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8AC88E" w14:textId="5B929B39" w:rsidR="00FA0536" w:rsidRPr="003C2786" w:rsidRDefault="00DC3C62" w:rsidP="001B382B">
      <w:pPr>
        <w:jc w:val="center"/>
        <w:rPr>
          <w:rFonts w:ascii="Arial" w:hAnsi="Arial" w:cs="Arial"/>
          <w:b/>
          <w:color w:val="000000" w:themeColor="text1"/>
          <w:u w:val="single"/>
          <w:lang w:val="es-ES"/>
        </w:rPr>
      </w:pPr>
      <w:r w:rsidRPr="003C2786">
        <w:rPr>
          <w:rFonts w:ascii="Arial" w:hAnsi="Arial" w:cs="Arial"/>
          <w:b/>
          <w:color w:val="000000" w:themeColor="text1"/>
          <w:u w:val="single"/>
          <w:lang w:val="es-ES"/>
        </w:rPr>
        <w:t>ANEXO TECNICO</w:t>
      </w:r>
    </w:p>
    <w:p w14:paraId="2259BD70" w14:textId="67C54275" w:rsidR="00136CC9" w:rsidRPr="001B382B" w:rsidRDefault="00136CC9" w:rsidP="001B382B">
      <w:pPr>
        <w:jc w:val="center"/>
        <w:rPr>
          <w:rFonts w:ascii="Arial" w:hAnsi="Arial" w:cs="Arial"/>
          <w:b/>
          <w:color w:val="000000" w:themeColor="text1"/>
          <w:lang w:val="es-ES"/>
        </w:rPr>
      </w:pPr>
    </w:p>
    <w:p w14:paraId="06A5D51C" w14:textId="77777777" w:rsidR="001B382B" w:rsidRPr="001B382B" w:rsidRDefault="001B382B" w:rsidP="001B382B">
      <w:pPr>
        <w:pStyle w:val="Ttulo1"/>
        <w:jc w:val="both"/>
        <w:rPr>
          <w:b w:val="0"/>
          <w:bCs/>
          <w:color w:val="000000" w:themeColor="text1"/>
          <w:sz w:val="24"/>
          <w:szCs w:val="24"/>
        </w:rPr>
      </w:pPr>
      <w:r w:rsidRPr="001B382B">
        <w:rPr>
          <w:b w:val="0"/>
          <w:bCs/>
          <w:color w:val="000000" w:themeColor="text1"/>
          <w:sz w:val="24"/>
          <w:szCs w:val="24"/>
        </w:rPr>
        <w:t xml:space="preserve">El proyecto se ha concebido en dos (2) etapas para adelantar su conceptualización: </w:t>
      </w:r>
    </w:p>
    <w:p w14:paraId="5C596D65" w14:textId="77777777" w:rsidR="001B382B" w:rsidRPr="001B382B" w:rsidRDefault="001B382B" w:rsidP="001B382B">
      <w:pPr>
        <w:pStyle w:val="Ttulo1"/>
        <w:numPr>
          <w:ilvl w:val="0"/>
          <w:numId w:val="31"/>
        </w:numPr>
        <w:jc w:val="both"/>
        <w:rPr>
          <w:b w:val="0"/>
          <w:bCs/>
          <w:color w:val="000000" w:themeColor="text1"/>
          <w:sz w:val="24"/>
          <w:szCs w:val="24"/>
        </w:rPr>
      </w:pPr>
      <w:r w:rsidRPr="001B382B">
        <w:rPr>
          <w:color w:val="000000" w:themeColor="text1"/>
          <w:sz w:val="24"/>
          <w:szCs w:val="24"/>
        </w:rPr>
        <w:t xml:space="preserve">Etapa Uno (1). </w:t>
      </w:r>
      <w:r w:rsidRPr="001B382B">
        <w:rPr>
          <w:b w:val="0"/>
          <w:bCs/>
          <w:color w:val="000000" w:themeColor="text1"/>
          <w:sz w:val="24"/>
          <w:szCs w:val="24"/>
        </w:rPr>
        <w:t>Estudios y Diseños, a nivel de detalle de Ingeniería en todos sus componentes.</w:t>
      </w:r>
    </w:p>
    <w:p w14:paraId="061AA4B1" w14:textId="21BFF652" w:rsidR="001B382B" w:rsidRPr="001B382B" w:rsidRDefault="001B382B" w:rsidP="001B382B">
      <w:pPr>
        <w:pStyle w:val="Ttulo1"/>
        <w:numPr>
          <w:ilvl w:val="0"/>
          <w:numId w:val="31"/>
        </w:numPr>
        <w:jc w:val="both"/>
        <w:rPr>
          <w:b w:val="0"/>
          <w:bCs/>
          <w:color w:val="000000" w:themeColor="text1"/>
          <w:sz w:val="24"/>
          <w:szCs w:val="24"/>
        </w:rPr>
      </w:pPr>
      <w:r w:rsidRPr="001B382B">
        <w:rPr>
          <w:color w:val="000000" w:themeColor="text1"/>
          <w:sz w:val="24"/>
          <w:szCs w:val="24"/>
        </w:rPr>
        <w:t xml:space="preserve">Etapa dos (2): </w:t>
      </w:r>
      <w:r w:rsidRPr="001B382B">
        <w:rPr>
          <w:b w:val="0"/>
          <w:color w:val="000000" w:themeColor="text1"/>
          <w:sz w:val="24"/>
          <w:szCs w:val="24"/>
        </w:rPr>
        <w:t>Construcción de los Muros de contención por gravedad en aquellos sitios identificados como susceptibles que se presente remoción en masa o inestabilidad del terreno de ladera.</w:t>
      </w:r>
    </w:p>
    <w:p w14:paraId="761BEDD1" w14:textId="77777777" w:rsidR="001B382B" w:rsidRPr="001B382B" w:rsidRDefault="001B382B" w:rsidP="001B382B">
      <w:pPr>
        <w:rPr>
          <w:rFonts w:ascii="Arial" w:hAnsi="Arial" w:cs="Arial"/>
          <w:b/>
          <w:color w:val="000000" w:themeColor="text1"/>
          <w:lang w:val="es-ES"/>
        </w:rPr>
      </w:pPr>
    </w:p>
    <w:p w14:paraId="74247D43" w14:textId="77777777" w:rsidR="00136CC9" w:rsidRPr="003C2786" w:rsidRDefault="00136CC9" w:rsidP="001B382B">
      <w:pPr>
        <w:pStyle w:val="Sinespaciado1"/>
        <w:jc w:val="both"/>
        <w:rPr>
          <w:rFonts w:ascii="Arial" w:hAnsi="Arial" w:cs="Arial"/>
          <w:b/>
          <w:color w:val="000000" w:themeColor="text1"/>
          <w:u w:val="single"/>
        </w:rPr>
      </w:pPr>
      <w:r w:rsidRPr="003C2786">
        <w:rPr>
          <w:rFonts w:ascii="Arial" w:hAnsi="Arial" w:cs="Arial"/>
          <w:b/>
          <w:color w:val="000000" w:themeColor="text1"/>
          <w:u w:val="single"/>
        </w:rPr>
        <w:t>ESPECIFICACIONES PARA EL DESARROLLO DE LA CONSULTORÍA (ENTREGABLES)</w:t>
      </w:r>
    </w:p>
    <w:p w14:paraId="36E6654F" w14:textId="77777777" w:rsidR="00136CC9" w:rsidRPr="001B382B" w:rsidRDefault="00136CC9" w:rsidP="001B382B">
      <w:pPr>
        <w:pStyle w:val="Sinespaciado1"/>
        <w:ind w:left="720"/>
        <w:jc w:val="both"/>
        <w:rPr>
          <w:rFonts w:ascii="Arial" w:hAnsi="Arial" w:cs="Arial"/>
          <w:b/>
          <w:color w:val="000000" w:themeColor="text1"/>
        </w:rPr>
      </w:pPr>
    </w:p>
    <w:p w14:paraId="3FC945D1" w14:textId="77777777" w:rsidR="00136CC9" w:rsidRPr="001B382B" w:rsidRDefault="00136CC9" w:rsidP="001B382B">
      <w:pPr>
        <w:pStyle w:val="Sinespaciado1"/>
        <w:jc w:val="both"/>
        <w:rPr>
          <w:rFonts w:ascii="Arial" w:hAnsi="Arial" w:cs="Arial"/>
          <w:b/>
          <w:color w:val="000000" w:themeColor="text1"/>
        </w:rPr>
      </w:pPr>
      <w:r w:rsidRPr="001B382B">
        <w:rPr>
          <w:rFonts w:ascii="Arial" w:hAnsi="Arial" w:cs="Arial"/>
          <w:b/>
          <w:color w:val="000000" w:themeColor="text1"/>
        </w:rPr>
        <w:t>Levantamiento Topográfico</w:t>
      </w:r>
    </w:p>
    <w:p w14:paraId="27882CA8" w14:textId="77777777" w:rsidR="00136CC9" w:rsidRPr="001B382B" w:rsidRDefault="00136CC9" w:rsidP="001B382B">
      <w:pPr>
        <w:pStyle w:val="Sinespaciado1"/>
        <w:jc w:val="both"/>
        <w:rPr>
          <w:rFonts w:ascii="Arial" w:hAnsi="Arial" w:cs="Arial"/>
          <w:b/>
          <w:color w:val="000000" w:themeColor="text1"/>
        </w:rPr>
      </w:pPr>
    </w:p>
    <w:p w14:paraId="2E25F8AE" w14:textId="77777777" w:rsidR="00136CC9" w:rsidRPr="001B382B" w:rsidRDefault="00136CC9" w:rsidP="001B382B">
      <w:pPr>
        <w:pStyle w:val="Sinespaciado1"/>
        <w:jc w:val="both"/>
        <w:rPr>
          <w:rFonts w:ascii="Arial" w:hAnsi="Arial" w:cs="Arial"/>
          <w:bCs/>
          <w:color w:val="000000" w:themeColor="text1"/>
        </w:rPr>
      </w:pPr>
      <w:r w:rsidRPr="001B382B">
        <w:rPr>
          <w:rFonts w:ascii="Arial" w:hAnsi="Arial" w:cs="Arial"/>
          <w:bCs/>
          <w:color w:val="000000" w:themeColor="text1"/>
        </w:rPr>
        <w:t>El consultor deberá realizar el trabajo de campo con el fin de levantar planimetría y altimetría de las condiciones naturales y artificiales que presenta el área objeto de la intervención, el resultado de la topografía deberá plasmarse en planos de planta de detalles, con las elevaciones representadas con las curvas de nivel acotadas, sus respectivos linderos y georreferenciación.</w:t>
      </w:r>
    </w:p>
    <w:p w14:paraId="01C20847" w14:textId="77777777" w:rsidR="00136CC9" w:rsidRPr="001B382B" w:rsidRDefault="00136CC9" w:rsidP="001B382B">
      <w:pPr>
        <w:pStyle w:val="Sinespaciado1"/>
        <w:ind w:left="360"/>
        <w:jc w:val="both"/>
        <w:rPr>
          <w:rFonts w:ascii="Arial" w:hAnsi="Arial" w:cs="Arial"/>
          <w:bCs/>
          <w:color w:val="000000" w:themeColor="text1"/>
        </w:rPr>
      </w:pPr>
    </w:p>
    <w:p w14:paraId="0BC42FD6" w14:textId="77777777" w:rsidR="00136CC9" w:rsidRPr="001B382B" w:rsidRDefault="00136CC9" w:rsidP="001B382B">
      <w:pPr>
        <w:pStyle w:val="Sinespaciado1"/>
        <w:jc w:val="both"/>
        <w:rPr>
          <w:rFonts w:ascii="Arial" w:hAnsi="Arial" w:cs="Arial"/>
          <w:bCs/>
          <w:color w:val="000000" w:themeColor="text1"/>
        </w:rPr>
      </w:pPr>
      <w:r w:rsidRPr="001B382B">
        <w:rPr>
          <w:rFonts w:ascii="Arial" w:hAnsi="Arial" w:cs="Arial"/>
          <w:bCs/>
          <w:color w:val="000000" w:themeColor="text1"/>
        </w:rPr>
        <w:t>Los levantamientos topográficos se realizarán de acuerdo con los procedimientos y especificaciones establecidas en el manual de diseño del INVIAS y la metodología que el consultor en conjunto con el revisor considere más conveniente para el desarrollo y rendimiento de sus trabajos; sin embargo, esta debe garantizar que la información tomada en campo proporcione datos claros y precisos que permitan un dibujo de planos que representen las condiciones reales del terreno.</w:t>
      </w:r>
    </w:p>
    <w:p w14:paraId="006BE663" w14:textId="77777777" w:rsidR="00136CC9" w:rsidRPr="001B382B" w:rsidRDefault="00136CC9" w:rsidP="001B382B">
      <w:pPr>
        <w:pStyle w:val="Sinespaciado1"/>
        <w:ind w:left="360"/>
        <w:jc w:val="both"/>
        <w:rPr>
          <w:rFonts w:ascii="Arial" w:hAnsi="Arial" w:cs="Arial"/>
          <w:bCs/>
          <w:color w:val="000000" w:themeColor="text1"/>
        </w:rPr>
      </w:pPr>
    </w:p>
    <w:p w14:paraId="46720C91" w14:textId="77777777" w:rsidR="00136CC9" w:rsidRPr="001B382B" w:rsidRDefault="00136CC9" w:rsidP="001B382B">
      <w:pPr>
        <w:pStyle w:val="Sinespaciado1"/>
        <w:numPr>
          <w:ilvl w:val="0"/>
          <w:numId w:val="1"/>
        </w:numPr>
        <w:jc w:val="both"/>
        <w:rPr>
          <w:rFonts w:ascii="Arial" w:hAnsi="Arial" w:cs="Arial"/>
          <w:bCs/>
          <w:color w:val="000000" w:themeColor="text1"/>
        </w:rPr>
      </w:pPr>
      <w:r w:rsidRPr="001B382B">
        <w:rPr>
          <w:rFonts w:ascii="Arial" w:hAnsi="Arial" w:cs="Arial"/>
          <w:bCs/>
          <w:color w:val="000000" w:themeColor="text1"/>
        </w:rPr>
        <w:t>Plano de localización general (escala 1:1000)</w:t>
      </w:r>
    </w:p>
    <w:p w14:paraId="2058F27F" w14:textId="77777777" w:rsidR="00136CC9" w:rsidRPr="001B382B" w:rsidRDefault="00136CC9" w:rsidP="001B382B">
      <w:pPr>
        <w:pStyle w:val="Sinespaciado1"/>
        <w:numPr>
          <w:ilvl w:val="0"/>
          <w:numId w:val="1"/>
        </w:numPr>
        <w:jc w:val="both"/>
        <w:rPr>
          <w:rFonts w:ascii="Arial" w:hAnsi="Arial" w:cs="Arial"/>
          <w:bCs/>
          <w:color w:val="000000" w:themeColor="text1"/>
        </w:rPr>
      </w:pPr>
      <w:r w:rsidRPr="001B382B">
        <w:rPr>
          <w:rFonts w:ascii="Arial" w:hAnsi="Arial" w:cs="Arial"/>
          <w:bCs/>
          <w:color w:val="000000" w:themeColor="text1"/>
        </w:rPr>
        <w:t>Plano de levantamiento topográfico (escala 1:250)</w:t>
      </w:r>
    </w:p>
    <w:p w14:paraId="0F5BA5B1" w14:textId="77777777" w:rsidR="00136CC9" w:rsidRPr="001B382B" w:rsidRDefault="00136CC9" w:rsidP="001B382B">
      <w:pPr>
        <w:pStyle w:val="Sinespaciado1"/>
        <w:numPr>
          <w:ilvl w:val="0"/>
          <w:numId w:val="1"/>
        </w:numPr>
        <w:jc w:val="both"/>
        <w:rPr>
          <w:rFonts w:ascii="Arial" w:hAnsi="Arial" w:cs="Arial"/>
          <w:bCs/>
          <w:color w:val="000000" w:themeColor="text1"/>
        </w:rPr>
      </w:pPr>
      <w:r w:rsidRPr="001B382B">
        <w:rPr>
          <w:rFonts w:ascii="Arial" w:hAnsi="Arial" w:cs="Arial"/>
          <w:bCs/>
          <w:color w:val="000000" w:themeColor="text1"/>
        </w:rPr>
        <w:t xml:space="preserve">Linderos con medidas, vías colindantes, construcciones existentes, puntos de conectividad de servicios públicos. </w:t>
      </w:r>
    </w:p>
    <w:p w14:paraId="49F02994" w14:textId="77777777" w:rsidR="00136CC9" w:rsidRPr="001B382B" w:rsidRDefault="00136CC9" w:rsidP="001B382B">
      <w:pPr>
        <w:pStyle w:val="Sinespaciado1"/>
        <w:numPr>
          <w:ilvl w:val="0"/>
          <w:numId w:val="1"/>
        </w:numPr>
        <w:jc w:val="both"/>
        <w:rPr>
          <w:rFonts w:ascii="Arial" w:hAnsi="Arial" w:cs="Arial"/>
          <w:bCs/>
          <w:color w:val="000000" w:themeColor="text1"/>
        </w:rPr>
      </w:pPr>
      <w:r w:rsidRPr="001B382B">
        <w:rPr>
          <w:rFonts w:ascii="Arial" w:hAnsi="Arial" w:cs="Arial"/>
          <w:bCs/>
          <w:color w:val="000000" w:themeColor="text1"/>
        </w:rPr>
        <w:t>Altimetría y planimetría</w:t>
      </w:r>
    </w:p>
    <w:p w14:paraId="1D77E809" w14:textId="77777777" w:rsidR="00136CC9" w:rsidRPr="001B382B" w:rsidRDefault="00136CC9" w:rsidP="001B382B">
      <w:pPr>
        <w:pStyle w:val="Sinespaciado1"/>
        <w:numPr>
          <w:ilvl w:val="0"/>
          <w:numId w:val="1"/>
        </w:numPr>
        <w:jc w:val="both"/>
        <w:rPr>
          <w:rFonts w:ascii="Arial" w:hAnsi="Arial" w:cs="Arial"/>
          <w:bCs/>
          <w:color w:val="000000" w:themeColor="text1"/>
        </w:rPr>
      </w:pPr>
      <w:r w:rsidRPr="001B382B">
        <w:rPr>
          <w:rFonts w:ascii="Arial" w:hAnsi="Arial" w:cs="Arial"/>
          <w:bCs/>
          <w:color w:val="000000" w:themeColor="text1"/>
        </w:rPr>
        <w:t>Cortes y secciones del terreno</w:t>
      </w:r>
    </w:p>
    <w:p w14:paraId="1C0D6FDF" w14:textId="77777777" w:rsidR="00136CC9" w:rsidRPr="001B382B" w:rsidRDefault="00136CC9" w:rsidP="001B382B">
      <w:pPr>
        <w:pStyle w:val="Sinespaciado1"/>
        <w:numPr>
          <w:ilvl w:val="0"/>
          <w:numId w:val="1"/>
        </w:numPr>
        <w:jc w:val="both"/>
        <w:rPr>
          <w:rFonts w:ascii="Arial" w:hAnsi="Arial" w:cs="Arial"/>
          <w:bCs/>
          <w:color w:val="000000" w:themeColor="text1"/>
        </w:rPr>
      </w:pPr>
      <w:r w:rsidRPr="001B382B">
        <w:rPr>
          <w:rFonts w:ascii="Arial" w:hAnsi="Arial" w:cs="Arial"/>
          <w:bCs/>
          <w:color w:val="000000" w:themeColor="text1"/>
        </w:rPr>
        <w:t xml:space="preserve">Cuadro de áreas y amojonamiento </w:t>
      </w:r>
      <w:r w:rsidRPr="001B382B">
        <w:rPr>
          <w:rFonts w:ascii="Arial" w:hAnsi="Arial" w:cs="Arial"/>
          <w:bCs/>
          <w:color w:val="000000" w:themeColor="text1"/>
        </w:rPr>
        <w:t></w:t>
      </w:r>
      <w:r w:rsidRPr="001B382B">
        <w:rPr>
          <w:rFonts w:ascii="Arial" w:hAnsi="Arial" w:cs="Arial"/>
          <w:bCs/>
          <w:color w:val="000000" w:themeColor="text1"/>
        </w:rPr>
        <w:t xml:space="preserve">Localización d elementos naturales </w:t>
      </w:r>
      <w:r w:rsidRPr="001B382B">
        <w:rPr>
          <w:rFonts w:ascii="Arial" w:hAnsi="Arial" w:cs="Arial"/>
          <w:bCs/>
          <w:color w:val="000000" w:themeColor="text1"/>
        </w:rPr>
        <w:t></w:t>
      </w:r>
      <w:r w:rsidRPr="001B382B">
        <w:rPr>
          <w:rFonts w:ascii="Arial" w:hAnsi="Arial" w:cs="Arial"/>
          <w:bCs/>
          <w:color w:val="000000" w:themeColor="text1"/>
        </w:rPr>
        <w:t>Cartera de campo</w:t>
      </w:r>
    </w:p>
    <w:p w14:paraId="4A89863E" w14:textId="77777777" w:rsidR="00136CC9" w:rsidRPr="001B382B" w:rsidRDefault="00136CC9" w:rsidP="001B382B">
      <w:pPr>
        <w:pStyle w:val="Sinespaciado1"/>
        <w:numPr>
          <w:ilvl w:val="0"/>
          <w:numId w:val="1"/>
        </w:numPr>
        <w:jc w:val="both"/>
        <w:rPr>
          <w:rFonts w:ascii="Arial" w:hAnsi="Arial" w:cs="Arial"/>
          <w:bCs/>
          <w:color w:val="000000" w:themeColor="text1"/>
        </w:rPr>
      </w:pPr>
      <w:r w:rsidRPr="001B382B">
        <w:rPr>
          <w:rFonts w:ascii="Arial" w:hAnsi="Arial" w:cs="Arial"/>
          <w:bCs/>
          <w:color w:val="000000" w:themeColor="text1"/>
        </w:rPr>
        <w:t>Registro fotográfico</w:t>
      </w:r>
    </w:p>
    <w:p w14:paraId="18EFD643" w14:textId="77777777" w:rsidR="00136CC9" w:rsidRPr="001B382B" w:rsidRDefault="00136CC9" w:rsidP="001B382B">
      <w:pPr>
        <w:pStyle w:val="Sinespaciado1"/>
        <w:numPr>
          <w:ilvl w:val="0"/>
          <w:numId w:val="1"/>
        </w:numPr>
        <w:jc w:val="both"/>
        <w:rPr>
          <w:rFonts w:ascii="Arial" w:hAnsi="Arial" w:cs="Arial"/>
          <w:bCs/>
          <w:color w:val="000000" w:themeColor="text1"/>
        </w:rPr>
      </w:pPr>
      <w:r w:rsidRPr="001B382B">
        <w:rPr>
          <w:rFonts w:ascii="Arial" w:hAnsi="Arial" w:cs="Arial"/>
          <w:bCs/>
          <w:color w:val="000000" w:themeColor="text1"/>
        </w:rPr>
        <w:t>Informe en físico y digital.</w:t>
      </w:r>
    </w:p>
    <w:p w14:paraId="43FB84BB" w14:textId="77777777" w:rsidR="00136CC9" w:rsidRPr="001B382B" w:rsidRDefault="00136CC9" w:rsidP="001B382B">
      <w:pPr>
        <w:pStyle w:val="Sinespaciado1"/>
        <w:ind w:left="360"/>
        <w:jc w:val="both"/>
        <w:rPr>
          <w:rFonts w:ascii="Arial" w:hAnsi="Arial" w:cs="Arial"/>
          <w:bCs/>
          <w:color w:val="000000" w:themeColor="text1"/>
        </w:rPr>
      </w:pPr>
    </w:p>
    <w:p w14:paraId="231FE336" w14:textId="77777777" w:rsidR="00136CC9" w:rsidRPr="001B382B" w:rsidRDefault="00136CC9" w:rsidP="001B382B">
      <w:pPr>
        <w:pStyle w:val="Sinespaciado1"/>
        <w:jc w:val="both"/>
        <w:rPr>
          <w:rFonts w:ascii="Arial" w:hAnsi="Arial" w:cs="Arial"/>
          <w:bCs/>
          <w:color w:val="000000" w:themeColor="text1"/>
        </w:rPr>
      </w:pPr>
      <w:r w:rsidRPr="001B382B">
        <w:rPr>
          <w:rFonts w:ascii="Arial" w:hAnsi="Arial" w:cs="Arial"/>
          <w:b/>
          <w:color w:val="000000" w:themeColor="text1"/>
        </w:rPr>
        <w:t>Geotecnia</w:t>
      </w:r>
      <w:r w:rsidRPr="001B382B">
        <w:rPr>
          <w:rFonts w:ascii="Arial" w:hAnsi="Arial" w:cs="Arial"/>
          <w:bCs/>
          <w:color w:val="000000" w:themeColor="text1"/>
        </w:rPr>
        <w:t xml:space="preserve"> </w:t>
      </w:r>
    </w:p>
    <w:p w14:paraId="195C49F7" w14:textId="77777777" w:rsidR="00136CC9" w:rsidRPr="001B382B" w:rsidRDefault="00136CC9" w:rsidP="001B382B">
      <w:pPr>
        <w:pStyle w:val="Sinespaciado1"/>
        <w:jc w:val="both"/>
        <w:rPr>
          <w:rFonts w:ascii="Arial" w:hAnsi="Arial" w:cs="Arial"/>
          <w:bCs/>
          <w:color w:val="000000" w:themeColor="text1"/>
        </w:rPr>
      </w:pPr>
    </w:p>
    <w:p w14:paraId="048E36D1" w14:textId="77777777" w:rsidR="00136CC9" w:rsidRPr="001B382B" w:rsidRDefault="00136CC9" w:rsidP="001B382B">
      <w:pPr>
        <w:pStyle w:val="Sinespaciado1"/>
        <w:jc w:val="both"/>
        <w:rPr>
          <w:rFonts w:ascii="Arial" w:hAnsi="Arial" w:cs="Arial"/>
          <w:bCs/>
          <w:color w:val="000000" w:themeColor="text1"/>
        </w:rPr>
      </w:pPr>
      <w:r w:rsidRPr="001B382B">
        <w:rPr>
          <w:rFonts w:ascii="Arial" w:hAnsi="Arial" w:cs="Arial"/>
          <w:bCs/>
          <w:color w:val="000000" w:themeColor="text1"/>
        </w:rPr>
        <w:t>El consultor responsable del proyecto debe recopilar y evaluar los datos disponibles sobre las características del sitio tales como la geología, clima, vegetación entre otros y realizar la correspondiente exploración de campo y definición de los lugares más adecuados para realizar las perforaciones y ejecución de las mismas, el análisis de muestras en el laboratorio, la creación de perfiles estratigráficos, los cálculos de la capacidad portante y generar el respectivo informe con sus conclusiones y recomendaciones.</w:t>
      </w:r>
    </w:p>
    <w:p w14:paraId="5ED9983C" w14:textId="77777777" w:rsidR="00136CC9" w:rsidRPr="001B382B" w:rsidRDefault="00136CC9" w:rsidP="001B382B">
      <w:pPr>
        <w:pStyle w:val="Sinespaciado1"/>
        <w:ind w:left="360"/>
        <w:jc w:val="both"/>
        <w:rPr>
          <w:rFonts w:ascii="Arial" w:hAnsi="Arial" w:cs="Arial"/>
          <w:bCs/>
          <w:color w:val="000000" w:themeColor="text1"/>
        </w:rPr>
      </w:pPr>
    </w:p>
    <w:p w14:paraId="5CB22B5C" w14:textId="77777777" w:rsidR="00136CC9" w:rsidRPr="001B382B" w:rsidRDefault="00136CC9" w:rsidP="001B382B">
      <w:pPr>
        <w:pStyle w:val="Sinespaciado1"/>
        <w:jc w:val="both"/>
        <w:rPr>
          <w:rFonts w:ascii="Arial" w:hAnsi="Arial" w:cs="Arial"/>
          <w:bCs/>
          <w:color w:val="000000" w:themeColor="text1"/>
        </w:rPr>
      </w:pPr>
      <w:r w:rsidRPr="001B382B">
        <w:rPr>
          <w:rFonts w:ascii="Arial" w:hAnsi="Arial" w:cs="Arial"/>
          <w:bCs/>
          <w:color w:val="000000" w:themeColor="text1"/>
        </w:rPr>
        <w:t>Se debe realizar la perforación hasta una profundidad entre 0.75 y 1.5 veces la altura del muro, por debajo de la cota de cimentación. Donde la estratificación indique posibles problemas de inestabilidad o de asentamientos, la perforación se extenderá hasta un estrato duro (Manual de cimentaciones INVIAS), el estudio geotécnico incluye además el análisis de estabilidad de las estructuras de contención, así como el análisis sísmico sobre las estructuras de contención. En el caso de cimentaciones profundas se deberá efectuar un análisis frente a cargas laterales.</w:t>
      </w:r>
    </w:p>
    <w:p w14:paraId="3A364209" w14:textId="77777777" w:rsidR="00136CC9" w:rsidRPr="001B382B" w:rsidRDefault="00136CC9" w:rsidP="001B382B">
      <w:pPr>
        <w:pStyle w:val="Sinespaciado1"/>
        <w:ind w:left="360"/>
        <w:jc w:val="both"/>
        <w:rPr>
          <w:rFonts w:ascii="Arial" w:hAnsi="Arial" w:cs="Arial"/>
          <w:bCs/>
          <w:color w:val="000000" w:themeColor="text1"/>
        </w:rPr>
      </w:pPr>
    </w:p>
    <w:p w14:paraId="4E903666" w14:textId="77777777" w:rsidR="00136CC9" w:rsidRPr="001B382B" w:rsidRDefault="00136CC9" w:rsidP="001B382B">
      <w:pPr>
        <w:pStyle w:val="Sinespaciado1"/>
        <w:jc w:val="both"/>
        <w:rPr>
          <w:rFonts w:ascii="Arial" w:hAnsi="Arial" w:cs="Arial"/>
          <w:bCs/>
          <w:color w:val="000000" w:themeColor="text1"/>
        </w:rPr>
      </w:pPr>
      <w:r w:rsidRPr="001B382B">
        <w:rPr>
          <w:rFonts w:ascii="Arial" w:hAnsi="Arial" w:cs="Arial"/>
          <w:bCs/>
          <w:color w:val="000000" w:themeColor="text1"/>
        </w:rPr>
        <w:t>El estudio geotécnico debe cumplir con todos los requerimientos y especificaciones técnicas aplicables, que en forma general debe comprender los siguientes aspectos:</w:t>
      </w:r>
    </w:p>
    <w:p w14:paraId="0D83CCD0" w14:textId="77777777" w:rsidR="00136CC9" w:rsidRPr="001B382B" w:rsidRDefault="00136CC9" w:rsidP="001B382B">
      <w:pPr>
        <w:pStyle w:val="Sinespaciado1"/>
        <w:ind w:left="360"/>
        <w:jc w:val="both"/>
        <w:rPr>
          <w:rFonts w:ascii="Arial" w:hAnsi="Arial" w:cs="Arial"/>
          <w:bCs/>
          <w:color w:val="000000" w:themeColor="text1"/>
        </w:rPr>
      </w:pPr>
    </w:p>
    <w:p w14:paraId="1454EE4E" w14:textId="77777777" w:rsidR="00136CC9" w:rsidRPr="001B382B" w:rsidRDefault="00136CC9" w:rsidP="001B382B">
      <w:pPr>
        <w:pStyle w:val="Sinespaciado1"/>
        <w:numPr>
          <w:ilvl w:val="0"/>
          <w:numId w:val="2"/>
        </w:numPr>
        <w:jc w:val="both"/>
        <w:rPr>
          <w:rFonts w:ascii="Arial" w:hAnsi="Arial" w:cs="Arial"/>
          <w:bCs/>
          <w:color w:val="000000" w:themeColor="text1"/>
        </w:rPr>
      </w:pPr>
      <w:r w:rsidRPr="001B382B">
        <w:rPr>
          <w:rFonts w:ascii="Arial" w:hAnsi="Arial" w:cs="Arial"/>
          <w:bCs/>
          <w:color w:val="000000" w:themeColor="text1"/>
        </w:rPr>
        <w:lastRenderedPageBreak/>
        <w:t>Exploración de campo y definición de los lugares más adecuados para realizar las perforaciones.</w:t>
      </w:r>
    </w:p>
    <w:p w14:paraId="1946D64B" w14:textId="77777777" w:rsidR="00136CC9" w:rsidRPr="001B382B" w:rsidRDefault="00136CC9" w:rsidP="001B382B">
      <w:pPr>
        <w:pStyle w:val="Sinespaciado1"/>
        <w:numPr>
          <w:ilvl w:val="0"/>
          <w:numId w:val="2"/>
        </w:numPr>
        <w:jc w:val="both"/>
        <w:rPr>
          <w:rFonts w:ascii="Arial" w:hAnsi="Arial" w:cs="Arial"/>
          <w:bCs/>
          <w:color w:val="000000" w:themeColor="text1"/>
        </w:rPr>
      </w:pPr>
      <w:r w:rsidRPr="001B382B">
        <w:rPr>
          <w:rFonts w:ascii="Arial" w:hAnsi="Arial" w:cs="Arial"/>
          <w:bCs/>
          <w:color w:val="000000" w:themeColor="text1"/>
        </w:rPr>
        <w:t>Descripción geológica – geotécnica y condiciones geomorfológicas del sitio propuesto.</w:t>
      </w:r>
    </w:p>
    <w:p w14:paraId="4D97B850" w14:textId="77777777" w:rsidR="00136CC9" w:rsidRPr="001B382B" w:rsidRDefault="00136CC9" w:rsidP="001B382B">
      <w:pPr>
        <w:pStyle w:val="Sinespaciado1"/>
        <w:numPr>
          <w:ilvl w:val="0"/>
          <w:numId w:val="2"/>
        </w:numPr>
        <w:jc w:val="both"/>
        <w:rPr>
          <w:rFonts w:ascii="Arial" w:hAnsi="Arial" w:cs="Arial"/>
          <w:bCs/>
          <w:color w:val="000000" w:themeColor="text1"/>
        </w:rPr>
      </w:pPr>
      <w:r w:rsidRPr="001B382B">
        <w:rPr>
          <w:rFonts w:ascii="Arial" w:hAnsi="Arial" w:cs="Arial"/>
          <w:bCs/>
          <w:color w:val="000000" w:themeColor="text1"/>
        </w:rPr>
        <w:t xml:space="preserve">Ejecución de perforación con ensayos de SPT. </w:t>
      </w:r>
    </w:p>
    <w:p w14:paraId="5086B053" w14:textId="77777777" w:rsidR="00136CC9" w:rsidRPr="001B382B" w:rsidRDefault="00136CC9" w:rsidP="001B382B">
      <w:pPr>
        <w:pStyle w:val="Sinespaciado1"/>
        <w:numPr>
          <w:ilvl w:val="0"/>
          <w:numId w:val="2"/>
        </w:numPr>
        <w:jc w:val="both"/>
        <w:rPr>
          <w:rFonts w:ascii="Arial" w:hAnsi="Arial" w:cs="Arial"/>
          <w:bCs/>
          <w:color w:val="000000" w:themeColor="text1"/>
        </w:rPr>
      </w:pPr>
      <w:r w:rsidRPr="001B382B">
        <w:rPr>
          <w:rFonts w:ascii="Arial" w:hAnsi="Arial" w:cs="Arial"/>
          <w:bCs/>
          <w:color w:val="000000" w:themeColor="text1"/>
        </w:rPr>
        <w:t>Análisis y resultados de muestras en laboratorio.</w:t>
      </w:r>
    </w:p>
    <w:p w14:paraId="5A274322" w14:textId="77777777" w:rsidR="00136CC9" w:rsidRPr="001B382B" w:rsidRDefault="00136CC9" w:rsidP="001B382B">
      <w:pPr>
        <w:pStyle w:val="Sinespaciado1"/>
        <w:numPr>
          <w:ilvl w:val="0"/>
          <w:numId w:val="2"/>
        </w:numPr>
        <w:jc w:val="both"/>
        <w:rPr>
          <w:rFonts w:ascii="Arial" w:hAnsi="Arial" w:cs="Arial"/>
          <w:bCs/>
          <w:color w:val="000000" w:themeColor="text1"/>
        </w:rPr>
      </w:pPr>
      <w:r w:rsidRPr="001B382B">
        <w:rPr>
          <w:rFonts w:ascii="Arial" w:hAnsi="Arial" w:cs="Arial"/>
          <w:bCs/>
          <w:color w:val="000000" w:themeColor="text1"/>
        </w:rPr>
        <w:t>Creación de perfiles estratigráficos.</w:t>
      </w:r>
    </w:p>
    <w:p w14:paraId="2F47472B" w14:textId="77777777" w:rsidR="00136CC9" w:rsidRPr="001B382B" w:rsidRDefault="00136CC9" w:rsidP="001B382B">
      <w:pPr>
        <w:pStyle w:val="Sinespaciado1"/>
        <w:numPr>
          <w:ilvl w:val="0"/>
          <w:numId w:val="2"/>
        </w:numPr>
        <w:jc w:val="both"/>
        <w:rPr>
          <w:rFonts w:ascii="Arial" w:hAnsi="Arial" w:cs="Arial"/>
          <w:bCs/>
          <w:color w:val="000000" w:themeColor="text1"/>
        </w:rPr>
      </w:pPr>
      <w:r w:rsidRPr="001B382B">
        <w:rPr>
          <w:rFonts w:ascii="Arial" w:hAnsi="Arial" w:cs="Arial"/>
          <w:bCs/>
          <w:color w:val="000000" w:themeColor="text1"/>
        </w:rPr>
        <w:t>Selección y cálculo geotécnico del sistema de fundación</w:t>
      </w:r>
    </w:p>
    <w:p w14:paraId="5C8211F7" w14:textId="77777777" w:rsidR="00136CC9" w:rsidRPr="001B382B" w:rsidRDefault="00136CC9" w:rsidP="001B382B">
      <w:pPr>
        <w:pStyle w:val="Sinespaciado1"/>
        <w:numPr>
          <w:ilvl w:val="0"/>
          <w:numId w:val="2"/>
        </w:numPr>
        <w:jc w:val="both"/>
        <w:rPr>
          <w:rFonts w:ascii="Arial" w:hAnsi="Arial" w:cs="Arial"/>
          <w:bCs/>
          <w:color w:val="000000" w:themeColor="text1"/>
        </w:rPr>
      </w:pPr>
      <w:r w:rsidRPr="001B382B">
        <w:rPr>
          <w:rFonts w:ascii="Arial" w:hAnsi="Arial" w:cs="Arial"/>
          <w:bCs/>
          <w:color w:val="000000" w:themeColor="text1"/>
        </w:rPr>
        <w:t xml:space="preserve">Cálculo de la capacidad portante los casos de carga y analizados en el diseño estructural. </w:t>
      </w:r>
    </w:p>
    <w:p w14:paraId="04F8064D" w14:textId="77777777" w:rsidR="00136CC9" w:rsidRPr="001B382B" w:rsidRDefault="00136CC9" w:rsidP="001B382B">
      <w:pPr>
        <w:pStyle w:val="Sinespaciado1"/>
        <w:numPr>
          <w:ilvl w:val="0"/>
          <w:numId w:val="2"/>
        </w:numPr>
        <w:jc w:val="both"/>
        <w:rPr>
          <w:rFonts w:ascii="Arial" w:hAnsi="Arial" w:cs="Arial"/>
          <w:bCs/>
          <w:color w:val="000000" w:themeColor="text1"/>
        </w:rPr>
      </w:pPr>
      <w:r w:rsidRPr="001B382B">
        <w:rPr>
          <w:rFonts w:ascii="Arial" w:hAnsi="Arial" w:cs="Arial"/>
          <w:bCs/>
          <w:color w:val="000000" w:themeColor="text1"/>
        </w:rPr>
        <w:t>Diseño geotécnico de la cimentación.</w:t>
      </w:r>
    </w:p>
    <w:p w14:paraId="3A167C15" w14:textId="77777777" w:rsidR="00136CC9" w:rsidRPr="001B382B" w:rsidRDefault="00136CC9" w:rsidP="001B382B">
      <w:pPr>
        <w:pStyle w:val="Sinespaciado1"/>
        <w:numPr>
          <w:ilvl w:val="0"/>
          <w:numId w:val="2"/>
        </w:numPr>
        <w:jc w:val="both"/>
        <w:rPr>
          <w:rFonts w:ascii="Arial" w:hAnsi="Arial" w:cs="Arial"/>
          <w:bCs/>
          <w:color w:val="000000" w:themeColor="text1"/>
        </w:rPr>
      </w:pPr>
      <w:r w:rsidRPr="001B382B">
        <w:rPr>
          <w:rFonts w:ascii="Arial" w:hAnsi="Arial" w:cs="Arial"/>
          <w:bCs/>
          <w:color w:val="000000" w:themeColor="text1"/>
        </w:rPr>
        <w:t xml:space="preserve">Informe conclusiones y recomendaciones. </w:t>
      </w:r>
    </w:p>
    <w:p w14:paraId="0BA30FBE" w14:textId="77777777" w:rsidR="00136CC9" w:rsidRPr="001B382B" w:rsidRDefault="00136CC9" w:rsidP="001B382B">
      <w:pPr>
        <w:pStyle w:val="Sinespaciado1"/>
        <w:numPr>
          <w:ilvl w:val="0"/>
          <w:numId w:val="2"/>
        </w:numPr>
        <w:jc w:val="both"/>
        <w:rPr>
          <w:rFonts w:ascii="Arial" w:hAnsi="Arial" w:cs="Arial"/>
          <w:bCs/>
          <w:color w:val="000000" w:themeColor="text1"/>
        </w:rPr>
      </w:pPr>
      <w:r w:rsidRPr="001B382B">
        <w:rPr>
          <w:rFonts w:ascii="Arial" w:hAnsi="Arial" w:cs="Arial"/>
          <w:bCs/>
          <w:color w:val="000000" w:themeColor="text1"/>
        </w:rPr>
        <w:t>Deberá incluir en el informe de geotecnia, los siguientes parámetros:</w:t>
      </w:r>
    </w:p>
    <w:p w14:paraId="099FA4E6" w14:textId="77777777" w:rsidR="00136CC9" w:rsidRPr="001B382B" w:rsidRDefault="00136CC9" w:rsidP="001B382B">
      <w:pPr>
        <w:pStyle w:val="Sinespaciado1"/>
        <w:numPr>
          <w:ilvl w:val="0"/>
          <w:numId w:val="3"/>
        </w:numPr>
        <w:ind w:left="1418" w:hanging="426"/>
        <w:jc w:val="both"/>
        <w:rPr>
          <w:rFonts w:ascii="Arial" w:hAnsi="Arial" w:cs="Arial"/>
          <w:bCs/>
          <w:color w:val="000000" w:themeColor="text1"/>
        </w:rPr>
      </w:pPr>
      <w:r w:rsidRPr="001B382B">
        <w:rPr>
          <w:rFonts w:ascii="Arial" w:hAnsi="Arial" w:cs="Arial"/>
          <w:bCs/>
          <w:color w:val="000000" w:themeColor="text1"/>
        </w:rPr>
        <w:t>Introducción</w:t>
      </w:r>
    </w:p>
    <w:p w14:paraId="4C85B9DC" w14:textId="77777777" w:rsidR="00136CC9" w:rsidRPr="001B382B" w:rsidRDefault="00136CC9" w:rsidP="001B382B">
      <w:pPr>
        <w:pStyle w:val="Sinespaciado1"/>
        <w:numPr>
          <w:ilvl w:val="0"/>
          <w:numId w:val="3"/>
        </w:numPr>
        <w:ind w:left="1418" w:hanging="426"/>
        <w:jc w:val="both"/>
        <w:rPr>
          <w:rFonts w:ascii="Arial" w:hAnsi="Arial" w:cs="Arial"/>
          <w:bCs/>
          <w:color w:val="000000" w:themeColor="text1"/>
        </w:rPr>
      </w:pPr>
      <w:r w:rsidRPr="001B382B">
        <w:rPr>
          <w:rFonts w:ascii="Arial" w:hAnsi="Arial" w:cs="Arial"/>
          <w:bCs/>
          <w:color w:val="000000" w:themeColor="text1"/>
        </w:rPr>
        <w:t>Descripción del proyecto</w:t>
      </w:r>
    </w:p>
    <w:p w14:paraId="41381080" w14:textId="77777777" w:rsidR="00136CC9" w:rsidRPr="001B382B" w:rsidRDefault="00136CC9" w:rsidP="001B382B">
      <w:pPr>
        <w:pStyle w:val="Sinespaciado1"/>
        <w:numPr>
          <w:ilvl w:val="0"/>
          <w:numId w:val="3"/>
        </w:numPr>
        <w:ind w:left="1418" w:hanging="426"/>
        <w:jc w:val="both"/>
        <w:rPr>
          <w:rFonts w:ascii="Arial" w:hAnsi="Arial" w:cs="Arial"/>
          <w:bCs/>
          <w:color w:val="000000" w:themeColor="text1"/>
        </w:rPr>
      </w:pPr>
      <w:r w:rsidRPr="001B382B">
        <w:rPr>
          <w:rFonts w:ascii="Arial" w:hAnsi="Arial" w:cs="Arial"/>
          <w:bCs/>
          <w:color w:val="000000" w:themeColor="text1"/>
        </w:rPr>
        <w:t>Objetivos</w:t>
      </w:r>
    </w:p>
    <w:p w14:paraId="1EDDE7B4" w14:textId="77777777" w:rsidR="00136CC9" w:rsidRPr="001B382B" w:rsidRDefault="00136CC9" w:rsidP="001B382B">
      <w:pPr>
        <w:pStyle w:val="Sinespaciado1"/>
        <w:numPr>
          <w:ilvl w:val="1"/>
          <w:numId w:val="4"/>
        </w:numPr>
        <w:ind w:left="1418" w:hanging="426"/>
        <w:jc w:val="both"/>
        <w:rPr>
          <w:rFonts w:ascii="Arial" w:hAnsi="Arial" w:cs="Arial"/>
          <w:bCs/>
          <w:color w:val="000000" w:themeColor="text1"/>
        </w:rPr>
      </w:pPr>
      <w:r w:rsidRPr="001B382B">
        <w:rPr>
          <w:rFonts w:ascii="Arial" w:hAnsi="Arial" w:cs="Arial"/>
          <w:bCs/>
          <w:color w:val="000000" w:themeColor="text1"/>
        </w:rPr>
        <w:t>Metodología</w:t>
      </w:r>
    </w:p>
    <w:p w14:paraId="420E98C4" w14:textId="77777777" w:rsidR="00136CC9" w:rsidRPr="001B382B" w:rsidRDefault="00136CC9" w:rsidP="001B382B">
      <w:pPr>
        <w:pStyle w:val="Sinespaciado1"/>
        <w:numPr>
          <w:ilvl w:val="1"/>
          <w:numId w:val="4"/>
        </w:numPr>
        <w:ind w:left="1418" w:hanging="426"/>
        <w:jc w:val="both"/>
        <w:rPr>
          <w:rFonts w:ascii="Arial" w:hAnsi="Arial" w:cs="Arial"/>
          <w:bCs/>
          <w:color w:val="000000" w:themeColor="text1"/>
        </w:rPr>
      </w:pPr>
      <w:r w:rsidRPr="001B382B">
        <w:rPr>
          <w:rFonts w:ascii="Arial" w:hAnsi="Arial" w:cs="Arial"/>
          <w:bCs/>
          <w:color w:val="000000" w:themeColor="text1"/>
        </w:rPr>
        <w:t>Ensayos de campo</w:t>
      </w:r>
    </w:p>
    <w:p w14:paraId="45076FC5" w14:textId="77777777" w:rsidR="00136CC9" w:rsidRPr="001B382B" w:rsidRDefault="00136CC9" w:rsidP="001B382B">
      <w:pPr>
        <w:pStyle w:val="Sinespaciado1"/>
        <w:numPr>
          <w:ilvl w:val="1"/>
          <w:numId w:val="4"/>
        </w:numPr>
        <w:ind w:left="1418" w:hanging="426"/>
        <w:jc w:val="both"/>
        <w:rPr>
          <w:rFonts w:ascii="Arial" w:hAnsi="Arial" w:cs="Arial"/>
          <w:bCs/>
          <w:color w:val="000000" w:themeColor="text1"/>
        </w:rPr>
      </w:pPr>
      <w:r w:rsidRPr="001B382B">
        <w:rPr>
          <w:rFonts w:ascii="Arial" w:hAnsi="Arial" w:cs="Arial"/>
          <w:bCs/>
          <w:color w:val="000000" w:themeColor="text1"/>
        </w:rPr>
        <w:t>Ensayos de laboratorio</w:t>
      </w:r>
    </w:p>
    <w:p w14:paraId="4957A6DE" w14:textId="77777777" w:rsidR="00136CC9" w:rsidRPr="001B382B" w:rsidRDefault="00136CC9" w:rsidP="001B382B">
      <w:pPr>
        <w:pStyle w:val="Sinespaciado1"/>
        <w:numPr>
          <w:ilvl w:val="1"/>
          <w:numId w:val="4"/>
        </w:numPr>
        <w:ind w:left="1418" w:hanging="426"/>
        <w:jc w:val="both"/>
        <w:rPr>
          <w:rFonts w:ascii="Arial" w:hAnsi="Arial" w:cs="Arial"/>
          <w:bCs/>
          <w:color w:val="000000" w:themeColor="text1"/>
        </w:rPr>
      </w:pPr>
      <w:r w:rsidRPr="001B382B">
        <w:rPr>
          <w:rFonts w:ascii="Arial" w:hAnsi="Arial" w:cs="Arial"/>
          <w:bCs/>
          <w:color w:val="000000" w:themeColor="text1"/>
        </w:rPr>
        <w:t>Geología</w:t>
      </w:r>
    </w:p>
    <w:p w14:paraId="42A9655F" w14:textId="77777777" w:rsidR="00136CC9" w:rsidRPr="001B382B" w:rsidRDefault="00136CC9" w:rsidP="001B382B">
      <w:pPr>
        <w:pStyle w:val="Sinespaciado1"/>
        <w:numPr>
          <w:ilvl w:val="1"/>
          <w:numId w:val="5"/>
        </w:numPr>
        <w:ind w:left="1418" w:hanging="426"/>
        <w:jc w:val="both"/>
        <w:rPr>
          <w:rFonts w:ascii="Arial" w:hAnsi="Arial" w:cs="Arial"/>
          <w:bCs/>
          <w:color w:val="000000" w:themeColor="text1"/>
        </w:rPr>
      </w:pPr>
      <w:r w:rsidRPr="001B382B">
        <w:rPr>
          <w:rFonts w:ascii="Arial" w:hAnsi="Arial" w:cs="Arial"/>
          <w:bCs/>
          <w:color w:val="000000" w:themeColor="text1"/>
        </w:rPr>
        <w:t>Aspectos sísmicos</w:t>
      </w:r>
    </w:p>
    <w:p w14:paraId="77A2B55D" w14:textId="77777777" w:rsidR="00136CC9" w:rsidRPr="001B382B" w:rsidRDefault="00136CC9" w:rsidP="001B382B">
      <w:pPr>
        <w:pStyle w:val="Sinespaciado1"/>
        <w:numPr>
          <w:ilvl w:val="1"/>
          <w:numId w:val="5"/>
        </w:numPr>
        <w:ind w:left="1418" w:hanging="426"/>
        <w:jc w:val="both"/>
        <w:rPr>
          <w:rFonts w:ascii="Arial" w:hAnsi="Arial" w:cs="Arial"/>
          <w:bCs/>
          <w:color w:val="000000" w:themeColor="text1"/>
        </w:rPr>
      </w:pPr>
      <w:r w:rsidRPr="001B382B">
        <w:rPr>
          <w:rFonts w:ascii="Arial" w:hAnsi="Arial" w:cs="Arial"/>
          <w:bCs/>
          <w:color w:val="000000" w:themeColor="text1"/>
        </w:rPr>
        <w:t>Presencia del nivel freático</w:t>
      </w:r>
    </w:p>
    <w:p w14:paraId="3814B868" w14:textId="77777777" w:rsidR="00136CC9" w:rsidRPr="001B382B" w:rsidRDefault="00136CC9" w:rsidP="001B382B">
      <w:pPr>
        <w:pStyle w:val="Sinespaciado1"/>
        <w:numPr>
          <w:ilvl w:val="1"/>
          <w:numId w:val="5"/>
        </w:numPr>
        <w:ind w:left="1418" w:hanging="426"/>
        <w:jc w:val="both"/>
        <w:rPr>
          <w:rFonts w:ascii="Arial" w:hAnsi="Arial" w:cs="Arial"/>
          <w:bCs/>
          <w:color w:val="000000" w:themeColor="text1"/>
        </w:rPr>
      </w:pPr>
      <w:r w:rsidRPr="001B382B">
        <w:rPr>
          <w:rFonts w:ascii="Arial" w:hAnsi="Arial" w:cs="Arial"/>
          <w:bCs/>
          <w:color w:val="000000" w:themeColor="text1"/>
        </w:rPr>
        <w:t>Análisis de resultados de campo y de laboratorio</w:t>
      </w:r>
    </w:p>
    <w:p w14:paraId="0DF33EEF" w14:textId="77777777" w:rsidR="00136CC9" w:rsidRPr="001B382B" w:rsidRDefault="00136CC9" w:rsidP="001B382B">
      <w:pPr>
        <w:pStyle w:val="Sinespaciado1"/>
        <w:numPr>
          <w:ilvl w:val="0"/>
          <w:numId w:val="6"/>
        </w:numPr>
        <w:ind w:left="1418" w:hanging="426"/>
        <w:jc w:val="both"/>
        <w:rPr>
          <w:rFonts w:ascii="Arial" w:hAnsi="Arial" w:cs="Arial"/>
          <w:bCs/>
          <w:color w:val="000000" w:themeColor="text1"/>
        </w:rPr>
      </w:pPr>
      <w:r w:rsidRPr="001B382B">
        <w:rPr>
          <w:rFonts w:ascii="Arial" w:hAnsi="Arial" w:cs="Arial"/>
          <w:bCs/>
          <w:color w:val="000000" w:themeColor="text1"/>
        </w:rPr>
        <w:t>Evaluación de la capacidad portante del terreno en función del sistema de fundación seleccionado.</w:t>
      </w:r>
    </w:p>
    <w:p w14:paraId="47C1FF6F" w14:textId="77777777" w:rsidR="00136CC9" w:rsidRPr="001B382B" w:rsidRDefault="00136CC9" w:rsidP="001B382B">
      <w:pPr>
        <w:pStyle w:val="Sinespaciado1"/>
        <w:numPr>
          <w:ilvl w:val="0"/>
          <w:numId w:val="6"/>
        </w:numPr>
        <w:ind w:left="1418" w:hanging="426"/>
        <w:jc w:val="both"/>
        <w:rPr>
          <w:rFonts w:ascii="Arial" w:hAnsi="Arial" w:cs="Arial"/>
          <w:bCs/>
          <w:color w:val="000000" w:themeColor="text1"/>
        </w:rPr>
      </w:pPr>
      <w:r w:rsidRPr="001B382B">
        <w:rPr>
          <w:rFonts w:ascii="Arial" w:hAnsi="Arial" w:cs="Arial"/>
          <w:bCs/>
          <w:color w:val="000000" w:themeColor="text1"/>
        </w:rPr>
        <w:t>Cálculo de los asentamientos esperados</w:t>
      </w:r>
    </w:p>
    <w:p w14:paraId="78713065" w14:textId="77777777" w:rsidR="00136CC9" w:rsidRPr="001B382B" w:rsidRDefault="00136CC9" w:rsidP="001B382B">
      <w:pPr>
        <w:pStyle w:val="Sinespaciado1"/>
        <w:numPr>
          <w:ilvl w:val="0"/>
          <w:numId w:val="6"/>
        </w:numPr>
        <w:ind w:left="1418" w:hanging="426"/>
        <w:jc w:val="both"/>
        <w:rPr>
          <w:rFonts w:ascii="Arial" w:hAnsi="Arial" w:cs="Arial"/>
          <w:bCs/>
          <w:color w:val="000000" w:themeColor="text1"/>
        </w:rPr>
      </w:pPr>
      <w:r w:rsidRPr="001B382B">
        <w:rPr>
          <w:rFonts w:ascii="Arial" w:eastAsia="Arial Narrow" w:hAnsi="Arial" w:cs="Arial"/>
          <w:color w:val="000000" w:themeColor="text1"/>
          <w:w w:val="101"/>
        </w:rPr>
        <w:t>C</w:t>
      </w:r>
      <w:r w:rsidRPr="001B382B">
        <w:rPr>
          <w:rFonts w:ascii="Arial" w:eastAsia="Arial Narrow" w:hAnsi="Arial" w:cs="Arial"/>
          <w:color w:val="000000" w:themeColor="text1"/>
        </w:rPr>
        <w:t>onclusion</w:t>
      </w:r>
      <w:r w:rsidRPr="001B382B">
        <w:rPr>
          <w:rFonts w:ascii="Arial" w:eastAsia="Arial Narrow" w:hAnsi="Arial" w:cs="Arial"/>
          <w:color w:val="000000" w:themeColor="text1"/>
          <w:spacing w:val="-1"/>
        </w:rPr>
        <w:t>e</w:t>
      </w:r>
      <w:r w:rsidRPr="001B382B">
        <w:rPr>
          <w:rFonts w:ascii="Arial" w:eastAsia="Arial Narrow" w:hAnsi="Arial" w:cs="Arial"/>
          <w:color w:val="000000" w:themeColor="text1"/>
        </w:rPr>
        <w:t>s</w:t>
      </w:r>
    </w:p>
    <w:p w14:paraId="295A8230" w14:textId="77777777" w:rsidR="00136CC9" w:rsidRPr="001B382B" w:rsidRDefault="00136CC9" w:rsidP="001B382B">
      <w:pPr>
        <w:pStyle w:val="Sinespaciado1"/>
        <w:numPr>
          <w:ilvl w:val="0"/>
          <w:numId w:val="6"/>
        </w:numPr>
        <w:ind w:left="1418" w:hanging="426"/>
        <w:jc w:val="both"/>
        <w:rPr>
          <w:rFonts w:ascii="Arial" w:hAnsi="Arial" w:cs="Arial"/>
          <w:bCs/>
          <w:color w:val="000000" w:themeColor="text1"/>
        </w:rPr>
      </w:pP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ecomendaciones</w:t>
      </w:r>
    </w:p>
    <w:p w14:paraId="104129B5" w14:textId="77777777" w:rsidR="00136CC9" w:rsidRPr="001B382B" w:rsidRDefault="00136CC9" w:rsidP="001B382B">
      <w:pPr>
        <w:pStyle w:val="Sinespaciado1"/>
        <w:numPr>
          <w:ilvl w:val="0"/>
          <w:numId w:val="6"/>
        </w:numPr>
        <w:ind w:left="1418" w:hanging="426"/>
        <w:jc w:val="both"/>
        <w:rPr>
          <w:rFonts w:ascii="Arial" w:hAnsi="Arial" w:cs="Arial"/>
          <w:bCs/>
          <w:color w:val="000000" w:themeColor="text1"/>
        </w:rPr>
      </w:pPr>
      <w:r w:rsidRPr="001B382B">
        <w:rPr>
          <w:rFonts w:ascii="Arial" w:eastAsia="Arial Narrow" w:hAnsi="Arial" w:cs="Arial"/>
          <w:color w:val="000000" w:themeColor="text1"/>
          <w:spacing w:val="-1"/>
          <w:w w:val="101"/>
        </w:rPr>
        <w:t>D</w:t>
      </w:r>
      <w:r w:rsidRPr="001B382B">
        <w:rPr>
          <w:rFonts w:ascii="Arial" w:eastAsia="Arial Narrow" w:hAnsi="Arial" w:cs="Arial"/>
          <w:color w:val="000000" w:themeColor="text1"/>
        </w:rPr>
        <w:t>emás</w:t>
      </w:r>
      <w:r w:rsidRPr="001B382B">
        <w:rPr>
          <w:rFonts w:ascii="Arial" w:eastAsia="Arial Narrow" w:hAnsi="Arial" w:cs="Arial"/>
          <w:color w:val="000000" w:themeColor="text1"/>
          <w:spacing w:val="2"/>
        </w:rPr>
        <w:t xml:space="preserve"> </w:t>
      </w:r>
      <w:r w:rsidRPr="001B382B">
        <w:rPr>
          <w:rFonts w:ascii="Arial" w:eastAsia="Arial Narrow" w:hAnsi="Arial" w:cs="Arial"/>
          <w:color w:val="000000" w:themeColor="text1"/>
        </w:rPr>
        <w:t>capítu</w:t>
      </w:r>
      <w:r w:rsidRPr="001B382B">
        <w:rPr>
          <w:rFonts w:ascii="Arial" w:eastAsia="Arial Narrow" w:hAnsi="Arial" w:cs="Arial"/>
          <w:color w:val="000000" w:themeColor="text1"/>
          <w:spacing w:val="-1"/>
        </w:rPr>
        <w:t>l</w:t>
      </w:r>
      <w:r w:rsidRPr="001B382B">
        <w:rPr>
          <w:rFonts w:ascii="Arial" w:eastAsia="Arial Narrow" w:hAnsi="Arial" w:cs="Arial"/>
          <w:color w:val="000000" w:themeColor="text1"/>
        </w:rPr>
        <w:t>os</w:t>
      </w:r>
      <w:r w:rsidRPr="001B382B">
        <w:rPr>
          <w:rFonts w:ascii="Arial" w:eastAsia="Arial Narrow" w:hAnsi="Arial" w:cs="Arial"/>
          <w:color w:val="000000" w:themeColor="text1"/>
          <w:spacing w:val="2"/>
        </w:rPr>
        <w:t xml:space="preserve"> </w:t>
      </w:r>
      <w:r w:rsidRPr="001B382B">
        <w:rPr>
          <w:rFonts w:ascii="Arial" w:eastAsia="Arial Narrow" w:hAnsi="Arial" w:cs="Arial"/>
          <w:color w:val="000000" w:themeColor="text1"/>
          <w:spacing w:val="-1"/>
        </w:rPr>
        <w:t>q</w:t>
      </w:r>
      <w:r w:rsidRPr="001B382B">
        <w:rPr>
          <w:rFonts w:ascii="Arial" w:eastAsia="Arial Narrow" w:hAnsi="Arial" w:cs="Arial"/>
          <w:color w:val="000000" w:themeColor="text1"/>
        </w:rPr>
        <w:t xml:space="preserve">ue </w:t>
      </w:r>
      <w:r w:rsidRPr="001B382B">
        <w:rPr>
          <w:rFonts w:ascii="Arial" w:eastAsia="Arial Narrow" w:hAnsi="Arial" w:cs="Arial"/>
          <w:color w:val="000000" w:themeColor="text1"/>
          <w:spacing w:val="1"/>
        </w:rPr>
        <w:t>e</w:t>
      </w:r>
      <w:r w:rsidRPr="001B382B">
        <w:rPr>
          <w:rFonts w:ascii="Arial" w:eastAsia="Arial Narrow" w:hAnsi="Arial" w:cs="Arial"/>
          <w:color w:val="000000" w:themeColor="text1"/>
        </w:rPr>
        <w:t>l</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rPr>
        <w:t>co</w:t>
      </w:r>
      <w:r w:rsidRPr="001B382B">
        <w:rPr>
          <w:rFonts w:ascii="Arial" w:eastAsia="Arial Narrow" w:hAnsi="Arial" w:cs="Arial"/>
          <w:color w:val="000000" w:themeColor="text1"/>
          <w:spacing w:val="-1"/>
        </w:rPr>
        <w:t>n</w:t>
      </w:r>
      <w:r w:rsidRPr="001B382B">
        <w:rPr>
          <w:rFonts w:ascii="Arial" w:eastAsia="Arial Narrow" w:hAnsi="Arial" w:cs="Arial"/>
          <w:color w:val="000000" w:themeColor="text1"/>
        </w:rPr>
        <w:t>s</w:t>
      </w:r>
      <w:r w:rsidRPr="001B382B">
        <w:rPr>
          <w:rFonts w:ascii="Arial" w:eastAsia="Arial Narrow" w:hAnsi="Arial" w:cs="Arial"/>
          <w:color w:val="000000" w:themeColor="text1"/>
          <w:spacing w:val="-1"/>
        </w:rPr>
        <w:t>u</w:t>
      </w:r>
      <w:r w:rsidRPr="001B382B">
        <w:rPr>
          <w:rFonts w:ascii="Arial" w:eastAsia="Arial Narrow" w:hAnsi="Arial" w:cs="Arial"/>
          <w:color w:val="000000" w:themeColor="text1"/>
        </w:rPr>
        <w:t>lto</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 xml:space="preserve"> c</w:t>
      </w:r>
      <w:r w:rsidRPr="001B382B">
        <w:rPr>
          <w:rFonts w:ascii="Arial" w:eastAsia="Arial Narrow" w:hAnsi="Arial" w:cs="Arial"/>
          <w:color w:val="000000" w:themeColor="text1"/>
          <w:spacing w:val="1"/>
        </w:rPr>
        <w:t>o</w:t>
      </w:r>
      <w:r w:rsidRPr="001B382B">
        <w:rPr>
          <w:rFonts w:ascii="Arial" w:eastAsia="Arial Narrow" w:hAnsi="Arial" w:cs="Arial"/>
          <w:color w:val="000000" w:themeColor="text1"/>
          <w:spacing w:val="-1"/>
        </w:rPr>
        <w:t>n</w:t>
      </w:r>
      <w:r w:rsidRPr="001B382B">
        <w:rPr>
          <w:rFonts w:ascii="Arial" w:eastAsia="Arial Narrow" w:hAnsi="Arial" w:cs="Arial"/>
          <w:color w:val="000000" w:themeColor="text1"/>
        </w:rPr>
        <w:t>si</w:t>
      </w:r>
      <w:r w:rsidRPr="001B382B">
        <w:rPr>
          <w:rFonts w:ascii="Arial" w:eastAsia="Arial Narrow" w:hAnsi="Arial" w:cs="Arial"/>
          <w:color w:val="000000" w:themeColor="text1"/>
          <w:spacing w:val="-1"/>
        </w:rPr>
        <w:t>d</w:t>
      </w:r>
      <w:r w:rsidRPr="001B382B">
        <w:rPr>
          <w:rFonts w:ascii="Arial" w:eastAsia="Arial Narrow" w:hAnsi="Arial" w:cs="Arial"/>
          <w:color w:val="000000" w:themeColor="text1"/>
        </w:rPr>
        <w:t>e</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e necesa</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 xml:space="preserve">ios. </w:t>
      </w:r>
    </w:p>
    <w:p w14:paraId="2EE9B60F" w14:textId="77777777" w:rsidR="00136CC9" w:rsidRPr="001B382B" w:rsidRDefault="00136CC9" w:rsidP="001B382B">
      <w:pPr>
        <w:pStyle w:val="Sinespaciado1"/>
        <w:numPr>
          <w:ilvl w:val="0"/>
          <w:numId w:val="6"/>
        </w:numPr>
        <w:ind w:left="1418" w:hanging="426"/>
        <w:jc w:val="both"/>
        <w:rPr>
          <w:rFonts w:ascii="Arial" w:hAnsi="Arial" w:cs="Arial"/>
          <w:bCs/>
          <w:color w:val="000000" w:themeColor="text1"/>
        </w:rPr>
      </w:pPr>
      <w:r w:rsidRPr="001B382B">
        <w:rPr>
          <w:rFonts w:ascii="Arial" w:eastAsia="Arial Narrow" w:hAnsi="Arial" w:cs="Arial"/>
          <w:color w:val="000000" w:themeColor="text1"/>
          <w:w w:val="101"/>
        </w:rPr>
        <w:t>A</w:t>
      </w:r>
      <w:r w:rsidRPr="001B382B">
        <w:rPr>
          <w:rFonts w:ascii="Arial" w:eastAsia="Arial Narrow" w:hAnsi="Arial" w:cs="Arial"/>
          <w:color w:val="000000" w:themeColor="text1"/>
        </w:rPr>
        <w:t>nexos</w:t>
      </w:r>
    </w:p>
    <w:p w14:paraId="5564C35E" w14:textId="77777777" w:rsidR="00136CC9" w:rsidRPr="001B382B" w:rsidRDefault="00136CC9" w:rsidP="001B382B">
      <w:pPr>
        <w:pStyle w:val="Sinespaciado1"/>
        <w:jc w:val="both"/>
        <w:rPr>
          <w:rFonts w:ascii="Arial" w:eastAsia="Arial Narrow" w:hAnsi="Arial" w:cs="Arial"/>
          <w:color w:val="000000" w:themeColor="text1"/>
        </w:rPr>
      </w:pPr>
    </w:p>
    <w:p w14:paraId="15A7D6E0" w14:textId="77777777" w:rsidR="00136CC9" w:rsidRPr="001B382B" w:rsidRDefault="00136CC9" w:rsidP="001B382B">
      <w:pPr>
        <w:widowControl w:val="0"/>
        <w:overflowPunct w:val="0"/>
        <w:autoSpaceDE w:val="0"/>
        <w:autoSpaceDN w:val="0"/>
        <w:adjustRightInd w:val="0"/>
        <w:ind w:right="-20"/>
        <w:textAlignment w:val="baseline"/>
        <w:rPr>
          <w:rFonts w:ascii="Arial" w:eastAsia="Arial Narrow" w:hAnsi="Arial" w:cs="Arial"/>
          <w:b/>
          <w:bCs/>
          <w:color w:val="000000" w:themeColor="text1"/>
        </w:rPr>
      </w:pPr>
      <w:r w:rsidRPr="001B382B">
        <w:rPr>
          <w:rFonts w:ascii="Arial" w:eastAsia="Arial Narrow" w:hAnsi="Arial" w:cs="Arial"/>
          <w:b/>
          <w:bCs/>
          <w:color w:val="000000" w:themeColor="text1"/>
          <w:spacing w:val="-1"/>
          <w:w w:val="101"/>
        </w:rPr>
        <w:t>D</w:t>
      </w:r>
      <w:r w:rsidRPr="001B382B">
        <w:rPr>
          <w:rFonts w:ascii="Arial" w:eastAsia="Arial Narrow" w:hAnsi="Arial" w:cs="Arial"/>
          <w:b/>
          <w:bCs/>
          <w:color w:val="000000" w:themeColor="text1"/>
        </w:rPr>
        <w:t>I</w:t>
      </w:r>
      <w:r w:rsidRPr="001B382B">
        <w:rPr>
          <w:rFonts w:ascii="Arial" w:eastAsia="Arial Narrow" w:hAnsi="Arial" w:cs="Arial"/>
          <w:b/>
          <w:bCs/>
          <w:color w:val="000000" w:themeColor="text1"/>
          <w:spacing w:val="-1"/>
          <w:w w:val="101"/>
        </w:rPr>
        <w:t>SEÑ</w:t>
      </w:r>
      <w:r w:rsidRPr="001B382B">
        <w:rPr>
          <w:rFonts w:ascii="Arial" w:eastAsia="Arial Narrow" w:hAnsi="Arial" w:cs="Arial"/>
          <w:b/>
          <w:bCs/>
          <w:color w:val="000000" w:themeColor="text1"/>
        </w:rPr>
        <w:t xml:space="preserve">O </w:t>
      </w:r>
      <w:r w:rsidRPr="001B382B">
        <w:rPr>
          <w:rFonts w:ascii="Arial" w:eastAsia="Arial Narrow" w:hAnsi="Arial" w:cs="Arial"/>
          <w:b/>
          <w:bCs/>
          <w:color w:val="000000" w:themeColor="text1"/>
          <w:w w:val="101"/>
        </w:rPr>
        <w:t>E</w:t>
      </w:r>
      <w:r w:rsidRPr="001B382B">
        <w:rPr>
          <w:rFonts w:ascii="Arial" w:eastAsia="Arial Narrow" w:hAnsi="Arial" w:cs="Arial"/>
          <w:b/>
          <w:bCs/>
          <w:color w:val="000000" w:themeColor="text1"/>
          <w:spacing w:val="-1"/>
          <w:w w:val="101"/>
        </w:rPr>
        <w:t>ST</w:t>
      </w:r>
      <w:r w:rsidRPr="001B382B">
        <w:rPr>
          <w:rFonts w:ascii="Arial" w:eastAsia="Arial Narrow" w:hAnsi="Arial" w:cs="Arial"/>
          <w:b/>
          <w:bCs/>
          <w:color w:val="000000" w:themeColor="text1"/>
          <w:spacing w:val="-2"/>
          <w:w w:val="101"/>
        </w:rPr>
        <w:t>R</w:t>
      </w:r>
      <w:r w:rsidRPr="001B382B">
        <w:rPr>
          <w:rFonts w:ascii="Arial" w:eastAsia="Arial Narrow" w:hAnsi="Arial" w:cs="Arial"/>
          <w:b/>
          <w:bCs/>
          <w:color w:val="000000" w:themeColor="text1"/>
          <w:spacing w:val="-1"/>
          <w:w w:val="101"/>
        </w:rPr>
        <w:t>UCT</w:t>
      </w:r>
      <w:r w:rsidRPr="001B382B">
        <w:rPr>
          <w:rFonts w:ascii="Arial" w:eastAsia="Arial Narrow" w:hAnsi="Arial" w:cs="Arial"/>
          <w:b/>
          <w:bCs/>
          <w:color w:val="000000" w:themeColor="text1"/>
          <w:spacing w:val="-2"/>
          <w:w w:val="101"/>
        </w:rPr>
        <w:t>U</w:t>
      </w:r>
      <w:r w:rsidRPr="001B382B">
        <w:rPr>
          <w:rFonts w:ascii="Arial" w:eastAsia="Arial Narrow" w:hAnsi="Arial" w:cs="Arial"/>
          <w:b/>
          <w:bCs/>
          <w:color w:val="000000" w:themeColor="text1"/>
          <w:w w:val="101"/>
        </w:rPr>
        <w:t>R</w:t>
      </w:r>
      <w:r w:rsidRPr="001B382B">
        <w:rPr>
          <w:rFonts w:ascii="Arial" w:eastAsia="Arial Narrow" w:hAnsi="Arial" w:cs="Arial"/>
          <w:b/>
          <w:bCs/>
          <w:color w:val="000000" w:themeColor="text1"/>
          <w:spacing w:val="-2"/>
          <w:w w:val="101"/>
        </w:rPr>
        <w:t>A</w:t>
      </w:r>
      <w:r w:rsidRPr="001B382B">
        <w:rPr>
          <w:rFonts w:ascii="Arial" w:eastAsia="Arial Narrow" w:hAnsi="Arial" w:cs="Arial"/>
          <w:b/>
          <w:bCs/>
          <w:color w:val="000000" w:themeColor="text1"/>
          <w:w w:val="101"/>
        </w:rPr>
        <w:t>L</w:t>
      </w:r>
      <w:r w:rsidRPr="001B382B">
        <w:rPr>
          <w:rFonts w:ascii="Arial" w:eastAsia="Arial Narrow" w:hAnsi="Arial" w:cs="Arial"/>
          <w:b/>
          <w:bCs/>
          <w:color w:val="000000" w:themeColor="text1"/>
        </w:rPr>
        <w:t xml:space="preserve"> </w:t>
      </w:r>
      <w:r w:rsidRPr="001B382B">
        <w:rPr>
          <w:rFonts w:ascii="Arial" w:eastAsia="Arial Narrow" w:hAnsi="Arial" w:cs="Arial"/>
          <w:b/>
          <w:bCs/>
          <w:color w:val="000000" w:themeColor="text1"/>
          <w:spacing w:val="-1"/>
          <w:w w:val="101"/>
        </w:rPr>
        <w:t>DE</w:t>
      </w:r>
      <w:r w:rsidRPr="001B382B">
        <w:rPr>
          <w:rFonts w:ascii="Arial" w:eastAsia="Arial Narrow" w:hAnsi="Arial" w:cs="Arial"/>
          <w:b/>
          <w:bCs/>
          <w:color w:val="000000" w:themeColor="text1"/>
        </w:rPr>
        <w:t xml:space="preserve"> M</w:t>
      </w:r>
      <w:r w:rsidRPr="001B382B">
        <w:rPr>
          <w:rFonts w:ascii="Arial" w:eastAsia="Arial Narrow" w:hAnsi="Arial" w:cs="Arial"/>
          <w:b/>
          <w:bCs/>
          <w:color w:val="000000" w:themeColor="text1"/>
          <w:w w:val="101"/>
        </w:rPr>
        <w:t>U</w:t>
      </w:r>
      <w:r w:rsidRPr="001B382B">
        <w:rPr>
          <w:rFonts w:ascii="Arial" w:eastAsia="Arial Narrow" w:hAnsi="Arial" w:cs="Arial"/>
          <w:b/>
          <w:bCs/>
          <w:color w:val="000000" w:themeColor="text1"/>
          <w:spacing w:val="-1"/>
          <w:w w:val="101"/>
        </w:rPr>
        <w:t>R</w:t>
      </w:r>
      <w:r w:rsidRPr="001B382B">
        <w:rPr>
          <w:rFonts w:ascii="Arial" w:eastAsia="Arial Narrow" w:hAnsi="Arial" w:cs="Arial"/>
          <w:b/>
          <w:bCs/>
          <w:color w:val="000000" w:themeColor="text1"/>
        </w:rPr>
        <w:t>O</w:t>
      </w:r>
      <w:r w:rsidRPr="001B382B">
        <w:rPr>
          <w:rFonts w:ascii="Arial" w:eastAsia="Arial Narrow" w:hAnsi="Arial" w:cs="Arial"/>
          <w:b/>
          <w:bCs/>
          <w:color w:val="000000" w:themeColor="text1"/>
          <w:w w:val="101"/>
        </w:rPr>
        <w:t>S</w:t>
      </w:r>
    </w:p>
    <w:p w14:paraId="62EB0E2A" w14:textId="77777777" w:rsidR="00136CC9" w:rsidRPr="001B382B" w:rsidRDefault="00136CC9" w:rsidP="001B382B">
      <w:pPr>
        <w:spacing w:line="240" w:lineRule="exact"/>
        <w:rPr>
          <w:rFonts w:ascii="Arial" w:eastAsia="Arial Narrow" w:hAnsi="Arial" w:cs="Arial"/>
          <w:color w:val="000000" w:themeColor="text1"/>
        </w:rPr>
      </w:pPr>
    </w:p>
    <w:p w14:paraId="6E8B4356" w14:textId="77777777" w:rsidR="00136CC9" w:rsidRPr="001B382B" w:rsidRDefault="00136CC9" w:rsidP="001B382B">
      <w:pPr>
        <w:widowControl w:val="0"/>
        <w:spacing w:line="239" w:lineRule="auto"/>
        <w:ind w:right="-3"/>
        <w:jc w:val="both"/>
        <w:rPr>
          <w:rFonts w:ascii="Arial" w:eastAsia="Arial Narrow" w:hAnsi="Arial" w:cs="Arial"/>
          <w:color w:val="000000" w:themeColor="text1"/>
        </w:rPr>
      </w:pPr>
      <w:r w:rsidRPr="001B382B">
        <w:rPr>
          <w:rFonts w:ascii="Arial" w:eastAsia="Arial Narrow" w:hAnsi="Arial" w:cs="Arial"/>
          <w:color w:val="000000" w:themeColor="text1"/>
          <w:w w:val="101"/>
        </w:rPr>
        <w:t>E</w:t>
      </w:r>
      <w:r w:rsidRPr="001B382B">
        <w:rPr>
          <w:rFonts w:ascii="Arial" w:eastAsia="Arial Narrow" w:hAnsi="Arial" w:cs="Arial"/>
          <w:color w:val="000000" w:themeColor="text1"/>
          <w:spacing w:val="-1"/>
        </w:rPr>
        <w:t>l</w:t>
      </w:r>
      <w:r w:rsidRPr="001B382B">
        <w:rPr>
          <w:rFonts w:ascii="Arial" w:eastAsia="Arial Narrow" w:hAnsi="Arial" w:cs="Arial"/>
          <w:color w:val="000000" w:themeColor="text1"/>
          <w:spacing w:val="41"/>
        </w:rPr>
        <w:t xml:space="preserve"> </w:t>
      </w:r>
      <w:r w:rsidRPr="001B382B">
        <w:rPr>
          <w:rFonts w:ascii="Arial" w:eastAsia="Arial Narrow" w:hAnsi="Arial" w:cs="Arial"/>
          <w:color w:val="000000" w:themeColor="text1"/>
        </w:rPr>
        <w:t>dis</w:t>
      </w:r>
      <w:r w:rsidRPr="001B382B">
        <w:rPr>
          <w:rFonts w:ascii="Arial" w:eastAsia="Arial Narrow" w:hAnsi="Arial" w:cs="Arial"/>
          <w:color w:val="000000" w:themeColor="text1"/>
          <w:spacing w:val="2"/>
        </w:rPr>
        <w:t>e</w:t>
      </w:r>
      <w:r w:rsidRPr="001B382B">
        <w:rPr>
          <w:rFonts w:ascii="Arial" w:eastAsia="Arial Narrow" w:hAnsi="Arial" w:cs="Arial"/>
          <w:color w:val="000000" w:themeColor="text1"/>
        </w:rPr>
        <w:t>ño</w:t>
      </w:r>
      <w:r w:rsidRPr="001B382B">
        <w:rPr>
          <w:rFonts w:ascii="Arial" w:eastAsia="Arial Narrow" w:hAnsi="Arial" w:cs="Arial"/>
          <w:color w:val="000000" w:themeColor="text1"/>
          <w:spacing w:val="41"/>
        </w:rPr>
        <w:t xml:space="preserve"> </w:t>
      </w:r>
      <w:r w:rsidRPr="001B382B">
        <w:rPr>
          <w:rFonts w:ascii="Arial" w:eastAsia="Arial Narrow" w:hAnsi="Arial" w:cs="Arial"/>
          <w:color w:val="000000" w:themeColor="text1"/>
        </w:rPr>
        <w:t>e</w:t>
      </w:r>
      <w:r w:rsidRPr="001B382B">
        <w:rPr>
          <w:rFonts w:ascii="Arial" w:eastAsia="Arial Narrow" w:hAnsi="Arial" w:cs="Arial"/>
          <w:color w:val="000000" w:themeColor="text1"/>
          <w:spacing w:val="1"/>
        </w:rPr>
        <w:t>s</w:t>
      </w:r>
      <w:r w:rsidRPr="001B382B">
        <w:rPr>
          <w:rFonts w:ascii="Arial" w:eastAsia="Arial Narrow" w:hAnsi="Arial" w:cs="Arial"/>
          <w:color w:val="000000" w:themeColor="text1"/>
        </w:rPr>
        <w:t>t</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uctu</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al</w:t>
      </w:r>
      <w:r w:rsidRPr="001B382B">
        <w:rPr>
          <w:rFonts w:ascii="Arial" w:eastAsia="Arial Narrow" w:hAnsi="Arial" w:cs="Arial"/>
          <w:color w:val="000000" w:themeColor="text1"/>
          <w:spacing w:val="41"/>
        </w:rPr>
        <w:t xml:space="preserve"> </w:t>
      </w:r>
      <w:r w:rsidRPr="001B382B">
        <w:rPr>
          <w:rFonts w:ascii="Arial" w:eastAsia="Arial Narrow" w:hAnsi="Arial" w:cs="Arial"/>
          <w:color w:val="000000" w:themeColor="text1"/>
          <w:spacing w:val="-1"/>
        </w:rPr>
        <w:t>d</w:t>
      </w:r>
      <w:r w:rsidRPr="001B382B">
        <w:rPr>
          <w:rFonts w:ascii="Arial" w:eastAsia="Arial Narrow" w:hAnsi="Arial" w:cs="Arial"/>
          <w:color w:val="000000" w:themeColor="text1"/>
        </w:rPr>
        <w:t>e</w:t>
      </w:r>
      <w:r w:rsidRPr="001B382B">
        <w:rPr>
          <w:rFonts w:ascii="Arial" w:eastAsia="Arial Narrow" w:hAnsi="Arial" w:cs="Arial"/>
          <w:color w:val="000000" w:themeColor="text1"/>
          <w:spacing w:val="41"/>
        </w:rPr>
        <w:t xml:space="preserve"> </w:t>
      </w:r>
      <w:r w:rsidRPr="001B382B">
        <w:rPr>
          <w:rFonts w:ascii="Arial" w:eastAsia="Arial Narrow" w:hAnsi="Arial" w:cs="Arial"/>
          <w:color w:val="000000" w:themeColor="text1"/>
        </w:rPr>
        <w:t>mu</w:t>
      </w:r>
      <w:r w:rsidRPr="001B382B">
        <w:rPr>
          <w:rFonts w:ascii="Arial" w:eastAsia="Arial Narrow" w:hAnsi="Arial" w:cs="Arial"/>
          <w:color w:val="000000" w:themeColor="text1"/>
          <w:spacing w:val="-1"/>
          <w:w w:val="101"/>
        </w:rPr>
        <w:t>r</w:t>
      </w:r>
      <w:r w:rsidRPr="001B382B">
        <w:rPr>
          <w:rFonts w:ascii="Arial" w:eastAsia="Arial Narrow" w:hAnsi="Arial" w:cs="Arial"/>
          <w:color w:val="000000" w:themeColor="text1"/>
        </w:rPr>
        <w:t>os</w:t>
      </w:r>
      <w:r w:rsidRPr="001B382B">
        <w:rPr>
          <w:rFonts w:ascii="Arial" w:eastAsia="Arial Narrow" w:hAnsi="Arial" w:cs="Arial"/>
          <w:color w:val="000000" w:themeColor="text1"/>
          <w:spacing w:val="41"/>
        </w:rPr>
        <w:t xml:space="preserve"> </w:t>
      </w:r>
      <w:r w:rsidRPr="001B382B">
        <w:rPr>
          <w:rFonts w:ascii="Arial" w:eastAsia="Arial Narrow" w:hAnsi="Arial" w:cs="Arial"/>
          <w:color w:val="000000" w:themeColor="text1"/>
          <w:spacing w:val="1"/>
        </w:rPr>
        <w:t>se</w:t>
      </w:r>
      <w:r w:rsidRPr="001B382B">
        <w:rPr>
          <w:rFonts w:ascii="Arial" w:eastAsia="Arial Narrow" w:hAnsi="Arial" w:cs="Arial"/>
          <w:color w:val="000000" w:themeColor="text1"/>
          <w:spacing w:val="41"/>
        </w:rPr>
        <w:t xml:space="preserve"> </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e</w:t>
      </w:r>
      <w:r w:rsidRPr="001B382B">
        <w:rPr>
          <w:rFonts w:ascii="Arial" w:eastAsia="Arial Narrow" w:hAnsi="Arial" w:cs="Arial"/>
          <w:color w:val="000000" w:themeColor="text1"/>
          <w:spacing w:val="-2"/>
        </w:rPr>
        <w:t>a</w:t>
      </w:r>
      <w:r w:rsidRPr="001B382B">
        <w:rPr>
          <w:rFonts w:ascii="Arial" w:eastAsia="Arial Narrow" w:hAnsi="Arial" w:cs="Arial"/>
          <w:color w:val="000000" w:themeColor="text1"/>
        </w:rPr>
        <w:t>liza</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á</w:t>
      </w:r>
      <w:r w:rsidRPr="001B382B">
        <w:rPr>
          <w:rFonts w:ascii="Arial" w:eastAsia="Arial Narrow" w:hAnsi="Arial" w:cs="Arial"/>
          <w:color w:val="000000" w:themeColor="text1"/>
          <w:spacing w:val="41"/>
        </w:rPr>
        <w:t xml:space="preserve"> </w:t>
      </w:r>
      <w:r w:rsidRPr="001B382B">
        <w:rPr>
          <w:rFonts w:ascii="Arial" w:eastAsia="Arial Narrow" w:hAnsi="Arial" w:cs="Arial"/>
          <w:color w:val="000000" w:themeColor="text1"/>
        </w:rPr>
        <w:t>con</w:t>
      </w:r>
      <w:r w:rsidRPr="001B382B">
        <w:rPr>
          <w:rFonts w:ascii="Arial" w:eastAsia="Arial Narrow" w:hAnsi="Arial" w:cs="Arial"/>
          <w:color w:val="000000" w:themeColor="text1"/>
          <w:spacing w:val="41"/>
        </w:rPr>
        <w:t xml:space="preserve"> </w:t>
      </w:r>
      <w:r w:rsidRPr="001B382B">
        <w:rPr>
          <w:rFonts w:ascii="Arial" w:eastAsia="Arial Narrow" w:hAnsi="Arial" w:cs="Arial"/>
          <w:color w:val="000000" w:themeColor="text1"/>
          <w:spacing w:val="-1"/>
        </w:rPr>
        <w:t>b</w:t>
      </w:r>
      <w:r w:rsidRPr="001B382B">
        <w:rPr>
          <w:rFonts w:ascii="Arial" w:eastAsia="Arial Narrow" w:hAnsi="Arial" w:cs="Arial"/>
          <w:color w:val="000000" w:themeColor="text1"/>
        </w:rPr>
        <w:t>a</w:t>
      </w:r>
      <w:r w:rsidRPr="001B382B">
        <w:rPr>
          <w:rFonts w:ascii="Arial" w:eastAsia="Arial Narrow" w:hAnsi="Arial" w:cs="Arial"/>
          <w:color w:val="000000" w:themeColor="text1"/>
          <w:spacing w:val="1"/>
        </w:rPr>
        <w:t>s</w:t>
      </w:r>
      <w:r w:rsidRPr="001B382B">
        <w:rPr>
          <w:rFonts w:ascii="Arial" w:eastAsia="Arial Narrow" w:hAnsi="Arial" w:cs="Arial"/>
          <w:color w:val="000000" w:themeColor="text1"/>
        </w:rPr>
        <w:t>e</w:t>
      </w:r>
      <w:r w:rsidRPr="001B382B">
        <w:rPr>
          <w:rFonts w:ascii="Arial" w:eastAsia="Arial Narrow" w:hAnsi="Arial" w:cs="Arial"/>
          <w:color w:val="000000" w:themeColor="text1"/>
          <w:spacing w:val="41"/>
        </w:rPr>
        <w:t xml:space="preserve"> </w:t>
      </w:r>
      <w:r w:rsidRPr="001B382B">
        <w:rPr>
          <w:rFonts w:ascii="Arial" w:eastAsia="Arial Narrow" w:hAnsi="Arial" w:cs="Arial"/>
          <w:color w:val="000000" w:themeColor="text1"/>
          <w:spacing w:val="1"/>
        </w:rPr>
        <w:t>a</w:t>
      </w:r>
      <w:r w:rsidRPr="001B382B">
        <w:rPr>
          <w:rFonts w:ascii="Arial" w:eastAsia="Arial Narrow" w:hAnsi="Arial" w:cs="Arial"/>
          <w:color w:val="000000" w:themeColor="text1"/>
          <w:spacing w:val="41"/>
        </w:rPr>
        <w:t xml:space="preserve"> </w:t>
      </w:r>
      <w:r w:rsidRPr="001B382B">
        <w:rPr>
          <w:rFonts w:ascii="Arial" w:eastAsia="Arial Narrow" w:hAnsi="Arial" w:cs="Arial"/>
          <w:color w:val="000000" w:themeColor="text1"/>
          <w:spacing w:val="-1"/>
        </w:rPr>
        <w:t>l</w:t>
      </w:r>
      <w:r w:rsidRPr="001B382B">
        <w:rPr>
          <w:rFonts w:ascii="Arial" w:eastAsia="Arial Narrow" w:hAnsi="Arial" w:cs="Arial"/>
          <w:color w:val="000000" w:themeColor="text1"/>
        </w:rPr>
        <w:t>a</w:t>
      </w:r>
      <w:r w:rsidRPr="001B382B">
        <w:rPr>
          <w:rFonts w:ascii="Arial" w:eastAsia="Arial Narrow" w:hAnsi="Arial" w:cs="Arial"/>
          <w:color w:val="000000" w:themeColor="text1"/>
          <w:spacing w:val="40"/>
        </w:rPr>
        <w:t xml:space="preserve"> </w:t>
      </w:r>
      <w:r w:rsidRPr="001B382B">
        <w:rPr>
          <w:rFonts w:ascii="Arial" w:eastAsia="Arial Narrow" w:hAnsi="Arial" w:cs="Arial"/>
          <w:color w:val="000000" w:themeColor="text1"/>
        </w:rPr>
        <w:t>topog</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afía,</w:t>
      </w:r>
      <w:r w:rsidRPr="001B382B">
        <w:rPr>
          <w:rFonts w:ascii="Arial" w:eastAsia="Arial Narrow" w:hAnsi="Arial" w:cs="Arial"/>
          <w:color w:val="000000" w:themeColor="text1"/>
          <w:spacing w:val="40"/>
        </w:rPr>
        <w:t xml:space="preserve"> </w:t>
      </w:r>
      <w:r w:rsidRPr="001B382B">
        <w:rPr>
          <w:rFonts w:ascii="Arial" w:eastAsia="Arial Narrow" w:hAnsi="Arial" w:cs="Arial"/>
          <w:color w:val="000000" w:themeColor="text1"/>
        </w:rPr>
        <w:t>geología,</w:t>
      </w:r>
      <w:r w:rsidRPr="001B382B">
        <w:rPr>
          <w:rFonts w:ascii="Arial" w:eastAsia="Arial Narrow" w:hAnsi="Arial" w:cs="Arial"/>
          <w:color w:val="000000" w:themeColor="text1"/>
          <w:spacing w:val="42"/>
        </w:rPr>
        <w:t xml:space="preserve"> </w:t>
      </w:r>
      <w:r w:rsidRPr="001B382B">
        <w:rPr>
          <w:rFonts w:ascii="Arial" w:eastAsia="Arial Narrow" w:hAnsi="Arial" w:cs="Arial"/>
          <w:color w:val="000000" w:themeColor="text1"/>
        </w:rPr>
        <w:t>geot</w:t>
      </w:r>
      <w:r w:rsidRPr="001B382B">
        <w:rPr>
          <w:rFonts w:ascii="Arial" w:eastAsia="Arial Narrow" w:hAnsi="Arial" w:cs="Arial"/>
          <w:color w:val="000000" w:themeColor="text1"/>
          <w:spacing w:val="-1"/>
        </w:rPr>
        <w:t>e</w:t>
      </w:r>
      <w:r w:rsidRPr="001B382B">
        <w:rPr>
          <w:rFonts w:ascii="Arial" w:eastAsia="Arial Narrow" w:hAnsi="Arial" w:cs="Arial"/>
          <w:color w:val="000000" w:themeColor="text1"/>
        </w:rPr>
        <w:t>cnia,</w:t>
      </w:r>
      <w:r w:rsidRPr="001B382B">
        <w:rPr>
          <w:rFonts w:ascii="Arial" w:eastAsia="Arial Narrow" w:hAnsi="Arial" w:cs="Arial"/>
          <w:color w:val="000000" w:themeColor="text1"/>
          <w:spacing w:val="41"/>
        </w:rPr>
        <w:t xml:space="preserve"> </w:t>
      </w:r>
      <w:r w:rsidRPr="001B382B">
        <w:rPr>
          <w:rFonts w:ascii="Arial" w:eastAsia="Arial Narrow" w:hAnsi="Arial" w:cs="Arial"/>
          <w:color w:val="000000" w:themeColor="text1"/>
        </w:rPr>
        <w:t>funda</w:t>
      </w:r>
      <w:r w:rsidRPr="001B382B">
        <w:rPr>
          <w:rFonts w:ascii="Arial" w:eastAsia="Arial Narrow" w:hAnsi="Arial" w:cs="Arial"/>
          <w:color w:val="000000" w:themeColor="text1"/>
          <w:spacing w:val="-1"/>
        </w:rPr>
        <w:t>c</w:t>
      </w:r>
      <w:r w:rsidRPr="001B382B">
        <w:rPr>
          <w:rFonts w:ascii="Arial" w:eastAsia="Arial Narrow" w:hAnsi="Arial" w:cs="Arial"/>
          <w:color w:val="000000" w:themeColor="text1"/>
        </w:rPr>
        <w:t>iones</w:t>
      </w:r>
      <w:r w:rsidRPr="001B382B">
        <w:rPr>
          <w:rFonts w:ascii="Arial" w:eastAsia="Arial Narrow" w:hAnsi="Arial" w:cs="Arial"/>
          <w:color w:val="000000" w:themeColor="text1"/>
          <w:spacing w:val="41"/>
        </w:rPr>
        <w:t xml:space="preserve"> </w:t>
      </w:r>
      <w:r w:rsidRPr="001B382B">
        <w:rPr>
          <w:rFonts w:ascii="Arial" w:eastAsia="Arial Narrow" w:hAnsi="Arial" w:cs="Arial"/>
          <w:color w:val="000000" w:themeColor="text1"/>
        </w:rPr>
        <w:t>y</w:t>
      </w:r>
      <w:r w:rsidRPr="001B382B">
        <w:rPr>
          <w:rFonts w:ascii="Arial" w:eastAsia="Arial Narrow" w:hAnsi="Arial" w:cs="Arial"/>
          <w:color w:val="000000" w:themeColor="text1"/>
          <w:spacing w:val="41"/>
        </w:rPr>
        <w:t xml:space="preserve"> </w:t>
      </w:r>
      <w:r w:rsidRPr="001B382B">
        <w:rPr>
          <w:rFonts w:ascii="Arial" w:eastAsia="Arial Narrow" w:hAnsi="Arial" w:cs="Arial"/>
          <w:color w:val="000000" w:themeColor="text1"/>
        </w:rPr>
        <w:t>demás</w:t>
      </w:r>
      <w:r w:rsidRPr="001B382B">
        <w:rPr>
          <w:rFonts w:ascii="Arial" w:eastAsia="Arial Narrow" w:hAnsi="Arial" w:cs="Arial"/>
          <w:color w:val="000000" w:themeColor="text1"/>
          <w:spacing w:val="42"/>
        </w:rPr>
        <w:t xml:space="preserve"> </w:t>
      </w:r>
      <w:r w:rsidRPr="001B382B">
        <w:rPr>
          <w:rFonts w:ascii="Arial" w:eastAsia="Arial Narrow" w:hAnsi="Arial" w:cs="Arial"/>
          <w:color w:val="000000" w:themeColor="text1"/>
          <w:spacing w:val="-1"/>
        </w:rPr>
        <w:t>n</w:t>
      </w:r>
      <w:r w:rsidRPr="001B382B">
        <w:rPr>
          <w:rFonts w:ascii="Arial" w:eastAsia="Arial Narrow" w:hAnsi="Arial" w:cs="Arial"/>
          <w:color w:val="000000" w:themeColor="text1"/>
        </w:rPr>
        <w:t>o</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m</w:t>
      </w:r>
      <w:r w:rsidRPr="001B382B">
        <w:rPr>
          <w:rFonts w:ascii="Arial" w:eastAsia="Arial Narrow" w:hAnsi="Arial" w:cs="Arial"/>
          <w:color w:val="000000" w:themeColor="text1"/>
          <w:spacing w:val="-1"/>
        </w:rPr>
        <w:t>a</w:t>
      </w:r>
      <w:r w:rsidRPr="001B382B">
        <w:rPr>
          <w:rFonts w:ascii="Arial" w:eastAsia="Arial Narrow" w:hAnsi="Arial" w:cs="Arial"/>
          <w:color w:val="000000" w:themeColor="text1"/>
        </w:rPr>
        <w:t>s ap</w:t>
      </w:r>
      <w:r w:rsidRPr="001B382B">
        <w:rPr>
          <w:rFonts w:ascii="Arial" w:eastAsia="Arial Narrow" w:hAnsi="Arial" w:cs="Arial"/>
          <w:color w:val="000000" w:themeColor="text1"/>
          <w:spacing w:val="1"/>
        </w:rPr>
        <w:t>l</w:t>
      </w:r>
      <w:r w:rsidRPr="001B382B">
        <w:rPr>
          <w:rFonts w:ascii="Arial" w:eastAsia="Arial Narrow" w:hAnsi="Arial" w:cs="Arial"/>
          <w:color w:val="000000" w:themeColor="text1"/>
        </w:rPr>
        <w:t>icab</w:t>
      </w:r>
      <w:r w:rsidRPr="001B382B">
        <w:rPr>
          <w:rFonts w:ascii="Arial" w:eastAsia="Arial Narrow" w:hAnsi="Arial" w:cs="Arial"/>
          <w:color w:val="000000" w:themeColor="text1"/>
          <w:spacing w:val="1"/>
        </w:rPr>
        <w:t>l</w:t>
      </w:r>
      <w:r w:rsidRPr="001B382B">
        <w:rPr>
          <w:rFonts w:ascii="Arial" w:eastAsia="Arial Narrow" w:hAnsi="Arial" w:cs="Arial"/>
          <w:color w:val="000000" w:themeColor="text1"/>
          <w:spacing w:val="-1"/>
        </w:rPr>
        <w:t>e</w:t>
      </w:r>
      <w:r w:rsidRPr="001B382B">
        <w:rPr>
          <w:rFonts w:ascii="Arial" w:eastAsia="Arial Narrow" w:hAnsi="Arial" w:cs="Arial"/>
          <w:color w:val="000000" w:themeColor="text1"/>
        </w:rPr>
        <w:t>s.</w:t>
      </w:r>
      <w:r w:rsidRPr="001B382B">
        <w:rPr>
          <w:rFonts w:ascii="Arial" w:eastAsia="Arial Narrow" w:hAnsi="Arial" w:cs="Arial"/>
          <w:color w:val="000000" w:themeColor="text1"/>
          <w:spacing w:val="15"/>
        </w:rPr>
        <w:t xml:space="preserve"> </w:t>
      </w:r>
      <w:r w:rsidRPr="001B382B">
        <w:rPr>
          <w:rFonts w:ascii="Arial" w:eastAsia="Arial Narrow" w:hAnsi="Arial" w:cs="Arial"/>
          <w:color w:val="000000" w:themeColor="text1"/>
        </w:rPr>
        <w:t>Los</w:t>
      </w:r>
      <w:r w:rsidRPr="001B382B">
        <w:rPr>
          <w:rFonts w:ascii="Arial" w:eastAsia="Arial Narrow" w:hAnsi="Arial" w:cs="Arial"/>
          <w:color w:val="000000" w:themeColor="text1"/>
          <w:spacing w:val="15"/>
        </w:rPr>
        <w:t xml:space="preserve"> </w:t>
      </w:r>
      <w:r w:rsidRPr="001B382B">
        <w:rPr>
          <w:rFonts w:ascii="Arial" w:eastAsia="Arial Narrow" w:hAnsi="Arial" w:cs="Arial"/>
          <w:color w:val="000000" w:themeColor="text1"/>
        </w:rPr>
        <w:t>diseñ</w:t>
      </w:r>
      <w:r w:rsidRPr="001B382B">
        <w:rPr>
          <w:rFonts w:ascii="Arial" w:eastAsia="Arial Narrow" w:hAnsi="Arial" w:cs="Arial"/>
          <w:color w:val="000000" w:themeColor="text1"/>
          <w:spacing w:val="-1"/>
        </w:rPr>
        <w:t>o</w:t>
      </w:r>
      <w:r w:rsidRPr="001B382B">
        <w:rPr>
          <w:rFonts w:ascii="Arial" w:eastAsia="Arial Narrow" w:hAnsi="Arial" w:cs="Arial"/>
          <w:color w:val="000000" w:themeColor="text1"/>
        </w:rPr>
        <w:t>s</w:t>
      </w:r>
      <w:r w:rsidRPr="001B382B">
        <w:rPr>
          <w:rFonts w:ascii="Arial" w:eastAsia="Arial Narrow" w:hAnsi="Arial" w:cs="Arial"/>
          <w:color w:val="000000" w:themeColor="text1"/>
          <w:spacing w:val="14"/>
        </w:rPr>
        <w:t xml:space="preserve"> </w:t>
      </w:r>
      <w:r w:rsidRPr="001B382B">
        <w:rPr>
          <w:rFonts w:ascii="Arial" w:eastAsia="Arial Narrow" w:hAnsi="Arial" w:cs="Arial"/>
          <w:color w:val="000000" w:themeColor="text1"/>
        </w:rPr>
        <w:t>de</w:t>
      </w:r>
      <w:r w:rsidRPr="001B382B">
        <w:rPr>
          <w:rFonts w:ascii="Arial" w:eastAsia="Arial Narrow" w:hAnsi="Arial" w:cs="Arial"/>
          <w:color w:val="000000" w:themeColor="text1"/>
          <w:spacing w:val="15"/>
        </w:rPr>
        <w:t xml:space="preserve"> </w:t>
      </w:r>
      <w:r w:rsidRPr="001B382B">
        <w:rPr>
          <w:rFonts w:ascii="Arial" w:eastAsia="Arial Narrow" w:hAnsi="Arial" w:cs="Arial"/>
          <w:color w:val="000000" w:themeColor="text1"/>
        </w:rPr>
        <w:t>l</w:t>
      </w:r>
      <w:r w:rsidRPr="001B382B">
        <w:rPr>
          <w:rFonts w:ascii="Arial" w:eastAsia="Arial Narrow" w:hAnsi="Arial" w:cs="Arial"/>
          <w:color w:val="000000" w:themeColor="text1"/>
          <w:spacing w:val="-1"/>
        </w:rPr>
        <w:t>o</w:t>
      </w:r>
      <w:r w:rsidRPr="001B382B">
        <w:rPr>
          <w:rFonts w:ascii="Arial" w:eastAsia="Arial Narrow" w:hAnsi="Arial" w:cs="Arial"/>
          <w:color w:val="000000" w:themeColor="text1"/>
        </w:rPr>
        <w:t>s</w:t>
      </w:r>
      <w:r w:rsidRPr="001B382B">
        <w:rPr>
          <w:rFonts w:ascii="Arial" w:eastAsia="Arial Narrow" w:hAnsi="Arial" w:cs="Arial"/>
          <w:color w:val="000000" w:themeColor="text1"/>
          <w:spacing w:val="15"/>
        </w:rPr>
        <w:t xml:space="preserve"> </w:t>
      </w:r>
      <w:r w:rsidRPr="001B382B">
        <w:rPr>
          <w:rFonts w:ascii="Arial" w:eastAsia="Arial Narrow" w:hAnsi="Arial" w:cs="Arial"/>
          <w:color w:val="000000" w:themeColor="text1"/>
        </w:rPr>
        <w:t>mu</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os</w:t>
      </w:r>
      <w:r w:rsidRPr="001B382B">
        <w:rPr>
          <w:rFonts w:ascii="Arial" w:eastAsia="Arial Narrow" w:hAnsi="Arial" w:cs="Arial"/>
          <w:color w:val="000000" w:themeColor="text1"/>
          <w:spacing w:val="15"/>
        </w:rPr>
        <w:t xml:space="preserve"> </w:t>
      </w:r>
      <w:r w:rsidRPr="001B382B">
        <w:rPr>
          <w:rFonts w:ascii="Arial" w:eastAsia="Arial Narrow" w:hAnsi="Arial" w:cs="Arial"/>
          <w:color w:val="000000" w:themeColor="text1"/>
        </w:rPr>
        <w:t>obedece</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án</w:t>
      </w:r>
      <w:r w:rsidRPr="001B382B">
        <w:rPr>
          <w:rFonts w:ascii="Arial" w:eastAsia="Arial Narrow" w:hAnsi="Arial" w:cs="Arial"/>
          <w:color w:val="000000" w:themeColor="text1"/>
          <w:spacing w:val="14"/>
        </w:rPr>
        <w:t xml:space="preserve"> </w:t>
      </w:r>
      <w:r w:rsidRPr="001B382B">
        <w:rPr>
          <w:rFonts w:ascii="Arial" w:eastAsia="Arial Narrow" w:hAnsi="Arial" w:cs="Arial"/>
          <w:color w:val="000000" w:themeColor="text1"/>
          <w:spacing w:val="1"/>
        </w:rPr>
        <w:t>a</w:t>
      </w:r>
      <w:r w:rsidRPr="001B382B">
        <w:rPr>
          <w:rFonts w:ascii="Arial" w:eastAsia="Arial Narrow" w:hAnsi="Arial" w:cs="Arial"/>
          <w:color w:val="000000" w:themeColor="text1"/>
          <w:spacing w:val="14"/>
        </w:rPr>
        <w:t xml:space="preserve"> </w:t>
      </w:r>
      <w:r w:rsidRPr="001B382B">
        <w:rPr>
          <w:rFonts w:ascii="Arial" w:eastAsia="Arial Narrow" w:hAnsi="Arial" w:cs="Arial"/>
          <w:color w:val="000000" w:themeColor="text1"/>
        </w:rPr>
        <w:t>met</w:t>
      </w:r>
      <w:r w:rsidRPr="001B382B">
        <w:rPr>
          <w:rFonts w:ascii="Arial" w:eastAsia="Arial Narrow" w:hAnsi="Arial" w:cs="Arial"/>
          <w:color w:val="000000" w:themeColor="text1"/>
          <w:spacing w:val="1"/>
        </w:rPr>
        <w:t>o</w:t>
      </w:r>
      <w:r w:rsidRPr="001B382B">
        <w:rPr>
          <w:rFonts w:ascii="Arial" w:eastAsia="Arial Narrow" w:hAnsi="Arial" w:cs="Arial"/>
          <w:color w:val="000000" w:themeColor="text1"/>
        </w:rPr>
        <w:t>dologí</w:t>
      </w:r>
      <w:r w:rsidRPr="001B382B">
        <w:rPr>
          <w:rFonts w:ascii="Arial" w:eastAsia="Arial Narrow" w:hAnsi="Arial" w:cs="Arial"/>
          <w:color w:val="000000" w:themeColor="text1"/>
          <w:spacing w:val="3"/>
        </w:rPr>
        <w:t>a</w:t>
      </w:r>
      <w:r w:rsidRPr="001B382B">
        <w:rPr>
          <w:rFonts w:ascii="Arial" w:eastAsia="Arial Narrow" w:hAnsi="Arial" w:cs="Arial"/>
          <w:color w:val="000000" w:themeColor="text1"/>
        </w:rPr>
        <w:t>s</w:t>
      </w:r>
      <w:r w:rsidRPr="001B382B">
        <w:rPr>
          <w:rFonts w:ascii="Arial" w:eastAsia="Arial Narrow" w:hAnsi="Arial" w:cs="Arial"/>
          <w:color w:val="000000" w:themeColor="text1"/>
          <w:spacing w:val="16"/>
        </w:rPr>
        <w:t xml:space="preserve"> </w:t>
      </w:r>
      <w:r w:rsidRPr="001B382B">
        <w:rPr>
          <w:rFonts w:ascii="Arial" w:eastAsia="Arial Narrow" w:hAnsi="Arial" w:cs="Arial"/>
          <w:color w:val="000000" w:themeColor="text1"/>
        </w:rPr>
        <w:t>mun</w:t>
      </w:r>
      <w:r w:rsidRPr="001B382B">
        <w:rPr>
          <w:rFonts w:ascii="Arial" w:eastAsia="Arial Narrow" w:hAnsi="Arial" w:cs="Arial"/>
          <w:color w:val="000000" w:themeColor="text1"/>
          <w:spacing w:val="1"/>
        </w:rPr>
        <w:t>d</w:t>
      </w:r>
      <w:r w:rsidRPr="001B382B">
        <w:rPr>
          <w:rFonts w:ascii="Arial" w:eastAsia="Arial Narrow" w:hAnsi="Arial" w:cs="Arial"/>
          <w:color w:val="000000" w:themeColor="text1"/>
        </w:rPr>
        <w:t>ial</w:t>
      </w:r>
      <w:r w:rsidRPr="001B382B">
        <w:rPr>
          <w:rFonts w:ascii="Arial" w:eastAsia="Arial Narrow" w:hAnsi="Arial" w:cs="Arial"/>
          <w:color w:val="000000" w:themeColor="text1"/>
          <w:spacing w:val="-1"/>
        </w:rPr>
        <w:t>m</w:t>
      </w:r>
      <w:r w:rsidRPr="001B382B">
        <w:rPr>
          <w:rFonts w:ascii="Arial" w:eastAsia="Arial Narrow" w:hAnsi="Arial" w:cs="Arial"/>
          <w:color w:val="000000" w:themeColor="text1"/>
        </w:rPr>
        <w:t>ente</w:t>
      </w:r>
      <w:r w:rsidRPr="001B382B">
        <w:rPr>
          <w:rFonts w:ascii="Arial" w:eastAsia="Arial Narrow" w:hAnsi="Arial" w:cs="Arial"/>
          <w:color w:val="000000" w:themeColor="text1"/>
          <w:spacing w:val="15"/>
        </w:rPr>
        <w:t xml:space="preserve"> </w:t>
      </w:r>
      <w:r w:rsidRPr="001B382B">
        <w:rPr>
          <w:rFonts w:ascii="Arial" w:eastAsia="Arial Narrow" w:hAnsi="Arial" w:cs="Arial"/>
          <w:color w:val="000000" w:themeColor="text1"/>
        </w:rPr>
        <w:t>conocidas,</w:t>
      </w:r>
      <w:r w:rsidRPr="001B382B">
        <w:rPr>
          <w:rFonts w:ascii="Arial" w:eastAsia="Arial Narrow" w:hAnsi="Arial" w:cs="Arial"/>
          <w:color w:val="000000" w:themeColor="text1"/>
          <w:spacing w:val="14"/>
        </w:rPr>
        <w:t xml:space="preserve"> </w:t>
      </w:r>
      <w:r w:rsidRPr="001B382B">
        <w:rPr>
          <w:rFonts w:ascii="Arial" w:eastAsia="Arial Narrow" w:hAnsi="Arial" w:cs="Arial"/>
          <w:color w:val="000000" w:themeColor="text1"/>
        </w:rPr>
        <w:t>estos</w:t>
      </w:r>
      <w:r w:rsidRPr="001B382B">
        <w:rPr>
          <w:rFonts w:ascii="Arial" w:eastAsia="Arial Narrow" w:hAnsi="Arial" w:cs="Arial"/>
          <w:color w:val="000000" w:themeColor="text1"/>
          <w:spacing w:val="14"/>
        </w:rPr>
        <w:t xml:space="preserve"> </w:t>
      </w:r>
      <w:r w:rsidRPr="001B382B">
        <w:rPr>
          <w:rFonts w:ascii="Arial" w:eastAsia="Arial Narrow" w:hAnsi="Arial" w:cs="Arial"/>
          <w:color w:val="000000" w:themeColor="text1"/>
        </w:rPr>
        <w:t>diseños</w:t>
      </w:r>
      <w:r w:rsidRPr="001B382B">
        <w:rPr>
          <w:rFonts w:ascii="Arial" w:eastAsia="Arial Narrow" w:hAnsi="Arial" w:cs="Arial"/>
          <w:color w:val="000000" w:themeColor="text1"/>
          <w:spacing w:val="15"/>
        </w:rPr>
        <w:t xml:space="preserve"> </w:t>
      </w:r>
      <w:r w:rsidRPr="001B382B">
        <w:rPr>
          <w:rFonts w:ascii="Arial" w:eastAsia="Arial Narrow" w:hAnsi="Arial" w:cs="Arial"/>
          <w:color w:val="000000" w:themeColor="text1"/>
        </w:rPr>
        <w:t>deben</w:t>
      </w:r>
      <w:r w:rsidRPr="001B382B">
        <w:rPr>
          <w:rFonts w:ascii="Arial" w:eastAsia="Arial Narrow" w:hAnsi="Arial" w:cs="Arial"/>
          <w:color w:val="000000" w:themeColor="text1"/>
          <w:spacing w:val="15"/>
        </w:rPr>
        <w:t xml:space="preserve"> </w:t>
      </w:r>
      <w:r w:rsidRPr="001B382B">
        <w:rPr>
          <w:rFonts w:ascii="Arial" w:eastAsia="Arial Narrow" w:hAnsi="Arial" w:cs="Arial"/>
          <w:color w:val="000000" w:themeColor="text1"/>
        </w:rPr>
        <w:t>c</w:t>
      </w:r>
      <w:r w:rsidRPr="001B382B">
        <w:rPr>
          <w:rFonts w:ascii="Arial" w:eastAsia="Arial Narrow" w:hAnsi="Arial" w:cs="Arial"/>
          <w:color w:val="000000" w:themeColor="text1"/>
          <w:spacing w:val="-1"/>
        </w:rPr>
        <w:t>u</w:t>
      </w:r>
      <w:r w:rsidRPr="001B382B">
        <w:rPr>
          <w:rFonts w:ascii="Arial" w:eastAsia="Arial Narrow" w:hAnsi="Arial" w:cs="Arial"/>
          <w:color w:val="000000" w:themeColor="text1"/>
        </w:rPr>
        <w:t>mpli</w:t>
      </w:r>
      <w:r w:rsidRPr="001B382B">
        <w:rPr>
          <w:rFonts w:ascii="Arial" w:eastAsia="Arial Narrow" w:hAnsi="Arial" w:cs="Arial"/>
          <w:color w:val="000000" w:themeColor="text1"/>
          <w:w w:val="101"/>
        </w:rPr>
        <w:t>r</w:t>
      </w:r>
      <w:r w:rsidRPr="001B382B">
        <w:rPr>
          <w:rFonts w:ascii="Arial" w:eastAsia="Arial Narrow" w:hAnsi="Arial" w:cs="Arial"/>
          <w:color w:val="000000" w:themeColor="text1"/>
          <w:spacing w:val="14"/>
        </w:rPr>
        <w:t xml:space="preserve"> </w:t>
      </w:r>
      <w:r w:rsidRPr="001B382B">
        <w:rPr>
          <w:rFonts w:ascii="Arial" w:eastAsia="Arial Narrow" w:hAnsi="Arial" w:cs="Arial"/>
          <w:color w:val="000000" w:themeColor="text1"/>
          <w:spacing w:val="1"/>
        </w:rPr>
        <w:t>c</w:t>
      </w:r>
      <w:r w:rsidRPr="001B382B">
        <w:rPr>
          <w:rFonts w:ascii="Arial" w:eastAsia="Arial Narrow" w:hAnsi="Arial" w:cs="Arial"/>
          <w:color w:val="000000" w:themeColor="text1"/>
          <w:spacing w:val="-4"/>
        </w:rPr>
        <w:t>o</w:t>
      </w:r>
      <w:r w:rsidRPr="001B382B">
        <w:rPr>
          <w:rFonts w:ascii="Arial" w:eastAsia="Arial Narrow" w:hAnsi="Arial" w:cs="Arial"/>
          <w:color w:val="000000" w:themeColor="text1"/>
        </w:rPr>
        <w:t>n todos</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spacing w:val="-1"/>
        </w:rPr>
        <w:t>l</w:t>
      </w:r>
      <w:r w:rsidRPr="001B382B">
        <w:rPr>
          <w:rFonts w:ascii="Arial" w:eastAsia="Arial Narrow" w:hAnsi="Arial" w:cs="Arial"/>
          <w:color w:val="000000" w:themeColor="text1"/>
        </w:rPr>
        <w:t>os</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w w:val="101"/>
        </w:rPr>
        <w:t>r</w:t>
      </w:r>
      <w:r w:rsidRPr="001B382B">
        <w:rPr>
          <w:rFonts w:ascii="Arial" w:eastAsia="Arial Narrow" w:hAnsi="Arial" w:cs="Arial"/>
          <w:color w:val="000000" w:themeColor="text1"/>
          <w:spacing w:val="-1"/>
        </w:rPr>
        <w:t>e</w:t>
      </w:r>
      <w:r w:rsidRPr="001B382B">
        <w:rPr>
          <w:rFonts w:ascii="Arial" w:eastAsia="Arial Narrow" w:hAnsi="Arial" w:cs="Arial"/>
          <w:color w:val="000000" w:themeColor="text1"/>
        </w:rPr>
        <w:t>que</w:t>
      </w:r>
      <w:r w:rsidRPr="001B382B">
        <w:rPr>
          <w:rFonts w:ascii="Arial" w:eastAsia="Arial Narrow" w:hAnsi="Arial" w:cs="Arial"/>
          <w:color w:val="000000" w:themeColor="text1"/>
          <w:w w:val="101"/>
        </w:rPr>
        <w:t>r</w:t>
      </w:r>
      <w:r w:rsidRPr="001B382B">
        <w:rPr>
          <w:rFonts w:ascii="Arial" w:eastAsia="Arial Narrow" w:hAnsi="Arial" w:cs="Arial"/>
          <w:color w:val="000000" w:themeColor="text1"/>
          <w:spacing w:val="-1"/>
        </w:rPr>
        <w:t>i</w:t>
      </w:r>
      <w:r w:rsidRPr="001B382B">
        <w:rPr>
          <w:rFonts w:ascii="Arial" w:eastAsia="Arial Narrow" w:hAnsi="Arial" w:cs="Arial"/>
          <w:color w:val="000000" w:themeColor="text1"/>
        </w:rPr>
        <w:t>mientos</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rPr>
        <w:t>t</w:t>
      </w:r>
      <w:r w:rsidRPr="001B382B">
        <w:rPr>
          <w:rFonts w:ascii="Arial" w:eastAsia="Arial Narrow" w:hAnsi="Arial" w:cs="Arial"/>
          <w:color w:val="000000" w:themeColor="text1"/>
          <w:spacing w:val="-1"/>
        </w:rPr>
        <w:t>é</w:t>
      </w:r>
      <w:r w:rsidRPr="001B382B">
        <w:rPr>
          <w:rFonts w:ascii="Arial" w:eastAsia="Arial Narrow" w:hAnsi="Arial" w:cs="Arial"/>
          <w:color w:val="000000" w:themeColor="text1"/>
        </w:rPr>
        <w:t>cnicos</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rPr>
        <w:t>de</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rPr>
        <w:t xml:space="preserve">sismo </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es</w:t>
      </w:r>
      <w:r w:rsidRPr="001B382B">
        <w:rPr>
          <w:rFonts w:ascii="Arial" w:eastAsia="Arial Narrow" w:hAnsi="Arial" w:cs="Arial"/>
          <w:color w:val="000000" w:themeColor="text1"/>
          <w:spacing w:val="-1"/>
        </w:rPr>
        <w:t>i</w:t>
      </w:r>
      <w:r w:rsidRPr="001B382B">
        <w:rPr>
          <w:rFonts w:ascii="Arial" w:eastAsia="Arial Narrow" w:hAnsi="Arial" w:cs="Arial"/>
          <w:color w:val="000000" w:themeColor="text1"/>
        </w:rPr>
        <w:t>sten</w:t>
      </w:r>
      <w:r w:rsidRPr="001B382B">
        <w:rPr>
          <w:rFonts w:ascii="Arial" w:eastAsia="Arial Narrow" w:hAnsi="Arial" w:cs="Arial"/>
          <w:color w:val="000000" w:themeColor="text1"/>
          <w:spacing w:val="-1"/>
        </w:rPr>
        <w:t>c</w:t>
      </w:r>
      <w:r w:rsidRPr="001B382B">
        <w:rPr>
          <w:rFonts w:ascii="Arial" w:eastAsia="Arial Narrow" w:hAnsi="Arial" w:cs="Arial"/>
          <w:color w:val="000000" w:themeColor="text1"/>
        </w:rPr>
        <w:t>ia</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rPr>
        <w:t>y estabili</w:t>
      </w:r>
      <w:r w:rsidRPr="001B382B">
        <w:rPr>
          <w:rFonts w:ascii="Arial" w:eastAsia="Arial Narrow" w:hAnsi="Arial" w:cs="Arial"/>
          <w:color w:val="000000" w:themeColor="text1"/>
          <w:spacing w:val="-1"/>
        </w:rPr>
        <w:t>d</w:t>
      </w:r>
      <w:r w:rsidRPr="001B382B">
        <w:rPr>
          <w:rFonts w:ascii="Arial" w:eastAsia="Arial Narrow" w:hAnsi="Arial" w:cs="Arial"/>
          <w:color w:val="000000" w:themeColor="text1"/>
        </w:rPr>
        <w:t>ad.</w:t>
      </w:r>
    </w:p>
    <w:p w14:paraId="6FA33187" w14:textId="77777777" w:rsidR="00136CC9" w:rsidRPr="001B382B" w:rsidRDefault="00136CC9" w:rsidP="001B382B">
      <w:pPr>
        <w:spacing w:line="240" w:lineRule="exact"/>
        <w:ind w:left="426"/>
        <w:rPr>
          <w:rFonts w:ascii="Arial" w:eastAsia="Arial Narrow" w:hAnsi="Arial" w:cs="Arial"/>
          <w:color w:val="000000" w:themeColor="text1"/>
        </w:rPr>
      </w:pPr>
    </w:p>
    <w:p w14:paraId="62AFE879" w14:textId="77777777" w:rsidR="00136CC9" w:rsidRPr="001B382B" w:rsidRDefault="00136CC9" w:rsidP="001B382B">
      <w:pPr>
        <w:widowControl w:val="0"/>
        <w:ind w:right="-20"/>
        <w:rPr>
          <w:rFonts w:ascii="Arial" w:eastAsia="Arial Narrow" w:hAnsi="Arial" w:cs="Arial"/>
          <w:b/>
          <w:bCs/>
          <w:color w:val="000000" w:themeColor="text1"/>
          <w:spacing w:val="-1"/>
        </w:rPr>
      </w:pPr>
      <w:r w:rsidRPr="001B382B">
        <w:rPr>
          <w:rFonts w:ascii="Arial" w:eastAsia="Arial Narrow" w:hAnsi="Arial" w:cs="Arial"/>
          <w:b/>
          <w:bCs/>
          <w:color w:val="000000" w:themeColor="text1"/>
          <w:spacing w:val="-1"/>
          <w:w w:val="101"/>
        </w:rPr>
        <w:t>ALCANCE</w:t>
      </w:r>
      <w:r w:rsidRPr="001B382B">
        <w:rPr>
          <w:rFonts w:ascii="Arial" w:eastAsia="Arial Narrow" w:hAnsi="Arial" w:cs="Arial"/>
          <w:b/>
          <w:bCs/>
          <w:color w:val="000000" w:themeColor="text1"/>
          <w:spacing w:val="-1"/>
        </w:rPr>
        <w:t xml:space="preserve"> </w:t>
      </w:r>
      <w:r w:rsidRPr="001B382B">
        <w:rPr>
          <w:rFonts w:ascii="Arial" w:eastAsia="Arial Narrow" w:hAnsi="Arial" w:cs="Arial"/>
          <w:b/>
          <w:bCs/>
          <w:color w:val="000000" w:themeColor="text1"/>
          <w:w w:val="101"/>
        </w:rPr>
        <w:t>DEL</w:t>
      </w:r>
      <w:r w:rsidRPr="001B382B">
        <w:rPr>
          <w:rFonts w:ascii="Arial" w:eastAsia="Arial Narrow" w:hAnsi="Arial" w:cs="Arial"/>
          <w:b/>
          <w:bCs/>
          <w:color w:val="000000" w:themeColor="text1"/>
        </w:rPr>
        <w:t xml:space="preserve"> </w:t>
      </w:r>
      <w:r w:rsidRPr="001B382B">
        <w:rPr>
          <w:rFonts w:ascii="Arial" w:eastAsia="Arial Narrow" w:hAnsi="Arial" w:cs="Arial"/>
          <w:b/>
          <w:bCs/>
          <w:color w:val="000000" w:themeColor="text1"/>
          <w:spacing w:val="-2"/>
          <w:w w:val="101"/>
        </w:rPr>
        <w:t>D</w:t>
      </w:r>
      <w:r w:rsidRPr="001B382B">
        <w:rPr>
          <w:rFonts w:ascii="Arial" w:eastAsia="Arial Narrow" w:hAnsi="Arial" w:cs="Arial"/>
          <w:b/>
          <w:bCs/>
          <w:color w:val="000000" w:themeColor="text1"/>
        </w:rPr>
        <w:t>I</w:t>
      </w:r>
      <w:r w:rsidRPr="001B382B">
        <w:rPr>
          <w:rFonts w:ascii="Arial" w:eastAsia="Arial Narrow" w:hAnsi="Arial" w:cs="Arial"/>
          <w:b/>
          <w:bCs/>
          <w:color w:val="000000" w:themeColor="text1"/>
          <w:spacing w:val="-1"/>
          <w:w w:val="101"/>
        </w:rPr>
        <w:t>SEÑ</w:t>
      </w:r>
      <w:r w:rsidRPr="001B382B">
        <w:rPr>
          <w:rFonts w:ascii="Arial" w:eastAsia="Arial Narrow" w:hAnsi="Arial" w:cs="Arial"/>
          <w:b/>
          <w:bCs/>
          <w:color w:val="000000" w:themeColor="text1"/>
        </w:rPr>
        <w:t xml:space="preserve">O </w:t>
      </w:r>
      <w:r w:rsidRPr="001B382B">
        <w:rPr>
          <w:rFonts w:ascii="Arial" w:eastAsia="Arial Narrow" w:hAnsi="Arial" w:cs="Arial"/>
          <w:b/>
          <w:bCs/>
          <w:color w:val="000000" w:themeColor="text1"/>
          <w:w w:val="101"/>
        </w:rPr>
        <w:t>E</w:t>
      </w:r>
      <w:r w:rsidRPr="001B382B">
        <w:rPr>
          <w:rFonts w:ascii="Arial" w:eastAsia="Arial Narrow" w:hAnsi="Arial" w:cs="Arial"/>
          <w:b/>
          <w:bCs/>
          <w:color w:val="000000" w:themeColor="text1"/>
          <w:spacing w:val="-2"/>
          <w:w w:val="101"/>
        </w:rPr>
        <w:t>S</w:t>
      </w:r>
      <w:r w:rsidRPr="001B382B">
        <w:rPr>
          <w:rFonts w:ascii="Arial" w:eastAsia="Arial Narrow" w:hAnsi="Arial" w:cs="Arial"/>
          <w:b/>
          <w:bCs/>
          <w:color w:val="000000" w:themeColor="text1"/>
          <w:w w:val="101"/>
        </w:rPr>
        <w:t>TR</w:t>
      </w:r>
      <w:r w:rsidRPr="001B382B">
        <w:rPr>
          <w:rFonts w:ascii="Arial" w:eastAsia="Arial Narrow" w:hAnsi="Arial" w:cs="Arial"/>
          <w:b/>
          <w:bCs/>
          <w:color w:val="000000" w:themeColor="text1"/>
          <w:spacing w:val="-1"/>
          <w:w w:val="101"/>
        </w:rPr>
        <w:t>UCT</w:t>
      </w:r>
      <w:r w:rsidRPr="001B382B">
        <w:rPr>
          <w:rFonts w:ascii="Arial" w:eastAsia="Arial Narrow" w:hAnsi="Arial" w:cs="Arial"/>
          <w:b/>
          <w:bCs/>
          <w:color w:val="000000" w:themeColor="text1"/>
          <w:spacing w:val="-2"/>
          <w:w w:val="101"/>
        </w:rPr>
        <w:t>URA</w:t>
      </w:r>
      <w:r w:rsidRPr="001B382B">
        <w:rPr>
          <w:rFonts w:ascii="Arial" w:eastAsia="Arial Narrow" w:hAnsi="Arial" w:cs="Arial"/>
          <w:b/>
          <w:bCs/>
          <w:color w:val="000000" w:themeColor="text1"/>
          <w:w w:val="101"/>
        </w:rPr>
        <w:t>L</w:t>
      </w:r>
      <w:r w:rsidRPr="001B382B">
        <w:rPr>
          <w:rFonts w:ascii="Arial" w:eastAsia="Arial Narrow" w:hAnsi="Arial" w:cs="Arial"/>
          <w:b/>
          <w:bCs/>
          <w:color w:val="000000" w:themeColor="text1"/>
          <w:spacing w:val="-1"/>
        </w:rPr>
        <w:t>.</w:t>
      </w:r>
    </w:p>
    <w:p w14:paraId="11766179" w14:textId="77777777" w:rsidR="00136CC9" w:rsidRPr="001B382B" w:rsidRDefault="00136CC9" w:rsidP="001B382B">
      <w:pPr>
        <w:widowControl w:val="0"/>
        <w:ind w:left="426" w:right="-20"/>
        <w:rPr>
          <w:rFonts w:ascii="Arial" w:eastAsia="Arial Narrow" w:hAnsi="Arial" w:cs="Arial"/>
          <w:b/>
          <w:bCs/>
          <w:color w:val="000000" w:themeColor="text1"/>
        </w:rPr>
      </w:pPr>
    </w:p>
    <w:p w14:paraId="05860792" w14:textId="77777777" w:rsidR="00136CC9" w:rsidRPr="001B382B" w:rsidRDefault="00136CC9" w:rsidP="001B382B">
      <w:pPr>
        <w:widowControl w:val="0"/>
        <w:ind w:right="-20"/>
        <w:rPr>
          <w:rFonts w:ascii="Arial" w:eastAsia="Arial Narrow" w:hAnsi="Arial" w:cs="Arial"/>
          <w:color w:val="000000" w:themeColor="text1"/>
        </w:rPr>
      </w:pPr>
      <w:r w:rsidRPr="001B382B">
        <w:rPr>
          <w:rFonts w:ascii="Arial" w:eastAsia="Arial Narrow" w:hAnsi="Arial" w:cs="Arial"/>
          <w:color w:val="000000" w:themeColor="text1"/>
        </w:rPr>
        <w:t>Los p</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incipal</w:t>
      </w:r>
      <w:r w:rsidRPr="001B382B">
        <w:rPr>
          <w:rFonts w:ascii="Arial" w:eastAsia="Arial Narrow" w:hAnsi="Arial" w:cs="Arial"/>
          <w:color w:val="000000" w:themeColor="text1"/>
          <w:spacing w:val="-1"/>
        </w:rPr>
        <w:t>e</w:t>
      </w:r>
      <w:r w:rsidRPr="001B382B">
        <w:rPr>
          <w:rFonts w:ascii="Arial" w:eastAsia="Arial Narrow" w:hAnsi="Arial" w:cs="Arial"/>
          <w:color w:val="000000" w:themeColor="text1"/>
        </w:rPr>
        <w:t>s a</w:t>
      </w:r>
      <w:r w:rsidRPr="001B382B">
        <w:rPr>
          <w:rFonts w:ascii="Arial" w:eastAsia="Arial Narrow" w:hAnsi="Arial" w:cs="Arial"/>
          <w:color w:val="000000" w:themeColor="text1"/>
          <w:spacing w:val="1"/>
        </w:rPr>
        <w:t>s</w:t>
      </w:r>
      <w:r w:rsidRPr="001B382B">
        <w:rPr>
          <w:rFonts w:ascii="Arial" w:eastAsia="Arial Narrow" w:hAnsi="Arial" w:cs="Arial"/>
          <w:color w:val="000000" w:themeColor="text1"/>
        </w:rPr>
        <w:t>pect</w:t>
      </w:r>
      <w:r w:rsidRPr="001B382B">
        <w:rPr>
          <w:rFonts w:ascii="Arial" w:eastAsia="Arial Narrow" w:hAnsi="Arial" w:cs="Arial"/>
          <w:color w:val="000000" w:themeColor="text1"/>
          <w:spacing w:val="-1"/>
        </w:rPr>
        <w:t>o</w:t>
      </w:r>
      <w:r w:rsidRPr="001B382B">
        <w:rPr>
          <w:rFonts w:ascii="Arial" w:eastAsia="Arial Narrow" w:hAnsi="Arial" w:cs="Arial"/>
          <w:color w:val="000000" w:themeColor="text1"/>
        </w:rPr>
        <w:t>s pa</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a</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rPr>
        <w:t>con</w:t>
      </w:r>
      <w:r w:rsidRPr="001B382B">
        <w:rPr>
          <w:rFonts w:ascii="Arial" w:eastAsia="Arial Narrow" w:hAnsi="Arial" w:cs="Arial"/>
          <w:color w:val="000000" w:themeColor="text1"/>
          <w:spacing w:val="1"/>
        </w:rPr>
        <w:t>s</w:t>
      </w:r>
      <w:r w:rsidRPr="001B382B">
        <w:rPr>
          <w:rFonts w:ascii="Arial" w:eastAsia="Arial Narrow" w:hAnsi="Arial" w:cs="Arial"/>
          <w:color w:val="000000" w:themeColor="text1"/>
        </w:rPr>
        <w:t>ide</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a</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 xml:space="preserve"> en</w:t>
      </w:r>
      <w:r w:rsidRPr="001B382B">
        <w:rPr>
          <w:rFonts w:ascii="Arial" w:eastAsia="Arial Narrow" w:hAnsi="Arial" w:cs="Arial"/>
          <w:color w:val="000000" w:themeColor="text1"/>
          <w:spacing w:val="-2"/>
        </w:rPr>
        <w:t xml:space="preserve"> </w:t>
      </w:r>
      <w:r w:rsidRPr="001B382B">
        <w:rPr>
          <w:rFonts w:ascii="Arial" w:eastAsia="Arial Narrow" w:hAnsi="Arial" w:cs="Arial"/>
          <w:color w:val="000000" w:themeColor="text1"/>
        </w:rPr>
        <w:t>el</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spacing w:val="-1"/>
        </w:rPr>
        <w:t>d</w:t>
      </w:r>
      <w:r w:rsidRPr="001B382B">
        <w:rPr>
          <w:rFonts w:ascii="Arial" w:eastAsia="Arial Narrow" w:hAnsi="Arial" w:cs="Arial"/>
          <w:color w:val="000000" w:themeColor="text1"/>
        </w:rPr>
        <w:t>iseño est</w:t>
      </w:r>
      <w:r w:rsidRPr="001B382B">
        <w:rPr>
          <w:rFonts w:ascii="Arial" w:eastAsia="Arial Narrow" w:hAnsi="Arial" w:cs="Arial"/>
          <w:color w:val="000000" w:themeColor="text1"/>
          <w:spacing w:val="-1"/>
          <w:w w:val="101"/>
        </w:rPr>
        <w:t>r</w:t>
      </w:r>
      <w:r w:rsidRPr="001B382B">
        <w:rPr>
          <w:rFonts w:ascii="Arial" w:eastAsia="Arial Narrow" w:hAnsi="Arial" w:cs="Arial"/>
          <w:color w:val="000000" w:themeColor="text1"/>
        </w:rPr>
        <w:t>u</w:t>
      </w:r>
      <w:r w:rsidRPr="001B382B">
        <w:rPr>
          <w:rFonts w:ascii="Arial" w:eastAsia="Arial Narrow" w:hAnsi="Arial" w:cs="Arial"/>
          <w:color w:val="000000" w:themeColor="text1"/>
          <w:spacing w:val="-1"/>
        </w:rPr>
        <w:t>c</w:t>
      </w:r>
      <w:r w:rsidRPr="001B382B">
        <w:rPr>
          <w:rFonts w:ascii="Arial" w:eastAsia="Arial Narrow" w:hAnsi="Arial" w:cs="Arial"/>
          <w:color w:val="000000" w:themeColor="text1"/>
        </w:rPr>
        <w:t>tu</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al</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rPr>
        <w:t>s</w:t>
      </w:r>
      <w:r w:rsidRPr="001B382B">
        <w:rPr>
          <w:rFonts w:ascii="Arial" w:eastAsia="Arial Narrow" w:hAnsi="Arial" w:cs="Arial"/>
          <w:color w:val="000000" w:themeColor="text1"/>
          <w:spacing w:val="-1"/>
        </w:rPr>
        <w:t>o</w:t>
      </w:r>
      <w:r w:rsidRPr="001B382B">
        <w:rPr>
          <w:rFonts w:ascii="Arial" w:eastAsia="Arial Narrow" w:hAnsi="Arial" w:cs="Arial"/>
          <w:color w:val="000000" w:themeColor="text1"/>
        </w:rPr>
        <w:t>n:</w:t>
      </w:r>
    </w:p>
    <w:p w14:paraId="01DD30C1" w14:textId="77777777" w:rsidR="00136CC9" w:rsidRPr="001B382B" w:rsidRDefault="00136CC9" w:rsidP="001B382B">
      <w:pPr>
        <w:pStyle w:val="Prrafodelista"/>
        <w:widowControl w:val="0"/>
        <w:numPr>
          <w:ilvl w:val="0"/>
          <w:numId w:val="11"/>
        </w:numPr>
        <w:ind w:left="1026" w:right="177" w:hanging="283"/>
        <w:rPr>
          <w:rFonts w:ascii="Arial" w:eastAsia="Arial Narrow" w:hAnsi="Arial" w:cs="Arial"/>
          <w:color w:val="000000" w:themeColor="text1"/>
        </w:rPr>
      </w:pPr>
      <w:r w:rsidRPr="001B382B">
        <w:rPr>
          <w:rFonts w:ascii="Arial" w:eastAsia="Arial Narrow" w:hAnsi="Arial" w:cs="Arial"/>
          <w:color w:val="000000" w:themeColor="text1"/>
          <w:spacing w:val="-1"/>
          <w:w w:val="101"/>
        </w:rPr>
        <w:t>D</w:t>
      </w:r>
      <w:r w:rsidRPr="001B382B">
        <w:rPr>
          <w:rFonts w:ascii="Arial" w:eastAsia="Arial Narrow" w:hAnsi="Arial" w:cs="Arial"/>
          <w:color w:val="000000" w:themeColor="text1"/>
        </w:rPr>
        <w:t>es</w:t>
      </w:r>
      <w:r w:rsidRPr="001B382B">
        <w:rPr>
          <w:rFonts w:ascii="Arial" w:eastAsia="Arial Narrow" w:hAnsi="Arial" w:cs="Arial"/>
          <w:color w:val="000000" w:themeColor="text1"/>
          <w:spacing w:val="1"/>
        </w:rPr>
        <w:t>c</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i</w:t>
      </w:r>
      <w:r w:rsidRPr="001B382B">
        <w:rPr>
          <w:rFonts w:ascii="Arial" w:eastAsia="Arial Narrow" w:hAnsi="Arial" w:cs="Arial"/>
          <w:color w:val="000000" w:themeColor="text1"/>
          <w:spacing w:val="-1"/>
        </w:rPr>
        <w:t>p</w:t>
      </w:r>
      <w:r w:rsidRPr="001B382B">
        <w:rPr>
          <w:rFonts w:ascii="Arial" w:eastAsia="Arial Narrow" w:hAnsi="Arial" w:cs="Arial"/>
          <w:color w:val="000000" w:themeColor="text1"/>
        </w:rPr>
        <w:t>ci</w:t>
      </w:r>
      <w:r w:rsidRPr="001B382B">
        <w:rPr>
          <w:rFonts w:ascii="Arial" w:eastAsia="Arial Narrow" w:hAnsi="Arial" w:cs="Arial"/>
          <w:color w:val="000000" w:themeColor="text1"/>
          <w:spacing w:val="1"/>
        </w:rPr>
        <w:t>ó</w:t>
      </w:r>
      <w:r w:rsidRPr="001B382B">
        <w:rPr>
          <w:rFonts w:ascii="Arial" w:eastAsia="Arial Narrow" w:hAnsi="Arial" w:cs="Arial"/>
          <w:color w:val="000000" w:themeColor="text1"/>
        </w:rPr>
        <w:t>n</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rPr>
        <w:t xml:space="preserve">básica </w:t>
      </w:r>
      <w:r w:rsidRPr="001B382B">
        <w:rPr>
          <w:rFonts w:ascii="Arial" w:eastAsia="Arial Narrow" w:hAnsi="Arial" w:cs="Arial"/>
          <w:color w:val="000000" w:themeColor="text1"/>
          <w:spacing w:val="-1"/>
        </w:rPr>
        <w:t>d</w:t>
      </w:r>
      <w:r w:rsidRPr="001B382B">
        <w:rPr>
          <w:rFonts w:ascii="Arial" w:eastAsia="Arial Narrow" w:hAnsi="Arial" w:cs="Arial"/>
          <w:color w:val="000000" w:themeColor="text1"/>
        </w:rPr>
        <w:t>e</w:t>
      </w:r>
      <w:r w:rsidRPr="001B382B">
        <w:rPr>
          <w:rFonts w:ascii="Arial" w:eastAsia="Arial Narrow" w:hAnsi="Arial" w:cs="Arial"/>
          <w:color w:val="000000" w:themeColor="text1"/>
          <w:spacing w:val="2"/>
        </w:rPr>
        <w:t xml:space="preserve"> </w:t>
      </w:r>
      <w:r w:rsidRPr="001B382B">
        <w:rPr>
          <w:rFonts w:ascii="Arial" w:eastAsia="Arial Narrow" w:hAnsi="Arial" w:cs="Arial"/>
          <w:color w:val="000000" w:themeColor="text1"/>
          <w:spacing w:val="1"/>
        </w:rPr>
        <w:t>c</w:t>
      </w:r>
      <w:r w:rsidRPr="001B382B">
        <w:rPr>
          <w:rFonts w:ascii="Arial" w:eastAsia="Arial Narrow" w:hAnsi="Arial" w:cs="Arial"/>
          <w:color w:val="000000" w:themeColor="text1"/>
        </w:rPr>
        <w:t>a</w:t>
      </w:r>
      <w:r w:rsidRPr="001B382B">
        <w:rPr>
          <w:rFonts w:ascii="Arial" w:eastAsia="Arial Narrow" w:hAnsi="Arial" w:cs="Arial"/>
          <w:color w:val="000000" w:themeColor="text1"/>
          <w:spacing w:val="-1"/>
        </w:rPr>
        <w:t>d</w:t>
      </w:r>
      <w:r w:rsidRPr="001B382B">
        <w:rPr>
          <w:rFonts w:ascii="Arial" w:eastAsia="Arial Narrow" w:hAnsi="Arial" w:cs="Arial"/>
          <w:color w:val="000000" w:themeColor="text1"/>
        </w:rPr>
        <w:t xml:space="preserve">a </w:t>
      </w:r>
      <w:r w:rsidRPr="001B382B">
        <w:rPr>
          <w:rFonts w:ascii="Arial" w:eastAsia="Arial Narrow" w:hAnsi="Arial" w:cs="Arial"/>
          <w:color w:val="000000" w:themeColor="text1"/>
          <w:spacing w:val="-1"/>
        </w:rPr>
        <w:t>u</w:t>
      </w:r>
      <w:r w:rsidRPr="001B382B">
        <w:rPr>
          <w:rFonts w:ascii="Arial" w:eastAsia="Arial Narrow" w:hAnsi="Arial" w:cs="Arial"/>
          <w:color w:val="000000" w:themeColor="text1"/>
        </w:rPr>
        <w:t xml:space="preserve">no de </w:t>
      </w:r>
      <w:r w:rsidRPr="001B382B">
        <w:rPr>
          <w:rFonts w:ascii="Arial" w:eastAsia="Arial Narrow" w:hAnsi="Arial" w:cs="Arial"/>
          <w:color w:val="000000" w:themeColor="text1"/>
          <w:spacing w:val="1"/>
        </w:rPr>
        <w:t>l</w:t>
      </w:r>
      <w:r w:rsidRPr="001B382B">
        <w:rPr>
          <w:rFonts w:ascii="Arial" w:eastAsia="Arial Narrow" w:hAnsi="Arial" w:cs="Arial"/>
          <w:color w:val="000000" w:themeColor="text1"/>
          <w:spacing w:val="-1"/>
        </w:rPr>
        <w:t>o</w:t>
      </w:r>
      <w:r w:rsidRPr="001B382B">
        <w:rPr>
          <w:rFonts w:ascii="Arial" w:eastAsia="Arial Narrow" w:hAnsi="Arial" w:cs="Arial"/>
          <w:color w:val="000000" w:themeColor="text1"/>
        </w:rPr>
        <w:t xml:space="preserve">s elementos </w:t>
      </w:r>
    </w:p>
    <w:p w14:paraId="1DA3FEE2" w14:textId="77777777" w:rsidR="00136CC9" w:rsidRPr="001B382B" w:rsidRDefault="00136CC9" w:rsidP="001B382B">
      <w:pPr>
        <w:pStyle w:val="Prrafodelista"/>
        <w:widowControl w:val="0"/>
        <w:numPr>
          <w:ilvl w:val="0"/>
          <w:numId w:val="11"/>
        </w:numPr>
        <w:ind w:left="1026" w:right="5525" w:hanging="283"/>
        <w:rPr>
          <w:rFonts w:ascii="Arial" w:eastAsia="Arial Narrow" w:hAnsi="Arial" w:cs="Arial"/>
          <w:color w:val="000000" w:themeColor="text1"/>
        </w:rPr>
      </w:pPr>
      <w:r w:rsidRPr="001B382B">
        <w:rPr>
          <w:rFonts w:ascii="Arial" w:eastAsia="Arial Narrow" w:hAnsi="Arial" w:cs="Arial"/>
          <w:color w:val="000000" w:themeColor="text1"/>
          <w:spacing w:val="-1"/>
          <w:w w:val="101"/>
        </w:rPr>
        <w:t>D</w:t>
      </w:r>
      <w:r w:rsidRPr="001B382B">
        <w:rPr>
          <w:rFonts w:ascii="Arial" w:eastAsia="Arial Narrow" w:hAnsi="Arial" w:cs="Arial"/>
          <w:color w:val="000000" w:themeColor="text1"/>
        </w:rPr>
        <w:t>es</w:t>
      </w:r>
      <w:r w:rsidRPr="001B382B">
        <w:rPr>
          <w:rFonts w:ascii="Arial" w:eastAsia="Arial Narrow" w:hAnsi="Arial" w:cs="Arial"/>
          <w:color w:val="000000" w:themeColor="text1"/>
          <w:spacing w:val="1"/>
        </w:rPr>
        <w:t>c</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i</w:t>
      </w:r>
      <w:r w:rsidRPr="001B382B">
        <w:rPr>
          <w:rFonts w:ascii="Arial" w:eastAsia="Arial Narrow" w:hAnsi="Arial" w:cs="Arial"/>
          <w:color w:val="000000" w:themeColor="text1"/>
          <w:spacing w:val="-1"/>
        </w:rPr>
        <w:t>p</w:t>
      </w:r>
      <w:r w:rsidRPr="001B382B">
        <w:rPr>
          <w:rFonts w:ascii="Arial" w:eastAsia="Arial Narrow" w:hAnsi="Arial" w:cs="Arial"/>
          <w:color w:val="000000" w:themeColor="text1"/>
        </w:rPr>
        <w:t>ci</w:t>
      </w:r>
      <w:r w:rsidRPr="001B382B">
        <w:rPr>
          <w:rFonts w:ascii="Arial" w:eastAsia="Arial Narrow" w:hAnsi="Arial" w:cs="Arial"/>
          <w:color w:val="000000" w:themeColor="text1"/>
          <w:spacing w:val="1"/>
        </w:rPr>
        <w:t>ó</w:t>
      </w:r>
      <w:r w:rsidRPr="001B382B">
        <w:rPr>
          <w:rFonts w:ascii="Arial" w:eastAsia="Arial Narrow" w:hAnsi="Arial" w:cs="Arial"/>
          <w:color w:val="000000" w:themeColor="text1"/>
        </w:rPr>
        <w:t>n</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rPr>
        <w:t>de m</w:t>
      </w:r>
      <w:r w:rsidRPr="001B382B">
        <w:rPr>
          <w:rFonts w:ascii="Arial" w:eastAsia="Arial Narrow" w:hAnsi="Arial" w:cs="Arial"/>
          <w:color w:val="000000" w:themeColor="text1"/>
          <w:spacing w:val="-1"/>
        </w:rPr>
        <w:t>a</w:t>
      </w:r>
      <w:r w:rsidRPr="001B382B">
        <w:rPr>
          <w:rFonts w:ascii="Arial" w:eastAsia="Arial Narrow" w:hAnsi="Arial" w:cs="Arial"/>
          <w:color w:val="000000" w:themeColor="text1"/>
        </w:rPr>
        <w:t>te</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iales</w:t>
      </w:r>
    </w:p>
    <w:p w14:paraId="3775E25F" w14:textId="77777777" w:rsidR="00136CC9" w:rsidRPr="001B382B" w:rsidRDefault="00136CC9" w:rsidP="001B382B">
      <w:pPr>
        <w:pStyle w:val="Prrafodelista"/>
        <w:widowControl w:val="0"/>
        <w:numPr>
          <w:ilvl w:val="0"/>
          <w:numId w:val="11"/>
        </w:numPr>
        <w:ind w:left="1026" w:right="-20" w:hanging="283"/>
        <w:rPr>
          <w:rFonts w:ascii="Arial" w:eastAsia="Arial Narrow" w:hAnsi="Arial" w:cs="Arial"/>
          <w:color w:val="000000" w:themeColor="text1"/>
        </w:rPr>
      </w:pPr>
      <w:r w:rsidRPr="001B382B">
        <w:rPr>
          <w:rFonts w:ascii="Arial" w:eastAsia="Arial Narrow" w:hAnsi="Arial" w:cs="Arial"/>
          <w:color w:val="000000" w:themeColor="text1"/>
          <w:spacing w:val="-1"/>
          <w:w w:val="101"/>
        </w:rPr>
        <w:t>C</w:t>
      </w:r>
      <w:r w:rsidRPr="001B382B">
        <w:rPr>
          <w:rFonts w:ascii="Arial" w:eastAsia="Arial Narrow" w:hAnsi="Arial" w:cs="Arial"/>
          <w:color w:val="000000" w:themeColor="text1"/>
        </w:rPr>
        <w:t>ódigo</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rPr>
        <w:t>y</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rPr>
        <w:t>especificacion</w:t>
      </w:r>
      <w:r w:rsidRPr="001B382B">
        <w:rPr>
          <w:rFonts w:ascii="Arial" w:eastAsia="Arial Narrow" w:hAnsi="Arial" w:cs="Arial"/>
          <w:color w:val="000000" w:themeColor="text1"/>
          <w:spacing w:val="-1"/>
        </w:rPr>
        <w:t>e</w:t>
      </w:r>
      <w:r w:rsidRPr="001B382B">
        <w:rPr>
          <w:rFonts w:ascii="Arial" w:eastAsia="Arial Narrow" w:hAnsi="Arial" w:cs="Arial"/>
          <w:color w:val="000000" w:themeColor="text1"/>
        </w:rPr>
        <w:t>s t</w:t>
      </w:r>
      <w:r w:rsidRPr="001B382B">
        <w:rPr>
          <w:rFonts w:ascii="Arial" w:eastAsia="Arial Narrow" w:hAnsi="Arial" w:cs="Arial"/>
          <w:color w:val="000000" w:themeColor="text1"/>
          <w:spacing w:val="-1"/>
        </w:rPr>
        <w:t>éc</w:t>
      </w:r>
      <w:r w:rsidRPr="001B382B">
        <w:rPr>
          <w:rFonts w:ascii="Arial" w:eastAsia="Arial Narrow" w:hAnsi="Arial" w:cs="Arial"/>
          <w:color w:val="000000" w:themeColor="text1"/>
        </w:rPr>
        <w:t>ni</w:t>
      </w:r>
      <w:r w:rsidRPr="001B382B">
        <w:rPr>
          <w:rFonts w:ascii="Arial" w:eastAsia="Arial Narrow" w:hAnsi="Arial" w:cs="Arial"/>
          <w:color w:val="000000" w:themeColor="text1"/>
          <w:spacing w:val="4"/>
        </w:rPr>
        <w:t>c</w:t>
      </w:r>
      <w:r w:rsidRPr="001B382B">
        <w:rPr>
          <w:rFonts w:ascii="Arial" w:eastAsia="Arial Narrow" w:hAnsi="Arial" w:cs="Arial"/>
          <w:color w:val="000000" w:themeColor="text1"/>
        </w:rPr>
        <w:t>as</w:t>
      </w:r>
    </w:p>
    <w:p w14:paraId="407A1ED1" w14:textId="77777777" w:rsidR="00136CC9" w:rsidRPr="001B382B" w:rsidRDefault="00136CC9" w:rsidP="001B382B">
      <w:pPr>
        <w:pStyle w:val="Prrafodelista"/>
        <w:widowControl w:val="0"/>
        <w:numPr>
          <w:ilvl w:val="0"/>
          <w:numId w:val="11"/>
        </w:numPr>
        <w:ind w:left="1026" w:right="177" w:hanging="283"/>
        <w:rPr>
          <w:rFonts w:ascii="Arial" w:eastAsia="Arial Narrow" w:hAnsi="Arial" w:cs="Arial"/>
          <w:color w:val="000000" w:themeColor="text1"/>
        </w:rPr>
      </w:pPr>
      <w:r w:rsidRPr="001B382B">
        <w:rPr>
          <w:rFonts w:ascii="Arial" w:eastAsia="Arial Narrow" w:hAnsi="Arial" w:cs="Arial"/>
          <w:color w:val="000000" w:themeColor="text1"/>
          <w:w w:val="101"/>
        </w:rPr>
        <w:t>C</w:t>
      </w:r>
      <w:r w:rsidRPr="001B382B">
        <w:rPr>
          <w:rFonts w:ascii="Arial" w:eastAsia="Arial Narrow" w:hAnsi="Arial" w:cs="Arial"/>
          <w:color w:val="000000" w:themeColor="text1"/>
        </w:rPr>
        <w:t>onside</w:t>
      </w:r>
      <w:r w:rsidRPr="001B382B">
        <w:rPr>
          <w:rFonts w:ascii="Arial" w:eastAsia="Arial Narrow" w:hAnsi="Arial" w:cs="Arial"/>
          <w:color w:val="000000" w:themeColor="text1"/>
          <w:w w:val="101"/>
        </w:rPr>
        <w:t>r</w:t>
      </w:r>
      <w:r w:rsidRPr="001B382B">
        <w:rPr>
          <w:rFonts w:ascii="Arial" w:eastAsia="Arial Narrow" w:hAnsi="Arial" w:cs="Arial"/>
          <w:color w:val="000000" w:themeColor="text1"/>
          <w:spacing w:val="-1"/>
        </w:rPr>
        <w:t>a</w:t>
      </w:r>
      <w:r w:rsidRPr="001B382B">
        <w:rPr>
          <w:rFonts w:ascii="Arial" w:eastAsia="Arial Narrow" w:hAnsi="Arial" w:cs="Arial"/>
          <w:color w:val="000000" w:themeColor="text1"/>
        </w:rPr>
        <w:t>cio</w:t>
      </w:r>
      <w:r w:rsidRPr="001B382B">
        <w:rPr>
          <w:rFonts w:ascii="Arial" w:eastAsia="Arial Narrow" w:hAnsi="Arial" w:cs="Arial"/>
          <w:color w:val="000000" w:themeColor="text1"/>
          <w:spacing w:val="-2"/>
        </w:rPr>
        <w:t>n</w:t>
      </w:r>
      <w:r w:rsidRPr="001B382B">
        <w:rPr>
          <w:rFonts w:ascii="Arial" w:eastAsia="Arial Narrow" w:hAnsi="Arial" w:cs="Arial"/>
          <w:color w:val="000000" w:themeColor="text1"/>
        </w:rPr>
        <w:t>es</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spacing w:val="-1"/>
        </w:rPr>
        <w:t>d</w:t>
      </w:r>
      <w:r w:rsidRPr="001B382B">
        <w:rPr>
          <w:rFonts w:ascii="Arial" w:eastAsia="Arial Narrow" w:hAnsi="Arial" w:cs="Arial"/>
          <w:color w:val="000000" w:themeColor="text1"/>
        </w:rPr>
        <w:t>e diseño</w:t>
      </w:r>
      <w:r w:rsidRPr="001B382B">
        <w:rPr>
          <w:rFonts w:ascii="Arial" w:eastAsia="Arial Narrow" w:hAnsi="Arial" w:cs="Arial"/>
          <w:color w:val="000000" w:themeColor="text1"/>
          <w:spacing w:val="2"/>
        </w:rPr>
        <w:t xml:space="preserve"> </w:t>
      </w:r>
      <w:r w:rsidRPr="001B382B">
        <w:rPr>
          <w:rFonts w:ascii="Arial" w:eastAsia="Arial Narrow" w:hAnsi="Arial" w:cs="Arial"/>
          <w:color w:val="000000" w:themeColor="text1"/>
          <w:spacing w:val="1"/>
        </w:rPr>
        <w:t>–</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rPr>
        <w:t>co</w:t>
      </w:r>
      <w:r w:rsidRPr="001B382B">
        <w:rPr>
          <w:rFonts w:ascii="Arial" w:eastAsia="Arial Narrow" w:hAnsi="Arial" w:cs="Arial"/>
          <w:color w:val="000000" w:themeColor="text1"/>
          <w:w w:val="101"/>
        </w:rPr>
        <w:t>rr</w:t>
      </w:r>
      <w:r w:rsidRPr="001B382B">
        <w:rPr>
          <w:rFonts w:ascii="Arial" w:eastAsia="Arial Narrow" w:hAnsi="Arial" w:cs="Arial"/>
          <w:color w:val="000000" w:themeColor="text1"/>
        </w:rPr>
        <w:t>el</w:t>
      </w:r>
      <w:r w:rsidRPr="001B382B">
        <w:rPr>
          <w:rFonts w:ascii="Arial" w:eastAsia="Arial Narrow" w:hAnsi="Arial" w:cs="Arial"/>
          <w:color w:val="000000" w:themeColor="text1"/>
          <w:spacing w:val="-1"/>
        </w:rPr>
        <w:t>a</w:t>
      </w:r>
      <w:r w:rsidRPr="001B382B">
        <w:rPr>
          <w:rFonts w:ascii="Arial" w:eastAsia="Arial Narrow" w:hAnsi="Arial" w:cs="Arial"/>
          <w:color w:val="000000" w:themeColor="text1"/>
        </w:rPr>
        <w:t>ci</w:t>
      </w:r>
      <w:r w:rsidRPr="001B382B">
        <w:rPr>
          <w:rFonts w:ascii="Arial" w:eastAsia="Arial Narrow" w:hAnsi="Arial" w:cs="Arial"/>
          <w:color w:val="000000" w:themeColor="text1"/>
          <w:spacing w:val="1"/>
        </w:rPr>
        <w:t>ó</w:t>
      </w:r>
      <w:r w:rsidRPr="001B382B">
        <w:rPr>
          <w:rFonts w:ascii="Arial" w:eastAsia="Arial Narrow" w:hAnsi="Arial" w:cs="Arial"/>
          <w:color w:val="000000" w:themeColor="text1"/>
        </w:rPr>
        <w:t>n</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rPr>
        <w:t>con</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rPr>
        <w:t>los</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rPr>
        <w:t>estu</w:t>
      </w:r>
      <w:r w:rsidRPr="001B382B">
        <w:rPr>
          <w:rFonts w:ascii="Arial" w:eastAsia="Arial Narrow" w:hAnsi="Arial" w:cs="Arial"/>
          <w:color w:val="000000" w:themeColor="text1"/>
          <w:spacing w:val="-1"/>
        </w:rPr>
        <w:t>d</w:t>
      </w:r>
      <w:r w:rsidRPr="001B382B">
        <w:rPr>
          <w:rFonts w:ascii="Arial" w:eastAsia="Arial Narrow" w:hAnsi="Arial" w:cs="Arial"/>
          <w:color w:val="000000" w:themeColor="text1"/>
        </w:rPr>
        <w:t>ios</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spacing w:val="-2"/>
        </w:rPr>
        <w:t>g</w:t>
      </w:r>
      <w:r w:rsidRPr="001B382B">
        <w:rPr>
          <w:rFonts w:ascii="Arial" w:eastAsia="Arial Narrow" w:hAnsi="Arial" w:cs="Arial"/>
          <w:color w:val="000000" w:themeColor="text1"/>
        </w:rPr>
        <w:t>eoté</w:t>
      </w:r>
      <w:r w:rsidRPr="001B382B">
        <w:rPr>
          <w:rFonts w:ascii="Arial" w:eastAsia="Arial Narrow" w:hAnsi="Arial" w:cs="Arial"/>
          <w:color w:val="000000" w:themeColor="text1"/>
          <w:spacing w:val="1"/>
        </w:rPr>
        <w:t>c</w:t>
      </w:r>
      <w:r w:rsidRPr="001B382B">
        <w:rPr>
          <w:rFonts w:ascii="Arial" w:eastAsia="Arial Narrow" w:hAnsi="Arial" w:cs="Arial"/>
          <w:color w:val="000000" w:themeColor="text1"/>
          <w:spacing w:val="-1"/>
        </w:rPr>
        <w:t>n</w:t>
      </w:r>
      <w:r w:rsidRPr="001B382B">
        <w:rPr>
          <w:rFonts w:ascii="Arial" w:eastAsia="Arial Narrow" w:hAnsi="Arial" w:cs="Arial"/>
          <w:color w:val="000000" w:themeColor="text1"/>
        </w:rPr>
        <w:t>i</w:t>
      </w:r>
      <w:r w:rsidRPr="001B382B">
        <w:rPr>
          <w:rFonts w:ascii="Arial" w:eastAsia="Arial Narrow" w:hAnsi="Arial" w:cs="Arial"/>
          <w:color w:val="000000" w:themeColor="text1"/>
          <w:spacing w:val="1"/>
        </w:rPr>
        <w:t>c</w:t>
      </w:r>
      <w:r w:rsidRPr="001B382B">
        <w:rPr>
          <w:rFonts w:ascii="Arial" w:eastAsia="Arial Narrow" w:hAnsi="Arial" w:cs="Arial"/>
          <w:color w:val="000000" w:themeColor="text1"/>
          <w:spacing w:val="-1"/>
        </w:rPr>
        <w:t>o</w:t>
      </w:r>
      <w:r w:rsidRPr="001B382B">
        <w:rPr>
          <w:rFonts w:ascii="Arial" w:eastAsia="Arial Narrow" w:hAnsi="Arial" w:cs="Arial"/>
          <w:color w:val="000000" w:themeColor="text1"/>
        </w:rPr>
        <w:t xml:space="preserve">s </w:t>
      </w:r>
    </w:p>
    <w:p w14:paraId="27FD1CA2" w14:textId="77777777" w:rsidR="00136CC9" w:rsidRPr="001B382B" w:rsidRDefault="00136CC9" w:rsidP="001B382B">
      <w:pPr>
        <w:pStyle w:val="Prrafodelista"/>
        <w:widowControl w:val="0"/>
        <w:numPr>
          <w:ilvl w:val="0"/>
          <w:numId w:val="11"/>
        </w:numPr>
        <w:ind w:left="1026" w:right="3882" w:hanging="283"/>
        <w:rPr>
          <w:rFonts w:ascii="Arial" w:eastAsia="Arial Narrow" w:hAnsi="Arial" w:cs="Arial"/>
          <w:color w:val="000000" w:themeColor="text1"/>
        </w:rPr>
      </w:pPr>
      <w:r w:rsidRPr="001B382B">
        <w:rPr>
          <w:rFonts w:ascii="Arial" w:eastAsia="Wingdings" w:hAnsi="Arial" w:cs="Arial"/>
          <w:color w:val="000000" w:themeColor="text1"/>
          <w:spacing w:val="-44"/>
        </w:rPr>
        <w:t xml:space="preserve"> </w:t>
      </w:r>
      <w:r w:rsidRPr="001B382B">
        <w:rPr>
          <w:rFonts w:ascii="Arial" w:eastAsia="Arial Narrow" w:hAnsi="Arial" w:cs="Arial"/>
          <w:color w:val="000000" w:themeColor="text1"/>
          <w:spacing w:val="-1"/>
          <w:w w:val="101"/>
        </w:rPr>
        <w:t>H</w:t>
      </w:r>
      <w:r w:rsidRPr="001B382B">
        <w:rPr>
          <w:rFonts w:ascii="Arial" w:eastAsia="Arial Narrow" w:hAnsi="Arial" w:cs="Arial"/>
          <w:color w:val="000000" w:themeColor="text1"/>
        </w:rPr>
        <w:t>ipóte</w:t>
      </w:r>
      <w:r w:rsidRPr="001B382B">
        <w:rPr>
          <w:rFonts w:ascii="Arial" w:eastAsia="Arial Narrow" w:hAnsi="Arial" w:cs="Arial"/>
          <w:color w:val="000000" w:themeColor="text1"/>
          <w:spacing w:val="1"/>
        </w:rPr>
        <w:t>s</w:t>
      </w:r>
      <w:r w:rsidRPr="001B382B">
        <w:rPr>
          <w:rFonts w:ascii="Arial" w:eastAsia="Arial Narrow" w:hAnsi="Arial" w:cs="Arial"/>
          <w:color w:val="000000" w:themeColor="text1"/>
          <w:spacing w:val="-1"/>
        </w:rPr>
        <w:t>i</w:t>
      </w:r>
      <w:r w:rsidRPr="001B382B">
        <w:rPr>
          <w:rFonts w:ascii="Arial" w:eastAsia="Arial Narrow" w:hAnsi="Arial" w:cs="Arial"/>
          <w:color w:val="000000" w:themeColor="text1"/>
        </w:rPr>
        <w:t>s de</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rPr>
        <w:t>ca</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ga</w:t>
      </w:r>
    </w:p>
    <w:p w14:paraId="34402B20" w14:textId="77777777" w:rsidR="00136CC9" w:rsidRPr="001B382B" w:rsidRDefault="00136CC9" w:rsidP="001B382B">
      <w:pPr>
        <w:pStyle w:val="Prrafodelista"/>
        <w:widowControl w:val="0"/>
        <w:numPr>
          <w:ilvl w:val="0"/>
          <w:numId w:val="11"/>
        </w:numPr>
        <w:ind w:left="1026" w:right="-20" w:hanging="283"/>
        <w:rPr>
          <w:rFonts w:ascii="Arial" w:eastAsia="Arial Narrow" w:hAnsi="Arial" w:cs="Arial"/>
          <w:color w:val="000000" w:themeColor="text1"/>
        </w:rPr>
      </w:pPr>
      <w:r w:rsidRPr="001B382B">
        <w:rPr>
          <w:rFonts w:ascii="Arial" w:eastAsia="Arial Narrow" w:hAnsi="Arial" w:cs="Arial"/>
          <w:color w:val="000000" w:themeColor="text1"/>
          <w:w w:val="101"/>
        </w:rPr>
        <w:t>P</w:t>
      </w:r>
      <w:r w:rsidRPr="001B382B">
        <w:rPr>
          <w:rFonts w:ascii="Arial" w:eastAsia="Arial Narrow" w:hAnsi="Arial" w:cs="Arial"/>
          <w:color w:val="000000" w:themeColor="text1"/>
        </w:rPr>
        <w:t>a</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ámet</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os</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rPr>
        <w:t>geomecánicas</w:t>
      </w:r>
    </w:p>
    <w:p w14:paraId="1CC32DEA" w14:textId="77777777" w:rsidR="00136CC9" w:rsidRPr="001B382B" w:rsidRDefault="00136CC9" w:rsidP="001B382B">
      <w:pPr>
        <w:pStyle w:val="Prrafodelista"/>
        <w:widowControl w:val="0"/>
        <w:numPr>
          <w:ilvl w:val="0"/>
          <w:numId w:val="11"/>
        </w:numPr>
        <w:ind w:left="1026" w:right="-20" w:hanging="283"/>
        <w:rPr>
          <w:rFonts w:ascii="Arial" w:eastAsia="Arial Narrow" w:hAnsi="Arial" w:cs="Arial"/>
          <w:color w:val="000000" w:themeColor="text1"/>
        </w:rPr>
      </w:pPr>
      <w:r w:rsidRPr="001B382B">
        <w:rPr>
          <w:rFonts w:ascii="Arial" w:eastAsia="Wingdings" w:hAnsi="Arial" w:cs="Arial"/>
          <w:color w:val="000000" w:themeColor="text1"/>
          <w:spacing w:val="-44"/>
        </w:rPr>
        <w:t xml:space="preserve"> </w:t>
      </w:r>
      <w:r w:rsidRPr="001B382B">
        <w:rPr>
          <w:rFonts w:ascii="Arial" w:eastAsia="Arial Narrow" w:hAnsi="Arial" w:cs="Arial"/>
          <w:color w:val="000000" w:themeColor="text1"/>
          <w:w w:val="101"/>
        </w:rPr>
        <w:t>P</w:t>
      </w:r>
      <w:r w:rsidRPr="001B382B">
        <w:rPr>
          <w:rFonts w:ascii="Arial" w:eastAsia="Arial Narrow" w:hAnsi="Arial" w:cs="Arial"/>
          <w:color w:val="000000" w:themeColor="text1"/>
        </w:rPr>
        <w:t>a</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ámet</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os</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rPr>
        <w:t>sísmicos</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spacing w:val="-2"/>
        </w:rPr>
        <w:t>d</w:t>
      </w:r>
      <w:r w:rsidRPr="001B382B">
        <w:rPr>
          <w:rFonts w:ascii="Arial" w:eastAsia="Arial Narrow" w:hAnsi="Arial" w:cs="Arial"/>
          <w:color w:val="000000" w:themeColor="text1"/>
        </w:rPr>
        <w:t>e dise</w:t>
      </w:r>
      <w:r w:rsidRPr="001B382B">
        <w:rPr>
          <w:rFonts w:ascii="Arial" w:eastAsia="Arial Narrow" w:hAnsi="Arial" w:cs="Arial"/>
          <w:color w:val="000000" w:themeColor="text1"/>
          <w:spacing w:val="-1"/>
        </w:rPr>
        <w:t>ñ</w:t>
      </w:r>
      <w:r w:rsidRPr="001B382B">
        <w:rPr>
          <w:rFonts w:ascii="Arial" w:eastAsia="Arial Narrow" w:hAnsi="Arial" w:cs="Arial"/>
          <w:color w:val="000000" w:themeColor="text1"/>
        </w:rPr>
        <w:t>o</w:t>
      </w:r>
    </w:p>
    <w:p w14:paraId="06C521D5" w14:textId="77777777" w:rsidR="00136CC9" w:rsidRPr="001B382B" w:rsidRDefault="00136CC9" w:rsidP="001B382B">
      <w:pPr>
        <w:pStyle w:val="Prrafodelista"/>
        <w:widowControl w:val="0"/>
        <w:numPr>
          <w:ilvl w:val="0"/>
          <w:numId w:val="11"/>
        </w:numPr>
        <w:ind w:left="1026" w:right="2587" w:hanging="283"/>
        <w:rPr>
          <w:rFonts w:ascii="Arial" w:eastAsia="Arial Narrow" w:hAnsi="Arial" w:cs="Arial"/>
          <w:color w:val="000000" w:themeColor="text1"/>
        </w:rPr>
      </w:pPr>
      <w:r w:rsidRPr="001B382B">
        <w:rPr>
          <w:rFonts w:ascii="Arial" w:eastAsia="Arial Narrow" w:hAnsi="Arial" w:cs="Arial"/>
          <w:color w:val="000000" w:themeColor="text1"/>
          <w:spacing w:val="-1"/>
          <w:w w:val="101"/>
        </w:rPr>
        <w:t>P</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oce</w:t>
      </w:r>
      <w:r w:rsidRPr="001B382B">
        <w:rPr>
          <w:rFonts w:ascii="Arial" w:eastAsia="Arial Narrow" w:hAnsi="Arial" w:cs="Arial"/>
          <w:color w:val="000000" w:themeColor="text1"/>
          <w:spacing w:val="1"/>
        </w:rPr>
        <w:t>d</w:t>
      </w:r>
      <w:r w:rsidRPr="001B382B">
        <w:rPr>
          <w:rFonts w:ascii="Arial" w:eastAsia="Arial Narrow" w:hAnsi="Arial" w:cs="Arial"/>
          <w:color w:val="000000" w:themeColor="text1"/>
        </w:rPr>
        <w:t>imiento</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rPr>
        <w:t>de dise</w:t>
      </w:r>
      <w:r w:rsidRPr="001B382B">
        <w:rPr>
          <w:rFonts w:ascii="Arial" w:eastAsia="Arial Narrow" w:hAnsi="Arial" w:cs="Arial"/>
          <w:color w:val="000000" w:themeColor="text1"/>
          <w:spacing w:val="-1"/>
        </w:rPr>
        <w:t>ñ</w:t>
      </w:r>
      <w:r w:rsidRPr="001B382B">
        <w:rPr>
          <w:rFonts w:ascii="Arial" w:eastAsia="Arial Narrow" w:hAnsi="Arial" w:cs="Arial"/>
          <w:color w:val="000000" w:themeColor="text1"/>
        </w:rPr>
        <w:t>o de</w:t>
      </w:r>
      <w:r w:rsidRPr="001B382B">
        <w:rPr>
          <w:rFonts w:ascii="Arial" w:eastAsia="Arial Narrow" w:hAnsi="Arial" w:cs="Arial"/>
          <w:color w:val="000000" w:themeColor="text1"/>
          <w:spacing w:val="2"/>
        </w:rPr>
        <w:t xml:space="preserve"> </w:t>
      </w:r>
      <w:r w:rsidRPr="001B382B">
        <w:rPr>
          <w:rFonts w:ascii="Arial" w:eastAsia="Arial Narrow" w:hAnsi="Arial" w:cs="Arial"/>
          <w:color w:val="000000" w:themeColor="text1"/>
        </w:rPr>
        <w:t>e</w:t>
      </w:r>
      <w:r w:rsidRPr="001B382B">
        <w:rPr>
          <w:rFonts w:ascii="Arial" w:eastAsia="Arial Narrow" w:hAnsi="Arial" w:cs="Arial"/>
          <w:color w:val="000000" w:themeColor="text1"/>
          <w:spacing w:val="-2"/>
        </w:rPr>
        <w:t>l</w:t>
      </w:r>
      <w:r w:rsidRPr="001B382B">
        <w:rPr>
          <w:rFonts w:ascii="Arial" w:eastAsia="Arial Narrow" w:hAnsi="Arial" w:cs="Arial"/>
          <w:color w:val="000000" w:themeColor="text1"/>
        </w:rPr>
        <w:t xml:space="preserve">ementos </w:t>
      </w:r>
    </w:p>
    <w:p w14:paraId="53AFA838" w14:textId="77777777" w:rsidR="00136CC9" w:rsidRPr="001B382B" w:rsidRDefault="00136CC9" w:rsidP="001B382B">
      <w:pPr>
        <w:pStyle w:val="Prrafodelista"/>
        <w:widowControl w:val="0"/>
        <w:numPr>
          <w:ilvl w:val="0"/>
          <w:numId w:val="11"/>
        </w:numPr>
        <w:ind w:left="1026" w:right="6378" w:hanging="283"/>
        <w:rPr>
          <w:rFonts w:ascii="Arial" w:eastAsia="Arial Narrow" w:hAnsi="Arial" w:cs="Arial"/>
          <w:color w:val="000000" w:themeColor="text1"/>
        </w:rPr>
      </w:pPr>
      <w:r w:rsidRPr="001B382B">
        <w:rPr>
          <w:rFonts w:ascii="Arial" w:eastAsia="Arial Narrow" w:hAnsi="Arial" w:cs="Arial"/>
          <w:color w:val="000000" w:themeColor="text1"/>
          <w:spacing w:val="-1"/>
          <w:w w:val="101"/>
        </w:rPr>
        <w:t>D</w:t>
      </w:r>
      <w:r w:rsidRPr="001B382B">
        <w:rPr>
          <w:rFonts w:ascii="Arial" w:eastAsia="Arial Narrow" w:hAnsi="Arial" w:cs="Arial"/>
          <w:color w:val="000000" w:themeColor="text1"/>
        </w:rPr>
        <w:t>atos</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rPr>
        <w:t>de ent</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ada</w:t>
      </w:r>
    </w:p>
    <w:p w14:paraId="14D53CE5" w14:textId="77777777" w:rsidR="00136CC9" w:rsidRPr="001B382B" w:rsidRDefault="00136CC9" w:rsidP="001B382B">
      <w:pPr>
        <w:pStyle w:val="Prrafodelista"/>
        <w:widowControl w:val="0"/>
        <w:numPr>
          <w:ilvl w:val="0"/>
          <w:numId w:val="11"/>
        </w:numPr>
        <w:ind w:left="1026" w:right="-20" w:hanging="283"/>
        <w:rPr>
          <w:rFonts w:ascii="Arial" w:eastAsia="Arial Narrow" w:hAnsi="Arial" w:cs="Arial"/>
          <w:color w:val="000000" w:themeColor="text1"/>
        </w:rPr>
      </w:pPr>
      <w:r w:rsidRPr="001B382B">
        <w:rPr>
          <w:rFonts w:ascii="Arial" w:eastAsia="Arial Narrow" w:hAnsi="Arial" w:cs="Arial"/>
          <w:color w:val="000000" w:themeColor="text1"/>
          <w:w w:val="101"/>
        </w:rPr>
        <w:t>D</w:t>
      </w:r>
      <w:r w:rsidRPr="001B382B">
        <w:rPr>
          <w:rFonts w:ascii="Arial" w:eastAsia="Arial Narrow" w:hAnsi="Arial" w:cs="Arial"/>
          <w:color w:val="000000" w:themeColor="text1"/>
        </w:rPr>
        <w:t>iseño detallado de la est</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uc</w:t>
      </w:r>
      <w:r w:rsidRPr="001B382B">
        <w:rPr>
          <w:rFonts w:ascii="Arial" w:eastAsia="Arial Narrow" w:hAnsi="Arial" w:cs="Arial"/>
          <w:color w:val="000000" w:themeColor="text1"/>
          <w:spacing w:val="-1"/>
        </w:rPr>
        <w:t>t</w:t>
      </w:r>
      <w:r w:rsidRPr="001B382B">
        <w:rPr>
          <w:rFonts w:ascii="Arial" w:eastAsia="Arial Narrow" w:hAnsi="Arial" w:cs="Arial"/>
          <w:color w:val="000000" w:themeColor="text1"/>
        </w:rPr>
        <w:t>u</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a</w:t>
      </w:r>
    </w:p>
    <w:p w14:paraId="538DDAC8" w14:textId="77777777" w:rsidR="00136CC9" w:rsidRPr="001B382B" w:rsidRDefault="00136CC9" w:rsidP="001B382B">
      <w:pPr>
        <w:pStyle w:val="Prrafodelista"/>
        <w:widowControl w:val="0"/>
        <w:numPr>
          <w:ilvl w:val="0"/>
          <w:numId w:val="11"/>
        </w:numPr>
        <w:ind w:left="1026" w:right="177" w:hanging="283"/>
        <w:rPr>
          <w:rFonts w:ascii="Arial" w:eastAsia="Arial Narrow" w:hAnsi="Arial" w:cs="Arial"/>
          <w:color w:val="000000" w:themeColor="text1"/>
        </w:rPr>
      </w:pPr>
      <w:r w:rsidRPr="001B382B">
        <w:rPr>
          <w:rFonts w:ascii="Arial" w:eastAsia="Arial Narrow" w:hAnsi="Arial" w:cs="Arial"/>
          <w:color w:val="000000" w:themeColor="text1"/>
          <w:spacing w:val="-1"/>
          <w:w w:val="101"/>
        </w:rPr>
        <w:t>P</w:t>
      </w:r>
      <w:r w:rsidRPr="001B382B">
        <w:rPr>
          <w:rFonts w:ascii="Arial" w:eastAsia="Arial Narrow" w:hAnsi="Arial" w:cs="Arial"/>
          <w:color w:val="000000" w:themeColor="text1"/>
        </w:rPr>
        <w:t>lanos</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rPr>
        <w:t>est</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u</w:t>
      </w:r>
      <w:r w:rsidRPr="001B382B">
        <w:rPr>
          <w:rFonts w:ascii="Arial" w:eastAsia="Arial Narrow" w:hAnsi="Arial" w:cs="Arial"/>
          <w:color w:val="000000" w:themeColor="text1"/>
          <w:spacing w:val="-1"/>
        </w:rPr>
        <w:t>c</w:t>
      </w:r>
      <w:r w:rsidRPr="001B382B">
        <w:rPr>
          <w:rFonts w:ascii="Arial" w:eastAsia="Arial Narrow" w:hAnsi="Arial" w:cs="Arial"/>
          <w:color w:val="000000" w:themeColor="text1"/>
        </w:rPr>
        <w:t>tu</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al</w:t>
      </w:r>
      <w:r w:rsidRPr="001B382B">
        <w:rPr>
          <w:rFonts w:ascii="Arial" w:eastAsia="Arial Narrow" w:hAnsi="Arial" w:cs="Arial"/>
          <w:color w:val="000000" w:themeColor="text1"/>
          <w:spacing w:val="-1"/>
        </w:rPr>
        <w:t>e</w:t>
      </w:r>
      <w:r w:rsidRPr="001B382B">
        <w:rPr>
          <w:rFonts w:ascii="Arial" w:eastAsia="Arial Narrow" w:hAnsi="Arial" w:cs="Arial"/>
          <w:color w:val="000000" w:themeColor="text1"/>
        </w:rPr>
        <w:t>s</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w w:val="101"/>
        </w:rPr>
        <w:t>(</w:t>
      </w:r>
      <w:r w:rsidRPr="001B382B">
        <w:rPr>
          <w:rFonts w:ascii="Arial" w:eastAsia="Arial Narrow" w:hAnsi="Arial" w:cs="Arial"/>
          <w:color w:val="000000" w:themeColor="text1"/>
        </w:rPr>
        <w:t>p</w:t>
      </w:r>
      <w:r w:rsidRPr="001B382B">
        <w:rPr>
          <w:rFonts w:ascii="Arial" w:eastAsia="Arial Narrow" w:hAnsi="Arial" w:cs="Arial"/>
          <w:color w:val="000000" w:themeColor="text1"/>
          <w:spacing w:val="-1"/>
        </w:rPr>
        <w:t>l</w:t>
      </w:r>
      <w:r w:rsidRPr="001B382B">
        <w:rPr>
          <w:rFonts w:ascii="Arial" w:eastAsia="Arial Narrow" w:hAnsi="Arial" w:cs="Arial"/>
          <w:color w:val="000000" w:themeColor="text1"/>
        </w:rPr>
        <w:t>antas,</w:t>
      </w:r>
      <w:r w:rsidRPr="001B382B">
        <w:rPr>
          <w:rFonts w:ascii="Arial" w:eastAsia="Arial Narrow" w:hAnsi="Arial" w:cs="Arial"/>
          <w:color w:val="000000" w:themeColor="text1"/>
          <w:spacing w:val="-2"/>
        </w:rPr>
        <w:t xml:space="preserve"> </w:t>
      </w:r>
      <w:r w:rsidRPr="001B382B">
        <w:rPr>
          <w:rFonts w:ascii="Arial" w:eastAsia="Arial Narrow" w:hAnsi="Arial" w:cs="Arial"/>
          <w:color w:val="000000" w:themeColor="text1"/>
        </w:rPr>
        <w:t>co</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tes,</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rPr>
        <w:t>detalles</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rPr>
        <w:t>y d</w:t>
      </w:r>
      <w:r w:rsidRPr="001B382B">
        <w:rPr>
          <w:rFonts w:ascii="Arial" w:eastAsia="Arial Narrow" w:hAnsi="Arial" w:cs="Arial"/>
          <w:color w:val="000000" w:themeColor="text1"/>
          <w:spacing w:val="-1"/>
        </w:rPr>
        <w:t>e</w:t>
      </w:r>
      <w:r w:rsidRPr="001B382B">
        <w:rPr>
          <w:rFonts w:ascii="Arial" w:eastAsia="Arial Narrow" w:hAnsi="Arial" w:cs="Arial"/>
          <w:color w:val="000000" w:themeColor="text1"/>
        </w:rPr>
        <w:t>spi</w:t>
      </w:r>
      <w:r w:rsidRPr="001B382B">
        <w:rPr>
          <w:rFonts w:ascii="Arial" w:eastAsia="Arial Narrow" w:hAnsi="Arial" w:cs="Arial"/>
          <w:color w:val="000000" w:themeColor="text1"/>
          <w:spacing w:val="-1"/>
        </w:rPr>
        <w:t>e</w:t>
      </w:r>
      <w:r w:rsidRPr="001B382B">
        <w:rPr>
          <w:rFonts w:ascii="Arial" w:eastAsia="Arial Narrow" w:hAnsi="Arial" w:cs="Arial"/>
          <w:color w:val="000000" w:themeColor="text1"/>
        </w:rPr>
        <w:t>ce de</w:t>
      </w:r>
      <w:r w:rsidRPr="001B382B">
        <w:rPr>
          <w:rFonts w:ascii="Arial" w:eastAsia="Arial Narrow" w:hAnsi="Arial" w:cs="Arial"/>
          <w:color w:val="000000" w:themeColor="text1"/>
          <w:spacing w:val="-3"/>
        </w:rPr>
        <w:t xml:space="preserve"> </w:t>
      </w:r>
      <w:r w:rsidRPr="001B382B">
        <w:rPr>
          <w:rFonts w:ascii="Arial" w:eastAsia="Arial Narrow" w:hAnsi="Arial" w:cs="Arial"/>
          <w:color w:val="000000" w:themeColor="text1"/>
        </w:rPr>
        <w:t>ace</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os</w:t>
      </w:r>
      <w:r w:rsidRPr="001B382B">
        <w:rPr>
          <w:rFonts w:ascii="Arial" w:eastAsia="Arial Narrow" w:hAnsi="Arial" w:cs="Arial"/>
          <w:color w:val="000000" w:themeColor="text1"/>
          <w:w w:val="101"/>
        </w:rPr>
        <w:t>)</w:t>
      </w:r>
      <w:r w:rsidRPr="001B382B">
        <w:rPr>
          <w:rFonts w:ascii="Arial" w:eastAsia="Arial Narrow" w:hAnsi="Arial" w:cs="Arial"/>
          <w:color w:val="000000" w:themeColor="text1"/>
        </w:rPr>
        <w:t xml:space="preserve"> </w:t>
      </w:r>
    </w:p>
    <w:p w14:paraId="040F1057" w14:textId="77777777" w:rsidR="00136CC9" w:rsidRPr="001B382B" w:rsidRDefault="00136CC9" w:rsidP="001B382B">
      <w:pPr>
        <w:pStyle w:val="Prrafodelista"/>
        <w:widowControl w:val="0"/>
        <w:numPr>
          <w:ilvl w:val="0"/>
          <w:numId w:val="11"/>
        </w:numPr>
        <w:ind w:left="1026" w:right="4044" w:hanging="283"/>
        <w:rPr>
          <w:rFonts w:ascii="Arial" w:eastAsia="Arial Narrow" w:hAnsi="Arial" w:cs="Arial"/>
          <w:color w:val="000000" w:themeColor="text1"/>
        </w:rPr>
      </w:pPr>
      <w:r w:rsidRPr="001B382B">
        <w:rPr>
          <w:rFonts w:ascii="Arial" w:eastAsia="Arial Narrow" w:hAnsi="Arial" w:cs="Arial"/>
          <w:color w:val="000000" w:themeColor="text1"/>
          <w:spacing w:val="-1"/>
          <w:w w:val="101"/>
        </w:rPr>
        <w:t>C</w:t>
      </w:r>
      <w:r w:rsidRPr="001B382B">
        <w:rPr>
          <w:rFonts w:ascii="Arial" w:eastAsia="Arial Narrow" w:hAnsi="Arial" w:cs="Arial"/>
          <w:color w:val="000000" w:themeColor="text1"/>
        </w:rPr>
        <w:t>ant</w:t>
      </w:r>
      <w:r w:rsidRPr="001B382B">
        <w:rPr>
          <w:rFonts w:ascii="Arial" w:eastAsia="Arial Narrow" w:hAnsi="Arial" w:cs="Arial"/>
          <w:color w:val="000000" w:themeColor="text1"/>
          <w:spacing w:val="1"/>
        </w:rPr>
        <w:t>i</w:t>
      </w:r>
      <w:r w:rsidRPr="001B382B">
        <w:rPr>
          <w:rFonts w:ascii="Arial" w:eastAsia="Arial Narrow" w:hAnsi="Arial" w:cs="Arial"/>
          <w:color w:val="000000" w:themeColor="text1"/>
        </w:rPr>
        <w:t>dad</w:t>
      </w:r>
      <w:r w:rsidRPr="001B382B">
        <w:rPr>
          <w:rFonts w:ascii="Arial" w:eastAsia="Arial Narrow" w:hAnsi="Arial" w:cs="Arial"/>
          <w:color w:val="000000" w:themeColor="text1"/>
          <w:spacing w:val="-1"/>
        </w:rPr>
        <w:t>e</w:t>
      </w:r>
      <w:r w:rsidRPr="001B382B">
        <w:rPr>
          <w:rFonts w:ascii="Arial" w:eastAsia="Arial Narrow" w:hAnsi="Arial" w:cs="Arial"/>
          <w:color w:val="000000" w:themeColor="text1"/>
        </w:rPr>
        <w:t xml:space="preserve">s de </w:t>
      </w:r>
      <w:r w:rsidRPr="001B382B">
        <w:rPr>
          <w:rFonts w:ascii="Arial" w:eastAsia="Arial Narrow" w:hAnsi="Arial" w:cs="Arial"/>
          <w:color w:val="000000" w:themeColor="text1"/>
          <w:spacing w:val="-1"/>
        </w:rPr>
        <w:t>o</w:t>
      </w:r>
      <w:r w:rsidRPr="001B382B">
        <w:rPr>
          <w:rFonts w:ascii="Arial" w:eastAsia="Arial Narrow" w:hAnsi="Arial" w:cs="Arial"/>
          <w:color w:val="000000" w:themeColor="text1"/>
        </w:rPr>
        <w:t>b</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a</w:t>
      </w:r>
    </w:p>
    <w:p w14:paraId="50F27960" w14:textId="77777777" w:rsidR="00136CC9" w:rsidRPr="001B382B" w:rsidRDefault="00136CC9" w:rsidP="001B382B">
      <w:pPr>
        <w:pStyle w:val="Prrafodelista"/>
        <w:widowControl w:val="0"/>
        <w:numPr>
          <w:ilvl w:val="0"/>
          <w:numId w:val="11"/>
        </w:numPr>
        <w:ind w:left="1026" w:right="319" w:hanging="283"/>
        <w:rPr>
          <w:rFonts w:ascii="Arial" w:eastAsia="Arial Narrow" w:hAnsi="Arial" w:cs="Arial"/>
          <w:color w:val="000000" w:themeColor="text1"/>
        </w:rPr>
      </w:pPr>
      <w:r w:rsidRPr="001B382B">
        <w:rPr>
          <w:rFonts w:ascii="Arial" w:eastAsia="Arial Narrow" w:hAnsi="Arial" w:cs="Arial"/>
          <w:color w:val="000000" w:themeColor="text1"/>
        </w:rPr>
        <w:t>Memo</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ias</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rPr>
        <w:t>de</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rPr>
        <w:t>cá</w:t>
      </w:r>
      <w:r w:rsidRPr="001B382B">
        <w:rPr>
          <w:rFonts w:ascii="Arial" w:eastAsia="Arial Narrow" w:hAnsi="Arial" w:cs="Arial"/>
          <w:color w:val="000000" w:themeColor="text1"/>
          <w:spacing w:val="-1"/>
        </w:rPr>
        <w:t>l</w:t>
      </w:r>
      <w:r w:rsidRPr="001B382B">
        <w:rPr>
          <w:rFonts w:ascii="Arial" w:eastAsia="Arial Narrow" w:hAnsi="Arial" w:cs="Arial"/>
          <w:color w:val="000000" w:themeColor="text1"/>
        </w:rPr>
        <w:t>cu</w:t>
      </w:r>
      <w:r w:rsidRPr="001B382B">
        <w:rPr>
          <w:rFonts w:ascii="Arial" w:eastAsia="Arial Narrow" w:hAnsi="Arial" w:cs="Arial"/>
          <w:color w:val="000000" w:themeColor="text1"/>
          <w:spacing w:val="-1"/>
        </w:rPr>
        <w:t>l</w:t>
      </w:r>
      <w:r w:rsidRPr="001B382B">
        <w:rPr>
          <w:rFonts w:ascii="Arial" w:eastAsia="Arial Narrow" w:hAnsi="Arial" w:cs="Arial"/>
          <w:color w:val="000000" w:themeColor="text1"/>
        </w:rPr>
        <w:t>o e</w:t>
      </w:r>
      <w:r w:rsidRPr="001B382B">
        <w:rPr>
          <w:rFonts w:ascii="Arial" w:eastAsia="Arial Narrow" w:hAnsi="Arial" w:cs="Arial"/>
          <w:color w:val="000000" w:themeColor="text1"/>
          <w:spacing w:val="1"/>
        </w:rPr>
        <w:t>s</w:t>
      </w:r>
      <w:r w:rsidRPr="001B382B">
        <w:rPr>
          <w:rFonts w:ascii="Arial" w:eastAsia="Arial Narrow" w:hAnsi="Arial" w:cs="Arial"/>
          <w:color w:val="000000" w:themeColor="text1"/>
        </w:rPr>
        <w:t>t</w:t>
      </w:r>
      <w:r w:rsidRPr="001B382B">
        <w:rPr>
          <w:rFonts w:ascii="Arial" w:eastAsia="Arial Narrow" w:hAnsi="Arial" w:cs="Arial"/>
          <w:color w:val="000000" w:themeColor="text1"/>
          <w:spacing w:val="-1"/>
          <w:w w:val="101"/>
        </w:rPr>
        <w:t>r</w:t>
      </w:r>
      <w:r w:rsidRPr="001B382B">
        <w:rPr>
          <w:rFonts w:ascii="Arial" w:eastAsia="Arial Narrow" w:hAnsi="Arial" w:cs="Arial"/>
          <w:color w:val="000000" w:themeColor="text1"/>
        </w:rPr>
        <w:t>uctu</w:t>
      </w:r>
      <w:r w:rsidRPr="001B382B">
        <w:rPr>
          <w:rFonts w:ascii="Arial" w:eastAsia="Arial Narrow" w:hAnsi="Arial" w:cs="Arial"/>
          <w:color w:val="000000" w:themeColor="text1"/>
          <w:spacing w:val="-1"/>
          <w:w w:val="101"/>
        </w:rPr>
        <w:t>r</w:t>
      </w:r>
      <w:r w:rsidRPr="001B382B">
        <w:rPr>
          <w:rFonts w:ascii="Arial" w:eastAsia="Arial Narrow" w:hAnsi="Arial" w:cs="Arial"/>
          <w:color w:val="000000" w:themeColor="text1"/>
        </w:rPr>
        <w:t xml:space="preserve">al </w:t>
      </w:r>
    </w:p>
    <w:p w14:paraId="01273251" w14:textId="77777777" w:rsidR="00136CC9" w:rsidRPr="001B382B" w:rsidRDefault="00136CC9" w:rsidP="001B382B">
      <w:pPr>
        <w:pStyle w:val="Prrafodelista"/>
        <w:widowControl w:val="0"/>
        <w:numPr>
          <w:ilvl w:val="0"/>
          <w:numId w:val="11"/>
        </w:numPr>
        <w:ind w:left="1026" w:right="319" w:hanging="283"/>
        <w:rPr>
          <w:rFonts w:ascii="Arial" w:eastAsia="Arial Narrow" w:hAnsi="Arial" w:cs="Arial"/>
          <w:color w:val="000000" w:themeColor="text1"/>
        </w:rPr>
      </w:pPr>
      <w:r w:rsidRPr="001B382B">
        <w:rPr>
          <w:rFonts w:ascii="Arial" w:eastAsia="Arial Narrow" w:hAnsi="Arial" w:cs="Arial"/>
          <w:color w:val="000000" w:themeColor="text1"/>
          <w:spacing w:val="-1"/>
          <w:w w:val="101"/>
        </w:rPr>
        <w:t>P</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esu</w:t>
      </w:r>
      <w:r w:rsidRPr="001B382B">
        <w:rPr>
          <w:rFonts w:ascii="Arial" w:eastAsia="Arial Narrow" w:hAnsi="Arial" w:cs="Arial"/>
          <w:color w:val="000000" w:themeColor="text1"/>
          <w:spacing w:val="1"/>
        </w:rPr>
        <w:t>p</w:t>
      </w:r>
      <w:r w:rsidRPr="001B382B">
        <w:rPr>
          <w:rFonts w:ascii="Arial" w:eastAsia="Arial Narrow" w:hAnsi="Arial" w:cs="Arial"/>
          <w:color w:val="000000" w:themeColor="text1"/>
        </w:rPr>
        <w:t>u</w:t>
      </w:r>
      <w:r w:rsidRPr="001B382B">
        <w:rPr>
          <w:rFonts w:ascii="Arial" w:eastAsia="Arial Narrow" w:hAnsi="Arial" w:cs="Arial"/>
          <w:color w:val="000000" w:themeColor="text1"/>
          <w:spacing w:val="-1"/>
        </w:rPr>
        <w:t>e</w:t>
      </w:r>
      <w:r w:rsidRPr="001B382B">
        <w:rPr>
          <w:rFonts w:ascii="Arial" w:eastAsia="Arial Narrow" w:hAnsi="Arial" w:cs="Arial"/>
          <w:color w:val="000000" w:themeColor="text1"/>
        </w:rPr>
        <w:t>sto de</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rPr>
        <w:t>ob</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a detal</w:t>
      </w:r>
      <w:r w:rsidRPr="001B382B">
        <w:rPr>
          <w:rFonts w:ascii="Arial" w:eastAsia="Arial Narrow" w:hAnsi="Arial" w:cs="Arial"/>
          <w:color w:val="000000" w:themeColor="text1"/>
          <w:spacing w:val="-1"/>
        </w:rPr>
        <w:t>l</w:t>
      </w:r>
      <w:r w:rsidRPr="001B382B">
        <w:rPr>
          <w:rFonts w:ascii="Arial" w:eastAsia="Arial Narrow" w:hAnsi="Arial" w:cs="Arial"/>
          <w:color w:val="000000" w:themeColor="text1"/>
        </w:rPr>
        <w:t>a</w:t>
      </w:r>
      <w:r w:rsidRPr="001B382B">
        <w:rPr>
          <w:rFonts w:ascii="Arial" w:eastAsia="Arial Narrow" w:hAnsi="Arial" w:cs="Arial"/>
          <w:color w:val="000000" w:themeColor="text1"/>
          <w:spacing w:val="-1"/>
        </w:rPr>
        <w:t>d</w:t>
      </w:r>
      <w:r w:rsidRPr="001B382B">
        <w:rPr>
          <w:rFonts w:ascii="Arial" w:eastAsia="Arial Narrow" w:hAnsi="Arial" w:cs="Arial"/>
          <w:color w:val="000000" w:themeColor="text1"/>
        </w:rPr>
        <w:t xml:space="preserve">o </w:t>
      </w:r>
    </w:p>
    <w:p w14:paraId="57C20A1E" w14:textId="77777777" w:rsidR="00136CC9" w:rsidRPr="001B382B" w:rsidRDefault="00136CC9" w:rsidP="001B382B">
      <w:pPr>
        <w:pStyle w:val="Prrafodelista"/>
        <w:widowControl w:val="0"/>
        <w:numPr>
          <w:ilvl w:val="0"/>
          <w:numId w:val="11"/>
        </w:numPr>
        <w:ind w:left="1026" w:right="319" w:hanging="283"/>
        <w:rPr>
          <w:rFonts w:ascii="Arial" w:eastAsia="Arial Narrow" w:hAnsi="Arial" w:cs="Arial"/>
          <w:color w:val="000000" w:themeColor="text1"/>
        </w:rPr>
      </w:pPr>
      <w:r w:rsidRPr="001B382B">
        <w:rPr>
          <w:rFonts w:ascii="Arial" w:eastAsia="Arial Narrow" w:hAnsi="Arial" w:cs="Arial"/>
          <w:color w:val="000000" w:themeColor="text1"/>
          <w:spacing w:val="-1"/>
          <w:w w:val="101"/>
        </w:rPr>
        <w:t>P</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og</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amación</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spacing w:val="-2"/>
        </w:rPr>
        <w:t>d</w:t>
      </w:r>
      <w:r w:rsidRPr="001B382B">
        <w:rPr>
          <w:rFonts w:ascii="Arial" w:eastAsia="Arial Narrow" w:hAnsi="Arial" w:cs="Arial"/>
          <w:color w:val="000000" w:themeColor="text1"/>
        </w:rPr>
        <w:t>e ob</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a.</w:t>
      </w:r>
    </w:p>
    <w:p w14:paraId="4A0AFFAF" w14:textId="77777777" w:rsidR="00136CC9" w:rsidRPr="001B382B" w:rsidRDefault="00136CC9" w:rsidP="001B382B">
      <w:pPr>
        <w:spacing w:line="240" w:lineRule="exact"/>
        <w:rPr>
          <w:rFonts w:ascii="Arial" w:eastAsia="Arial Narrow" w:hAnsi="Arial" w:cs="Arial"/>
          <w:color w:val="000000" w:themeColor="text1"/>
        </w:rPr>
      </w:pPr>
    </w:p>
    <w:p w14:paraId="22FFB943" w14:textId="77777777" w:rsidR="00136CC9" w:rsidRPr="001B382B" w:rsidRDefault="00136CC9" w:rsidP="001B382B">
      <w:pPr>
        <w:widowControl w:val="0"/>
        <w:spacing w:line="239" w:lineRule="auto"/>
        <w:ind w:right="-6"/>
        <w:jc w:val="both"/>
        <w:rPr>
          <w:rFonts w:ascii="Arial" w:eastAsia="Arial Narrow" w:hAnsi="Arial" w:cs="Arial"/>
          <w:color w:val="000000" w:themeColor="text1"/>
        </w:rPr>
      </w:pPr>
      <w:r w:rsidRPr="001B382B">
        <w:rPr>
          <w:rFonts w:ascii="Arial" w:eastAsia="Arial Narrow" w:hAnsi="Arial" w:cs="Arial"/>
          <w:color w:val="000000" w:themeColor="text1"/>
        </w:rPr>
        <w:t>Los</w:t>
      </w:r>
      <w:r w:rsidRPr="001B382B">
        <w:rPr>
          <w:rFonts w:ascii="Arial" w:eastAsia="Arial Narrow" w:hAnsi="Arial" w:cs="Arial"/>
          <w:color w:val="000000" w:themeColor="text1"/>
          <w:spacing w:val="10"/>
        </w:rPr>
        <w:t xml:space="preserve"> </w:t>
      </w:r>
      <w:r w:rsidRPr="001B382B">
        <w:rPr>
          <w:rFonts w:ascii="Arial" w:eastAsia="Arial Narrow" w:hAnsi="Arial" w:cs="Arial"/>
          <w:color w:val="000000" w:themeColor="text1"/>
        </w:rPr>
        <w:t>l</w:t>
      </w:r>
      <w:r w:rsidRPr="001B382B">
        <w:rPr>
          <w:rFonts w:ascii="Arial" w:eastAsia="Arial Narrow" w:hAnsi="Arial" w:cs="Arial"/>
          <w:color w:val="000000" w:themeColor="text1"/>
          <w:spacing w:val="1"/>
        </w:rPr>
        <w:t>i</w:t>
      </w:r>
      <w:r w:rsidRPr="001B382B">
        <w:rPr>
          <w:rFonts w:ascii="Arial" w:eastAsia="Arial Narrow" w:hAnsi="Arial" w:cs="Arial"/>
          <w:color w:val="000000" w:themeColor="text1"/>
        </w:rPr>
        <w:t>n</w:t>
      </w:r>
      <w:r w:rsidRPr="001B382B">
        <w:rPr>
          <w:rFonts w:ascii="Arial" w:eastAsia="Arial Narrow" w:hAnsi="Arial" w:cs="Arial"/>
          <w:color w:val="000000" w:themeColor="text1"/>
          <w:spacing w:val="-1"/>
        </w:rPr>
        <w:t>e</w:t>
      </w:r>
      <w:r w:rsidRPr="001B382B">
        <w:rPr>
          <w:rFonts w:ascii="Arial" w:eastAsia="Arial Narrow" w:hAnsi="Arial" w:cs="Arial"/>
          <w:color w:val="000000" w:themeColor="text1"/>
        </w:rPr>
        <w:t>amientos</w:t>
      </w:r>
      <w:r w:rsidRPr="001B382B">
        <w:rPr>
          <w:rFonts w:ascii="Arial" w:eastAsia="Arial Narrow" w:hAnsi="Arial" w:cs="Arial"/>
          <w:color w:val="000000" w:themeColor="text1"/>
          <w:spacing w:val="10"/>
        </w:rPr>
        <w:t xml:space="preserve"> </w:t>
      </w:r>
      <w:r w:rsidRPr="001B382B">
        <w:rPr>
          <w:rFonts w:ascii="Arial" w:eastAsia="Arial Narrow" w:hAnsi="Arial" w:cs="Arial"/>
          <w:color w:val="000000" w:themeColor="text1"/>
        </w:rPr>
        <w:t>pa</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a</w:t>
      </w:r>
      <w:r w:rsidRPr="001B382B">
        <w:rPr>
          <w:rFonts w:ascii="Arial" w:eastAsia="Arial Narrow" w:hAnsi="Arial" w:cs="Arial"/>
          <w:color w:val="000000" w:themeColor="text1"/>
          <w:spacing w:val="11"/>
        </w:rPr>
        <w:t xml:space="preserve"> </w:t>
      </w:r>
      <w:r w:rsidRPr="001B382B">
        <w:rPr>
          <w:rFonts w:ascii="Arial" w:eastAsia="Arial Narrow" w:hAnsi="Arial" w:cs="Arial"/>
          <w:color w:val="000000" w:themeColor="text1"/>
        </w:rPr>
        <w:t>de</w:t>
      </w:r>
      <w:r w:rsidRPr="001B382B">
        <w:rPr>
          <w:rFonts w:ascii="Arial" w:eastAsia="Arial Narrow" w:hAnsi="Arial" w:cs="Arial"/>
          <w:color w:val="000000" w:themeColor="text1"/>
          <w:spacing w:val="1"/>
        </w:rPr>
        <w:t>t</w:t>
      </w:r>
      <w:r w:rsidRPr="001B382B">
        <w:rPr>
          <w:rFonts w:ascii="Arial" w:eastAsia="Arial Narrow" w:hAnsi="Arial" w:cs="Arial"/>
          <w:color w:val="000000" w:themeColor="text1"/>
        </w:rPr>
        <w:t>e</w:t>
      </w:r>
      <w:r w:rsidRPr="001B382B">
        <w:rPr>
          <w:rFonts w:ascii="Arial" w:eastAsia="Arial Narrow" w:hAnsi="Arial" w:cs="Arial"/>
          <w:color w:val="000000" w:themeColor="text1"/>
          <w:w w:val="101"/>
        </w:rPr>
        <w:t>r</w:t>
      </w:r>
      <w:r w:rsidRPr="001B382B">
        <w:rPr>
          <w:rFonts w:ascii="Arial" w:eastAsia="Arial Narrow" w:hAnsi="Arial" w:cs="Arial"/>
          <w:color w:val="000000" w:themeColor="text1"/>
          <w:spacing w:val="-1"/>
        </w:rPr>
        <w:t>mi</w:t>
      </w:r>
      <w:r w:rsidRPr="001B382B">
        <w:rPr>
          <w:rFonts w:ascii="Arial" w:eastAsia="Arial Narrow" w:hAnsi="Arial" w:cs="Arial"/>
          <w:color w:val="000000" w:themeColor="text1"/>
        </w:rPr>
        <w:t>na</w:t>
      </w:r>
      <w:r w:rsidRPr="001B382B">
        <w:rPr>
          <w:rFonts w:ascii="Arial" w:eastAsia="Arial Narrow" w:hAnsi="Arial" w:cs="Arial"/>
          <w:color w:val="000000" w:themeColor="text1"/>
          <w:w w:val="101"/>
        </w:rPr>
        <w:t>r</w:t>
      </w:r>
      <w:r w:rsidRPr="001B382B">
        <w:rPr>
          <w:rFonts w:ascii="Arial" w:eastAsia="Arial Narrow" w:hAnsi="Arial" w:cs="Arial"/>
          <w:color w:val="000000" w:themeColor="text1"/>
          <w:spacing w:val="9"/>
        </w:rPr>
        <w:t xml:space="preserve"> </w:t>
      </w:r>
      <w:r w:rsidRPr="001B382B">
        <w:rPr>
          <w:rFonts w:ascii="Arial" w:eastAsia="Arial Narrow" w:hAnsi="Arial" w:cs="Arial"/>
          <w:color w:val="000000" w:themeColor="text1"/>
        </w:rPr>
        <w:t>lo</w:t>
      </w:r>
      <w:r w:rsidRPr="001B382B">
        <w:rPr>
          <w:rFonts w:ascii="Arial" w:eastAsia="Arial Narrow" w:hAnsi="Arial" w:cs="Arial"/>
          <w:color w:val="000000" w:themeColor="text1"/>
          <w:spacing w:val="11"/>
        </w:rPr>
        <w:t xml:space="preserve"> </w:t>
      </w:r>
      <w:r w:rsidRPr="001B382B">
        <w:rPr>
          <w:rFonts w:ascii="Arial" w:eastAsia="Arial Narrow" w:hAnsi="Arial" w:cs="Arial"/>
          <w:color w:val="000000" w:themeColor="text1"/>
        </w:rPr>
        <w:t>solicitado</w:t>
      </w:r>
      <w:r w:rsidRPr="001B382B">
        <w:rPr>
          <w:rFonts w:ascii="Arial" w:eastAsia="Arial Narrow" w:hAnsi="Arial" w:cs="Arial"/>
          <w:color w:val="000000" w:themeColor="text1"/>
          <w:spacing w:val="10"/>
        </w:rPr>
        <w:t xml:space="preserve"> </w:t>
      </w:r>
      <w:r w:rsidRPr="001B382B">
        <w:rPr>
          <w:rFonts w:ascii="Arial" w:eastAsia="Arial Narrow" w:hAnsi="Arial" w:cs="Arial"/>
          <w:color w:val="000000" w:themeColor="text1"/>
        </w:rPr>
        <w:t>p</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eviamente</w:t>
      </w:r>
      <w:r w:rsidRPr="001B382B">
        <w:rPr>
          <w:rFonts w:ascii="Arial" w:eastAsia="Arial Narrow" w:hAnsi="Arial" w:cs="Arial"/>
          <w:color w:val="000000" w:themeColor="text1"/>
          <w:spacing w:val="10"/>
        </w:rPr>
        <w:t xml:space="preserve"> </w:t>
      </w:r>
      <w:r w:rsidRPr="001B382B">
        <w:rPr>
          <w:rFonts w:ascii="Arial" w:eastAsia="Arial Narrow" w:hAnsi="Arial" w:cs="Arial"/>
          <w:color w:val="000000" w:themeColor="text1"/>
          <w:spacing w:val="1"/>
        </w:rPr>
        <w:t>s</w:t>
      </w:r>
      <w:r w:rsidRPr="001B382B">
        <w:rPr>
          <w:rFonts w:ascii="Arial" w:eastAsia="Arial Narrow" w:hAnsi="Arial" w:cs="Arial"/>
          <w:color w:val="000000" w:themeColor="text1"/>
        </w:rPr>
        <w:t>e</w:t>
      </w:r>
      <w:r w:rsidRPr="001B382B">
        <w:rPr>
          <w:rFonts w:ascii="Arial" w:eastAsia="Arial Narrow" w:hAnsi="Arial" w:cs="Arial"/>
          <w:color w:val="000000" w:themeColor="text1"/>
          <w:spacing w:val="10"/>
        </w:rPr>
        <w:t xml:space="preserve"> </w:t>
      </w:r>
      <w:r w:rsidRPr="001B382B">
        <w:rPr>
          <w:rFonts w:ascii="Arial" w:eastAsia="Arial Narrow" w:hAnsi="Arial" w:cs="Arial"/>
          <w:color w:val="000000" w:themeColor="text1"/>
        </w:rPr>
        <w:t>deben</w:t>
      </w:r>
      <w:r w:rsidRPr="001B382B">
        <w:rPr>
          <w:rFonts w:ascii="Arial" w:eastAsia="Arial Narrow" w:hAnsi="Arial" w:cs="Arial"/>
          <w:color w:val="000000" w:themeColor="text1"/>
          <w:spacing w:val="10"/>
        </w:rPr>
        <w:t xml:space="preserve"> </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e</w:t>
      </w:r>
      <w:r w:rsidRPr="001B382B">
        <w:rPr>
          <w:rFonts w:ascii="Arial" w:eastAsia="Arial Narrow" w:hAnsi="Arial" w:cs="Arial"/>
          <w:color w:val="000000" w:themeColor="text1"/>
          <w:spacing w:val="-1"/>
        </w:rPr>
        <w:t>g</w:t>
      </w:r>
      <w:r w:rsidRPr="001B382B">
        <w:rPr>
          <w:rFonts w:ascii="Arial" w:eastAsia="Arial Narrow" w:hAnsi="Arial" w:cs="Arial"/>
          <w:color w:val="000000" w:themeColor="text1"/>
        </w:rPr>
        <w:t>i</w:t>
      </w:r>
      <w:r w:rsidRPr="001B382B">
        <w:rPr>
          <w:rFonts w:ascii="Arial" w:eastAsia="Arial Narrow" w:hAnsi="Arial" w:cs="Arial"/>
          <w:color w:val="000000" w:themeColor="text1"/>
          <w:w w:val="101"/>
        </w:rPr>
        <w:t>r</w:t>
      </w:r>
      <w:r w:rsidRPr="001B382B">
        <w:rPr>
          <w:rFonts w:ascii="Arial" w:eastAsia="Arial Narrow" w:hAnsi="Arial" w:cs="Arial"/>
          <w:color w:val="000000" w:themeColor="text1"/>
          <w:spacing w:val="9"/>
        </w:rPr>
        <w:t xml:space="preserve"> </w:t>
      </w:r>
      <w:r w:rsidRPr="001B382B">
        <w:rPr>
          <w:rFonts w:ascii="Arial" w:eastAsia="Arial Narrow" w:hAnsi="Arial" w:cs="Arial"/>
          <w:color w:val="000000" w:themeColor="text1"/>
        </w:rPr>
        <w:t>po</w:t>
      </w:r>
      <w:r w:rsidRPr="001B382B">
        <w:rPr>
          <w:rFonts w:ascii="Arial" w:eastAsia="Arial Narrow" w:hAnsi="Arial" w:cs="Arial"/>
          <w:color w:val="000000" w:themeColor="text1"/>
          <w:w w:val="101"/>
        </w:rPr>
        <w:t>r</w:t>
      </w:r>
      <w:r w:rsidRPr="001B382B">
        <w:rPr>
          <w:rFonts w:ascii="Arial" w:eastAsia="Arial Narrow" w:hAnsi="Arial" w:cs="Arial"/>
          <w:color w:val="000000" w:themeColor="text1"/>
          <w:spacing w:val="9"/>
        </w:rPr>
        <w:t xml:space="preserve"> </w:t>
      </w:r>
      <w:r w:rsidRPr="001B382B">
        <w:rPr>
          <w:rFonts w:ascii="Arial" w:eastAsia="Arial Narrow" w:hAnsi="Arial" w:cs="Arial"/>
          <w:color w:val="000000" w:themeColor="text1"/>
        </w:rPr>
        <w:t>la</w:t>
      </w:r>
      <w:r w:rsidRPr="001B382B">
        <w:rPr>
          <w:rFonts w:ascii="Arial" w:eastAsia="Arial Narrow" w:hAnsi="Arial" w:cs="Arial"/>
          <w:color w:val="000000" w:themeColor="text1"/>
          <w:spacing w:val="10"/>
        </w:rPr>
        <w:t xml:space="preserve"> </w:t>
      </w:r>
      <w:r w:rsidRPr="001B382B">
        <w:rPr>
          <w:rFonts w:ascii="Arial" w:eastAsia="Arial Narrow" w:hAnsi="Arial" w:cs="Arial"/>
          <w:color w:val="000000" w:themeColor="text1"/>
        </w:rPr>
        <w:lastRenderedPageBreak/>
        <w:t>no</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matividad</w:t>
      </w:r>
      <w:r w:rsidRPr="001B382B">
        <w:rPr>
          <w:rFonts w:ascii="Arial" w:eastAsia="Arial Narrow" w:hAnsi="Arial" w:cs="Arial"/>
          <w:color w:val="000000" w:themeColor="text1"/>
          <w:spacing w:val="10"/>
        </w:rPr>
        <w:t xml:space="preserve"> </w:t>
      </w:r>
      <w:r w:rsidRPr="001B382B">
        <w:rPr>
          <w:rFonts w:ascii="Arial" w:eastAsia="Arial Narrow" w:hAnsi="Arial" w:cs="Arial"/>
          <w:color w:val="000000" w:themeColor="text1"/>
        </w:rPr>
        <w:t>té</w:t>
      </w:r>
      <w:r w:rsidRPr="001B382B">
        <w:rPr>
          <w:rFonts w:ascii="Arial" w:eastAsia="Arial Narrow" w:hAnsi="Arial" w:cs="Arial"/>
          <w:color w:val="000000" w:themeColor="text1"/>
          <w:spacing w:val="1"/>
        </w:rPr>
        <w:t>c</w:t>
      </w:r>
      <w:r w:rsidRPr="001B382B">
        <w:rPr>
          <w:rFonts w:ascii="Arial" w:eastAsia="Arial Narrow" w:hAnsi="Arial" w:cs="Arial"/>
          <w:color w:val="000000" w:themeColor="text1"/>
        </w:rPr>
        <w:t>nica</w:t>
      </w:r>
      <w:r w:rsidRPr="001B382B">
        <w:rPr>
          <w:rFonts w:ascii="Arial" w:eastAsia="Arial Narrow" w:hAnsi="Arial" w:cs="Arial"/>
          <w:color w:val="000000" w:themeColor="text1"/>
          <w:spacing w:val="10"/>
        </w:rPr>
        <w:t xml:space="preserve"> </w:t>
      </w:r>
      <w:r w:rsidRPr="001B382B">
        <w:rPr>
          <w:rFonts w:ascii="Arial" w:eastAsia="Arial Narrow" w:hAnsi="Arial" w:cs="Arial"/>
          <w:color w:val="000000" w:themeColor="text1"/>
        </w:rPr>
        <w:t>q</w:t>
      </w:r>
      <w:r w:rsidRPr="001B382B">
        <w:rPr>
          <w:rFonts w:ascii="Arial" w:eastAsia="Arial Narrow" w:hAnsi="Arial" w:cs="Arial"/>
          <w:color w:val="000000" w:themeColor="text1"/>
          <w:spacing w:val="-1"/>
        </w:rPr>
        <w:t>u</w:t>
      </w:r>
      <w:r w:rsidRPr="001B382B">
        <w:rPr>
          <w:rFonts w:ascii="Arial" w:eastAsia="Arial Narrow" w:hAnsi="Arial" w:cs="Arial"/>
          <w:color w:val="000000" w:themeColor="text1"/>
        </w:rPr>
        <w:t>e</w:t>
      </w:r>
      <w:r w:rsidRPr="001B382B">
        <w:rPr>
          <w:rFonts w:ascii="Arial" w:eastAsia="Arial Narrow" w:hAnsi="Arial" w:cs="Arial"/>
          <w:color w:val="000000" w:themeColor="text1"/>
          <w:spacing w:val="16"/>
        </w:rPr>
        <w:t xml:space="preserve"> </w:t>
      </w:r>
      <w:r w:rsidRPr="001B382B">
        <w:rPr>
          <w:rFonts w:ascii="Arial" w:eastAsia="Arial Narrow" w:hAnsi="Arial" w:cs="Arial"/>
          <w:color w:val="000000" w:themeColor="text1"/>
        </w:rPr>
        <w:t>aplique</w:t>
      </w:r>
      <w:r w:rsidRPr="001B382B">
        <w:rPr>
          <w:rFonts w:ascii="Arial" w:eastAsia="Arial Narrow" w:hAnsi="Arial" w:cs="Arial"/>
          <w:color w:val="000000" w:themeColor="text1"/>
          <w:spacing w:val="10"/>
        </w:rPr>
        <w:t xml:space="preserve"> </w:t>
      </w:r>
      <w:r w:rsidRPr="001B382B">
        <w:rPr>
          <w:rFonts w:ascii="Arial" w:eastAsia="Arial Narrow" w:hAnsi="Arial" w:cs="Arial"/>
          <w:color w:val="000000" w:themeColor="text1"/>
        </w:rPr>
        <w:t>a</w:t>
      </w:r>
      <w:r w:rsidRPr="001B382B">
        <w:rPr>
          <w:rFonts w:ascii="Arial" w:eastAsia="Arial Narrow" w:hAnsi="Arial" w:cs="Arial"/>
          <w:color w:val="000000" w:themeColor="text1"/>
          <w:spacing w:val="10"/>
        </w:rPr>
        <w:t xml:space="preserve"> </w:t>
      </w:r>
      <w:r w:rsidRPr="001B382B">
        <w:rPr>
          <w:rFonts w:ascii="Arial" w:eastAsia="Arial Narrow" w:hAnsi="Arial" w:cs="Arial"/>
          <w:color w:val="000000" w:themeColor="text1"/>
        </w:rPr>
        <w:t>c</w:t>
      </w:r>
      <w:r w:rsidRPr="001B382B">
        <w:rPr>
          <w:rFonts w:ascii="Arial" w:eastAsia="Arial Narrow" w:hAnsi="Arial" w:cs="Arial"/>
          <w:color w:val="000000" w:themeColor="text1"/>
          <w:spacing w:val="-1"/>
        </w:rPr>
        <w:t>a</w:t>
      </w:r>
      <w:r w:rsidRPr="001B382B">
        <w:rPr>
          <w:rFonts w:ascii="Arial" w:eastAsia="Arial Narrow" w:hAnsi="Arial" w:cs="Arial"/>
          <w:color w:val="000000" w:themeColor="text1"/>
        </w:rPr>
        <w:t>da</w:t>
      </w:r>
      <w:r w:rsidRPr="001B382B">
        <w:rPr>
          <w:rFonts w:ascii="Arial" w:eastAsia="Arial Narrow" w:hAnsi="Arial" w:cs="Arial"/>
          <w:color w:val="000000" w:themeColor="text1"/>
          <w:spacing w:val="10"/>
        </w:rPr>
        <w:t xml:space="preserve"> </w:t>
      </w:r>
      <w:r w:rsidRPr="001B382B">
        <w:rPr>
          <w:rFonts w:ascii="Arial" w:eastAsia="Arial Narrow" w:hAnsi="Arial" w:cs="Arial"/>
          <w:color w:val="000000" w:themeColor="text1"/>
        </w:rPr>
        <w:t>uno de</w:t>
      </w:r>
      <w:r w:rsidRPr="001B382B">
        <w:rPr>
          <w:rFonts w:ascii="Arial" w:eastAsia="Arial Narrow" w:hAnsi="Arial" w:cs="Arial"/>
          <w:color w:val="000000" w:themeColor="text1"/>
          <w:spacing w:val="15"/>
        </w:rPr>
        <w:t xml:space="preserve"> </w:t>
      </w:r>
      <w:r w:rsidRPr="001B382B">
        <w:rPr>
          <w:rFonts w:ascii="Arial" w:eastAsia="Arial Narrow" w:hAnsi="Arial" w:cs="Arial"/>
          <w:color w:val="000000" w:themeColor="text1"/>
        </w:rPr>
        <w:t>e</w:t>
      </w:r>
      <w:r w:rsidRPr="001B382B">
        <w:rPr>
          <w:rFonts w:ascii="Arial" w:eastAsia="Arial Narrow" w:hAnsi="Arial" w:cs="Arial"/>
          <w:color w:val="000000" w:themeColor="text1"/>
          <w:spacing w:val="1"/>
        </w:rPr>
        <w:t>s</w:t>
      </w:r>
      <w:r w:rsidRPr="001B382B">
        <w:rPr>
          <w:rFonts w:ascii="Arial" w:eastAsia="Arial Narrow" w:hAnsi="Arial" w:cs="Arial"/>
          <w:color w:val="000000" w:themeColor="text1"/>
        </w:rPr>
        <w:t>tos.</w:t>
      </w:r>
      <w:r w:rsidRPr="001B382B">
        <w:rPr>
          <w:rFonts w:ascii="Arial" w:eastAsia="Arial Narrow" w:hAnsi="Arial" w:cs="Arial"/>
          <w:color w:val="000000" w:themeColor="text1"/>
          <w:spacing w:val="14"/>
        </w:rPr>
        <w:t xml:space="preserve"> </w:t>
      </w:r>
      <w:r w:rsidRPr="001B382B">
        <w:rPr>
          <w:rFonts w:ascii="Arial" w:eastAsia="Arial Narrow" w:hAnsi="Arial" w:cs="Arial"/>
          <w:color w:val="000000" w:themeColor="text1"/>
          <w:w w:val="101"/>
        </w:rPr>
        <w:t>T</w:t>
      </w:r>
      <w:r w:rsidRPr="001B382B">
        <w:rPr>
          <w:rFonts w:ascii="Arial" w:eastAsia="Arial Narrow" w:hAnsi="Arial" w:cs="Arial"/>
          <w:color w:val="000000" w:themeColor="text1"/>
        </w:rPr>
        <w:t>anto</w:t>
      </w:r>
      <w:r w:rsidRPr="001B382B">
        <w:rPr>
          <w:rFonts w:ascii="Arial" w:eastAsia="Arial Narrow" w:hAnsi="Arial" w:cs="Arial"/>
          <w:color w:val="000000" w:themeColor="text1"/>
          <w:spacing w:val="15"/>
        </w:rPr>
        <w:t xml:space="preserve"> </w:t>
      </w:r>
      <w:r w:rsidRPr="001B382B">
        <w:rPr>
          <w:rFonts w:ascii="Arial" w:eastAsia="Arial Narrow" w:hAnsi="Arial" w:cs="Arial"/>
          <w:color w:val="000000" w:themeColor="text1"/>
        </w:rPr>
        <w:t>el</w:t>
      </w:r>
      <w:r w:rsidRPr="001B382B">
        <w:rPr>
          <w:rFonts w:ascii="Arial" w:eastAsia="Arial Narrow" w:hAnsi="Arial" w:cs="Arial"/>
          <w:color w:val="000000" w:themeColor="text1"/>
          <w:spacing w:val="13"/>
        </w:rPr>
        <w:t xml:space="preserve"> </w:t>
      </w:r>
      <w:r w:rsidRPr="001B382B">
        <w:rPr>
          <w:rFonts w:ascii="Arial" w:eastAsia="Arial Narrow" w:hAnsi="Arial" w:cs="Arial"/>
          <w:color w:val="000000" w:themeColor="text1"/>
        </w:rPr>
        <w:t>cont</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ol</w:t>
      </w:r>
      <w:r w:rsidRPr="001B382B">
        <w:rPr>
          <w:rFonts w:ascii="Arial" w:eastAsia="Arial Narrow" w:hAnsi="Arial" w:cs="Arial"/>
          <w:color w:val="000000" w:themeColor="text1"/>
          <w:spacing w:val="15"/>
        </w:rPr>
        <w:t xml:space="preserve"> </w:t>
      </w:r>
      <w:r w:rsidRPr="001B382B">
        <w:rPr>
          <w:rFonts w:ascii="Arial" w:eastAsia="Arial Narrow" w:hAnsi="Arial" w:cs="Arial"/>
          <w:color w:val="000000" w:themeColor="text1"/>
        </w:rPr>
        <w:t>c</w:t>
      </w:r>
      <w:r w:rsidRPr="001B382B">
        <w:rPr>
          <w:rFonts w:ascii="Arial" w:eastAsia="Arial Narrow" w:hAnsi="Arial" w:cs="Arial"/>
          <w:color w:val="000000" w:themeColor="text1"/>
          <w:spacing w:val="-1"/>
        </w:rPr>
        <w:t>o</w:t>
      </w:r>
      <w:r w:rsidRPr="001B382B">
        <w:rPr>
          <w:rFonts w:ascii="Arial" w:eastAsia="Arial Narrow" w:hAnsi="Arial" w:cs="Arial"/>
          <w:color w:val="000000" w:themeColor="text1"/>
        </w:rPr>
        <w:t>mo</w:t>
      </w:r>
      <w:r w:rsidRPr="001B382B">
        <w:rPr>
          <w:rFonts w:ascii="Arial" w:eastAsia="Arial Narrow" w:hAnsi="Arial" w:cs="Arial"/>
          <w:color w:val="000000" w:themeColor="text1"/>
          <w:spacing w:val="15"/>
        </w:rPr>
        <w:t xml:space="preserve"> </w:t>
      </w:r>
      <w:r w:rsidRPr="001B382B">
        <w:rPr>
          <w:rFonts w:ascii="Arial" w:eastAsia="Arial Narrow" w:hAnsi="Arial" w:cs="Arial"/>
          <w:color w:val="000000" w:themeColor="text1"/>
        </w:rPr>
        <w:t>el</w:t>
      </w:r>
      <w:r w:rsidRPr="001B382B">
        <w:rPr>
          <w:rFonts w:ascii="Arial" w:eastAsia="Arial Narrow" w:hAnsi="Arial" w:cs="Arial"/>
          <w:color w:val="000000" w:themeColor="text1"/>
          <w:spacing w:val="15"/>
        </w:rPr>
        <w:t xml:space="preserve"> </w:t>
      </w:r>
      <w:r w:rsidRPr="001B382B">
        <w:rPr>
          <w:rFonts w:ascii="Arial" w:eastAsia="Arial Narrow" w:hAnsi="Arial" w:cs="Arial"/>
          <w:color w:val="000000" w:themeColor="text1"/>
        </w:rPr>
        <w:t>a</w:t>
      </w:r>
      <w:r w:rsidRPr="001B382B">
        <w:rPr>
          <w:rFonts w:ascii="Arial" w:eastAsia="Arial Narrow" w:hAnsi="Arial" w:cs="Arial"/>
          <w:color w:val="000000" w:themeColor="text1"/>
          <w:spacing w:val="1"/>
        </w:rPr>
        <w:t>s</w:t>
      </w:r>
      <w:r w:rsidRPr="001B382B">
        <w:rPr>
          <w:rFonts w:ascii="Arial" w:eastAsia="Arial Narrow" w:hAnsi="Arial" w:cs="Arial"/>
          <w:color w:val="000000" w:themeColor="text1"/>
        </w:rPr>
        <w:t>egu</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amiento</w:t>
      </w:r>
      <w:r w:rsidRPr="001B382B">
        <w:rPr>
          <w:rFonts w:ascii="Arial" w:eastAsia="Arial Narrow" w:hAnsi="Arial" w:cs="Arial"/>
          <w:color w:val="000000" w:themeColor="text1"/>
          <w:spacing w:val="14"/>
        </w:rPr>
        <w:t xml:space="preserve"> </w:t>
      </w:r>
      <w:r w:rsidRPr="001B382B">
        <w:rPr>
          <w:rFonts w:ascii="Arial" w:eastAsia="Arial Narrow" w:hAnsi="Arial" w:cs="Arial"/>
          <w:color w:val="000000" w:themeColor="text1"/>
          <w:spacing w:val="-1"/>
        </w:rPr>
        <w:t>d</w:t>
      </w:r>
      <w:r w:rsidRPr="001B382B">
        <w:rPr>
          <w:rFonts w:ascii="Arial" w:eastAsia="Arial Narrow" w:hAnsi="Arial" w:cs="Arial"/>
          <w:color w:val="000000" w:themeColor="text1"/>
        </w:rPr>
        <w:t>e</w:t>
      </w:r>
      <w:r w:rsidRPr="001B382B">
        <w:rPr>
          <w:rFonts w:ascii="Arial" w:eastAsia="Arial Narrow" w:hAnsi="Arial" w:cs="Arial"/>
          <w:color w:val="000000" w:themeColor="text1"/>
          <w:spacing w:val="14"/>
        </w:rPr>
        <w:t xml:space="preserve"> </w:t>
      </w:r>
      <w:r w:rsidRPr="001B382B">
        <w:rPr>
          <w:rFonts w:ascii="Arial" w:eastAsia="Arial Narrow" w:hAnsi="Arial" w:cs="Arial"/>
          <w:color w:val="000000" w:themeColor="text1"/>
        </w:rPr>
        <w:t>la</w:t>
      </w:r>
      <w:r w:rsidRPr="001B382B">
        <w:rPr>
          <w:rFonts w:ascii="Arial" w:eastAsia="Arial Narrow" w:hAnsi="Arial" w:cs="Arial"/>
          <w:color w:val="000000" w:themeColor="text1"/>
          <w:spacing w:val="15"/>
        </w:rPr>
        <w:t xml:space="preserve"> </w:t>
      </w:r>
      <w:r w:rsidRPr="001B382B">
        <w:rPr>
          <w:rFonts w:ascii="Arial" w:eastAsia="Arial Narrow" w:hAnsi="Arial" w:cs="Arial"/>
          <w:color w:val="000000" w:themeColor="text1"/>
        </w:rPr>
        <w:t>calidad</w:t>
      </w:r>
      <w:r w:rsidRPr="001B382B">
        <w:rPr>
          <w:rFonts w:ascii="Arial" w:eastAsia="Arial Narrow" w:hAnsi="Arial" w:cs="Arial"/>
          <w:color w:val="000000" w:themeColor="text1"/>
          <w:spacing w:val="15"/>
        </w:rPr>
        <w:t xml:space="preserve"> </w:t>
      </w:r>
      <w:r w:rsidRPr="001B382B">
        <w:rPr>
          <w:rFonts w:ascii="Arial" w:eastAsia="Arial Narrow" w:hAnsi="Arial" w:cs="Arial"/>
          <w:color w:val="000000" w:themeColor="text1"/>
          <w:spacing w:val="-1"/>
        </w:rPr>
        <w:t>s</w:t>
      </w:r>
      <w:r w:rsidRPr="001B382B">
        <w:rPr>
          <w:rFonts w:ascii="Arial" w:eastAsia="Arial Narrow" w:hAnsi="Arial" w:cs="Arial"/>
          <w:color w:val="000000" w:themeColor="text1"/>
        </w:rPr>
        <w:t>e</w:t>
      </w:r>
      <w:r w:rsidRPr="001B382B">
        <w:rPr>
          <w:rFonts w:ascii="Arial" w:eastAsia="Arial Narrow" w:hAnsi="Arial" w:cs="Arial"/>
          <w:color w:val="000000" w:themeColor="text1"/>
          <w:spacing w:val="14"/>
        </w:rPr>
        <w:t xml:space="preserve"> </w:t>
      </w:r>
      <w:r w:rsidRPr="001B382B">
        <w:rPr>
          <w:rFonts w:ascii="Arial" w:eastAsia="Arial Narrow" w:hAnsi="Arial" w:cs="Arial"/>
          <w:color w:val="000000" w:themeColor="text1"/>
        </w:rPr>
        <w:t>ba</w:t>
      </w:r>
      <w:r w:rsidRPr="001B382B">
        <w:rPr>
          <w:rFonts w:ascii="Arial" w:eastAsia="Arial Narrow" w:hAnsi="Arial" w:cs="Arial"/>
          <w:color w:val="000000" w:themeColor="text1"/>
          <w:spacing w:val="1"/>
        </w:rPr>
        <w:t>s</w:t>
      </w:r>
      <w:r w:rsidRPr="001B382B">
        <w:rPr>
          <w:rFonts w:ascii="Arial" w:eastAsia="Arial Narrow" w:hAnsi="Arial" w:cs="Arial"/>
          <w:color w:val="000000" w:themeColor="text1"/>
        </w:rPr>
        <w:t>an</w:t>
      </w:r>
      <w:r w:rsidRPr="001B382B">
        <w:rPr>
          <w:rFonts w:ascii="Arial" w:eastAsia="Arial Narrow" w:hAnsi="Arial" w:cs="Arial"/>
          <w:color w:val="000000" w:themeColor="text1"/>
          <w:spacing w:val="14"/>
        </w:rPr>
        <w:t xml:space="preserve"> </w:t>
      </w:r>
      <w:r w:rsidRPr="001B382B">
        <w:rPr>
          <w:rFonts w:ascii="Arial" w:eastAsia="Arial Narrow" w:hAnsi="Arial" w:cs="Arial"/>
          <w:color w:val="000000" w:themeColor="text1"/>
        </w:rPr>
        <w:t>en</w:t>
      </w:r>
      <w:r w:rsidRPr="001B382B">
        <w:rPr>
          <w:rFonts w:ascii="Arial" w:eastAsia="Arial Narrow" w:hAnsi="Arial" w:cs="Arial"/>
          <w:color w:val="000000" w:themeColor="text1"/>
          <w:spacing w:val="14"/>
        </w:rPr>
        <w:t xml:space="preserve"> </w:t>
      </w:r>
      <w:r w:rsidRPr="001B382B">
        <w:rPr>
          <w:rFonts w:ascii="Arial" w:eastAsia="Arial Narrow" w:hAnsi="Arial" w:cs="Arial"/>
          <w:color w:val="000000" w:themeColor="text1"/>
        </w:rPr>
        <w:t>la</w:t>
      </w:r>
      <w:r w:rsidRPr="001B382B">
        <w:rPr>
          <w:rFonts w:ascii="Arial" w:eastAsia="Arial Narrow" w:hAnsi="Arial" w:cs="Arial"/>
          <w:color w:val="000000" w:themeColor="text1"/>
          <w:spacing w:val="15"/>
        </w:rPr>
        <w:t xml:space="preserve"> </w:t>
      </w:r>
      <w:r w:rsidRPr="001B382B">
        <w:rPr>
          <w:rFonts w:ascii="Arial" w:eastAsia="Arial Narrow" w:hAnsi="Arial" w:cs="Arial"/>
          <w:color w:val="000000" w:themeColor="text1"/>
        </w:rPr>
        <w:t>in</w:t>
      </w:r>
      <w:r w:rsidRPr="001B382B">
        <w:rPr>
          <w:rFonts w:ascii="Arial" w:eastAsia="Arial Narrow" w:hAnsi="Arial" w:cs="Arial"/>
          <w:color w:val="000000" w:themeColor="text1"/>
          <w:spacing w:val="-1"/>
        </w:rPr>
        <w:t>f</w:t>
      </w:r>
      <w:r w:rsidRPr="001B382B">
        <w:rPr>
          <w:rFonts w:ascii="Arial" w:eastAsia="Arial Narrow" w:hAnsi="Arial" w:cs="Arial"/>
          <w:color w:val="000000" w:themeColor="text1"/>
        </w:rPr>
        <w:t>o</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m</w:t>
      </w:r>
      <w:r w:rsidRPr="001B382B">
        <w:rPr>
          <w:rFonts w:ascii="Arial" w:eastAsia="Arial Narrow" w:hAnsi="Arial" w:cs="Arial"/>
          <w:color w:val="000000" w:themeColor="text1"/>
          <w:spacing w:val="-1"/>
        </w:rPr>
        <w:t>ac</w:t>
      </w:r>
      <w:r w:rsidRPr="001B382B">
        <w:rPr>
          <w:rFonts w:ascii="Arial" w:eastAsia="Arial Narrow" w:hAnsi="Arial" w:cs="Arial"/>
          <w:color w:val="000000" w:themeColor="text1"/>
        </w:rPr>
        <w:t>ión</w:t>
      </w:r>
      <w:r w:rsidRPr="001B382B">
        <w:rPr>
          <w:rFonts w:ascii="Arial" w:eastAsia="Arial Narrow" w:hAnsi="Arial" w:cs="Arial"/>
          <w:color w:val="000000" w:themeColor="text1"/>
          <w:spacing w:val="15"/>
        </w:rPr>
        <w:t xml:space="preserve"> </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efe</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ente</w:t>
      </w:r>
      <w:r w:rsidRPr="001B382B">
        <w:rPr>
          <w:rFonts w:ascii="Arial" w:eastAsia="Arial Narrow" w:hAnsi="Arial" w:cs="Arial"/>
          <w:color w:val="000000" w:themeColor="text1"/>
          <w:spacing w:val="14"/>
        </w:rPr>
        <w:t xml:space="preserve"> </w:t>
      </w:r>
      <w:r w:rsidRPr="001B382B">
        <w:rPr>
          <w:rFonts w:ascii="Arial" w:eastAsia="Arial Narrow" w:hAnsi="Arial" w:cs="Arial"/>
          <w:color w:val="000000" w:themeColor="text1"/>
        </w:rPr>
        <w:t>a</w:t>
      </w:r>
      <w:r w:rsidRPr="001B382B">
        <w:rPr>
          <w:rFonts w:ascii="Arial" w:eastAsia="Arial Narrow" w:hAnsi="Arial" w:cs="Arial"/>
          <w:color w:val="000000" w:themeColor="text1"/>
          <w:spacing w:val="15"/>
        </w:rPr>
        <w:t xml:space="preserve"> </w:t>
      </w:r>
      <w:r w:rsidRPr="001B382B">
        <w:rPr>
          <w:rFonts w:ascii="Arial" w:eastAsia="Arial Narrow" w:hAnsi="Arial" w:cs="Arial"/>
          <w:color w:val="000000" w:themeColor="text1"/>
        </w:rPr>
        <w:t>las</w:t>
      </w:r>
      <w:r w:rsidRPr="001B382B">
        <w:rPr>
          <w:rFonts w:ascii="Arial" w:eastAsia="Arial Narrow" w:hAnsi="Arial" w:cs="Arial"/>
          <w:color w:val="000000" w:themeColor="text1"/>
          <w:spacing w:val="15"/>
        </w:rPr>
        <w:t xml:space="preserve"> </w:t>
      </w:r>
      <w:r w:rsidRPr="001B382B">
        <w:rPr>
          <w:rFonts w:ascii="Arial" w:eastAsia="Arial Narrow" w:hAnsi="Arial" w:cs="Arial"/>
          <w:color w:val="000000" w:themeColor="text1"/>
        </w:rPr>
        <w:t>esp</w:t>
      </w:r>
      <w:r w:rsidRPr="001B382B">
        <w:rPr>
          <w:rFonts w:ascii="Arial" w:eastAsia="Arial Narrow" w:hAnsi="Arial" w:cs="Arial"/>
          <w:color w:val="000000" w:themeColor="text1"/>
          <w:spacing w:val="-1"/>
        </w:rPr>
        <w:t>e</w:t>
      </w:r>
      <w:r w:rsidRPr="001B382B">
        <w:rPr>
          <w:rFonts w:ascii="Arial" w:eastAsia="Arial Narrow" w:hAnsi="Arial" w:cs="Arial"/>
          <w:color w:val="000000" w:themeColor="text1"/>
        </w:rPr>
        <w:t>cificaciones</w:t>
      </w:r>
      <w:r w:rsidRPr="001B382B">
        <w:rPr>
          <w:rFonts w:ascii="Arial" w:eastAsia="Arial Narrow" w:hAnsi="Arial" w:cs="Arial"/>
          <w:color w:val="000000" w:themeColor="text1"/>
          <w:spacing w:val="15"/>
        </w:rPr>
        <w:t xml:space="preserve"> </w:t>
      </w:r>
      <w:r w:rsidRPr="001B382B">
        <w:rPr>
          <w:rFonts w:ascii="Arial" w:eastAsia="Arial Narrow" w:hAnsi="Arial" w:cs="Arial"/>
          <w:color w:val="000000" w:themeColor="text1"/>
          <w:spacing w:val="1"/>
        </w:rPr>
        <w:t>y</w:t>
      </w:r>
      <w:r w:rsidRPr="001B382B">
        <w:rPr>
          <w:rFonts w:ascii="Arial" w:eastAsia="Arial Narrow" w:hAnsi="Arial" w:cs="Arial"/>
          <w:color w:val="000000" w:themeColor="text1"/>
        </w:rPr>
        <w:t xml:space="preserve"> no</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mas vigentes,</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rPr>
        <w:t>si</w:t>
      </w:r>
      <w:r w:rsidRPr="001B382B">
        <w:rPr>
          <w:rFonts w:ascii="Arial" w:eastAsia="Arial Narrow" w:hAnsi="Arial" w:cs="Arial"/>
          <w:color w:val="000000" w:themeColor="text1"/>
          <w:spacing w:val="-1"/>
        </w:rPr>
        <w:t>e</w:t>
      </w:r>
      <w:r w:rsidRPr="001B382B">
        <w:rPr>
          <w:rFonts w:ascii="Arial" w:eastAsia="Arial Narrow" w:hAnsi="Arial" w:cs="Arial"/>
          <w:color w:val="000000" w:themeColor="text1"/>
        </w:rPr>
        <w:t>ndo</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spacing w:val="-1"/>
        </w:rPr>
        <w:t>l</w:t>
      </w:r>
      <w:r w:rsidRPr="001B382B">
        <w:rPr>
          <w:rFonts w:ascii="Arial" w:eastAsia="Arial Narrow" w:hAnsi="Arial" w:cs="Arial"/>
          <w:color w:val="000000" w:themeColor="text1"/>
        </w:rPr>
        <w:t>as más</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rPr>
        <w:t>util</w:t>
      </w:r>
      <w:r w:rsidRPr="001B382B">
        <w:rPr>
          <w:rFonts w:ascii="Arial" w:eastAsia="Arial Narrow" w:hAnsi="Arial" w:cs="Arial"/>
          <w:color w:val="000000" w:themeColor="text1"/>
          <w:spacing w:val="1"/>
        </w:rPr>
        <w:t>i</w:t>
      </w:r>
      <w:r w:rsidRPr="001B382B">
        <w:rPr>
          <w:rFonts w:ascii="Arial" w:eastAsia="Arial Narrow" w:hAnsi="Arial" w:cs="Arial"/>
          <w:color w:val="000000" w:themeColor="text1"/>
        </w:rPr>
        <w:t>z</w:t>
      </w:r>
      <w:r w:rsidRPr="001B382B">
        <w:rPr>
          <w:rFonts w:ascii="Arial" w:eastAsia="Arial Narrow" w:hAnsi="Arial" w:cs="Arial"/>
          <w:color w:val="000000" w:themeColor="text1"/>
          <w:spacing w:val="-1"/>
        </w:rPr>
        <w:t>a</w:t>
      </w:r>
      <w:r w:rsidRPr="001B382B">
        <w:rPr>
          <w:rFonts w:ascii="Arial" w:eastAsia="Arial Narrow" w:hAnsi="Arial" w:cs="Arial"/>
          <w:color w:val="000000" w:themeColor="text1"/>
        </w:rPr>
        <w:t>das</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rPr>
        <w:t>en nuest</w:t>
      </w:r>
      <w:r w:rsidRPr="001B382B">
        <w:rPr>
          <w:rFonts w:ascii="Arial" w:eastAsia="Arial Narrow" w:hAnsi="Arial" w:cs="Arial"/>
          <w:color w:val="000000" w:themeColor="text1"/>
          <w:w w:val="101"/>
        </w:rPr>
        <w:t>r</w:t>
      </w:r>
      <w:r w:rsidRPr="001B382B">
        <w:rPr>
          <w:rFonts w:ascii="Arial" w:eastAsia="Arial Narrow" w:hAnsi="Arial" w:cs="Arial"/>
          <w:color w:val="000000" w:themeColor="text1"/>
        </w:rPr>
        <w:t xml:space="preserve">o </w:t>
      </w:r>
      <w:r w:rsidRPr="001B382B">
        <w:rPr>
          <w:rFonts w:ascii="Arial" w:eastAsia="Arial Narrow" w:hAnsi="Arial" w:cs="Arial"/>
          <w:color w:val="000000" w:themeColor="text1"/>
          <w:spacing w:val="-2"/>
        </w:rPr>
        <w:t>p</w:t>
      </w:r>
      <w:r w:rsidRPr="001B382B">
        <w:rPr>
          <w:rFonts w:ascii="Arial" w:eastAsia="Arial Narrow" w:hAnsi="Arial" w:cs="Arial"/>
          <w:color w:val="000000" w:themeColor="text1"/>
        </w:rPr>
        <w:t>aí</w:t>
      </w:r>
      <w:r w:rsidRPr="001B382B">
        <w:rPr>
          <w:rFonts w:ascii="Arial" w:eastAsia="Arial Narrow" w:hAnsi="Arial" w:cs="Arial"/>
          <w:color w:val="000000" w:themeColor="text1"/>
          <w:spacing w:val="1"/>
        </w:rPr>
        <w:t>s</w:t>
      </w:r>
      <w:r w:rsidRPr="001B382B">
        <w:rPr>
          <w:rFonts w:ascii="Arial" w:eastAsia="Arial Narrow" w:hAnsi="Arial" w:cs="Arial"/>
          <w:color w:val="000000" w:themeColor="text1"/>
        </w:rPr>
        <w:t>:</w:t>
      </w:r>
    </w:p>
    <w:p w14:paraId="47730D44" w14:textId="77777777" w:rsidR="00136CC9" w:rsidRPr="001B382B" w:rsidRDefault="00136CC9" w:rsidP="001B382B">
      <w:pPr>
        <w:spacing w:line="240" w:lineRule="exact"/>
        <w:ind w:left="426"/>
        <w:rPr>
          <w:rFonts w:ascii="Arial" w:eastAsia="Arial Narrow" w:hAnsi="Arial" w:cs="Arial"/>
          <w:color w:val="000000" w:themeColor="text1"/>
        </w:rPr>
      </w:pPr>
    </w:p>
    <w:p w14:paraId="23D0BFF3" w14:textId="77777777" w:rsidR="00136CC9" w:rsidRPr="001B382B" w:rsidRDefault="00136CC9" w:rsidP="001B382B">
      <w:pPr>
        <w:pStyle w:val="Prrafodelista"/>
        <w:widowControl w:val="0"/>
        <w:numPr>
          <w:ilvl w:val="0"/>
          <w:numId w:val="12"/>
        </w:numPr>
        <w:ind w:right="-20"/>
        <w:rPr>
          <w:rFonts w:ascii="Arial" w:eastAsia="Arial Narrow" w:hAnsi="Arial" w:cs="Arial"/>
          <w:color w:val="000000" w:themeColor="text1"/>
          <w:lang w:val="en-US"/>
        </w:rPr>
      </w:pPr>
      <w:r w:rsidRPr="001B382B">
        <w:rPr>
          <w:rFonts w:ascii="Arial" w:eastAsia="Arial Narrow" w:hAnsi="Arial" w:cs="Arial"/>
          <w:color w:val="000000" w:themeColor="text1"/>
          <w:spacing w:val="-1"/>
          <w:w w:val="101"/>
          <w:lang w:val="en-US"/>
        </w:rPr>
        <w:t>NSR</w:t>
      </w:r>
      <w:r w:rsidRPr="001B382B">
        <w:rPr>
          <w:rFonts w:ascii="Arial" w:eastAsia="Arial Narrow" w:hAnsi="Arial" w:cs="Arial"/>
          <w:color w:val="000000" w:themeColor="text1"/>
          <w:w w:val="101"/>
          <w:lang w:val="en-US"/>
        </w:rPr>
        <w:t>-</w:t>
      </w:r>
      <w:r w:rsidRPr="001B382B">
        <w:rPr>
          <w:rFonts w:ascii="Arial" w:eastAsia="Arial Narrow" w:hAnsi="Arial" w:cs="Arial"/>
          <w:color w:val="000000" w:themeColor="text1"/>
          <w:lang w:val="en-US"/>
        </w:rPr>
        <w:t>10</w:t>
      </w:r>
    </w:p>
    <w:p w14:paraId="1A608361" w14:textId="77777777" w:rsidR="00136CC9" w:rsidRPr="001B382B" w:rsidRDefault="00136CC9" w:rsidP="001B382B">
      <w:pPr>
        <w:pStyle w:val="Prrafodelista"/>
        <w:widowControl w:val="0"/>
        <w:numPr>
          <w:ilvl w:val="0"/>
          <w:numId w:val="12"/>
        </w:numPr>
        <w:ind w:right="602"/>
        <w:rPr>
          <w:rFonts w:ascii="Arial" w:eastAsia="Arial Narrow" w:hAnsi="Arial" w:cs="Arial"/>
          <w:color w:val="000000" w:themeColor="text1"/>
        </w:rPr>
      </w:pPr>
      <w:r w:rsidRPr="001B382B">
        <w:rPr>
          <w:rFonts w:ascii="Arial" w:eastAsia="Arial Narrow" w:hAnsi="Arial" w:cs="Arial"/>
          <w:color w:val="000000" w:themeColor="text1"/>
          <w:spacing w:val="-1"/>
          <w:w w:val="101"/>
        </w:rPr>
        <w:t>C</w:t>
      </w:r>
      <w:r w:rsidRPr="001B382B">
        <w:rPr>
          <w:rFonts w:ascii="Arial" w:eastAsia="Arial Narrow" w:hAnsi="Arial" w:cs="Arial"/>
          <w:color w:val="000000" w:themeColor="text1"/>
        </w:rPr>
        <w:t>ódigo</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rPr>
        <w:t>Colo</w:t>
      </w:r>
      <w:r w:rsidRPr="001B382B">
        <w:rPr>
          <w:rFonts w:ascii="Arial" w:eastAsia="Arial Narrow" w:hAnsi="Arial" w:cs="Arial"/>
          <w:color w:val="000000" w:themeColor="text1"/>
          <w:spacing w:val="-1"/>
        </w:rPr>
        <w:t>m</w:t>
      </w:r>
      <w:r w:rsidRPr="001B382B">
        <w:rPr>
          <w:rFonts w:ascii="Arial" w:eastAsia="Arial Narrow" w:hAnsi="Arial" w:cs="Arial"/>
          <w:color w:val="000000" w:themeColor="text1"/>
        </w:rPr>
        <w:t>biano</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rPr>
        <w:t>de Puent</w:t>
      </w:r>
      <w:r w:rsidRPr="001B382B">
        <w:rPr>
          <w:rFonts w:ascii="Arial" w:eastAsia="Arial Narrow" w:hAnsi="Arial" w:cs="Arial"/>
          <w:color w:val="000000" w:themeColor="text1"/>
          <w:spacing w:val="-1"/>
        </w:rPr>
        <w:t>e</w:t>
      </w:r>
      <w:r w:rsidRPr="001B382B">
        <w:rPr>
          <w:rFonts w:ascii="Arial" w:eastAsia="Arial Narrow" w:hAnsi="Arial" w:cs="Arial"/>
          <w:color w:val="000000" w:themeColor="text1"/>
        </w:rPr>
        <w:t>s</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spacing w:val="-1"/>
          <w:w w:val="101"/>
        </w:rPr>
        <w:t>CC</w:t>
      </w:r>
      <w:r w:rsidRPr="001B382B">
        <w:rPr>
          <w:rFonts w:ascii="Arial" w:eastAsia="Arial Narrow" w:hAnsi="Arial" w:cs="Arial"/>
          <w:color w:val="000000" w:themeColor="text1"/>
          <w:w w:val="101"/>
        </w:rPr>
        <w:t>P-</w:t>
      </w:r>
      <w:r w:rsidRPr="001B382B">
        <w:rPr>
          <w:rFonts w:ascii="Arial" w:eastAsia="Arial Narrow" w:hAnsi="Arial" w:cs="Arial"/>
          <w:color w:val="000000" w:themeColor="text1"/>
        </w:rPr>
        <w:t xml:space="preserve">14 </w:t>
      </w:r>
    </w:p>
    <w:p w14:paraId="039CD943" w14:textId="77777777" w:rsidR="00136CC9" w:rsidRPr="001B382B" w:rsidRDefault="00136CC9" w:rsidP="001B382B">
      <w:pPr>
        <w:pStyle w:val="Prrafodelista"/>
        <w:widowControl w:val="0"/>
        <w:numPr>
          <w:ilvl w:val="0"/>
          <w:numId w:val="12"/>
        </w:numPr>
        <w:ind w:right="602"/>
        <w:rPr>
          <w:rFonts w:ascii="Arial" w:eastAsia="Arial Narrow" w:hAnsi="Arial" w:cs="Arial"/>
          <w:color w:val="000000" w:themeColor="text1"/>
        </w:rPr>
      </w:pPr>
      <w:r w:rsidRPr="001B382B">
        <w:rPr>
          <w:rFonts w:ascii="Arial" w:eastAsia="Arial Narrow" w:hAnsi="Arial" w:cs="Arial"/>
          <w:color w:val="000000" w:themeColor="text1"/>
        </w:rPr>
        <w:t>I</w:t>
      </w:r>
      <w:r w:rsidRPr="001B382B">
        <w:rPr>
          <w:rFonts w:ascii="Arial" w:eastAsia="Arial Narrow" w:hAnsi="Arial" w:cs="Arial"/>
          <w:color w:val="000000" w:themeColor="text1"/>
          <w:spacing w:val="-1"/>
          <w:w w:val="101"/>
        </w:rPr>
        <w:t>NV</w:t>
      </w:r>
      <w:r w:rsidRPr="001B382B">
        <w:rPr>
          <w:rFonts w:ascii="Arial" w:eastAsia="Arial Narrow" w:hAnsi="Arial" w:cs="Arial"/>
          <w:color w:val="000000" w:themeColor="text1"/>
        </w:rPr>
        <w:t>I</w:t>
      </w:r>
      <w:r w:rsidRPr="001B382B">
        <w:rPr>
          <w:rFonts w:ascii="Arial" w:eastAsia="Arial Narrow" w:hAnsi="Arial" w:cs="Arial"/>
          <w:color w:val="000000" w:themeColor="text1"/>
          <w:spacing w:val="-2"/>
          <w:w w:val="101"/>
        </w:rPr>
        <w:t>A</w:t>
      </w:r>
      <w:r w:rsidRPr="001B382B">
        <w:rPr>
          <w:rFonts w:ascii="Arial" w:eastAsia="Arial Narrow" w:hAnsi="Arial" w:cs="Arial"/>
          <w:color w:val="000000" w:themeColor="text1"/>
          <w:w w:val="101"/>
        </w:rPr>
        <w:t>S</w:t>
      </w:r>
      <w:r w:rsidRPr="001B382B">
        <w:rPr>
          <w:rFonts w:ascii="Arial" w:eastAsia="Arial Narrow" w:hAnsi="Arial" w:cs="Arial"/>
          <w:color w:val="000000" w:themeColor="text1"/>
        </w:rPr>
        <w:t xml:space="preserve"> </w:t>
      </w:r>
      <w:r w:rsidRPr="001B382B">
        <w:rPr>
          <w:rFonts w:ascii="Arial" w:eastAsia="Arial Narrow" w:hAnsi="Arial" w:cs="Arial"/>
          <w:color w:val="000000" w:themeColor="text1"/>
          <w:w w:val="101"/>
        </w:rPr>
        <w:t>(</w:t>
      </w:r>
      <w:r w:rsidRPr="001B382B">
        <w:rPr>
          <w:rFonts w:ascii="Arial" w:eastAsia="Arial Narrow" w:hAnsi="Arial" w:cs="Arial"/>
          <w:color w:val="000000" w:themeColor="text1"/>
        </w:rPr>
        <w:t>Ins</w:t>
      </w:r>
      <w:r w:rsidRPr="001B382B">
        <w:rPr>
          <w:rFonts w:ascii="Arial" w:eastAsia="Arial Narrow" w:hAnsi="Arial" w:cs="Arial"/>
          <w:color w:val="000000" w:themeColor="text1"/>
          <w:spacing w:val="1"/>
        </w:rPr>
        <w:t>t</w:t>
      </w:r>
      <w:r w:rsidRPr="001B382B">
        <w:rPr>
          <w:rFonts w:ascii="Arial" w:eastAsia="Arial Narrow" w:hAnsi="Arial" w:cs="Arial"/>
          <w:color w:val="000000" w:themeColor="text1"/>
        </w:rPr>
        <w:t>i</w:t>
      </w:r>
      <w:r w:rsidRPr="001B382B">
        <w:rPr>
          <w:rFonts w:ascii="Arial" w:eastAsia="Arial Narrow" w:hAnsi="Arial" w:cs="Arial"/>
          <w:color w:val="000000" w:themeColor="text1"/>
          <w:spacing w:val="1"/>
        </w:rPr>
        <w:t>t</w:t>
      </w:r>
      <w:r w:rsidRPr="001B382B">
        <w:rPr>
          <w:rFonts w:ascii="Arial" w:eastAsia="Arial Narrow" w:hAnsi="Arial" w:cs="Arial"/>
          <w:color w:val="000000" w:themeColor="text1"/>
        </w:rPr>
        <w:t xml:space="preserve">uto </w:t>
      </w:r>
      <w:r w:rsidRPr="001B382B">
        <w:rPr>
          <w:rFonts w:ascii="Arial" w:eastAsia="Arial Narrow" w:hAnsi="Arial" w:cs="Arial"/>
          <w:color w:val="000000" w:themeColor="text1"/>
          <w:w w:val="101"/>
        </w:rPr>
        <w:t>N</w:t>
      </w:r>
      <w:r w:rsidRPr="001B382B">
        <w:rPr>
          <w:rFonts w:ascii="Arial" w:eastAsia="Arial Narrow" w:hAnsi="Arial" w:cs="Arial"/>
          <w:color w:val="000000" w:themeColor="text1"/>
          <w:spacing w:val="-2"/>
        </w:rPr>
        <w:t>a</w:t>
      </w:r>
      <w:r w:rsidRPr="001B382B">
        <w:rPr>
          <w:rFonts w:ascii="Arial" w:eastAsia="Arial Narrow" w:hAnsi="Arial" w:cs="Arial"/>
          <w:color w:val="000000" w:themeColor="text1"/>
        </w:rPr>
        <w:t>cio</w:t>
      </w:r>
      <w:r w:rsidRPr="001B382B">
        <w:rPr>
          <w:rFonts w:ascii="Arial" w:eastAsia="Arial Narrow" w:hAnsi="Arial" w:cs="Arial"/>
          <w:color w:val="000000" w:themeColor="text1"/>
          <w:spacing w:val="-1"/>
        </w:rPr>
        <w:t>n</w:t>
      </w:r>
      <w:r w:rsidRPr="001B382B">
        <w:rPr>
          <w:rFonts w:ascii="Arial" w:eastAsia="Arial Narrow" w:hAnsi="Arial" w:cs="Arial"/>
          <w:color w:val="000000" w:themeColor="text1"/>
        </w:rPr>
        <w:t>al</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rPr>
        <w:t xml:space="preserve">de </w:t>
      </w:r>
      <w:r w:rsidRPr="001B382B">
        <w:rPr>
          <w:rFonts w:ascii="Arial" w:eastAsia="Arial Narrow" w:hAnsi="Arial" w:cs="Arial"/>
          <w:color w:val="000000" w:themeColor="text1"/>
          <w:spacing w:val="-1"/>
          <w:w w:val="101"/>
        </w:rPr>
        <w:t>V</w:t>
      </w:r>
      <w:r w:rsidRPr="001B382B">
        <w:rPr>
          <w:rFonts w:ascii="Arial" w:eastAsia="Arial Narrow" w:hAnsi="Arial" w:cs="Arial"/>
          <w:color w:val="000000" w:themeColor="text1"/>
        </w:rPr>
        <w:t>ías</w:t>
      </w:r>
      <w:r w:rsidRPr="001B382B">
        <w:rPr>
          <w:rFonts w:ascii="Arial" w:eastAsia="Arial Narrow" w:hAnsi="Arial" w:cs="Arial"/>
          <w:color w:val="000000" w:themeColor="text1"/>
          <w:w w:val="101"/>
        </w:rPr>
        <w:t>)</w:t>
      </w:r>
    </w:p>
    <w:p w14:paraId="33479B95" w14:textId="77777777" w:rsidR="00136CC9" w:rsidRPr="001B382B" w:rsidRDefault="00136CC9" w:rsidP="001B382B">
      <w:pPr>
        <w:pStyle w:val="Prrafodelista"/>
        <w:widowControl w:val="0"/>
        <w:numPr>
          <w:ilvl w:val="0"/>
          <w:numId w:val="12"/>
        </w:numPr>
        <w:ind w:right="-20"/>
        <w:rPr>
          <w:rFonts w:ascii="Arial" w:eastAsia="Arial Narrow" w:hAnsi="Arial" w:cs="Arial"/>
          <w:color w:val="000000" w:themeColor="text1"/>
          <w:lang w:val="en-US"/>
        </w:rPr>
      </w:pPr>
      <w:r w:rsidRPr="001B382B">
        <w:rPr>
          <w:rFonts w:ascii="Arial" w:eastAsia="Arial Narrow" w:hAnsi="Arial" w:cs="Arial"/>
          <w:color w:val="000000" w:themeColor="text1"/>
          <w:spacing w:val="-1"/>
          <w:w w:val="101"/>
          <w:lang w:val="en-US"/>
        </w:rPr>
        <w:t>AST</w:t>
      </w:r>
      <w:r w:rsidRPr="001B382B">
        <w:rPr>
          <w:rFonts w:ascii="Arial" w:eastAsia="Arial Narrow" w:hAnsi="Arial" w:cs="Arial"/>
          <w:color w:val="000000" w:themeColor="text1"/>
          <w:lang w:val="en-US"/>
        </w:rPr>
        <w:t xml:space="preserve">M </w:t>
      </w:r>
      <w:r w:rsidRPr="001B382B">
        <w:rPr>
          <w:rFonts w:ascii="Arial" w:eastAsia="Arial Narrow" w:hAnsi="Arial" w:cs="Arial"/>
          <w:color w:val="000000" w:themeColor="text1"/>
          <w:w w:val="101"/>
          <w:lang w:val="en-US"/>
        </w:rPr>
        <w:t>(A</w:t>
      </w:r>
      <w:r w:rsidRPr="001B382B">
        <w:rPr>
          <w:rFonts w:ascii="Arial" w:eastAsia="Arial Narrow" w:hAnsi="Arial" w:cs="Arial"/>
          <w:color w:val="000000" w:themeColor="text1"/>
          <w:lang w:val="en-US"/>
        </w:rPr>
        <w:t>me</w:t>
      </w:r>
      <w:r w:rsidRPr="001B382B">
        <w:rPr>
          <w:rFonts w:ascii="Arial" w:eastAsia="Arial Narrow" w:hAnsi="Arial" w:cs="Arial"/>
          <w:color w:val="000000" w:themeColor="text1"/>
          <w:w w:val="101"/>
          <w:lang w:val="en-US"/>
        </w:rPr>
        <w:t>r</w:t>
      </w:r>
      <w:r w:rsidRPr="001B382B">
        <w:rPr>
          <w:rFonts w:ascii="Arial" w:eastAsia="Arial Narrow" w:hAnsi="Arial" w:cs="Arial"/>
          <w:color w:val="000000" w:themeColor="text1"/>
          <w:lang w:val="en-US"/>
        </w:rPr>
        <w:t>i</w:t>
      </w:r>
      <w:r w:rsidRPr="001B382B">
        <w:rPr>
          <w:rFonts w:ascii="Arial" w:eastAsia="Arial Narrow" w:hAnsi="Arial" w:cs="Arial"/>
          <w:color w:val="000000" w:themeColor="text1"/>
          <w:spacing w:val="-1"/>
          <w:lang w:val="en-US"/>
        </w:rPr>
        <w:t>c</w:t>
      </w:r>
      <w:r w:rsidRPr="001B382B">
        <w:rPr>
          <w:rFonts w:ascii="Arial" w:eastAsia="Arial Narrow" w:hAnsi="Arial" w:cs="Arial"/>
          <w:color w:val="000000" w:themeColor="text1"/>
          <w:lang w:val="en-US"/>
        </w:rPr>
        <w:t>an</w:t>
      </w:r>
      <w:r w:rsidRPr="001B382B">
        <w:rPr>
          <w:rFonts w:ascii="Arial" w:eastAsia="Arial Narrow" w:hAnsi="Arial" w:cs="Arial"/>
          <w:color w:val="000000" w:themeColor="text1"/>
          <w:spacing w:val="1"/>
          <w:lang w:val="en-US"/>
        </w:rPr>
        <w:t xml:space="preserve"> </w:t>
      </w:r>
      <w:r w:rsidRPr="001B382B">
        <w:rPr>
          <w:rFonts w:ascii="Arial" w:eastAsia="Arial Narrow" w:hAnsi="Arial" w:cs="Arial"/>
          <w:color w:val="000000" w:themeColor="text1"/>
          <w:w w:val="101"/>
          <w:lang w:val="en-US"/>
        </w:rPr>
        <w:t>S</w:t>
      </w:r>
      <w:r w:rsidRPr="001B382B">
        <w:rPr>
          <w:rFonts w:ascii="Arial" w:eastAsia="Arial Narrow" w:hAnsi="Arial" w:cs="Arial"/>
          <w:color w:val="000000" w:themeColor="text1"/>
          <w:lang w:val="en-US"/>
        </w:rPr>
        <w:t>o</w:t>
      </w:r>
      <w:r w:rsidRPr="001B382B">
        <w:rPr>
          <w:rFonts w:ascii="Arial" w:eastAsia="Arial Narrow" w:hAnsi="Arial" w:cs="Arial"/>
          <w:color w:val="000000" w:themeColor="text1"/>
          <w:spacing w:val="-1"/>
          <w:lang w:val="en-US"/>
        </w:rPr>
        <w:t>c</w:t>
      </w:r>
      <w:r w:rsidRPr="001B382B">
        <w:rPr>
          <w:rFonts w:ascii="Arial" w:eastAsia="Arial Narrow" w:hAnsi="Arial" w:cs="Arial"/>
          <w:color w:val="000000" w:themeColor="text1"/>
          <w:lang w:val="en-US"/>
        </w:rPr>
        <w:t>iety</w:t>
      </w:r>
      <w:r w:rsidRPr="001B382B">
        <w:rPr>
          <w:rFonts w:ascii="Arial" w:eastAsia="Arial Narrow" w:hAnsi="Arial" w:cs="Arial"/>
          <w:color w:val="000000" w:themeColor="text1"/>
          <w:spacing w:val="1"/>
          <w:lang w:val="en-US"/>
        </w:rPr>
        <w:t xml:space="preserve"> </w:t>
      </w:r>
      <w:r w:rsidRPr="001B382B">
        <w:rPr>
          <w:rFonts w:ascii="Arial" w:eastAsia="Arial Narrow" w:hAnsi="Arial" w:cs="Arial"/>
          <w:color w:val="000000" w:themeColor="text1"/>
          <w:spacing w:val="-2"/>
          <w:lang w:val="en-US"/>
        </w:rPr>
        <w:t>f</w:t>
      </w:r>
      <w:r w:rsidRPr="001B382B">
        <w:rPr>
          <w:rFonts w:ascii="Arial" w:eastAsia="Arial Narrow" w:hAnsi="Arial" w:cs="Arial"/>
          <w:color w:val="000000" w:themeColor="text1"/>
          <w:lang w:val="en-US"/>
        </w:rPr>
        <w:t>o</w:t>
      </w:r>
      <w:r w:rsidRPr="001B382B">
        <w:rPr>
          <w:rFonts w:ascii="Arial" w:eastAsia="Arial Narrow" w:hAnsi="Arial" w:cs="Arial"/>
          <w:color w:val="000000" w:themeColor="text1"/>
          <w:w w:val="101"/>
          <w:lang w:val="en-US"/>
        </w:rPr>
        <w:t>r</w:t>
      </w:r>
      <w:r w:rsidRPr="001B382B">
        <w:rPr>
          <w:rFonts w:ascii="Arial" w:eastAsia="Arial Narrow" w:hAnsi="Arial" w:cs="Arial"/>
          <w:color w:val="000000" w:themeColor="text1"/>
          <w:lang w:val="en-US"/>
        </w:rPr>
        <w:t xml:space="preserve"> </w:t>
      </w:r>
      <w:r w:rsidRPr="001B382B">
        <w:rPr>
          <w:rFonts w:ascii="Arial" w:eastAsia="Arial Narrow" w:hAnsi="Arial" w:cs="Arial"/>
          <w:color w:val="000000" w:themeColor="text1"/>
          <w:spacing w:val="-1"/>
          <w:w w:val="101"/>
          <w:lang w:val="en-US"/>
        </w:rPr>
        <w:t>T</w:t>
      </w:r>
      <w:r w:rsidRPr="001B382B">
        <w:rPr>
          <w:rFonts w:ascii="Arial" w:eastAsia="Arial Narrow" w:hAnsi="Arial" w:cs="Arial"/>
          <w:color w:val="000000" w:themeColor="text1"/>
          <w:lang w:val="en-US"/>
        </w:rPr>
        <w:t>esting</w:t>
      </w:r>
      <w:r w:rsidRPr="001B382B">
        <w:rPr>
          <w:rFonts w:ascii="Arial" w:eastAsia="Arial Narrow" w:hAnsi="Arial" w:cs="Arial"/>
          <w:color w:val="000000" w:themeColor="text1"/>
          <w:spacing w:val="-1"/>
          <w:lang w:val="en-US"/>
        </w:rPr>
        <w:t xml:space="preserve"> </w:t>
      </w:r>
      <w:r w:rsidRPr="001B382B">
        <w:rPr>
          <w:rFonts w:ascii="Arial" w:eastAsia="Arial Narrow" w:hAnsi="Arial" w:cs="Arial"/>
          <w:color w:val="000000" w:themeColor="text1"/>
          <w:lang w:val="en-US"/>
        </w:rPr>
        <w:t>and</w:t>
      </w:r>
      <w:r w:rsidRPr="001B382B">
        <w:rPr>
          <w:rFonts w:ascii="Arial" w:eastAsia="Arial Narrow" w:hAnsi="Arial" w:cs="Arial"/>
          <w:color w:val="000000" w:themeColor="text1"/>
          <w:spacing w:val="-1"/>
          <w:lang w:val="en-US"/>
        </w:rPr>
        <w:t xml:space="preserve"> </w:t>
      </w:r>
      <w:r w:rsidRPr="001B382B">
        <w:rPr>
          <w:rFonts w:ascii="Arial" w:eastAsia="Arial Narrow" w:hAnsi="Arial" w:cs="Arial"/>
          <w:color w:val="000000" w:themeColor="text1"/>
          <w:lang w:val="en-US"/>
        </w:rPr>
        <w:t>Mat</w:t>
      </w:r>
      <w:r w:rsidRPr="001B382B">
        <w:rPr>
          <w:rFonts w:ascii="Arial" w:eastAsia="Arial Narrow" w:hAnsi="Arial" w:cs="Arial"/>
          <w:color w:val="000000" w:themeColor="text1"/>
          <w:spacing w:val="1"/>
          <w:lang w:val="en-US"/>
        </w:rPr>
        <w:t>e</w:t>
      </w:r>
      <w:r w:rsidRPr="001B382B">
        <w:rPr>
          <w:rFonts w:ascii="Arial" w:eastAsia="Arial Narrow" w:hAnsi="Arial" w:cs="Arial"/>
          <w:color w:val="000000" w:themeColor="text1"/>
          <w:w w:val="101"/>
          <w:lang w:val="en-US"/>
        </w:rPr>
        <w:t>r</w:t>
      </w:r>
      <w:r w:rsidRPr="001B382B">
        <w:rPr>
          <w:rFonts w:ascii="Arial" w:eastAsia="Arial Narrow" w:hAnsi="Arial" w:cs="Arial"/>
          <w:color w:val="000000" w:themeColor="text1"/>
          <w:lang w:val="en-US"/>
        </w:rPr>
        <w:t>i</w:t>
      </w:r>
      <w:r w:rsidRPr="001B382B">
        <w:rPr>
          <w:rFonts w:ascii="Arial" w:eastAsia="Arial Narrow" w:hAnsi="Arial" w:cs="Arial"/>
          <w:color w:val="000000" w:themeColor="text1"/>
          <w:spacing w:val="-1"/>
          <w:lang w:val="en-US"/>
        </w:rPr>
        <w:t>a</w:t>
      </w:r>
      <w:r w:rsidRPr="001B382B">
        <w:rPr>
          <w:rFonts w:ascii="Arial" w:eastAsia="Arial Narrow" w:hAnsi="Arial" w:cs="Arial"/>
          <w:color w:val="000000" w:themeColor="text1"/>
          <w:lang w:val="en-US"/>
        </w:rPr>
        <w:t>l</w:t>
      </w:r>
      <w:r w:rsidRPr="001B382B">
        <w:rPr>
          <w:rFonts w:ascii="Arial" w:eastAsia="Arial Narrow" w:hAnsi="Arial" w:cs="Arial"/>
          <w:color w:val="000000" w:themeColor="text1"/>
          <w:spacing w:val="1"/>
          <w:lang w:val="en-US"/>
        </w:rPr>
        <w:t>s</w:t>
      </w:r>
      <w:r w:rsidRPr="001B382B">
        <w:rPr>
          <w:rFonts w:ascii="Arial" w:eastAsia="Arial Narrow" w:hAnsi="Arial" w:cs="Arial"/>
          <w:color w:val="000000" w:themeColor="text1"/>
          <w:w w:val="101"/>
          <w:lang w:val="en-US"/>
        </w:rPr>
        <w:t>)</w:t>
      </w:r>
      <w:r w:rsidRPr="001B382B">
        <w:rPr>
          <w:rFonts w:ascii="Arial" w:eastAsia="Arial Narrow" w:hAnsi="Arial" w:cs="Arial"/>
          <w:color w:val="000000" w:themeColor="text1"/>
          <w:lang w:val="en-US"/>
        </w:rPr>
        <w:t>.</w:t>
      </w:r>
    </w:p>
    <w:p w14:paraId="5D287E77" w14:textId="77777777" w:rsidR="00136CC9" w:rsidRPr="001B382B" w:rsidRDefault="00136CC9" w:rsidP="001B382B">
      <w:pPr>
        <w:pStyle w:val="Prrafodelista"/>
        <w:widowControl w:val="0"/>
        <w:numPr>
          <w:ilvl w:val="0"/>
          <w:numId w:val="12"/>
        </w:numPr>
        <w:ind w:right="177"/>
        <w:rPr>
          <w:rFonts w:ascii="Arial" w:eastAsia="Arial Narrow" w:hAnsi="Arial" w:cs="Arial"/>
          <w:color w:val="000000" w:themeColor="text1"/>
          <w:spacing w:val="18"/>
          <w:lang w:val="en-US"/>
        </w:rPr>
      </w:pPr>
      <w:r w:rsidRPr="001B382B">
        <w:rPr>
          <w:rFonts w:ascii="Arial" w:eastAsia="Wingdings" w:hAnsi="Arial" w:cs="Arial"/>
          <w:color w:val="000000" w:themeColor="text1"/>
          <w:spacing w:val="-44"/>
          <w:lang w:val="en-US"/>
        </w:rPr>
        <w:t xml:space="preserve"> </w:t>
      </w:r>
      <w:r w:rsidRPr="001B382B">
        <w:rPr>
          <w:rFonts w:ascii="Arial" w:eastAsia="Arial Narrow" w:hAnsi="Arial" w:cs="Arial"/>
          <w:color w:val="000000" w:themeColor="text1"/>
          <w:spacing w:val="-1"/>
          <w:w w:val="101"/>
          <w:lang w:val="en-US"/>
        </w:rPr>
        <w:t>AAS</w:t>
      </w:r>
      <w:r w:rsidRPr="001B382B">
        <w:rPr>
          <w:rFonts w:ascii="Arial" w:eastAsia="Arial Narrow" w:hAnsi="Arial" w:cs="Arial"/>
          <w:color w:val="000000" w:themeColor="text1"/>
          <w:spacing w:val="-2"/>
          <w:w w:val="101"/>
          <w:lang w:val="en-US"/>
        </w:rPr>
        <w:t>H</w:t>
      </w:r>
      <w:r w:rsidRPr="001B382B">
        <w:rPr>
          <w:rFonts w:ascii="Arial" w:eastAsia="Arial Narrow" w:hAnsi="Arial" w:cs="Arial"/>
          <w:color w:val="000000" w:themeColor="text1"/>
          <w:w w:val="101"/>
          <w:lang w:val="en-US"/>
        </w:rPr>
        <w:t>T</w:t>
      </w:r>
      <w:r w:rsidRPr="001B382B">
        <w:rPr>
          <w:rFonts w:ascii="Arial" w:eastAsia="Arial Narrow" w:hAnsi="Arial" w:cs="Arial"/>
          <w:color w:val="000000" w:themeColor="text1"/>
          <w:spacing w:val="-1"/>
          <w:lang w:val="en-US"/>
        </w:rPr>
        <w:t>O</w:t>
      </w:r>
      <w:r w:rsidRPr="001B382B">
        <w:rPr>
          <w:rFonts w:ascii="Arial" w:eastAsia="Arial Narrow" w:hAnsi="Arial" w:cs="Arial"/>
          <w:color w:val="000000" w:themeColor="text1"/>
          <w:lang w:val="en-US"/>
        </w:rPr>
        <w:t xml:space="preserve"> </w:t>
      </w:r>
      <w:r w:rsidRPr="001B382B">
        <w:rPr>
          <w:rFonts w:ascii="Arial" w:eastAsia="Arial Narrow" w:hAnsi="Arial" w:cs="Arial"/>
          <w:color w:val="000000" w:themeColor="text1"/>
          <w:w w:val="101"/>
          <w:lang w:val="en-US"/>
        </w:rPr>
        <w:t>(A</w:t>
      </w:r>
      <w:r w:rsidRPr="001B382B">
        <w:rPr>
          <w:rFonts w:ascii="Arial" w:eastAsia="Arial Narrow" w:hAnsi="Arial" w:cs="Arial"/>
          <w:color w:val="000000" w:themeColor="text1"/>
          <w:lang w:val="en-US"/>
        </w:rPr>
        <w:t>me</w:t>
      </w:r>
      <w:r w:rsidRPr="001B382B">
        <w:rPr>
          <w:rFonts w:ascii="Arial" w:eastAsia="Arial Narrow" w:hAnsi="Arial" w:cs="Arial"/>
          <w:color w:val="000000" w:themeColor="text1"/>
          <w:w w:val="101"/>
          <w:lang w:val="en-US"/>
        </w:rPr>
        <w:t>r</w:t>
      </w:r>
      <w:r w:rsidRPr="001B382B">
        <w:rPr>
          <w:rFonts w:ascii="Arial" w:eastAsia="Arial Narrow" w:hAnsi="Arial" w:cs="Arial"/>
          <w:color w:val="000000" w:themeColor="text1"/>
          <w:lang w:val="en-US"/>
        </w:rPr>
        <w:t>i</w:t>
      </w:r>
      <w:r w:rsidRPr="001B382B">
        <w:rPr>
          <w:rFonts w:ascii="Arial" w:eastAsia="Arial Narrow" w:hAnsi="Arial" w:cs="Arial"/>
          <w:color w:val="000000" w:themeColor="text1"/>
          <w:spacing w:val="1"/>
          <w:lang w:val="en-US"/>
        </w:rPr>
        <w:t>c</w:t>
      </w:r>
      <w:r w:rsidRPr="001B382B">
        <w:rPr>
          <w:rFonts w:ascii="Arial" w:eastAsia="Arial Narrow" w:hAnsi="Arial" w:cs="Arial"/>
          <w:color w:val="000000" w:themeColor="text1"/>
          <w:lang w:val="en-US"/>
        </w:rPr>
        <w:t>an</w:t>
      </w:r>
      <w:r w:rsidRPr="001B382B">
        <w:rPr>
          <w:rFonts w:ascii="Arial" w:eastAsia="Arial Narrow" w:hAnsi="Arial" w:cs="Arial"/>
          <w:color w:val="000000" w:themeColor="text1"/>
          <w:spacing w:val="-1"/>
          <w:lang w:val="en-US"/>
        </w:rPr>
        <w:t xml:space="preserve"> </w:t>
      </w:r>
      <w:r w:rsidRPr="001B382B">
        <w:rPr>
          <w:rFonts w:ascii="Arial" w:eastAsia="Arial Narrow" w:hAnsi="Arial" w:cs="Arial"/>
          <w:color w:val="000000" w:themeColor="text1"/>
          <w:w w:val="101"/>
          <w:lang w:val="en-US"/>
        </w:rPr>
        <w:t>A</w:t>
      </w:r>
      <w:r w:rsidRPr="001B382B">
        <w:rPr>
          <w:rFonts w:ascii="Arial" w:eastAsia="Arial Narrow" w:hAnsi="Arial" w:cs="Arial"/>
          <w:color w:val="000000" w:themeColor="text1"/>
          <w:lang w:val="en-US"/>
        </w:rPr>
        <w:t>ss</w:t>
      </w:r>
      <w:r w:rsidRPr="001B382B">
        <w:rPr>
          <w:rFonts w:ascii="Arial" w:eastAsia="Arial Narrow" w:hAnsi="Arial" w:cs="Arial"/>
          <w:color w:val="000000" w:themeColor="text1"/>
          <w:spacing w:val="-1"/>
          <w:lang w:val="en-US"/>
        </w:rPr>
        <w:t>o</w:t>
      </w:r>
      <w:r w:rsidRPr="001B382B">
        <w:rPr>
          <w:rFonts w:ascii="Arial" w:eastAsia="Arial Narrow" w:hAnsi="Arial" w:cs="Arial"/>
          <w:color w:val="000000" w:themeColor="text1"/>
          <w:lang w:val="en-US"/>
        </w:rPr>
        <w:t>cia</w:t>
      </w:r>
      <w:r w:rsidRPr="001B382B">
        <w:rPr>
          <w:rFonts w:ascii="Arial" w:eastAsia="Arial Narrow" w:hAnsi="Arial" w:cs="Arial"/>
          <w:color w:val="000000" w:themeColor="text1"/>
          <w:spacing w:val="-1"/>
          <w:lang w:val="en-US"/>
        </w:rPr>
        <w:t>t</w:t>
      </w:r>
      <w:r w:rsidRPr="001B382B">
        <w:rPr>
          <w:rFonts w:ascii="Arial" w:eastAsia="Arial Narrow" w:hAnsi="Arial" w:cs="Arial"/>
          <w:color w:val="000000" w:themeColor="text1"/>
          <w:spacing w:val="-2"/>
          <w:lang w:val="en-US"/>
        </w:rPr>
        <w:t>i</w:t>
      </w:r>
      <w:r w:rsidRPr="001B382B">
        <w:rPr>
          <w:rFonts w:ascii="Arial" w:eastAsia="Arial Narrow" w:hAnsi="Arial" w:cs="Arial"/>
          <w:color w:val="000000" w:themeColor="text1"/>
          <w:lang w:val="en-US"/>
        </w:rPr>
        <w:t xml:space="preserve">on of </w:t>
      </w:r>
      <w:r w:rsidRPr="001B382B">
        <w:rPr>
          <w:rFonts w:ascii="Arial" w:eastAsia="Arial Narrow" w:hAnsi="Arial" w:cs="Arial"/>
          <w:color w:val="000000" w:themeColor="text1"/>
          <w:w w:val="101"/>
          <w:lang w:val="en-US"/>
        </w:rPr>
        <w:t>S</w:t>
      </w:r>
      <w:r w:rsidRPr="001B382B">
        <w:rPr>
          <w:rFonts w:ascii="Arial" w:eastAsia="Arial Narrow" w:hAnsi="Arial" w:cs="Arial"/>
          <w:color w:val="000000" w:themeColor="text1"/>
          <w:lang w:val="en-US"/>
        </w:rPr>
        <w:t xml:space="preserve">tate </w:t>
      </w:r>
      <w:r w:rsidRPr="001B382B">
        <w:rPr>
          <w:rFonts w:ascii="Arial" w:eastAsia="Arial Narrow" w:hAnsi="Arial" w:cs="Arial"/>
          <w:color w:val="000000" w:themeColor="text1"/>
          <w:w w:val="101"/>
          <w:lang w:val="en-US"/>
        </w:rPr>
        <w:t>H</w:t>
      </w:r>
      <w:r w:rsidRPr="001B382B">
        <w:rPr>
          <w:rFonts w:ascii="Arial" w:eastAsia="Arial Narrow" w:hAnsi="Arial" w:cs="Arial"/>
          <w:color w:val="000000" w:themeColor="text1"/>
          <w:spacing w:val="-1"/>
          <w:lang w:val="en-US"/>
        </w:rPr>
        <w:t>i</w:t>
      </w:r>
      <w:r w:rsidRPr="001B382B">
        <w:rPr>
          <w:rFonts w:ascii="Arial" w:eastAsia="Arial Narrow" w:hAnsi="Arial" w:cs="Arial"/>
          <w:color w:val="000000" w:themeColor="text1"/>
          <w:lang w:val="en-US"/>
        </w:rPr>
        <w:t>gh</w:t>
      </w:r>
      <w:r w:rsidRPr="001B382B">
        <w:rPr>
          <w:rFonts w:ascii="Arial" w:eastAsia="Arial Narrow" w:hAnsi="Arial" w:cs="Arial"/>
          <w:color w:val="000000" w:themeColor="text1"/>
          <w:spacing w:val="-1"/>
          <w:w w:val="101"/>
          <w:lang w:val="en-US"/>
        </w:rPr>
        <w:t>w</w:t>
      </w:r>
      <w:r w:rsidRPr="001B382B">
        <w:rPr>
          <w:rFonts w:ascii="Arial" w:eastAsia="Arial Narrow" w:hAnsi="Arial" w:cs="Arial"/>
          <w:color w:val="000000" w:themeColor="text1"/>
          <w:lang w:val="en-US"/>
        </w:rPr>
        <w:t>ay</w:t>
      </w:r>
      <w:r w:rsidRPr="001B382B">
        <w:rPr>
          <w:rFonts w:ascii="Arial" w:eastAsia="Arial Narrow" w:hAnsi="Arial" w:cs="Arial"/>
          <w:color w:val="000000" w:themeColor="text1"/>
          <w:spacing w:val="1"/>
          <w:lang w:val="en-US"/>
        </w:rPr>
        <w:t xml:space="preserve"> </w:t>
      </w:r>
      <w:r w:rsidRPr="001B382B">
        <w:rPr>
          <w:rFonts w:ascii="Arial" w:eastAsia="Arial Narrow" w:hAnsi="Arial" w:cs="Arial"/>
          <w:color w:val="000000" w:themeColor="text1"/>
          <w:spacing w:val="-2"/>
          <w:lang w:val="en-US"/>
        </w:rPr>
        <w:t>a</w:t>
      </w:r>
      <w:r w:rsidRPr="001B382B">
        <w:rPr>
          <w:rFonts w:ascii="Arial" w:eastAsia="Arial Narrow" w:hAnsi="Arial" w:cs="Arial"/>
          <w:color w:val="000000" w:themeColor="text1"/>
          <w:lang w:val="en-US"/>
        </w:rPr>
        <w:t>nd</w:t>
      </w:r>
      <w:r w:rsidRPr="001B382B">
        <w:rPr>
          <w:rFonts w:ascii="Arial" w:eastAsia="Arial Narrow" w:hAnsi="Arial" w:cs="Arial"/>
          <w:color w:val="000000" w:themeColor="text1"/>
          <w:spacing w:val="1"/>
          <w:lang w:val="en-US"/>
        </w:rPr>
        <w:t xml:space="preserve"> </w:t>
      </w:r>
      <w:r w:rsidRPr="001B382B">
        <w:rPr>
          <w:rFonts w:ascii="Arial" w:eastAsia="Arial Narrow" w:hAnsi="Arial" w:cs="Arial"/>
          <w:color w:val="000000" w:themeColor="text1"/>
          <w:w w:val="101"/>
          <w:lang w:val="en-US"/>
        </w:rPr>
        <w:t>Tr</w:t>
      </w:r>
      <w:r w:rsidRPr="001B382B">
        <w:rPr>
          <w:rFonts w:ascii="Arial" w:eastAsia="Arial Narrow" w:hAnsi="Arial" w:cs="Arial"/>
          <w:color w:val="000000" w:themeColor="text1"/>
          <w:lang w:val="en-US"/>
        </w:rPr>
        <w:t>a</w:t>
      </w:r>
      <w:r w:rsidRPr="001B382B">
        <w:rPr>
          <w:rFonts w:ascii="Arial" w:eastAsia="Arial Narrow" w:hAnsi="Arial" w:cs="Arial"/>
          <w:color w:val="000000" w:themeColor="text1"/>
          <w:spacing w:val="-1"/>
          <w:lang w:val="en-US"/>
        </w:rPr>
        <w:t>n</w:t>
      </w:r>
      <w:r w:rsidRPr="001B382B">
        <w:rPr>
          <w:rFonts w:ascii="Arial" w:eastAsia="Arial Narrow" w:hAnsi="Arial" w:cs="Arial"/>
          <w:color w:val="000000" w:themeColor="text1"/>
          <w:lang w:val="en-US"/>
        </w:rPr>
        <w:t>spo</w:t>
      </w:r>
      <w:r w:rsidRPr="001B382B">
        <w:rPr>
          <w:rFonts w:ascii="Arial" w:eastAsia="Arial Narrow" w:hAnsi="Arial" w:cs="Arial"/>
          <w:color w:val="000000" w:themeColor="text1"/>
          <w:w w:val="101"/>
          <w:lang w:val="en-US"/>
        </w:rPr>
        <w:t>r</w:t>
      </w:r>
      <w:r w:rsidRPr="001B382B">
        <w:rPr>
          <w:rFonts w:ascii="Arial" w:eastAsia="Arial Narrow" w:hAnsi="Arial" w:cs="Arial"/>
          <w:color w:val="000000" w:themeColor="text1"/>
          <w:lang w:val="en-US"/>
        </w:rPr>
        <w:t>t Official</w:t>
      </w:r>
      <w:r w:rsidRPr="001B382B">
        <w:rPr>
          <w:rFonts w:ascii="Arial" w:eastAsia="Arial Narrow" w:hAnsi="Arial" w:cs="Arial"/>
          <w:color w:val="000000" w:themeColor="text1"/>
          <w:w w:val="101"/>
          <w:lang w:val="en-US"/>
        </w:rPr>
        <w:t>)</w:t>
      </w:r>
      <w:r w:rsidRPr="001B382B">
        <w:rPr>
          <w:rFonts w:ascii="Arial" w:eastAsia="Arial Narrow" w:hAnsi="Arial" w:cs="Arial"/>
          <w:color w:val="000000" w:themeColor="text1"/>
          <w:lang w:val="en-US"/>
        </w:rPr>
        <w:t>.</w:t>
      </w:r>
      <w:r w:rsidRPr="001B382B">
        <w:rPr>
          <w:rFonts w:ascii="Arial" w:eastAsia="Arial Narrow" w:hAnsi="Arial" w:cs="Arial"/>
          <w:color w:val="000000" w:themeColor="text1"/>
          <w:spacing w:val="18"/>
          <w:lang w:val="en-US"/>
        </w:rPr>
        <w:t xml:space="preserve"> </w:t>
      </w:r>
    </w:p>
    <w:p w14:paraId="7588852D" w14:textId="77777777" w:rsidR="00136CC9" w:rsidRPr="001B382B" w:rsidRDefault="00136CC9" w:rsidP="001B382B">
      <w:pPr>
        <w:pStyle w:val="Prrafodelista"/>
        <w:widowControl w:val="0"/>
        <w:numPr>
          <w:ilvl w:val="0"/>
          <w:numId w:val="12"/>
        </w:numPr>
        <w:ind w:right="177"/>
        <w:rPr>
          <w:rFonts w:ascii="Arial" w:eastAsia="Arial Narrow" w:hAnsi="Arial" w:cs="Arial"/>
          <w:color w:val="000000" w:themeColor="text1"/>
        </w:rPr>
      </w:pPr>
      <w:r w:rsidRPr="001B382B">
        <w:rPr>
          <w:rFonts w:ascii="Arial" w:eastAsia="Arial Narrow" w:hAnsi="Arial" w:cs="Arial"/>
          <w:color w:val="000000" w:themeColor="text1"/>
        </w:rPr>
        <w:t>Man</w:t>
      </w:r>
      <w:r w:rsidRPr="001B382B">
        <w:rPr>
          <w:rFonts w:ascii="Arial" w:eastAsia="Arial Narrow" w:hAnsi="Arial" w:cs="Arial"/>
          <w:color w:val="000000" w:themeColor="text1"/>
          <w:spacing w:val="1"/>
        </w:rPr>
        <w:t>u</w:t>
      </w:r>
      <w:r w:rsidRPr="001B382B">
        <w:rPr>
          <w:rFonts w:ascii="Arial" w:eastAsia="Arial Narrow" w:hAnsi="Arial" w:cs="Arial"/>
          <w:color w:val="000000" w:themeColor="text1"/>
        </w:rPr>
        <w:t>al de diseño</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rPr>
        <w:t>de c</w:t>
      </w:r>
      <w:r w:rsidRPr="001B382B">
        <w:rPr>
          <w:rFonts w:ascii="Arial" w:eastAsia="Arial Narrow" w:hAnsi="Arial" w:cs="Arial"/>
          <w:color w:val="000000" w:themeColor="text1"/>
          <w:spacing w:val="1"/>
        </w:rPr>
        <w:t>i</w:t>
      </w:r>
      <w:r w:rsidRPr="001B382B">
        <w:rPr>
          <w:rFonts w:ascii="Arial" w:eastAsia="Arial Narrow" w:hAnsi="Arial" w:cs="Arial"/>
          <w:color w:val="000000" w:themeColor="text1"/>
        </w:rPr>
        <w:t>mentaciones supe</w:t>
      </w:r>
      <w:r w:rsidRPr="001B382B">
        <w:rPr>
          <w:rFonts w:ascii="Arial" w:eastAsia="Arial Narrow" w:hAnsi="Arial" w:cs="Arial"/>
          <w:color w:val="000000" w:themeColor="text1"/>
          <w:w w:val="101"/>
        </w:rPr>
        <w:t>r</w:t>
      </w:r>
      <w:r w:rsidRPr="001B382B">
        <w:rPr>
          <w:rFonts w:ascii="Arial" w:eastAsia="Arial Narrow" w:hAnsi="Arial" w:cs="Arial"/>
          <w:color w:val="000000" w:themeColor="text1"/>
          <w:spacing w:val="-1"/>
        </w:rPr>
        <w:t>f</w:t>
      </w:r>
      <w:r w:rsidRPr="001B382B">
        <w:rPr>
          <w:rFonts w:ascii="Arial" w:eastAsia="Arial Narrow" w:hAnsi="Arial" w:cs="Arial"/>
          <w:color w:val="000000" w:themeColor="text1"/>
        </w:rPr>
        <w:t>icial</w:t>
      </w:r>
      <w:r w:rsidRPr="001B382B">
        <w:rPr>
          <w:rFonts w:ascii="Arial" w:eastAsia="Arial Narrow" w:hAnsi="Arial" w:cs="Arial"/>
          <w:color w:val="000000" w:themeColor="text1"/>
          <w:spacing w:val="-1"/>
        </w:rPr>
        <w:t>e</w:t>
      </w:r>
      <w:r w:rsidRPr="001B382B">
        <w:rPr>
          <w:rFonts w:ascii="Arial" w:eastAsia="Arial Narrow" w:hAnsi="Arial" w:cs="Arial"/>
          <w:color w:val="000000" w:themeColor="text1"/>
        </w:rPr>
        <w:t>s</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rPr>
        <w:t>y</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rPr>
        <w:t>p</w:t>
      </w:r>
      <w:r w:rsidRPr="001B382B">
        <w:rPr>
          <w:rFonts w:ascii="Arial" w:eastAsia="Arial Narrow" w:hAnsi="Arial" w:cs="Arial"/>
          <w:color w:val="000000" w:themeColor="text1"/>
          <w:w w:val="101"/>
        </w:rPr>
        <w:t>r</w:t>
      </w:r>
      <w:r w:rsidRPr="001B382B">
        <w:rPr>
          <w:rFonts w:ascii="Arial" w:eastAsia="Arial Narrow" w:hAnsi="Arial" w:cs="Arial"/>
          <w:color w:val="000000" w:themeColor="text1"/>
          <w:spacing w:val="-1"/>
        </w:rPr>
        <w:t>o</w:t>
      </w:r>
      <w:r w:rsidRPr="001B382B">
        <w:rPr>
          <w:rFonts w:ascii="Arial" w:eastAsia="Arial Narrow" w:hAnsi="Arial" w:cs="Arial"/>
          <w:color w:val="000000" w:themeColor="text1"/>
        </w:rPr>
        <w:t>fund</w:t>
      </w:r>
      <w:r w:rsidRPr="001B382B">
        <w:rPr>
          <w:rFonts w:ascii="Arial" w:eastAsia="Arial Narrow" w:hAnsi="Arial" w:cs="Arial"/>
          <w:color w:val="000000" w:themeColor="text1"/>
          <w:spacing w:val="-1"/>
        </w:rPr>
        <w:t>a</w:t>
      </w:r>
      <w:r w:rsidRPr="001B382B">
        <w:rPr>
          <w:rFonts w:ascii="Arial" w:eastAsia="Arial Narrow" w:hAnsi="Arial" w:cs="Arial"/>
          <w:color w:val="000000" w:themeColor="text1"/>
        </w:rPr>
        <w:t>s I</w:t>
      </w:r>
      <w:r w:rsidRPr="001B382B">
        <w:rPr>
          <w:rFonts w:ascii="Arial" w:eastAsia="Arial Narrow" w:hAnsi="Arial" w:cs="Arial"/>
          <w:color w:val="000000" w:themeColor="text1"/>
          <w:w w:val="101"/>
        </w:rPr>
        <w:t>N</w:t>
      </w:r>
      <w:r w:rsidRPr="001B382B">
        <w:rPr>
          <w:rFonts w:ascii="Arial" w:eastAsia="Arial Narrow" w:hAnsi="Arial" w:cs="Arial"/>
          <w:color w:val="000000" w:themeColor="text1"/>
          <w:spacing w:val="-2"/>
          <w:w w:val="101"/>
        </w:rPr>
        <w:t>V</w:t>
      </w:r>
      <w:r w:rsidRPr="001B382B">
        <w:rPr>
          <w:rFonts w:ascii="Arial" w:eastAsia="Arial Narrow" w:hAnsi="Arial" w:cs="Arial"/>
          <w:color w:val="000000" w:themeColor="text1"/>
        </w:rPr>
        <w:t>I</w:t>
      </w:r>
      <w:r w:rsidRPr="001B382B">
        <w:rPr>
          <w:rFonts w:ascii="Arial" w:eastAsia="Arial Narrow" w:hAnsi="Arial" w:cs="Arial"/>
          <w:color w:val="000000" w:themeColor="text1"/>
          <w:w w:val="101"/>
        </w:rPr>
        <w:t>AS</w:t>
      </w:r>
      <w:r w:rsidRPr="001B382B">
        <w:rPr>
          <w:rFonts w:ascii="Arial" w:eastAsia="Arial Narrow" w:hAnsi="Arial" w:cs="Arial"/>
          <w:color w:val="000000" w:themeColor="text1"/>
          <w:spacing w:val="-1"/>
        </w:rPr>
        <w:t xml:space="preserve"> </w:t>
      </w:r>
      <w:r w:rsidRPr="001B382B">
        <w:rPr>
          <w:rFonts w:ascii="Arial" w:eastAsia="Arial Narrow" w:hAnsi="Arial" w:cs="Arial"/>
          <w:color w:val="000000" w:themeColor="text1"/>
        </w:rPr>
        <w:t>2012</w:t>
      </w:r>
    </w:p>
    <w:p w14:paraId="116A0969" w14:textId="77777777" w:rsidR="00136CC9" w:rsidRPr="001B382B" w:rsidRDefault="00136CC9" w:rsidP="001B382B">
      <w:pPr>
        <w:widowControl w:val="0"/>
        <w:ind w:left="426" w:right="177"/>
        <w:rPr>
          <w:rFonts w:ascii="Arial" w:eastAsia="Arial Narrow" w:hAnsi="Arial" w:cs="Arial"/>
          <w:color w:val="000000" w:themeColor="text1"/>
        </w:rPr>
      </w:pPr>
    </w:p>
    <w:p w14:paraId="2BF7B093" w14:textId="77777777" w:rsidR="00136CC9" w:rsidRPr="001B382B" w:rsidRDefault="00136CC9" w:rsidP="001B382B">
      <w:pPr>
        <w:widowControl w:val="0"/>
        <w:ind w:right="177"/>
        <w:rPr>
          <w:rFonts w:ascii="Arial" w:eastAsia="Arial Narrow" w:hAnsi="Arial" w:cs="Arial"/>
          <w:color w:val="000000" w:themeColor="text1"/>
          <w:lang w:val="es-ES_tradnl"/>
        </w:rPr>
      </w:pPr>
      <w:r w:rsidRPr="001B382B">
        <w:rPr>
          <w:rFonts w:ascii="Arial" w:eastAsia="Arial Narrow" w:hAnsi="Arial" w:cs="Arial"/>
          <w:b/>
          <w:bCs/>
          <w:color w:val="000000" w:themeColor="text1"/>
          <w:lang w:val="es-ES_tradnl"/>
        </w:rPr>
        <w:t>ENTREGABLES DEFINITIVOS</w:t>
      </w:r>
      <w:r w:rsidRPr="001B382B">
        <w:rPr>
          <w:rFonts w:ascii="Arial" w:eastAsia="Arial Narrow" w:hAnsi="Arial" w:cs="Arial"/>
          <w:color w:val="000000" w:themeColor="text1"/>
          <w:lang w:val="es-ES_tradnl"/>
        </w:rPr>
        <w:t>:</w:t>
      </w:r>
    </w:p>
    <w:p w14:paraId="583DD06A" w14:textId="77777777" w:rsidR="00136CC9" w:rsidRPr="001B382B" w:rsidRDefault="00136CC9" w:rsidP="001B382B">
      <w:pPr>
        <w:pStyle w:val="Prrafodelista"/>
        <w:widowControl w:val="0"/>
        <w:ind w:right="177"/>
        <w:rPr>
          <w:rFonts w:ascii="Arial" w:eastAsia="Arial Narrow" w:hAnsi="Arial" w:cs="Arial"/>
          <w:color w:val="000000" w:themeColor="text1"/>
          <w:lang w:val="es-ES_tradnl"/>
        </w:rPr>
      </w:pPr>
    </w:p>
    <w:p w14:paraId="56716A9E" w14:textId="77777777" w:rsidR="00136CC9" w:rsidRPr="001B382B" w:rsidRDefault="00136CC9" w:rsidP="001B382B">
      <w:pPr>
        <w:widowControl w:val="0"/>
        <w:ind w:left="742" w:right="177"/>
        <w:rPr>
          <w:rFonts w:ascii="Arial" w:eastAsia="Arial Narrow" w:hAnsi="Arial" w:cs="Arial"/>
          <w:b/>
          <w:bCs/>
          <w:color w:val="000000" w:themeColor="text1"/>
          <w:lang w:val="es-ES_tradnl"/>
        </w:rPr>
      </w:pPr>
      <w:r w:rsidRPr="001B382B">
        <w:rPr>
          <w:rFonts w:ascii="Arial" w:eastAsia="Arial Narrow" w:hAnsi="Arial" w:cs="Arial"/>
          <w:b/>
          <w:bCs/>
          <w:color w:val="000000" w:themeColor="text1"/>
          <w:lang w:val="es-ES_tradnl"/>
        </w:rPr>
        <w:t xml:space="preserve">ALCANCE DE ESTUDIO TECNICO DE CONSULTORÍA: </w:t>
      </w:r>
    </w:p>
    <w:p w14:paraId="58140FC1" w14:textId="77777777" w:rsidR="00136CC9" w:rsidRPr="001B382B" w:rsidRDefault="00136CC9" w:rsidP="001B382B">
      <w:pPr>
        <w:widowControl w:val="0"/>
        <w:numPr>
          <w:ilvl w:val="0"/>
          <w:numId w:val="7"/>
        </w:numPr>
        <w:ind w:right="177"/>
        <w:rPr>
          <w:rFonts w:ascii="Arial" w:eastAsia="Arial Narrow" w:hAnsi="Arial" w:cs="Arial"/>
          <w:bCs/>
          <w:color w:val="000000" w:themeColor="text1"/>
          <w:lang w:val="es-ES"/>
        </w:rPr>
      </w:pPr>
      <w:r w:rsidRPr="001B382B">
        <w:rPr>
          <w:rFonts w:ascii="Arial" w:eastAsia="Arial Narrow" w:hAnsi="Arial" w:cs="Arial"/>
          <w:b/>
          <w:bCs/>
          <w:color w:val="000000" w:themeColor="text1"/>
          <w:lang w:val="es-ES"/>
        </w:rPr>
        <w:t>PRIMER ENTREGABLE:</w:t>
      </w:r>
      <w:r w:rsidRPr="001B382B">
        <w:rPr>
          <w:rFonts w:ascii="Arial" w:eastAsia="Arial Narrow" w:hAnsi="Arial" w:cs="Arial"/>
          <w:color w:val="000000" w:themeColor="text1"/>
          <w:lang w:val="es-ES"/>
        </w:rPr>
        <w:t xml:space="preserve"> </w:t>
      </w:r>
      <w:r w:rsidRPr="001B382B">
        <w:rPr>
          <w:rFonts w:ascii="Arial" w:eastAsia="Arial Narrow" w:hAnsi="Arial" w:cs="Arial"/>
          <w:bCs/>
          <w:color w:val="000000" w:themeColor="text1"/>
          <w:lang w:val="es-ES"/>
        </w:rPr>
        <w:t>documento técnico que contenga los siguientes:</w:t>
      </w:r>
    </w:p>
    <w:p w14:paraId="14AD4F95" w14:textId="77777777" w:rsidR="00136CC9" w:rsidRPr="001B382B" w:rsidRDefault="00136CC9" w:rsidP="001B382B">
      <w:pPr>
        <w:widowControl w:val="0"/>
        <w:numPr>
          <w:ilvl w:val="0"/>
          <w:numId w:val="8"/>
        </w:numPr>
        <w:ind w:right="177"/>
        <w:rPr>
          <w:rFonts w:ascii="Arial" w:eastAsia="Arial Narrow" w:hAnsi="Arial" w:cs="Arial"/>
          <w:bCs/>
          <w:color w:val="000000" w:themeColor="text1"/>
          <w:lang w:val="es-ES"/>
        </w:rPr>
      </w:pPr>
      <w:r w:rsidRPr="001B382B">
        <w:rPr>
          <w:rFonts w:ascii="Arial" w:eastAsia="Arial Narrow" w:hAnsi="Arial" w:cs="Arial"/>
          <w:bCs/>
          <w:color w:val="000000" w:themeColor="text1"/>
          <w:lang w:val="es-ES"/>
        </w:rPr>
        <w:t>Informe de Levantamiento topográfico detallados para cada uno de los sitios de evaluación (Planimetría y Altimetría).</w:t>
      </w:r>
    </w:p>
    <w:p w14:paraId="57D2D341" w14:textId="77777777" w:rsidR="00136CC9" w:rsidRPr="001B382B" w:rsidRDefault="00136CC9" w:rsidP="001B382B">
      <w:pPr>
        <w:widowControl w:val="0"/>
        <w:numPr>
          <w:ilvl w:val="0"/>
          <w:numId w:val="8"/>
        </w:numPr>
        <w:ind w:right="177"/>
        <w:rPr>
          <w:rFonts w:ascii="Arial" w:eastAsia="Arial Narrow" w:hAnsi="Arial" w:cs="Arial"/>
          <w:bCs/>
          <w:color w:val="000000" w:themeColor="text1"/>
          <w:lang w:val="es-ES"/>
        </w:rPr>
      </w:pPr>
      <w:r w:rsidRPr="001B382B">
        <w:rPr>
          <w:rFonts w:ascii="Arial" w:eastAsia="Arial Narrow" w:hAnsi="Arial" w:cs="Arial"/>
          <w:bCs/>
          <w:color w:val="000000" w:themeColor="text1"/>
          <w:lang w:val="es-ES"/>
        </w:rPr>
        <w:t>Estudio de Suelos: exploración geotécnica (incluye perfil de suelo según perforaciones realizadas, obtención de parámetros geotécnicos, capacidad portante del suelo, Tipo de suelo, conclusiones y recomendaciones.</w:t>
      </w:r>
    </w:p>
    <w:p w14:paraId="4DFF536F" w14:textId="77777777" w:rsidR="00136CC9" w:rsidRPr="001B382B" w:rsidRDefault="00136CC9" w:rsidP="001B382B">
      <w:pPr>
        <w:widowControl w:val="0"/>
        <w:ind w:left="426" w:right="177"/>
        <w:rPr>
          <w:rFonts w:ascii="Arial" w:eastAsia="Arial Narrow" w:hAnsi="Arial" w:cs="Arial"/>
          <w:bCs/>
          <w:color w:val="000000" w:themeColor="text1"/>
          <w:lang w:val="es-ES"/>
        </w:rPr>
      </w:pPr>
    </w:p>
    <w:p w14:paraId="5730959A" w14:textId="77777777" w:rsidR="00136CC9" w:rsidRPr="001B382B" w:rsidRDefault="00136CC9" w:rsidP="001B382B">
      <w:pPr>
        <w:widowControl w:val="0"/>
        <w:numPr>
          <w:ilvl w:val="0"/>
          <w:numId w:val="7"/>
        </w:numPr>
        <w:ind w:right="177"/>
        <w:rPr>
          <w:rFonts w:ascii="Arial" w:eastAsia="Arial Narrow" w:hAnsi="Arial" w:cs="Arial"/>
          <w:b/>
          <w:bCs/>
          <w:color w:val="000000" w:themeColor="text1"/>
          <w:lang w:val="es-ES"/>
        </w:rPr>
      </w:pPr>
      <w:r w:rsidRPr="001B382B">
        <w:rPr>
          <w:rFonts w:ascii="Arial" w:eastAsia="Arial Narrow" w:hAnsi="Arial" w:cs="Arial"/>
          <w:b/>
          <w:bCs/>
          <w:color w:val="000000" w:themeColor="text1"/>
          <w:lang w:val="es-ES"/>
        </w:rPr>
        <w:t xml:space="preserve">SEGUNDO ENTREGABLE: </w:t>
      </w:r>
      <w:r w:rsidRPr="001B382B">
        <w:rPr>
          <w:rFonts w:ascii="Arial" w:eastAsia="Arial Narrow" w:hAnsi="Arial" w:cs="Arial"/>
          <w:color w:val="000000" w:themeColor="text1"/>
          <w:lang w:val="es-ES"/>
        </w:rPr>
        <w:t>documento técnico que contenga los siguientes:</w:t>
      </w:r>
    </w:p>
    <w:p w14:paraId="7DE80B56" w14:textId="77777777" w:rsidR="00136CC9" w:rsidRPr="001B382B" w:rsidRDefault="00136CC9" w:rsidP="001B382B">
      <w:pPr>
        <w:widowControl w:val="0"/>
        <w:numPr>
          <w:ilvl w:val="0"/>
          <w:numId w:val="9"/>
        </w:numPr>
        <w:ind w:right="177"/>
        <w:rPr>
          <w:rFonts w:ascii="Arial" w:eastAsia="Arial Narrow" w:hAnsi="Arial" w:cs="Arial"/>
          <w:bCs/>
          <w:color w:val="000000" w:themeColor="text1"/>
          <w:lang w:val="es-ES"/>
        </w:rPr>
      </w:pPr>
      <w:r w:rsidRPr="001B382B">
        <w:rPr>
          <w:rFonts w:ascii="Arial" w:eastAsia="Arial Narrow" w:hAnsi="Arial" w:cs="Arial"/>
          <w:bCs/>
          <w:color w:val="000000" w:themeColor="text1"/>
          <w:lang w:val="es-ES"/>
        </w:rPr>
        <w:t>Estudios &amp; Diseños estructurales: Memoria Técnica detallada donde se describa el diseño estructural de cada una de las estructuras de contención de acuerdo con NSR-10 y CCP-14</w:t>
      </w:r>
    </w:p>
    <w:p w14:paraId="4A07CCA4" w14:textId="77777777" w:rsidR="00136CC9" w:rsidRPr="001B382B" w:rsidRDefault="00136CC9" w:rsidP="001B382B">
      <w:pPr>
        <w:widowControl w:val="0"/>
        <w:numPr>
          <w:ilvl w:val="0"/>
          <w:numId w:val="9"/>
        </w:numPr>
        <w:ind w:right="177"/>
        <w:rPr>
          <w:rFonts w:ascii="Arial" w:eastAsia="Arial Narrow" w:hAnsi="Arial" w:cs="Arial"/>
          <w:bCs/>
          <w:color w:val="000000" w:themeColor="text1"/>
          <w:lang w:val="es-ES"/>
        </w:rPr>
      </w:pPr>
      <w:r w:rsidRPr="001B382B">
        <w:rPr>
          <w:rFonts w:ascii="Arial" w:eastAsia="Arial Narrow" w:hAnsi="Arial" w:cs="Arial"/>
          <w:bCs/>
          <w:color w:val="000000" w:themeColor="text1"/>
          <w:lang w:val="es-ES"/>
        </w:rPr>
        <w:t>Planos detallados</w:t>
      </w:r>
    </w:p>
    <w:p w14:paraId="284286B9" w14:textId="77777777" w:rsidR="00136CC9" w:rsidRPr="001B382B" w:rsidRDefault="00136CC9" w:rsidP="001B382B">
      <w:pPr>
        <w:widowControl w:val="0"/>
        <w:numPr>
          <w:ilvl w:val="0"/>
          <w:numId w:val="9"/>
        </w:numPr>
        <w:ind w:right="177"/>
        <w:rPr>
          <w:rFonts w:ascii="Arial" w:eastAsia="Arial Narrow" w:hAnsi="Arial" w:cs="Arial"/>
          <w:bCs/>
          <w:color w:val="000000" w:themeColor="text1"/>
          <w:lang w:val="es-ES"/>
        </w:rPr>
      </w:pPr>
      <w:r w:rsidRPr="001B382B">
        <w:rPr>
          <w:rFonts w:ascii="Arial" w:eastAsia="Arial Narrow" w:hAnsi="Arial" w:cs="Arial"/>
          <w:bCs/>
          <w:color w:val="000000" w:themeColor="text1"/>
          <w:lang w:val="es-ES"/>
        </w:rPr>
        <w:t>Memorial de responsabilidad.</w:t>
      </w:r>
    </w:p>
    <w:p w14:paraId="1B372434" w14:textId="77777777" w:rsidR="00136CC9" w:rsidRPr="001B382B" w:rsidRDefault="00136CC9" w:rsidP="001B382B">
      <w:pPr>
        <w:widowControl w:val="0"/>
        <w:ind w:left="426" w:right="177"/>
        <w:rPr>
          <w:rFonts w:ascii="Arial" w:eastAsia="Arial Narrow" w:hAnsi="Arial" w:cs="Arial"/>
          <w:color w:val="000000" w:themeColor="text1"/>
        </w:rPr>
      </w:pPr>
    </w:p>
    <w:p w14:paraId="2D748CD3" w14:textId="77777777" w:rsidR="00136CC9" w:rsidRPr="001B382B" w:rsidRDefault="00136CC9" w:rsidP="001B382B">
      <w:pPr>
        <w:widowControl w:val="0"/>
        <w:numPr>
          <w:ilvl w:val="0"/>
          <w:numId w:val="7"/>
        </w:numPr>
        <w:ind w:right="177"/>
        <w:rPr>
          <w:rFonts w:ascii="Arial" w:eastAsia="Arial Narrow" w:hAnsi="Arial" w:cs="Arial"/>
          <w:bCs/>
          <w:color w:val="000000" w:themeColor="text1"/>
          <w:lang w:val="es-ES"/>
        </w:rPr>
      </w:pPr>
      <w:r w:rsidRPr="001B382B">
        <w:rPr>
          <w:rFonts w:ascii="Arial" w:eastAsia="Arial Narrow" w:hAnsi="Arial" w:cs="Arial"/>
          <w:b/>
          <w:bCs/>
          <w:color w:val="000000" w:themeColor="text1"/>
          <w:lang w:val="es-ES"/>
        </w:rPr>
        <w:t xml:space="preserve">TERCER ENTREGABLE: </w:t>
      </w:r>
      <w:r w:rsidRPr="001B382B">
        <w:rPr>
          <w:rFonts w:ascii="Arial" w:eastAsia="Arial Narrow" w:hAnsi="Arial" w:cs="Arial"/>
          <w:color w:val="000000" w:themeColor="text1"/>
          <w:lang w:val="es-ES"/>
        </w:rPr>
        <w:t>documento técnico e informe final detallando todos los Estudios &amp; Diseños de los componentes de la consultoría (Topografía, Geotecnia, Estructural, Hidráulico, etc.)</w:t>
      </w:r>
    </w:p>
    <w:p w14:paraId="6B4B3B63" w14:textId="77777777" w:rsidR="00136CC9" w:rsidRPr="001B382B" w:rsidRDefault="00136CC9" w:rsidP="001B382B">
      <w:pPr>
        <w:widowControl w:val="0"/>
        <w:ind w:left="426" w:right="177"/>
        <w:rPr>
          <w:rFonts w:ascii="Arial" w:eastAsia="Arial Narrow" w:hAnsi="Arial" w:cs="Arial"/>
          <w:color w:val="000000" w:themeColor="text1"/>
          <w:lang w:val="es-ES_tradnl"/>
        </w:rPr>
      </w:pPr>
    </w:p>
    <w:p w14:paraId="403242C5" w14:textId="77777777" w:rsidR="00136CC9" w:rsidRPr="001B382B" w:rsidRDefault="00136CC9" w:rsidP="001B382B">
      <w:pPr>
        <w:widowControl w:val="0"/>
        <w:ind w:left="742" w:right="177"/>
        <w:jc w:val="both"/>
        <w:rPr>
          <w:rFonts w:ascii="Arial" w:eastAsia="Arial Narrow" w:hAnsi="Arial" w:cs="Arial"/>
          <w:color w:val="000000" w:themeColor="text1"/>
          <w:lang w:val="es-ES_tradnl"/>
        </w:rPr>
      </w:pPr>
      <w:r w:rsidRPr="001B382B">
        <w:rPr>
          <w:rFonts w:ascii="Arial" w:eastAsia="Arial Narrow" w:hAnsi="Arial" w:cs="Arial"/>
          <w:color w:val="000000" w:themeColor="text1"/>
          <w:lang w:val="es-ES_tradnl"/>
        </w:rPr>
        <w:t>Los lineamientos para determinar lo solicitado previamente se deben regir por la normatividad técnica que aplique a cada uno de estos. Tanto el control como el aseguramiento de la calidad se basan en la información referente a las especificaciones y normas vigentes, siendo las más utilizadas en nuestro país:</w:t>
      </w:r>
    </w:p>
    <w:p w14:paraId="63385881" w14:textId="77777777" w:rsidR="00136CC9" w:rsidRPr="001B382B" w:rsidRDefault="00136CC9" w:rsidP="001B382B">
      <w:pPr>
        <w:widowControl w:val="0"/>
        <w:numPr>
          <w:ilvl w:val="0"/>
          <w:numId w:val="10"/>
        </w:numPr>
        <w:ind w:left="1309" w:right="177" w:hanging="567"/>
        <w:jc w:val="both"/>
        <w:rPr>
          <w:rFonts w:ascii="Arial" w:eastAsia="Arial Narrow" w:hAnsi="Arial" w:cs="Arial"/>
          <w:color w:val="000000" w:themeColor="text1"/>
          <w:lang w:val="es-ES_tradnl"/>
        </w:rPr>
      </w:pPr>
      <w:r w:rsidRPr="001B382B">
        <w:rPr>
          <w:rFonts w:ascii="Arial" w:eastAsia="Arial Narrow" w:hAnsi="Arial" w:cs="Arial"/>
          <w:color w:val="000000" w:themeColor="text1"/>
          <w:lang w:val="es-ES_tradnl"/>
        </w:rPr>
        <w:t>NSR-10</w:t>
      </w:r>
    </w:p>
    <w:p w14:paraId="03A83E02" w14:textId="77777777" w:rsidR="00136CC9" w:rsidRPr="001B382B" w:rsidRDefault="00136CC9" w:rsidP="001B382B">
      <w:pPr>
        <w:widowControl w:val="0"/>
        <w:numPr>
          <w:ilvl w:val="0"/>
          <w:numId w:val="10"/>
        </w:numPr>
        <w:ind w:left="1309" w:right="177" w:hanging="567"/>
        <w:jc w:val="both"/>
        <w:rPr>
          <w:rFonts w:ascii="Arial" w:eastAsia="Arial Narrow" w:hAnsi="Arial" w:cs="Arial"/>
          <w:color w:val="000000" w:themeColor="text1"/>
          <w:lang w:val="es-ES_tradnl"/>
        </w:rPr>
      </w:pPr>
      <w:r w:rsidRPr="001B382B">
        <w:rPr>
          <w:rFonts w:ascii="Arial" w:eastAsia="Arial Narrow" w:hAnsi="Arial" w:cs="Arial"/>
          <w:color w:val="000000" w:themeColor="text1"/>
          <w:lang w:val="es-ES_tradnl"/>
        </w:rPr>
        <w:t>Código colombiano de puentes CCP-14</w:t>
      </w:r>
    </w:p>
    <w:p w14:paraId="685F90D7" w14:textId="77777777" w:rsidR="00136CC9" w:rsidRPr="001B382B" w:rsidRDefault="00136CC9" w:rsidP="001B382B">
      <w:pPr>
        <w:widowControl w:val="0"/>
        <w:numPr>
          <w:ilvl w:val="0"/>
          <w:numId w:val="10"/>
        </w:numPr>
        <w:ind w:left="1309" w:right="177" w:hanging="567"/>
        <w:jc w:val="both"/>
        <w:rPr>
          <w:rFonts w:ascii="Arial" w:eastAsia="Arial Narrow" w:hAnsi="Arial" w:cs="Arial"/>
          <w:color w:val="000000" w:themeColor="text1"/>
          <w:lang w:val="en-US"/>
        </w:rPr>
      </w:pPr>
      <w:r w:rsidRPr="001B382B">
        <w:rPr>
          <w:rFonts w:ascii="Arial" w:eastAsia="Arial Narrow" w:hAnsi="Arial" w:cs="Arial"/>
          <w:color w:val="000000" w:themeColor="text1"/>
          <w:lang w:val="en-US"/>
        </w:rPr>
        <w:t>ASTM (American Society for Testing and Materials).</w:t>
      </w:r>
    </w:p>
    <w:p w14:paraId="35447833" w14:textId="77777777" w:rsidR="00136CC9" w:rsidRPr="001B382B" w:rsidRDefault="00136CC9" w:rsidP="001B382B">
      <w:pPr>
        <w:pBdr>
          <w:top w:val="nil"/>
          <w:left w:val="nil"/>
          <w:bottom w:val="nil"/>
          <w:right w:val="nil"/>
          <w:between w:val="nil"/>
        </w:pBdr>
        <w:tabs>
          <w:tab w:val="left" w:pos="22"/>
        </w:tabs>
        <w:jc w:val="both"/>
        <w:rPr>
          <w:rFonts w:ascii="Arial" w:eastAsia="Arial Narrow" w:hAnsi="Arial" w:cs="Arial"/>
          <w:i/>
          <w:color w:val="000000" w:themeColor="text1"/>
          <w:u w:val="single"/>
          <w:lang w:val="en-US"/>
        </w:rPr>
      </w:pPr>
    </w:p>
    <w:p w14:paraId="1EC40C2E" w14:textId="77777777" w:rsidR="00136CC9" w:rsidRPr="001B382B" w:rsidRDefault="00136CC9" w:rsidP="001B382B">
      <w:pPr>
        <w:pBdr>
          <w:top w:val="nil"/>
          <w:left w:val="nil"/>
          <w:bottom w:val="nil"/>
          <w:right w:val="nil"/>
          <w:between w:val="nil"/>
        </w:pBdr>
        <w:tabs>
          <w:tab w:val="left" w:pos="22"/>
        </w:tabs>
        <w:jc w:val="both"/>
        <w:rPr>
          <w:rFonts w:ascii="Arial" w:hAnsi="Arial" w:cs="Arial"/>
          <w:b/>
          <w:bCs/>
          <w:iCs/>
          <w:color w:val="000000" w:themeColor="text1"/>
          <w:u w:val="single"/>
        </w:rPr>
      </w:pPr>
      <w:r w:rsidRPr="001B382B">
        <w:rPr>
          <w:rFonts w:ascii="Arial" w:eastAsia="Arial Narrow" w:hAnsi="Arial" w:cs="Arial"/>
          <w:b/>
          <w:color w:val="000000" w:themeColor="text1"/>
        </w:rPr>
        <w:t xml:space="preserve">AUTORIZACIONES, PERMISOS Y LICENCIAS REQURIDAS PARA SU EJECUCION CUANDO EL CONTRATO INCLUYE DISEÑO Y CONSTRUCCION: </w:t>
      </w:r>
    </w:p>
    <w:p w14:paraId="6213F768" w14:textId="77777777" w:rsidR="00136CC9" w:rsidRPr="001B382B" w:rsidRDefault="00136CC9" w:rsidP="001B382B">
      <w:pPr>
        <w:pStyle w:val="Prrafodelista"/>
        <w:pBdr>
          <w:top w:val="nil"/>
          <w:left w:val="nil"/>
          <w:bottom w:val="nil"/>
          <w:right w:val="nil"/>
          <w:between w:val="nil"/>
        </w:pBdr>
        <w:tabs>
          <w:tab w:val="left" w:pos="22"/>
        </w:tabs>
        <w:jc w:val="both"/>
        <w:rPr>
          <w:rFonts w:ascii="Arial" w:eastAsia="Arial Narrow" w:hAnsi="Arial" w:cs="Arial"/>
          <w:color w:val="000000" w:themeColor="text1"/>
        </w:rPr>
      </w:pPr>
    </w:p>
    <w:p w14:paraId="3307418D" w14:textId="77777777" w:rsidR="00136CC9" w:rsidRPr="001B382B" w:rsidRDefault="00136CC9" w:rsidP="001B382B">
      <w:pPr>
        <w:pStyle w:val="Prrafodelista"/>
        <w:ind w:left="0"/>
        <w:contextualSpacing w:val="0"/>
        <w:jc w:val="both"/>
        <w:rPr>
          <w:rFonts w:ascii="Arial" w:hAnsi="Arial" w:cs="Arial"/>
          <w:color w:val="000000" w:themeColor="text1"/>
        </w:rPr>
      </w:pPr>
      <w:r w:rsidRPr="001B382B">
        <w:rPr>
          <w:rFonts w:ascii="Arial" w:hAnsi="Arial" w:cs="Arial"/>
          <w:color w:val="000000" w:themeColor="text1"/>
          <w:u w:val="single"/>
        </w:rPr>
        <w:t>Licencia de construcción:</w:t>
      </w:r>
      <w:r w:rsidRPr="001B382B">
        <w:rPr>
          <w:rFonts w:ascii="Arial" w:hAnsi="Arial" w:cs="Arial"/>
          <w:color w:val="000000" w:themeColor="text1"/>
        </w:rPr>
        <w:t xml:space="preserve"> el alcance de las obras a realizar no requiere trámites o permisos para obtener licencia de construcción ante Curaduría; lo anterior de acuerdo con la siguiente normativa:</w:t>
      </w:r>
    </w:p>
    <w:p w14:paraId="386A7FDC" w14:textId="77777777" w:rsidR="00136CC9" w:rsidRPr="001B382B" w:rsidRDefault="00136CC9" w:rsidP="001B382B">
      <w:pPr>
        <w:jc w:val="both"/>
        <w:rPr>
          <w:rFonts w:ascii="Arial" w:hAnsi="Arial" w:cs="Arial"/>
          <w:color w:val="000000" w:themeColor="text1"/>
        </w:rPr>
      </w:pPr>
      <w:r w:rsidRPr="001B382B">
        <w:rPr>
          <w:rFonts w:ascii="Arial" w:hAnsi="Arial" w:cs="Arial"/>
          <w:color w:val="000000" w:themeColor="text1"/>
        </w:rPr>
        <w:t>Ley 810 de 2003, “Por medio de la cual se modifica la Ley 388 de 1997 en materia de sanciones urbanísticas y algunas actuaciones de los curadores urbanos y se dictan otras disposiciones”.</w:t>
      </w:r>
    </w:p>
    <w:p w14:paraId="68B7F941" w14:textId="77777777" w:rsidR="00136CC9" w:rsidRPr="001B382B" w:rsidRDefault="00136CC9" w:rsidP="001B382B">
      <w:pPr>
        <w:jc w:val="both"/>
        <w:rPr>
          <w:rFonts w:ascii="Arial" w:hAnsi="Arial" w:cs="Arial"/>
          <w:color w:val="000000" w:themeColor="text1"/>
        </w:rPr>
      </w:pPr>
    </w:p>
    <w:p w14:paraId="74E226C0" w14:textId="77777777" w:rsidR="00136CC9" w:rsidRPr="001B382B" w:rsidRDefault="00136CC9" w:rsidP="001B382B">
      <w:pPr>
        <w:shd w:val="clear" w:color="auto" w:fill="FFFFFF"/>
        <w:ind w:left="317" w:right="34"/>
        <w:jc w:val="both"/>
        <w:rPr>
          <w:rFonts w:ascii="Arial" w:hAnsi="Arial" w:cs="Arial"/>
          <w:color w:val="000000" w:themeColor="text1"/>
        </w:rPr>
      </w:pPr>
      <w:r w:rsidRPr="001B382B">
        <w:rPr>
          <w:rFonts w:ascii="Arial" w:hAnsi="Arial" w:cs="Arial"/>
          <w:color w:val="000000" w:themeColor="text1"/>
        </w:rPr>
        <w:lastRenderedPageBreak/>
        <w:t xml:space="preserve">“Artículo 8°. Licencias para cerramientos de obra y reparaciones locativas. Las reparaciones o mejoras locativas, consideradas como aquellas obras que tienen como finalidad mantener el inmueble en las debidas condiciones de higiene y ornato, sin afectar su estructura portante, su distribución interior, sus características funcionales y formales, y/o volumetría no requieren licencia de construcción.” </w:t>
      </w:r>
    </w:p>
    <w:p w14:paraId="22F5826C" w14:textId="77777777" w:rsidR="00136CC9" w:rsidRPr="001B382B" w:rsidRDefault="00136CC9" w:rsidP="001B382B">
      <w:pPr>
        <w:shd w:val="clear" w:color="auto" w:fill="FFFFFF"/>
        <w:ind w:left="317" w:right="34"/>
        <w:jc w:val="both"/>
        <w:rPr>
          <w:rFonts w:ascii="Arial" w:hAnsi="Arial" w:cs="Arial"/>
          <w:color w:val="000000" w:themeColor="text1"/>
        </w:rPr>
      </w:pPr>
    </w:p>
    <w:p w14:paraId="3F9927A6" w14:textId="77777777" w:rsidR="00136CC9" w:rsidRPr="001B382B" w:rsidRDefault="00136CC9" w:rsidP="001B382B">
      <w:pPr>
        <w:jc w:val="both"/>
        <w:rPr>
          <w:rFonts w:ascii="Arial" w:hAnsi="Arial" w:cs="Arial"/>
          <w:color w:val="000000" w:themeColor="text1"/>
        </w:rPr>
      </w:pPr>
      <w:r w:rsidRPr="001B382B">
        <w:rPr>
          <w:rFonts w:ascii="Arial" w:hAnsi="Arial" w:cs="Arial"/>
          <w:color w:val="000000" w:themeColor="text1"/>
        </w:rPr>
        <w:t>Decreto 1077 de 2015, “Por medio del cual se expide el Decreto Único Reglamentario del Sector Vivienda, Ciudad y Territorio”</w:t>
      </w:r>
    </w:p>
    <w:p w14:paraId="7192F0E8" w14:textId="77777777" w:rsidR="00136CC9" w:rsidRPr="001B382B" w:rsidRDefault="00136CC9" w:rsidP="001B382B">
      <w:pPr>
        <w:jc w:val="both"/>
        <w:rPr>
          <w:rFonts w:ascii="Arial" w:hAnsi="Arial" w:cs="Arial"/>
          <w:color w:val="000000" w:themeColor="text1"/>
        </w:rPr>
      </w:pPr>
    </w:p>
    <w:p w14:paraId="2D30D9D0" w14:textId="77777777" w:rsidR="00136CC9" w:rsidRPr="001B382B" w:rsidRDefault="00136CC9" w:rsidP="001B382B">
      <w:pPr>
        <w:shd w:val="clear" w:color="auto" w:fill="FFFFFF"/>
        <w:tabs>
          <w:tab w:val="left" w:pos="8255"/>
        </w:tabs>
        <w:ind w:left="317" w:right="34"/>
        <w:jc w:val="both"/>
        <w:rPr>
          <w:rFonts w:ascii="Arial" w:hAnsi="Arial" w:cs="Arial"/>
          <w:color w:val="000000" w:themeColor="text1"/>
        </w:rPr>
      </w:pPr>
      <w:r w:rsidRPr="001B382B">
        <w:rPr>
          <w:rFonts w:ascii="Arial" w:hAnsi="Arial" w:cs="Arial"/>
          <w:bCs/>
          <w:color w:val="000000" w:themeColor="text1"/>
        </w:rPr>
        <w:t>“</w:t>
      </w:r>
      <w:r w:rsidRPr="001B382B">
        <w:rPr>
          <w:rFonts w:ascii="Arial" w:hAnsi="Arial" w:cs="Arial"/>
          <w:color w:val="000000" w:themeColor="text1"/>
        </w:rPr>
        <w:t xml:space="preserve">Artículo 2.2.6.1.1.10 Reparaciones locativas. Se entiende por reparaciones o mejoras locativas aquellas 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 </w:t>
      </w:r>
    </w:p>
    <w:p w14:paraId="053C44B5" w14:textId="1F6FE7ED" w:rsidR="00136CC9" w:rsidRPr="001B382B" w:rsidRDefault="00136CC9" w:rsidP="001B382B">
      <w:pPr>
        <w:jc w:val="center"/>
        <w:rPr>
          <w:rFonts w:ascii="Arial" w:hAnsi="Arial" w:cs="Arial"/>
          <w:b/>
          <w:color w:val="000000" w:themeColor="text1"/>
        </w:rPr>
      </w:pPr>
    </w:p>
    <w:p w14:paraId="4A0FC960" w14:textId="77777777" w:rsidR="00136CC9" w:rsidRPr="001B382B" w:rsidRDefault="00136CC9" w:rsidP="001B382B">
      <w:pPr>
        <w:shd w:val="clear" w:color="auto" w:fill="FFFFFF"/>
        <w:tabs>
          <w:tab w:val="left" w:pos="8255"/>
        </w:tabs>
        <w:ind w:right="34"/>
        <w:jc w:val="both"/>
        <w:rPr>
          <w:rFonts w:ascii="Arial" w:hAnsi="Arial" w:cs="Arial"/>
          <w:color w:val="000000" w:themeColor="text1"/>
          <w:u w:val="single"/>
        </w:rPr>
      </w:pPr>
      <w:r w:rsidRPr="001B382B">
        <w:rPr>
          <w:rFonts w:ascii="Arial" w:hAnsi="Arial" w:cs="Arial"/>
          <w:color w:val="000000" w:themeColor="text1"/>
          <w:u w:val="single"/>
        </w:rPr>
        <w:t>Están incluidas dentro de las reparaciones locativas, entre otras, las siguientes obras: el mantenimiento, la sustitución, restitución o mejoramiento de los materiales de pisos, cubiertas, cielorrasos, enchapes, pintura en general, y la sustitución, mejoramiento o ampliación de redes de instalaciones hidráulicas, sanitarias, eléctricas, telefónicas o de gas</w:t>
      </w:r>
      <w:r w:rsidRPr="001B382B">
        <w:rPr>
          <w:rFonts w:ascii="Arial" w:hAnsi="Arial" w:cs="Arial"/>
          <w:color w:val="000000" w:themeColor="text1"/>
        </w:rPr>
        <w:t xml:space="preserve">. </w:t>
      </w:r>
    </w:p>
    <w:p w14:paraId="5AAD3F17" w14:textId="77777777" w:rsidR="00136CC9" w:rsidRPr="001B382B" w:rsidRDefault="00136CC9" w:rsidP="001B382B">
      <w:pPr>
        <w:shd w:val="clear" w:color="auto" w:fill="FFFFFF"/>
        <w:tabs>
          <w:tab w:val="left" w:pos="8255"/>
        </w:tabs>
        <w:ind w:right="743"/>
        <w:jc w:val="both"/>
        <w:rPr>
          <w:rFonts w:ascii="Arial" w:hAnsi="Arial" w:cs="Arial"/>
          <w:color w:val="000000" w:themeColor="text1"/>
          <w:u w:val="single"/>
        </w:rPr>
      </w:pPr>
      <w:r w:rsidRPr="001B382B">
        <w:rPr>
          <w:rFonts w:ascii="Arial" w:hAnsi="Arial" w:cs="Arial"/>
          <w:color w:val="000000" w:themeColor="text1"/>
          <w:u w:val="single"/>
        </w:rPr>
        <w:t>Sin perjuicio de lo anterior, quien ejecuta la obra se hace responsable de:</w:t>
      </w:r>
    </w:p>
    <w:p w14:paraId="435A3FAE" w14:textId="77777777" w:rsidR="00136CC9" w:rsidRPr="001B382B" w:rsidRDefault="00136CC9" w:rsidP="001B382B">
      <w:pPr>
        <w:shd w:val="clear" w:color="auto" w:fill="FFFFFF"/>
        <w:tabs>
          <w:tab w:val="left" w:pos="8255"/>
        </w:tabs>
        <w:ind w:right="743"/>
        <w:jc w:val="both"/>
        <w:rPr>
          <w:rFonts w:ascii="Arial" w:hAnsi="Arial" w:cs="Arial"/>
          <w:color w:val="000000" w:themeColor="text1"/>
          <w:u w:val="single"/>
        </w:rPr>
      </w:pPr>
    </w:p>
    <w:p w14:paraId="7849C662" w14:textId="77777777" w:rsidR="00136CC9" w:rsidRPr="001B382B" w:rsidRDefault="00136CC9" w:rsidP="001B382B">
      <w:pPr>
        <w:pStyle w:val="Prrafodelista"/>
        <w:numPr>
          <w:ilvl w:val="0"/>
          <w:numId w:val="13"/>
        </w:numPr>
        <w:shd w:val="clear" w:color="auto" w:fill="FFFFFF"/>
        <w:ind w:right="105"/>
        <w:jc w:val="both"/>
        <w:rPr>
          <w:rFonts w:ascii="Arial" w:hAnsi="Arial" w:cs="Arial"/>
          <w:color w:val="000000" w:themeColor="text1"/>
          <w:u w:val="single"/>
        </w:rPr>
      </w:pPr>
      <w:r w:rsidRPr="001B382B">
        <w:rPr>
          <w:rFonts w:ascii="Arial" w:hAnsi="Arial" w:cs="Arial"/>
          <w:color w:val="000000" w:themeColor="text1"/>
          <w:u w:val="single"/>
        </w:rPr>
        <w:t>Cumplir con los reglamentos establecidos para la propiedad horizontal y las normas que regulan los servicios públicos domiciliarios.</w:t>
      </w:r>
    </w:p>
    <w:p w14:paraId="414C8514" w14:textId="77777777" w:rsidR="00136CC9" w:rsidRPr="001B382B" w:rsidRDefault="00136CC9" w:rsidP="001B382B">
      <w:pPr>
        <w:pStyle w:val="Prrafodelista"/>
        <w:numPr>
          <w:ilvl w:val="0"/>
          <w:numId w:val="13"/>
        </w:numPr>
        <w:shd w:val="clear" w:color="auto" w:fill="FFFFFF"/>
        <w:ind w:right="105"/>
        <w:jc w:val="both"/>
        <w:rPr>
          <w:rFonts w:ascii="Arial" w:hAnsi="Arial" w:cs="Arial"/>
          <w:color w:val="000000" w:themeColor="text1"/>
          <w:u w:val="single"/>
        </w:rPr>
      </w:pPr>
      <w:r w:rsidRPr="001B382B">
        <w:rPr>
          <w:rFonts w:ascii="Arial" w:hAnsi="Arial" w:cs="Arial"/>
          <w:color w:val="000000" w:themeColor="text1"/>
          <w:u w:val="single"/>
        </w:rPr>
        <w:t>Prevenir daños que se puedan ocasionar a terceros y, en caso de que se presenten, responder de conformidad con las normas civiles que regulan la materia.</w:t>
      </w:r>
    </w:p>
    <w:p w14:paraId="2F9A2443" w14:textId="77777777" w:rsidR="00136CC9" w:rsidRPr="001B382B" w:rsidRDefault="00136CC9" w:rsidP="001B382B">
      <w:pPr>
        <w:pStyle w:val="Prrafodelista"/>
        <w:numPr>
          <w:ilvl w:val="0"/>
          <w:numId w:val="13"/>
        </w:numPr>
        <w:shd w:val="clear" w:color="auto" w:fill="FFFFFF"/>
        <w:ind w:right="105"/>
        <w:jc w:val="both"/>
        <w:rPr>
          <w:rFonts w:ascii="Arial" w:hAnsi="Arial" w:cs="Arial"/>
          <w:color w:val="000000" w:themeColor="text1"/>
        </w:rPr>
      </w:pPr>
      <w:r w:rsidRPr="001B382B">
        <w:rPr>
          <w:rFonts w:ascii="Arial" w:hAnsi="Arial" w:cs="Arial"/>
          <w:color w:val="000000" w:themeColor="text1"/>
          <w:u w:val="single"/>
        </w:rPr>
        <w:t>Cumplir con los procedimientos previos, requisitos y normas aplicables a los inmuebles de conservación histórica, arquitectónica o bienes de interés cultural.”</w:t>
      </w:r>
      <w:r w:rsidRPr="001B382B">
        <w:rPr>
          <w:rFonts w:ascii="Arial" w:hAnsi="Arial" w:cs="Arial"/>
          <w:color w:val="000000" w:themeColor="text1"/>
        </w:rPr>
        <w:t xml:space="preserve"> </w:t>
      </w:r>
      <w:r w:rsidRPr="001B382B">
        <w:rPr>
          <w:rFonts w:ascii="Arial" w:hAnsi="Arial" w:cs="Arial"/>
          <w:iCs/>
          <w:color w:val="000000" w:themeColor="text1"/>
        </w:rPr>
        <w:t xml:space="preserve">(Subrayado fuera de texto) </w:t>
      </w:r>
    </w:p>
    <w:p w14:paraId="476DE991" w14:textId="77777777" w:rsidR="00136CC9" w:rsidRPr="001B382B" w:rsidRDefault="00136CC9" w:rsidP="001B382B">
      <w:pPr>
        <w:pStyle w:val="Prrafodelista"/>
        <w:shd w:val="clear" w:color="auto" w:fill="FFFFFF"/>
        <w:ind w:left="360" w:right="105"/>
        <w:jc w:val="both"/>
        <w:rPr>
          <w:rFonts w:ascii="Arial" w:hAnsi="Arial" w:cs="Arial"/>
          <w:color w:val="000000" w:themeColor="text1"/>
        </w:rPr>
      </w:pPr>
      <w:r w:rsidRPr="001B382B">
        <w:rPr>
          <w:rFonts w:ascii="Arial" w:hAnsi="Arial" w:cs="Arial"/>
          <w:color w:val="000000" w:themeColor="text1"/>
          <w:u w:val="single"/>
        </w:rPr>
        <w:t xml:space="preserve">Reemplazar por daños a las instalaciones existentes, </w:t>
      </w:r>
      <w:proofErr w:type="spellStart"/>
      <w:r w:rsidRPr="001B382B">
        <w:rPr>
          <w:rFonts w:ascii="Arial" w:hAnsi="Arial" w:cs="Arial"/>
          <w:color w:val="000000" w:themeColor="text1"/>
          <w:u w:val="single"/>
        </w:rPr>
        <w:t>etc</w:t>
      </w:r>
      <w:proofErr w:type="spellEnd"/>
    </w:p>
    <w:p w14:paraId="5EA6479A" w14:textId="77777777" w:rsidR="00136CC9" w:rsidRPr="001B382B" w:rsidRDefault="00136CC9" w:rsidP="001B382B">
      <w:pPr>
        <w:pStyle w:val="Sinespaciado1"/>
        <w:jc w:val="both"/>
        <w:rPr>
          <w:rFonts w:ascii="Arial" w:hAnsi="Arial" w:cs="Arial"/>
          <w:color w:val="000000" w:themeColor="text1"/>
        </w:rPr>
      </w:pPr>
    </w:p>
    <w:p w14:paraId="2C15B650" w14:textId="4634A142" w:rsidR="00136CC9" w:rsidRPr="001B382B" w:rsidRDefault="00136CC9" w:rsidP="001B382B">
      <w:pPr>
        <w:shd w:val="clear" w:color="auto" w:fill="FFFFFF"/>
        <w:ind w:right="105"/>
        <w:jc w:val="both"/>
        <w:rPr>
          <w:rFonts w:ascii="Arial" w:hAnsi="Arial" w:cs="Arial"/>
          <w:iCs/>
          <w:color w:val="000000" w:themeColor="text1"/>
        </w:rPr>
      </w:pPr>
      <w:r w:rsidRPr="002F1078">
        <w:rPr>
          <w:rFonts w:ascii="Arial" w:hAnsi="Arial" w:cs="Arial"/>
          <w:iCs/>
          <w:color w:val="000000" w:themeColor="text1"/>
        </w:rPr>
        <w:t>Así mismo se verificó la Tienda Virtual del Estado Colombiano https://www.colombiacompra.gov.co/content/tienda-virtual-del-estado-colombiano y el objeto del presente proceso no se encuentra en los acuerdos marco de precios</w:t>
      </w:r>
      <w:r w:rsidR="0033715A">
        <w:rPr>
          <w:rFonts w:ascii="Arial" w:hAnsi="Arial" w:cs="Arial"/>
          <w:iCs/>
          <w:color w:val="000000" w:themeColor="text1"/>
        </w:rPr>
        <w:t xml:space="preserve">, </w:t>
      </w:r>
      <w:proofErr w:type="spellStart"/>
      <w:r w:rsidR="0033715A">
        <w:rPr>
          <w:rFonts w:ascii="Arial" w:hAnsi="Arial" w:cs="Arial"/>
          <w:iCs/>
          <w:color w:val="000000" w:themeColor="text1"/>
        </w:rPr>
        <w:t>asi</w:t>
      </w:r>
      <w:proofErr w:type="spellEnd"/>
      <w:r w:rsidR="0033715A">
        <w:rPr>
          <w:rFonts w:ascii="Arial" w:hAnsi="Arial" w:cs="Arial"/>
          <w:iCs/>
          <w:color w:val="000000" w:themeColor="text1"/>
        </w:rPr>
        <w:t xml:space="preserve"> mismo se verifico que no existen pliegos tipo para el desarrollo del presente objeto.</w:t>
      </w:r>
    </w:p>
    <w:p w14:paraId="6DDB25DC" w14:textId="77777777" w:rsidR="00136CC9" w:rsidRPr="001B382B" w:rsidRDefault="00136CC9" w:rsidP="001B382B">
      <w:pPr>
        <w:shd w:val="clear" w:color="auto" w:fill="FFFFFF"/>
        <w:ind w:right="105"/>
        <w:jc w:val="both"/>
        <w:rPr>
          <w:rFonts w:ascii="Arial" w:hAnsi="Arial" w:cs="Arial"/>
          <w:iCs/>
          <w:color w:val="000000" w:themeColor="text1"/>
        </w:rPr>
      </w:pPr>
    </w:p>
    <w:p w14:paraId="23212832" w14:textId="5CE52D1A" w:rsidR="00136CC9" w:rsidRPr="001B382B" w:rsidRDefault="00136CC9" w:rsidP="001B382B">
      <w:pPr>
        <w:jc w:val="both"/>
        <w:rPr>
          <w:rFonts w:ascii="Arial" w:hAnsi="Arial" w:cs="Arial"/>
          <w:color w:val="000000" w:themeColor="text1"/>
        </w:rPr>
      </w:pPr>
      <w:r w:rsidRPr="001B382B">
        <w:rPr>
          <w:rFonts w:ascii="Arial" w:hAnsi="Arial" w:cs="Arial"/>
          <w:color w:val="000000" w:themeColor="text1"/>
        </w:rPr>
        <w:t>Las necesidades de mantenimiento de edificaciones, se ajustan a los lineamientos establecidos en el Decreto 0199 del 2024, “Por el cual se establece el Plan de Austeridad del Gasto 2024 para los órganos que hacen parte del Presupuesto General de la Nación”.</w:t>
      </w:r>
    </w:p>
    <w:p w14:paraId="5F0013F0" w14:textId="2109C1B2" w:rsidR="00136CC9" w:rsidRPr="001B382B" w:rsidRDefault="00136CC9" w:rsidP="001B382B">
      <w:pPr>
        <w:jc w:val="center"/>
        <w:rPr>
          <w:rFonts w:ascii="Arial" w:hAnsi="Arial" w:cs="Arial"/>
          <w:color w:val="000000" w:themeColor="text1"/>
        </w:rPr>
      </w:pPr>
    </w:p>
    <w:p w14:paraId="75079143" w14:textId="77777777" w:rsidR="00136CC9" w:rsidRPr="001B382B" w:rsidRDefault="00136CC9" w:rsidP="001B382B">
      <w:pPr>
        <w:pStyle w:val="Sinespaciado1"/>
        <w:jc w:val="both"/>
        <w:rPr>
          <w:rFonts w:ascii="Arial" w:hAnsi="Arial" w:cs="Arial"/>
          <w:bCs/>
          <w:color w:val="000000" w:themeColor="text1"/>
        </w:rPr>
      </w:pPr>
      <w:r w:rsidRPr="001B382B">
        <w:rPr>
          <w:rFonts w:ascii="Arial" w:hAnsi="Arial" w:cs="Arial"/>
          <w:bCs/>
          <w:color w:val="000000" w:themeColor="text1"/>
        </w:rPr>
        <w:t>Los productos entregables de manera general son:</w:t>
      </w:r>
    </w:p>
    <w:p w14:paraId="3E5CB5E5" w14:textId="77777777" w:rsidR="00136CC9" w:rsidRPr="001B382B" w:rsidRDefault="00136CC9" w:rsidP="001B382B">
      <w:pPr>
        <w:pStyle w:val="Sinespaciado1"/>
        <w:ind w:left="360"/>
        <w:jc w:val="both"/>
        <w:rPr>
          <w:rFonts w:ascii="Arial" w:hAnsi="Arial" w:cs="Arial"/>
          <w:bCs/>
          <w:color w:val="000000" w:themeColor="text1"/>
        </w:rPr>
      </w:pPr>
    </w:p>
    <w:tbl>
      <w:tblPr>
        <w:tblW w:w="8648" w:type="dxa"/>
        <w:jc w:val="center"/>
        <w:tblLayout w:type="fixed"/>
        <w:tblCellMar>
          <w:left w:w="70" w:type="dxa"/>
          <w:right w:w="70" w:type="dxa"/>
        </w:tblCellMar>
        <w:tblLook w:val="04A0" w:firstRow="1" w:lastRow="0" w:firstColumn="1" w:lastColumn="0" w:noHBand="0" w:noVBand="1"/>
      </w:tblPr>
      <w:tblGrid>
        <w:gridCol w:w="849"/>
        <w:gridCol w:w="7799"/>
      </w:tblGrid>
      <w:tr w:rsidR="001B382B" w:rsidRPr="001B382B" w14:paraId="6EA9EEBE" w14:textId="77777777" w:rsidTr="00CD4024">
        <w:trPr>
          <w:trHeight w:val="312"/>
          <w:jc w:val="center"/>
        </w:trPr>
        <w:tc>
          <w:tcPr>
            <w:tcW w:w="849" w:type="dxa"/>
            <w:tcBorders>
              <w:top w:val="single" w:sz="4" w:space="0" w:color="auto"/>
              <w:left w:val="single" w:sz="4" w:space="0" w:color="auto"/>
              <w:bottom w:val="single" w:sz="4" w:space="0" w:color="auto"/>
              <w:right w:val="single" w:sz="4" w:space="0" w:color="auto"/>
            </w:tcBorders>
            <w:noWrap/>
            <w:vAlign w:val="bottom"/>
            <w:hideMark/>
          </w:tcPr>
          <w:p w14:paraId="05BAE418" w14:textId="77777777" w:rsidR="00136CC9" w:rsidRPr="001B382B" w:rsidRDefault="00136CC9" w:rsidP="001B382B">
            <w:pPr>
              <w:rPr>
                <w:rFonts w:ascii="Arial" w:hAnsi="Arial" w:cs="Arial"/>
                <w:color w:val="000000" w:themeColor="text1"/>
              </w:rPr>
            </w:pPr>
            <w:r w:rsidRPr="001B382B">
              <w:rPr>
                <w:rFonts w:ascii="Arial" w:hAnsi="Arial" w:cs="Arial"/>
                <w:color w:val="000000" w:themeColor="text1"/>
              </w:rPr>
              <w:t> </w:t>
            </w:r>
          </w:p>
        </w:tc>
        <w:tc>
          <w:tcPr>
            <w:tcW w:w="7799" w:type="dxa"/>
            <w:tcBorders>
              <w:top w:val="single" w:sz="4" w:space="0" w:color="auto"/>
              <w:left w:val="nil"/>
              <w:bottom w:val="single" w:sz="4" w:space="0" w:color="auto"/>
              <w:right w:val="single" w:sz="4" w:space="0" w:color="auto"/>
            </w:tcBorders>
            <w:vAlign w:val="bottom"/>
            <w:hideMark/>
          </w:tcPr>
          <w:p w14:paraId="6DCD0E49" w14:textId="77777777" w:rsidR="00136CC9" w:rsidRPr="001B382B" w:rsidRDefault="00136CC9" w:rsidP="001B382B">
            <w:pPr>
              <w:rPr>
                <w:rFonts w:ascii="Arial" w:hAnsi="Arial" w:cs="Arial"/>
                <w:color w:val="000000" w:themeColor="text1"/>
              </w:rPr>
            </w:pPr>
            <w:r w:rsidRPr="001B382B">
              <w:rPr>
                <w:rFonts w:ascii="Arial" w:hAnsi="Arial" w:cs="Arial"/>
                <w:color w:val="000000" w:themeColor="text1"/>
              </w:rPr>
              <w:t>Levantamiento topográfico m2</w:t>
            </w:r>
          </w:p>
        </w:tc>
      </w:tr>
      <w:tr w:rsidR="001B382B" w:rsidRPr="001B382B" w14:paraId="5A1FEE17" w14:textId="77777777" w:rsidTr="00CD4024">
        <w:trPr>
          <w:trHeight w:val="552"/>
          <w:jc w:val="center"/>
        </w:trPr>
        <w:tc>
          <w:tcPr>
            <w:tcW w:w="849" w:type="dxa"/>
            <w:tcBorders>
              <w:top w:val="nil"/>
              <w:left w:val="single" w:sz="4" w:space="0" w:color="auto"/>
              <w:bottom w:val="single" w:sz="4" w:space="0" w:color="auto"/>
              <w:right w:val="single" w:sz="4" w:space="0" w:color="auto"/>
            </w:tcBorders>
            <w:noWrap/>
            <w:vAlign w:val="bottom"/>
            <w:hideMark/>
          </w:tcPr>
          <w:p w14:paraId="0838E258" w14:textId="77777777" w:rsidR="00136CC9" w:rsidRPr="001B382B" w:rsidRDefault="00136CC9" w:rsidP="001B382B">
            <w:pPr>
              <w:jc w:val="center"/>
              <w:rPr>
                <w:rFonts w:ascii="Arial" w:hAnsi="Arial" w:cs="Arial"/>
                <w:color w:val="000000" w:themeColor="text1"/>
              </w:rPr>
            </w:pPr>
            <w:r w:rsidRPr="001B382B">
              <w:rPr>
                <w:rFonts w:ascii="Arial" w:hAnsi="Arial" w:cs="Arial"/>
                <w:color w:val="000000" w:themeColor="text1"/>
              </w:rPr>
              <w:t>EN-01</w:t>
            </w:r>
          </w:p>
        </w:tc>
        <w:tc>
          <w:tcPr>
            <w:tcW w:w="7799" w:type="dxa"/>
            <w:tcBorders>
              <w:top w:val="nil"/>
              <w:left w:val="nil"/>
              <w:bottom w:val="single" w:sz="4" w:space="0" w:color="auto"/>
              <w:right w:val="single" w:sz="4" w:space="0" w:color="auto"/>
            </w:tcBorders>
            <w:vAlign w:val="center"/>
            <w:hideMark/>
          </w:tcPr>
          <w:p w14:paraId="094FEC11" w14:textId="77777777" w:rsidR="00136CC9" w:rsidRPr="001B382B" w:rsidRDefault="00136CC9" w:rsidP="001B382B">
            <w:pPr>
              <w:rPr>
                <w:rFonts w:ascii="Arial" w:hAnsi="Arial" w:cs="Arial"/>
                <w:color w:val="000000" w:themeColor="text1"/>
              </w:rPr>
            </w:pPr>
            <w:r w:rsidRPr="001B382B">
              <w:rPr>
                <w:rFonts w:ascii="Arial" w:hAnsi="Arial" w:cs="Arial"/>
                <w:color w:val="000000" w:themeColor="text1"/>
              </w:rPr>
              <w:t>Determinación en el laboratorio del contenido de agua (humedad) de muestra de suelo, roca y mezcla de suelo – agregado.</w:t>
            </w:r>
          </w:p>
        </w:tc>
      </w:tr>
      <w:tr w:rsidR="001B382B" w:rsidRPr="001B382B" w14:paraId="7F17E928" w14:textId="77777777" w:rsidTr="00CD4024">
        <w:trPr>
          <w:trHeight w:val="312"/>
          <w:jc w:val="center"/>
        </w:trPr>
        <w:tc>
          <w:tcPr>
            <w:tcW w:w="849" w:type="dxa"/>
            <w:tcBorders>
              <w:top w:val="nil"/>
              <w:left w:val="single" w:sz="4" w:space="0" w:color="auto"/>
              <w:bottom w:val="single" w:sz="4" w:space="0" w:color="auto"/>
              <w:right w:val="single" w:sz="4" w:space="0" w:color="auto"/>
            </w:tcBorders>
            <w:noWrap/>
            <w:vAlign w:val="bottom"/>
            <w:hideMark/>
          </w:tcPr>
          <w:p w14:paraId="15FDBEC0" w14:textId="77777777" w:rsidR="00136CC9" w:rsidRPr="001B382B" w:rsidRDefault="00136CC9" w:rsidP="001B382B">
            <w:pPr>
              <w:jc w:val="center"/>
              <w:rPr>
                <w:rFonts w:ascii="Arial" w:hAnsi="Arial" w:cs="Arial"/>
                <w:color w:val="000000" w:themeColor="text1"/>
              </w:rPr>
            </w:pPr>
            <w:r w:rsidRPr="001B382B">
              <w:rPr>
                <w:rFonts w:ascii="Arial" w:hAnsi="Arial" w:cs="Arial"/>
                <w:color w:val="000000" w:themeColor="text1"/>
              </w:rPr>
              <w:t>EN-02</w:t>
            </w:r>
          </w:p>
        </w:tc>
        <w:tc>
          <w:tcPr>
            <w:tcW w:w="7799" w:type="dxa"/>
            <w:tcBorders>
              <w:top w:val="nil"/>
              <w:left w:val="nil"/>
              <w:bottom w:val="single" w:sz="4" w:space="0" w:color="auto"/>
              <w:right w:val="single" w:sz="4" w:space="0" w:color="auto"/>
            </w:tcBorders>
            <w:vAlign w:val="center"/>
            <w:hideMark/>
          </w:tcPr>
          <w:p w14:paraId="428B8FC9" w14:textId="77777777" w:rsidR="00136CC9" w:rsidRPr="001B382B" w:rsidRDefault="00136CC9" w:rsidP="001B382B">
            <w:pPr>
              <w:rPr>
                <w:rFonts w:ascii="Arial" w:hAnsi="Arial" w:cs="Arial"/>
                <w:color w:val="000000" w:themeColor="text1"/>
              </w:rPr>
            </w:pPr>
            <w:r w:rsidRPr="001B382B">
              <w:rPr>
                <w:rFonts w:ascii="Arial" w:hAnsi="Arial" w:cs="Arial"/>
                <w:color w:val="000000" w:themeColor="text1"/>
              </w:rPr>
              <w:t>Determinación de los tamaños de las partículas de los suelos.</w:t>
            </w:r>
          </w:p>
        </w:tc>
      </w:tr>
      <w:tr w:rsidR="001B382B" w:rsidRPr="001B382B" w14:paraId="41872F57" w14:textId="77777777" w:rsidTr="00CD4024">
        <w:trPr>
          <w:trHeight w:val="457"/>
          <w:jc w:val="center"/>
        </w:trPr>
        <w:tc>
          <w:tcPr>
            <w:tcW w:w="849" w:type="dxa"/>
            <w:tcBorders>
              <w:top w:val="nil"/>
              <w:left w:val="single" w:sz="4" w:space="0" w:color="auto"/>
              <w:bottom w:val="single" w:sz="4" w:space="0" w:color="auto"/>
              <w:right w:val="single" w:sz="4" w:space="0" w:color="auto"/>
            </w:tcBorders>
            <w:noWrap/>
            <w:vAlign w:val="bottom"/>
            <w:hideMark/>
          </w:tcPr>
          <w:p w14:paraId="5358AD40" w14:textId="77777777" w:rsidR="00136CC9" w:rsidRPr="001B382B" w:rsidRDefault="00136CC9" w:rsidP="001B382B">
            <w:pPr>
              <w:jc w:val="center"/>
              <w:rPr>
                <w:rFonts w:ascii="Arial" w:hAnsi="Arial" w:cs="Arial"/>
                <w:color w:val="000000" w:themeColor="text1"/>
              </w:rPr>
            </w:pPr>
            <w:r w:rsidRPr="001B382B">
              <w:rPr>
                <w:rFonts w:ascii="Arial" w:hAnsi="Arial" w:cs="Arial"/>
                <w:color w:val="000000" w:themeColor="text1"/>
              </w:rPr>
              <w:t>EN-03</w:t>
            </w:r>
          </w:p>
        </w:tc>
        <w:tc>
          <w:tcPr>
            <w:tcW w:w="7799" w:type="dxa"/>
            <w:tcBorders>
              <w:top w:val="nil"/>
              <w:left w:val="nil"/>
              <w:bottom w:val="single" w:sz="4" w:space="0" w:color="auto"/>
              <w:right w:val="single" w:sz="4" w:space="0" w:color="auto"/>
            </w:tcBorders>
            <w:vAlign w:val="bottom"/>
            <w:hideMark/>
          </w:tcPr>
          <w:p w14:paraId="0BFB44B3" w14:textId="77777777" w:rsidR="00136CC9" w:rsidRPr="001B382B" w:rsidRDefault="00136CC9" w:rsidP="001B382B">
            <w:pPr>
              <w:rPr>
                <w:rFonts w:ascii="Arial" w:hAnsi="Arial" w:cs="Arial"/>
                <w:color w:val="000000" w:themeColor="text1"/>
              </w:rPr>
            </w:pPr>
            <w:r w:rsidRPr="001B382B">
              <w:rPr>
                <w:rFonts w:ascii="Arial" w:hAnsi="Arial" w:cs="Arial"/>
                <w:color w:val="000000" w:themeColor="text1"/>
              </w:rPr>
              <w:t>Determinación de los límites líquido, plástico e índice de plasticidad de los suelos.</w:t>
            </w:r>
          </w:p>
        </w:tc>
      </w:tr>
      <w:tr w:rsidR="001B382B" w:rsidRPr="001B382B" w14:paraId="1C6E79E9" w14:textId="77777777" w:rsidTr="00CD4024">
        <w:trPr>
          <w:trHeight w:val="276"/>
          <w:jc w:val="center"/>
        </w:trPr>
        <w:tc>
          <w:tcPr>
            <w:tcW w:w="849" w:type="dxa"/>
            <w:tcBorders>
              <w:top w:val="nil"/>
              <w:left w:val="single" w:sz="4" w:space="0" w:color="auto"/>
              <w:bottom w:val="single" w:sz="4" w:space="0" w:color="auto"/>
              <w:right w:val="single" w:sz="4" w:space="0" w:color="auto"/>
            </w:tcBorders>
            <w:noWrap/>
            <w:vAlign w:val="bottom"/>
            <w:hideMark/>
          </w:tcPr>
          <w:p w14:paraId="7A2FEBCD" w14:textId="77777777" w:rsidR="00136CC9" w:rsidRPr="001B382B" w:rsidRDefault="00136CC9" w:rsidP="001B382B">
            <w:pPr>
              <w:jc w:val="center"/>
              <w:rPr>
                <w:rFonts w:ascii="Arial" w:hAnsi="Arial" w:cs="Arial"/>
                <w:color w:val="000000" w:themeColor="text1"/>
              </w:rPr>
            </w:pPr>
            <w:r w:rsidRPr="001B382B">
              <w:rPr>
                <w:rFonts w:ascii="Arial" w:hAnsi="Arial" w:cs="Arial"/>
                <w:color w:val="000000" w:themeColor="text1"/>
              </w:rPr>
              <w:t>EN-10</w:t>
            </w:r>
          </w:p>
        </w:tc>
        <w:tc>
          <w:tcPr>
            <w:tcW w:w="7799" w:type="dxa"/>
            <w:tcBorders>
              <w:top w:val="nil"/>
              <w:left w:val="nil"/>
              <w:bottom w:val="single" w:sz="4" w:space="0" w:color="auto"/>
              <w:right w:val="single" w:sz="4" w:space="0" w:color="auto"/>
            </w:tcBorders>
            <w:vAlign w:val="bottom"/>
            <w:hideMark/>
          </w:tcPr>
          <w:p w14:paraId="1B761774" w14:textId="77777777" w:rsidR="00136CC9" w:rsidRPr="001B382B" w:rsidRDefault="00136CC9" w:rsidP="001B382B">
            <w:pPr>
              <w:rPr>
                <w:rFonts w:ascii="Arial" w:hAnsi="Arial" w:cs="Arial"/>
                <w:color w:val="000000" w:themeColor="text1"/>
              </w:rPr>
            </w:pPr>
            <w:r w:rsidRPr="001B382B">
              <w:rPr>
                <w:rFonts w:ascii="Arial" w:hAnsi="Arial" w:cs="Arial"/>
                <w:color w:val="000000" w:themeColor="text1"/>
              </w:rPr>
              <w:t>Peso unitario.</w:t>
            </w:r>
          </w:p>
        </w:tc>
      </w:tr>
      <w:tr w:rsidR="001B382B" w:rsidRPr="001B382B" w14:paraId="7F81B7D3" w14:textId="77777777" w:rsidTr="00CD4024">
        <w:trPr>
          <w:trHeight w:val="312"/>
          <w:jc w:val="center"/>
        </w:trPr>
        <w:tc>
          <w:tcPr>
            <w:tcW w:w="849" w:type="dxa"/>
            <w:tcBorders>
              <w:top w:val="nil"/>
              <w:left w:val="single" w:sz="4" w:space="0" w:color="auto"/>
              <w:bottom w:val="single" w:sz="4" w:space="0" w:color="auto"/>
              <w:right w:val="single" w:sz="4" w:space="0" w:color="auto"/>
            </w:tcBorders>
            <w:noWrap/>
            <w:vAlign w:val="bottom"/>
            <w:hideMark/>
          </w:tcPr>
          <w:p w14:paraId="55479F08" w14:textId="77777777" w:rsidR="00136CC9" w:rsidRPr="001B382B" w:rsidRDefault="00136CC9" w:rsidP="001B382B">
            <w:pPr>
              <w:jc w:val="center"/>
              <w:rPr>
                <w:rFonts w:ascii="Arial" w:hAnsi="Arial" w:cs="Arial"/>
                <w:color w:val="000000" w:themeColor="text1"/>
              </w:rPr>
            </w:pPr>
            <w:r w:rsidRPr="001B382B">
              <w:rPr>
                <w:rFonts w:ascii="Arial" w:hAnsi="Arial" w:cs="Arial"/>
                <w:color w:val="000000" w:themeColor="text1"/>
              </w:rPr>
              <w:t>EN-14</w:t>
            </w:r>
          </w:p>
        </w:tc>
        <w:tc>
          <w:tcPr>
            <w:tcW w:w="7799" w:type="dxa"/>
            <w:tcBorders>
              <w:top w:val="nil"/>
              <w:left w:val="nil"/>
              <w:bottom w:val="single" w:sz="4" w:space="0" w:color="auto"/>
              <w:right w:val="single" w:sz="4" w:space="0" w:color="auto"/>
            </w:tcBorders>
            <w:vAlign w:val="bottom"/>
            <w:hideMark/>
          </w:tcPr>
          <w:p w14:paraId="37ACE95F" w14:textId="77777777" w:rsidR="00136CC9" w:rsidRPr="001B382B" w:rsidRDefault="00136CC9" w:rsidP="001B382B">
            <w:pPr>
              <w:rPr>
                <w:rFonts w:ascii="Arial" w:hAnsi="Arial" w:cs="Arial"/>
                <w:color w:val="000000" w:themeColor="text1"/>
              </w:rPr>
            </w:pPr>
            <w:r w:rsidRPr="001B382B">
              <w:rPr>
                <w:rFonts w:ascii="Arial" w:hAnsi="Arial" w:cs="Arial"/>
                <w:color w:val="000000" w:themeColor="text1"/>
              </w:rPr>
              <w:t>Ensayo de corte en suelos cohesivos usando la veleta y/o SPT.</w:t>
            </w:r>
          </w:p>
        </w:tc>
      </w:tr>
      <w:tr w:rsidR="001B382B" w:rsidRPr="001B382B" w14:paraId="36425AB3" w14:textId="77777777" w:rsidTr="00CD4024">
        <w:trPr>
          <w:trHeight w:val="276"/>
          <w:jc w:val="center"/>
        </w:trPr>
        <w:tc>
          <w:tcPr>
            <w:tcW w:w="849" w:type="dxa"/>
            <w:tcBorders>
              <w:top w:val="nil"/>
              <w:left w:val="single" w:sz="4" w:space="0" w:color="auto"/>
              <w:bottom w:val="single" w:sz="4" w:space="0" w:color="auto"/>
              <w:right w:val="single" w:sz="4" w:space="0" w:color="auto"/>
            </w:tcBorders>
            <w:noWrap/>
            <w:vAlign w:val="bottom"/>
            <w:hideMark/>
          </w:tcPr>
          <w:p w14:paraId="2E762372" w14:textId="77777777" w:rsidR="00136CC9" w:rsidRPr="001B382B" w:rsidRDefault="00136CC9" w:rsidP="001B382B">
            <w:pPr>
              <w:jc w:val="center"/>
              <w:rPr>
                <w:rFonts w:ascii="Arial" w:hAnsi="Arial" w:cs="Arial"/>
                <w:color w:val="000000" w:themeColor="text1"/>
              </w:rPr>
            </w:pPr>
            <w:r w:rsidRPr="001B382B">
              <w:rPr>
                <w:rFonts w:ascii="Arial" w:hAnsi="Arial" w:cs="Arial"/>
                <w:color w:val="000000" w:themeColor="text1"/>
              </w:rPr>
              <w:t>EN-21</w:t>
            </w:r>
          </w:p>
        </w:tc>
        <w:tc>
          <w:tcPr>
            <w:tcW w:w="7799" w:type="dxa"/>
            <w:tcBorders>
              <w:top w:val="nil"/>
              <w:left w:val="nil"/>
              <w:bottom w:val="single" w:sz="4" w:space="0" w:color="auto"/>
              <w:right w:val="single" w:sz="4" w:space="0" w:color="auto"/>
            </w:tcBorders>
            <w:vAlign w:val="bottom"/>
            <w:hideMark/>
          </w:tcPr>
          <w:p w14:paraId="053AA7C1" w14:textId="77777777" w:rsidR="00136CC9" w:rsidRPr="001B382B" w:rsidRDefault="00136CC9" w:rsidP="001B382B">
            <w:pPr>
              <w:rPr>
                <w:rFonts w:ascii="Arial" w:hAnsi="Arial" w:cs="Arial"/>
                <w:color w:val="000000" w:themeColor="text1"/>
              </w:rPr>
            </w:pPr>
            <w:r w:rsidRPr="001B382B">
              <w:rPr>
                <w:rFonts w:ascii="Arial" w:hAnsi="Arial" w:cs="Arial"/>
                <w:color w:val="000000" w:themeColor="text1"/>
              </w:rPr>
              <w:t>Determinación de suelos expansivos.</w:t>
            </w:r>
          </w:p>
        </w:tc>
      </w:tr>
      <w:tr w:rsidR="001B382B" w:rsidRPr="001B382B" w14:paraId="034B0426" w14:textId="77777777" w:rsidTr="00CD4024">
        <w:trPr>
          <w:trHeight w:val="288"/>
          <w:jc w:val="center"/>
        </w:trPr>
        <w:tc>
          <w:tcPr>
            <w:tcW w:w="849" w:type="dxa"/>
            <w:tcBorders>
              <w:top w:val="nil"/>
              <w:left w:val="single" w:sz="4" w:space="0" w:color="auto"/>
              <w:bottom w:val="single" w:sz="4" w:space="0" w:color="auto"/>
              <w:right w:val="single" w:sz="4" w:space="0" w:color="auto"/>
            </w:tcBorders>
            <w:noWrap/>
            <w:vAlign w:val="bottom"/>
            <w:hideMark/>
          </w:tcPr>
          <w:p w14:paraId="2A9E58B9" w14:textId="77777777" w:rsidR="00136CC9" w:rsidRPr="001B382B" w:rsidRDefault="00136CC9" w:rsidP="001B382B">
            <w:pPr>
              <w:jc w:val="center"/>
              <w:rPr>
                <w:rFonts w:ascii="Arial" w:hAnsi="Arial" w:cs="Arial"/>
                <w:color w:val="000000" w:themeColor="text1"/>
              </w:rPr>
            </w:pPr>
          </w:p>
        </w:tc>
        <w:tc>
          <w:tcPr>
            <w:tcW w:w="7799" w:type="dxa"/>
            <w:tcBorders>
              <w:top w:val="nil"/>
              <w:left w:val="nil"/>
              <w:bottom w:val="single" w:sz="4" w:space="0" w:color="auto"/>
              <w:right w:val="single" w:sz="4" w:space="0" w:color="auto"/>
            </w:tcBorders>
            <w:vAlign w:val="bottom"/>
            <w:hideMark/>
          </w:tcPr>
          <w:p w14:paraId="17BE86EE" w14:textId="77777777" w:rsidR="00136CC9" w:rsidRPr="001B382B" w:rsidRDefault="00136CC9" w:rsidP="001B382B">
            <w:pPr>
              <w:rPr>
                <w:rFonts w:ascii="Arial" w:hAnsi="Arial" w:cs="Arial"/>
                <w:color w:val="000000" w:themeColor="text1"/>
              </w:rPr>
            </w:pPr>
            <w:r w:rsidRPr="001B382B">
              <w:rPr>
                <w:rFonts w:ascii="Arial" w:hAnsi="Arial" w:cs="Arial"/>
                <w:color w:val="000000" w:themeColor="text1"/>
              </w:rPr>
              <w:t>Perforación con barreno manual y/o percusión o rotación.</w:t>
            </w:r>
          </w:p>
        </w:tc>
      </w:tr>
      <w:tr w:rsidR="001B382B" w:rsidRPr="001B382B" w14:paraId="47C77934" w14:textId="77777777" w:rsidTr="00CD4024">
        <w:trPr>
          <w:trHeight w:val="276"/>
          <w:jc w:val="center"/>
        </w:trPr>
        <w:tc>
          <w:tcPr>
            <w:tcW w:w="849" w:type="dxa"/>
            <w:tcBorders>
              <w:top w:val="nil"/>
              <w:left w:val="single" w:sz="4" w:space="0" w:color="auto"/>
              <w:bottom w:val="single" w:sz="4" w:space="0" w:color="auto"/>
              <w:right w:val="single" w:sz="4" w:space="0" w:color="auto"/>
            </w:tcBorders>
            <w:noWrap/>
            <w:vAlign w:val="bottom"/>
            <w:hideMark/>
          </w:tcPr>
          <w:p w14:paraId="6FEAD54E" w14:textId="77777777" w:rsidR="00136CC9" w:rsidRPr="001B382B" w:rsidRDefault="00136CC9" w:rsidP="001B382B">
            <w:pPr>
              <w:jc w:val="center"/>
              <w:rPr>
                <w:rFonts w:ascii="Arial" w:hAnsi="Arial" w:cs="Arial"/>
                <w:color w:val="000000" w:themeColor="text1"/>
              </w:rPr>
            </w:pPr>
          </w:p>
        </w:tc>
        <w:tc>
          <w:tcPr>
            <w:tcW w:w="7799" w:type="dxa"/>
            <w:tcBorders>
              <w:top w:val="nil"/>
              <w:left w:val="nil"/>
              <w:bottom w:val="single" w:sz="4" w:space="0" w:color="auto"/>
              <w:right w:val="single" w:sz="4" w:space="0" w:color="auto"/>
            </w:tcBorders>
            <w:vAlign w:val="bottom"/>
            <w:hideMark/>
          </w:tcPr>
          <w:p w14:paraId="1F0617B0" w14:textId="77777777" w:rsidR="00136CC9" w:rsidRPr="001B382B" w:rsidRDefault="00136CC9" w:rsidP="001B382B">
            <w:pPr>
              <w:rPr>
                <w:rFonts w:ascii="Arial" w:hAnsi="Arial" w:cs="Arial"/>
                <w:color w:val="000000" w:themeColor="text1"/>
              </w:rPr>
            </w:pPr>
            <w:r w:rsidRPr="001B382B">
              <w:rPr>
                <w:rFonts w:ascii="Arial" w:hAnsi="Arial" w:cs="Arial"/>
                <w:color w:val="000000" w:themeColor="text1"/>
              </w:rPr>
              <w:t>Informe geotécnico, recomendaciones y diseño de muro.</w:t>
            </w:r>
          </w:p>
        </w:tc>
      </w:tr>
      <w:tr w:rsidR="001B382B" w:rsidRPr="001B382B" w14:paraId="5FA050DE" w14:textId="77777777" w:rsidTr="00CD4024">
        <w:trPr>
          <w:trHeight w:val="216"/>
          <w:jc w:val="center"/>
        </w:trPr>
        <w:tc>
          <w:tcPr>
            <w:tcW w:w="849" w:type="dxa"/>
            <w:tcBorders>
              <w:top w:val="nil"/>
              <w:left w:val="single" w:sz="4" w:space="0" w:color="auto"/>
              <w:bottom w:val="single" w:sz="4" w:space="0" w:color="auto"/>
              <w:right w:val="single" w:sz="4" w:space="0" w:color="auto"/>
            </w:tcBorders>
            <w:noWrap/>
            <w:vAlign w:val="bottom"/>
            <w:hideMark/>
          </w:tcPr>
          <w:p w14:paraId="4A81978E" w14:textId="77777777" w:rsidR="00136CC9" w:rsidRPr="001B382B" w:rsidRDefault="00136CC9" w:rsidP="001B382B">
            <w:pPr>
              <w:jc w:val="center"/>
              <w:rPr>
                <w:rFonts w:ascii="Arial" w:hAnsi="Arial" w:cs="Arial"/>
                <w:color w:val="000000" w:themeColor="text1"/>
              </w:rPr>
            </w:pPr>
          </w:p>
        </w:tc>
        <w:tc>
          <w:tcPr>
            <w:tcW w:w="7799" w:type="dxa"/>
            <w:tcBorders>
              <w:top w:val="nil"/>
              <w:left w:val="nil"/>
              <w:bottom w:val="single" w:sz="4" w:space="0" w:color="auto"/>
              <w:right w:val="single" w:sz="4" w:space="0" w:color="auto"/>
            </w:tcBorders>
            <w:vAlign w:val="bottom"/>
            <w:hideMark/>
          </w:tcPr>
          <w:p w14:paraId="68A0105B" w14:textId="77777777" w:rsidR="00136CC9" w:rsidRPr="001B382B" w:rsidRDefault="00136CC9" w:rsidP="001B382B">
            <w:pPr>
              <w:rPr>
                <w:rFonts w:ascii="Arial" w:hAnsi="Arial" w:cs="Arial"/>
                <w:color w:val="000000" w:themeColor="text1"/>
              </w:rPr>
            </w:pPr>
            <w:r w:rsidRPr="001B382B">
              <w:rPr>
                <w:rFonts w:ascii="Arial" w:hAnsi="Arial" w:cs="Arial"/>
                <w:color w:val="000000" w:themeColor="text1"/>
              </w:rPr>
              <w:t>Cálculo y Diseño Estructural (NSR-10, CCP-14)</w:t>
            </w:r>
          </w:p>
        </w:tc>
      </w:tr>
      <w:tr w:rsidR="001B382B" w:rsidRPr="001B382B" w14:paraId="48C106D7" w14:textId="77777777" w:rsidTr="00CD4024">
        <w:trPr>
          <w:trHeight w:val="276"/>
          <w:jc w:val="center"/>
        </w:trPr>
        <w:tc>
          <w:tcPr>
            <w:tcW w:w="849" w:type="dxa"/>
            <w:tcBorders>
              <w:top w:val="nil"/>
              <w:left w:val="single" w:sz="4" w:space="0" w:color="auto"/>
              <w:bottom w:val="single" w:sz="4" w:space="0" w:color="auto"/>
              <w:right w:val="single" w:sz="4" w:space="0" w:color="auto"/>
            </w:tcBorders>
            <w:noWrap/>
            <w:vAlign w:val="bottom"/>
            <w:hideMark/>
          </w:tcPr>
          <w:p w14:paraId="244B3E60" w14:textId="77777777" w:rsidR="00136CC9" w:rsidRPr="001B382B" w:rsidRDefault="00136CC9" w:rsidP="001B382B">
            <w:pPr>
              <w:jc w:val="center"/>
              <w:rPr>
                <w:rFonts w:ascii="Arial" w:hAnsi="Arial" w:cs="Arial"/>
                <w:color w:val="000000" w:themeColor="text1"/>
              </w:rPr>
            </w:pPr>
          </w:p>
        </w:tc>
        <w:tc>
          <w:tcPr>
            <w:tcW w:w="7799" w:type="dxa"/>
            <w:tcBorders>
              <w:top w:val="nil"/>
              <w:left w:val="nil"/>
              <w:bottom w:val="single" w:sz="4" w:space="0" w:color="auto"/>
              <w:right w:val="single" w:sz="4" w:space="0" w:color="auto"/>
            </w:tcBorders>
            <w:vAlign w:val="bottom"/>
            <w:hideMark/>
          </w:tcPr>
          <w:p w14:paraId="75A4A7A9" w14:textId="77777777" w:rsidR="00136CC9" w:rsidRPr="001B382B" w:rsidRDefault="00136CC9" w:rsidP="001B382B">
            <w:pPr>
              <w:rPr>
                <w:rFonts w:ascii="Arial" w:hAnsi="Arial" w:cs="Arial"/>
                <w:color w:val="000000" w:themeColor="text1"/>
              </w:rPr>
            </w:pPr>
            <w:r w:rsidRPr="001B382B">
              <w:rPr>
                <w:rFonts w:ascii="Arial" w:hAnsi="Arial" w:cs="Arial"/>
                <w:color w:val="000000" w:themeColor="text1"/>
              </w:rPr>
              <w:t>Memorias técnicas, memoriales de responsabilidad, presupuestos oficiales, planos a nivel de detalle Ingeniería.</w:t>
            </w:r>
          </w:p>
        </w:tc>
      </w:tr>
      <w:tr w:rsidR="001B382B" w:rsidRPr="001B382B" w14:paraId="66059CC8" w14:textId="77777777" w:rsidTr="00CD4024">
        <w:trPr>
          <w:trHeight w:val="276"/>
          <w:jc w:val="center"/>
        </w:trPr>
        <w:tc>
          <w:tcPr>
            <w:tcW w:w="849" w:type="dxa"/>
            <w:tcBorders>
              <w:top w:val="nil"/>
              <w:left w:val="single" w:sz="4" w:space="0" w:color="auto"/>
              <w:bottom w:val="single" w:sz="4" w:space="0" w:color="auto"/>
              <w:right w:val="single" w:sz="4" w:space="0" w:color="auto"/>
            </w:tcBorders>
            <w:noWrap/>
            <w:vAlign w:val="bottom"/>
            <w:hideMark/>
          </w:tcPr>
          <w:p w14:paraId="3030371B" w14:textId="77777777" w:rsidR="00136CC9" w:rsidRPr="001B382B" w:rsidRDefault="00136CC9" w:rsidP="001B382B">
            <w:pPr>
              <w:rPr>
                <w:rFonts w:ascii="Arial" w:hAnsi="Arial" w:cs="Arial"/>
                <w:color w:val="000000" w:themeColor="text1"/>
              </w:rPr>
            </w:pPr>
            <w:r w:rsidRPr="001B382B">
              <w:rPr>
                <w:rFonts w:ascii="Arial" w:hAnsi="Arial" w:cs="Arial"/>
                <w:color w:val="000000" w:themeColor="text1"/>
              </w:rPr>
              <w:t> </w:t>
            </w:r>
          </w:p>
        </w:tc>
        <w:tc>
          <w:tcPr>
            <w:tcW w:w="7799" w:type="dxa"/>
            <w:tcBorders>
              <w:top w:val="nil"/>
              <w:left w:val="nil"/>
              <w:bottom w:val="single" w:sz="4" w:space="0" w:color="auto"/>
              <w:right w:val="single" w:sz="4" w:space="0" w:color="auto"/>
            </w:tcBorders>
            <w:vAlign w:val="bottom"/>
            <w:hideMark/>
          </w:tcPr>
          <w:p w14:paraId="44BEC7D9" w14:textId="77777777" w:rsidR="00136CC9" w:rsidRPr="001B382B" w:rsidRDefault="00136CC9" w:rsidP="001B382B">
            <w:pPr>
              <w:rPr>
                <w:rFonts w:ascii="Arial" w:hAnsi="Arial" w:cs="Arial"/>
                <w:color w:val="000000" w:themeColor="text1"/>
              </w:rPr>
            </w:pPr>
            <w:r w:rsidRPr="001B382B">
              <w:rPr>
                <w:rFonts w:ascii="Arial" w:hAnsi="Arial" w:cs="Arial"/>
                <w:color w:val="000000" w:themeColor="text1"/>
              </w:rPr>
              <w:t>Transporte de personal y equipos.</w:t>
            </w:r>
          </w:p>
        </w:tc>
      </w:tr>
    </w:tbl>
    <w:p w14:paraId="0E588589" w14:textId="77777777" w:rsidR="00136CC9" w:rsidRPr="001B382B" w:rsidRDefault="00136CC9" w:rsidP="001B382B">
      <w:pPr>
        <w:jc w:val="center"/>
        <w:rPr>
          <w:rFonts w:ascii="Arial" w:hAnsi="Arial" w:cs="Arial"/>
          <w:b/>
          <w:color w:val="000000" w:themeColor="text1"/>
        </w:rPr>
      </w:pPr>
    </w:p>
    <w:p w14:paraId="5C95ED96" w14:textId="77777777" w:rsidR="001B382B" w:rsidRPr="003C2786" w:rsidRDefault="001B382B" w:rsidP="001B382B">
      <w:pPr>
        <w:pStyle w:val="Ttulo1"/>
        <w:jc w:val="both"/>
        <w:rPr>
          <w:b w:val="0"/>
          <w:bCs/>
          <w:color w:val="000000" w:themeColor="text1"/>
          <w:sz w:val="24"/>
          <w:szCs w:val="24"/>
          <w:u w:val="single"/>
        </w:rPr>
      </w:pPr>
      <w:r w:rsidRPr="003C2786">
        <w:rPr>
          <w:bCs/>
          <w:color w:val="000000" w:themeColor="text1"/>
          <w:sz w:val="24"/>
          <w:szCs w:val="24"/>
          <w:u w:val="single"/>
        </w:rPr>
        <w:t>OBLIGACIONES PARTICULARES DEL CONTRATISTA – FASE I:</w:t>
      </w:r>
    </w:p>
    <w:p w14:paraId="7EC888C0" w14:textId="77777777" w:rsidR="001B382B" w:rsidRPr="001B382B" w:rsidRDefault="001B382B" w:rsidP="001B382B">
      <w:pPr>
        <w:pStyle w:val="Sinespaciado1"/>
        <w:ind w:left="360"/>
        <w:jc w:val="both"/>
        <w:rPr>
          <w:rFonts w:ascii="Arial" w:hAnsi="Arial" w:cs="Arial"/>
          <w:color w:val="000000" w:themeColor="text1"/>
        </w:rPr>
      </w:pPr>
    </w:p>
    <w:p w14:paraId="6E333837" w14:textId="77777777" w:rsidR="001B382B" w:rsidRPr="001B382B" w:rsidRDefault="001B382B" w:rsidP="001B382B">
      <w:pPr>
        <w:pStyle w:val="Sinespaciado1"/>
        <w:jc w:val="both"/>
        <w:rPr>
          <w:rFonts w:ascii="Arial" w:hAnsi="Arial" w:cs="Arial"/>
          <w:bCs/>
          <w:color w:val="000000" w:themeColor="text1"/>
          <w:lang w:val="es-CO"/>
        </w:rPr>
      </w:pPr>
      <w:r w:rsidRPr="001B382B">
        <w:rPr>
          <w:rFonts w:ascii="Arial" w:hAnsi="Arial" w:cs="Arial"/>
          <w:color w:val="000000" w:themeColor="text1"/>
        </w:rPr>
        <w:t>El contratista deberá ejecutar en la</w:t>
      </w:r>
      <w:r w:rsidRPr="001B382B">
        <w:rPr>
          <w:rFonts w:ascii="Arial" w:hAnsi="Arial" w:cs="Arial"/>
          <w:b/>
          <w:bCs/>
          <w:color w:val="000000" w:themeColor="text1"/>
        </w:rPr>
        <w:t xml:space="preserve"> FASE I DEL CONTRATO</w:t>
      </w:r>
      <w:r w:rsidRPr="001B382B">
        <w:rPr>
          <w:rFonts w:ascii="Arial" w:hAnsi="Arial" w:cs="Arial"/>
          <w:color w:val="000000" w:themeColor="text1"/>
        </w:rPr>
        <w:t xml:space="preserve"> que se llegare a celebrar como resultado del presente proceso de Selección Abreviada de Menor Cuantía, los </w:t>
      </w:r>
      <w:r w:rsidRPr="001B382B">
        <w:rPr>
          <w:rFonts w:ascii="Arial" w:hAnsi="Arial" w:cs="Arial"/>
          <w:b/>
          <w:color w:val="000000" w:themeColor="text1"/>
        </w:rPr>
        <w:t xml:space="preserve"> ESTUDIOS, DISEÑOS A NIVEL DE DETALLE DE INGENIERÍA Y CONSTRUCCIÓN DE MUROS DE CONTENCIÓN EN ZONAS DE AMENAZA POR RIESGO POR REMOCIÓN EN MASA, IDENTIFICADOS EN ZONAS DE LADERA DEL MUNICIPIO DE COTA - CUNDINAMARCA,</w:t>
      </w:r>
      <w:r w:rsidRPr="001B382B">
        <w:rPr>
          <w:rFonts w:ascii="Arial" w:hAnsi="Arial" w:cs="Arial"/>
          <w:color w:val="000000" w:themeColor="text1"/>
        </w:rPr>
        <w:t xml:space="preserve"> dando estricto cumplimiento de las Normas Técnicas Colombianas para los diseños de estas estructuras de ocupación especial, particularmente lo descrito en las normas NSR-10 y CCP14. </w:t>
      </w:r>
    </w:p>
    <w:p w14:paraId="3E008998" w14:textId="77777777" w:rsidR="001B382B" w:rsidRPr="001B382B" w:rsidRDefault="001B382B" w:rsidP="001B382B">
      <w:pPr>
        <w:widowControl w:val="0"/>
        <w:tabs>
          <w:tab w:val="left" w:pos="743"/>
        </w:tabs>
        <w:jc w:val="both"/>
        <w:rPr>
          <w:rFonts w:ascii="Arial" w:hAnsi="Arial" w:cs="Arial"/>
          <w:b/>
          <w:bCs/>
          <w:color w:val="000000" w:themeColor="text1"/>
          <w:u w:val="single"/>
        </w:rPr>
      </w:pPr>
    </w:p>
    <w:p w14:paraId="35AB708C" w14:textId="77777777" w:rsidR="001B382B" w:rsidRPr="003C2786" w:rsidRDefault="001B382B" w:rsidP="001B382B">
      <w:pPr>
        <w:widowControl w:val="0"/>
        <w:tabs>
          <w:tab w:val="left" w:pos="743"/>
        </w:tabs>
        <w:jc w:val="both"/>
        <w:rPr>
          <w:rFonts w:ascii="Arial" w:hAnsi="Arial" w:cs="Arial"/>
          <w:color w:val="000000" w:themeColor="text1"/>
        </w:rPr>
      </w:pPr>
      <w:r w:rsidRPr="003C2786">
        <w:rPr>
          <w:rFonts w:ascii="Arial" w:hAnsi="Arial" w:cs="Arial"/>
          <w:b/>
          <w:bCs/>
          <w:color w:val="000000" w:themeColor="text1"/>
        </w:rPr>
        <w:t>METODOLÓGÍA, PLAN Y CARGAS DE TRABAJO</w:t>
      </w:r>
      <w:r w:rsidRPr="003C2786">
        <w:rPr>
          <w:rFonts w:ascii="Arial" w:hAnsi="Arial" w:cs="Arial"/>
          <w:color w:val="000000" w:themeColor="text1"/>
        </w:rPr>
        <w:t>.</w:t>
      </w:r>
    </w:p>
    <w:p w14:paraId="0D098D05" w14:textId="77777777" w:rsidR="001B382B" w:rsidRPr="001B382B" w:rsidRDefault="001B382B" w:rsidP="001B382B">
      <w:pPr>
        <w:pStyle w:val="Prrafodelista"/>
        <w:widowControl w:val="0"/>
        <w:tabs>
          <w:tab w:val="left" w:pos="743"/>
        </w:tabs>
        <w:jc w:val="both"/>
        <w:rPr>
          <w:rFonts w:ascii="Arial" w:hAnsi="Arial" w:cs="Arial"/>
          <w:color w:val="000000" w:themeColor="text1"/>
        </w:rPr>
      </w:pPr>
    </w:p>
    <w:p w14:paraId="4273AA58" w14:textId="77777777" w:rsidR="001B382B" w:rsidRPr="001B382B" w:rsidRDefault="001B382B" w:rsidP="001B382B">
      <w:pPr>
        <w:widowControl w:val="0"/>
        <w:tabs>
          <w:tab w:val="left" w:pos="743"/>
        </w:tabs>
        <w:jc w:val="both"/>
        <w:rPr>
          <w:rFonts w:ascii="Arial" w:hAnsi="Arial" w:cs="Arial"/>
          <w:color w:val="000000" w:themeColor="text1"/>
        </w:rPr>
      </w:pPr>
      <w:r w:rsidRPr="001B382B">
        <w:rPr>
          <w:rFonts w:ascii="Arial" w:hAnsi="Arial" w:cs="Arial"/>
          <w:color w:val="000000" w:themeColor="text1"/>
        </w:rPr>
        <w:t xml:space="preserve">a. Aproximación técnica y metodología: </w:t>
      </w:r>
    </w:p>
    <w:p w14:paraId="6A5ACE47" w14:textId="77777777" w:rsidR="001B382B" w:rsidRPr="001B382B" w:rsidRDefault="001B382B" w:rsidP="001B382B">
      <w:pPr>
        <w:pStyle w:val="Prrafodelista"/>
        <w:widowControl w:val="0"/>
        <w:tabs>
          <w:tab w:val="left" w:pos="743"/>
        </w:tabs>
        <w:jc w:val="both"/>
        <w:rPr>
          <w:rFonts w:ascii="Arial" w:hAnsi="Arial" w:cs="Arial"/>
          <w:color w:val="000000" w:themeColor="text1"/>
        </w:rPr>
      </w:pPr>
    </w:p>
    <w:p w14:paraId="38A8719B" w14:textId="77777777" w:rsidR="001B382B" w:rsidRPr="001B382B" w:rsidRDefault="001B382B" w:rsidP="001B382B">
      <w:pPr>
        <w:widowControl w:val="0"/>
        <w:tabs>
          <w:tab w:val="left" w:pos="743"/>
        </w:tabs>
        <w:jc w:val="both"/>
        <w:rPr>
          <w:rFonts w:ascii="Arial" w:hAnsi="Arial" w:cs="Arial"/>
          <w:color w:val="000000" w:themeColor="text1"/>
        </w:rPr>
      </w:pPr>
      <w:r w:rsidRPr="001B382B">
        <w:rPr>
          <w:rFonts w:ascii="Arial" w:hAnsi="Arial" w:cs="Arial"/>
          <w:color w:val="000000" w:themeColor="text1"/>
        </w:rPr>
        <w:t>Para el desarrollo de los Estudios técnicos y Diseños del proyecto, se emplearán los procedimientos descritos en el Código Colombiano de Diseño de Puentes (CCP14), particularmente lo definido en el Capítulo 11, que permitan el logro de las metas propuestas, así como el cumplimiento del alcance en términos técnicos y de productos planteados.</w:t>
      </w:r>
    </w:p>
    <w:p w14:paraId="311B0BCB" w14:textId="77777777" w:rsidR="001B382B" w:rsidRPr="001B382B" w:rsidRDefault="001B382B" w:rsidP="001B382B">
      <w:pPr>
        <w:pStyle w:val="Prrafodelista"/>
        <w:widowControl w:val="0"/>
        <w:tabs>
          <w:tab w:val="left" w:pos="743"/>
        </w:tabs>
        <w:jc w:val="both"/>
        <w:rPr>
          <w:rFonts w:ascii="Arial" w:hAnsi="Arial" w:cs="Arial"/>
          <w:color w:val="000000" w:themeColor="text1"/>
        </w:rPr>
      </w:pPr>
    </w:p>
    <w:p w14:paraId="75A04555" w14:textId="77777777" w:rsidR="001B382B" w:rsidRPr="001B382B" w:rsidRDefault="001B382B" w:rsidP="001B382B">
      <w:pPr>
        <w:widowControl w:val="0"/>
        <w:tabs>
          <w:tab w:val="left" w:pos="743"/>
        </w:tabs>
        <w:jc w:val="both"/>
        <w:rPr>
          <w:rFonts w:ascii="Arial" w:hAnsi="Arial" w:cs="Arial"/>
          <w:color w:val="000000" w:themeColor="text1"/>
        </w:rPr>
      </w:pPr>
      <w:r w:rsidRPr="001B382B">
        <w:rPr>
          <w:rFonts w:ascii="Arial" w:hAnsi="Arial" w:cs="Arial"/>
          <w:color w:val="000000" w:themeColor="text1"/>
        </w:rPr>
        <w:t xml:space="preserve">b. Premisas de diseño: </w:t>
      </w:r>
    </w:p>
    <w:p w14:paraId="2090BEDF" w14:textId="77777777" w:rsidR="001B382B" w:rsidRPr="001B382B" w:rsidRDefault="001B382B" w:rsidP="001B382B">
      <w:pPr>
        <w:widowControl w:val="0"/>
        <w:tabs>
          <w:tab w:val="left" w:pos="743"/>
        </w:tabs>
        <w:jc w:val="both"/>
        <w:rPr>
          <w:rFonts w:ascii="Arial" w:hAnsi="Arial" w:cs="Arial"/>
          <w:color w:val="000000" w:themeColor="text1"/>
        </w:rPr>
      </w:pPr>
    </w:p>
    <w:p w14:paraId="6BF7478D" w14:textId="77777777" w:rsidR="001B382B" w:rsidRPr="001B382B" w:rsidRDefault="001B382B" w:rsidP="001B382B">
      <w:pPr>
        <w:pStyle w:val="Sinespaciado1"/>
        <w:spacing w:line="276" w:lineRule="auto"/>
        <w:jc w:val="both"/>
        <w:rPr>
          <w:rFonts w:ascii="Arial" w:hAnsi="Arial" w:cs="Arial"/>
          <w:color w:val="000000" w:themeColor="text1"/>
          <w:spacing w:val="11"/>
        </w:rPr>
      </w:pPr>
      <w:r w:rsidRPr="001B382B">
        <w:rPr>
          <w:rFonts w:ascii="Arial" w:hAnsi="Arial" w:cs="Arial"/>
          <w:bCs/>
          <w:color w:val="000000" w:themeColor="text1"/>
        </w:rPr>
        <w:t xml:space="preserve">Los Estudios y Diseños a nivel de detalle de Ingeniería de los muros identificados se deben desarrollar basados en el Código Colombiano de Puentes (CCP14), específicamente dentro de la nueva metodología LFRD (load factor and </w:t>
      </w:r>
      <w:proofErr w:type="spellStart"/>
      <w:r w:rsidRPr="001B382B">
        <w:rPr>
          <w:rFonts w:ascii="Arial" w:hAnsi="Arial" w:cs="Arial"/>
          <w:bCs/>
          <w:color w:val="000000" w:themeColor="text1"/>
        </w:rPr>
        <w:t>resistance</w:t>
      </w:r>
      <w:proofErr w:type="spellEnd"/>
      <w:r w:rsidRPr="001B382B">
        <w:rPr>
          <w:rFonts w:ascii="Arial" w:hAnsi="Arial" w:cs="Arial"/>
          <w:bCs/>
          <w:color w:val="000000" w:themeColor="text1"/>
        </w:rPr>
        <w:t xml:space="preserve"> </w:t>
      </w:r>
      <w:proofErr w:type="spellStart"/>
      <w:r w:rsidRPr="001B382B">
        <w:rPr>
          <w:rFonts w:ascii="Arial" w:hAnsi="Arial" w:cs="Arial"/>
          <w:bCs/>
          <w:color w:val="000000" w:themeColor="text1"/>
        </w:rPr>
        <w:t>design</w:t>
      </w:r>
      <w:proofErr w:type="spellEnd"/>
      <w:r w:rsidRPr="001B382B">
        <w:rPr>
          <w:rFonts w:ascii="Arial" w:hAnsi="Arial" w:cs="Arial"/>
          <w:bCs/>
          <w:color w:val="000000" w:themeColor="text1"/>
        </w:rPr>
        <w:t xml:space="preserve">), considerando </w:t>
      </w:r>
      <w:r w:rsidRPr="001B382B">
        <w:rPr>
          <w:rFonts w:ascii="Arial" w:hAnsi="Arial" w:cs="Arial"/>
          <w:color w:val="000000" w:themeColor="text1"/>
          <w:spacing w:val="-4"/>
        </w:rPr>
        <w:t>la</w:t>
      </w:r>
      <w:r w:rsidRPr="001B382B">
        <w:rPr>
          <w:rFonts w:ascii="Arial" w:hAnsi="Arial" w:cs="Arial"/>
          <w:color w:val="000000" w:themeColor="text1"/>
          <w:spacing w:val="9"/>
        </w:rPr>
        <w:t xml:space="preserve"> </w:t>
      </w:r>
      <w:r w:rsidRPr="001B382B">
        <w:rPr>
          <w:rFonts w:ascii="Arial" w:hAnsi="Arial" w:cs="Arial"/>
          <w:color w:val="000000" w:themeColor="text1"/>
          <w:spacing w:val="-2"/>
        </w:rPr>
        <w:t>variabilidad</w:t>
      </w:r>
      <w:r w:rsidRPr="001B382B">
        <w:rPr>
          <w:rFonts w:ascii="Arial" w:hAnsi="Arial" w:cs="Arial"/>
          <w:color w:val="000000" w:themeColor="text1"/>
          <w:spacing w:val="7"/>
        </w:rPr>
        <w:t xml:space="preserve"> </w:t>
      </w:r>
      <w:r w:rsidRPr="001B382B">
        <w:rPr>
          <w:rFonts w:ascii="Arial" w:hAnsi="Arial" w:cs="Arial"/>
          <w:color w:val="000000" w:themeColor="text1"/>
          <w:spacing w:val="-3"/>
        </w:rPr>
        <w:t>de</w:t>
      </w:r>
      <w:r w:rsidRPr="001B382B">
        <w:rPr>
          <w:rFonts w:ascii="Arial" w:hAnsi="Arial" w:cs="Arial"/>
          <w:color w:val="000000" w:themeColor="text1"/>
          <w:spacing w:val="9"/>
        </w:rPr>
        <w:t xml:space="preserve"> </w:t>
      </w:r>
      <w:r w:rsidRPr="001B382B">
        <w:rPr>
          <w:rFonts w:ascii="Arial" w:hAnsi="Arial" w:cs="Arial"/>
          <w:color w:val="000000" w:themeColor="text1"/>
          <w:spacing w:val="-3"/>
        </w:rPr>
        <w:t>las</w:t>
      </w:r>
      <w:r w:rsidRPr="001B382B">
        <w:rPr>
          <w:rFonts w:ascii="Arial" w:hAnsi="Arial" w:cs="Arial"/>
          <w:color w:val="000000" w:themeColor="text1"/>
          <w:spacing w:val="8"/>
        </w:rPr>
        <w:t xml:space="preserve"> </w:t>
      </w:r>
      <w:r w:rsidRPr="001B382B">
        <w:rPr>
          <w:rFonts w:ascii="Arial" w:hAnsi="Arial" w:cs="Arial"/>
          <w:color w:val="000000" w:themeColor="text1"/>
          <w:spacing w:val="-2"/>
        </w:rPr>
        <w:t>propiedades</w:t>
      </w:r>
      <w:r w:rsidRPr="001B382B">
        <w:rPr>
          <w:rFonts w:ascii="Arial" w:hAnsi="Arial" w:cs="Arial"/>
          <w:color w:val="000000" w:themeColor="text1"/>
          <w:spacing w:val="7"/>
        </w:rPr>
        <w:t xml:space="preserve"> </w:t>
      </w:r>
      <w:r w:rsidRPr="001B382B">
        <w:rPr>
          <w:rFonts w:ascii="Arial" w:hAnsi="Arial" w:cs="Arial"/>
          <w:color w:val="000000" w:themeColor="text1"/>
        </w:rPr>
        <w:t>de</w:t>
      </w:r>
      <w:r w:rsidRPr="001B382B">
        <w:rPr>
          <w:rFonts w:ascii="Arial" w:hAnsi="Arial" w:cs="Arial"/>
          <w:color w:val="000000" w:themeColor="text1"/>
          <w:spacing w:val="3"/>
        </w:rPr>
        <w:t xml:space="preserve"> </w:t>
      </w:r>
      <w:r w:rsidRPr="001B382B">
        <w:rPr>
          <w:rFonts w:ascii="Arial" w:hAnsi="Arial" w:cs="Arial"/>
          <w:color w:val="000000" w:themeColor="text1"/>
          <w:spacing w:val="-2"/>
        </w:rPr>
        <w:t>los</w:t>
      </w:r>
      <w:r w:rsidRPr="001B382B">
        <w:rPr>
          <w:rFonts w:ascii="Arial" w:hAnsi="Arial" w:cs="Arial"/>
          <w:color w:val="000000" w:themeColor="text1"/>
          <w:spacing w:val="7"/>
        </w:rPr>
        <w:t xml:space="preserve"> </w:t>
      </w:r>
      <w:r w:rsidRPr="001B382B">
        <w:rPr>
          <w:rFonts w:ascii="Arial" w:hAnsi="Arial" w:cs="Arial"/>
          <w:color w:val="000000" w:themeColor="text1"/>
          <w:spacing w:val="-2"/>
        </w:rPr>
        <w:t>elementos</w:t>
      </w:r>
      <w:r w:rsidRPr="001B382B">
        <w:rPr>
          <w:rFonts w:ascii="Arial" w:hAnsi="Arial" w:cs="Arial"/>
          <w:color w:val="000000" w:themeColor="text1"/>
          <w:spacing w:val="7"/>
        </w:rPr>
        <w:t xml:space="preserve"> </w:t>
      </w:r>
      <w:r w:rsidRPr="001B382B">
        <w:rPr>
          <w:rFonts w:ascii="Arial" w:hAnsi="Arial" w:cs="Arial"/>
          <w:color w:val="000000" w:themeColor="text1"/>
          <w:spacing w:val="-2"/>
        </w:rPr>
        <w:t>estructurales</w:t>
      </w:r>
      <w:r w:rsidRPr="001B382B">
        <w:rPr>
          <w:rFonts w:ascii="Arial" w:hAnsi="Arial" w:cs="Arial"/>
          <w:color w:val="000000" w:themeColor="text1"/>
          <w:spacing w:val="16"/>
        </w:rPr>
        <w:t xml:space="preserve"> </w:t>
      </w:r>
      <w:r w:rsidRPr="001B382B">
        <w:rPr>
          <w:rFonts w:ascii="Arial" w:hAnsi="Arial" w:cs="Arial"/>
          <w:color w:val="000000" w:themeColor="text1"/>
          <w:spacing w:val="-6"/>
        </w:rPr>
        <w:t xml:space="preserve">y </w:t>
      </w:r>
      <w:r w:rsidRPr="001B382B">
        <w:rPr>
          <w:rFonts w:ascii="Arial" w:hAnsi="Arial" w:cs="Arial"/>
          <w:color w:val="000000" w:themeColor="text1"/>
          <w:spacing w:val="-4"/>
        </w:rPr>
        <w:t>la</w:t>
      </w:r>
      <w:r w:rsidRPr="001B382B">
        <w:rPr>
          <w:rFonts w:ascii="Arial" w:hAnsi="Arial" w:cs="Arial"/>
          <w:color w:val="000000" w:themeColor="text1"/>
          <w:spacing w:val="12"/>
        </w:rPr>
        <w:t xml:space="preserve"> </w:t>
      </w:r>
      <w:r w:rsidRPr="001B382B">
        <w:rPr>
          <w:rFonts w:ascii="Arial" w:hAnsi="Arial" w:cs="Arial"/>
          <w:color w:val="000000" w:themeColor="text1"/>
          <w:spacing w:val="-2"/>
        </w:rPr>
        <w:t>variabilidad</w:t>
      </w:r>
      <w:r w:rsidRPr="001B382B">
        <w:rPr>
          <w:rFonts w:ascii="Arial" w:hAnsi="Arial" w:cs="Arial"/>
          <w:color w:val="000000" w:themeColor="text1"/>
          <w:spacing w:val="10"/>
        </w:rPr>
        <w:t xml:space="preserve"> </w:t>
      </w:r>
      <w:r w:rsidRPr="001B382B">
        <w:rPr>
          <w:rFonts w:ascii="Arial" w:hAnsi="Arial" w:cs="Arial"/>
          <w:color w:val="000000" w:themeColor="text1"/>
          <w:spacing w:val="-3"/>
        </w:rPr>
        <w:t>de</w:t>
      </w:r>
      <w:r w:rsidRPr="001B382B">
        <w:rPr>
          <w:rFonts w:ascii="Arial" w:hAnsi="Arial" w:cs="Arial"/>
          <w:color w:val="000000" w:themeColor="text1"/>
          <w:spacing w:val="9"/>
        </w:rPr>
        <w:t xml:space="preserve"> </w:t>
      </w:r>
      <w:r w:rsidRPr="001B382B">
        <w:rPr>
          <w:rFonts w:ascii="Arial" w:hAnsi="Arial" w:cs="Arial"/>
          <w:color w:val="000000" w:themeColor="text1"/>
          <w:spacing w:val="-3"/>
        </w:rPr>
        <w:t>las</w:t>
      </w:r>
      <w:r w:rsidRPr="001B382B">
        <w:rPr>
          <w:rFonts w:ascii="Arial" w:hAnsi="Arial" w:cs="Arial"/>
          <w:color w:val="000000" w:themeColor="text1"/>
          <w:spacing w:val="11"/>
        </w:rPr>
        <w:t xml:space="preserve"> </w:t>
      </w:r>
      <w:r w:rsidRPr="001B382B">
        <w:rPr>
          <w:rFonts w:ascii="Arial" w:hAnsi="Arial" w:cs="Arial"/>
          <w:color w:val="000000" w:themeColor="text1"/>
          <w:spacing w:val="-2"/>
        </w:rPr>
        <w:t>cargas.</w:t>
      </w:r>
      <w:r w:rsidRPr="001B382B">
        <w:rPr>
          <w:rFonts w:ascii="Arial" w:hAnsi="Arial" w:cs="Arial"/>
          <w:color w:val="000000" w:themeColor="text1"/>
          <w:spacing w:val="11"/>
        </w:rPr>
        <w:t xml:space="preserve"> </w:t>
      </w:r>
      <w:r w:rsidRPr="001B382B">
        <w:rPr>
          <w:rFonts w:ascii="Arial" w:hAnsi="Arial" w:cs="Arial"/>
          <w:color w:val="000000" w:themeColor="text1"/>
        </w:rPr>
        <w:t>La</w:t>
      </w:r>
      <w:r w:rsidRPr="001B382B">
        <w:rPr>
          <w:rFonts w:ascii="Arial" w:hAnsi="Arial" w:cs="Arial"/>
          <w:color w:val="000000" w:themeColor="text1"/>
          <w:spacing w:val="6"/>
        </w:rPr>
        <w:t xml:space="preserve"> </w:t>
      </w:r>
      <w:r w:rsidRPr="001B382B">
        <w:rPr>
          <w:rFonts w:ascii="Arial" w:hAnsi="Arial" w:cs="Arial"/>
          <w:color w:val="000000" w:themeColor="text1"/>
          <w:spacing w:val="-2"/>
        </w:rPr>
        <w:t>filosofía</w:t>
      </w:r>
      <w:r w:rsidRPr="001B382B">
        <w:rPr>
          <w:rFonts w:ascii="Arial" w:hAnsi="Arial" w:cs="Arial"/>
          <w:color w:val="000000" w:themeColor="text1"/>
          <w:spacing w:val="10"/>
        </w:rPr>
        <w:t xml:space="preserve"> </w:t>
      </w:r>
      <w:r w:rsidRPr="001B382B">
        <w:rPr>
          <w:rFonts w:ascii="Arial" w:hAnsi="Arial" w:cs="Arial"/>
          <w:color w:val="000000" w:themeColor="text1"/>
          <w:spacing w:val="-3"/>
        </w:rPr>
        <w:t>de</w:t>
      </w:r>
      <w:r w:rsidRPr="001B382B">
        <w:rPr>
          <w:rFonts w:ascii="Arial" w:hAnsi="Arial" w:cs="Arial"/>
          <w:color w:val="000000" w:themeColor="text1"/>
          <w:spacing w:val="9"/>
        </w:rPr>
        <w:t xml:space="preserve"> </w:t>
      </w:r>
      <w:r w:rsidRPr="001B382B">
        <w:rPr>
          <w:rFonts w:ascii="Arial" w:hAnsi="Arial" w:cs="Arial"/>
          <w:color w:val="000000" w:themeColor="text1"/>
          <w:spacing w:val="-2"/>
        </w:rPr>
        <w:t>diseño</w:t>
      </w:r>
      <w:r w:rsidRPr="001B382B">
        <w:rPr>
          <w:rFonts w:ascii="Arial" w:hAnsi="Arial" w:cs="Arial"/>
          <w:color w:val="000000" w:themeColor="text1"/>
          <w:spacing w:val="8"/>
        </w:rPr>
        <w:t xml:space="preserve"> </w:t>
      </w:r>
      <w:r w:rsidRPr="001B382B">
        <w:rPr>
          <w:rFonts w:ascii="Arial" w:hAnsi="Arial" w:cs="Arial"/>
          <w:color w:val="000000" w:themeColor="text1"/>
          <w:spacing w:val="-1"/>
        </w:rPr>
        <w:t>con</w:t>
      </w:r>
      <w:r w:rsidRPr="001B382B">
        <w:rPr>
          <w:rFonts w:ascii="Arial" w:hAnsi="Arial" w:cs="Arial"/>
          <w:color w:val="000000" w:themeColor="text1"/>
          <w:spacing w:val="6"/>
        </w:rPr>
        <w:t xml:space="preserve"> </w:t>
      </w:r>
      <w:r w:rsidRPr="001B382B">
        <w:rPr>
          <w:rFonts w:ascii="Arial" w:hAnsi="Arial" w:cs="Arial"/>
          <w:color w:val="000000" w:themeColor="text1"/>
          <w:spacing w:val="-2"/>
        </w:rPr>
        <w:t>factores</w:t>
      </w:r>
      <w:r w:rsidRPr="001B382B">
        <w:rPr>
          <w:rFonts w:ascii="Arial" w:hAnsi="Arial" w:cs="Arial"/>
          <w:color w:val="000000" w:themeColor="text1"/>
          <w:spacing w:val="10"/>
        </w:rPr>
        <w:t xml:space="preserve"> </w:t>
      </w:r>
      <w:r w:rsidRPr="001B382B">
        <w:rPr>
          <w:rFonts w:ascii="Arial" w:hAnsi="Arial" w:cs="Arial"/>
          <w:color w:val="000000" w:themeColor="text1"/>
        </w:rPr>
        <w:t>de</w:t>
      </w:r>
      <w:r w:rsidRPr="001B382B">
        <w:rPr>
          <w:rFonts w:ascii="Arial" w:hAnsi="Arial" w:cs="Arial"/>
          <w:color w:val="000000" w:themeColor="text1"/>
          <w:spacing w:val="6"/>
        </w:rPr>
        <w:t xml:space="preserve"> </w:t>
      </w:r>
      <w:r w:rsidRPr="001B382B">
        <w:rPr>
          <w:rFonts w:ascii="Arial" w:hAnsi="Arial" w:cs="Arial"/>
          <w:color w:val="000000" w:themeColor="text1"/>
          <w:spacing w:val="-2"/>
        </w:rPr>
        <w:t>carga</w:t>
      </w:r>
      <w:r w:rsidRPr="001B382B">
        <w:rPr>
          <w:rFonts w:ascii="Arial" w:hAnsi="Arial" w:cs="Arial"/>
          <w:color w:val="000000" w:themeColor="text1"/>
          <w:spacing w:val="13"/>
        </w:rPr>
        <w:t xml:space="preserve"> </w:t>
      </w:r>
      <w:r w:rsidRPr="001B382B">
        <w:rPr>
          <w:rFonts w:ascii="Arial" w:hAnsi="Arial" w:cs="Arial"/>
          <w:color w:val="000000" w:themeColor="text1"/>
        </w:rPr>
        <w:t>y</w:t>
      </w:r>
      <w:r w:rsidRPr="001B382B">
        <w:rPr>
          <w:rFonts w:ascii="Arial" w:hAnsi="Arial" w:cs="Arial"/>
          <w:color w:val="000000" w:themeColor="text1"/>
          <w:spacing w:val="3"/>
        </w:rPr>
        <w:t xml:space="preserve"> </w:t>
      </w:r>
      <w:r w:rsidRPr="001B382B">
        <w:rPr>
          <w:rFonts w:ascii="Arial" w:hAnsi="Arial" w:cs="Arial"/>
          <w:color w:val="000000" w:themeColor="text1"/>
        </w:rPr>
        <w:t>de</w:t>
      </w:r>
      <w:r w:rsidRPr="001B382B">
        <w:rPr>
          <w:rFonts w:ascii="Arial" w:hAnsi="Arial" w:cs="Arial"/>
          <w:color w:val="000000" w:themeColor="text1"/>
          <w:spacing w:val="6"/>
        </w:rPr>
        <w:t xml:space="preserve"> </w:t>
      </w:r>
      <w:r w:rsidRPr="001B382B">
        <w:rPr>
          <w:rFonts w:ascii="Arial" w:hAnsi="Arial" w:cs="Arial"/>
          <w:color w:val="000000" w:themeColor="text1"/>
          <w:spacing w:val="-2"/>
        </w:rPr>
        <w:t>resistencia</w:t>
      </w:r>
      <w:r w:rsidRPr="001B382B">
        <w:rPr>
          <w:rFonts w:ascii="Arial" w:hAnsi="Arial" w:cs="Arial"/>
          <w:color w:val="000000" w:themeColor="text1"/>
          <w:spacing w:val="8"/>
        </w:rPr>
        <w:t xml:space="preserve"> </w:t>
      </w:r>
      <w:r w:rsidRPr="001B382B">
        <w:rPr>
          <w:rFonts w:ascii="Arial" w:hAnsi="Arial" w:cs="Arial"/>
          <w:color w:val="000000" w:themeColor="text1"/>
          <w:spacing w:val="-2"/>
        </w:rPr>
        <w:t xml:space="preserve">LRFD </w:t>
      </w:r>
      <w:r w:rsidRPr="001B382B">
        <w:rPr>
          <w:rFonts w:ascii="Arial" w:hAnsi="Arial" w:cs="Arial"/>
          <w:color w:val="000000" w:themeColor="text1"/>
          <w:spacing w:val="-3"/>
          <w:lang w:val="es-CO"/>
        </w:rPr>
        <w:t>está</w:t>
      </w:r>
      <w:r w:rsidRPr="001B382B">
        <w:rPr>
          <w:rFonts w:ascii="Arial" w:hAnsi="Arial" w:cs="Arial"/>
          <w:color w:val="000000" w:themeColor="text1"/>
          <w:spacing w:val="9"/>
          <w:lang w:val="es-CO"/>
        </w:rPr>
        <w:t xml:space="preserve"> </w:t>
      </w:r>
      <w:r w:rsidRPr="001B382B">
        <w:rPr>
          <w:rFonts w:ascii="Arial" w:hAnsi="Arial" w:cs="Arial"/>
          <w:color w:val="000000" w:themeColor="text1"/>
          <w:spacing w:val="-2"/>
          <w:lang w:val="es-CO"/>
        </w:rPr>
        <w:t>basada</w:t>
      </w:r>
      <w:r w:rsidRPr="001B382B">
        <w:rPr>
          <w:rFonts w:ascii="Arial" w:hAnsi="Arial" w:cs="Arial"/>
          <w:color w:val="000000" w:themeColor="text1"/>
          <w:spacing w:val="10"/>
          <w:lang w:val="es-CO"/>
        </w:rPr>
        <w:t xml:space="preserve"> </w:t>
      </w:r>
      <w:r w:rsidRPr="001B382B">
        <w:rPr>
          <w:rFonts w:ascii="Arial" w:hAnsi="Arial" w:cs="Arial"/>
          <w:color w:val="000000" w:themeColor="text1"/>
          <w:spacing w:val="-3"/>
          <w:lang w:val="es-CO"/>
        </w:rPr>
        <w:t>en</w:t>
      </w:r>
      <w:r w:rsidRPr="001B382B">
        <w:rPr>
          <w:rFonts w:ascii="Arial" w:hAnsi="Arial" w:cs="Arial"/>
          <w:color w:val="000000" w:themeColor="text1"/>
          <w:spacing w:val="9"/>
          <w:lang w:val="es-CO"/>
        </w:rPr>
        <w:t xml:space="preserve"> </w:t>
      </w:r>
      <w:r w:rsidRPr="001B382B">
        <w:rPr>
          <w:rFonts w:ascii="Arial" w:hAnsi="Arial" w:cs="Arial"/>
          <w:color w:val="000000" w:themeColor="text1"/>
          <w:lang w:val="es-CO"/>
        </w:rPr>
        <w:t>el</w:t>
      </w:r>
      <w:r w:rsidRPr="001B382B">
        <w:rPr>
          <w:rFonts w:ascii="Arial" w:hAnsi="Arial" w:cs="Arial"/>
          <w:color w:val="000000" w:themeColor="text1"/>
          <w:spacing w:val="5"/>
          <w:lang w:val="es-CO"/>
        </w:rPr>
        <w:t xml:space="preserve"> </w:t>
      </w:r>
      <w:r w:rsidRPr="001B382B">
        <w:rPr>
          <w:rFonts w:ascii="Arial" w:hAnsi="Arial" w:cs="Arial"/>
          <w:color w:val="000000" w:themeColor="text1"/>
          <w:spacing w:val="-1"/>
          <w:lang w:val="es-CO"/>
        </w:rPr>
        <w:t>uso</w:t>
      </w:r>
      <w:r w:rsidRPr="001B382B">
        <w:rPr>
          <w:rFonts w:ascii="Arial" w:hAnsi="Arial" w:cs="Arial"/>
          <w:color w:val="000000" w:themeColor="text1"/>
          <w:spacing w:val="7"/>
          <w:lang w:val="es-CO"/>
        </w:rPr>
        <w:t xml:space="preserve"> </w:t>
      </w:r>
      <w:r w:rsidRPr="001B382B">
        <w:rPr>
          <w:rFonts w:ascii="Arial" w:hAnsi="Arial" w:cs="Arial"/>
          <w:color w:val="000000" w:themeColor="text1"/>
          <w:spacing w:val="-2"/>
          <w:lang w:val="es-CO"/>
        </w:rPr>
        <w:t>confiable</w:t>
      </w:r>
      <w:r w:rsidRPr="001B382B">
        <w:rPr>
          <w:rFonts w:ascii="Arial" w:hAnsi="Arial" w:cs="Arial"/>
          <w:color w:val="000000" w:themeColor="text1"/>
          <w:spacing w:val="8"/>
          <w:lang w:val="es-CO"/>
        </w:rPr>
        <w:t xml:space="preserve"> </w:t>
      </w:r>
      <w:r w:rsidRPr="001B382B">
        <w:rPr>
          <w:rFonts w:ascii="Arial" w:hAnsi="Arial" w:cs="Arial"/>
          <w:color w:val="000000" w:themeColor="text1"/>
          <w:lang w:val="es-CO"/>
        </w:rPr>
        <w:t>de</w:t>
      </w:r>
      <w:r w:rsidRPr="001B382B">
        <w:rPr>
          <w:rFonts w:ascii="Arial" w:hAnsi="Arial" w:cs="Arial"/>
          <w:color w:val="000000" w:themeColor="text1"/>
          <w:spacing w:val="6"/>
          <w:lang w:val="es-CO"/>
        </w:rPr>
        <w:t xml:space="preserve"> </w:t>
      </w:r>
      <w:r w:rsidRPr="001B382B">
        <w:rPr>
          <w:rFonts w:ascii="Arial" w:hAnsi="Arial" w:cs="Arial"/>
          <w:color w:val="000000" w:themeColor="text1"/>
          <w:spacing w:val="-2"/>
          <w:lang w:val="es-CO"/>
        </w:rPr>
        <w:t>los</w:t>
      </w:r>
      <w:r w:rsidRPr="001B382B">
        <w:rPr>
          <w:rFonts w:ascii="Arial" w:hAnsi="Arial" w:cs="Arial"/>
          <w:color w:val="000000" w:themeColor="text1"/>
          <w:spacing w:val="10"/>
          <w:lang w:val="es-CO"/>
        </w:rPr>
        <w:t xml:space="preserve"> </w:t>
      </w:r>
      <w:r w:rsidRPr="001B382B">
        <w:rPr>
          <w:rFonts w:ascii="Arial" w:hAnsi="Arial" w:cs="Arial"/>
          <w:color w:val="000000" w:themeColor="text1"/>
          <w:spacing w:val="-2"/>
          <w:lang w:val="es-CO"/>
        </w:rPr>
        <w:t>métodos</w:t>
      </w:r>
      <w:r w:rsidRPr="001B382B">
        <w:rPr>
          <w:rFonts w:ascii="Arial" w:hAnsi="Arial" w:cs="Arial"/>
          <w:color w:val="000000" w:themeColor="text1"/>
          <w:spacing w:val="10"/>
          <w:lang w:val="es-CO"/>
        </w:rPr>
        <w:t xml:space="preserve"> </w:t>
      </w:r>
      <w:r w:rsidRPr="001B382B">
        <w:rPr>
          <w:rFonts w:ascii="Arial" w:hAnsi="Arial" w:cs="Arial"/>
          <w:color w:val="000000" w:themeColor="text1"/>
          <w:spacing w:val="-2"/>
          <w:lang w:val="es-CO"/>
        </w:rPr>
        <w:t>estadísticos</w:t>
      </w:r>
      <w:r w:rsidRPr="001B382B">
        <w:rPr>
          <w:rFonts w:ascii="Arial" w:hAnsi="Arial" w:cs="Arial"/>
          <w:color w:val="000000" w:themeColor="text1"/>
          <w:spacing w:val="19"/>
          <w:lang w:val="es-CO"/>
        </w:rPr>
        <w:t xml:space="preserve"> </w:t>
      </w:r>
      <w:r w:rsidRPr="001B382B">
        <w:rPr>
          <w:rFonts w:ascii="Arial" w:hAnsi="Arial" w:cs="Arial"/>
          <w:color w:val="000000" w:themeColor="text1"/>
          <w:lang w:val="es-CO"/>
        </w:rPr>
        <w:t>y</w:t>
      </w:r>
      <w:r w:rsidRPr="001B382B">
        <w:rPr>
          <w:rFonts w:ascii="Arial" w:hAnsi="Arial" w:cs="Arial"/>
          <w:color w:val="000000" w:themeColor="text1"/>
          <w:spacing w:val="3"/>
          <w:lang w:val="es-CO"/>
        </w:rPr>
        <w:t xml:space="preserve"> </w:t>
      </w:r>
      <w:r w:rsidRPr="001B382B">
        <w:rPr>
          <w:rFonts w:ascii="Arial" w:hAnsi="Arial" w:cs="Arial"/>
          <w:color w:val="000000" w:themeColor="text1"/>
          <w:spacing w:val="-2"/>
          <w:lang w:val="es-CO"/>
        </w:rPr>
        <w:t>define</w:t>
      </w:r>
      <w:r w:rsidRPr="001B382B">
        <w:rPr>
          <w:rFonts w:ascii="Arial" w:hAnsi="Arial" w:cs="Arial"/>
          <w:color w:val="000000" w:themeColor="text1"/>
          <w:spacing w:val="10"/>
          <w:lang w:val="es-CO"/>
        </w:rPr>
        <w:t xml:space="preserve"> </w:t>
      </w:r>
      <w:r w:rsidRPr="001B382B">
        <w:rPr>
          <w:rFonts w:ascii="Arial" w:hAnsi="Arial" w:cs="Arial"/>
          <w:color w:val="000000" w:themeColor="text1"/>
          <w:spacing w:val="-2"/>
          <w:lang w:val="es-CO"/>
        </w:rPr>
        <w:t>procedimientos</w:t>
      </w:r>
      <w:r w:rsidRPr="001B382B">
        <w:rPr>
          <w:rFonts w:ascii="Arial" w:hAnsi="Arial" w:cs="Arial"/>
          <w:color w:val="000000" w:themeColor="text1"/>
          <w:spacing w:val="12"/>
          <w:lang w:val="es-CO"/>
        </w:rPr>
        <w:t xml:space="preserve"> </w:t>
      </w:r>
      <w:r w:rsidRPr="001B382B">
        <w:rPr>
          <w:rFonts w:ascii="Arial" w:hAnsi="Arial" w:cs="Arial"/>
          <w:color w:val="000000" w:themeColor="text1"/>
          <w:spacing w:val="-2"/>
          <w:lang w:val="es-CO"/>
        </w:rPr>
        <w:t>fácilmente</w:t>
      </w:r>
      <w:r w:rsidRPr="001B382B">
        <w:rPr>
          <w:rFonts w:ascii="Arial" w:hAnsi="Arial" w:cs="Arial"/>
          <w:color w:val="000000" w:themeColor="text1"/>
          <w:spacing w:val="8"/>
          <w:lang w:val="es-CO"/>
        </w:rPr>
        <w:t xml:space="preserve"> </w:t>
      </w:r>
      <w:r w:rsidRPr="001B382B">
        <w:rPr>
          <w:rFonts w:ascii="Arial" w:hAnsi="Arial" w:cs="Arial"/>
          <w:color w:val="000000" w:themeColor="text1"/>
          <w:spacing w:val="-2"/>
          <w:lang w:val="es-CO"/>
        </w:rPr>
        <w:t>utilizables</w:t>
      </w:r>
      <w:r w:rsidRPr="001B382B">
        <w:rPr>
          <w:rFonts w:ascii="Arial" w:hAnsi="Arial" w:cs="Arial"/>
          <w:color w:val="000000" w:themeColor="text1"/>
          <w:spacing w:val="10"/>
          <w:lang w:val="es-CO"/>
        </w:rPr>
        <w:t xml:space="preserve"> </w:t>
      </w:r>
      <w:r w:rsidRPr="001B382B">
        <w:rPr>
          <w:rFonts w:ascii="Arial" w:hAnsi="Arial" w:cs="Arial"/>
          <w:color w:val="000000" w:themeColor="text1"/>
          <w:spacing w:val="-2"/>
          <w:lang w:val="es-CO"/>
        </w:rPr>
        <w:t xml:space="preserve">por </w:t>
      </w:r>
      <w:r w:rsidRPr="001B382B">
        <w:rPr>
          <w:rFonts w:ascii="Arial" w:hAnsi="Arial" w:cs="Arial"/>
          <w:color w:val="000000" w:themeColor="text1"/>
          <w:spacing w:val="-3"/>
        </w:rPr>
        <w:t>los</w:t>
      </w:r>
      <w:r w:rsidRPr="001B382B">
        <w:rPr>
          <w:rFonts w:ascii="Arial" w:hAnsi="Arial" w:cs="Arial"/>
          <w:color w:val="000000" w:themeColor="text1"/>
          <w:spacing w:val="2"/>
        </w:rPr>
        <w:t xml:space="preserve"> </w:t>
      </w:r>
      <w:r w:rsidRPr="001B382B">
        <w:rPr>
          <w:rFonts w:ascii="Arial" w:hAnsi="Arial" w:cs="Arial"/>
          <w:color w:val="000000" w:themeColor="text1"/>
          <w:spacing w:val="-2"/>
        </w:rPr>
        <w:t>diseñadores</w:t>
      </w:r>
      <w:r w:rsidRPr="001B382B">
        <w:rPr>
          <w:rFonts w:ascii="Arial" w:hAnsi="Arial" w:cs="Arial"/>
          <w:color w:val="000000" w:themeColor="text1"/>
        </w:rPr>
        <w:t xml:space="preserve"> de</w:t>
      </w:r>
      <w:r w:rsidRPr="001B382B">
        <w:rPr>
          <w:rFonts w:ascii="Arial" w:hAnsi="Arial" w:cs="Arial"/>
          <w:color w:val="000000" w:themeColor="text1"/>
          <w:spacing w:val="-6"/>
        </w:rPr>
        <w:t xml:space="preserve"> </w:t>
      </w:r>
      <w:r w:rsidRPr="001B382B">
        <w:rPr>
          <w:rFonts w:ascii="Arial" w:hAnsi="Arial" w:cs="Arial"/>
          <w:color w:val="000000" w:themeColor="text1"/>
          <w:spacing w:val="-2"/>
        </w:rPr>
        <w:t>puentes, de muros de contención, estribos y demás estructuras de contención</w:t>
      </w:r>
      <w:r w:rsidRPr="001B382B">
        <w:rPr>
          <w:rFonts w:ascii="Arial" w:hAnsi="Arial" w:cs="Arial"/>
          <w:color w:val="000000" w:themeColor="text1"/>
        </w:rPr>
        <w:t>.</w:t>
      </w:r>
    </w:p>
    <w:p w14:paraId="0880E490" w14:textId="77777777" w:rsidR="001B382B" w:rsidRPr="001B382B" w:rsidRDefault="001B382B" w:rsidP="001B382B">
      <w:pPr>
        <w:pStyle w:val="Prrafodelista"/>
        <w:widowControl w:val="0"/>
        <w:tabs>
          <w:tab w:val="left" w:pos="743"/>
        </w:tabs>
        <w:jc w:val="both"/>
        <w:rPr>
          <w:rFonts w:ascii="Arial" w:hAnsi="Arial" w:cs="Arial"/>
          <w:color w:val="000000" w:themeColor="text1"/>
        </w:rPr>
      </w:pPr>
    </w:p>
    <w:p w14:paraId="53CD10D9" w14:textId="77777777" w:rsidR="001B382B" w:rsidRPr="001B382B" w:rsidRDefault="001B382B" w:rsidP="001B382B">
      <w:pPr>
        <w:pStyle w:val="Sinespaciado1"/>
        <w:spacing w:line="276" w:lineRule="auto"/>
        <w:jc w:val="both"/>
        <w:rPr>
          <w:rFonts w:ascii="Arial" w:hAnsi="Arial" w:cs="Arial"/>
          <w:color w:val="000000" w:themeColor="text1"/>
        </w:rPr>
      </w:pPr>
      <w:r w:rsidRPr="001B382B">
        <w:rPr>
          <w:rFonts w:ascii="Arial" w:hAnsi="Arial" w:cs="Arial"/>
          <w:color w:val="000000" w:themeColor="text1"/>
        </w:rPr>
        <w:t>Como parámetros obligatorios a obtener dentro del estudio de Geotecnia, se deben entregar los siguientes:</w:t>
      </w:r>
    </w:p>
    <w:p w14:paraId="7D0C38EF" w14:textId="77777777" w:rsidR="001B382B" w:rsidRPr="001B382B" w:rsidRDefault="001B382B" w:rsidP="001B382B">
      <w:pPr>
        <w:pStyle w:val="Sinespaciado1"/>
        <w:ind w:left="1134" w:hanging="425"/>
        <w:jc w:val="both"/>
        <w:rPr>
          <w:rFonts w:ascii="Arial" w:hAnsi="Arial" w:cs="Arial"/>
          <w:color w:val="000000" w:themeColor="text1"/>
        </w:rPr>
      </w:pPr>
    </w:p>
    <w:p w14:paraId="58F11C70" w14:textId="77777777" w:rsidR="001B382B" w:rsidRPr="001B382B" w:rsidRDefault="001B382B" w:rsidP="001B382B">
      <w:pPr>
        <w:widowControl w:val="0"/>
        <w:numPr>
          <w:ilvl w:val="3"/>
          <w:numId w:val="20"/>
        </w:numPr>
        <w:overflowPunct w:val="0"/>
        <w:autoSpaceDE w:val="0"/>
        <w:autoSpaceDN w:val="0"/>
        <w:adjustRightInd w:val="0"/>
        <w:spacing w:line="268" w:lineRule="exact"/>
        <w:ind w:left="1134" w:hanging="425"/>
        <w:textAlignment w:val="baseline"/>
        <w:rPr>
          <w:rFonts w:ascii="Arial" w:hAnsi="Arial" w:cs="Arial"/>
          <w:b/>
          <w:color w:val="000000" w:themeColor="text1"/>
        </w:rPr>
      </w:pPr>
      <w:r w:rsidRPr="001B382B">
        <w:rPr>
          <w:rFonts w:ascii="Arial" w:hAnsi="Arial" w:cs="Arial"/>
          <w:b/>
          <w:color w:val="000000" w:themeColor="text1"/>
        </w:rPr>
        <w:t>Constantes del suelo</w:t>
      </w:r>
    </w:p>
    <w:p w14:paraId="34DCD904" w14:textId="77777777" w:rsidR="001B382B" w:rsidRPr="001B382B" w:rsidRDefault="001B382B" w:rsidP="001B382B">
      <w:pPr>
        <w:pStyle w:val="Sinespaciado1"/>
        <w:numPr>
          <w:ilvl w:val="0"/>
          <w:numId w:val="20"/>
        </w:numPr>
        <w:ind w:left="1701" w:hanging="567"/>
        <w:jc w:val="both"/>
        <w:rPr>
          <w:rFonts w:ascii="Arial" w:hAnsi="Arial" w:cs="Arial"/>
          <w:bCs/>
          <w:color w:val="000000" w:themeColor="text1"/>
        </w:rPr>
      </w:pPr>
      <w:r w:rsidRPr="001B382B">
        <w:rPr>
          <w:rFonts w:ascii="Arial" w:hAnsi="Arial" w:cs="Arial"/>
          <w:bCs/>
          <w:color w:val="000000" w:themeColor="text1"/>
        </w:rPr>
        <w:t>Resistencia del suelo en Estado</w:t>
      </w:r>
      <w:r w:rsidRPr="001B382B">
        <w:rPr>
          <w:rFonts w:ascii="Arial" w:hAnsi="Arial" w:cs="Arial"/>
          <w:bCs/>
          <w:color w:val="000000" w:themeColor="text1"/>
          <w:spacing w:val="58"/>
        </w:rPr>
        <w:t xml:space="preserve"> </w:t>
      </w:r>
      <w:r w:rsidRPr="001B382B">
        <w:rPr>
          <w:rFonts w:ascii="Arial" w:hAnsi="Arial" w:cs="Arial"/>
          <w:bCs/>
          <w:color w:val="000000" w:themeColor="text1"/>
        </w:rPr>
        <w:t>Límite</w:t>
      </w:r>
      <w:r w:rsidRPr="001B382B">
        <w:rPr>
          <w:rFonts w:ascii="Arial" w:hAnsi="Arial" w:cs="Arial"/>
          <w:bCs/>
          <w:color w:val="000000" w:themeColor="text1"/>
          <w:spacing w:val="60"/>
        </w:rPr>
        <w:t xml:space="preserve"> </w:t>
      </w:r>
      <w:r w:rsidRPr="001B382B">
        <w:rPr>
          <w:rFonts w:ascii="Arial" w:hAnsi="Arial" w:cs="Arial"/>
          <w:bCs/>
          <w:color w:val="000000" w:themeColor="text1"/>
        </w:rPr>
        <w:t>de</w:t>
      </w:r>
      <w:r w:rsidRPr="001B382B">
        <w:rPr>
          <w:rFonts w:ascii="Arial" w:hAnsi="Arial" w:cs="Arial"/>
          <w:bCs/>
          <w:color w:val="000000" w:themeColor="text1"/>
          <w:spacing w:val="56"/>
        </w:rPr>
        <w:t xml:space="preserve"> </w:t>
      </w:r>
      <w:r w:rsidRPr="001B382B">
        <w:rPr>
          <w:rFonts w:ascii="Arial" w:hAnsi="Arial" w:cs="Arial"/>
          <w:bCs/>
          <w:color w:val="000000" w:themeColor="text1"/>
        </w:rPr>
        <w:t>Servicio (T/m²)</w:t>
      </w:r>
    </w:p>
    <w:p w14:paraId="177E509D" w14:textId="77777777" w:rsidR="001B382B" w:rsidRPr="001B382B" w:rsidRDefault="001B382B" w:rsidP="001B382B">
      <w:pPr>
        <w:pStyle w:val="Sinespaciado1"/>
        <w:numPr>
          <w:ilvl w:val="0"/>
          <w:numId w:val="20"/>
        </w:numPr>
        <w:ind w:left="1701" w:hanging="567"/>
        <w:jc w:val="both"/>
        <w:rPr>
          <w:rFonts w:ascii="Arial" w:hAnsi="Arial" w:cs="Arial"/>
          <w:bCs/>
          <w:color w:val="000000" w:themeColor="text1"/>
        </w:rPr>
      </w:pPr>
      <w:r w:rsidRPr="001B382B">
        <w:rPr>
          <w:rFonts w:ascii="Arial" w:hAnsi="Arial" w:cs="Arial"/>
          <w:bCs/>
          <w:color w:val="000000" w:themeColor="text1"/>
          <w:spacing w:val="-1"/>
        </w:rPr>
        <w:t>Resistencia del suelo en Estado</w:t>
      </w:r>
      <w:r w:rsidRPr="001B382B">
        <w:rPr>
          <w:rFonts w:ascii="Arial" w:hAnsi="Arial" w:cs="Arial"/>
          <w:bCs/>
          <w:color w:val="000000" w:themeColor="text1"/>
          <w:spacing w:val="32"/>
        </w:rPr>
        <w:t xml:space="preserve"> </w:t>
      </w:r>
      <w:r w:rsidRPr="001B382B">
        <w:rPr>
          <w:rFonts w:ascii="Arial" w:hAnsi="Arial" w:cs="Arial"/>
          <w:bCs/>
          <w:color w:val="000000" w:themeColor="text1"/>
        </w:rPr>
        <w:t>límite</w:t>
      </w:r>
      <w:r w:rsidRPr="001B382B">
        <w:rPr>
          <w:rFonts w:ascii="Arial" w:hAnsi="Arial" w:cs="Arial"/>
          <w:bCs/>
          <w:color w:val="000000" w:themeColor="text1"/>
          <w:spacing w:val="30"/>
        </w:rPr>
        <w:t xml:space="preserve"> </w:t>
      </w:r>
      <w:r w:rsidRPr="001B382B">
        <w:rPr>
          <w:rFonts w:ascii="Arial" w:hAnsi="Arial" w:cs="Arial"/>
          <w:bCs/>
          <w:color w:val="000000" w:themeColor="text1"/>
          <w:spacing w:val="3"/>
        </w:rPr>
        <w:t>de</w:t>
      </w:r>
      <w:r w:rsidRPr="001B382B">
        <w:rPr>
          <w:rFonts w:ascii="Arial" w:hAnsi="Arial" w:cs="Arial"/>
          <w:bCs/>
          <w:color w:val="000000" w:themeColor="text1"/>
          <w:spacing w:val="29"/>
        </w:rPr>
        <w:t xml:space="preserve"> </w:t>
      </w:r>
      <w:r w:rsidRPr="001B382B">
        <w:rPr>
          <w:rFonts w:ascii="Arial" w:hAnsi="Arial" w:cs="Arial"/>
          <w:bCs/>
          <w:color w:val="000000" w:themeColor="text1"/>
        </w:rPr>
        <w:t>resistencia (T/m²)</w:t>
      </w:r>
    </w:p>
    <w:p w14:paraId="63E74890" w14:textId="77777777" w:rsidR="001B382B" w:rsidRPr="001B382B" w:rsidRDefault="001B382B" w:rsidP="001B382B">
      <w:pPr>
        <w:pStyle w:val="Sinespaciado1"/>
        <w:numPr>
          <w:ilvl w:val="0"/>
          <w:numId w:val="20"/>
        </w:numPr>
        <w:ind w:left="1701" w:hanging="567"/>
        <w:jc w:val="both"/>
        <w:rPr>
          <w:rFonts w:ascii="Arial" w:hAnsi="Arial" w:cs="Arial"/>
          <w:bCs/>
          <w:color w:val="000000" w:themeColor="text1"/>
        </w:rPr>
      </w:pPr>
      <w:r w:rsidRPr="001B382B">
        <w:rPr>
          <w:rFonts w:ascii="Arial" w:hAnsi="Arial" w:cs="Arial"/>
          <w:bCs/>
          <w:color w:val="000000" w:themeColor="text1"/>
        </w:rPr>
        <w:t>Resistencia del suelo en Estado</w:t>
      </w:r>
      <w:r w:rsidRPr="001B382B">
        <w:rPr>
          <w:rFonts w:ascii="Arial" w:hAnsi="Arial" w:cs="Arial"/>
          <w:bCs/>
          <w:color w:val="000000" w:themeColor="text1"/>
          <w:spacing w:val="3"/>
        </w:rPr>
        <w:t xml:space="preserve"> </w:t>
      </w:r>
      <w:r w:rsidRPr="001B382B">
        <w:rPr>
          <w:rFonts w:ascii="Arial" w:hAnsi="Arial" w:cs="Arial"/>
          <w:bCs/>
          <w:color w:val="000000" w:themeColor="text1"/>
        </w:rPr>
        <w:t>límite de</w:t>
      </w:r>
      <w:r w:rsidRPr="001B382B">
        <w:rPr>
          <w:rFonts w:ascii="Arial" w:hAnsi="Arial" w:cs="Arial"/>
          <w:bCs/>
          <w:color w:val="000000" w:themeColor="text1"/>
          <w:spacing w:val="2"/>
        </w:rPr>
        <w:t xml:space="preserve"> </w:t>
      </w:r>
      <w:r w:rsidRPr="001B382B">
        <w:rPr>
          <w:rFonts w:ascii="Arial" w:hAnsi="Arial" w:cs="Arial"/>
          <w:bCs/>
          <w:color w:val="000000" w:themeColor="text1"/>
        </w:rPr>
        <w:t xml:space="preserve">evento </w:t>
      </w:r>
      <w:r w:rsidRPr="001B382B">
        <w:rPr>
          <w:rFonts w:ascii="Arial" w:hAnsi="Arial" w:cs="Arial"/>
          <w:bCs/>
          <w:color w:val="000000" w:themeColor="text1"/>
          <w:spacing w:val="-1"/>
        </w:rPr>
        <w:t xml:space="preserve">extremo </w:t>
      </w:r>
      <w:r w:rsidRPr="001B382B">
        <w:rPr>
          <w:rFonts w:ascii="Arial" w:hAnsi="Arial" w:cs="Arial"/>
          <w:bCs/>
          <w:color w:val="000000" w:themeColor="text1"/>
        </w:rPr>
        <w:t>(T/m²)</w:t>
      </w:r>
    </w:p>
    <w:p w14:paraId="3AD798A0" w14:textId="77777777" w:rsidR="001B382B" w:rsidRPr="001B382B" w:rsidRDefault="001B382B" w:rsidP="001B382B">
      <w:pPr>
        <w:pStyle w:val="Sinespaciado1"/>
        <w:numPr>
          <w:ilvl w:val="0"/>
          <w:numId w:val="20"/>
        </w:numPr>
        <w:ind w:left="1701" w:hanging="567"/>
        <w:jc w:val="both"/>
        <w:rPr>
          <w:rFonts w:ascii="Arial" w:hAnsi="Arial" w:cs="Arial"/>
          <w:bCs/>
          <w:color w:val="000000" w:themeColor="text1"/>
        </w:rPr>
      </w:pPr>
      <w:r w:rsidRPr="001B382B">
        <w:rPr>
          <w:rFonts w:ascii="Arial" w:hAnsi="Arial" w:cs="Arial"/>
          <w:bCs/>
          <w:color w:val="000000" w:themeColor="text1"/>
          <w:spacing w:val="-1"/>
        </w:rPr>
        <w:t xml:space="preserve">Angulo de fricción interno suelo de relleno </w:t>
      </w:r>
      <w:proofErr w:type="spellStart"/>
      <w:r w:rsidRPr="001B382B">
        <w:rPr>
          <w:rFonts w:ascii="Arial" w:hAnsi="Arial" w:cs="Arial"/>
          <w:bCs/>
          <w:color w:val="000000" w:themeColor="text1"/>
          <w:spacing w:val="-1"/>
        </w:rPr>
        <w:t>Ø</w:t>
      </w:r>
      <w:r w:rsidRPr="001B382B">
        <w:rPr>
          <w:rFonts w:ascii="Arial" w:hAnsi="Arial" w:cs="Arial"/>
          <w:bCs/>
          <w:color w:val="000000" w:themeColor="text1"/>
          <w:spacing w:val="-1"/>
          <w:lang w:bidi="he-IL"/>
        </w:rPr>
        <w:t>°</w:t>
      </w:r>
      <w:proofErr w:type="spellEnd"/>
      <w:r w:rsidRPr="001B382B">
        <w:rPr>
          <w:rFonts w:ascii="Arial" w:hAnsi="Arial" w:cs="Arial"/>
          <w:bCs/>
          <w:color w:val="000000" w:themeColor="text1"/>
          <w:spacing w:val="-1"/>
          <w:lang w:bidi="he-IL"/>
        </w:rPr>
        <w:t xml:space="preserve"> f</w:t>
      </w:r>
    </w:p>
    <w:p w14:paraId="7C070392" w14:textId="77777777" w:rsidR="001B382B" w:rsidRPr="001B382B" w:rsidRDefault="001B382B" w:rsidP="001B382B">
      <w:pPr>
        <w:pStyle w:val="Sinespaciado1"/>
        <w:numPr>
          <w:ilvl w:val="0"/>
          <w:numId w:val="20"/>
        </w:numPr>
        <w:ind w:left="1701" w:hanging="567"/>
        <w:jc w:val="both"/>
        <w:rPr>
          <w:rFonts w:ascii="Arial" w:hAnsi="Arial" w:cs="Arial"/>
          <w:bCs/>
          <w:color w:val="000000" w:themeColor="text1"/>
        </w:rPr>
      </w:pPr>
      <w:r w:rsidRPr="001B382B">
        <w:rPr>
          <w:rFonts w:ascii="Arial" w:hAnsi="Arial" w:cs="Arial"/>
          <w:bCs/>
          <w:color w:val="000000" w:themeColor="text1"/>
          <w:spacing w:val="-1"/>
        </w:rPr>
        <w:t xml:space="preserve">Angulo de fricción interno suelo de </w:t>
      </w:r>
      <w:proofErr w:type="gramStart"/>
      <w:r w:rsidRPr="001B382B">
        <w:rPr>
          <w:rFonts w:ascii="Arial" w:hAnsi="Arial" w:cs="Arial"/>
          <w:bCs/>
          <w:color w:val="000000" w:themeColor="text1"/>
          <w:spacing w:val="-1"/>
        </w:rPr>
        <w:t xml:space="preserve">cimentación  </w:t>
      </w:r>
      <w:proofErr w:type="spellStart"/>
      <w:r w:rsidRPr="001B382B">
        <w:rPr>
          <w:rFonts w:ascii="Arial" w:hAnsi="Arial" w:cs="Arial"/>
          <w:bCs/>
          <w:color w:val="000000" w:themeColor="text1"/>
          <w:spacing w:val="-1"/>
        </w:rPr>
        <w:t>Ø</w:t>
      </w:r>
      <w:proofErr w:type="gramEnd"/>
      <w:r w:rsidRPr="001B382B">
        <w:rPr>
          <w:rFonts w:ascii="Arial" w:hAnsi="Arial" w:cs="Arial"/>
          <w:bCs/>
          <w:color w:val="000000" w:themeColor="text1"/>
          <w:spacing w:val="-1"/>
          <w:lang w:bidi="he-IL"/>
        </w:rPr>
        <w:t>°f</w:t>
      </w:r>
      <w:proofErr w:type="spellEnd"/>
    </w:p>
    <w:p w14:paraId="3420E2E3" w14:textId="77777777" w:rsidR="001B382B" w:rsidRPr="001B382B" w:rsidRDefault="001B382B" w:rsidP="001B382B">
      <w:pPr>
        <w:pStyle w:val="Sinespaciado1"/>
        <w:numPr>
          <w:ilvl w:val="0"/>
          <w:numId w:val="20"/>
        </w:numPr>
        <w:ind w:left="1701" w:hanging="567"/>
        <w:jc w:val="both"/>
        <w:rPr>
          <w:rFonts w:ascii="Arial" w:hAnsi="Arial" w:cs="Arial"/>
          <w:bCs/>
          <w:color w:val="000000" w:themeColor="text1"/>
        </w:rPr>
      </w:pPr>
      <w:r w:rsidRPr="001B382B">
        <w:rPr>
          <w:rFonts w:ascii="Arial" w:hAnsi="Arial" w:cs="Arial"/>
          <w:bCs/>
          <w:color w:val="000000" w:themeColor="text1"/>
          <w:spacing w:val="-1"/>
        </w:rPr>
        <w:t xml:space="preserve">Angulo de rozamiento terreno – </w:t>
      </w:r>
      <w:proofErr w:type="gramStart"/>
      <w:r w:rsidRPr="001B382B">
        <w:rPr>
          <w:rFonts w:ascii="Arial" w:hAnsi="Arial" w:cs="Arial"/>
          <w:bCs/>
          <w:color w:val="000000" w:themeColor="text1"/>
          <w:spacing w:val="-1"/>
        </w:rPr>
        <w:t xml:space="preserve">zapata  </w:t>
      </w:r>
      <w:r w:rsidRPr="001B382B">
        <w:rPr>
          <w:rFonts w:ascii="Arial" w:hAnsi="Arial" w:cs="Arial"/>
          <w:bCs/>
          <w:color w:val="000000" w:themeColor="text1"/>
          <w:spacing w:val="-1"/>
          <w:lang w:bidi="he-IL"/>
        </w:rPr>
        <w:t>ᵠ</w:t>
      </w:r>
      <w:proofErr w:type="spellStart"/>
      <w:proofErr w:type="gramEnd"/>
      <w:r w:rsidRPr="001B382B">
        <w:rPr>
          <w:rFonts w:ascii="Arial" w:hAnsi="Arial" w:cs="Arial"/>
          <w:bCs/>
          <w:color w:val="000000" w:themeColor="text1"/>
          <w:spacing w:val="-1"/>
          <w:lang w:bidi="he-IL"/>
        </w:rPr>
        <w:t>°f</w:t>
      </w:r>
      <w:proofErr w:type="spellEnd"/>
    </w:p>
    <w:p w14:paraId="6CACF90D" w14:textId="77777777" w:rsidR="001B382B" w:rsidRPr="001B382B" w:rsidRDefault="001B382B" w:rsidP="001B382B">
      <w:pPr>
        <w:pStyle w:val="Sinespaciado1"/>
        <w:numPr>
          <w:ilvl w:val="0"/>
          <w:numId w:val="20"/>
        </w:numPr>
        <w:ind w:left="1701" w:hanging="567"/>
        <w:jc w:val="both"/>
        <w:rPr>
          <w:rFonts w:ascii="Arial" w:hAnsi="Arial" w:cs="Arial"/>
          <w:bCs/>
          <w:color w:val="000000" w:themeColor="text1"/>
        </w:rPr>
      </w:pPr>
      <w:r w:rsidRPr="001B382B">
        <w:rPr>
          <w:rFonts w:ascii="Arial" w:hAnsi="Arial" w:cs="Arial"/>
          <w:bCs/>
          <w:color w:val="000000" w:themeColor="text1"/>
          <w:spacing w:val="-1"/>
        </w:rPr>
        <w:t xml:space="preserve">Pesos específicos de los rellenos </w:t>
      </w:r>
      <w:r w:rsidRPr="001B382B">
        <w:rPr>
          <w:rFonts w:ascii="Arial" w:hAnsi="Arial" w:cs="Arial"/>
          <w:bCs/>
          <w:color w:val="000000" w:themeColor="text1"/>
        </w:rPr>
        <w:t>(T/m³)</w:t>
      </w:r>
    </w:p>
    <w:p w14:paraId="42DB58B7" w14:textId="77777777" w:rsidR="001B382B" w:rsidRPr="001B382B" w:rsidRDefault="001B382B" w:rsidP="001B382B">
      <w:pPr>
        <w:widowControl w:val="0"/>
        <w:numPr>
          <w:ilvl w:val="3"/>
          <w:numId w:val="20"/>
        </w:numPr>
        <w:overflowPunct w:val="0"/>
        <w:autoSpaceDE w:val="0"/>
        <w:autoSpaceDN w:val="0"/>
        <w:adjustRightInd w:val="0"/>
        <w:spacing w:line="268" w:lineRule="exact"/>
        <w:ind w:left="1134" w:hanging="425"/>
        <w:textAlignment w:val="baseline"/>
        <w:rPr>
          <w:rFonts w:ascii="Arial" w:hAnsi="Arial" w:cs="Arial"/>
          <w:b/>
          <w:color w:val="000000" w:themeColor="text1"/>
        </w:rPr>
      </w:pPr>
      <w:r w:rsidRPr="001B382B">
        <w:rPr>
          <w:rFonts w:ascii="Arial" w:hAnsi="Arial" w:cs="Arial"/>
          <w:b/>
          <w:color w:val="000000" w:themeColor="text1"/>
        </w:rPr>
        <w:t>Constantes Sísmicas</w:t>
      </w:r>
    </w:p>
    <w:p w14:paraId="73E73B05" w14:textId="77777777" w:rsidR="001B382B" w:rsidRPr="001B382B" w:rsidRDefault="001B382B" w:rsidP="001B382B">
      <w:pPr>
        <w:widowControl w:val="0"/>
        <w:numPr>
          <w:ilvl w:val="3"/>
          <w:numId w:val="20"/>
        </w:numPr>
        <w:overflowPunct w:val="0"/>
        <w:autoSpaceDE w:val="0"/>
        <w:autoSpaceDN w:val="0"/>
        <w:adjustRightInd w:val="0"/>
        <w:spacing w:line="268" w:lineRule="exact"/>
        <w:ind w:left="1701" w:hanging="567"/>
        <w:textAlignment w:val="baseline"/>
        <w:rPr>
          <w:rFonts w:ascii="Arial" w:hAnsi="Arial" w:cs="Arial"/>
          <w:bCs/>
          <w:color w:val="000000" w:themeColor="text1"/>
        </w:rPr>
      </w:pPr>
      <w:r w:rsidRPr="001B382B">
        <w:rPr>
          <w:rFonts w:ascii="Arial" w:hAnsi="Arial" w:cs="Arial"/>
          <w:bCs/>
          <w:color w:val="000000" w:themeColor="text1"/>
        </w:rPr>
        <w:t>Coeficiente de aceleración pico horizontal (</w:t>
      </w:r>
      <w:proofErr w:type="spellStart"/>
      <w:r w:rsidRPr="001B382B">
        <w:rPr>
          <w:rFonts w:ascii="Arial" w:hAnsi="Arial" w:cs="Arial"/>
          <w:bCs/>
          <w:i/>
          <w:iCs/>
          <w:color w:val="000000" w:themeColor="text1"/>
        </w:rPr>
        <w:t>pga</w:t>
      </w:r>
      <w:proofErr w:type="spellEnd"/>
      <w:r w:rsidRPr="001B382B">
        <w:rPr>
          <w:rFonts w:ascii="Arial" w:hAnsi="Arial" w:cs="Arial"/>
          <w:bCs/>
          <w:color w:val="000000" w:themeColor="text1"/>
        </w:rPr>
        <w:t>)</w:t>
      </w:r>
    </w:p>
    <w:p w14:paraId="08D02728" w14:textId="77777777" w:rsidR="001B382B" w:rsidRPr="001B382B" w:rsidRDefault="001B382B" w:rsidP="001B382B">
      <w:pPr>
        <w:widowControl w:val="0"/>
        <w:numPr>
          <w:ilvl w:val="3"/>
          <w:numId w:val="20"/>
        </w:numPr>
        <w:overflowPunct w:val="0"/>
        <w:autoSpaceDE w:val="0"/>
        <w:autoSpaceDN w:val="0"/>
        <w:adjustRightInd w:val="0"/>
        <w:spacing w:line="268" w:lineRule="exact"/>
        <w:ind w:left="1701" w:hanging="567"/>
        <w:textAlignment w:val="baseline"/>
        <w:rPr>
          <w:rFonts w:ascii="Arial" w:hAnsi="Arial" w:cs="Arial"/>
          <w:bCs/>
          <w:color w:val="000000" w:themeColor="text1"/>
        </w:rPr>
      </w:pPr>
      <w:r w:rsidRPr="001B382B">
        <w:rPr>
          <w:rFonts w:ascii="Arial" w:hAnsi="Arial" w:cs="Arial"/>
          <w:bCs/>
          <w:color w:val="000000" w:themeColor="text1"/>
        </w:rPr>
        <w:t>Tipo de suelo</w:t>
      </w:r>
    </w:p>
    <w:p w14:paraId="347AD212" w14:textId="77777777" w:rsidR="001B382B" w:rsidRPr="001B382B" w:rsidRDefault="001B382B" w:rsidP="001B382B">
      <w:pPr>
        <w:widowControl w:val="0"/>
        <w:numPr>
          <w:ilvl w:val="3"/>
          <w:numId w:val="20"/>
        </w:numPr>
        <w:overflowPunct w:val="0"/>
        <w:autoSpaceDE w:val="0"/>
        <w:autoSpaceDN w:val="0"/>
        <w:adjustRightInd w:val="0"/>
        <w:spacing w:line="268" w:lineRule="exact"/>
        <w:ind w:left="1134" w:hanging="425"/>
        <w:textAlignment w:val="baseline"/>
        <w:rPr>
          <w:rFonts w:ascii="Arial" w:hAnsi="Arial" w:cs="Arial"/>
          <w:b/>
          <w:color w:val="000000" w:themeColor="text1"/>
        </w:rPr>
      </w:pPr>
      <w:r w:rsidRPr="001B382B">
        <w:rPr>
          <w:rFonts w:ascii="Arial" w:hAnsi="Arial" w:cs="Arial"/>
          <w:b/>
          <w:color w:val="000000" w:themeColor="text1"/>
        </w:rPr>
        <w:t>Geometría de la estructura</w:t>
      </w:r>
    </w:p>
    <w:p w14:paraId="66D9BA47" w14:textId="77777777" w:rsidR="001B382B" w:rsidRPr="001B382B" w:rsidRDefault="001B382B" w:rsidP="001B382B">
      <w:pPr>
        <w:pStyle w:val="Prrafodelista"/>
        <w:widowControl w:val="0"/>
        <w:tabs>
          <w:tab w:val="left" w:pos="743"/>
        </w:tabs>
        <w:jc w:val="both"/>
        <w:rPr>
          <w:rFonts w:ascii="Arial" w:hAnsi="Arial" w:cs="Arial"/>
          <w:color w:val="000000" w:themeColor="text1"/>
        </w:rPr>
      </w:pPr>
    </w:p>
    <w:p w14:paraId="49CC2968" w14:textId="77777777" w:rsidR="001B382B" w:rsidRPr="001B382B" w:rsidRDefault="001B382B" w:rsidP="001B382B">
      <w:pPr>
        <w:widowControl w:val="0"/>
        <w:tabs>
          <w:tab w:val="left" w:pos="743"/>
        </w:tabs>
        <w:jc w:val="both"/>
        <w:rPr>
          <w:rFonts w:ascii="Arial" w:hAnsi="Arial" w:cs="Arial"/>
          <w:color w:val="000000" w:themeColor="text1"/>
        </w:rPr>
      </w:pPr>
      <w:r w:rsidRPr="001B382B">
        <w:rPr>
          <w:rFonts w:ascii="Arial" w:hAnsi="Arial" w:cs="Arial"/>
          <w:color w:val="000000" w:themeColor="text1"/>
        </w:rPr>
        <w:t xml:space="preserve">c.  Recomendaciones de Materiales. </w:t>
      </w:r>
    </w:p>
    <w:p w14:paraId="385D5F09" w14:textId="77777777" w:rsidR="001B382B" w:rsidRPr="001B382B" w:rsidRDefault="001B382B" w:rsidP="001B382B">
      <w:pPr>
        <w:pStyle w:val="Prrafodelista"/>
        <w:widowControl w:val="0"/>
        <w:tabs>
          <w:tab w:val="left" w:pos="743"/>
        </w:tabs>
        <w:ind w:left="709"/>
        <w:jc w:val="both"/>
        <w:rPr>
          <w:rFonts w:ascii="Arial" w:hAnsi="Arial" w:cs="Arial"/>
          <w:color w:val="000000" w:themeColor="text1"/>
        </w:rPr>
      </w:pPr>
    </w:p>
    <w:p w14:paraId="7113B774" w14:textId="77777777" w:rsidR="001B382B" w:rsidRPr="001B382B" w:rsidRDefault="001B382B" w:rsidP="001B382B">
      <w:pPr>
        <w:widowControl w:val="0"/>
        <w:tabs>
          <w:tab w:val="left" w:pos="743"/>
        </w:tabs>
        <w:jc w:val="both"/>
        <w:rPr>
          <w:rFonts w:ascii="Arial" w:hAnsi="Arial" w:cs="Arial"/>
          <w:color w:val="000000" w:themeColor="text1"/>
        </w:rPr>
      </w:pPr>
      <w:r w:rsidRPr="001B382B">
        <w:rPr>
          <w:rFonts w:ascii="Arial" w:hAnsi="Arial" w:cs="Arial"/>
          <w:color w:val="000000" w:themeColor="text1"/>
        </w:rPr>
        <w:t xml:space="preserve">Todos los acabados que el contratista especifique deberán cumplir con las normas ICONTEC en lo referente a fabricación, instalación, resistencia, comportamiento ante el fuego, etc. En caso de no existir una norma nacional en alguno de estos </w:t>
      </w:r>
      <w:r w:rsidRPr="001B382B">
        <w:rPr>
          <w:rFonts w:ascii="Arial" w:hAnsi="Arial" w:cs="Arial"/>
          <w:color w:val="000000" w:themeColor="text1"/>
        </w:rPr>
        <w:lastRenderedPageBreak/>
        <w:t>aspectos, el contratista deberá remitirse a normas internacionales comúnmente aceptadas (ASME, DIN, ISO, etc.).</w:t>
      </w:r>
    </w:p>
    <w:p w14:paraId="1C71DF85" w14:textId="77777777" w:rsidR="001B382B" w:rsidRPr="001B382B" w:rsidRDefault="001B382B" w:rsidP="001B382B">
      <w:pPr>
        <w:pStyle w:val="Prrafodelista"/>
        <w:widowControl w:val="0"/>
        <w:tabs>
          <w:tab w:val="left" w:pos="743"/>
        </w:tabs>
        <w:ind w:left="709"/>
        <w:jc w:val="both"/>
        <w:rPr>
          <w:rFonts w:ascii="Arial" w:hAnsi="Arial" w:cs="Arial"/>
          <w:color w:val="000000" w:themeColor="text1"/>
        </w:rPr>
      </w:pPr>
    </w:p>
    <w:p w14:paraId="5798A6E4" w14:textId="77777777" w:rsidR="001B382B" w:rsidRPr="001B382B" w:rsidRDefault="001B382B" w:rsidP="001B382B">
      <w:pPr>
        <w:widowControl w:val="0"/>
        <w:tabs>
          <w:tab w:val="left" w:pos="743"/>
        </w:tabs>
        <w:jc w:val="both"/>
        <w:rPr>
          <w:rFonts w:ascii="Arial" w:hAnsi="Arial" w:cs="Arial"/>
          <w:color w:val="000000" w:themeColor="text1"/>
        </w:rPr>
      </w:pPr>
      <w:r w:rsidRPr="001B382B">
        <w:rPr>
          <w:rFonts w:ascii="Arial" w:hAnsi="Arial" w:cs="Arial"/>
          <w:color w:val="000000" w:themeColor="text1"/>
        </w:rPr>
        <w:t xml:space="preserve">Permitir la limpieza con métodos y productos tradicionales. Para los muros el material está directamente relacionado con el tipo de sistema estructural propuesto. </w:t>
      </w:r>
    </w:p>
    <w:p w14:paraId="16474DCD" w14:textId="77777777" w:rsidR="001B382B" w:rsidRPr="001B382B" w:rsidRDefault="001B382B" w:rsidP="001B382B">
      <w:pPr>
        <w:pStyle w:val="Prrafodelista"/>
        <w:widowControl w:val="0"/>
        <w:tabs>
          <w:tab w:val="left" w:pos="743"/>
        </w:tabs>
        <w:jc w:val="both"/>
        <w:rPr>
          <w:rFonts w:ascii="Arial" w:hAnsi="Arial" w:cs="Arial"/>
          <w:color w:val="000000" w:themeColor="text1"/>
        </w:rPr>
      </w:pPr>
    </w:p>
    <w:p w14:paraId="48806433" w14:textId="77777777" w:rsidR="001B382B" w:rsidRPr="001B382B" w:rsidRDefault="001B382B" w:rsidP="001B382B">
      <w:pPr>
        <w:widowControl w:val="0"/>
        <w:tabs>
          <w:tab w:val="left" w:pos="743"/>
        </w:tabs>
        <w:jc w:val="both"/>
        <w:rPr>
          <w:rFonts w:ascii="Arial" w:hAnsi="Arial" w:cs="Arial"/>
          <w:color w:val="000000" w:themeColor="text1"/>
        </w:rPr>
      </w:pPr>
      <w:r w:rsidRPr="001B382B">
        <w:rPr>
          <w:rFonts w:ascii="Arial" w:hAnsi="Arial" w:cs="Arial"/>
          <w:color w:val="000000" w:themeColor="text1"/>
        </w:rPr>
        <w:t xml:space="preserve">d.  Estándares básicos y especificaciones técnicas para el proyecto. </w:t>
      </w:r>
    </w:p>
    <w:p w14:paraId="0090D13F" w14:textId="77777777" w:rsidR="001B382B" w:rsidRPr="001B382B" w:rsidRDefault="001B382B" w:rsidP="001B382B">
      <w:pPr>
        <w:pStyle w:val="Prrafodelista"/>
        <w:widowControl w:val="0"/>
        <w:ind w:left="709"/>
        <w:jc w:val="both"/>
        <w:rPr>
          <w:rFonts w:ascii="Arial" w:hAnsi="Arial" w:cs="Arial"/>
          <w:color w:val="000000" w:themeColor="text1"/>
        </w:rPr>
      </w:pPr>
    </w:p>
    <w:p w14:paraId="4EB813C2" w14:textId="77777777" w:rsidR="001B382B" w:rsidRPr="001B382B" w:rsidRDefault="001B382B" w:rsidP="001B382B">
      <w:pPr>
        <w:widowControl w:val="0"/>
        <w:jc w:val="both"/>
        <w:rPr>
          <w:rFonts w:ascii="Arial" w:hAnsi="Arial" w:cs="Arial"/>
          <w:color w:val="000000" w:themeColor="text1"/>
        </w:rPr>
      </w:pPr>
      <w:r w:rsidRPr="001B382B">
        <w:rPr>
          <w:rFonts w:ascii="Arial" w:hAnsi="Arial" w:cs="Arial"/>
          <w:color w:val="000000" w:themeColor="text1"/>
        </w:rPr>
        <w:t>Con el objeto de estandarizar los proyectos de infraestructura física de la Entidad, el contratista dentro de sus diseños deberá tener en cuenta el uso de las siguientes especificaciones generales de materiales y sistemas:</w:t>
      </w:r>
    </w:p>
    <w:p w14:paraId="06DAEA53" w14:textId="77777777" w:rsidR="001B382B" w:rsidRPr="001B382B" w:rsidRDefault="001B382B" w:rsidP="001B382B">
      <w:pPr>
        <w:pStyle w:val="Prrafodelista"/>
        <w:widowControl w:val="0"/>
        <w:ind w:left="709"/>
        <w:jc w:val="both"/>
        <w:rPr>
          <w:rFonts w:ascii="Arial" w:hAnsi="Arial" w:cs="Arial"/>
          <w:color w:val="000000" w:themeColor="text1"/>
        </w:rPr>
      </w:pPr>
    </w:p>
    <w:p w14:paraId="175C1FDD" w14:textId="77777777" w:rsidR="001B382B" w:rsidRPr="001B382B" w:rsidRDefault="001B382B" w:rsidP="001B382B">
      <w:pPr>
        <w:pStyle w:val="Prrafodelista"/>
        <w:widowControl w:val="0"/>
        <w:numPr>
          <w:ilvl w:val="0"/>
          <w:numId w:val="21"/>
        </w:numPr>
        <w:ind w:left="1134" w:hanging="425"/>
        <w:jc w:val="both"/>
        <w:rPr>
          <w:rFonts w:ascii="Arial" w:hAnsi="Arial" w:cs="Arial"/>
          <w:color w:val="000000" w:themeColor="text1"/>
        </w:rPr>
      </w:pPr>
      <w:r w:rsidRPr="001B382B">
        <w:rPr>
          <w:rFonts w:ascii="Arial" w:hAnsi="Arial" w:cs="Arial"/>
          <w:color w:val="000000" w:themeColor="text1"/>
        </w:rPr>
        <w:t>Para la modelación del diseño estructural de los muros, se debe utilizar un programa computacional, sistemático, que garantice un modelo matemático de la estructura en estudio, de tal suerte que entregue los diversos resultados en cuanto a cargas, envolvente, reacciones, momentos, cortantes, As, fluencias mínimas, Momentos máximos negativos y positivos, etc. y demás parámetros de diseño que permitan definir cabalmente el diseño estructural de los elementos en estudio.</w:t>
      </w:r>
    </w:p>
    <w:p w14:paraId="443F0D1E" w14:textId="77777777" w:rsidR="001B382B" w:rsidRPr="001B382B" w:rsidRDefault="001B382B" w:rsidP="001B382B">
      <w:pPr>
        <w:pStyle w:val="Prrafodelista"/>
        <w:widowControl w:val="0"/>
        <w:numPr>
          <w:ilvl w:val="0"/>
          <w:numId w:val="21"/>
        </w:numPr>
        <w:ind w:left="1134" w:hanging="425"/>
        <w:jc w:val="both"/>
        <w:rPr>
          <w:rFonts w:ascii="Arial" w:hAnsi="Arial" w:cs="Arial"/>
          <w:color w:val="000000" w:themeColor="text1"/>
        </w:rPr>
      </w:pPr>
      <w:r w:rsidRPr="001B382B">
        <w:rPr>
          <w:rFonts w:ascii="Arial" w:hAnsi="Arial" w:cs="Arial"/>
          <w:color w:val="000000" w:themeColor="text1"/>
        </w:rPr>
        <w:t xml:space="preserve">Para el diseño utilizar mínimo: </w:t>
      </w:r>
      <w:proofErr w:type="spellStart"/>
      <w:r w:rsidRPr="001B382B">
        <w:rPr>
          <w:rFonts w:ascii="Arial" w:hAnsi="Arial" w:cs="Arial"/>
          <w:color w:val="000000" w:themeColor="text1"/>
        </w:rPr>
        <w:t>F´s</w:t>
      </w:r>
      <w:proofErr w:type="spellEnd"/>
      <w:r w:rsidRPr="001B382B">
        <w:rPr>
          <w:rFonts w:ascii="Arial" w:hAnsi="Arial" w:cs="Arial"/>
          <w:color w:val="000000" w:themeColor="text1"/>
        </w:rPr>
        <w:t xml:space="preserve"> = 240 Kg/cm² y </w:t>
      </w:r>
      <w:proofErr w:type="spellStart"/>
      <w:r w:rsidRPr="001B382B">
        <w:rPr>
          <w:rFonts w:ascii="Arial" w:hAnsi="Arial" w:cs="Arial"/>
          <w:color w:val="000000" w:themeColor="text1"/>
        </w:rPr>
        <w:t>Fy</w:t>
      </w:r>
      <w:proofErr w:type="spellEnd"/>
      <w:r w:rsidRPr="001B382B">
        <w:rPr>
          <w:rFonts w:ascii="Arial" w:hAnsi="Arial" w:cs="Arial"/>
          <w:color w:val="000000" w:themeColor="text1"/>
        </w:rPr>
        <w:t xml:space="preserve"> = 60000 PSI</w:t>
      </w:r>
    </w:p>
    <w:p w14:paraId="41E71BB4" w14:textId="77777777" w:rsidR="001B382B" w:rsidRPr="001B382B" w:rsidRDefault="001B382B" w:rsidP="001B382B">
      <w:pPr>
        <w:pStyle w:val="Prrafodelista"/>
        <w:widowControl w:val="0"/>
        <w:tabs>
          <w:tab w:val="left" w:pos="743"/>
        </w:tabs>
        <w:jc w:val="both"/>
        <w:rPr>
          <w:rFonts w:ascii="Arial" w:hAnsi="Arial" w:cs="Arial"/>
          <w:color w:val="000000" w:themeColor="text1"/>
        </w:rPr>
      </w:pPr>
    </w:p>
    <w:p w14:paraId="5A1EA021" w14:textId="77777777" w:rsidR="001B382B" w:rsidRPr="001B382B" w:rsidRDefault="001B382B" w:rsidP="001B382B">
      <w:pPr>
        <w:widowControl w:val="0"/>
        <w:tabs>
          <w:tab w:val="left" w:pos="743"/>
        </w:tabs>
        <w:jc w:val="both"/>
        <w:rPr>
          <w:rFonts w:ascii="Arial" w:hAnsi="Arial" w:cs="Arial"/>
          <w:color w:val="000000" w:themeColor="text1"/>
        </w:rPr>
      </w:pPr>
      <w:r w:rsidRPr="001B382B">
        <w:rPr>
          <w:rFonts w:ascii="Arial" w:hAnsi="Arial" w:cs="Arial"/>
          <w:color w:val="000000" w:themeColor="text1"/>
        </w:rPr>
        <w:t xml:space="preserve">e.  Aspectos cuantitativos y cualitativos: </w:t>
      </w:r>
    </w:p>
    <w:p w14:paraId="63F206BA" w14:textId="77777777" w:rsidR="001B382B" w:rsidRPr="001B382B" w:rsidRDefault="001B382B" w:rsidP="001B382B">
      <w:pPr>
        <w:pStyle w:val="Prrafodelista"/>
        <w:widowControl w:val="0"/>
        <w:tabs>
          <w:tab w:val="left" w:pos="743"/>
        </w:tabs>
        <w:jc w:val="both"/>
        <w:rPr>
          <w:rFonts w:ascii="Arial" w:hAnsi="Arial" w:cs="Arial"/>
          <w:color w:val="000000" w:themeColor="text1"/>
        </w:rPr>
      </w:pPr>
    </w:p>
    <w:p w14:paraId="56F8E742" w14:textId="77777777" w:rsidR="001B382B" w:rsidRPr="001B382B" w:rsidRDefault="001B382B" w:rsidP="001B382B">
      <w:pPr>
        <w:widowControl w:val="0"/>
        <w:tabs>
          <w:tab w:val="left" w:pos="743"/>
        </w:tabs>
        <w:jc w:val="both"/>
        <w:rPr>
          <w:rFonts w:ascii="Arial" w:hAnsi="Arial" w:cs="Arial"/>
          <w:color w:val="000000" w:themeColor="text1"/>
        </w:rPr>
      </w:pPr>
      <w:r w:rsidRPr="001B382B">
        <w:rPr>
          <w:rFonts w:ascii="Arial" w:hAnsi="Arial" w:cs="Arial"/>
          <w:color w:val="000000" w:themeColor="text1"/>
        </w:rPr>
        <w:t>De acuerdo con las actividades específicas a ejecutar para cada componente del proyecto, se establecerán las rutas críticas que determinarán el logro de los objetivos. La Consultoría será liderada por un Ingeniero Civil o Arquitecto Director, que deberá fijar los lineamientos de interacción entre los profesionales de las diferentes áreas que intervendrán en el proyecto, controlando la calidad, exactitud y tiempos para cada acción. El Director de la Consultoría tendrá el conocimiento general de todos los aspectos del proyecto y tendrá la capacidad técnica necesaria para garantizar la precisión e interacción de todos sus componentes.</w:t>
      </w:r>
    </w:p>
    <w:p w14:paraId="25CCB914" w14:textId="77777777" w:rsidR="001B382B" w:rsidRPr="001B382B" w:rsidRDefault="001B382B" w:rsidP="001B382B">
      <w:pPr>
        <w:widowControl w:val="0"/>
        <w:tabs>
          <w:tab w:val="left" w:pos="743"/>
        </w:tabs>
        <w:jc w:val="both"/>
        <w:rPr>
          <w:rFonts w:ascii="Arial" w:hAnsi="Arial" w:cs="Arial"/>
          <w:color w:val="000000" w:themeColor="text1"/>
        </w:rPr>
      </w:pPr>
    </w:p>
    <w:p w14:paraId="39E4EF89" w14:textId="77777777" w:rsidR="001B382B" w:rsidRPr="001B382B" w:rsidRDefault="001B382B" w:rsidP="001B382B">
      <w:pPr>
        <w:widowControl w:val="0"/>
        <w:tabs>
          <w:tab w:val="left" w:pos="743"/>
        </w:tabs>
        <w:jc w:val="both"/>
        <w:rPr>
          <w:rFonts w:ascii="Arial" w:hAnsi="Arial" w:cs="Arial"/>
          <w:color w:val="000000" w:themeColor="text1"/>
        </w:rPr>
      </w:pPr>
      <w:r w:rsidRPr="001B382B">
        <w:rPr>
          <w:rFonts w:ascii="Arial" w:hAnsi="Arial" w:cs="Arial"/>
          <w:color w:val="000000" w:themeColor="text1"/>
        </w:rPr>
        <w:t>El Director de Proyecto deberá estar suficientemente facultado para representar al Contratista en todo lo relacionado con el desarrollo y cumplimiento del Contrato. Durante el proceso de diseño, se realizarán comités de coordinación y aprobación entre el municipio de Cota, la Interventoría y el Contratista, como mínimo para las siguientes fases:</w:t>
      </w:r>
    </w:p>
    <w:p w14:paraId="1EC6283F" w14:textId="77777777" w:rsidR="001B382B" w:rsidRPr="001B382B" w:rsidRDefault="001B382B" w:rsidP="001B382B">
      <w:pPr>
        <w:pStyle w:val="Prrafodelista"/>
        <w:widowControl w:val="0"/>
        <w:tabs>
          <w:tab w:val="left" w:pos="743"/>
        </w:tabs>
        <w:jc w:val="both"/>
        <w:rPr>
          <w:rFonts w:ascii="Arial" w:hAnsi="Arial" w:cs="Arial"/>
          <w:color w:val="000000" w:themeColor="text1"/>
        </w:rPr>
      </w:pPr>
    </w:p>
    <w:p w14:paraId="3302CBAF" w14:textId="77777777" w:rsidR="001B382B" w:rsidRPr="001B382B" w:rsidRDefault="001B382B" w:rsidP="001B382B">
      <w:pPr>
        <w:pStyle w:val="Prrafodelista"/>
        <w:widowControl w:val="0"/>
        <w:numPr>
          <w:ilvl w:val="0"/>
          <w:numId w:val="22"/>
        </w:numPr>
        <w:tabs>
          <w:tab w:val="left" w:pos="1134"/>
        </w:tabs>
        <w:jc w:val="both"/>
        <w:rPr>
          <w:rFonts w:ascii="Arial" w:hAnsi="Arial" w:cs="Arial"/>
          <w:color w:val="000000" w:themeColor="text1"/>
        </w:rPr>
      </w:pPr>
      <w:r w:rsidRPr="001B382B">
        <w:rPr>
          <w:rFonts w:ascii="Arial" w:hAnsi="Arial" w:cs="Arial"/>
          <w:color w:val="000000" w:themeColor="text1"/>
        </w:rPr>
        <w:t>Programa de levantamiento topográfico con alta precisión</w:t>
      </w:r>
    </w:p>
    <w:p w14:paraId="0D4CC767" w14:textId="77777777" w:rsidR="001B382B" w:rsidRPr="001B382B" w:rsidRDefault="001B382B" w:rsidP="001B382B">
      <w:pPr>
        <w:pStyle w:val="Prrafodelista"/>
        <w:widowControl w:val="0"/>
        <w:numPr>
          <w:ilvl w:val="0"/>
          <w:numId w:val="22"/>
        </w:numPr>
        <w:tabs>
          <w:tab w:val="left" w:pos="1134"/>
        </w:tabs>
        <w:jc w:val="both"/>
        <w:rPr>
          <w:rFonts w:ascii="Arial" w:hAnsi="Arial" w:cs="Arial"/>
          <w:color w:val="000000" w:themeColor="text1"/>
        </w:rPr>
      </w:pPr>
      <w:r w:rsidRPr="001B382B">
        <w:rPr>
          <w:rFonts w:ascii="Arial" w:hAnsi="Arial" w:cs="Arial"/>
          <w:color w:val="000000" w:themeColor="text1"/>
        </w:rPr>
        <w:t>Estudios geotécnicos individualizados (Análisis de Laboratorios)</w:t>
      </w:r>
    </w:p>
    <w:p w14:paraId="558A7131" w14:textId="77777777" w:rsidR="001B382B" w:rsidRPr="001B382B" w:rsidRDefault="001B382B" w:rsidP="001B382B">
      <w:pPr>
        <w:pStyle w:val="Prrafodelista"/>
        <w:widowControl w:val="0"/>
        <w:numPr>
          <w:ilvl w:val="0"/>
          <w:numId w:val="22"/>
        </w:numPr>
        <w:tabs>
          <w:tab w:val="left" w:pos="1134"/>
        </w:tabs>
        <w:jc w:val="both"/>
        <w:rPr>
          <w:rFonts w:ascii="Arial" w:hAnsi="Arial" w:cs="Arial"/>
          <w:color w:val="000000" w:themeColor="text1"/>
        </w:rPr>
      </w:pPr>
      <w:r w:rsidRPr="001B382B">
        <w:rPr>
          <w:rFonts w:ascii="Arial" w:hAnsi="Arial" w:cs="Arial"/>
          <w:color w:val="000000" w:themeColor="text1"/>
        </w:rPr>
        <w:t>Esquema Básico</w:t>
      </w:r>
    </w:p>
    <w:p w14:paraId="3B25362C" w14:textId="77777777" w:rsidR="001B382B" w:rsidRPr="001B382B" w:rsidRDefault="001B382B" w:rsidP="001B382B">
      <w:pPr>
        <w:pStyle w:val="Prrafodelista"/>
        <w:widowControl w:val="0"/>
        <w:numPr>
          <w:ilvl w:val="0"/>
          <w:numId w:val="22"/>
        </w:numPr>
        <w:tabs>
          <w:tab w:val="left" w:pos="1134"/>
        </w:tabs>
        <w:jc w:val="both"/>
        <w:rPr>
          <w:rFonts w:ascii="Arial" w:hAnsi="Arial" w:cs="Arial"/>
          <w:color w:val="000000" w:themeColor="text1"/>
        </w:rPr>
      </w:pPr>
      <w:r w:rsidRPr="001B382B">
        <w:rPr>
          <w:rFonts w:ascii="Arial" w:hAnsi="Arial" w:cs="Arial"/>
          <w:color w:val="000000" w:themeColor="text1"/>
        </w:rPr>
        <w:t>Anteproyectos de Estudios Técnicos</w:t>
      </w:r>
    </w:p>
    <w:p w14:paraId="1D9C19DE" w14:textId="77777777" w:rsidR="001B382B" w:rsidRPr="001B382B" w:rsidRDefault="001B382B" w:rsidP="001B382B">
      <w:pPr>
        <w:pStyle w:val="Prrafodelista"/>
        <w:widowControl w:val="0"/>
        <w:numPr>
          <w:ilvl w:val="0"/>
          <w:numId w:val="22"/>
        </w:numPr>
        <w:tabs>
          <w:tab w:val="left" w:pos="1134"/>
        </w:tabs>
        <w:jc w:val="both"/>
        <w:rPr>
          <w:rFonts w:ascii="Arial" w:hAnsi="Arial" w:cs="Arial"/>
          <w:color w:val="000000" w:themeColor="text1"/>
        </w:rPr>
      </w:pPr>
      <w:r w:rsidRPr="001B382B">
        <w:rPr>
          <w:rFonts w:ascii="Arial" w:hAnsi="Arial" w:cs="Arial"/>
          <w:color w:val="000000" w:themeColor="text1"/>
        </w:rPr>
        <w:t>Cálculo y diseño Estructural definitivo</w:t>
      </w:r>
    </w:p>
    <w:p w14:paraId="08991200" w14:textId="77777777" w:rsidR="001B382B" w:rsidRPr="001B382B" w:rsidRDefault="001B382B" w:rsidP="001B382B">
      <w:pPr>
        <w:pStyle w:val="Prrafodelista"/>
        <w:widowControl w:val="0"/>
        <w:numPr>
          <w:ilvl w:val="0"/>
          <w:numId w:val="22"/>
        </w:numPr>
        <w:tabs>
          <w:tab w:val="left" w:pos="1134"/>
        </w:tabs>
        <w:jc w:val="both"/>
        <w:rPr>
          <w:rFonts w:ascii="Arial" w:hAnsi="Arial" w:cs="Arial"/>
          <w:color w:val="000000" w:themeColor="text1"/>
        </w:rPr>
      </w:pPr>
      <w:r w:rsidRPr="001B382B">
        <w:rPr>
          <w:rFonts w:ascii="Arial" w:hAnsi="Arial" w:cs="Arial"/>
          <w:color w:val="000000" w:themeColor="text1"/>
        </w:rPr>
        <w:t>Entrega final de productos</w:t>
      </w:r>
    </w:p>
    <w:p w14:paraId="73542DE3" w14:textId="77777777" w:rsidR="001B382B" w:rsidRPr="001B382B" w:rsidRDefault="001B382B" w:rsidP="001B382B">
      <w:pPr>
        <w:pStyle w:val="Prrafodelista"/>
        <w:widowControl w:val="0"/>
        <w:numPr>
          <w:ilvl w:val="0"/>
          <w:numId w:val="22"/>
        </w:numPr>
        <w:tabs>
          <w:tab w:val="left" w:pos="1134"/>
        </w:tabs>
        <w:jc w:val="both"/>
        <w:rPr>
          <w:rFonts w:ascii="Arial" w:hAnsi="Arial" w:cs="Arial"/>
          <w:color w:val="000000" w:themeColor="text1"/>
        </w:rPr>
      </w:pPr>
      <w:r w:rsidRPr="001B382B">
        <w:rPr>
          <w:rFonts w:ascii="Arial" w:hAnsi="Arial" w:cs="Arial"/>
          <w:color w:val="000000" w:themeColor="text1"/>
        </w:rPr>
        <w:t>Trámite y Obtención de permisos y licencias, de ser necesario.</w:t>
      </w:r>
    </w:p>
    <w:p w14:paraId="7F715DE3" w14:textId="77777777" w:rsidR="001B382B" w:rsidRPr="001B382B" w:rsidRDefault="001B382B" w:rsidP="001B382B">
      <w:pPr>
        <w:pStyle w:val="Prrafodelista"/>
        <w:widowControl w:val="0"/>
        <w:tabs>
          <w:tab w:val="left" w:pos="743"/>
        </w:tabs>
        <w:jc w:val="both"/>
        <w:rPr>
          <w:rFonts w:ascii="Arial" w:hAnsi="Arial" w:cs="Arial"/>
          <w:color w:val="000000" w:themeColor="text1"/>
        </w:rPr>
      </w:pPr>
    </w:p>
    <w:p w14:paraId="3B2BDA68" w14:textId="77777777" w:rsidR="001B382B" w:rsidRPr="001B382B" w:rsidRDefault="001B382B" w:rsidP="001B382B">
      <w:pPr>
        <w:widowControl w:val="0"/>
        <w:tabs>
          <w:tab w:val="left" w:pos="743"/>
        </w:tabs>
        <w:jc w:val="both"/>
        <w:rPr>
          <w:rFonts w:ascii="Arial" w:hAnsi="Arial" w:cs="Arial"/>
          <w:color w:val="000000" w:themeColor="text1"/>
        </w:rPr>
      </w:pPr>
      <w:r w:rsidRPr="001B382B">
        <w:rPr>
          <w:rFonts w:ascii="Arial" w:hAnsi="Arial" w:cs="Arial"/>
          <w:color w:val="000000" w:themeColor="text1"/>
        </w:rPr>
        <w:t>f.  Estudios Geotécnicos</w:t>
      </w:r>
    </w:p>
    <w:p w14:paraId="1C6694E3" w14:textId="77777777" w:rsidR="001B382B" w:rsidRPr="001B382B" w:rsidRDefault="001B382B" w:rsidP="001B382B">
      <w:pPr>
        <w:widowControl w:val="0"/>
        <w:tabs>
          <w:tab w:val="left" w:pos="1134"/>
        </w:tabs>
        <w:jc w:val="both"/>
        <w:rPr>
          <w:rFonts w:ascii="Arial" w:hAnsi="Arial" w:cs="Arial"/>
          <w:color w:val="000000" w:themeColor="text1"/>
        </w:rPr>
      </w:pPr>
      <w:r w:rsidRPr="001B382B">
        <w:rPr>
          <w:rFonts w:ascii="Arial" w:hAnsi="Arial" w:cs="Arial"/>
          <w:color w:val="000000" w:themeColor="text1"/>
        </w:rPr>
        <w:t>En esta fase del proyecto y una vez definidas la planimetría y altimetría para cada uno de los puntos a intervenir, se debe adelantar los respectivos ensayos de laboratorio en el número que se determine previamente según lo indicado en NSR-10 y CCP14, a la profundidad que se estime conveniente, obteniendo todos y cada uno de los parámetros</w:t>
      </w:r>
    </w:p>
    <w:p w14:paraId="266A786C" w14:textId="77777777" w:rsidR="001B382B" w:rsidRPr="001B382B" w:rsidRDefault="001B382B" w:rsidP="001B382B">
      <w:pPr>
        <w:pStyle w:val="Prrafodelista"/>
        <w:widowControl w:val="0"/>
        <w:tabs>
          <w:tab w:val="left" w:pos="743"/>
        </w:tabs>
        <w:jc w:val="both"/>
        <w:rPr>
          <w:rFonts w:ascii="Arial" w:hAnsi="Arial" w:cs="Arial"/>
          <w:color w:val="000000" w:themeColor="text1"/>
        </w:rPr>
      </w:pPr>
    </w:p>
    <w:p w14:paraId="5D9A844D" w14:textId="77777777" w:rsidR="001B382B" w:rsidRPr="001B382B" w:rsidRDefault="001B382B" w:rsidP="001B382B">
      <w:pPr>
        <w:widowControl w:val="0"/>
        <w:tabs>
          <w:tab w:val="left" w:pos="743"/>
        </w:tabs>
        <w:jc w:val="both"/>
        <w:rPr>
          <w:rFonts w:ascii="Arial" w:hAnsi="Arial" w:cs="Arial"/>
          <w:color w:val="000000" w:themeColor="text1"/>
        </w:rPr>
      </w:pPr>
      <w:r w:rsidRPr="001B382B">
        <w:rPr>
          <w:rFonts w:ascii="Arial" w:hAnsi="Arial" w:cs="Arial"/>
          <w:color w:val="000000" w:themeColor="text1"/>
        </w:rPr>
        <w:t xml:space="preserve">g. Aprobación de Estudios y Diseños </w:t>
      </w:r>
    </w:p>
    <w:p w14:paraId="0BD2593D" w14:textId="77777777" w:rsidR="001B382B" w:rsidRPr="001B382B" w:rsidRDefault="001B382B" w:rsidP="001B382B">
      <w:pPr>
        <w:pStyle w:val="Prrafodelista"/>
        <w:widowControl w:val="0"/>
        <w:tabs>
          <w:tab w:val="left" w:pos="743"/>
        </w:tabs>
        <w:jc w:val="both"/>
        <w:rPr>
          <w:rFonts w:ascii="Arial" w:hAnsi="Arial" w:cs="Arial"/>
          <w:color w:val="000000" w:themeColor="text1"/>
        </w:rPr>
      </w:pPr>
    </w:p>
    <w:p w14:paraId="1FB635C8" w14:textId="77777777" w:rsidR="001B382B" w:rsidRPr="001B382B" w:rsidRDefault="001B382B" w:rsidP="001B382B">
      <w:pPr>
        <w:widowControl w:val="0"/>
        <w:tabs>
          <w:tab w:val="left" w:pos="743"/>
        </w:tabs>
        <w:jc w:val="both"/>
        <w:rPr>
          <w:rFonts w:ascii="Arial" w:hAnsi="Arial" w:cs="Arial"/>
          <w:color w:val="000000" w:themeColor="text1"/>
        </w:rPr>
      </w:pPr>
      <w:r w:rsidRPr="001B382B">
        <w:rPr>
          <w:rFonts w:ascii="Arial" w:hAnsi="Arial" w:cs="Arial"/>
          <w:color w:val="000000" w:themeColor="text1"/>
        </w:rPr>
        <w:t>Los Estudios y Diseños, especificaciones técnicas, cantidades de obra, presupuestos detallados, análisis de precios unitarios debidamente firmados por cada profesional de la especialidad y la consultoría, deben ser aprobados y aceptados por el municipio de Cota y la Interventoría.</w:t>
      </w:r>
    </w:p>
    <w:p w14:paraId="2C39EB1C" w14:textId="77777777" w:rsidR="001B382B" w:rsidRPr="001B382B" w:rsidRDefault="001B382B" w:rsidP="001B382B">
      <w:pPr>
        <w:widowControl w:val="0"/>
        <w:tabs>
          <w:tab w:val="left" w:pos="743"/>
        </w:tabs>
        <w:jc w:val="both"/>
        <w:rPr>
          <w:rFonts w:ascii="Arial" w:hAnsi="Arial" w:cs="Arial"/>
          <w:color w:val="000000" w:themeColor="text1"/>
        </w:rPr>
      </w:pPr>
      <w:r w:rsidRPr="001B382B">
        <w:rPr>
          <w:rFonts w:ascii="Arial" w:hAnsi="Arial" w:cs="Arial"/>
          <w:color w:val="000000" w:themeColor="text1"/>
        </w:rPr>
        <w:t xml:space="preserve">Con los diseños, se establecerán las cantidades reales de obra a ejecutar y el </w:t>
      </w:r>
      <w:r w:rsidRPr="001B382B">
        <w:rPr>
          <w:rFonts w:ascii="Arial" w:hAnsi="Arial" w:cs="Arial"/>
          <w:color w:val="000000" w:themeColor="text1"/>
        </w:rPr>
        <w:lastRenderedPageBreak/>
        <w:t>presupuesto final del proyecto.</w:t>
      </w:r>
    </w:p>
    <w:p w14:paraId="44FD6684" w14:textId="77777777" w:rsidR="001B382B" w:rsidRPr="001B382B" w:rsidRDefault="001B382B" w:rsidP="001B382B">
      <w:pPr>
        <w:widowControl w:val="0"/>
        <w:tabs>
          <w:tab w:val="left" w:pos="743"/>
        </w:tabs>
        <w:jc w:val="both"/>
        <w:rPr>
          <w:rFonts w:ascii="Arial" w:hAnsi="Arial" w:cs="Arial"/>
          <w:color w:val="000000" w:themeColor="text1"/>
        </w:rPr>
      </w:pPr>
      <w:r w:rsidRPr="001B382B">
        <w:rPr>
          <w:rFonts w:ascii="Arial" w:hAnsi="Arial" w:cs="Arial"/>
          <w:color w:val="000000" w:themeColor="text1"/>
        </w:rPr>
        <w:t xml:space="preserve">Los diseños serán aprobados cuando cumplan con las especificaciones técnicas requeridas por el municipio de Cota, satisfagan las necesidades de la Entidad y cuenten con aprobación definitiva de la Interventoría y del municipio de Cota, siempre y cuando estén estrictamente enmarcados en los parámetros de </w:t>
      </w:r>
      <w:proofErr w:type="spellStart"/>
      <w:r w:rsidRPr="001B382B">
        <w:rPr>
          <w:rFonts w:ascii="Arial" w:hAnsi="Arial" w:cs="Arial"/>
          <w:color w:val="000000" w:themeColor="text1"/>
        </w:rPr>
        <w:t>disño</w:t>
      </w:r>
      <w:proofErr w:type="spellEnd"/>
      <w:r w:rsidRPr="001B382B">
        <w:rPr>
          <w:rFonts w:ascii="Arial" w:hAnsi="Arial" w:cs="Arial"/>
          <w:color w:val="000000" w:themeColor="text1"/>
        </w:rPr>
        <w:t xml:space="preserve"> ordenados en NSR-10 y CCP-14</w:t>
      </w:r>
    </w:p>
    <w:p w14:paraId="4852AB85" w14:textId="77777777" w:rsidR="001B382B" w:rsidRPr="001B382B" w:rsidRDefault="001B382B" w:rsidP="001B382B">
      <w:pPr>
        <w:pStyle w:val="Prrafodelista"/>
        <w:widowControl w:val="0"/>
        <w:tabs>
          <w:tab w:val="left" w:pos="743"/>
        </w:tabs>
        <w:jc w:val="both"/>
        <w:rPr>
          <w:rFonts w:ascii="Arial" w:hAnsi="Arial" w:cs="Arial"/>
          <w:color w:val="000000" w:themeColor="text1"/>
        </w:rPr>
      </w:pPr>
    </w:p>
    <w:p w14:paraId="268AF7CB" w14:textId="77777777" w:rsidR="001B382B" w:rsidRPr="001B382B" w:rsidRDefault="001B382B" w:rsidP="001B382B">
      <w:pPr>
        <w:widowControl w:val="0"/>
        <w:tabs>
          <w:tab w:val="left" w:pos="743"/>
        </w:tabs>
        <w:jc w:val="both"/>
        <w:rPr>
          <w:rFonts w:ascii="Arial" w:hAnsi="Arial" w:cs="Arial"/>
          <w:color w:val="000000" w:themeColor="text1"/>
        </w:rPr>
      </w:pPr>
      <w:r w:rsidRPr="001B382B">
        <w:rPr>
          <w:rFonts w:ascii="Arial" w:hAnsi="Arial" w:cs="Arial"/>
          <w:color w:val="000000" w:themeColor="text1"/>
        </w:rPr>
        <w:t>En caso de que no exista acuerdo entre el municipio de Cota y el Contratista con relación al presupuesto definitivo para iniciar la construcción, se procederá a la terminación del contrato y la liquidación en el estado en que se encuentra; en consecuencia, solo se pagará al contratista el precio pactado para la etapa de Estudios y Diseños, siempre y cuando haya operado la previa aceptación de todos los productos exigidos, sin perjuicio de las actuaciones legales que correspondan.</w:t>
      </w:r>
    </w:p>
    <w:p w14:paraId="3C50DE7E" w14:textId="77777777" w:rsidR="001B382B" w:rsidRPr="001B382B" w:rsidRDefault="001B382B" w:rsidP="001B382B">
      <w:pPr>
        <w:pStyle w:val="Prrafodelista"/>
        <w:widowControl w:val="0"/>
        <w:tabs>
          <w:tab w:val="left" w:pos="743"/>
        </w:tabs>
        <w:jc w:val="both"/>
        <w:rPr>
          <w:rFonts w:ascii="Arial" w:hAnsi="Arial" w:cs="Arial"/>
          <w:color w:val="000000" w:themeColor="text1"/>
        </w:rPr>
      </w:pPr>
    </w:p>
    <w:p w14:paraId="05746703" w14:textId="77777777" w:rsidR="001B382B" w:rsidRPr="001B382B" w:rsidRDefault="001B382B" w:rsidP="001B382B">
      <w:pPr>
        <w:widowControl w:val="0"/>
        <w:tabs>
          <w:tab w:val="left" w:pos="743"/>
        </w:tabs>
        <w:jc w:val="both"/>
        <w:rPr>
          <w:rFonts w:ascii="Arial" w:hAnsi="Arial" w:cs="Arial"/>
          <w:color w:val="000000" w:themeColor="text1"/>
        </w:rPr>
      </w:pPr>
      <w:r w:rsidRPr="001B382B">
        <w:rPr>
          <w:rFonts w:ascii="Arial" w:hAnsi="Arial" w:cs="Arial"/>
          <w:color w:val="000000" w:themeColor="text1"/>
        </w:rPr>
        <w:t>h. Tramites y licencias:</w:t>
      </w:r>
    </w:p>
    <w:p w14:paraId="5DA08C65" w14:textId="77777777" w:rsidR="001B382B" w:rsidRPr="001B382B" w:rsidRDefault="001B382B" w:rsidP="001B382B">
      <w:pPr>
        <w:pStyle w:val="Prrafodelista"/>
        <w:widowControl w:val="0"/>
        <w:tabs>
          <w:tab w:val="left" w:pos="743"/>
        </w:tabs>
        <w:jc w:val="both"/>
        <w:rPr>
          <w:rFonts w:ascii="Arial" w:hAnsi="Arial" w:cs="Arial"/>
          <w:color w:val="000000" w:themeColor="text1"/>
        </w:rPr>
      </w:pPr>
    </w:p>
    <w:p w14:paraId="7336E245" w14:textId="77777777" w:rsidR="001B382B" w:rsidRPr="001B382B" w:rsidRDefault="001B382B" w:rsidP="001B382B">
      <w:pPr>
        <w:widowControl w:val="0"/>
        <w:tabs>
          <w:tab w:val="left" w:pos="743"/>
        </w:tabs>
        <w:jc w:val="both"/>
        <w:rPr>
          <w:rFonts w:ascii="Arial" w:hAnsi="Arial" w:cs="Arial"/>
          <w:color w:val="000000" w:themeColor="text1"/>
        </w:rPr>
      </w:pPr>
      <w:r w:rsidRPr="001B382B">
        <w:rPr>
          <w:rFonts w:ascii="Arial" w:hAnsi="Arial" w:cs="Arial"/>
          <w:color w:val="000000" w:themeColor="text1"/>
        </w:rPr>
        <w:t>Es responsabilidad del contratista tramitar ante las autoridades competentes las licencias que requiera el proyecto para su adecuado desarrollo y garantizando la ejecución de forma completa del proyecto y disponibilidad completa de servicios públicos.</w:t>
      </w:r>
    </w:p>
    <w:p w14:paraId="1B935A45" w14:textId="77777777" w:rsidR="001B382B" w:rsidRPr="001B382B" w:rsidRDefault="001B382B" w:rsidP="001B382B">
      <w:pPr>
        <w:pStyle w:val="Prrafodelista"/>
        <w:widowControl w:val="0"/>
        <w:tabs>
          <w:tab w:val="left" w:pos="743"/>
        </w:tabs>
        <w:jc w:val="both"/>
        <w:rPr>
          <w:rFonts w:ascii="Arial" w:hAnsi="Arial" w:cs="Arial"/>
          <w:color w:val="000000" w:themeColor="text1"/>
        </w:rPr>
      </w:pPr>
    </w:p>
    <w:p w14:paraId="7EFABD70" w14:textId="77777777" w:rsidR="001B382B" w:rsidRPr="003C2786" w:rsidRDefault="001B382B" w:rsidP="001B382B">
      <w:pPr>
        <w:widowControl w:val="0"/>
        <w:tabs>
          <w:tab w:val="left" w:pos="743"/>
        </w:tabs>
        <w:jc w:val="both"/>
        <w:rPr>
          <w:rFonts w:ascii="Arial" w:hAnsi="Arial" w:cs="Arial"/>
          <w:b/>
          <w:bCs/>
          <w:color w:val="000000" w:themeColor="text1"/>
        </w:rPr>
      </w:pPr>
      <w:r w:rsidRPr="003C2786">
        <w:rPr>
          <w:rFonts w:ascii="Arial" w:hAnsi="Arial" w:cs="Arial"/>
          <w:b/>
          <w:bCs/>
          <w:color w:val="000000" w:themeColor="text1"/>
        </w:rPr>
        <w:t>ALCANCE TECNICO Y ENTREGABLES ETAPA DE ESTUDIOS Y DISEÑOS:</w:t>
      </w:r>
    </w:p>
    <w:p w14:paraId="7442709D" w14:textId="77777777" w:rsidR="001B382B" w:rsidRPr="001B382B" w:rsidRDefault="001B382B" w:rsidP="001B382B">
      <w:pPr>
        <w:pStyle w:val="Prrafodelista"/>
        <w:widowControl w:val="0"/>
        <w:tabs>
          <w:tab w:val="left" w:pos="743"/>
        </w:tabs>
        <w:jc w:val="both"/>
        <w:rPr>
          <w:rFonts w:ascii="Arial" w:hAnsi="Arial" w:cs="Arial"/>
          <w:color w:val="000000" w:themeColor="text1"/>
        </w:rPr>
      </w:pPr>
    </w:p>
    <w:p w14:paraId="33E72BB3" w14:textId="77777777" w:rsidR="001B382B" w:rsidRPr="001B382B" w:rsidRDefault="001B382B" w:rsidP="001B382B">
      <w:pPr>
        <w:widowControl w:val="0"/>
        <w:tabs>
          <w:tab w:val="left" w:pos="743"/>
        </w:tabs>
        <w:jc w:val="both"/>
        <w:rPr>
          <w:rFonts w:ascii="Arial" w:hAnsi="Arial" w:cs="Arial"/>
          <w:color w:val="000000" w:themeColor="text1"/>
        </w:rPr>
      </w:pPr>
      <w:r w:rsidRPr="001B382B">
        <w:rPr>
          <w:rFonts w:ascii="Arial" w:hAnsi="Arial" w:cs="Arial"/>
          <w:color w:val="000000" w:themeColor="text1"/>
        </w:rPr>
        <w:t>ALCANCE DE LOS ESTUDIOS, DISEÑOS Y REQUERIMIENTOS TECNICOS Y DESCRIPCIÓN DETALLADA DE LOS SERVICIOS REQUERIDOS Y DE LOS RESULTADOS O PRODUCTOS ESPERADOS.</w:t>
      </w:r>
    </w:p>
    <w:p w14:paraId="468444D3" w14:textId="77777777" w:rsidR="001B382B" w:rsidRPr="001B382B" w:rsidRDefault="001B382B" w:rsidP="001B382B">
      <w:pPr>
        <w:pStyle w:val="Prrafodelista"/>
        <w:widowControl w:val="0"/>
        <w:tabs>
          <w:tab w:val="left" w:pos="743"/>
        </w:tabs>
        <w:jc w:val="both"/>
        <w:rPr>
          <w:rFonts w:ascii="Arial" w:hAnsi="Arial" w:cs="Arial"/>
          <w:color w:val="000000" w:themeColor="text1"/>
        </w:rPr>
      </w:pPr>
    </w:p>
    <w:p w14:paraId="5B51217A" w14:textId="77777777" w:rsidR="001B382B" w:rsidRPr="001B382B" w:rsidRDefault="001B382B" w:rsidP="001B382B">
      <w:pPr>
        <w:pStyle w:val="Prrafodelista"/>
        <w:widowControl w:val="0"/>
        <w:tabs>
          <w:tab w:val="left" w:pos="743"/>
        </w:tabs>
        <w:jc w:val="both"/>
        <w:rPr>
          <w:rFonts w:ascii="Arial" w:hAnsi="Arial" w:cs="Arial"/>
          <w:color w:val="000000" w:themeColor="text1"/>
        </w:rPr>
      </w:pPr>
    </w:p>
    <w:p w14:paraId="527E2275" w14:textId="77777777" w:rsidR="001B382B" w:rsidRPr="001B382B" w:rsidRDefault="001B382B" w:rsidP="001B382B">
      <w:pPr>
        <w:pStyle w:val="Prrafodelista"/>
        <w:widowControl w:val="0"/>
        <w:numPr>
          <w:ilvl w:val="0"/>
          <w:numId w:val="23"/>
        </w:numPr>
        <w:tabs>
          <w:tab w:val="left" w:pos="743"/>
        </w:tabs>
        <w:ind w:left="876"/>
        <w:jc w:val="both"/>
        <w:rPr>
          <w:rFonts w:ascii="Arial" w:hAnsi="Arial" w:cs="Arial"/>
          <w:b/>
          <w:bCs/>
          <w:color w:val="000000" w:themeColor="text1"/>
        </w:rPr>
      </w:pPr>
      <w:r w:rsidRPr="001B382B">
        <w:rPr>
          <w:rFonts w:ascii="Arial" w:hAnsi="Arial" w:cs="Arial"/>
          <w:b/>
          <w:bCs/>
          <w:color w:val="000000" w:themeColor="text1"/>
        </w:rPr>
        <w:t>TOPOGRAFÍA</w:t>
      </w:r>
    </w:p>
    <w:p w14:paraId="4BFCB3E0" w14:textId="77777777" w:rsidR="001B382B" w:rsidRPr="001B382B" w:rsidRDefault="001B382B" w:rsidP="001B382B">
      <w:pPr>
        <w:pStyle w:val="Prrafodelista"/>
        <w:widowControl w:val="0"/>
        <w:numPr>
          <w:ilvl w:val="0"/>
          <w:numId w:val="24"/>
        </w:numPr>
        <w:tabs>
          <w:tab w:val="left" w:pos="743"/>
        </w:tabs>
        <w:ind w:left="876" w:hanging="425"/>
        <w:jc w:val="both"/>
        <w:rPr>
          <w:rFonts w:ascii="Arial" w:hAnsi="Arial" w:cs="Arial"/>
          <w:color w:val="000000" w:themeColor="text1"/>
        </w:rPr>
      </w:pPr>
      <w:r w:rsidRPr="001B382B">
        <w:rPr>
          <w:rFonts w:ascii="Arial" w:hAnsi="Arial" w:cs="Arial"/>
          <w:color w:val="000000" w:themeColor="text1"/>
        </w:rPr>
        <w:t>Levantamiento Topográfico. Nivel de detalle Alto</w:t>
      </w:r>
    </w:p>
    <w:p w14:paraId="388D7C41" w14:textId="77777777" w:rsidR="001B382B" w:rsidRPr="001B382B" w:rsidRDefault="001B382B" w:rsidP="001B382B">
      <w:pPr>
        <w:pStyle w:val="Prrafodelista"/>
        <w:widowControl w:val="0"/>
        <w:numPr>
          <w:ilvl w:val="0"/>
          <w:numId w:val="24"/>
        </w:numPr>
        <w:tabs>
          <w:tab w:val="left" w:pos="743"/>
        </w:tabs>
        <w:ind w:left="876" w:hanging="425"/>
        <w:jc w:val="both"/>
        <w:rPr>
          <w:rFonts w:ascii="Arial" w:hAnsi="Arial" w:cs="Arial"/>
          <w:color w:val="000000" w:themeColor="text1"/>
        </w:rPr>
      </w:pPr>
      <w:r w:rsidRPr="001B382B">
        <w:rPr>
          <w:rFonts w:ascii="Arial" w:hAnsi="Arial" w:cs="Arial"/>
          <w:color w:val="000000" w:themeColor="text1"/>
        </w:rPr>
        <w:t xml:space="preserve">Planos detallados (Planimetría y Altimetría), </w:t>
      </w:r>
      <w:proofErr w:type="spellStart"/>
      <w:r w:rsidRPr="001B382B">
        <w:rPr>
          <w:rFonts w:ascii="Arial" w:hAnsi="Arial" w:cs="Arial"/>
          <w:color w:val="000000" w:themeColor="text1"/>
        </w:rPr>
        <w:t>georeferenciados</w:t>
      </w:r>
      <w:proofErr w:type="spellEnd"/>
      <w:r w:rsidRPr="001B382B">
        <w:rPr>
          <w:rFonts w:ascii="Arial" w:hAnsi="Arial" w:cs="Arial"/>
          <w:color w:val="000000" w:themeColor="text1"/>
        </w:rPr>
        <w:t xml:space="preserve"> (esc. 1:50, 1:75).</w:t>
      </w:r>
    </w:p>
    <w:p w14:paraId="26E4A853" w14:textId="77777777" w:rsidR="001B382B" w:rsidRPr="001B382B" w:rsidRDefault="001B382B" w:rsidP="001B382B">
      <w:pPr>
        <w:pStyle w:val="Prrafodelista"/>
        <w:widowControl w:val="0"/>
        <w:numPr>
          <w:ilvl w:val="0"/>
          <w:numId w:val="23"/>
        </w:numPr>
        <w:tabs>
          <w:tab w:val="left" w:pos="743"/>
        </w:tabs>
        <w:ind w:left="876"/>
        <w:jc w:val="both"/>
        <w:rPr>
          <w:rFonts w:ascii="Arial" w:hAnsi="Arial" w:cs="Arial"/>
          <w:b/>
          <w:bCs/>
          <w:color w:val="000000" w:themeColor="text1"/>
        </w:rPr>
      </w:pPr>
      <w:r w:rsidRPr="001B382B">
        <w:rPr>
          <w:rFonts w:ascii="Arial" w:hAnsi="Arial" w:cs="Arial"/>
          <w:b/>
          <w:bCs/>
          <w:color w:val="000000" w:themeColor="text1"/>
        </w:rPr>
        <w:t>GEOTECNIA</w:t>
      </w:r>
    </w:p>
    <w:p w14:paraId="2D1A4268" w14:textId="77777777" w:rsidR="001B382B" w:rsidRPr="001B382B" w:rsidRDefault="001B382B" w:rsidP="001B382B">
      <w:pPr>
        <w:pStyle w:val="Prrafodelista"/>
        <w:widowControl w:val="0"/>
        <w:numPr>
          <w:ilvl w:val="0"/>
          <w:numId w:val="25"/>
        </w:numPr>
        <w:tabs>
          <w:tab w:val="left" w:pos="743"/>
        </w:tabs>
        <w:ind w:left="876" w:hanging="425"/>
        <w:jc w:val="both"/>
        <w:rPr>
          <w:rFonts w:ascii="Arial" w:hAnsi="Arial" w:cs="Arial"/>
          <w:color w:val="000000" w:themeColor="text1"/>
        </w:rPr>
      </w:pPr>
      <w:r w:rsidRPr="001B382B">
        <w:rPr>
          <w:rFonts w:ascii="Arial" w:hAnsi="Arial" w:cs="Arial"/>
          <w:color w:val="000000" w:themeColor="text1"/>
        </w:rPr>
        <w:t>Trabajo de campo.</w:t>
      </w:r>
    </w:p>
    <w:p w14:paraId="637269D8" w14:textId="77777777" w:rsidR="001B382B" w:rsidRPr="001B382B" w:rsidRDefault="001B382B" w:rsidP="001B382B">
      <w:pPr>
        <w:pStyle w:val="Prrafodelista"/>
        <w:widowControl w:val="0"/>
        <w:numPr>
          <w:ilvl w:val="0"/>
          <w:numId w:val="25"/>
        </w:numPr>
        <w:tabs>
          <w:tab w:val="left" w:pos="743"/>
        </w:tabs>
        <w:ind w:left="876" w:hanging="425"/>
        <w:jc w:val="both"/>
        <w:rPr>
          <w:rFonts w:ascii="Arial" w:hAnsi="Arial" w:cs="Arial"/>
          <w:color w:val="000000" w:themeColor="text1"/>
        </w:rPr>
      </w:pPr>
      <w:r w:rsidRPr="001B382B">
        <w:rPr>
          <w:rFonts w:ascii="Arial" w:hAnsi="Arial" w:cs="Arial"/>
          <w:color w:val="000000" w:themeColor="text1"/>
        </w:rPr>
        <w:t>Estudio de suelos y recomendaciones conforme a normas vigentes.</w:t>
      </w:r>
    </w:p>
    <w:p w14:paraId="37536A0C" w14:textId="77777777" w:rsidR="001B382B" w:rsidRPr="001B382B" w:rsidRDefault="001B382B" w:rsidP="001B382B">
      <w:pPr>
        <w:pStyle w:val="Prrafodelista"/>
        <w:widowControl w:val="0"/>
        <w:numPr>
          <w:ilvl w:val="0"/>
          <w:numId w:val="25"/>
        </w:numPr>
        <w:tabs>
          <w:tab w:val="left" w:pos="743"/>
        </w:tabs>
        <w:ind w:left="876" w:hanging="425"/>
        <w:jc w:val="both"/>
        <w:rPr>
          <w:rFonts w:ascii="Arial" w:hAnsi="Arial" w:cs="Arial"/>
          <w:color w:val="000000" w:themeColor="text1"/>
        </w:rPr>
      </w:pPr>
      <w:r w:rsidRPr="001B382B">
        <w:rPr>
          <w:rFonts w:ascii="Arial" w:hAnsi="Arial" w:cs="Arial"/>
          <w:color w:val="000000" w:themeColor="text1"/>
        </w:rPr>
        <w:t>Ejecución de ensayos de laboratorio</w:t>
      </w:r>
    </w:p>
    <w:p w14:paraId="16181B63" w14:textId="77777777" w:rsidR="001B382B" w:rsidRPr="001B382B" w:rsidRDefault="001B382B" w:rsidP="001B382B">
      <w:pPr>
        <w:pStyle w:val="Prrafodelista"/>
        <w:widowControl w:val="0"/>
        <w:numPr>
          <w:ilvl w:val="0"/>
          <w:numId w:val="25"/>
        </w:numPr>
        <w:tabs>
          <w:tab w:val="left" w:pos="743"/>
        </w:tabs>
        <w:ind w:left="876" w:hanging="425"/>
        <w:jc w:val="both"/>
        <w:rPr>
          <w:rFonts w:ascii="Arial" w:hAnsi="Arial" w:cs="Arial"/>
          <w:color w:val="000000" w:themeColor="text1"/>
        </w:rPr>
      </w:pPr>
      <w:r w:rsidRPr="001B382B">
        <w:rPr>
          <w:rFonts w:ascii="Arial" w:hAnsi="Arial" w:cs="Arial"/>
          <w:color w:val="000000" w:themeColor="text1"/>
        </w:rPr>
        <w:t>Recomendaciones para diseño de cimentación.</w:t>
      </w:r>
    </w:p>
    <w:p w14:paraId="35DF7451" w14:textId="77777777" w:rsidR="001B382B" w:rsidRPr="001B382B" w:rsidRDefault="001B382B" w:rsidP="001B382B">
      <w:pPr>
        <w:pStyle w:val="Prrafodelista"/>
        <w:widowControl w:val="0"/>
        <w:numPr>
          <w:ilvl w:val="0"/>
          <w:numId w:val="25"/>
        </w:numPr>
        <w:tabs>
          <w:tab w:val="left" w:pos="743"/>
        </w:tabs>
        <w:ind w:left="876" w:hanging="425"/>
        <w:jc w:val="both"/>
        <w:rPr>
          <w:rFonts w:ascii="Arial" w:hAnsi="Arial" w:cs="Arial"/>
          <w:color w:val="000000" w:themeColor="text1"/>
        </w:rPr>
      </w:pPr>
      <w:r w:rsidRPr="001B382B">
        <w:rPr>
          <w:rFonts w:ascii="Arial" w:hAnsi="Arial" w:cs="Arial"/>
          <w:color w:val="000000" w:themeColor="text1"/>
        </w:rPr>
        <w:t>Recomendaciones para diseño de obras de contención.</w:t>
      </w:r>
    </w:p>
    <w:p w14:paraId="587E089D" w14:textId="77777777" w:rsidR="001B382B" w:rsidRPr="001B382B" w:rsidRDefault="001B382B" w:rsidP="001B382B">
      <w:pPr>
        <w:pStyle w:val="Prrafodelista"/>
        <w:widowControl w:val="0"/>
        <w:numPr>
          <w:ilvl w:val="0"/>
          <w:numId w:val="25"/>
        </w:numPr>
        <w:tabs>
          <w:tab w:val="left" w:pos="743"/>
        </w:tabs>
        <w:ind w:left="876" w:hanging="425"/>
        <w:jc w:val="both"/>
        <w:rPr>
          <w:rFonts w:ascii="Arial" w:hAnsi="Arial" w:cs="Arial"/>
          <w:color w:val="000000" w:themeColor="text1"/>
        </w:rPr>
      </w:pPr>
      <w:r w:rsidRPr="001B382B">
        <w:rPr>
          <w:rFonts w:ascii="Arial" w:hAnsi="Arial" w:cs="Arial"/>
          <w:color w:val="000000" w:themeColor="text1"/>
        </w:rPr>
        <w:t xml:space="preserve">Definición de efectos sísmicos locales. </w:t>
      </w:r>
    </w:p>
    <w:p w14:paraId="761D49EC" w14:textId="77777777" w:rsidR="001B382B" w:rsidRPr="001B382B" w:rsidRDefault="001B382B" w:rsidP="001B382B">
      <w:pPr>
        <w:pStyle w:val="Prrafodelista"/>
        <w:widowControl w:val="0"/>
        <w:numPr>
          <w:ilvl w:val="0"/>
          <w:numId w:val="25"/>
        </w:numPr>
        <w:tabs>
          <w:tab w:val="left" w:pos="743"/>
        </w:tabs>
        <w:ind w:left="876" w:hanging="425"/>
        <w:jc w:val="both"/>
        <w:rPr>
          <w:rFonts w:ascii="Arial" w:hAnsi="Arial" w:cs="Arial"/>
          <w:color w:val="000000" w:themeColor="text1"/>
        </w:rPr>
      </w:pPr>
      <w:r w:rsidRPr="001B382B">
        <w:rPr>
          <w:rFonts w:ascii="Arial" w:hAnsi="Arial" w:cs="Arial"/>
          <w:color w:val="000000" w:themeColor="text1"/>
        </w:rPr>
        <w:t>Procedimientos de construcción y aspectos que deba atender el constructor.</w:t>
      </w:r>
    </w:p>
    <w:p w14:paraId="5CA9C93C" w14:textId="77777777" w:rsidR="001B382B" w:rsidRPr="001B382B" w:rsidRDefault="001B382B" w:rsidP="001B382B">
      <w:pPr>
        <w:pStyle w:val="Prrafodelista"/>
        <w:widowControl w:val="0"/>
        <w:numPr>
          <w:ilvl w:val="0"/>
          <w:numId w:val="25"/>
        </w:numPr>
        <w:tabs>
          <w:tab w:val="left" w:pos="743"/>
        </w:tabs>
        <w:ind w:left="876" w:hanging="425"/>
        <w:jc w:val="both"/>
        <w:rPr>
          <w:rFonts w:ascii="Arial" w:hAnsi="Arial" w:cs="Arial"/>
          <w:color w:val="000000" w:themeColor="text1"/>
        </w:rPr>
      </w:pPr>
      <w:r w:rsidRPr="001B382B">
        <w:rPr>
          <w:rFonts w:ascii="Arial" w:hAnsi="Arial" w:cs="Arial"/>
          <w:color w:val="000000" w:themeColor="text1"/>
        </w:rPr>
        <w:t>Estimación de asentamientos probables y recomendaciones para no afectar construcciones vecinas.</w:t>
      </w:r>
    </w:p>
    <w:p w14:paraId="7899EF37" w14:textId="77777777" w:rsidR="001B382B" w:rsidRPr="001B382B" w:rsidRDefault="001B382B" w:rsidP="001B382B">
      <w:pPr>
        <w:pStyle w:val="Prrafodelista"/>
        <w:widowControl w:val="0"/>
        <w:numPr>
          <w:ilvl w:val="0"/>
          <w:numId w:val="25"/>
        </w:numPr>
        <w:tabs>
          <w:tab w:val="left" w:pos="743"/>
        </w:tabs>
        <w:ind w:left="876" w:hanging="425"/>
        <w:jc w:val="both"/>
        <w:rPr>
          <w:rFonts w:ascii="Arial" w:hAnsi="Arial" w:cs="Arial"/>
          <w:color w:val="000000" w:themeColor="text1"/>
        </w:rPr>
      </w:pPr>
      <w:r w:rsidRPr="001B382B">
        <w:rPr>
          <w:rFonts w:ascii="Arial" w:hAnsi="Arial" w:cs="Arial"/>
          <w:color w:val="000000" w:themeColor="text1"/>
        </w:rPr>
        <w:t>Memoria Técnica con Conclusiones y Recomendaciones</w:t>
      </w:r>
    </w:p>
    <w:p w14:paraId="447B0AD0" w14:textId="77777777" w:rsidR="001B382B" w:rsidRPr="001B382B" w:rsidRDefault="001B382B" w:rsidP="001B382B">
      <w:pPr>
        <w:pStyle w:val="Prrafodelista"/>
        <w:widowControl w:val="0"/>
        <w:numPr>
          <w:ilvl w:val="0"/>
          <w:numId w:val="25"/>
        </w:numPr>
        <w:tabs>
          <w:tab w:val="left" w:pos="743"/>
        </w:tabs>
        <w:ind w:left="876" w:hanging="425"/>
        <w:jc w:val="both"/>
        <w:rPr>
          <w:rFonts w:ascii="Arial" w:hAnsi="Arial" w:cs="Arial"/>
          <w:color w:val="000000" w:themeColor="text1"/>
        </w:rPr>
      </w:pPr>
      <w:r w:rsidRPr="001B382B">
        <w:rPr>
          <w:rFonts w:ascii="Arial" w:hAnsi="Arial" w:cs="Arial"/>
          <w:color w:val="000000" w:themeColor="text1"/>
        </w:rPr>
        <w:t>Memorial de Responsabilidades</w:t>
      </w:r>
    </w:p>
    <w:p w14:paraId="3F5AB4BD" w14:textId="77777777" w:rsidR="001B382B" w:rsidRPr="001B382B" w:rsidRDefault="001B382B" w:rsidP="001B382B">
      <w:pPr>
        <w:pStyle w:val="Prrafodelista"/>
        <w:widowControl w:val="0"/>
        <w:numPr>
          <w:ilvl w:val="0"/>
          <w:numId w:val="25"/>
        </w:numPr>
        <w:tabs>
          <w:tab w:val="left" w:pos="743"/>
        </w:tabs>
        <w:ind w:left="876" w:hanging="425"/>
        <w:jc w:val="both"/>
        <w:rPr>
          <w:rFonts w:ascii="Arial" w:hAnsi="Arial" w:cs="Arial"/>
          <w:color w:val="000000" w:themeColor="text1"/>
        </w:rPr>
      </w:pPr>
      <w:r w:rsidRPr="001B382B">
        <w:rPr>
          <w:rFonts w:ascii="Arial" w:hAnsi="Arial" w:cs="Arial"/>
          <w:color w:val="000000" w:themeColor="text1"/>
        </w:rPr>
        <w:t>Anexos</w:t>
      </w:r>
    </w:p>
    <w:p w14:paraId="15D49513" w14:textId="77777777" w:rsidR="001B382B" w:rsidRPr="001B382B" w:rsidRDefault="001B382B" w:rsidP="001B382B">
      <w:pPr>
        <w:pStyle w:val="Prrafodelista"/>
        <w:widowControl w:val="0"/>
        <w:numPr>
          <w:ilvl w:val="0"/>
          <w:numId w:val="23"/>
        </w:numPr>
        <w:tabs>
          <w:tab w:val="left" w:pos="743"/>
        </w:tabs>
        <w:ind w:left="876"/>
        <w:jc w:val="both"/>
        <w:rPr>
          <w:rFonts w:ascii="Arial" w:hAnsi="Arial" w:cs="Arial"/>
          <w:b/>
          <w:bCs/>
          <w:color w:val="000000" w:themeColor="text1"/>
        </w:rPr>
      </w:pPr>
      <w:r w:rsidRPr="001B382B">
        <w:rPr>
          <w:rFonts w:ascii="Arial" w:hAnsi="Arial" w:cs="Arial"/>
          <w:b/>
          <w:bCs/>
          <w:color w:val="000000" w:themeColor="text1"/>
        </w:rPr>
        <w:t>CÁLCULO Y DISEÑO ESTRUCTURAL</w:t>
      </w:r>
    </w:p>
    <w:p w14:paraId="1767A849" w14:textId="77777777" w:rsidR="001B382B" w:rsidRPr="001B382B" w:rsidRDefault="001B382B" w:rsidP="001B382B">
      <w:pPr>
        <w:pStyle w:val="Prrafodelista"/>
        <w:widowControl w:val="0"/>
        <w:numPr>
          <w:ilvl w:val="0"/>
          <w:numId w:val="26"/>
        </w:numPr>
        <w:tabs>
          <w:tab w:val="left" w:pos="743"/>
        </w:tabs>
        <w:ind w:left="876" w:hanging="425"/>
        <w:jc w:val="both"/>
        <w:rPr>
          <w:rFonts w:ascii="Arial" w:hAnsi="Arial" w:cs="Arial"/>
          <w:color w:val="000000" w:themeColor="text1"/>
        </w:rPr>
      </w:pPr>
      <w:r w:rsidRPr="001B382B">
        <w:rPr>
          <w:rFonts w:ascii="Arial" w:hAnsi="Arial" w:cs="Arial"/>
          <w:color w:val="000000" w:themeColor="text1"/>
        </w:rPr>
        <w:t>Análisis preliminar: Cargas, Secciones, Geometría, consideraciones hidráulicas</w:t>
      </w:r>
    </w:p>
    <w:p w14:paraId="7EAFBCB3" w14:textId="77777777" w:rsidR="001B382B" w:rsidRPr="001B382B" w:rsidRDefault="001B382B" w:rsidP="001B382B">
      <w:pPr>
        <w:pStyle w:val="Prrafodelista"/>
        <w:widowControl w:val="0"/>
        <w:numPr>
          <w:ilvl w:val="0"/>
          <w:numId w:val="26"/>
        </w:numPr>
        <w:tabs>
          <w:tab w:val="left" w:pos="743"/>
        </w:tabs>
        <w:ind w:left="876" w:hanging="425"/>
        <w:jc w:val="both"/>
        <w:rPr>
          <w:rFonts w:ascii="Arial" w:hAnsi="Arial" w:cs="Arial"/>
          <w:color w:val="000000" w:themeColor="text1"/>
        </w:rPr>
      </w:pPr>
      <w:r w:rsidRPr="001B382B">
        <w:rPr>
          <w:rFonts w:ascii="Arial" w:hAnsi="Arial" w:cs="Arial"/>
          <w:color w:val="000000" w:themeColor="text1"/>
        </w:rPr>
        <w:t>Análisis mediante modelo matemático</w:t>
      </w:r>
    </w:p>
    <w:p w14:paraId="36E72A78" w14:textId="77777777" w:rsidR="001B382B" w:rsidRPr="001B382B" w:rsidRDefault="001B382B" w:rsidP="001B382B">
      <w:pPr>
        <w:pStyle w:val="Prrafodelista"/>
        <w:widowControl w:val="0"/>
        <w:numPr>
          <w:ilvl w:val="0"/>
          <w:numId w:val="26"/>
        </w:numPr>
        <w:tabs>
          <w:tab w:val="left" w:pos="743"/>
        </w:tabs>
        <w:ind w:left="876" w:hanging="425"/>
        <w:jc w:val="both"/>
        <w:rPr>
          <w:rFonts w:ascii="Arial" w:hAnsi="Arial" w:cs="Arial"/>
          <w:color w:val="000000" w:themeColor="text1"/>
        </w:rPr>
      </w:pPr>
      <w:r w:rsidRPr="001B382B">
        <w:rPr>
          <w:rFonts w:ascii="Arial" w:hAnsi="Arial" w:cs="Arial"/>
          <w:color w:val="000000" w:themeColor="text1"/>
        </w:rPr>
        <w:t>Memoria Técnica con Conclusiones y recomendaciones</w:t>
      </w:r>
    </w:p>
    <w:p w14:paraId="5D5518C8" w14:textId="77777777" w:rsidR="001B382B" w:rsidRPr="001B382B" w:rsidRDefault="001B382B" w:rsidP="001B382B">
      <w:pPr>
        <w:pStyle w:val="Prrafodelista"/>
        <w:widowControl w:val="0"/>
        <w:numPr>
          <w:ilvl w:val="0"/>
          <w:numId w:val="26"/>
        </w:numPr>
        <w:tabs>
          <w:tab w:val="left" w:pos="743"/>
        </w:tabs>
        <w:ind w:left="876" w:hanging="425"/>
        <w:jc w:val="both"/>
        <w:rPr>
          <w:rFonts w:ascii="Arial" w:hAnsi="Arial" w:cs="Arial"/>
          <w:color w:val="000000" w:themeColor="text1"/>
        </w:rPr>
      </w:pPr>
      <w:r w:rsidRPr="001B382B">
        <w:rPr>
          <w:rFonts w:ascii="Arial" w:hAnsi="Arial" w:cs="Arial"/>
          <w:color w:val="000000" w:themeColor="text1"/>
        </w:rPr>
        <w:t>Memorial de Responsabilidades</w:t>
      </w:r>
    </w:p>
    <w:p w14:paraId="24A48CAC" w14:textId="77777777" w:rsidR="001B382B" w:rsidRPr="001B382B" w:rsidRDefault="001B382B" w:rsidP="001B382B">
      <w:pPr>
        <w:pStyle w:val="Prrafodelista"/>
        <w:widowControl w:val="0"/>
        <w:numPr>
          <w:ilvl w:val="0"/>
          <w:numId w:val="26"/>
        </w:numPr>
        <w:tabs>
          <w:tab w:val="left" w:pos="743"/>
        </w:tabs>
        <w:ind w:left="876" w:hanging="425"/>
        <w:jc w:val="both"/>
        <w:rPr>
          <w:rFonts w:ascii="Arial" w:hAnsi="Arial" w:cs="Arial"/>
          <w:color w:val="000000" w:themeColor="text1"/>
        </w:rPr>
      </w:pPr>
      <w:r w:rsidRPr="001B382B">
        <w:rPr>
          <w:rFonts w:ascii="Arial" w:hAnsi="Arial" w:cs="Arial"/>
          <w:color w:val="000000" w:themeColor="text1"/>
        </w:rPr>
        <w:t xml:space="preserve">Planos en </w:t>
      </w:r>
      <w:proofErr w:type="spellStart"/>
      <w:r w:rsidRPr="001B382B">
        <w:rPr>
          <w:rFonts w:ascii="Arial" w:hAnsi="Arial" w:cs="Arial"/>
          <w:color w:val="000000" w:themeColor="text1"/>
        </w:rPr>
        <w:t>Autocad</w:t>
      </w:r>
      <w:proofErr w:type="spellEnd"/>
      <w:r w:rsidRPr="001B382B">
        <w:rPr>
          <w:rFonts w:ascii="Arial" w:hAnsi="Arial" w:cs="Arial"/>
          <w:color w:val="000000" w:themeColor="text1"/>
        </w:rPr>
        <w:t>, con detalles a nivel de Ingeniería. (esc. 1:50, 1:75).</w:t>
      </w:r>
    </w:p>
    <w:p w14:paraId="57B5580F" w14:textId="77777777" w:rsidR="001B382B" w:rsidRPr="001B382B" w:rsidRDefault="001B382B" w:rsidP="001B382B">
      <w:pPr>
        <w:pStyle w:val="Prrafodelista"/>
        <w:widowControl w:val="0"/>
        <w:numPr>
          <w:ilvl w:val="0"/>
          <w:numId w:val="26"/>
        </w:numPr>
        <w:tabs>
          <w:tab w:val="left" w:pos="743"/>
        </w:tabs>
        <w:ind w:left="876" w:hanging="425"/>
        <w:jc w:val="both"/>
        <w:rPr>
          <w:rFonts w:ascii="Arial" w:hAnsi="Arial" w:cs="Arial"/>
          <w:color w:val="000000" w:themeColor="text1"/>
        </w:rPr>
      </w:pPr>
      <w:r w:rsidRPr="001B382B">
        <w:rPr>
          <w:rFonts w:ascii="Arial" w:hAnsi="Arial" w:cs="Arial"/>
          <w:color w:val="000000" w:themeColor="text1"/>
        </w:rPr>
        <w:t>Anexos</w:t>
      </w:r>
    </w:p>
    <w:p w14:paraId="63000C6B" w14:textId="77777777" w:rsidR="001B382B" w:rsidRPr="001B382B" w:rsidRDefault="001B382B" w:rsidP="001B382B">
      <w:pPr>
        <w:pStyle w:val="Prrafodelista"/>
        <w:widowControl w:val="0"/>
        <w:numPr>
          <w:ilvl w:val="0"/>
          <w:numId w:val="23"/>
        </w:numPr>
        <w:tabs>
          <w:tab w:val="left" w:pos="743"/>
        </w:tabs>
        <w:ind w:left="876"/>
        <w:jc w:val="both"/>
        <w:rPr>
          <w:rFonts w:ascii="Arial" w:hAnsi="Arial" w:cs="Arial"/>
          <w:b/>
          <w:bCs/>
          <w:color w:val="000000" w:themeColor="text1"/>
        </w:rPr>
      </w:pPr>
      <w:r w:rsidRPr="001B382B">
        <w:rPr>
          <w:rFonts w:ascii="Arial" w:hAnsi="Arial" w:cs="Arial"/>
          <w:b/>
          <w:bCs/>
          <w:color w:val="000000" w:themeColor="text1"/>
        </w:rPr>
        <w:t>ESTRUCTURAS HIDRÁULICAS</w:t>
      </w:r>
    </w:p>
    <w:p w14:paraId="13E93DF7" w14:textId="77777777" w:rsidR="001B382B" w:rsidRPr="001B382B" w:rsidRDefault="001B382B" w:rsidP="001B382B">
      <w:pPr>
        <w:pStyle w:val="Prrafodelista"/>
        <w:widowControl w:val="0"/>
        <w:numPr>
          <w:ilvl w:val="0"/>
          <w:numId w:val="27"/>
        </w:numPr>
        <w:tabs>
          <w:tab w:val="left" w:pos="743"/>
        </w:tabs>
        <w:ind w:left="876" w:hanging="425"/>
        <w:jc w:val="both"/>
        <w:rPr>
          <w:rFonts w:ascii="Arial" w:hAnsi="Arial" w:cs="Arial"/>
          <w:color w:val="000000" w:themeColor="text1"/>
        </w:rPr>
      </w:pPr>
      <w:r w:rsidRPr="001B382B">
        <w:rPr>
          <w:rFonts w:ascii="Arial" w:hAnsi="Arial" w:cs="Arial"/>
          <w:color w:val="000000" w:themeColor="text1"/>
        </w:rPr>
        <w:t xml:space="preserve">Detalles constructivos. </w:t>
      </w:r>
    </w:p>
    <w:p w14:paraId="75FADF14" w14:textId="77777777" w:rsidR="001B382B" w:rsidRPr="001B382B" w:rsidRDefault="001B382B" w:rsidP="001B382B">
      <w:pPr>
        <w:pStyle w:val="Prrafodelista"/>
        <w:widowControl w:val="0"/>
        <w:numPr>
          <w:ilvl w:val="0"/>
          <w:numId w:val="27"/>
        </w:numPr>
        <w:tabs>
          <w:tab w:val="left" w:pos="743"/>
        </w:tabs>
        <w:ind w:left="876" w:hanging="425"/>
        <w:jc w:val="both"/>
        <w:rPr>
          <w:rFonts w:ascii="Arial" w:hAnsi="Arial" w:cs="Arial"/>
          <w:color w:val="000000" w:themeColor="text1"/>
        </w:rPr>
      </w:pPr>
      <w:r w:rsidRPr="001B382B">
        <w:rPr>
          <w:rFonts w:ascii="Arial" w:hAnsi="Arial" w:cs="Arial"/>
          <w:color w:val="000000" w:themeColor="text1"/>
        </w:rPr>
        <w:t>Cálculo de aportes y áreas aferentes</w:t>
      </w:r>
    </w:p>
    <w:p w14:paraId="344D04DE" w14:textId="77777777" w:rsidR="001B382B" w:rsidRPr="001B382B" w:rsidRDefault="001B382B" w:rsidP="001B382B">
      <w:pPr>
        <w:pStyle w:val="Prrafodelista"/>
        <w:widowControl w:val="0"/>
        <w:numPr>
          <w:ilvl w:val="0"/>
          <w:numId w:val="27"/>
        </w:numPr>
        <w:tabs>
          <w:tab w:val="left" w:pos="743"/>
        </w:tabs>
        <w:ind w:left="876" w:hanging="425"/>
        <w:jc w:val="both"/>
        <w:rPr>
          <w:rFonts w:ascii="Arial" w:hAnsi="Arial" w:cs="Arial"/>
          <w:color w:val="000000" w:themeColor="text1"/>
        </w:rPr>
      </w:pPr>
      <w:r w:rsidRPr="001B382B">
        <w:rPr>
          <w:rFonts w:ascii="Arial" w:hAnsi="Arial" w:cs="Arial"/>
          <w:color w:val="000000" w:themeColor="text1"/>
        </w:rPr>
        <w:t>Memorias de cálculo.</w:t>
      </w:r>
    </w:p>
    <w:p w14:paraId="09C08335" w14:textId="77777777" w:rsidR="001B382B" w:rsidRPr="001B382B" w:rsidRDefault="001B382B" w:rsidP="001B382B">
      <w:pPr>
        <w:pStyle w:val="Prrafodelista"/>
        <w:widowControl w:val="0"/>
        <w:numPr>
          <w:ilvl w:val="0"/>
          <w:numId w:val="27"/>
        </w:numPr>
        <w:tabs>
          <w:tab w:val="left" w:pos="743"/>
        </w:tabs>
        <w:ind w:left="876" w:hanging="425"/>
        <w:jc w:val="both"/>
        <w:rPr>
          <w:rFonts w:ascii="Arial" w:hAnsi="Arial" w:cs="Arial"/>
          <w:color w:val="000000" w:themeColor="text1"/>
        </w:rPr>
      </w:pPr>
      <w:r w:rsidRPr="001B382B">
        <w:rPr>
          <w:rFonts w:ascii="Arial" w:hAnsi="Arial" w:cs="Arial"/>
          <w:color w:val="000000" w:themeColor="text1"/>
        </w:rPr>
        <w:t>Especificaciones técnicas de construcción.</w:t>
      </w:r>
    </w:p>
    <w:p w14:paraId="39763177" w14:textId="77777777" w:rsidR="001B382B" w:rsidRPr="001B382B" w:rsidRDefault="001B382B" w:rsidP="001B382B">
      <w:pPr>
        <w:pStyle w:val="Prrafodelista"/>
        <w:widowControl w:val="0"/>
        <w:numPr>
          <w:ilvl w:val="0"/>
          <w:numId w:val="23"/>
        </w:numPr>
        <w:tabs>
          <w:tab w:val="left" w:pos="743"/>
        </w:tabs>
        <w:ind w:left="876"/>
        <w:jc w:val="both"/>
        <w:rPr>
          <w:rFonts w:ascii="Arial" w:hAnsi="Arial" w:cs="Arial"/>
          <w:b/>
          <w:bCs/>
          <w:color w:val="000000" w:themeColor="text1"/>
        </w:rPr>
      </w:pPr>
      <w:r w:rsidRPr="001B382B">
        <w:rPr>
          <w:rFonts w:ascii="Arial" w:hAnsi="Arial" w:cs="Arial"/>
          <w:b/>
          <w:bCs/>
          <w:color w:val="000000" w:themeColor="text1"/>
        </w:rPr>
        <w:t>PRESUPUESTO OFICIAL ESTIMADO</w:t>
      </w:r>
    </w:p>
    <w:p w14:paraId="06547854" w14:textId="77777777" w:rsidR="001B382B" w:rsidRPr="001B382B" w:rsidRDefault="001B382B" w:rsidP="001B382B">
      <w:pPr>
        <w:pStyle w:val="Prrafodelista"/>
        <w:widowControl w:val="0"/>
        <w:numPr>
          <w:ilvl w:val="0"/>
          <w:numId w:val="28"/>
        </w:numPr>
        <w:tabs>
          <w:tab w:val="left" w:pos="743"/>
        </w:tabs>
        <w:ind w:left="876" w:hanging="425"/>
        <w:jc w:val="both"/>
        <w:rPr>
          <w:rFonts w:ascii="Arial" w:hAnsi="Arial" w:cs="Arial"/>
          <w:color w:val="000000" w:themeColor="text1"/>
        </w:rPr>
      </w:pPr>
      <w:r w:rsidRPr="001B382B">
        <w:rPr>
          <w:rFonts w:ascii="Arial" w:hAnsi="Arial" w:cs="Arial"/>
          <w:color w:val="000000" w:themeColor="text1"/>
        </w:rPr>
        <w:t>Obtención de cantidades de obra. Incluye memoria descriptiva</w:t>
      </w:r>
    </w:p>
    <w:p w14:paraId="7198D6AD" w14:textId="77777777" w:rsidR="001B382B" w:rsidRPr="001B382B" w:rsidRDefault="001B382B" w:rsidP="001B382B">
      <w:pPr>
        <w:pStyle w:val="Prrafodelista"/>
        <w:widowControl w:val="0"/>
        <w:numPr>
          <w:ilvl w:val="0"/>
          <w:numId w:val="28"/>
        </w:numPr>
        <w:tabs>
          <w:tab w:val="left" w:pos="743"/>
        </w:tabs>
        <w:ind w:left="876" w:hanging="425"/>
        <w:jc w:val="both"/>
        <w:rPr>
          <w:rFonts w:ascii="Arial" w:hAnsi="Arial" w:cs="Arial"/>
          <w:color w:val="000000" w:themeColor="text1"/>
        </w:rPr>
      </w:pPr>
      <w:r w:rsidRPr="001B382B">
        <w:rPr>
          <w:rFonts w:ascii="Arial" w:hAnsi="Arial" w:cs="Arial"/>
          <w:color w:val="000000" w:themeColor="text1"/>
        </w:rPr>
        <w:lastRenderedPageBreak/>
        <w:t>POE</w:t>
      </w:r>
    </w:p>
    <w:p w14:paraId="0F70927A" w14:textId="77777777" w:rsidR="001B382B" w:rsidRPr="001B382B" w:rsidRDefault="001B382B" w:rsidP="001B382B">
      <w:pPr>
        <w:pStyle w:val="Prrafodelista"/>
        <w:widowControl w:val="0"/>
        <w:numPr>
          <w:ilvl w:val="0"/>
          <w:numId w:val="28"/>
        </w:numPr>
        <w:tabs>
          <w:tab w:val="left" w:pos="743"/>
        </w:tabs>
        <w:ind w:left="876" w:hanging="425"/>
        <w:jc w:val="both"/>
        <w:rPr>
          <w:rFonts w:ascii="Arial" w:hAnsi="Arial" w:cs="Arial"/>
          <w:color w:val="000000" w:themeColor="text1"/>
          <w:lang w:val="pt-BR"/>
        </w:rPr>
      </w:pPr>
      <w:proofErr w:type="spellStart"/>
      <w:r w:rsidRPr="001B382B">
        <w:rPr>
          <w:rFonts w:ascii="Arial" w:hAnsi="Arial" w:cs="Arial"/>
          <w:color w:val="000000" w:themeColor="text1"/>
          <w:lang w:val="pt-BR"/>
        </w:rPr>
        <w:t>Apu´s</w:t>
      </w:r>
      <w:proofErr w:type="spellEnd"/>
      <w:r w:rsidRPr="001B382B">
        <w:rPr>
          <w:rFonts w:ascii="Arial" w:hAnsi="Arial" w:cs="Arial"/>
          <w:color w:val="000000" w:themeColor="text1"/>
          <w:lang w:val="pt-BR"/>
        </w:rPr>
        <w:t xml:space="preserve"> no incluídos em lista de </w:t>
      </w:r>
      <w:proofErr w:type="spellStart"/>
      <w:r w:rsidRPr="001B382B">
        <w:rPr>
          <w:rFonts w:ascii="Arial" w:hAnsi="Arial" w:cs="Arial"/>
          <w:color w:val="000000" w:themeColor="text1"/>
          <w:lang w:val="pt-BR"/>
        </w:rPr>
        <w:t>precios</w:t>
      </w:r>
      <w:proofErr w:type="spellEnd"/>
      <w:r w:rsidRPr="001B382B">
        <w:rPr>
          <w:rFonts w:ascii="Arial" w:hAnsi="Arial" w:cs="Arial"/>
          <w:color w:val="000000" w:themeColor="text1"/>
          <w:lang w:val="pt-BR"/>
        </w:rPr>
        <w:t xml:space="preserve"> </w:t>
      </w:r>
      <w:proofErr w:type="spellStart"/>
      <w:r w:rsidRPr="001B382B">
        <w:rPr>
          <w:rFonts w:ascii="Arial" w:hAnsi="Arial" w:cs="Arial"/>
          <w:color w:val="000000" w:themeColor="text1"/>
          <w:lang w:val="pt-BR"/>
        </w:rPr>
        <w:t>unitarios</w:t>
      </w:r>
      <w:proofErr w:type="spellEnd"/>
      <w:r w:rsidRPr="001B382B">
        <w:rPr>
          <w:rFonts w:ascii="Arial" w:hAnsi="Arial" w:cs="Arial"/>
          <w:color w:val="000000" w:themeColor="text1"/>
          <w:lang w:val="pt-BR"/>
        </w:rPr>
        <w:t xml:space="preserve"> – ICCU</w:t>
      </w:r>
    </w:p>
    <w:p w14:paraId="6CB00DE3" w14:textId="77777777" w:rsidR="001B382B" w:rsidRPr="001B382B" w:rsidRDefault="001B382B" w:rsidP="001B382B">
      <w:pPr>
        <w:pStyle w:val="Prrafodelista"/>
        <w:widowControl w:val="0"/>
        <w:numPr>
          <w:ilvl w:val="0"/>
          <w:numId w:val="23"/>
        </w:numPr>
        <w:tabs>
          <w:tab w:val="left" w:pos="743"/>
        </w:tabs>
        <w:ind w:left="876"/>
        <w:jc w:val="both"/>
        <w:rPr>
          <w:rFonts w:ascii="Arial" w:hAnsi="Arial" w:cs="Arial"/>
          <w:b/>
          <w:bCs/>
          <w:color w:val="000000" w:themeColor="text1"/>
        </w:rPr>
      </w:pPr>
      <w:r w:rsidRPr="001B382B">
        <w:rPr>
          <w:rFonts w:ascii="Arial" w:hAnsi="Arial" w:cs="Arial"/>
          <w:b/>
          <w:bCs/>
          <w:color w:val="000000" w:themeColor="text1"/>
        </w:rPr>
        <w:t>PROGRAMACIÓN DE OBRA (PLAN DETALLADO DE TRABAJO)</w:t>
      </w:r>
    </w:p>
    <w:p w14:paraId="3911A6D1" w14:textId="77777777" w:rsidR="001B382B" w:rsidRPr="001B382B" w:rsidRDefault="001B382B" w:rsidP="001B382B">
      <w:pPr>
        <w:pStyle w:val="Prrafodelista"/>
        <w:widowControl w:val="0"/>
        <w:numPr>
          <w:ilvl w:val="0"/>
          <w:numId w:val="29"/>
        </w:numPr>
        <w:tabs>
          <w:tab w:val="left" w:pos="743"/>
        </w:tabs>
        <w:ind w:left="876" w:hanging="425"/>
        <w:jc w:val="both"/>
        <w:rPr>
          <w:rFonts w:ascii="Arial" w:hAnsi="Arial" w:cs="Arial"/>
          <w:color w:val="000000" w:themeColor="text1"/>
          <w:lang w:val="pt-BR"/>
        </w:rPr>
      </w:pPr>
      <w:r w:rsidRPr="001B382B">
        <w:rPr>
          <w:rFonts w:ascii="Arial" w:hAnsi="Arial" w:cs="Arial"/>
          <w:color w:val="000000" w:themeColor="text1"/>
          <w:lang w:val="pt-BR"/>
        </w:rPr>
        <w:t xml:space="preserve">Programa de obra diagrama </w:t>
      </w:r>
      <w:proofErr w:type="spellStart"/>
      <w:r w:rsidRPr="001B382B">
        <w:rPr>
          <w:rFonts w:ascii="Arial" w:hAnsi="Arial" w:cs="Arial"/>
          <w:color w:val="000000" w:themeColor="text1"/>
          <w:lang w:val="pt-BR"/>
        </w:rPr>
        <w:t>Gantt</w:t>
      </w:r>
      <w:proofErr w:type="spellEnd"/>
      <w:r w:rsidRPr="001B382B">
        <w:rPr>
          <w:rFonts w:ascii="Arial" w:hAnsi="Arial" w:cs="Arial"/>
          <w:color w:val="000000" w:themeColor="text1"/>
          <w:lang w:val="pt-BR"/>
        </w:rPr>
        <w:t xml:space="preserve"> </w:t>
      </w:r>
      <w:proofErr w:type="spellStart"/>
      <w:r w:rsidRPr="001B382B">
        <w:rPr>
          <w:rFonts w:ascii="Arial" w:hAnsi="Arial" w:cs="Arial"/>
          <w:color w:val="000000" w:themeColor="text1"/>
          <w:lang w:val="pt-BR"/>
        </w:rPr>
        <w:t>en</w:t>
      </w:r>
      <w:proofErr w:type="spellEnd"/>
      <w:r w:rsidRPr="001B382B">
        <w:rPr>
          <w:rFonts w:ascii="Arial" w:hAnsi="Arial" w:cs="Arial"/>
          <w:color w:val="000000" w:themeColor="text1"/>
          <w:lang w:val="pt-BR"/>
        </w:rPr>
        <w:t xml:space="preserve"> Microsoft Project (Opcional PERT)</w:t>
      </w:r>
    </w:p>
    <w:p w14:paraId="7539623C" w14:textId="77777777" w:rsidR="001B382B" w:rsidRPr="001B382B" w:rsidRDefault="001B382B" w:rsidP="001B382B">
      <w:pPr>
        <w:pStyle w:val="Prrafodelista"/>
        <w:widowControl w:val="0"/>
        <w:numPr>
          <w:ilvl w:val="0"/>
          <w:numId w:val="29"/>
        </w:numPr>
        <w:tabs>
          <w:tab w:val="left" w:pos="743"/>
        </w:tabs>
        <w:ind w:left="876" w:hanging="425"/>
        <w:jc w:val="both"/>
        <w:rPr>
          <w:rFonts w:ascii="Arial" w:hAnsi="Arial" w:cs="Arial"/>
          <w:color w:val="000000" w:themeColor="text1"/>
        </w:rPr>
      </w:pPr>
      <w:r w:rsidRPr="001B382B">
        <w:rPr>
          <w:rFonts w:ascii="Arial" w:hAnsi="Arial" w:cs="Arial"/>
          <w:color w:val="000000" w:themeColor="text1"/>
        </w:rPr>
        <w:t>Programa de inversión mensual en Microsoft Project</w:t>
      </w:r>
    </w:p>
    <w:p w14:paraId="357A8E7C" w14:textId="77777777" w:rsidR="001B382B" w:rsidRPr="001B382B" w:rsidRDefault="001B382B" w:rsidP="001B382B">
      <w:pPr>
        <w:pStyle w:val="Prrafodelista"/>
        <w:widowControl w:val="0"/>
        <w:numPr>
          <w:ilvl w:val="0"/>
          <w:numId w:val="29"/>
        </w:numPr>
        <w:tabs>
          <w:tab w:val="left" w:pos="743"/>
        </w:tabs>
        <w:ind w:left="876" w:hanging="425"/>
        <w:jc w:val="both"/>
        <w:rPr>
          <w:rFonts w:ascii="Arial" w:hAnsi="Arial" w:cs="Arial"/>
          <w:color w:val="000000" w:themeColor="text1"/>
        </w:rPr>
      </w:pPr>
      <w:r w:rsidRPr="001B382B">
        <w:rPr>
          <w:rFonts w:ascii="Arial" w:hAnsi="Arial" w:cs="Arial"/>
          <w:color w:val="000000" w:themeColor="text1"/>
        </w:rPr>
        <w:t>Ruta Crítica</w:t>
      </w:r>
    </w:p>
    <w:p w14:paraId="39B8FA19" w14:textId="77777777" w:rsidR="001B382B" w:rsidRPr="001B382B" w:rsidRDefault="001B382B" w:rsidP="001B382B">
      <w:pPr>
        <w:pStyle w:val="Prrafodelista"/>
        <w:widowControl w:val="0"/>
        <w:numPr>
          <w:ilvl w:val="0"/>
          <w:numId w:val="23"/>
        </w:numPr>
        <w:tabs>
          <w:tab w:val="left" w:pos="743"/>
        </w:tabs>
        <w:ind w:left="876"/>
        <w:jc w:val="both"/>
        <w:rPr>
          <w:rFonts w:ascii="Arial" w:hAnsi="Arial" w:cs="Arial"/>
          <w:b/>
          <w:bCs/>
          <w:color w:val="000000" w:themeColor="text1"/>
        </w:rPr>
      </w:pPr>
      <w:r w:rsidRPr="001B382B">
        <w:rPr>
          <w:rFonts w:ascii="Arial" w:hAnsi="Arial" w:cs="Arial"/>
          <w:b/>
          <w:bCs/>
          <w:color w:val="000000" w:themeColor="text1"/>
        </w:rPr>
        <w:t>OTROS</w:t>
      </w:r>
    </w:p>
    <w:p w14:paraId="085F5CC3" w14:textId="77777777" w:rsidR="001B382B" w:rsidRPr="001B382B" w:rsidRDefault="001B382B" w:rsidP="001B382B">
      <w:pPr>
        <w:pStyle w:val="Prrafodelista"/>
        <w:widowControl w:val="0"/>
        <w:numPr>
          <w:ilvl w:val="0"/>
          <w:numId w:val="30"/>
        </w:numPr>
        <w:tabs>
          <w:tab w:val="left" w:pos="743"/>
        </w:tabs>
        <w:ind w:left="876" w:hanging="425"/>
        <w:jc w:val="both"/>
        <w:rPr>
          <w:rFonts w:ascii="Arial" w:hAnsi="Arial" w:cs="Arial"/>
          <w:color w:val="000000" w:themeColor="text1"/>
        </w:rPr>
      </w:pPr>
      <w:r w:rsidRPr="001B382B">
        <w:rPr>
          <w:rFonts w:ascii="Arial" w:hAnsi="Arial" w:cs="Arial"/>
          <w:color w:val="000000" w:themeColor="text1"/>
        </w:rPr>
        <w:t>Especificaciones Técnicas de Construcción - Generales</w:t>
      </w:r>
    </w:p>
    <w:p w14:paraId="4D7669D9" w14:textId="77777777" w:rsidR="001B382B" w:rsidRPr="001B382B" w:rsidRDefault="001B382B" w:rsidP="001B382B">
      <w:pPr>
        <w:pStyle w:val="Prrafodelista"/>
        <w:widowControl w:val="0"/>
        <w:numPr>
          <w:ilvl w:val="0"/>
          <w:numId w:val="30"/>
        </w:numPr>
        <w:tabs>
          <w:tab w:val="left" w:pos="743"/>
        </w:tabs>
        <w:ind w:left="876" w:hanging="425"/>
        <w:jc w:val="both"/>
        <w:rPr>
          <w:rFonts w:ascii="Arial" w:hAnsi="Arial" w:cs="Arial"/>
          <w:color w:val="000000" w:themeColor="text1"/>
        </w:rPr>
      </w:pPr>
      <w:r w:rsidRPr="001B382B">
        <w:rPr>
          <w:rFonts w:ascii="Arial" w:hAnsi="Arial" w:cs="Arial"/>
          <w:color w:val="000000" w:themeColor="text1"/>
        </w:rPr>
        <w:t>Informes parciales de consultoría</w:t>
      </w:r>
    </w:p>
    <w:p w14:paraId="52C78ED6" w14:textId="77777777" w:rsidR="001B382B" w:rsidRPr="001B382B" w:rsidRDefault="001B382B" w:rsidP="001B382B">
      <w:pPr>
        <w:pStyle w:val="Prrafodelista"/>
        <w:widowControl w:val="0"/>
        <w:numPr>
          <w:ilvl w:val="0"/>
          <w:numId w:val="30"/>
        </w:numPr>
        <w:tabs>
          <w:tab w:val="left" w:pos="743"/>
        </w:tabs>
        <w:ind w:left="876" w:hanging="425"/>
        <w:jc w:val="both"/>
        <w:rPr>
          <w:rFonts w:ascii="Arial" w:hAnsi="Arial" w:cs="Arial"/>
          <w:color w:val="000000" w:themeColor="text1"/>
        </w:rPr>
      </w:pPr>
      <w:r w:rsidRPr="001B382B">
        <w:rPr>
          <w:rFonts w:ascii="Arial" w:hAnsi="Arial" w:cs="Arial"/>
          <w:color w:val="000000" w:themeColor="text1"/>
        </w:rPr>
        <w:t>Informe Final de Consultoría</w:t>
      </w:r>
    </w:p>
    <w:p w14:paraId="113364E1" w14:textId="77777777" w:rsidR="001B382B" w:rsidRPr="001B382B" w:rsidRDefault="001B382B" w:rsidP="001B382B">
      <w:pPr>
        <w:jc w:val="center"/>
        <w:rPr>
          <w:rFonts w:ascii="Arial" w:hAnsi="Arial" w:cs="Arial"/>
          <w:b/>
          <w:color w:val="000000" w:themeColor="text1"/>
        </w:rPr>
      </w:pPr>
    </w:p>
    <w:p w14:paraId="6D40AFCE" w14:textId="77777777" w:rsidR="001B382B" w:rsidRPr="003C2786" w:rsidRDefault="001B382B" w:rsidP="001B382B">
      <w:pPr>
        <w:jc w:val="center"/>
        <w:rPr>
          <w:rFonts w:ascii="Arial" w:hAnsi="Arial" w:cs="Arial"/>
          <w:b/>
          <w:color w:val="000000" w:themeColor="text1"/>
          <w:u w:val="single"/>
        </w:rPr>
      </w:pPr>
    </w:p>
    <w:p w14:paraId="0CDA3628" w14:textId="30FACFE7" w:rsidR="001B382B" w:rsidRPr="003C2786" w:rsidRDefault="001B382B" w:rsidP="003C2786">
      <w:pPr>
        <w:overflowPunct w:val="0"/>
        <w:autoSpaceDE w:val="0"/>
        <w:autoSpaceDN w:val="0"/>
        <w:adjustRightInd w:val="0"/>
        <w:jc w:val="both"/>
        <w:textAlignment w:val="baseline"/>
        <w:rPr>
          <w:rFonts w:ascii="Arial" w:hAnsi="Arial" w:cs="Arial"/>
          <w:b/>
          <w:bCs/>
          <w:color w:val="000000" w:themeColor="text1"/>
          <w:u w:val="single"/>
        </w:rPr>
      </w:pPr>
      <w:r w:rsidRPr="003C2786">
        <w:rPr>
          <w:rFonts w:ascii="Arial" w:hAnsi="Arial" w:cs="Arial"/>
          <w:b/>
          <w:bCs/>
          <w:color w:val="000000" w:themeColor="text1"/>
          <w:u w:val="single"/>
        </w:rPr>
        <w:t xml:space="preserve">OBLIGACIONES PARTICULARES PARA LA EJECUCIÓN DE LA </w:t>
      </w:r>
      <w:r w:rsidR="00020FAE">
        <w:rPr>
          <w:rFonts w:ascii="Arial" w:hAnsi="Arial" w:cs="Arial"/>
          <w:b/>
          <w:bCs/>
          <w:color w:val="000000" w:themeColor="text1"/>
          <w:u w:val="single"/>
        </w:rPr>
        <w:t>OBRA -</w:t>
      </w:r>
      <w:r w:rsidRPr="003C2786">
        <w:rPr>
          <w:rFonts w:ascii="Arial" w:hAnsi="Arial" w:cs="Arial"/>
          <w:b/>
          <w:bCs/>
          <w:color w:val="000000" w:themeColor="text1"/>
          <w:u w:val="single"/>
        </w:rPr>
        <w:t xml:space="preserve"> FASE II</w:t>
      </w:r>
    </w:p>
    <w:p w14:paraId="2A5C4525" w14:textId="77777777" w:rsidR="001B382B" w:rsidRPr="001B382B" w:rsidRDefault="001B382B" w:rsidP="001B382B">
      <w:pPr>
        <w:ind w:left="709"/>
        <w:jc w:val="both"/>
        <w:rPr>
          <w:rFonts w:ascii="Arial" w:hAnsi="Arial" w:cs="Arial"/>
          <w:color w:val="000000" w:themeColor="text1"/>
        </w:rPr>
      </w:pPr>
      <w:r w:rsidRPr="001B382B">
        <w:rPr>
          <w:rFonts w:ascii="Arial" w:hAnsi="Arial" w:cs="Arial"/>
          <w:color w:val="000000" w:themeColor="text1"/>
        </w:rPr>
        <w:t>Dentro de este numeral se enuncian algunas de las obligaciones del contratista en relación con la ejecución de la Consultoría, que por su misma naturaleza no se enmarcan en las obligaciones específicas o generales del contrato, pero que deben ser observadas y tenidas en cuenta para el correcto y eficiente desarrollo del contrato.</w:t>
      </w:r>
    </w:p>
    <w:p w14:paraId="30D56127" w14:textId="77777777" w:rsidR="001B382B" w:rsidRPr="001B382B" w:rsidRDefault="001B382B" w:rsidP="001B382B">
      <w:pPr>
        <w:overflowPunct w:val="0"/>
        <w:autoSpaceDE w:val="0"/>
        <w:autoSpaceDN w:val="0"/>
        <w:adjustRightInd w:val="0"/>
        <w:ind w:left="709"/>
        <w:jc w:val="both"/>
        <w:textAlignment w:val="baseline"/>
        <w:rPr>
          <w:rFonts w:ascii="Arial" w:hAnsi="Arial" w:cs="Arial"/>
          <w:color w:val="000000" w:themeColor="text1"/>
        </w:rPr>
      </w:pPr>
    </w:p>
    <w:p w14:paraId="04FCDE4D" w14:textId="77777777" w:rsidR="001B382B" w:rsidRPr="001B382B" w:rsidRDefault="001B382B" w:rsidP="001B382B">
      <w:pPr>
        <w:numPr>
          <w:ilvl w:val="0"/>
          <w:numId w:val="14"/>
        </w:numPr>
        <w:overflowPunct w:val="0"/>
        <w:autoSpaceDE w:val="0"/>
        <w:autoSpaceDN w:val="0"/>
        <w:adjustRightInd w:val="0"/>
        <w:ind w:left="709" w:hanging="283"/>
        <w:jc w:val="both"/>
        <w:textAlignment w:val="baseline"/>
        <w:rPr>
          <w:rFonts w:ascii="Arial" w:hAnsi="Arial" w:cs="Arial"/>
          <w:color w:val="000000" w:themeColor="text1"/>
        </w:rPr>
      </w:pPr>
      <w:r w:rsidRPr="001B382B">
        <w:rPr>
          <w:rFonts w:ascii="Arial" w:hAnsi="Arial" w:cs="Arial"/>
          <w:b/>
          <w:bCs/>
          <w:color w:val="000000" w:themeColor="text1"/>
        </w:rPr>
        <w:t xml:space="preserve">EQUIPOS DE PROTECCIÓN PERSONAL Y COLECTIVA: </w:t>
      </w:r>
      <w:r w:rsidRPr="001B382B">
        <w:rPr>
          <w:rFonts w:ascii="Arial" w:hAnsi="Arial" w:cs="Arial"/>
          <w:color w:val="000000" w:themeColor="text1"/>
        </w:rPr>
        <w:t>Todo el personal del contratista deberá estar dotado con elementos para protección personal y colectiva durante los trabajos de visitas técnicas en los diferentes puntos de estudio, de acuerdo con los riesgos a que estén sometidos; tales implementos deberán estar en perfecto estado y ser de buena calidad. En caso de daño o deterioro que reduzca la protección que normalmente deben ofrecer, los elementos de protección deberán ser inmediatamente reemplazados por otros en buen estado, además estos elementos de seguridad deben ser lo suficientemente resistentes para garantizar protección y cumplir con la norma de seguridad industrial.</w:t>
      </w:r>
    </w:p>
    <w:p w14:paraId="73E8EE3C" w14:textId="77777777" w:rsidR="001B382B" w:rsidRPr="001B382B" w:rsidRDefault="001B382B" w:rsidP="001B382B">
      <w:pPr>
        <w:overflowPunct w:val="0"/>
        <w:autoSpaceDE w:val="0"/>
        <w:autoSpaceDN w:val="0"/>
        <w:adjustRightInd w:val="0"/>
        <w:jc w:val="both"/>
        <w:textAlignment w:val="baseline"/>
        <w:rPr>
          <w:rFonts w:ascii="Arial" w:hAnsi="Arial" w:cs="Arial"/>
          <w:color w:val="000000" w:themeColor="text1"/>
        </w:rPr>
      </w:pPr>
    </w:p>
    <w:p w14:paraId="4A0871D3" w14:textId="77777777" w:rsidR="001B382B" w:rsidRPr="001B382B" w:rsidRDefault="001B382B" w:rsidP="001B382B">
      <w:pPr>
        <w:numPr>
          <w:ilvl w:val="0"/>
          <w:numId w:val="14"/>
        </w:numPr>
        <w:overflowPunct w:val="0"/>
        <w:autoSpaceDE w:val="0"/>
        <w:autoSpaceDN w:val="0"/>
        <w:adjustRightInd w:val="0"/>
        <w:ind w:left="709" w:hanging="283"/>
        <w:jc w:val="both"/>
        <w:textAlignment w:val="baseline"/>
        <w:rPr>
          <w:rFonts w:ascii="Arial" w:hAnsi="Arial" w:cs="Arial"/>
          <w:color w:val="000000" w:themeColor="text1"/>
        </w:rPr>
      </w:pPr>
      <w:r w:rsidRPr="001B382B">
        <w:rPr>
          <w:rFonts w:ascii="Arial" w:hAnsi="Arial" w:cs="Arial"/>
          <w:b/>
          <w:bCs/>
          <w:color w:val="000000" w:themeColor="text1"/>
        </w:rPr>
        <w:t>SUBCONTRATOS:</w:t>
      </w:r>
      <w:r w:rsidRPr="001B382B">
        <w:rPr>
          <w:rFonts w:ascii="Arial" w:hAnsi="Arial" w:cs="Arial"/>
          <w:color w:val="000000" w:themeColor="text1"/>
        </w:rPr>
        <w:t xml:space="preserve"> El Contratista no podrá subcontratar la totalidad del contrato. Los subcontratos que el contratista tuviere que celebrar para la correcta ejecución de las obras deberá presentarlos previamente AL MUNICIPIO para su aprobación. El Contratista será el único responsable de la celebración de los subcontratos, todo lo cual realiza en su propio nombre y por su cuenta y riesgo sin que EL MUNICIPIO adquiera responsabilidad alguna por dichos actos.</w:t>
      </w:r>
    </w:p>
    <w:p w14:paraId="4103996C" w14:textId="77777777" w:rsidR="001B382B" w:rsidRPr="001B382B" w:rsidRDefault="001B382B" w:rsidP="001B382B">
      <w:pPr>
        <w:overflowPunct w:val="0"/>
        <w:autoSpaceDE w:val="0"/>
        <w:autoSpaceDN w:val="0"/>
        <w:adjustRightInd w:val="0"/>
        <w:jc w:val="both"/>
        <w:textAlignment w:val="baseline"/>
        <w:rPr>
          <w:rFonts w:ascii="Arial" w:hAnsi="Arial" w:cs="Arial"/>
          <w:color w:val="000000" w:themeColor="text1"/>
        </w:rPr>
      </w:pPr>
    </w:p>
    <w:p w14:paraId="4221A20B" w14:textId="77777777" w:rsidR="001B382B" w:rsidRPr="001B382B" w:rsidRDefault="001B382B" w:rsidP="001B382B">
      <w:pPr>
        <w:numPr>
          <w:ilvl w:val="0"/>
          <w:numId w:val="14"/>
        </w:numPr>
        <w:overflowPunct w:val="0"/>
        <w:autoSpaceDE w:val="0"/>
        <w:autoSpaceDN w:val="0"/>
        <w:adjustRightInd w:val="0"/>
        <w:ind w:left="709" w:hanging="283"/>
        <w:jc w:val="both"/>
        <w:textAlignment w:val="baseline"/>
        <w:rPr>
          <w:rFonts w:ascii="Arial" w:hAnsi="Arial" w:cs="Arial"/>
          <w:color w:val="000000" w:themeColor="text1"/>
        </w:rPr>
      </w:pPr>
      <w:r w:rsidRPr="001B382B">
        <w:rPr>
          <w:rFonts w:ascii="Arial" w:hAnsi="Arial" w:cs="Arial"/>
          <w:b/>
          <w:bCs/>
          <w:color w:val="000000" w:themeColor="text1"/>
        </w:rPr>
        <w:t>COORDINACIÓN CON OTROS CONTRATISTAS:</w:t>
      </w:r>
      <w:r w:rsidRPr="001B382B">
        <w:rPr>
          <w:rFonts w:ascii="Arial" w:hAnsi="Arial" w:cs="Arial"/>
          <w:color w:val="000000" w:themeColor="text1"/>
        </w:rPr>
        <w:t xml:space="preserve">   EL MUNICIPIO se reserva el derecho de ejecutar otros trabajos dentro de los límites o zonas anexas donde se desarrollarán las obras que son objeto del estudio que se pretende contratar. El Contratista en consecuencia deberá permitir AL MUNICIPIO o a otro contratista depositar para la EJECUCIÓN DE LA OBRA equipos, materiales, instalar personal, etc., además del desarrollo normal e independiente de sus labores.</w:t>
      </w:r>
    </w:p>
    <w:p w14:paraId="1F5269B9" w14:textId="77777777" w:rsidR="001B382B" w:rsidRPr="001B382B" w:rsidRDefault="001B382B" w:rsidP="001B382B">
      <w:pPr>
        <w:ind w:left="709"/>
        <w:jc w:val="both"/>
        <w:rPr>
          <w:rFonts w:ascii="Arial" w:hAnsi="Arial" w:cs="Arial"/>
          <w:color w:val="000000" w:themeColor="text1"/>
        </w:rPr>
      </w:pPr>
    </w:p>
    <w:p w14:paraId="37AE9CFF" w14:textId="77777777" w:rsidR="001B382B" w:rsidRPr="001B382B" w:rsidRDefault="001B382B" w:rsidP="001B382B">
      <w:pPr>
        <w:ind w:left="709"/>
        <w:jc w:val="both"/>
        <w:rPr>
          <w:rFonts w:ascii="Arial" w:hAnsi="Arial" w:cs="Arial"/>
          <w:color w:val="000000" w:themeColor="text1"/>
        </w:rPr>
      </w:pPr>
      <w:r w:rsidRPr="001B382B">
        <w:rPr>
          <w:rFonts w:ascii="Arial" w:hAnsi="Arial" w:cs="Arial"/>
          <w:color w:val="000000" w:themeColor="text1"/>
        </w:rPr>
        <w:t>Cualquier conflicto que pueda surgir entre los diversos contratistas en relación con su trabajo deberá ser solucionado o decidido por EL MUNICIPIO. El Contratista deberá suspender la ejecución de cualquier parte de los trabajos aquí especificados y desarrollados en la forma que le ordene EL MUNICIPIO, cuando tal suspensión o cambio de método sea necesario para facilitar el trabajo de otros contratistas y ninguna compensación por perjuicios le será concedida, sin embargo, si la suspensión o cambio de método de trabajo afecta en forma real el tiempo de ejecución de las obras, de común acuerdo entre EL MUNICIPIO y el Contratista se convendrá la ampliación del plazo.</w:t>
      </w:r>
    </w:p>
    <w:p w14:paraId="40C9C4B8" w14:textId="77777777" w:rsidR="001B382B" w:rsidRPr="001B382B" w:rsidRDefault="001B382B" w:rsidP="001B382B">
      <w:pPr>
        <w:ind w:left="709"/>
        <w:jc w:val="both"/>
        <w:rPr>
          <w:rFonts w:ascii="Arial" w:hAnsi="Arial" w:cs="Arial"/>
          <w:color w:val="000000" w:themeColor="text1"/>
        </w:rPr>
      </w:pPr>
      <w:r w:rsidRPr="001B382B">
        <w:rPr>
          <w:rFonts w:ascii="Arial" w:hAnsi="Arial" w:cs="Arial"/>
          <w:color w:val="000000" w:themeColor="text1"/>
        </w:rPr>
        <w:t xml:space="preserve">Cuando alguna parte del trabajo del Contratista dependa del trabajo que esté ejecutando otro, aquél deberá inspeccionar dichas obras e informar EL MUNICIPIO sobre cualquier defecto o demora que pueda afectar su propio </w:t>
      </w:r>
      <w:r w:rsidRPr="001B382B">
        <w:rPr>
          <w:rFonts w:ascii="Arial" w:hAnsi="Arial" w:cs="Arial"/>
          <w:color w:val="000000" w:themeColor="text1"/>
        </w:rPr>
        <w:lastRenderedPageBreak/>
        <w:t>trabajo. El incumplimiento de lo anterior implicará la aceptación por parte del Contratista de la Consultoría que estén ejecutando terceros siendo responsable por los procesos adelantados en estas condiciones, con la aceptación de la reparación de cualquier daño posterior que resulte de defectos en la obra de otro Contratista previsibles en el momento de ejecutar el trabajo.</w:t>
      </w:r>
    </w:p>
    <w:p w14:paraId="178C97C5" w14:textId="77777777" w:rsidR="001B382B" w:rsidRPr="001B382B" w:rsidRDefault="001B382B" w:rsidP="001B382B">
      <w:pPr>
        <w:ind w:left="709"/>
        <w:jc w:val="both"/>
        <w:rPr>
          <w:rFonts w:ascii="Arial" w:hAnsi="Arial" w:cs="Arial"/>
          <w:color w:val="000000" w:themeColor="text1"/>
        </w:rPr>
      </w:pPr>
    </w:p>
    <w:p w14:paraId="07A71AA4" w14:textId="77777777" w:rsidR="001B382B" w:rsidRPr="001B382B" w:rsidRDefault="001B382B" w:rsidP="001B382B">
      <w:pPr>
        <w:numPr>
          <w:ilvl w:val="0"/>
          <w:numId w:val="14"/>
        </w:numPr>
        <w:overflowPunct w:val="0"/>
        <w:autoSpaceDE w:val="0"/>
        <w:autoSpaceDN w:val="0"/>
        <w:adjustRightInd w:val="0"/>
        <w:ind w:left="709" w:hanging="283"/>
        <w:jc w:val="both"/>
        <w:textAlignment w:val="baseline"/>
        <w:rPr>
          <w:rFonts w:ascii="Arial" w:hAnsi="Arial" w:cs="Arial"/>
          <w:color w:val="000000" w:themeColor="text1"/>
        </w:rPr>
      </w:pPr>
      <w:r w:rsidRPr="001B382B">
        <w:rPr>
          <w:rFonts w:ascii="Arial" w:hAnsi="Arial" w:cs="Arial"/>
          <w:b/>
          <w:bCs/>
          <w:color w:val="000000" w:themeColor="text1"/>
        </w:rPr>
        <w:t>RESPONSABILIDAD DEL CONTRATISTA EN LA EJECUCIÓN DE LA CONSULTORÍA:</w:t>
      </w:r>
      <w:r w:rsidRPr="001B382B">
        <w:rPr>
          <w:rFonts w:ascii="Arial" w:hAnsi="Arial" w:cs="Arial"/>
          <w:color w:val="000000" w:themeColor="text1"/>
        </w:rPr>
        <w:t xml:space="preserve"> Este contrato de Consultoría se ejecutará con estricta sujeción a las cláusulas de este, al proyecto que le sirve de base y a las instrucciones del MUNICIPIO dadas para el mejor cumplimiento del contrato.</w:t>
      </w:r>
    </w:p>
    <w:p w14:paraId="30B5B04A" w14:textId="77777777" w:rsidR="001B382B" w:rsidRPr="001B382B" w:rsidRDefault="001B382B" w:rsidP="001B382B">
      <w:pPr>
        <w:ind w:left="709" w:hanging="283"/>
        <w:jc w:val="both"/>
        <w:rPr>
          <w:rFonts w:ascii="Arial" w:hAnsi="Arial" w:cs="Arial"/>
          <w:color w:val="000000" w:themeColor="text1"/>
        </w:rPr>
      </w:pPr>
    </w:p>
    <w:p w14:paraId="4538CEE4" w14:textId="77777777" w:rsidR="001B382B" w:rsidRPr="001B382B" w:rsidRDefault="001B382B" w:rsidP="001B382B">
      <w:pPr>
        <w:ind w:left="709"/>
        <w:jc w:val="both"/>
        <w:rPr>
          <w:rFonts w:ascii="Arial" w:hAnsi="Arial" w:cs="Arial"/>
          <w:color w:val="000000" w:themeColor="text1"/>
        </w:rPr>
      </w:pPr>
      <w:r w:rsidRPr="001B382B">
        <w:rPr>
          <w:rFonts w:ascii="Arial" w:hAnsi="Arial" w:cs="Arial"/>
          <w:color w:val="000000" w:themeColor="text1"/>
        </w:rPr>
        <w:t>Durante el desarrollo de los trabajos de campo y hasta que tenga lugar el recibo definitivo, el Contratista será responsable de las fallas que en la construcción de otros proyectos se adviertan sin perjuicio de la responsabilidad a que se refiere el artículo 2060 del Código Civil.</w:t>
      </w:r>
    </w:p>
    <w:p w14:paraId="2F65C9A9" w14:textId="77777777" w:rsidR="001B382B" w:rsidRPr="001B382B" w:rsidRDefault="001B382B" w:rsidP="001B382B">
      <w:pPr>
        <w:ind w:left="709"/>
        <w:jc w:val="both"/>
        <w:rPr>
          <w:rFonts w:ascii="Arial" w:hAnsi="Arial" w:cs="Arial"/>
          <w:color w:val="000000" w:themeColor="text1"/>
        </w:rPr>
      </w:pPr>
    </w:p>
    <w:p w14:paraId="6EF62126" w14:textId="77777777" w:rsidR="001B382B" w:rsidRPr="001B382B" w:rsidRDefault="001B382B" w:rsidP="001B382B">
      <w:pPr>
        <w:numPr>
          <w:ilvl w:val="0"/>
          <w:numId w:val="14"/>
        </w:numPr>
        <w:overflowPunct w:val="0"/>
        <w:autoSpaceDE w:val="0"/>
        <w:autoSpaceDN w:val="0"/>
        <w:adjustRightInd w:val="0"/>
        <w:ind w:left="709" w:hanging="283"/>
        <w:jc w:val="both"/>
        <w:textAlignment w:val="baseline"/>
        <w:rPr>
          <w:rFonts w:ascii="Arial" w:hAnsi="Arial" w:cs="Arial"/>
          <w:color w:val="000000" w:themeColor="text1"/>
        </w:rPr>
      </w:pPr>
      <w:r w:rsidRPr="001B382B">
        <w:rPr>
          <w:rFonts w:ascii="Arial" w:hAnsi="Arial" w:cs="Arial"/>
          <w:b/>
          <w:bCs/>
          <w:color w:val="000000" w:themeColor="text1"/>
        </w:rPr>
        <w:t>CAMBIOS DE ESTUDIOS, EXPLORACIONES, LEVANTAMIENTOS U OTROS DESARROLLOS:</w:t>
      </w:r>
      <w:r w:rsidRPr="001B382B">
        <w:rPr>
          <w:rFonts w:ascii="Arial" w:hAnsi="Arial" w:cs="Arial"/>
          <w:color w:val="000000" w:themeColor="text1"/>
        </w:rPr>
        <w:t xml:space="preserve"> Los cambios en cualquiera de estas actividades, se harán mediante un acta suscrita por la Interventoría y el Contratista y el visto bueno del EL MUNICIPIO (Supervisor), siempre y cuando no haya modificación al objeto, al valor y al plazo del contrato.</w:t>
      </w:r>
    </w:p>
    <w:p w14:paraId="736296F4" w14:textId="77777777" w:rsidR="001B382B" w:rsidRPr="001B382B" w:rsidRDefault="001B382B" w:rsidP="001B382B">
      <w:pPr>
        <w:ind w:left="709" w:hanging="283"/>
        <w:jc w:val="both"/>
        <w:rPr>
          <w:rFonts w:ascii="Arial" w:hAnsi="Arial" w:cs="Arial"/>
          <w:color w:val="000000" w:themeColor="text1"/>
        </w:rPr>
      </w:pPr>
    </w:p>
    <w:p w14:paraId="2845FAEA" w14:textId="77777777" w:rsidR="001B382B" w:rsidRPr="001B382B" w:rsidRDefault="001B382B" w:rsidP="001B382B">
      <w:pPr>
        <w:ind w:left="709"/>
        <w:jc w:val="both"/>
        <w:rPr>
          <w:rFonts w:ascii="Arial" w:hAnsi="Arial" w:cs="Arial"/>
          <w:color w:val="000000" w:themeColor="text1"/>
        </w:rPr>
      </w:pPr>
      <w:r w:rsidRPr="001B382B">
        <w:rPr>
          <w:rFonts w:ascii="Arial" w:hAnsi="Arial" w:cs="Arial"/>
          <w:color w:val="000000" w:themeColor="text1"/>
        </w:rPr>
        <w:t>Se podrán ordenar cambios de actividades de consultoría dentro del contrato, en las siguientes circunstancias:</w:t>
      </w:r>
    </w:p>
    <w:p w14:paraId="1FB7A89E" w14:textId="77777777" w:rsidR="001B382B" w:rsidRPr="001B382B" w:rsidRDefault="001B382B" w:rsidP="001B382B">
      <w:pPr>
        <w:numPr>
          <w:ilvl w:val="0"/>
          <w:numId w:val="15"/>
        </w:numPr>
        <w:overflowPunct w:val="0"/>
        <w:autoSpaceDE w:val="0"/>
        <w:autoSpaceDN w:val="0"/>
        <w:adjustRightInd w:val="0"/>
        <w:ind w:left="1134" w:hanging="283"/>
        <w:jc w:val="both"/>
        <w:textAlignment w:val="baseline"/>
        <w:rPr>
          <w:rFonts w:ascii="Arial" w:hAnsi="Arial" w:cs="Arial"/>
          <w:color w:val="000000" w:themeColor="text1"/>
        </w:rPr>
      </w:pPr>
      <w:r w:rsidRPr="001B382B">
        <w:rPr>
          <w:rFonts w:ascii="Arial" w:hAnsi="Arial" w:cs="Arial"/>
          <w:color w:val="000000" w:themeColor="text1"/>
        </w:rPr>
        <w:t xml:space="preserve">Para compensar ítem delimitados por ítem en superávit. </w:t>
      </w:r>
    </w:p>
    <w:p w14:paraId="63CC856C" w14:textId="77777777" w:rsidR="001B382B" w:rsidRPr="001B382B" w:rsidRDefault="001B382B" w:rsidP="001B382B">
      <w:pPr>
        <w:numPr>
          <w:ilvl w:val="0"/>
          <w:numId w:val="15"/>
        </w:numPr>
        <w:overflowPunct w:val="0"/>
        <w:autoSpaceDE w:val="0"/>
        <w:autoSpaceDN w:val="0"/>
        <w:adjustRightInd w:val="0"/>
        <w:ind w:left="1134" w:hanging="283"/>
        <w:jc w:val="both"/>
        <w:textAlignment w:val="baseline"/>
        <w:rPr>
          <w:rFonts w:ascii="Arial" w:hAnsi="Arial" w:cs="Arial"/>
          <w:color w:val="000000" w:themeColor="text1"/>
        </w:rPr>
      </w:pPr>
      <w:r w:rsidRPr="001B382B">
        <w:rPr>
          <w:rFonts w:ascii="Arial" w:hAnsi="Arial" w:cs="Arial"/>
          <w:color w:val="000000" w:themeColor="text1"/>
        </w:rPr>
        <w:t xml:space="preserve">Para realizar alguna obra necesaria y omitida, por ítem en superávit. </w:t>
      </w:r>
    </w:p>
    <w:p w14:paraId="382759C6" w14:textId="77777777" w:rsidR="001B382B" w:rsidRPr="001B382B" w:rsidRDefault="001B382B" w:rsidP="001B382B">
      <w:pPr>
        <w:numPr>
          <w:ilvl w:val="0"/>
          <w:numId w:val="15"/>
        </w:numPr>
        <w:overflowPunct w:val="0"/>
        <w:autoSpaceDE w:val="0"/>
        <w:autoSpaceDN w:val="0"/>
        <w:adjustRightInd w:val="0"/>
        <w:ind w:left="1134" w:hanging="283"/>
        <w:jc w:val="both"/>
        <w:textAlignment w:val="baseline"/>
        <w:rPr>
          <w:rFonts w:ascii="Arial" w:hAnsi="Arial" w:cs="Arial"/>
          <w:color w:val="000000" w:themeColor="text1"/>
        </w:rPr>
      </w:pPr>
      <w:r w:rsidRPr="001B382B">
        <w:rPr>
          <w:rFonts w:ascii="Arial" w:hAnsi="Arial" w:cs="Arial"/>
          <w:color w:val="000000" w:themeColor="text1"/>
        </w:rPr>
        <w:t xml:space="preserve">Para mejorar alguna especificación. </w:t>
      </w:r>
    </w:p>
    <w:p w14:paraId="58ABDD17" w14:textId="77777777" w:rsidR="001B382B" w:rsidRPr="001B382B" w:rsidRDefault="001B382B" w:rsidP="001B382B">
      <w:pPr>
        <w:numPr>
          <w:ilvl w:val="0"/>
          <w:numId w:val="15"/>
        </w:numPr>
        <w:overflowPunct w:val="0"/>
        <w:autoSpaceDE w:val="0"/>
        <w:autoSpaceDN w:val="0"/>
        <w:adjustRightInd w:val="0"/>
        <w:ind w:left="1134" w:hanging="283"/>
        <w:jc w:val="both"/>
        <w:textAlignment w:val="baseline"/>
        <w:rPr>
          <w:rFonts w:ascii="Arial" w:hAnsi="Arial" w:cs="Arial"/>
          <w:color w:val="000000" w:themeColor="text1"/>
        </w:rPr>
      </w:pPr>
      <w:r w:rsidRPr="001B382B">
        <w:rPr>
          <w:rFonts w:ascii="Arial" w:hAnsi="Arial" w:cs="Arial"/>
          <w:color w:val="000000" w:themeColor="text1"/>
        </w:rPr>
        <w:t>En otros eventos en que, a juicio del EL MUNICIPIO, se mejore la calidad del trabajo.</w:t>
      </w:r>
    </w:p>
    <w:p w14:paraId="544DA53A" w14:textId="77777777" w:rsidR="001B382B" w:rsidRPr="001B382B" w:rsidRDefault="001B382B" w:rsidP="001B382B">
      <w:pPr>
        <w:ind w:left="786"/>
        <w:jc w:val="both"/>
        <w:rPr>
          <w:rFonts w:ascii="Arial" w:hAnsi="Arial" w:cs="Arial"/>
          <w:color w:val="000000" w:themeColor="text1"/>
        </w:rPr>
      </w:pPr>
    </w:p>
    <w:p w14:paraId="41C89529" w14:textId="77777777" w:rsidR="001B382B" w:rsidRPr="001B382B" w:rsidRDefault="001B382B" w:rsidP="001B382B">
      <w:pPr>
        <w:numPr>
          <w:ilvl w:val="0"/>
          <w:numId w:val="14"/>
        </w:numPr>
        <w:overflowPunct w:val="0"/>
        <w:autoSpaceDE w:val="0"/>
        <w:autoSpaceDN w:val="0"/>
        <w:adjustRightInd w:val="0"/>
        <w:ind w:left="709" w:hanging="283"/>
        <w:jc w:val="both"/>
        <w:textAlignment w:val="baseline"/>
        <w:rPr>
          <w:rFonts w:ascii="Arial" w:hAnsi="Arial" w:cs="Arial"/>
          <w:color w:val="000000" w:themeColor="text1"/>
        </w:rPr>
      </w:pPr>
      <w:r w:rsidRPr="001B382B">
        <w:rPr>
          <w:rFonts w:ascii="Arial" w:hAnsi="Arial" w:cs="Arial"/>
          <w:b/>
          <w:bCs/>
          <w:color w:val="000000" w:themeColor="text1"/>
        </w:rPr>
        <w:t>REGISTRO FOTOGRÁFICO:</w:t>
      </w:r>
      <w:r w:rsidRPr="001B382B">
        <w:rPr>
          <w:rFonts w:ascii="Arial" w:hAnsi="Arial" w:cs="Arial"/>
          <w:color w:val="000000" w:themeColor="text1"/>
        </w:rPr>
        <w:t xml:space="preserve"> Deberá realizarse en forma secuencial, desde el inicio de las actividades a realizar hasta su término, éste se entregará a Interventoría en el momento de realizar el acta de liquidación.</w:t>
      </w:r>
    </w:p>
    <w:p w14:paraId="470F1FBC" w14:textId="77777777" w:rsidR="001B382B" w:rsidRPr="001B382B" w:rsidRDefault="001B382B" w:rsidP="001B382B">
      <w:pPr>
        <w:ind w:left="786"/>
        <w:jc w:val="both"/>
        <w:rPr>
          <w:rFonts w:ascii="Arial" w:hAnsi="Arial" w:cs="Arial"/>
          <w:color w:val="000000" w:themeColor="text1"/>
        </w:rPr>
      </w:pPr>
    </w:p>
    <w:p w14:paraId="2A4140F8" w14:textId="77777777" w:rsidR="001B382B" w:rsidRPr="001B382B" w:rsidRDefault="001B382B" w:rsidP="001B382B">
      <w:pPr>
        <w:numPr>
          <w:ilvl w:val="0"/>
          <w:numId w:val="14"/>
        </w:numPr>
        <w:overflowPunct w:val="0"/>
        <w:autoSpaceDE w:val="0"/>
        <w:autoSpaceDN w:val="0"/>
        <w:adjustRightInd w:val="0"/>
        <w:ind w:left="709" w:hanging="283"/>
        <w:jc w:val="both"/>
        <w:textAlignment w:val="baseline"/>
        <w:rPr>
          <w:rFonts w:ascii="Arial" w:hAnsi="Arial" w:cs="Arial"/>
          <w:color w:val="000000" w:themeColor="text1"/>
        </w:rPr>
      </w:pPr>
      <w:r w:rsidRPr="001B382B">
        <w:rPr>
          <w:rFonts w:ascii="Arial" w:hAnsi="Arial" w:cs="Arial"/>
          <w:b/>
          <w:bCs/>
          <w:color w:val="000000" w:themeColor="text1"/>
        </w:rPr>
        <w:t>EQUIPO:</w:t>
      </w:r>
      <w:r w:rsidRPr="001B382B">
        <w:rPr>
          <w:rFonts w:ascii="Arial" w:hAnsi="Arial" w:cs="Arial"/>
          <w:color w:val="000000" w:themeColor="text1"/>
        </w:rPr>
        <w:t xml:space="preserve"> la mala calidad de los equipos, la deficiencia en el mantenimiento, la no calibración frecuencial o los daños que ellos puedan sufrir, no será causal que exima el cumplimiento de sus obligaciones.</w:t>
      </w:r>
    </w:p>
    <w:p w14:paraId="2466437C" w14:textId="77777777" w:rsidR="001B382B" w:rsidRPr="001B382B" w:rsidRDefault="001B382B" w:rsidP="001B382B">
      <w:pPr>
        <w:ind w:left="709" w:hanging="283"/>
        <w:jc w:val="both"/>
        <w:rPr>
          <w:rFonts w:ascii="Arial" w:hAnsi="Arial" w:cs="Arial"/>
          <w:color w:val="000000" w:themeColor="text1"/>
        </w:rPr>
      </w:pPr>
    </w:p>
    <w:p w14:paraId="0237BA47" w14:textId="77777777" w:rsidR="001B382B" w:rsidRPr="001B382B" w:rsidRDefault="001B382B" w:rsidP="001B382B">
      <w:pPr>
        <w:ind w:left="709"/>
        <w:jc w:val="both"/>
        <w:rPr>
          <w:rFonts w:ascii="Arial" w:hAnsi="Arial" w:cs="Arial"/>
          <w:color w:val="000000" w:themeColor="text1"/>
        </w:rPr>
      </w:pPr>
      <w:r w:rsidRPr="001B382B">
        <w:rPr>
          <w:rFonts w:ascii="Arial" w:hAnsi="Arial" w:cs="Arial"/>
          <w:color w:val="000000" w:themeColor="text1"/>
        </w:rPr>
        <w:t>EL MUNICIPIO podrá hacer retirar del sitio de estudio cualquier equipo o herramienta que a su juicio esté defectuoso o no recomendable para ser utilizado. El contratista deberá reponer con la mayor brevedad el equipo que haya sido retirado por causa de daños o mantenimiento, con el fin de que no haya ningún retraso en la consultoría.</w:t>
      </w:r>
    </w:p>
    <w:p w14:paraId="2EF1DB2F" w14:textId="77777777" w:rsidR="001B382B" w:rsidRPr="001B382B" w:rsidRDefault="001B382B" w:rsidP="001B382B">
      <w:pPr>
        <w:numPr>
          <w:ilvl w:val="0"/>
          <w:numId w:val="14"/>
        </w:numPr>
        <w:overflowPunct w:val="0"/>
        <w:autoSpaceDE w:val="0"/>
        <w:autoSpaceDN w:val="0"/>
        <w:adjustRightInd w:val="0"/>
        <w:ind w:left="709" w:hanging="283"/>
        <w:jc w:val="both"/>
        <w:textAlignment w:val="baseline"/>
        <w:rPr>
          <w:rFonts w:ascii="Arial" w:hAnsi="Arial" w:cs="Arial"/>
          <w:color w:val="000000" w:themeColor="text1"/>
        </w:rPr>
      </w:pPr>
      <w:r w:rsidRPr="001B382B">
        <w:rPr>
          <w:rFonts w:ascii="Arial" w:hAnsi="Arial" w:cs="Arial"/>
          <w:b/>
          <w:bCs/>
          <w:color w:val="000000" w:themeColor="text1"/>
        </w:rPr>
        <w:t>DEPÓSITOS Y OFICINAS:</w:t>
      </w:r>
      <w:r w:rsidRPr="001B382B">
        <w:rPr>
          <w:rFonts w:ascii="Arial" w:hAnsi="Arial" w:cs="Arial"/>
          <w:color w:val="000000" w:themeColor="text1"/>
        </w:rPr>
        <w:t xml:space="preserve"> El Contratista deberá presentar antes de iniciar los trabajos, la dirección exacta de la oficina donde pueda ser requerido en cualquier momento y un(os) número(s) telefónico(s), además del organigrama de su empresa (secretaria, auxiliares, mensajero, etc.) con el fin de tener una comunicación más activa.</w:t>
      </w:r>
    </w:p>
    <w:p w14:paraId="0F72660F" w14:textId="77777777" w:rsidR="001B382B" w:rsidRPr="001B382B" w:rsidRDefault="001B382B" w:rsidP="001B382B">
      <w:pPr>
        <w:ind w:left="786"/>
        <w:jc w:val="both"/>
        <w:rPr>
          <w:rFonts w:ascii="Arial" w:hAnsi="Arial" w:cs="Arial"/>
          <w:color w:val="000000" w:themeColor="text1"/>
        </w:rPr>
      </w:pPr>
    </w:p>
    <w:p w14:paraId="32C1F89C" w14:textId="77777777" w:rsidR="001B382B" w:rsidRPr="001B382B" w:rsidRDefault="001B382B" w:rsidP="001B382B">
      <w:pPr>
        <w:ind w:left="709"/>
        <w:jc w:val="both"/>
        <w:rPr>
          <w:rFonts w:ascii="Arial" w:hAnsi="Arial" w:cs="Arial"/>
          <w:color w:val="000000" w:themeColor="text1"/>
        </w:rPr>
      </w:pPr>
      <w:r w:rsidRPr="001B382B">
        <w:rPr>
          <w:rFonts w:ascii="Arial" w:hAnsi="Arial" w:cs="Arial"/>
          <w:color w:val="000000" w:themeColor="text1"/>
        </w:rPr>
        <w:t>Cuando se autorice al Contratista utilizar construcciones e instalaciones existentes propiedad del MUNICIPIO éste dará como contraprestación alguna mejora a la edificación previo acuerdo escrito entre las partes.</w:t>
      </w:r>
    </w:p>
    <w:p w14:paraId="566B4420" w14:textId="77777777" w:rsidR="001B382B" w:rsidRPr="001B382B" w:rsidRDefault="001B382B" w:rsidP="001B382B">
      <w:pPr>
        <w:ind w:left="709"/>
        <w:jc w:val="both"/>
        <w:rPr>
          <w:rFonts w:ascii="Arial" w:hAnsi="Arial" w:cs="Arial"/>
          <w:color w:val="000000" w:themeColor="text1"/>
        </w:rPr>
      </w:pPr>
      <w:r w:rsidRPr="001B382B">
        <w:rPr>
          <w:rFonts w:ascii="Arial" w:hAnsi="Arial" w:cs="Arial"/>
          <w:color w:val="000000" w:themeColor="text1"/>
        </w:rPr>
        <w:t>Tan pronto se haya concluido con la consultoría y antes de que se efectúe el acta final, el Contratista retirará todas las edificaciones provisionales, depósitos y construcciones anexas que se hubiesen hecho con ocasión de los estudios y reacondicionará el sitio utilizado para sus instalaciones provisionales y que hayan sido deterioradas a juicio de la Interventoría.</w:t>
      </w:r>
    </w:p>
    <w:p w14:paraId="6C215617" w14:textId="77777777" w:rsidR="001B382B" w:rsidRPr="001B382B" w:rsidRDefault="001B382B" w:rsidP="001B382B">
      <w:pPr>
        <w:ind w:left="709"/>
        <w:jc w:val="both"/>
        <w:rPr>
          <w:rFonts w:ascii="Arial" w:hAnsi="Arial" w:cs="Arial"/>
          <w:color w:val="000000" w:themeColor="text1"/>
        </w:rPr>
      </w:pPr>
      <w:r w:rsidRPr="001B382B">
        <w:rPr>
          <w:rFonts w:ascii="Arial" w:hAnsi="Arial" w:cs="Arial"/>
          <w:color w:val="000000" w:themeColor="text1"/>
        </w:rPr>
        <w:lastRenderedPageBreak/>
        <w:t>No se hará ningún pago al Contratista por la construcción, operación y mantenimiento de oficinas, depósitos y otros servicios ejecutados con ocasión de la Consultoría ya que el valor total de estos se considerará incluido dentro de los costos de administración.</w:t>
      </w:r>
    </w:p>
    <w:p w14:paraId="55F0A1B9" w14:textId="77777777" w:rsidR="001B382B" w:rsidRPr="001B382B" w:rsidRDefault="001B382B" w:rsidP="001B382B">
      <w:pPr>
        <w:numPr>
          <w:ilvl w:val="0"/>
          <w:numId w:val="14"/>
        </w:numPr>
        <w:overflowPunct w:val="0"/>
        <w:autoSpaceDE w:val="0"/>
        <w:autoSpaceDN w:val="0"/>
        <w:adjustRightInd w:val="0"/>
        <w:ind w:left="709" w:hanging="283"/>
        <w:jc w:val="both"/>
        <w:textAlignment w:val="baseline"/>
        <w:rPr>
          <w:rFonts w:ascii="Arial" w:hAnsi="Arial" w:cs="Arial"/>
          <w:color w:val="000000" w:themeColor="text1"/>
        </w:rPr>
      </w:pPr>
      <w:r w:rsidRPr="001B382B">
        <w:rPr>
          <w:rFonts w:ascii="Arial" w:hAnsi="Arial" w:cs="Arial"/>
          <w:b/>
          <w:bCs/>
          <w:color w:val="000000" w:themeColor="text1"/>
        </w:rPr>
        <w:t>DISCREPANCIAS:</w:t>
      </w:r>
      <w:r w:rsidRPr="001B382B">
        <w:rPr>
          <w:rFonts w:ascii="Arial" w:hAnsi="Arial" w:cs="Arial"/>
          <w:color w:val="000000" w:themeColor="text1"/>
        </w:rPr>
        <w:t xml:space="preserve"> En caso de que se encuentren discrepancias entre los datos suministrados, éstas deberán someterse a consideración del supervisor, cuya decisión será definitiva. Cualquier trabajo que el contratista ejecute desde el descubrimiento del error, omisión o discrepancia y hasta que reciba la decisión del supervisor, será de su total responsabilidad, siendo por cuenta y costo todas las reparaciones y modificaciones que se requieran para subsanar o para sustituir según sea el caso, hasta corregir el error.</w:t>
      </w:r>
    </w:p>
    <w:p w14:paraId="0B79094E" w14:textId="77777777" w:rsidR="001B382B" w:rsidRPr="001B382B" w:rsidRDefault="001B382B" w:rsidP="001B382B">
      <w:pPr>
        <w:ind w:left="709"/>
        <w:jc w:val="both"/>
        <w:rPr>
          <w:rFonts w:ascii="Arial" w:hAnsi="Arial" w:cs="Arial"/>
          <w:color w:val="000000" w:themeColor="text1"/>
        </w:rPr>
      </w:pPr>
      <w:r w:rsidRPr="001B382B">
        <w:rPr>
          <w:rFonts w:ascii="Arial" w:hAnsi="Arial" w:cs="Arial"/>
          <w:color w:val="000000" w:themeColor="text1"/>
        </w:rPr>
        <w:t>En caso de discrepancias entre escalas y dimensiones anotadas en los planos, las dimensiones anotadas serán las que gobiernan. No se permitirá tomar medidas a escala de los planos, salvo en los casos específicamente autorizados por el supervisor.</w:t>
      </w:r>
    </w:p>
    <w:p w14:paraId="3D66B9AC" w14:textId="77777777" w:rsidR="001B382B" w:rsidRPr="001B382B" w:rsidRDefault="001B382B" w:rsidP="001B382B">
      <w:pPr>
        <w:numPr>
          <w:ilvl w:val="0"/>
          <w:numId w:val="14"/>
        </w:numPr>
        <w:overflowPunct w:val="0"/>
        <w:autoSpaceDE w:val="0"/>
        <w:autoSpaceDN w:val="0"/>
        <w:adjustRightInd w:val="0"/>
        <w:ind w:left="709" w:hanging="283"/>
        <w:jc w:val="both"/>
        <w:textAlignment w:val="baseline"/>
        <w:rPr>
          <w:rFonts w:ascii="Arial" w:hAnsi="Arial" w:cs="Arial"/>
          <w:color w:val="000000" w:themeColor="text1"/>
        </w:rPr>
      </w:pPr>
      <w:r w:rsidRPr="001B382B">
        <w:rPr>
          <w:rFonts w:ascii="Arial" w:hAnsi="Arial" w:cs="Arial"/>
          <w:b/>
          <w:bCs/>
          <w:color w:val="000000" w:themeColor="text1"/>
        </w:rPr>
        <w:t>PREVENCIÓN DE ACCIDENTES Y MEDIDAS DE SEGURIDAD:</w:t>
      </w:r>
      <w:r w:rsidRPr="001B382B">
        <w:rPr>
          <w:rFonts w:ascii="Arial" w:hAnsi="Arial" w:cs="Arial"/>
          <w:color w:val="000000" w:themeColor="text1"/>
        </w:rPr>
        <w:t xml:space="preserve"> Durante la ejecución del contrato, el Contratista en todo momento proveerá los recursos que sean necesarios para garantizar la higiene, salubridad y seguridad de todas las instalaciones donde se ubique su oficina, la de sus empleados, trabajadores, subcontratistas, proveedores y la de los empleados y bienes del MUNICIPIO, el supervisor y de terceras personas.</w:t>
      </w:r>
    </w:p>
    <w:p w14:paraId="28EDC823" w14:textId="77777777" w:rsidR="001B382B" w:rsidRPr="001B382B" w:rsidRDefault="001B382B" w:rsidP="001B382B">
      <w:pPr>
        <w:overflowPunct w:val="0"/>
        <w:autoSpaceDE w:val="0"/>
        <w:autoSpaceDN w:val="0"/>
        <w:adjustRightInd w:val="0"/>
        <w:ind w:left="709"/>
        <w:jc w:val="both"/>
        <w:textAlignment w:val="baseline"/>
        <w:rPr>
          <w:rFonts w:ascii="Arial" w:hAnsi="Arial" w:cs="Arial"/>
          <w:color w:val="000000" w:themeColor="text1"/>
        </w:rPr>
      </w:pPr>
    </w:p>
    <w:p w14:paraId="4523B996" w14:textId="77777777" w:rsidR="001B382B" w:rsidRPr="001B382B" w:rsidRDefault="001B382B" w:rsidP="001B382B">
      <w:pPr>
        <w:ind w:left="709"/>
        <w:jc w:val="both"/>
        <w:rPr>
          <w:rFonts w:ascii="Arial" w:hAnsi="Arial" w:cs="Arial"/>
          <w:color w:val="000000" w:themeColor="text1"/>
        </w:rPr>
      </w:pPr>
      <w:r w:rsidRPr="001B382B">
        <w:rPr>
          <w:rFonts w:ascii="Arial" w:hAnsi="Arial" w:cs="Arial"/>
          <w:color w:val="000000" w:themeColor="text1"/>
        </w:rPr>
        <w:t>El Contratista impondrá a sus empleados, trabajadores, subcontratistas, proveedores y en general a todas aquellas personas relacionadas con la ejecución del contrato el cumplimiento de todas las condiciones relativas a higiene, salubridad, prevención de accidentes y medidas de seguridad y los forzará a cumplirlas.</w:t>
      </w:r>
    </w:p>
    <w:p w14:paraId="0693854A" w14:textId="77777777" w:rsidR="001B382B" w:rsidRPr="001B382B" w:rsidRDefault="001B382B" w:rsidP="001B382B">
      <w:pPr>
        <w:ind w:left="709"/>
        <w:jc w:val="both"/>
        <w:rPr>
          <w:rFonts w:ascii="Arial" w:hAnsi="Arial" w:cs="Arial"/>
          <w:color w:val="000000" w:themeColor="text1"/>
        </w:rPr>
      </w:pPr>
      <w:r w:rsidRPr="001B382B">
        <w:rPr>
          <w:rFonts w:ascii="Arial" w:hAnsi="Arial" w:cs="Arial"/>
          <w:color w:val="000000" w:themeColor="text1"/>
        </w:rPr>
        <w:t>Durante la ejecución del contrato, el Contratista observará todas y cada una de las regulaciones de las autoridades bajo cuya jurisdicción se ejecute el contrato, relativas a seguridad, prevención de accidentes y enfermedad profesional, higiene y salubridad y en general las normas que, a este respecto, tengan las entidades oficiales.</w:t>
      </w:r>
    </w:p>
    <w:p w14:paraId="646D1A88" w14:textId="77777777" w:rsidR="001B382B" w:rsidRPr="001B382B" w:rsidRDefault="001B382B" w:rsidP="001B382B">
      <w:pPr>
        <w:ind w:left="709"/>
        <w:jc w:val="both"/>
        <w:rPr>
          <w:rFonts w:ascii="Arial" w:hAnsi="Arial" w:cs="Arial"/>
          <w:color w:val="000000" w:themeColor="text1"/>
        </w:rPr>
      </w:pPr>
      <w:r w:rsidRPr="001B382B">
        <w:rPr>
          <w:rFonts w:ascii="Arial" w:hAnsi="Arial" w:cs="Arial"/>
          <w:color w:val="000000" w:themeColor="text1"/>
        </w:rPr>
        <w:t>Durante la ejecución del contrato el supervisor le podrá ordenar al Contratista cualquier medida adicional que considere conveniente o necesaria para garantizar la prevención de accidentes y éste deberá proceder de conformidad. Si por parte del contratista existe un incumplimiento sistemático y reiterado de los requisitos de seguridad o higiene, o de las instrucciones del supervisor al respecto, éste podrá ordenar en cualquier momento que se suspenda la ejecución de los trabajos y estudios relacionados con la Consultoría o de cualquier parte de ellas sin que el Contratista tenga derecho a ampliación de plazo y sin perjuicio de las multas a que hubiere lugar por este concepto.</w:t>
      </w:r>
    </w:p>
    <w:p w14:paraId="489FCB84" w14:textId="77777777" w:rsidR="001B382B" w:rsidRPr="001B382B" w:rsidRDefault="001B382B" w:rsidP="001B382B">
      <w:pPr>
        <w:ind w:left="709"/>
        <w:jc w:val="both"/>
        <w:rPr>
          <w:rFonts w:ascii="Arial" w:hAnsi="Arial" w:cs="Arial"/>
          <w:color w:val="000000" w:themeColor="text1"/>
        </w:rPr>
      </w:pPr>
      <w:r w:rsidRPr="001B382B">
        <w:rPr>
          <w:rFonts w:ascii="Arial" w:hAnsi="Arial" w:cs="Arial"/>
          <w:color w:val="000000" w:themeColor="text1"/>
        </w:rPr>
        <w:t>En el caso de peligro inminente a las personas, obras o bienes, el supervisor podrá obviar la notificación escrita y ordenar que se ejecuten inmediatamente las acciones correctivas que considere necesarias. El Contratista en estos casos no tendrá derecho a reconocimiento o indemnización alguna.</w:t>
      </w:r>
    </w:p>
    <w:p w14:paraId="354F6750" w14:textId="77777777" w:rsidR="001B382B" w:rsidRPr="001B382B" w:rsidRDefault="001B382B" w:rsidP="001B382B">
      <w:pPr>
        <w:ind w:left="709"/>
        <w:jc w:val="both"/>
        <w:rPr>
          <w:rFonts w:ascii="Arial" w:hAnsi="Arial" w:cs="Arial"/>
          <w:color w:val="000000" w:themeColor="text1"/>
        </w:rPr>
      </w:pPr>
      <w:r w:rsidRPr="001B382B">
        <w:rPr>
          <w:rFonts w:ascii="Arial" w:hAnsi="Arial" w:cs="Arial"/>
          <w:color w:val="000000" w:themeColor="text1"/>
        </w:rPr>
        <w:t>Los gastos en que incurra el Contratista para el cumplimiento de las medidas de seguridad e higiene y prevención de accidentes serán por cuenta de éste y no tendrá derecho a pago por separado ya que estos costos deben estar incluidos como costos indirectos dentro de cada uno de los precios unitarios del contrato.</w:t>
      </w:r>
    </w:p>
    <w:p w14:paraId="423B322B" w14:textId="77777777" w:rsidR="001B382B" w:rsidRPr="001B382B" w:rsidRDefault="001B382B" w:rsidP="001B382B">
      <w:pPr>
        <w:numPr>
          <w:ilvl w:val="0"/>
          <w:numId w:val="14"/>
        </w:numPr>
        <w:overflowPunct w:val="0"/>
        <w:autoSpaceDE w:val="0"/>
        <w:autoSpaceDN w:val="0"/>
        <w:adjustRightInd w:val="0"/>
        <w:ind w:left="709" w:hanging="283"/>
        <w:jc w:val="both"/>
        <w:textAlignment w:val="baseline"/>
        <w:rPr>
          <w:rFonts w:ascii="Arial" w:hAnsi="Arial" w:cs="Arial"/>
          <w:color w:val="000000" w:themeColor="text1"/>
        </w:rPr>
      </w:pPr>
      <w:r w:rsidRPr="001B382B">
        <w:rPr>
          <w:rFonts w:ascii="Arial" w:hAnsi="Arial" w:cs="Arial"/>
          <w:b/>
          <w:bCs/>
          <w:color w:val="000000" w:themeColor="text1"/>
        </w:rPr>
        <w:t>INFORME DE ACCIDENTES:</w:t>
      </w:r>
      <w:r w:rsidRPr="001B382B">
        <w:rPr>
          <w:rFonts w:ascii="Arial" w:hAnsi="Arial" w:cs="Arial"/>
          <w:color w:val="000000" w:themeColor="text1"/>
        </w:rPr>
        <w:t xml:space="preserve"> El Contratista deberá informar al supervisor dentro del plazo y en forma establecida a continuación, acerca de cualquier accidente que ocurra con relación a la ejecución del contrato y que ocasione muerte o perjuicio a cualquier persona, o daño a propiedad y en todos los casos de enfermedad profesional que ocurra con relación a la ejecución del contrato. El Contratista tendrá un plazo de veinticuatro (24) horas para suministrar el informe de los datos que exija EL MUNICIPIO o el supervisor.</w:t>
      </w:r>
    </w:p>
    <w:p w14:paraId="740067BF" w14:textId="77777777" w:rsidR="001B382B" w:rsidRPr="001B382B" w:rsidRDefault="001B382B" w:rsidP="001B382B">
      <w:pPr>
        <w:ind w:left="786"/>
        <w:jc w:val="both"/>
        <w:rPr>
          <w:rFonts w:ascii="Arial" w:hAnsi="Arial" w:cs="Arial"/>
          <w:color w:val="000000" w:themeColor="text1"/>
        </w:rPr>
      </w:pPr>
    </w:p>
    <w:p w14:paraId="4E98F935" w14:textId="77777777" w:rsidR="001B382B" w:rsidRPr="001B382B" w:rsidRDefault="001B382B" w:rsidP="001B382B">
      <w:pPr>
        <w:ind w:left="709"/>
        <w:jc w:val="both"/>
        <w:rPr>
          <w:rFonts w:ascii="Arial" w:hAnsi="Arial" w:cs="Arial"/>
          <w:color w:val="000000" w:themeColor="text1"/>
        </w:rPr>
      </w:pPr>
      <w:r w:rsidRPr="001B382B">
        <w:rPr>
          <w:rFonts w:ascii="Arial" w:hAnsi="Arial" w:cs="Arial"/>
          <w:color w:val="000000" w:themeColor="text1"/>
        </w:rPr>
        <w:t>El informe incluirá, al menos, la siguiente información:</w:t>
      </w:r>
    </w:p>
    <w:p w14:paraId="5D9D329B" w14:textId="77777777" w:rsidR="001B382B" w:rsidRPr="001B382B" w:rsidRDefault="001B382B" w:rsidP="001B382B">
      <w:pPr>
        <w:numPr>
          <w:ilvl w:val="0"/>
          <w:numId w:val="16"/>
        </w:numPr>
        <w:overflowPunct w:val="0"/>
        <w:autoSpaceDE w:val="0"/>
        <w:autoSpaceDN w:val="0"/>
        <w:adjustRightInd w:val="0"/>
        <w:ind w:left="1134" w:hanging="283"/>
        <w:jc w:val="both"/>
        <w:textAlignment w:val="baseline"/>
        <w:rPr>
          <w:rFonts w:ascii="Arial" w:hAnsi="Arial" w:cs="Arial"/>
          <w:color w:val="000000" w:themeColor="text1"/>
        </w:rPr>
      </w:pPr>
      <w:r w:rsidRPr="001B382B">
        <w:rPr>
          <w:rFonts w:ascii="Arial" w:hAnsi="Arial" w:cs="Arial"/>
          <w:color w:val="000000" w:themeColor="text1"/>
        </w:rPr>
        <w:lastRenderedPageBreak/>
        <w:t>Lugar, fecha y hora del accidente.</w:t>
      </w:r>
    </w:p>
    <w:p w14:paraId="72AB41AB" w14:textId="77777777" w:rsidR="001B382B" w:rsidRPr="001B382B" w:rsidRDefault="001B382B" w:rsidP="001B382B">
      <w:pPr>
        <w:numPr>
          <w:ilvl w:val="0"/>
          <w:numId w:val="16"/>
        </w:numPr>
        <w:overflowPunct w:val="0"/>
        <w:autoSpaceDE w:val="0"/>
        <w:autoSpaceDN w:val="0"/>
        <w:adjustRightInd w:val="0"/>
        <w:ind w:left="1134" w:hanging="283"/>
        <w:jc w:val="both"/>
        <w:textAlignment w:val="baseline"/>
        <w:rPr>
          <w:rFonts w:ascii="Arial" w:hAnsi="Arial" w:cs="Arial"/>
          <w:color w:val="000000" w:themeColor="text1"/>
        </w:rPr>
      </w:pPr>
      <w:r w:rsidRPr="001B382B">
        <w:rPr>
          <w:rFonts w:ascii="Arial" w:hAnsi="Arial" w:cs="Arial"/>
          <w:color w:val="000000" w:themeColor="text1"/>
        </w:rPr>
        <w:t>Nombre del accidentado.</w:t>
      </w:r>
    </w:p>
    <w:p w14:paraId="2F032366" w14:textId="77777777" w:rsidR="001B382B" w:rsidRPr="001B382B" w:rsidRDefault="001B382B" w:rsidP="001B382B">
      <w:pPr>
        <w:numPr>
          <w:ilvl w:val="0"/>
          <w:numId w:val="16"/>
        </w:numPr>
        <w:overflowPunct w:val="0"/>
        <w:autoSpaceDE w:val="0"/>
        <w:autoSpaceDN w:val="0"/>
        <w:adjustRightInd w:val="0"/>
        <w:ind w:left="1134" w:hanging="283"/>
        <w:jc w:val="both"/>
        <w:textAlignment w:val="baseline"/>
        <w:rPr>
          <w:rFonts w:ascii="Arial" w:hAnsi="Arial" w:cs="Arial"/>
          <w:color w:val="000000" w:themeColor="text1"/>
        </w:rPr>
      </w:pPr>
      <w:r w:rsidRPr="001B382B">
        <w:rPr>
          <w:rFonts w:ascii="Arial" w:hAnsi="Arial" w:cs="Arial"/>
          <w:color w:val="000000" w:themeColor="text1"/>
        </w:rPr>
        <w:t>Estado civil y edad.</w:t>
      </w:r>
    </w:p>
    <w:p w14:paraId="2671D7A6" w14:textId="77777777" w:rsidR="001B382B" w:rsidRPr="001B382B" w:rsidRDefault="001B382B" w:rsidP="001B382B">
      <w:pPr>
        <w:numPr>
          <w:ilvl w:val="0"/>
          <w:numId w:val="16"/>
        </w:numPr>
        <w:overflowPunct w:val="0"/>
        <w:autoSpaceDE w:val="0"/>
        <w:autoSpaceDN w:val="0"/>
        <w:adjustRightInd w:val="0"/>
        <w:ind w:left="1134" w:hanging="283"/>
        <w:jc w:val="both"/>
        <w:textAlignment w:val="baseline"/>
        <w:rPr>
          <w:rFonts w:ascii="Arial" w:hAnsi="Arial" w:cs="Arial"/>
          <w:color w:val="000000" w:themeColor="text1"/>
        </w:rPr>
      </w:pPr>
      <w:r w:rsidRPr="001B382B">
        <w:rPr>
          <w:rFonts w:ascii="Arial" w:hAnsi="Arial" w:cs="Arial"/>
          <w:color w:val="000000" w:themeColor="text1"/>
        </w:rPr>
        <w:t>Oficio que desempeña y su experiencia.</w:t>
      </w:r>
    </w:p>
    <w:p w14:paraId="786ABBBD" w14:textId="77777777" w:rsidR="001B382B" w:rsidRPr="001B382B" w:rsidRDefault="001B382B" w:rsidP="001B382B">
      <w:pPr>
        <w:numPr>
          <w:ilvl w:val="0"/>
          <w:numId w:val="16"/>
        </w:numPr>
        <w:overflowPunct w:val="0"/>
        <w:autoSpaceDE w:val="0"/>
        <w:autoSpaceDN w:val="0"/>
        <w:adjustRightInd w:val="0"/>
        <w:ind w:left="1134" w:hanging="283"/>
        <w:jc w:val="both"/>
        <w:textAlignment w:val="baseline"/>
        <w:rPr>
          <w:rFonts w:ascii="Arial" w:hAnsi="Arial" w:cs="Arial"/>
          <w:color w:val="000000" w:themeColor="text1"/>
        </w:rPr>
      </w:pPr>
      <w:r w:rsidRPr="001B382B">
        <w:rPr>
          <w:rFonts w:ascii="Arial" w:hAnsi="Arial" w:cs="Arial"/>
          <w:color w:val="000000" w:themeColor="text1"/>
        </w:rPr>
        <w:t>Actividad que desempeñaba en el momento del accidente.</w:t>
      </w:r>
    </w:p>
    <w:p w14:paraId="31B149F5" w14:textId="77777777" w:rsidR="001B382B" w:rsidRPr="001B382B" w:rsidRDefault="001B382B" w:rsidP="001B382B">
      <w:pPr>
        <w:numPr>
          <w:ilvl w:val="0"/>
          <w:numId w:val="16"/>
        </w:numPr>
        <w:overflowPunct w:val="0"/>
        <w:autoSpaceDE w:val="0"/>
        <w:autoSpaceDN w:val="0"/>
        <w:adjustRightInd w:val="0"/>
        <w:ind w:left="1134" w:hanging="283"/>
        <w:jc w:val="both"/>
        <w:textAlignment w:val="baseline"/>
        <w:rPr>
          <w:rFonts w:ascii="Arial" w:hAnsi="Arial" w:cs="Arial"/>
          <w:color w:val="000000" w:themeColor="text1"/>
        </w:rPr>
      </w:pPr>
      <w:r w:rsidRPr="001B382B">
        <w:rPr>
          <w:rFonts w:ascii="Arial" w:hAnsi="Arial" w:cs="Arial"/>
          <w:color w:val="000000" w:themeColor="text1"/>
        </w:rPr>
        <w:t>Indicar si hubo o no lesión.</w:t>
      </w:r>
    </w:p>
    <w:p w14:paraId="796EFF10" w14:textId="77777777" w:rsidR="001B382B" w:rsidRPr="001B382B" w:rsidRDefault="001B382B" w:rsidP="001B382B">
      <w:pPr>
        <w:numPr>
          <w:ilvl w:val="0"/>
          <w:numId w:val="16"/>
        </w:numPr>
        <w:overflowPunct w:val="0"/>
        <w:autoSpaceDE w:val="0"/>
        <w:autoSpaceDN w:val="0"/>
        <w:adjustRightInd w:val="0"/>
        <w:ind w:left="1134" w:hanging="283"/>
        <w:jc w:val="both"/>
        <w:textAlignment w:val="baseline"/>
        <w:rPr>
          <w:rFonts w:ascii="Arial" w:hAnsi="Arial" w:cs="Arial"/>
          <w:color w:val="000000" w:themeColor="text1"/>
        </w:rPr>
      </w:pPr>
      <w:r w:rsidRPr="001B382B">
        <w:rPr>
          <w:rFonts w:ascii="Arial" w:hAnsi="Arial" w:cs="Arial"/>
          <w:color w:val="000000" w:themeColor="text1"/>
        </w:rPr>
        <w:t>Clase de lesión sufrida.</w:t>
      </w:r>
    </w:p>
    <w:p w14:paraId="323BF875" w14:textId="77777777" w:rsidR="001B382B" w:rsidRPr="001B382B" w:rsidRDefault="001B382B" w:rsidP="001B382B">
      <w:pPr>
        <w:numPr>
          <w:ilvl w:val="0"/>
          <w:numId w:val="16"/>
        </w:numPr>
        <w:overflowPunct w:val="0"/>
        <w:autoSpaceDE w:val="0"/>
        <w:autoSpaceDN w:val="0"/>
        <w:adjustRightInd w:val="0"/>
        <w:ind w:left="1134" w:hanging="283"/>
        <w:jc w:val="both"/>
        <w:textAlignment w:val="baseline"/>
        <w:rPr>
          <w:rFonts w:ascii="Arial" w:hAnsi="Arial" w:cs="Arial"/>
          <w:color w:val="000000" w:themeColor="text1"/>
        </w:rPr>
      </w:pPr>
      <w:r w:rsidRPr="001B382B">
        <w:rPr>
          <w:rFonts w:ascii="Arial" w:hAnsi="Arial" w:cs="Arial"/>
          <w:color w:val="000000" w:themeColor="text1"/>
        </w:rPr>
        <w:t>Posibles causas del accidente.</w:t>
      </w:r>
    </w:p>
    <w:p w14:paraId="41B76CB5" w14:textId="77777777" w:rsidR="001B382B" w:rsidRPr="001B382B" w:rsidRDefault="001B382B" w:rsidP="001B382B">
      <w:pPr>
        <w:numPr>
          <w:ilvl w:val="0"/>
          <w:numId w:val="16"/>
        </w:numPr>
        <w:overflowPunct w:val="0"/>
        <w:autoSpaceDE w:val="0"/>
        <w:autoSpaceDN w:val="0"/>
        <w:adjustRightInd w:val="0"/>
        <w:ind w:left="1134" w:hanging="283"/>
        <w:jc w:val="both"/>
        <w:textAlignment w:val="baseline"/>
        <w:rPr>
          <w:rFonts w:ascii="Arial" w:hAnsi="Arial" w:cs="Arial"/>
          <w:color w:val="000000" w:themeColor="text1"/>
        </w:rPr>
      </w:pPr>
      <w:r w:rsidRPr="001B382B">
        <w:rPr>
          <w:rFonts w:ascii="Arial" w:hAnsi="Arial" w:cs="Arial"/>
          <w:color w:val="000000" w:themeColor="text1"/>
        </w:rPr>
        <w:t>Tratamiento recibido y concepto médico.</w:t>
      </w:r>
    </w:p>
    <w:p w14:paraId="34D22B2E" w14:textId="77777777" w:rsidR="001B382B" w:rsidRPr="001B382B" w:rsidRDefault="001B382B" w:rsidP="001B382B">
      <w:pPr>
        <w:ind w:left="786"/>
        <w:jc w:val="both"/>
        <w:rPr>
          <w:rFonts w:ascii="Arial" w:hAnsi="Arial" w:cs="Arial"/>
          <w:color w:val="000000" w:themeColor="text1"/>
        </w:rPr>
      </w:pPr>
    </w:p>
    <w:p w14:paraId="7DCF4BDD" w14:textId="77777777" w:rsidR="001B382B" w:rsidRPr="001B382B" w:rsidRDefault="001B382B" w:rsidP="001B382B">
      <w:pPr>
        <w:numPr>
          <w:ilvl w:val="0"/>
          <w:numId w:val="14"/>
        </w:numPr>
        <w:overflowPunct w:val="0"/>
        <w:autoSpaceDE w:val="0"/>
        <w:autoSpaceDN w:val="0"/>
        <w:adjustRightInd w:val="0"/>
        <w:ind w:left="709" w:hanging="283"/>
        <w:jc w:val="both"/>
        <w:textAlignment w:val="baseline"/>
        <w:rPr>
          <w:rFonts w:ascii="Arial" w:hAnsi="Arial" w:cs="Arial"/>
          <w:color w:val="000000" w:themeColor="text1"/>
        </w:rPr>
      </w:pPr>
      <w:r w:rsidRPr="001B382B">
        <w:rPr>
          <w:rFonts w:ascii="Arial" w:hAnsi="Arial" w:cs="Arial"/>
          <w:b/>
          <w:bCs/>
          <w:color w:val="000000" w:themeColor="text1"/>
        </w:rPr>
        <w:t>LIMPIEZA DEL SITIO O ZONA DE TRABAJO:</w:t>
      </w:r>
      <w:r w:rsidRPr="001B382B">
        <w:rPr>
          <w:rFonts w:ascii="Arial" w:hAnsi="Arial" w:cs="Arial"/>
          <w:color w:val="000000" w:themeColor="text1"/>
        </w:rPr>
        <w:t xml:space="preserve"> Durante el desarrollo de los trabajos de campo y de los estudios, el Contratista deberá mantener en perfecto estado de limpieza la zona de labores y sus alrededores para lo cual deberá retirar en forma adecuada, diariamente o con más frecuencia si así lo ordena el supervisor, escombros, basuras, desperdicios y sobrantes de manera que no aparezca en ningún momento una acumulación desagradable y peligrosa de éstos.</w:t>
      </w:r>
    </w:p>
    <w:p w14:paraId="149E5A6B" w14:textId="77777777" w:rsidR="001B382B" w:rsidRPr="001B382B" w:rsidRDefault="001B382B" w:rsidP="001B382B">
      <w:pPr>
        <w:ind w:left="786"/>
        <w:jc w:val="both"/>
        <w:rPr>
          <w:rFonts w:ascii="Arial" w:hAnsi="Arial" w:cs="Arial"/>
          <w:color w:val="000000" w:themeColor="text1"/>
        </w:rPr>
      </w:pPr>
    </w:p>
    <w:p w14:paraId="19FF7B63" w14:textId="77777777" w:rsidR="001B382B" w:rsidRPr="001B382B" w:rsidRDefault="001B382B" w:rsidP="001B382B">
      <w:pPr>
        <w:numPr>
          <w:ilvl w:val="0"/>
          <w:numId w:val="14"/>
        </w:numPr>
        <w:overflowPunct w:val="0"/>
        <w:autoSpaceDE w:val="0"/>
        <w:autoSpaceDN w:val="0"/>
        <w:adjustRightInd w:val="0"/>
        <w:ind w:left="709" w:hanging="283"/>
        <w:jc w:val="both"/>
        <w:textAlignment w:val="baseline"/>
        <w:rPr>
          <w:rFonts w:ascii="Arial" w:hAnsi="Arial" w:cs="Arial"/>
          <w:color w:val="000000" w:themeColor="text1"/>
        </w:rPr>
      </w:pPr>
      <w:r w:rsidRPr="001B382B">
        <w:rPr>
          <w:rFonts w:ascii="Arial" w:hAnsi="Arial" w:cs="Arial"/>
          <w:b/>
          <w:bCs/>
          <w:color w:val="000000" w:themeColor="text1"/>
        </w:rPr>
        <w:t>SEÑALIZACIÓN:</w:t>
      </w:r>
      <w:r w:rsidRPr="001B382B">
        <w:rPr>
          <w:rFonts w:ascii="Arial" w:hAnsi="Arial" w:cs="Arial"/>
          <w:color w:val="000000" w:themeColor="text1"/>
        </w:rPr>
        <w:t xml:space="preserve"> Cuando los trabajos de campo objeto del contrato deban realizarse en la vía pública y en general, cuando para realizar cualquier otro tipo de trabajo se alteren las condiciones normales del tránsito vehicular y peatonal, El Contratista está en la obligación de tomar todas las medidas necesarias para evitar la ocurrencia de accidentes.</w:t>
      </w:r>
    </w:p>
    <w:p w14:paraId="792D477F" w14:textId="77777777" w:rsidR="001B382B" w:rsidRPr="001B382B" w:rsidRDefault="001B382B" w:rsidP="001B382B">
      <w:pPr>
        <w:ind w:left="709"/>
        <w:jc w:val="both"/>
        <w:rPr>
          <w:rFonts w:ascii="Arial" w:hAnsi="Arial" w:cs="Arial"/>
          <w:color w:val="000000" w:themeColor="text1"/>
        </w:rPr>
      </w:pPr>
      <w:r w:rsidRPr="001B382B">
        <w:rPr>
          <w:rFonts w:ascii="Arial" w:hAnsi="Arial" w:cs="Arial"/>
          <w:color w:val="000000" w:themeColor="text1"/>
        </w:rPr>
        <w:t>Cuando los trabajos deban realizarse sin iluminación natural suficiente, el Contratista suministrará la iluminación eléctrica adecuada dependiendo del tipo de actividad a ejecutar. Si la iluminación no es suficiente, el supervisor podrá ordenar la suspensión de los trabajos sin que El Contratista tenga derecho a reclamos de ninguna clase.</w:t>
      </w:r>
    </w:p>
    <w:p w14:paraId="591CDEBA" w14:textId="77777777" w:rsidR="001B382B" w:rsidRPr="001B382B" w:rsidRDefault="001B382B" w:rsidP="001B382B">
      <w:pPr>
        <w:ind w:left="709"/>
        <w:jc w:val="both"/>
        <w:rPr>
          <w:rFonts w:ascii="Arial" w:hAnsi="Arial" w:cs="Arial"/>
          <w:color w:val="000000" w:themeColor="text1"/>
        </w:rPr>
      </w:pPr>
    </w:p>
    <w:p w14:paraId="43996EB2" w14:textId="77777777" w:rsidR="001B382B" w:rsidRPr="001B382B" w:rsidRDefault="001B382B" w:rsidP="001B382B">
      <w:pPr>
        <w:ind w:left="709"/>
        <w:jc w:val="both"/>
        <w:rPr>
          <w:rFonts w:ascii="Arial" w:hAnsi="Arial" w:cs="Arial"/>
          <w:color w:val="000000" w:themeColor="text1"/>
        </w:rPr>
      </w:pPr>
    </w:p>
    <w:p w14:paraId="7038766E" w14:textId="77777777" w:rsidR="001B382B" w:rsidRPr="001B382B" w:rsidRDefault="001B382B" w:rsidP="001B382B">
      <w:pPr>
        <w:numPr>
          <w:ilvl w:val="0"/>
          <w:numId w:val="14"/>
        </w:numPr>
        <w:overflowPunct w:val="0"/>
        <w:autoSpaceDE w:val="0"/>
        <w:autoSpaceDN w:val="0"/>
        <w:adjustRightInd w:val="0"/>
        <w:ind w:left="709" w:hanging="283"/>
        <w:jc w:val="both"/>
        <w:textAlignment w:val="baseline"/>
        <w:rPr>
          <w:rFonts w:ascii="Arial" w:hAnsi="Arial" w:cs="Arial"/>
          <w:color w:val="000000" w:themeColor="text1"/>
        </w:rPr>
      </w:pPr>
      <w:r w:rsidRPr="001B382B">
        <w:rPr>
          <w:rFonts w:ascii="Arial" w:hAnsi="Arial" w:cs="Arial"/>
          <w:b/>
          <w:bCs/>
          <w:color w:val="000000" w:themeColor="text1"/>
        </w:rPr>
        <w:t>RESPONSABILIDAD POR DAÑOS Y PERJUICIOS:</w:t>
      </w:r>
      <w:r w:rsidRPr="001B382B">
        <w:rPr>
          <w:rFonts w:ascii="Arial" w:hAnsi="Arial" w:cs="Arial"/>
          <w:color w:val="000000" w:themeColor="text1"/>
        </w:rPr>
        <w:t xml:space="preserve"> El Contratista asumirá toda la responsabilidad por los daños y perjuicios que se causaren AL MUNICIPIO o a terceros y que afecten de cualquier modo personas o propiedades durante la ejecución de trabajos de campo, por causa u omisión suya, por defectos o vicios de las actividades o de los materiales empleados en ella, o de los trabajadores empleados en esas actividades o por la maquinaria o equipo a su servicio, en los términos de las normas legales que fijan esa responsabilidad.</w:t>
      </w:r>
    </w:p>
    <w:p w14:paraId="41245D03" w14:textId="77777777" w:rsidR="001B382B" w:rsidRPr="001B382B" w:rsidRDefault="001B382B" w:rsidP="001B382B">
      <w:pPr>
        <w:ind w:left="709"/>
        <w:jc w:val="both"/>
        <w:rPr>
          <w:rFonts w:ascii="Arial" w:hAnsi="Arial" w:cs="Arial"/>
          <w:color w:val="000000" w:themeColor="text1"/>
        </w:rPr>
      </w:pPr>
      <w:r w:rsidRPr="001B382B">
        <w:rPr>
          <w:rFonts w:ascii="Arial" w:hAnsi="Arial" w:cs="Arial"/>
          <w:color w:val="000000" w:themeColor="text1"/>
        </w:rPr>
        <w:t>Por consiguiente, son de exclusiva cuenta del Contratista todos los costos provenientes de la debida reparación de cualquiera de los daños ocasionados en actividades en los sitios de estudio o en los equipos a él encomendados y de los perjuicios que se ocasionen. El Contratista está obligado a cubrir oportunamente la totalidad de estos costos.</w:t>
      </w:r>
    </w:p>
    <w:p w14:paraId="2B110A18" w14:textId="77777777" w:rsidR="001B382B" w:rsidRPr="001B382B" w:rsidRDefault="001B382B" w:rsidP="001B382B">
      <w:pPr>
        <w:numPr>
          <w:ilvl w:val="0"/>
          <w:numId w:val="14"/>
        </w:numPr>
        <w:overflowPunct w:val="0"/>
        <w:autoSpaceDE w:val="0"/>
        <w:autoSpaceDN w:val="0"/>
        <w:adjustRightInd w:val="0"/>
        <w:ind w:left="709" w:hanging="283"/>
        <w:jc w:val="both"/>
        <w:textAlignment w:val="baseline"/>
        <w:rPr>
          <w:rFonts w:ascii="Arial" w:hAnsi="Arial" w:cs="Arial"/>
          <w:color w:val="000000" w:themeColor="text1"/>
        </w:rPr>
      </w:pPr>
      <w:r w:rsidRPr="001B382B">
        <w:rPr>
          <w:rFonts w:ascii="Arial" w:hAnsi="Arial" w:cs="Arial"/>
          <w:b/>
          <w:bCs/>
          <w:color w:val="000000" w:themeColor="text1"/>
        </w:rPr>
        <w:t>SITIOS DE DISPOSICIÓN DE DESECHOS SÓLIDOS:</w:t>
      </w:r>
      <w:r w:rsidRPr="001B382B">
        <w:rPr>
          <w:rFonts w:ascii="Arial" w:hAnsi="Arial" w:cs="Arial"/>
          <w:color w:val="000000" w:themeColor="text1"/>
        </w:rPr>
        <w:t xml:space="preserve"> Los escombros se depositarán en sitios debidamente autorizados por la Interventoría El contratista se hará acreedor a la aplicación de multas, por el incumplimiento de esta disposición bien sea que la actividad la desarrolle él directamente o a través de un tercero.</w:t>
      </w:r>
    </w:p>
    <w:p w14:paraId="47BCF191" w14:textId="77777777" w:rsidR="001B382B" w:rsidRPr="001B382B" w:rsidRDefault="001B382B" w:rsidP="001B382B">
      <w:pPr>
        <w:ind w:left="786"/>
        <w:jc w:val="both"/>
        <w:rPr>
          <w:rFonts w:ascii="Arial" w:hAnsi="Arial" w:cs="Arial"/>
          <w:color w:val="000000" w:themeColor="text1"/>
        </w:rPr>
      </w:pPr>
    </w:p>
    <w:p w14:paraId="368C2004" w14:textId="77777777" w:rsidR="001B382B" w:rsidRPr="001B382B" w:rsidRDefault="001B382B" w:rsidP="001B382B">
      <w:pPr>
        <w:numPr>
          <w:ilvl w:val="0"/>
          <w:numId w:val="14"/>
        </w:numPr>
        <w:overflowPunct w:val="0"/>
        <w:autoSpaceDE w:val="0"/>
        <w:autoSpaceDN w:val="0"/>
        <w:adjustRightInd w:val="0"/>
        <w:ind w:left="709" w:hanging="283"/>
        <w:jc w:val="both"/>
        <w:textAlignment w:val="baseline"/>
        <w:rPr>
          <w:rFonts w:ascii="Arial" w:hAnsi="Arial" w:cs="Arial"/>
          <w:color w:val="000000" w:themeColor="text1"/>
        </w:rPr>
      </w:pPr>
      <w:r w:rsidRPr="001B382B">
        <w:rPr>
          <w:rFonts w:ascii="Arial" w:hAnsi="Arial" w:cs="Arial"/>
          <w:b/>
          <w:bCs/>
          <w:color w:val="000000" w:themeColor="text1"/>
        </w:rPr>
        <w:t>MÉTODOS DE CONSTRUCCIÓN:</w:t>
      </w:r>
      <w:r w:rsidRPr="001B382B">
        <w:rPr>
          <w:rFonts w:ascii="Arial" w:hAnsi="Arial" w:cs="Arial"/>
          <w:color w:val="000000" w:themeColor="text1"/>
        </w:rPr>
        <w:t xml:space="preserve"> Los métodos para la ejecución de actividades de exploración, levantamientos topográficos y los demás necesarios para reunir la información primaria que permita realizar la Consultoría de forma apropiada, quedarán sujetos a la iniciativa del Contratista, y en él recaerá la responsabilidad por tales métodos los cuales estarán encaminados a obtener los mejores resultados en los Estudios y Diseños que se pretenden obtener,  sin embargo EL MUNICIPIO tendrá en cualquier momento el derecho a ordenar los cambios en los métodos con miras a la seguridad, al avance de la Consultoría, a su coordinación con las obras de otros Contratistas, a su coordinación con la programación de </w:t>
      </w:r>
      <w:r w:rsidRPr="001B382B">
        <w:rPr>
          <w:rFonts w:ascii="Arial" w:hAnsi="Arial" w:cs="Arial"/>
          <w:color w:val="000000" w:themeColor="text1"/>
        </w:rPr>
        <w:lastRenderedPageBreak/>
        <w:t>cualquier índole que presente el escenario, o para obligar al Contratista a ajustarse al Contrato.</w:t>
      </w:r>
    </w:p>
    <w:p w14:paraId="38B51936" w14:textId="77777777" w:rsidR="001B382B" w:rsidRPr="001B382B" w:rsidRDefault="001B382B" w:rsidP="001B382B">
      <w:pPr>
        <w:ind w:left="709"/>
        <w:jc w:val="both"/>
        <w:rPr>
          <w:rFonts w:ascii="Arial" w:hAnsi="Arial" w:cs="Arial"/>
          <w:color w:val="000000" w:themeColor="text1"/>
        </w:rPr>
      </w:pPr>
    </w:p>
    <w:p w14:paraId="16950BB4" w14:textId="77777777" w:rsidR="001B382B" w:rsidRPr="001B382B" w:rsidRDefault="001B382B" w:rsidP="001B382B">
      <w:pPr>
        <w:ind w:left="709"/>
        <w:jc w:val="both"/>
        <w:rPr>
          <w:rFonts w:ascii="Arial" w:hAnsi="Arial" w:cs="Arial"/>
          <w:color w:val="000000" w:themeColor="text1"/>
        </w:rPr>
      </w:pPr>
      <w:r w:rsidRPr="001B382B">
        <w:rPr>
          <w:rFonts w:ascii="Arial" w:hAnsi="Arial" w:cs="Arial"/>
          <w:color w:val="000000" w:themeColor="text1"/>
        </w:rPr>
        <w:t>El proponente deberá tener en cuenta en su propuesta y en su programa de trabajo, los costos de Equipos, transportes, maquinarias y equipos especiales para la investigación en campo.</w:t>
      </w:r>
    </w:p>
    <w:p w14:paraId="6EEEBF1F" w14:textId="77777777" w:rsidR="001B382B" w:rsidRPr="001B382B" w:rsidRDefault="001B382B" w:rsidP="001B382B">
      <w:pPr>
        <w:ind w:left="709"/>
        <w:jc w:val="both"/>
        <w:rPr>
          <w:rFonts w:ascii="Arial" w:hAnsi="Arial" w:cs="Arial"/>
          <w:color w:val="000000" w:themeColor="text1"/>
        </w:rPr>
      </w:pPr>
    </w:p>
    <w:p w14:paraId="5826F415" w14:textId="77777777" w:rsidR="001B382B" w:rsidRPr="001B382B" w:rsidRDefault="001B382B" w:rsidP="001B382B">
      <w:pPr>
        <w:numPr>
          <w:ilvl w:val="0"/>
          <w:numId w:val="14"/>
        </w:numPr>
        <w:overflowPunct w:val="0"/>
        <w:autoSpaceDE w:val="0"/>
        <w:autoSpaceDN w:val="0"/>
        <w:adjustRightInd w:val="0"/>
        <w:ind w:left="709" w:hanging="283"/>
        <w:jc w:val="both"/>
        <w:textAlignment w:val="baseline"/>
        <w:rPr>
          <w:rFonts w:ascii="Arial" w:hAnsi="Arial" w:cs="Arial"/>
          <w:color w:val="000000" w:themeColor="text1"/>
        </w:rPr>
      </w:pPr>
      <w:r w:rsidRPr="001B382B">
        <w:rPr>
          <w:rFonts w:ascii="Arial" w:hAnsi="Arial" w:cs="Arial"/>
          <w:b/>
          <w:bCs/>
          <w:color w:val="000000" w:themeColor="text1"/>
        </w:rPr>
        <w:t>TRABAJADORES EN CAMPO:</w:t>
      </w:r>
      <w:r w:rsidRPr="001B382B">
        <w:rPr>
          <w:rFonts w:ascii="Arial" w:hAnsi="Arial" w:cs="Arial"/>
          <w:color w:val="000000" w:themeColor="text1"/>
        </w:rPr>
        <w:t xml:space="preserve"> Todos los trabajadores serán contratados por el Contratista y no adquieren vinculación de ninguna índole con EL MUNICIPIO, por lo tanto, corre a cargo del Contratista el pago de los salarios, indemnizaciones, bonificaciones, prestaciones sociales a que ellos tengan derecho y liquidación, de acuerdo con los precios cotizados. El Contratista se obliga a mantener el orden y a emplear personal idóneo con el fin de que las labores de campo y de investigación se ejecuten en forma técnica y eficiente y se terminen dentro del plazo acordado. El Contratista dará estricto cumplimiento al código sustantivo del trabajo y normas que lo complementan. El MUNICIPIO podrá solicitar al Contratista el retiro de cualquier trabajador de las labores de campo o de investigaciones </w:t>
      </w:r>
      <w:proofErr w:type="spellStart"/>
      <w:r w:rsidRPr="001B382B">
        <w:rPr>
          <w:rFonts w:ascii="Arial" w:hAnsi="Arial" w:cs="Arial"/>
          <w:color w:val="000000" w:themeColor="text1"/>
        </w:rPr>
        <w:t>insitu</w:t>
      </w:r>
      <w:proofErr w:type="spellEnd"/>
      <w:r w:rsidRPr="001B382B">
        <w:rPr>
          <w:rFonts w:ascii="Arial" w:hAnsi="Arial" w:cs="Arial"/>
          <w:color w:val="000000" w:themeColor="text1"/>
        </w:rPr>
        <w:t xml:space="preserve"> sin que por ello EL MUNICIPIO adquiera obligación alguna con el trabajador o con el Contratista.</w:t>
      </w:r>
    </w:p>
    <w:p w14:paraId="696EB227" w14:textId="77777777" w:rsidR="001B382B" w:rsidRPr="001B382B" w:rsidRDefault="001B382B" w:rsidP="001B382B">
      <w:pPr>
        <w:ind w:left="786"/>
        <w:jc w:val="both"/>
        <w:rPr>
          <w:rFonts w:ascii="Arial" w:hAnsi="Arial" w:cs="Arial"/>
          <w:color w:val="000000" w:themeColor="text1"/>
        </w:rPr>
      </w:pPr>
    </w:p>
    <w:p w14:paraId="56B56AEB" w14:textId="77777777" w:rsidR="001B382B" w:rsidRPr="001B382B" w:rsidRDefault="001B382B" w:rsidP="001B382B">
      <w:pPr>
        <w:numPr>
          <w:ilvl w:val="0"/>
          <w:numId w:val="14"/>
        </w:numPr>
        <w:overflowPunct w:val="0"/>
        <w:autoSpaceDE w:val="0"/>
        <w:autoSpaceDN w:val="0"/>
        <w:adjustRightInd w:val="0"/>
        <w:ind w:left="709" w:hanging="283"/>
        <w:jc w:val="both"/>
        <w:textAlignment w:val="baseline"/>
        <w:rPr>
          <w:rFonts w:ascii="Arial" w:hAnsi="Arial" w:cs="Arial"/>
          <w:color w:val="000000" w:themeColor="text1"/>
        </w:rPr>
      </w:pPr>
      <w:r w:rsidRPr="001B382B">
        <w:rPr>
          <w:rFonts w:ascii="Arial" w:hAnsi="Arial" w:cs="Arial"/>
          <w:b/>
          <w:bCs/>
          <w:color w:val="000000" w:themeColor="text1"/>
        </w:rPr>
        <w:t>PROGRAMA DE SALUD OCUPACIONAL Y SEGURIDAD INDUSTRIAL:</w:t>
      </w:r>
      <w:r w:rsidRPr="001B382B">
        <w:rPr>
          <w:rFonts w:ascii="Arial" w:hAnsi="Arial" w:cs="Arial"/>
          <w:color w:val="000000" w:themeColor="text1"/>
        </w:rPr>
        <w:t xml:space="preserve"> El CONTRATISTA debe presentar en la propuesta el manual de salud ocupacional para contratistas como se contempla en el Decreto 614 de 1984 y la Resolución 1016 de 1989 el cual debe incluir:</w:t>
      </w:r>
    </w:p>
    <w:p w14:paraId="08D390AB" w14:textId="77777777" w:rsidR="001B382B" w:rsidRPr="001B382B" w:rsidRDefault="001B382B" w:rsidP="001B382B">
      <w:pPr>
        <w:numPr>
          <w:ilvl w:val="0"/>
          <w:numId w:val="17"/>
        </w:numPr>
        <w:overflowPunct w:val="0"/>
        <w:autoSpaceDE w:val="0"/>
        <w:autoSpaceDN w:val="0"/>
        <w:adjustRightInd w:val="0"/>
        <w:jc w:val="both"/>
        <w:textAlignment w:val="baseline"/>
        <w:rPr>
          <w:rFonts w:ascii="Arial" w:hAnsi="Arial" w:cs="Arial"/>
          <w:color w:val="000000" w:themeColor="text1"/>
        </w:rPr>
      </w:pPr>
      <w:r w:rsidRPr="001B382B">
        <w:rPr>
          <w:rFonts w:ascii="Arial" w:hAnsi="Arial" w:cs="Arial"/>
          <w:color w:val="000000" w:themeColor="text1"/>
        </w:rPr>
        <w:t>Subprograma de Medicina preventiva y del Trabajo</w:t>
      </w:r>
    </w:p>
    <w:p w14:paraId="376194B0" w14:textId="77777777" w:rsidR="001B382B" w:rsidRPr="001B382B" w:rsidRDefault="001B382B" w:rsidP="001B382B">
      <w:pPr>
        <w:numPr>
          <w:ilvl w:val="0"/>
          <w:numId w:val="17"/>
        </w:numPr>
        <w:overflowPunct w:val="0"/>
        <w:autoSpaceDE w:val="0"/>
        <w:autoSpaceDN w:val="0"/>
        <w:adjustRightInd w:val="0"/>
        <w:jc w:val="both"/>
        <w:textAlignment w:val="baseline"/>
        <w:rPr>
          <w:rFonts w:ascii="Arial" w:hAnsi="Arial" w:cs="Arial"/>
          <w:color w:val="000000" w:themeColor="text1"/>
        </w:rPr>
      </w:pPr>
      <w:r w:rsidRPr="001B382B">
        <w:rPr>
          <w:rFonts w:ascii="Arial" w:hAnsi="Arial" w:cs="Arial"/>
          <w:color w:val="000000" w:themeColor="text1"/>
        </w:rPr>
        <w:t>Subprograma de Higiene Industrial</w:t>
      </w:r>
    </w:p>
    <w:p w14:paraId="3591EFFE" w14:textId="77777777" w:rsidR="001B382B" w:rsidRPr="001B382B" w:rsidRDefault="001B382B" w:rsidP="001B382B">
      <w:pPr>
        <w:numPr>
          <w:ilvl w:val="0"/>
          <w:numId w:val="17"/>
        </w:numPr>
        <w:overflowPunct w:val="0"/>
        <w:autoSpaceDE w:val="0"/>
        <w:autoSpaceDN w:val="0"/>
        <w:adjustRightInd w:val="0"/>
        <w:jc w:val="both"/>
        <w:textAlignment w:val="baseline"/>
        <w:rPr>
          <w:rFonts w:ascii="Arial" w:hAnsi="Arial" w:cs="Arial"/>
          <w:color w:val="000000" w:themeColor="text1"/>
        </w:rPr>
      </w:pPr>
      <w:r w:rsidRPr="001B382B">
        <w:rPr>
          <w:rFonts w:ascii="Arial" w:hAnsi="Arial" w:cs="Arial"/>
          <w:color w:val="000000" w:themeColor="text1"/>
        </w:rPr>
        <w:t>Reglamento de Higiene Y seguridad Industrial.</w:t>
      </w:r>
    </w:p>
    <w:p w14:paraId="3AB0A4C3" w14:textId="77777777" w:rsidR="001B382B" w:rsidRPr="001B382B" w:rsidRDefault="001B382B" w:rsidP="001B382B">
      <w:pPr>
        <w:numPr>
          <w:ilvl w:val="0"/>
          <w:numId w:val="17"/>
        </w:numPr>
        <w:overflowPunct w:val="0"/>
        <w:autoSpaceDE w:val="0"/>
        <w:autoSpaceDN w:val="0"/>
        <w:adjustRightInd w:val="0"/>
        <w:jc w:val="both"/>
        <w:textAlignment w:val="baseline"/>
        <w:rPr>
          <w:rFonts w:ascii="Arial" w:hAnsi="Arial" w:cs="Arial"/>
          <w:color w:val="000000" w:themeColor="text1"/>
        </w:rPr>
      </w:pPr>
      <w:r w:rsidRPr="001B382B">
        <w:rPr>
          <w:rFonts w:ascii="Arial" w:hAnsi="Arial" w:cs="Arial"/>
          <w:color w:val="000000" w:themeColor="text1"/>
        </w:rPr>
        <w:t>Comité Paritario de Salud ocupacional /Vigía Ocupacional constituido.</w:t>
      </w:r>
    </w:p>
    <w:p w14:paraId="25AD9D3D" w14:textId="77777777" w:rsidR="001B382B" w:rsidRPr="001B382B" w:rsidRDefault="001B382B" w:rsidP="001B382B">
      <w:pPr>
        <w:numPr>
          <w:ilvl w:val="0"/>
          <w:numId w:val="17"/>
        </w:numPr>
        <w:overflowPunct w:val="0"/>
        <w:autoSpaceDE w:val="0"/>
        <w:autoSpaceDN w:val="0"/>
        <w:adjustRightInd w:val="0"/>
        <w:jc w:val="both"/>
        <w:textAlignment w:val="baseline"/>
        <w:rPr>
          <w:rFonts w:ascii="Arial" w:hAnsi="Arial" w:cs="Arial"/>
          <w:color w:val="000000" w:themeColor="text1"/>
        </w:rPr>
      </w:pPr>
      <w:r w:rsidRPr="001B382B">
        <w:rPr>
          <w:rFonts w:ascii="Arial" w:hAnsi="Arial" w:cs="Arial"/>
          <w:color w:val="000000" w:themeColor="text1"/>
        </w:rPr>
        <w:t>Programa de mantenimiento.</w:t>
      </w:r>
    </w:p>
    <w:p w14:paraId="1076032E" w14:textId="77777777" w:rsidR="001B382B" w:rsidRPr="001B382B" w:rsidRDefault="001B382B" w:rsidP="001B382B">
      <w:pPr>
        <w:numPr>
          <w:ilvl w:val="0"/>
          <w:numId w:val="17"/>
        </w:numPr>
        <w:overflowPunct w:val="0"/>
        <w:autoSpaceDE w:val="0"/>
        <w:autoSpaceDN w:val="0"/>
        <w:adjustRightInd w:val="0"/>
        <w:jc w:val="both"/>
        <w:textAlignment w:val="baseline"/>
        <w:rPr>
          <w:rFonts w:ascii="Arial" w:hAnsi="Arial" w:cs="Arial"/>
          <w:color w:val="000000" w:themeColor="text1"/>
        </w:rPr>
      </w:pPr>
      <w:r w:rsidRPr="001B382B">
        <w:rPr>
          <w:rFonts w:ascii="Arial" w:hAnsi="Arial" w:cs="Arial"/>
          <w:color w:val="000000" w:themeColor="text1"/>
        </w:rPr>
        <w:t>Manual de Inspecciones</w:t>
      </w:r>
    </w:p>
    <w:p w14:paraId="1A64C345" w14:textId="77777777" w:rsidR="001B382B" w:rsidRPr="001B382B" w:rsidRDefault="001B382B" w:rsidP="001B382B">
      <w:pPr>
        <w:numPr>
          <w:ilvl w:val="0"/>
          <w:numId w:val="17"/>
        </w:numPr>
        <w:overflowPunct w:val="0"/>
        <w:autoSpaceDE w:val="0"/>
        <w:autoSpaceDN w:val="0"/>
        <w:adjustRightInd w:val="0"/>
        <w:jc w:val="both"/>
        <w:textAlignment w:val="baseline"/>
        <w:rPr>
          <w:rFonts w:ascii="Arial" w:hAnsi="Arial" w:cs="Arial"/>
          <w:color w:val="000000" w:themeColor="text1"/>
        </w:rPr>
      </w:pPr>
      <w:r w:rsidRPr="001B382B">
        <w:rPr>
          <w:rFonts w:ascii="Arial" w:hAnsi="Arial" w:cs="Arial"/>
          <w:color w:val="000000" w:themeColor="text1"/>
        </w:rPr>
        <w:t>Manual de Investigación de Accidentes.</w:t>
      </w:r>
    </w:p>
    <w:p w14:paraId="26A3F374" w14:textId="77777777" w:rsidR="001B382B" w:rsidRPr="001B382B" w:rsidRDefault="001B382B" w:rsidP="001B382B">
      <w:pPr>
        <w:numPr>
          <w:ilvl w:val="0"/>
          <w:numId w:val="17"/>
        </w:numPr>
        <w:overflowPunct w:val="0"/>
        <w:autoSpaceDE w:val="0"/>
        <w:autoSpaceDN w:val="0"/>
        <w:adjustRightInd w:val="0"/>
        <w:jc w:val="both"/>
        <w:textAlignment w:val="baseline"/>
        <w:rPr>
          <w:rFonts w:ascii="Arial" w:hAnsi="Arial" w:cs="Arial"/>
          <w:color w:val="000000" w:themeColor="text1"/>
        </w:rPr>
      </w:pPr>
      <w:r w:rsidRPr="001B382B">
        <w:rPr>
          <w:rFonts w:ascii="Arial" w:hAnsi="Arial" w:cs="Arial"/>
          <w:color w:val="000000" w:themeColor="text1"/>
        </w:rPr>
        <w:t>Programa de mantenimiento preventivo – correctivo de máquinas y herramientas.</w:t>
      </w:r>
    </w:p>
    <w:p w14:paraId="7ABF6441" w14:textId="77777777" w:rsidR="001B382B" w:rsidRPr="001B382B" w:rsidRDefault="001B382B" w:rsidP="001B382B">
      <w:pPr>
        <w:ind w:left="786"/>
        <w:jc w:val="both"/>
        <w:rPr>
          <w:rFonts w:ascii="Arial" w:hAnsi="Arial" w:cs="Arial"/>
          <w:color w:val="000000" w:themeColor="text1"/>
        </w:rPr>
      </w:pPr>
    </w:p>
    <w:p w14:paraId="1B761DE2" w14:textId="77777777" w:rsidR="001B382B" w:rsidRPr="001B382B" w:rsidRDefault="001B382B" w:rsidP="001B382B">
      <w:pPr>
        <w:ind w:left="786"/>
        <w:jc w:val="both"/>
        <w:rPr>
          <w:rFonts w:ascii="Arial" w:hAnsi="Arial" w:cs="Arial"/>
          <w:color w:val="000000" w:themeColor="text1"/>
        </w:rPr>
      </w:pPr>
      <w:r w:rsidRPr="001B382B">
        <w:rPr>
          <w:rFonts w:ascii="Arial" w:hAnsi="Arial" w:cs="Arial"/>
          <w:color w:val="000000" w:themeColor="text1"/>
        </w:rPr>
        <w:t>Adjunto a esto el CONTRATISTA deberá incluir el panorama de riesgos (según Guía Técnica Colombiana GTC 45), y el procedimiento para el uso del botiquín en caso de accidentes o incidentes dentro de la obra o de acuerdo con la normatividad vigente.</w:t>
      </w:r>
    </w:p>
    <w:p w14:paraId="63F2ED76" w14:textId="77777777" w:rsidR="003C2786" w:rsidRDefault="003C2786" w:rsidP="003C2786">
      <w:pPr>
        <w:rPr>
          <w:b/>
        </w:rPr>
      </w:pPr>
    </w:p>
    <w:p w14:paraId="3CDDEBF1" w14:textId="21A9559A" w:rsidR="003C2786" w:rsidRPr="003C2786" w:rsidRDefault="003C2786" w:rsidP="003C2786">
      <w:pPr>
        <w:spacing w:line="259" w:lineRule="auto"/>
        <w:jc w:val="both"/>
        <w:rPr>
          <w:rFonts w:ascii="Arial" w:eastAsia="Arial" w:hAnsi="Arial" w:cs="Arial"/>
          <w:b/>
          <w:bCs/>
          <w:color w:val="000000" w:themeColor="text1"/>
          <w:u w:val="single"/>
        </w:rPr>
      </w:pPr>
      <w:r w:rsidRPr="003C2786">
        <w:rPr>
          <w:rFonts w:ascii="Arial" w:eastAsia="Arial" w:hAnsi="Arial" w:cs="Arial"/>
          <w:b/>
          <w:bCs/>
          <w:color w:val="000000" w:themeColor="text1"/>
          <w:u w:val="single"/>
        </w:rPr>
        <w:t xml:space="preserve">FORMA DE PAGO: </w:t>
      </w:r>
    </w:p>
    <w:p w14:paraId="2623E8D6" w14:textId="77777777" w:rsidR="003C2786" w:rsidRPr="003C2786" w:rsidRDefault="003C2786" w:rsidP="003C2786">
      <w:pPr>
        <w:spacing w:line="259" w:lineRule="auto"/>
        <w:jc w:val="both"/>
        <w:rPr>
          <w:rFonts w:ascii="Arial" w:eastAsia="Arial" w:hAnsi="Arial" w:cs="Arial"/>
          <w:color w:val="000000" w:themeColor="text1"/>
        </w:rPr>
      </w:pPr>
    </w:p>
    <w:p w14:paraId="5167EE15" w14:textId="5AB069F6" w:rsidR="003C2786" w:rsidRPr="003C2786" w:rsidRDefault="003C2786" w:rsidP="003C2786">
      <w:pPr>
        <w:spacing w:line="259" w:lineRule="auto"/>
        <w:jc w:val="both"/>
        <w:rPr>
          <w:rFonts w:ascii="Arial" w:eastAsia="Arial" w:hAnsi="Arial" w:cs="Arial"/>
          <w:color w:val="000000" w:themeColor="text1"/>
        </w:rPr>
      </w:pPr>
      <w:r w:rsidRPr="003C2786">
        <w:rPr>
          <w:rFonts w:ascii="Arial" w:eastAsia="Arial" w:hAnsi="Arial" w:cs="Arial"/>
          <w:color w:val="000000" w:themeColor="text1"/>
        </w:rPr>
        <w:t>El Municipio de Cota pagará al contratista de la siguiente manera:</w:t>
      </w:r>
    </w:p>
    <w:p w14:paraId="1B257E89" w14:textId="77777777" w:rsidR="003C2786" w:rsidRPr="003C2786" w:rsidRDefault="003C2786" w:rsidP="003C2786">
      <w:pPr>
        <w:pStyle w:val="Prrafodelista"/>
        <w:numPr>
          <w:ilvl w:val="0"/>
          <w:numId w:val="33"/>
        </w:numPr>
        <w:spacing w:line="259" w:lineRule="auto"/>
        <w:jc w:val="both"/>
        <w:rPr>
          <w:rFonts w:ascii="Arial" w:eastAsia="Arial" w:hAnsi="Arial" w:cs="Arial"/>
          <w:color w:val="000000" w:themeColor="text1"/>
        </w:rPr>
      </w:pPr>
      <w:r w:rsidRPr="003C2786">
        <w:rPr>
          <w:rFonts w:ascii="Arial" w:eastAsia="Arial" w:hAnsi="Arial" w:cs="Arial"/>
          <w:color w:val="000000" w:themeColor="text1"/>
        </w:rPr>
        <w:t>Un primer pago equivalente al valor de la fase I de estudios y diseños, una vez los entregables se encuentren radicados, verificados y en debida forma, de acuerdo con las condiciones técnicas planteadas en el anexo técnico.</w:t>
      </w:r>
    </w:p>
    <w:p w14:paraId="08741E9F" w14:textId="77777777" w:rsidR="003C2786" w:rsidRPr="003C2786" w:rsidRDefault="003C2786" w:rsidP="003C2786">
      <w:pPr>
        <w:pStyle w:val="Prrafodelista"/>
        <w:numPr>
          <w:ilvl w:val="0"/>
          <w:numId w:val="33"/>
        </w:numPr>
        <w:spacing w:line="259" w:lineRule="auto"/>
        <w:jc w:val="both"/>
        <w:rPr>
          <w:rFonts w:ascii="Arial" w:eastAsia="Arial" w:hAnsi="Arial" w:cs="Arial"/>
          <w:color w:val="000000" w:themeColor="text1"/>
          <w:lang w:val="es-ES"/>
        </w:rPr>
      </w:pPr>
      <w:r w:rsidRPr="003C2786">
        <w:rPr>
          <w:rFonts w:ascii="Arial" w:eastAsia="Arial" w:hAnsi="Arial" w:cs="Arial"/>
          <w:color w:val="000000" w:themeColor="text1"/>
        </w:rPr>
        <w:t>Pagos parciales de acuerdo al porcentaje de avance de obra aplicando los valores unitarios establecidos en la propuesta económica según corresponda para cada ítem, previa presentación del certificado de cumplimiento expedido por el supervisor del contrato dando viabilidad al pago</w:t>
      </w:r>
      <w:r w:rsidRPr="003C2786">
        <w:rPr>
          <w:rFonts w:ascii="Arial" w:eastAsia="Arial" w:hAnsi="Arial" w:cs="Arial"/>
          <w:color w:val="000000" w:themeColor="text1"/>
          <w:lang w:val="es-ES"/>
        </w:rPr>
        <w:t xml:space="preserve">. </w:t>
      </w:r>
    </w:p>
    <w:p w14:paraId="2E0F97FF" w14:textId="77777777" w:rsidR="003C2786" w:rsidRPr="003C2786" w:rsidRDefault="003C2786" w:rsidP="003C2786">
      <w:pPr>
        <w:spacing w:line="259" w:lineRule="auto"/>
        <w:jc w:val="both"/>
        <w:rPr>
          <w:rFonts w:ascii="Arial" w:eastAsia="Arial" w:hAnsi="Arial" w:cs="Arial"/>
          <w:color w:val="000000" w:themeColor="text1"/>
          <w:lang w:val="es-ES"/>
        </w:rPr>
      </w:pPr>
    </w:p>
    <w:p w14:paraId="0FEE8DA0" w14:textId="4AA81A8E" w:rsidR="003C2786" w:rsidRPr="003C2786" w:rsidRDefault="003C2786" w:rsidP="003C2786">
      <w:pPr>
        <w:spacing w:line="259" w:lineRule="auto"/>
        <w:jc w:val="both"/>
        <w:rPr>
          <w:rFonts w:ascii="Arial" w:eastAsia="Arial" w:hAnsi="Arial" w:cs="Arial"/>
          <w:color w:val="000000" w:themeColor="text1"/>
          <w:lang w:val="es-ES"/>
        </w:rPr>
      </w:pPr>
      <w:r w:rsidRPr="003C2786">
        <w:rPr>
          <w:rFonts w:ascii="Arial" w:eastAsia="Arial" w:hAnsi="Arial" w:cs="Arial"/>
          <w:color w:val="000000" w:themeColor="text1"/>
          <w:lang w:val="es-ES"/>
        </w:rPr>
        <w:t>Dichos pagos se realizarán previo al lleno de los siguientes requisitos:</w:t>
      </w:r>
    </w:p>
    <w:p w14:paraId="21D05C0C" w14:textId="77777777" w:rsidR="003C2786" w:rsidRPr="003C2786" w:rsidRDefault="003C2786" w:rsidP="003C2786">
      <w:pPr>
        <w:rPr>
          <w:rFonts w:ascii="Arial" w:hAnsi="Arial" w:cs="Arial"/>
          <w:b/>
          <w:color w:val="000000" w:themeColor="text1"/>
        </w:rPr>
      </w:pPr>
    </w:p>
    <w:p w14:paraId="4D46CDB5" w14:textId="77777777" w:rsidR="003C2786" w:rsidRPr="003C2786" w:rsidRDefault="003C2786" w:rsidP="003C2786">
      <w:pPr>
        <w:autoSpaceDE w:val="0"/>
        <w:autoSpaceDN w:val="0"/>
        <w:adjustRightInd w:val="0"/>
        <w:spacing w:line="259" w:lineRule="auto"/>
        <w:jc w:val="both"/>
        <w:rPr>
          <w:rFonts w:ascii="Arial" w:eastAsia="Arial Narrow" w:hAnsi="Arial" w:cs="Arial"/>
          <w:color w:val="000000" w:themeColor="text1"/>
        </w:rPr>
      </w:pPr>
      <w:r w:rsidRPr="003C2786">
        <w:rPr>
          <w:rFonts w:ascii="Arial" w:eastAsia="Arial Narrow" w:hAnsi="Arial" w:cs="Arial"/>
          <w:color w:val="000000" w:themeColor="text1"/>
        </w:rPr>
        <w:t>A) Recibo a Satisfacción: Documento expedido por el supervisor del contrato, que confirme la conformidad con el servicio prestado.</w:t>
      </w:r>
    </w:p>
    <w:p w14:paraId="304E6F86" w14:textId="77777777" w:rsidR="003C2786" w:rsidRPr="003C2786" w:rsidRDefault="003C2786" w:rsidP="003C2786">
      <w:pPr>
        <w:autoSpaceDE w:val="0"/>
        <w:autoSpaceDN w:val="0"/>
        <w:adjustRightInd w:val="0"/>
        <w:spacing w:line="259" w:lineRule="auto"/>
        <w:jc w:val="both"/>
        <w:rPr>
          <w:rFonts w:ascii="Arial" w:eastAsia="Arial Narrow" w:hAnsi="Arial" w:cs="Arial"/>
          <w:color w:val="000000" w:themeColor="text1"/>
        </w:rPr>
      </w:pPr>
      <w:r w:rsidRPr="003C2786">
        <w:rPr>
          <w:rFonts w:ascii="Arial" w:eastAsia="Arial Narrow" w:hAnsi="Arial" w:cs="Arial"/>
          <w:color w:val="000000" w:themeColor="text1"/>
        </w:rPr>
        <w:t>B) Factura o Documento Equivalente: Debidamente diligenciado y visado por el supervisor del contrato, conforme a los requisitos del artículo 617 del Estatuto Tributario, incluyendo el valor total con decimales si corresponde y todos los requisitos estipulados en las normas tributarias.</w:t>
      </w:r>
    </w:p>
    <w:p w14:paraId="4C192831" w14:textId="77777777" w:rsidR="003C2786" w:rsidRPr="003C2786" w:rsidRDefault="003C2786" w:rsidP="003C2786">
      <w:pPr>
        <w:autoSpaceDE w:val="0"/>
        <w:autoSpaceDN w:val="0"/>
        <w:adjustRightInd w:val="0"/>
        <w:spacing w:line="259" w:lineRule="auto"/>
        <w:jc w:val="both"/>
        <w:rPr>
          <w:rFonts w:ascii="Arial" w:eastAsia="Arial Narrow" w:hAnsi="Arial" w:cs="Arial"/>
          <w:color w:val="000000" w:themeColor="text1"/>
        </w:rPr>
      </w:pPr>
      <w:r w:rsidRPr="003C2786">
        <w:rPr>
          <w:rFonts w:ascii="Arial" w:eastAsia="Arial Narrow" w:hAnsi="Arial" w:cs="Arial"/>
          <w:color w:val="000000" w:themeColor="text1"/>
        </w:rPr>
        <w:lastRenderedPageBreak/>
        <w:t>C) Aportes a Seguridad Social y Parafiscales: Documentación que acredite el pago de los aportes al sistema de seguridad social y parafiscales, según la legislación vigente.</w:t>
      </w:r>
    </w:p>
    <w:p w14:paraId="7C27C8B2" w14:textId="77777777" w:rsidR="003C2786" w:rsidRPr="003C2786" w:rsidRDefault="003C2786" w:rsidP="003C2786">
      <w:pPr>
        <w:autoSpaceDE w:val="0"/>
        <w:autoSpaceDN w:val="0"/>
        <w:adjustRightInd w:val="0"/>
        <w:spacing w:line="259" w:lineRule="auto"/>
        <w:jc w:val="both"/>
        <w:rPr>
          <w:rFonts w:ascii="Arial" w:eastAsia="Arial Narrow" w:hAnsi="Arial" w:cs="Arial"/>
          <w:color w:val="000000" w:themeColor="text1"/>
        </w:rPr>
      </w:pPr>
      <w:r w:rsidRPr="003C2786">
        <w:rPr>
          <w:rFonts w:ascii="Arial" w:eastAsia="Arial Narrow" w:hAnsi="Arial" w:cs="Arial"/>
          <w:color w:val="000000" w:themeColor="text1"/>
        </w:rPr>
        <w:t>D) Disponibilidad PAC: Todos los pagos estarán sujetos a la disponibilidad de cupo en el Plan Anual de Caja (PAC).</w:t>
      </w:r>
    </w:p>
    <w:p w14:paraId="1D4B6042" w14:textId="77777777" w:rsidR="003C2786" w:rsidRPr="003C2786" w:rsidRDefault="003C2786" w:rsidP="003C2786">
      <w:pPr>
        <w:pStyle w:val="Sinespaciado"/>
        <w:jc w:val="both"/>
        <w:rPr>
          <w:rFonts w:ascii="Arial" w:hAnsi="Arial" w:cs="Arial"/>
          <w:color w:val="000000" w:themeColor="text1"/>
          <w:sz w:val="24"/>
          <w:szCs w:val="24"/>
        </w:rPr>
      </w:pPr>
      <w:r w:rsidRPr="003C2786">
        <w:rPr>
          <w:rFonts w:ascii="Arial" w:hAnsi="Arial" w:cs="Arial"/>
          <w:color w:val="000000" w:themeColor="text1"/>
          <w:sz w:val="24"/>
          <w:szCs w:val="24"/>
        </w:rPr>
        <w:t xml:space="preserve">Se debe tener en cuenta que se tramitará cada acta de pago parcial y para realizarlo se debe cumplir con los siguientes requisitos: </w:t>
      </w:r>
    </w:p>
    <w:p w14:paraId="6FB886BC" w14:textId="77777777" w:rsidR="003C2786" w:rsidRPr="003C2786" w:rsidRDefault="003C2786" w:rsidP="003C2786">
      <w:pPr>
        <w:pStyle w:val="Sinespaciado"/>
        <w:jc w:val="both"/>
        <w:rPr>
          <w:rFonts w:ascii="Arial" w:hAnsi="Arial" w:cs="Arial"/>
          <w:color w:val="000000" w:themeColor="text1"/>
          <w:sz w:val="24"/>
          <w:szCs w:val="24"/>
        </w:rPr>
      </w:pPr>
    </w:p>
    <w:p w14:paraId="1515D46F" w14:textId="77777777" w:rsidR="003C2786" w:rsidRPr="003C2786" w:rsidRDefault="003C2786" w:rsidP="003C2786">
      <w:pPr>
        <w:pStyle w:val="Sinespaciado"/>
        <w:numPr>
          <w:ilvl w:val="0"/>
          <w:numId w:val="32"/>
        </w:numPr>
        <w:ind w:left="593"/>
        <w:jc w:val="both"/>
        <w:rPr>
          <w:rFonts w:ascii="Arial" w:hAnsi="Arial" w:cs="Arial"/>
          <w:color w:val="000000" w:themeColor="text1"/>
          <w:sz w:val="24"/>
          <w:szCs w:val="24"/>
        </w:rPr>
      </w:pPr>
      <w:r w:rsidRPr="003C2786">
        <w:rPr>
          <w:rFonts w:ascii="Arial" w:hAnsi="Arial" w:cs="Arial"/>
          <w:color w:val="000000" w:themeColor="text1"/>
          <w:sz w:val="24"/>
          <w:szCs w:val="24"/>
        </w:rPr>
        <w:t>Recibo a Satisfacción por parte del supervisor del contrato</w:t>
      </w:r>
    </w:p>
    <w:p w14:paraId="01835CA7" w14:textId="77777777" w:rsidR="003C2786" w:rsidRPr="003C2786" w:rsidRDefault="003C2786" w:rsidP="003C2786">
      <w:pPr>
        <w:pStyle w:val="Sinespaciado"/>
        <w:numPr>
          <w:ilvl w:val="0"/>
          <w:numId w:val="32"/>
        </w:numPr>
        <w:ind w:left="593"/>
        <w:jc w:val="both"/>
        <w:rPr>
          <w:rFonts w:ascii="Arial" w:hAnsi="Arial" w:cs="Arial"/>
          <w:color w:val="000000" w:themeColor="text1"/>
          <w:sz w:val="24"/>
          <w:szCs w:val="24"/>
        </w:rPr>
      </w:pPr>
      <w:r w:rsidRPr="003C2786">
        <w:rPr>
          <w:rFonts w:ascii="Arial" w:hAnsi="Arial" w:cs="Arial"/>
          <w:color w:val="000000" w:themeColor="text1"/>
          <w:sz w:val="24"/>
          <w:szCs w:val="24"/>
        </w:rPr>
        <w:t>Acta Parcial con cantidades ejecutadas, en medio magnético y físico.</w:t>
      </w:r>
    </w:p>
    <w:p w14:paraId="27861A3B" w14:textId="77777777" w:rsidR="003C2786" w:rsidRPr="003C2786" w:rsidRDefault="003C2786" w:rsidP="003C2786">
      <w:pPr>
        <w:pStyle w:val="Prrafodelista"/>
        <w:numPr>
          <w:ilvl w:val="0"/>
          <w:numId w:val="32"/>
        </w:numPr>
        <w:ind w:left="593"/>
        <w:jc w:val="both"/>
        <w:rPr>
          <w:rFonts w:ascii="Arial" w:hAnsi="Arial" w:cs="Arial"/>
          <w:color w:val="000000" w:themeColor="text1"/>
        </w:rPr>
      </w:pPr>
      <w:r w:rsidRPr="003C2786">
        <w:rPr>
          <w:rFonts w:ascii="Arial" w:hAnsi="Arial" w:cs="Arial"/>
          <w:color w:val="000000" w:themeColor="text1"/>
        </w:rPr>
        <w:t xml:space="preserve">En caso de incluir en el acta parcial actividades de mantenimiento de la red eléctrica y/o aparatos eléctricos, el contratista deberá aportar la declaración de cumplimiento del Reglamento Técnico de Instalaciones Eléctricas RETIE establecido por el Ministerio de Minas y Energía. </w:t>
      </w:r>
    </w:p>
    <w:p w14:paraId="5EA91FAD" w14:textId="77777777" w:rsidR="003C2786" w:rsidRPr="003C2786" w:rsidRDefault="003C2786" w:rsidP="003C2786">
      <w:pPr>
        <w:pStyle w:val="Sinespaciado"/>
        <w:numPr>
          <w:ilvl w:val="0"/>
          <w:numId w:val="32"/>
        </w:numPr>
        <w:ind w:left="593"/>
        <w:jc w:val="both"/>
        <w:rPr>
          <w:rFonts w:ascii="Arial" w:hAnsi="Arial" w:cs="Arial"/>
          <w:color w:val="000000" w:themeColor="text1"/>
          <w:sz w:val="24"/>
          <w:szCs w:val="24"/>
        </w:rPr>
      </w:pPr>
      <w:r w:rsidRPr="003C2786">
        <w:rPr>
          <w:rFonts w:ascii="Arial" w:hAnsi="Arial" w:cs="Arial"/>
          <w:color w:val="000000" w:themeColor="text1"/>
          <w:sz w:val="24"/>
          <w:szCs w:val="24"/>
        </w:rPr>
        <w:t>Memorias de cálculo de obra, indicando claramente ítem, medidas, cantidades, lugar, fecha, corte y firma del personal profesional contratista y supervisor técnico.</w:t>
      </w:r>
    </w:p>
    <w:p w14:paraId="193117D0" w14:textId="77777777" w:rsidR="003C2786" w:rsidRPr="003C2786" w:rsidRDefault="003C2786" w:rsidP="003C2786">
      <w:pPr>
        <w:pStyle w:val="Sinespaciado"/>
        <w:numPr>
          <w:ilvl w:val="0"/>
          <w:numId w:val="32"/>
        </w:numPr>
        <w:ind w:left="593"/>
        <w:jc w:val="both"/>
        <w:rPr>
          <w:rFonts w:ascii="Arial" w:hAnsi="Arial" w:cs="Arial"/>
          <w:color w:val="000000" w:themeColor="text1"/>
          <w:sz w:val="24"/>
          <w:szCs w:val="24"/>
        </w:rPr>
      </w:pPr>
      <w:r w:rsidRPr="003C2786">
        <w:rPr>
          <w:rFonts w:ascii="Arial" w:hAnsi="Arial" w:cs="Arial"/>
          <w:color w:val="000000" w:themeColor="text1"/>
          <w:sz w:val="24"/>
          <w:szCs w:val="24"/>
        </w:rPr>
        <w:t xml:space="preserve">Informe de actividades que contenga: descripción de los trabajos realizados (por frente de obra) avance en porcentaje y ejecución de la obra, registro fotográfico del antes, durante y después de ejecutar las actividades correspondientes al corte de facturación, por cada frente de trabajo y actividades extraordinarias. </w:t>
      </w:r>
    </w:p>
    <w:p w14:paraId="0B6B4E46" w14:textId="77777777" w:rsidR="003C2786" w:rsidRPr="003C2786" w:rsidRDefault="003C2786" w:rsidP="003C2786">
      <w:pPr>
        <w:pStyle w:val="Sinespaciado"/>
        <w:numPr>
          <w:ilvl w:val="0"/>
          <w:numId w:val="32"/>
        </w:numPr>
        <w:ind w:left="593"/>
        <w:jc w:val="both"/>
        <w:rPr>
          <w:rFonts w:ascii="Arial" w:hAnsi="Arial" w:cs="Arial"/>
          <w:color w:val="000000" w:themeColor="text1"/>
          <w:sz w:val="24"/>
          <w:szCs w:val="24"/>
        </w:rPr>
      </w:pPr>
      <w:r w:rsidRPr="003C2786">
        <w:rPr>
          <w:rFonts w:ascii="Arial" w:hAnsi="Arial" w:cs="Arial"/>
          <w:color w:val="000000" w:themeColor="text1"/>
          <w:sz w:val="24"/>
          <w:szCs w:val="24"/>
        </w:rPr>
        <w:t>Factura de venta.)</w:t>
      </w:r>
    </w:p>
    <w:p w14:paraId="2EA68063" w14:textId="77777777" w:rsidR="003C2786" w:rsidRPr="003C2786" w:rsidRDefault="003C2786" w:rsidP="003C2786">
      <w:pPr>
        <w:pStyle w:val="Sinespaciado"/>
        <w:numPr>
          <w:ilvl w:val="0"/>
          <w:numId w:val="32"/>
        </w:numPr>
        <w:ind w:left="593"/>
        <w:jc w:val="both"/>
        <w:rPr>
          <w:rFonts w:ascii="Arial" w:hAnsi="Arial" w:cs="Arial"/>
          <w:color w:val="000000" w:themeColor="text1"/>
          <w:sz w:val="24"/>
          <w:szCs w:val="24"/>
        </w:rPr>
      </w:pPr>
      <w:r w:rsidRPr="003C2786">
        <w:rPr>
          <w:rFonts w:ascii="Arial" w:hAnsi="Arial" w:cs="Arial"/>
          <w:color w:val="000000" w:themeColor="text1"/>
          <w:sz w:val="24"/>
          <w:szCs w:val="24"/>
        </w:rPr>
        <w:t xml:space="preserve">Certificación de pagos parafiscales y de seguridad social, con aprobación del supervisor económico </w:t>
      </w:r>
    </w:p>
    <w:p w14:paraId="44982F34" w14:textId="77777777" w:rsidR="003C2786" w:rsidRPr="003C2786" w:rsidRDefault="003C2786" w:rsidP="003C2786">
      <w:pPr>
        <w:pStyle w:val="Sinespaciado"/>
        <w:numPr>
          <w:ilvl w:val="0"/>
          <w:numId w:val="32"/>
        </w:numPr>
        <w:ind w:left="593"/>
        <w:jc w:val="both"/>
        <w:rPr>
          <w:rFonts w:ascii="Arial" w:hAnsi="Arial" w:cs="Arial"/>
          <w:color w:val="000000" w:themeColor="text1"/>
          <w:sz w:val="24"/>
          <w:szCs w:val="24"/>
        </w:rPr>
      </w:pPr>
      <w:r w:rsidRPr="003C2786">
        <w:rPr>
          <w:rFonts w:ascii="Arial" w:hAnsi="Arial" w:cs="Arial"/>
          <w:color w:val="000000" w:themeColor="text1"/>
          <w:sz w:val="24"/>
          <w:szCs w:val="24"/>
        </w:rPr>
        <w:t xml:space="preserve">Planilla de nómina de trabajadores, en medio magnético y físico, con aprobación del supervisor económico </w:t>
      </w:r>
    </w:p>
    <w:p w14:paraId="1D57C48B" w14:textId="77777777" w:rsidR="003C2786" w:rsidRPr="003C2786" w:rsidRDefault="003C2786" w:rsidP="003C2786">
      <w:pPr>
        <w:pStyle w:val="Sinespaciado"/>
        <w:numPr>
          <w:ilvl w:val="0"/>
          <w:numId w:val="32"/>
        </w:numPr>
        <w:ind w:left="593"/>
        <w:jc w:val="both"/>
        <w:rPr>
          <w:rFonts w:ascii="Arial" w:hAnsi="Arial" w:cs="Arial"/>
          <w:color w:val="000000" w:themeColor="text1"/>
          <w:sz w:val="24"/>
          <w:szCs w:val="24"/>
        </w:rPr>
      </w:pPr>
      <w:r w:rsidRPr="003C2786">
        <w:rPr>
          <w:rFonts w:ascii="Arial" w:hAnsi="Arial" w:cs="Arial"/>
          <w:color w:val="000000" w:themeColor="text1"/>
          <w:sz w:val="24"/>
          <w:szCs w:val="24"/>
        </w:rPr>
        <w:t xml:space="preserve">Certificación pagos del FIC, con certificación de metodología utilizada para el pago, con aprobación del supervisor económico </w:t>
      </w:r>
    </w:p>
    <w:p w14:paraId="4B1BDC7E" w14:textId="77777777" w:rsidR="003C2786" w:rsidRPr="003C2786" w:rsidRDefault="003C2786" w:rsidP="003C2786">
      <w:pPr>
        <w:pStyle w:val="Sinespaciado"/>
        <w:numPr>
          <w:ilvl w:val="0"/>
          <w:numId w:val="32"/>
        </w:numPr>
        <w:ind w:left="593"/>
        <w:jc w:val="both"/>
        <w:rPr>
          <w:rFonts w:ascii="Arial" w:hAnsi="Arial" w:cs="Arial"/>
          <w:color w:val="000000" w:themeColor="text1"/>
          <w:sz w:val="24"/>
          <w:szCs w:val="24"/>
        </w:rPr>
      </w:pPr>
      <w:r w:rsidRPr="003C2786">
        <w:rPr>
          <w:rFonts w:ascii="Arial" w:hAnsi="Arial" w:cs="Arial"/>
          <w:color w:val="000000" w:themeColor="text1"/>
          <w:sz w:val="24"/>
          <w:szCs w:val="24"/>
        </w:rPr>
        <w:t xml:space="preserve">Informe HSEQ certificado por profesional calificado, en medio físico y magnético, con aprobación del supervisor jurídico y/o el responsable de Seguridad y Salud en el Trabajo y/o responsable del Sistema de Gestión Ambiental de la respectiva unidad. Este informe debe contar con un numeral o anexo en el cual se deja la respectiva evidencia de las actividades adelantadas en relación con el Plan de Aplicación del Protocolo Sanitario para la Obra (PAPSO) </w:t>
      </w:r>
    </w:p>
    <w:p w14:paraId="06E69901" w14:textId="77777777" w:rsidR="003C2786" w:rsidRPr="003C2786" w:rsidRDefault="003C2786" w:rsidP="003C2786">
      <w:pPr>
        <w:pStyle w:val="Prrafodelista"/>
        <w:numPr>
          <w:ilvl w:val="0"/>
          <w:numId w:val="32"/>
        </w:numPr>
        <w:ind w:left="593"/>
        <w:jc w:val="both"/>
        <w:rPr>
          <w:rFonts w:ascii="Arial" w:hAnsi="Arial" w:cs="Arial"/>
          <w:color w:val="000000" w:themeColor="text1"/>
          <w:u w:val="single"/>
        </w:rPr>
      </w:pPr>
      <w:r w:rsidRPr="003C2786">
        <w:rPr>
          <w:rFonts w:ascii="Arial" w:hAnsi="Arial" w:cs="Arial"/>
          <w:bCs/>
          <w:color w:val="000000" w:themeColor="text1"/>
          <w:u w:val="single"/>
        </w:rPr>
        <w:t>Pa</w:t>
      </w:r>
      <w:r w:rsidRPr="003C2786">
        <w:rPr>
          <w:rFonts w:ascii="Arial" w:hAnsi="Arial" w:cs="Arial"/>
          <w:color w:val="000000" w:themeColor="text1"/>
          <w:u w:val="single"/>
        </w:rPr>
        <w:t xml:space="preserve">ra efectuarse el pago el contratista deberá cumplir con lo establecido en la Resolución No. 165 del 01 de noviembre de 2023 </w:t>
      </w:r>
      <w:r w:rsidRPr="003C2786">
        <w:rPr>
          <w:rFonts w:ascii="Arial" w:hAnsi="Arial" w:cs="Arial"/>
          <w:iCs/>
          <w:color w:val="000000" w:themeColor="text1"/>
          <w:u w:val="single"/>
        </w:rPr>
        <w:t>“Por la cual se desarrolla el sistema de facturación, los proveedores tecnológicos, se adopta la versión 1.9 del anexo técnico de factura electrónica de venta, se expide el anexo técnico 1.0 del documento equivalente electrónico, y se dictan otras disposiciones en materia del sistema de facturación”</w:t>
      </w:r>
      <w:r w:rsidRPr="003C2786">
        <w:rPr>
          <w:rFonts w:ascii="Arial" w:hAnsi="Arial" w:cs="Arial"/>
          <w:color w:val="000000" w:themeColor="text1"/>
          <w:u w:val="single"/>
        </w:rPr>
        <w:t xml:space="preserve">. </w:t>
      </w:r>
    </w:p>
    <w:p w14:paraId="57887CED" w14:textId="77777777" w:rsidR="003C2786" w:rsidRPr="003C2786" w:rsidRDefault="003C2786" w:rsidP="003C2786">
      <w:pPr>
        <w:pStyle w:val="Sinespaciado"/>
        <w:numPr>
          <w:ilvl w:val="0"/>
          <w:numId w:val="32"/>
        </w:numPr>
        <w:ind w:left="593"/>
        <w:jc w:val="both"/>
        <w:rPr>
          <w:rFonts w:ascii="Arial" w:hAnsi="Arial" w:cs="Arial"/>
          <w:color w:val="000000" w:themeColor="text1"/>
          <w:sz w:val="24"/>
          <w:szCs w:val="24"/>
          <w:u w:val="single"/>
        </w:rPr>
      </w:pPr>
      <w:r w:rsidRPr="003C2786">
        <w:rPr>
          <w:rStyle w:val="normaltextrun"/>
          <w:rFonts w:ascii="Arial" w:hAnsi="Arial" w:cs="Arial"/>
          <w:color w:val="000000" w:themeColor="text1"/>
          <w:sz w:val="24"/>
          <w:szCs w:val="24"/>
          <w:shd w:val="clear" w:color="auto" w:fill="FFFFFF"/>
        </w:rPr>
        <w:t>Para la facturación de los bienes y/o servicios contratados deberá tener en cuenta los lineamientos y parámetros contemplados en  la Circular Externa 042 del 26/12/2023 del Ministerio de Hacienda y Crédito Público, mediante la cual se implementa el “SISTEMA FACTURACIÓN ELECTRÓNICA DEL SIIF NACIÓN” y la Resolución No. 165 del 01 de noviembre de 2023 “</w:t>
      </w:r>
      <w:r w:rsidRPr="003C2786">
        <w:rPr>
          <w:rStyle w:val="normaltextrun"/>
          <w:rFonts w:ascii="Arial" w:hAnsi="Arial" w:cs="Arial"/>
          <w:iCs/>
          <w:color w:val="000000" w:themeColor="text1"/>
          <w:sz w:val="24"/>
          <w:szCs w:val="24"/>
          <w:shd w:val="clear" w:color="auto" w:fill="FFFFFF"/>
        </w:rPr>
        <w:t>Por la cual se desarrolla el sistema de facturación, los proveedores tecnológicos, se adopta la versión 1.9 del anexo técnico de factura electrónica de venta, se expide el anexo técnico 1.0 del documento equivalente electrónico, y se dictan otras disposiciones en materia del sistema de facturación”</w:t>
      </w:r>
      <w:r w:rsidRPr="003C2786">
        <w:rPr>
          <w:rStyle w:val="normaltextrun"/>
          <w:rFonts w:ascii="Arial" w:hAnsi="Arial" w:cs="Arial"/>
          <w:color w:val="000000" w:themeColor="text1"/>
          <w:sz w:val="24"/>
          <w:szCs w:val="24"/>
          <w:shd w:val="clear" w:color="auto" w:fill="FFFFFF"/>
        </w:rPr>
        <w:t>, en caso de que aplique.</w:t>
      </w:r>
      <w:r w:rsidRPr="003C2786">
        <w:rPr>
          <w:rStyle w:val="eop"/>
          <w:rFonts w:ascii="Arial" w:hAnsi="Arial" w:cs="Arial"/>
          <w:color w:val="000000" w:themeColor="text1"/>
          <w:sz w:val="24"/>
          <w:szCs w:val="24"/>
          <w:shd w:val="clear" w:color="auto" w:fill="FFFFFF"/>
        </w:rPr>
        <w:t> </w:t>
      </w:r>
      <w:r w:rsidRPr="003C2786">
        <w:rPr>
          <w:rFonts w:ascii="Arial" w:hAnsi="Arial" w:cs="Arial"/>
          <w:color w:val="000000" w:themeColor="text1"/>
          <w:sz w:val="24"/>
          <w:szCs w:val="24"/>
          <w:u w:val="single"/>
        </w:rPr>
        <w:t xml:space="preserve"> </w:t>
      </w:r>
    </w:p>
    <w:p w14:paraId="2A2D6777" w14:textId="77777777" w:rsidR="003C2786" w:rsidRPr="003C2786" w:rsidRDefault="003C2786" w:rsidP="003C2786">
      <w:pPr>
        <w:numPr>
          <w:ilvl w:val="0"/>
          <w:numId w:val="32"/>
        </w:numPr>
        <w:ind w:left="593"/>
        <w:jc w:val="both"/>
        <w:rPr>
          <w:rFonts w:ascii="Arial" w:hAnsi="Arial" w:cs="Arial"/>
          <w:color w:val="000000" w:themeColor="text1"/>
        </w:rPr>
      </w:pPr>
      <w:r w:rsidRPr="003C2786">
        <w:rPr>
          <w:rFonts w:ascii="Arial" w:hAnsi="Arial" w:cs="Arial"/>
          <w:color w:val="000000" w:themeColor="text1"/>
        </w:rPr>
        <w:t>Presentar a la supervisión, como para la suscripción del último pago parcial (cuando este ejecutado el 90% del presupuesto asignado) la siguiente documentación:</w:t>
      </w:r>
    </w:p>
    <w:p w14:paraId="2AE71221" w14:textId="77777777" w:rsidR="003C2786" w:rsidRPr="003C2786" w:rsidRDefault="003C2786" w:rsidP="003C2786">
      <w:pPr>
        <w:numPr>
          <w:ilvl w:val="1"/>
          <w:numId w:val="32"/>
        </w:numPr>
        <w:ind w:left="593"/>
        <w:jc w:val="both"/>
        <w:rPr>
          <w:rFonts w:ascii="Arial" w:hAnsi="Arial" w:cs="Arial"/>
          <w:color w:val="000000" w:themeColor="text1"/>
        </w:rPr>
      </w:pPr>
      <w:r w:rsidRPr="003C2786">
        <w:rPr>
          <w:rFonts w:ascii="Arial" w:hAnsi="Arial" w:cs="Arial"/>
          <w:color w:val="000000" w:themeColor="text1"/>
        </w:rPr>
        <w:t>Informe final</w:t>
      </w:r>
    </w:p>
    <w:p w14:paraId="7DAF43EA" w14:textId="77777777" w:rsidR="003C2786" w:rsidRPr="003C2786" w:rsidRDefault="003C2786" w:rsidP="003C2786">
      <w:pPr>
        <w:numPr>
          <w:ilvl w:val="1"/>
          <w:numId w:val="32"/>
        </w:numPr>
        <w:ind w:left="593"/>
        <w:jc w:val="both"/>
        <w:rPr>
          <w:rFonts w:ascii="Arial" w:hAnsi="Arial" w:cs="Arial"/>
          <w:color w:val="000000" w:themeColor="text1"/>
        </w:rPr>
      </w:pPr>
      <w:r w:rsidRPr="003C2786">
        <w:rPr>
          <w:rFonts w:ascii="Arial" w:hAnsi="Arial" w:cs="Arial"/>
          <w:color w:val="000000" w:themeColor="text1"/>
        </w:rPr>
        <w:t>Planos récord de la intervención realizada en físico y en medio magnético</w:t>
      </w:r>
    </w:p>
    <w:p w14:paraId="47CD7699" w14:textId="77777777" w:rsidR="003C2786" w:rsidRPr="003C2786" w:rsidRDefault="003C2786" w:rsidP="003C2786">
      <w:pPr>
        <w:numPr>
          <w:ilvl w:val="1"/>
          <w:numId w:val="32"/>
        </w:numPr>
        <w:ind w:left="593"/>
        <w:jc w:val="both"/>
        <w:rPr>
          <w:rFonts w:ascii="Arial" w:hAnsi="Arial" w:cs="Arial"/>
          <w:color w:val="000000" w:themeColor="text1"/>
        </w:rPr>
      </w:pPr>
      <w:r w:rsidRPr="003C2786">
        <w:rPr>
          <w:rFonts w:ascii="Arial" w:hAnsi="Arial" w:cs="Arial"/>
          <w:color w:val="000000" w:themeColor="text1"/>
        </w:rPr>
        <w:t>Recomendaciones de uso y cuidado</w:t>
      </w:r>
    </w:p>
    <w:p w14:paraId="304B9889" w14:textId="77777777" w:rsidR="003C2786" w:rsidRPr="003C2786" w:rsidRDefault="003C2786" w:rsidP="003C2786">
      <w:pPr>
        <w:numPr>
          <w:ilvl w:val="0"/>
          <w:numId w:val="32"/>
        </w:numPr>
        <w:ind w:left="593"/>
        <w:jc w:val="both"/>
        <w:rPr>
          <w:rFonts w:ascii="Arial" w:hAnsi="Arial" w:cs="Arial"/>
          <w:color w:val="000000" w:themeColor="text1"/>
        </w:rPr>
      </w:pPr>
      <w:r w:rsidRPr="003C2786">
        <w:rPr>
          <w:rFonts w:ascii="Arial" w:hAnsi="Arial" w:cs="Arial"/>
          <w:color w:val="000000" w:themeColor="text1"/>
        </w:rPr>
        <w:lastRenderedPageBreak/>
        <w:t>Mantener activa la cuenta corriente o de ahorros reportada para los pagos con el fin de evitar traumatismos en el proceso de ejecución del contrato.</w:t>
      </w:r>
    </w:p>
    <w:p w14:paraId="5F278826" w14:textId="77777777" w:rsidR="003C2786" w:rsidRPr="003C2786" w:rsidRDefault="003C2786" w:rsidP="003C2786">
      <w:pPr>
        <w:pStyle w:val="Sinespaciado"/>
        <w:numPr>
          <w:ilvl w:val="0"/>
          <w:numId w:val="32"/>
        </w:numPr>
        <w:ind w:left="593"/>
        <w:jc w:val="both"/>
        <w:rPr>
          <w:rFonts w:ascii="Arial" w:hAnsi="Arial" w:cs="Arial"/>
          <w:color w:val="000000" w:themeColor="text1"/>
          <w:sz w:val="24"/>
          <w:szCs w:val="24"/>
          <w:u w:val="single"/>
        </w:rPr>
      </w:pPr>
      <w:r w:rsidRPr="003C2786">
        <w:rPr>
          <w:rFonts w:ascii="Arial" w:hAnsi="Arial" w:cs="Arial"/>
          <w:color w:val="000000" w:themeColor="text1"/>
          <w:sz w:val="24"/>
          <w:szCs w:val="24"/>
          <w:u w:val="single"/>
        </w:rPr>
        <w:t>Demás documentación requerida por la unidad ejecutora.</w:t>
      </w:r>
    </w:p>
    <w:p w14:paraId="0A9F057B" w14:textId="77777777" w:rsidR="003C2786" w:rsidRPr="003C2786" w:rsidRDefault="003C2786" w:rsidP="003C2786">
      <w:pPr>
        <w:pStyle w:val="Sinespaciado"/>
        <w:ind w:left="593"/>
        <w:jc w:val="both"/>
        <w:rPr>
          <w:rFonts w:ascii="Arial" w:hAnsi="Arial" w:cs="Arial"/>
          <w:color w:val="000000" w:themeColor="text1"/>
          <w:sz w:val="24"/>
          <w:szCs w:val="24"/>
          <w:u w:val="single"/>
        </w:rPr>
      </w:pPr>
    </w:p>
    <w:p w14:paraId="11A1F3D6" w14:textId="77777777" w:rsidR="003C2786" w:rsidRPr="003C2786" w:rsidRDefault="003C2786" w:rsidP="003C2786">
      <w:pPr>
        <w:pStyle w:val="Sinespaciado"/>
        <w:jc w:val="both"/>
        <w:rPr>
          <w:rFonts w:ascii="Arial" w:hAnsi="Arial" w:cs="Arial"/>
          <w:color w:val="000000" w:themeColor="text1"/>
          <w:sz w:val="24"/>
          <w:szCs w:val="24"/>
          <w:u w:val="single"/>
        </w:rPr>
      </w:pPr>
    </w:p>
    <w:p w14:paraId="0D141C68" w14:textId="77777777" w:rsidR="003C2786" w:rsidRPr="003C2786" w:rsidRDefault="003C2786" w:rsidP="003C2786">
      <w:pPr>
        <w:pStyle w:val="Sinespaciado"/>
        <w:jc w:val="both"/>
        <w:rPr>
          <w:rFonts w:ascii="Arial" w:hAnsi="Arial" w:cs="Arial"/>
          <w:color w:val="000000" w:themeColor="text1"/>
          <w:sz w:val="24"/>
          <w:szCs w:val="24"/>
        </w:rPr>
      </w:pPr>
      <w:r w:rsidRPr="003C2786">
        <w:rPr>
          <w:rFonts w:ascii="Arial" w:hAnsi="Arial" w:cs="Arial"/>
          <w:color w:val="000000" w:themeColor="text1"/>
          <w:sz w:val="24"/>
          <w:szCs w:val="24"/>
        </w:rPr>
        <w:t>Nota 1: Para la ejecución de ítems no previstos se debe realizar solicitud formal por parte del contratista con la justificación técnica respectiva para revisión y viabilidad del supervisor técnico, con una posterior revisión y aval de la Secretaría de Infraestructura y Obras Públicas, como requisito previo para tramitar su autorización ante el ordenador del gasto, y finalmente realizar el modificatorio al contrato. Cabe aclarar que este proceso es previo a su ejecución, y por ende al cobro de los mismos.</w:t>
      </w:r>
    </w:p>
    <w:p w14:paraId="57927615" w14:textId="77777777" w:rsidR="003C2786" w:rsidRPr="003C2786" w:rsidRDefault="003C2786" w:rsidP="003C2786">
      <w:pPr>
        <w:pStyle w:val="Sinespaciado"/>
        <w:jc w:val="both"/>
        <w:rPr>
          <w:rFonts w:ascii="Arial" w:hAnsi="Arial" w:cs="Arial"/>
          <w:color w:val="000000" w:themeColor="text1"/>
          <w:sz w:val="24"/>
          <w:szCs w:val="24"/>
        </w:rPr>
      </w:pPr>
    </w:p>
    <w:p w14:paraId="28C8D53A" w14:textId="77777777" w:rsidR="003C2786" w:rsidRPr="003C2786" w:rsidRDefault="003C2786" w:rsidP="003C2786">
      <w:pPr>
        <w:pStyle w:val="Sinespaciado"/>
        <w:jc w:val="both"/>
        <w:rPr>
          <w:rFonts w:ascii="Arial" w:hAnsi="Arial" w:cs="Arial"/>
          <w:color w:val="000000" w:themeColor="text1"/>
          <w:sz w:val="24"/>
          <w:szCs w:val="24"/>
        </w:rPr>
      </w:pPr>
      <w:r w:rsidRPr="003C2786">
        <w:rPr>
          <w:rFonts w:ascii="Arial" w:hAnsi="Arial" w:cs="Arial"/>
          <w:color w:val="000000" w:themeColor="text1"/>
          <w:sz w:val="24"/>
          <w:szCs w:val="24"/>
        </w:rPr>
        <w:t>Nota 2: El pago se realizará una vez presentada la factura junto con los documentos antes relacionados, de acuerdo con el derecho a turno y a la programación del Plan Anual de Caja (PAC).</w:t>
      </w:r>
    </w:p>
    <w:p w14:paraId="3BA8E47E" w14:textId="77777777" w:rsidR="003C2786" w:rsidRPr="003C2786" w:rsidRDefault="003C2786" w:rsidP="003C2786">
      <w:pPr>
        <w:pStyle w:val="Sinespaciado"/>
        <w:jc w:val="both"/>
        <w:rPr>
          <w:rFonts w:ascii="Arial" w:hAnsi="Arial" w:cs="Arial"/>
          <w:color w:val="000000" w:themeColor="text1"/>
          <w:sz w:val="24"/>
          <w:szCs w:val="24"/>
        </w:rPr>
      </w:pPr>
    </w:p>
    <w:p w14:paraId="5952881E" w14:textId="77777777" w:rsidR="003C2786" w:rsidRPr="003C2786" w:rsidRDefault="003C2786" w:rsidP="003C2786">
      <w:pPr>
        <w:pStyle w:val="Sinespaciado"/>
        <w:jc w:val="both"/>
        <w:rPr>
          <w:rFonts w:ascii="Arial" w:hAnsi="Arial" w:cs="Arial"/>
          <w:color w:val="000000" w:themeColor="text1"/>
          <w:sz w:val="24"/>
          <w:szCs w:val="24"/>
        </w:rPr>
      </w:pPr>
      <w:r w:rsidRPr="003C2786">
        <w:rPr>
          <w:rFonts w:ascii="Arial" w:hAnsi="Arial" w:cs="Arial"/>
          <w:bCs/>
          <w:color w:val="000000" w:themeColor="text1"/>
          <w:sz w:val="24"/>
          <w:szCs w:val="24"/>
        </w:rPr>
        <w:t>Nota 3:</w:t>
      </w:r>
      <w:r w:rsidRPr="003C2786">
        <w:rPr>
          <w:rFonts w:ascii="Arial" w:hAnsi="Arial" w:cs="Arial"/>
          <w:color w:val="000000" w:themeColor="text1"/>
          <w:sz w:val="24"/>
          <w:szCs w:val="24"/>
        </w:rPr>
        <w:t xml:space="preserve"> los trámites de factura que incluya inmuebles con asignación presupuestal específica y/o instrucciones con valores definidos para mantenimiento preventivo y/o correctivo, deberán ejecutarse en dichos inmuebles con los montos establecidos y no deben cambiarse, a excepción de aquellos que tengan el debido trámite de modificación presupuestal y/o autorización del mando institucional en el nivel central.</w:t>
      </w:r>
    </w:p>
    <w:p w14:paraId="4E3CD8A4" w14:textId="77777777" w:rsidR="003C2786" w:rsidRPr="003C2786" w:rsidRDefault="003C2786" w:rsidP="003C2786">
      <w:pPr>
        <w:pStyle w:val="Sinespaciado"/>
        <w:jc w:val="both"/>
        <w:rPr>
          <w:rFonts w:ascii="Arial" w:hAnsi="Arial" w:cs="Arial"/>
          <w:color w:val="000000" w:themeColor="text1"/>
          <w:sz w:val="24"/>
          <w:szCs w:val="24"/>
        </w:rPr>
      </w:pPr>
    </w:p>
    <w:p w14:paraId="0F4FDB15" w14:textId="77777777" w:rsidR="003C2786" w:rsidRPr="003C2786" w:rsidRDefault="003C2786" w:rsidP="003C2786">
      <w:pPr>
        <w:pStyle w:val="Sinespaciado"/>
        <w:jc w:val="both"/>
        <w:rPr>
          <w:rFonts w:ascii="Arial" w:hAnsi="Arial" w:cs="Arial"/>
          <w:color w:val="000000" w:themeColor="text1"/>
          <w:sz w:val="24"/>
          <w:szCs w:val="24"/>
        </w:rPr>
      </w:pPr>
      <w:r w:rsidRPr="003C2786">
        <w:rPr>
          <w:rFonts w:ascii="Arial" w:hAnsi="Arial" w:cs="Arial"/>
          <w:color w:val="000000" w:themeColor="text1"/>
          <w:sz w:val="24"/>
          <w:szCs w:val="24"/>
        </w:rPr>
        <w:t>Nota 4: El valor a cancelar debe ser de acuerdo a los valores porcentuales indicados en la línea de tiempo y programación de ejecución establecida por el estructurador técnico y en concordancia con el tiempo de ejecución del contrato, para garantizar que el recurso alcance para todo el tiempo que ha sido programado, se debe tener en cuenta que las actividades especiales puede sobre pasar el costo mensual, el pago de las actividades especiales se deben tener proyectadas sin afectar el saldo de recursos para el faltante de la vigencia fiscal.</w:t>
      </w:r>
    </w:p>
    <w:p w14:paraId="05945D65" w14:textId="77777777" w:rsidR="003C2786" w:rsidRPr="003C2786" w:rsidRDefault="003C2786" w:rsidP="003C2786">
      <w:pPr>
        <w:pStyle w:val="Sinespaciado"/>
        <w:jc w:val="both"/>
        <w:rPr>
          <w:rFonts w:ascii="Arial" w:hAnsi="Arial" w:cs="Arial"/>
          <w:color w:val="000000" w:themeColor="text1"/>
          <w:sz w:val="24"/>
          <w:szCs w:val="24"/>
        </w:rPr>
      </w:pPr>
    </w:p>
    <w:p w14:paraId="27CF97FA" w14:textId="77777777" w:rsidR="003C2786" w:rsidRPr="003C2786" w:rsidRDefault="003C2786" w:rsidP="003C2786">
      <w:pPr>
        <w:autoSpaceDE w:val="0"/>
        <w:autoSpaceDN w:val="0"/>
        <w:contextualSpacing/>
        <w:jc w:val="both"/>
        <w:rPr>
          <w:rFonts w:ascii="Arial" w:hAnsi="Arial" w:cs="Arial"/>
          <w:color w:val="000000" w:themeColor="text1"/>
        </w:rPr>
      </w:pPr>
      <w:r w:rsidRPr="003C2786">
        <w:rPr>
          <w:rFonts w:ascii="Arial" w:hAnsi="Arial" w:cs="Arial"/>
          <w:color w:val="000000" w:themeColor="text1"/>
        </w:rPr>
        <w:t>Si los documentos en referencia son devueltos por inconsistencias como la falta de información o mal diligenciamiento de los mismos, se obliga a la asignación nuevamente del turno, siempre y cuando se hubieren subsanado las observaciones y se haya cumplido con el trámite documental dentro del plazo indicado.</w:t>
      </w:r>
    </w:p>
    <w:p w14:paraId="620612B5" w14:textId="77777777" w:rsidR="003C2786" w:rsidRPr="003C2786" w:rsidRDefault="003C2786" w:rsidP="003C2786">
      <w:pPr>
        <w:autoSpaceDE w:val="0"/>
        <w:autoSpaceDN w:val="0"/>
        <w:contextualSpacing/>
        <w:jc w:val="both"/>
        <w:rPr>
          <w:rFonts w:ascii="Arial" w:hAnsi="Arial" w:cs="Arial"/>
          <w:color w:val="000000" w:themeColor="text1"/>
        </w:rPr>
      </w:pPr>
    </w:p>
    <w:p w14:paraId="1E088F22" w14:textId="77777777" w:rsidR="003C2786" w:rsidRPr="003C2786" w:rsidRDefault="003C2786" w:rsidP="003C2786">
      <w:pPr>
        <w:autoSpaceDE w:val="0"/>
        <w:autoSpaceDN w:val="0"/>
        <w:contextualSpacing/>
        <w:jc w:val="both"/>
        <w:rPr>
          <w:rFonts w:ascii="Arial" w:hAnsi="Arial" w:cs="Arial"/>
          <w:color w:val="000000" w:themeColor="text1"/>
        </w:rPr>
      </w:pPr>
      <w:r w:rsidRPr="003C2786">
        <w:rPr>
          <w:rFonts w:ascii="Arial" w:hAnsi="Arial" w:cs="Arial"/>
          <w:color w:val="000000" w:themeColor="text1"/>
        </w:rPr>
        <w:t>El acta de entrega, aunque se encuentre suscrita por el supervisor del contrato, no implica el recibo o aprobación definitiva por parte de la Secretaría de Obras Públicas del bien o servicio suministrado (según corresponda) y, por consiguiente, no exime al CONTRATISTA de su responsabilidad en cuanto a la cantidad y buena calidad del bien o servicio contratado o de cualquier otra obligación contractual o de responsabilidad civil.</w:t>
      </w:r>
    </w:p>
    <w:p w14:paraId="4967DBF9" w14:textId="77777777" w:rsidR="003C2786" w:rsidRPr="003C2786" w:rsidRDefault="003C2786" w:rsidP="003C2786">
      <w:pPr>
        <w:autoSpaceDE w:val="0"/>
        <w:autoSpaceDN w:val="0"/>
        <w:contextualSpacing/>
        <w:jc w:val="both"/>
        <w:rPr>
          <w:rFonts w:ascii="Arial" w:hAnsi="Arial" w:cs="Arial"/>
          <w:color w:val="000000" w:themeColor="text1"/>
        </w:rPr>
      </w:pPr>
    </w:p>
    <w:p w14:paraId="306ECA62" w14:textId="77777777" w:rsidR="003C2786" w:rsidRPr="003C2786" w:rsidRDefault="003C2786" w:rsidP="003C2786">
      <w:pPr>
        <w:autoSpaceDE w:val="0"/>
        <w:autoSpaceDN w:val="0"/>
        <w:contextualSpacing/>
        <w:jc w:val="both"/>
        <w:rPr>
          <w:rFonts w:ascii="Arial" w:hAnsi="Arial" w:cs="Arial"/>
          <w:color w:val="000000" w:themeColor="text1"/>
        </w:rPr>
      </w:pPr>
      <w:r w:rsidRPr="003C2786">
        <w:rPr>
          <w:rFonts w:ascii="Arial" w:hAnsi="Arial" w:cs="Arial"/>
          <w:color w:val="000000" w:themeColor="text1"/>
        </w:rPr>
        <w:t>Si el acta de entrega no ha sido bien elaborada o no se acompaña a esta de los documentos que para cada caso se soliciten en esta contratación, los términos anteriores sólo empezarán a contarse desde la fecha en que quede corregida el acta o desde aquella en que se haya aportado el último de los documentos.</w:t>
      </w:r>
    </w:p>
    <w:p w14:paraId="2556CCCC" w14:textId="77777777" w:rsidR="003C2786" w:rsidRPr="003C2786" w:rsidRDefault="003C2786" w:rsidP="003C2786">
      <w:pPr>
        <w:autoSpaceDE w:val="0"/>
        <w:autoSpaceDN w:val="0"/>
        <w:contextualSpacing/>
        <w:jc w:val="both"/>
        <w:rPr>
          <w:rFonts w:ascii="Arial" w:hAnsi="Arial" w:cs="Arial"/>
          <w:color w:val="000000" w:themeColor="text1"/>
        </w:rPr>
      </w:pPr>
    </w:p>
    <w:p w14:paraId="0DFB749F" w14:textId="77777777" w:rsidR="003C2786" w:rsidRPr="003C2786" w:rsidRDefault="003C2786" w:rsidP="003C2786">
      <w:pPr>
        <w:autoSpaceDE w:val="0"/>
        <w:autoSpaceDN w:val="0"/>
        <w:contextualSpacing/>
        <w:jc w:val="both"/>
        <w:rPr>
          <w:rFonts w:ascii="Arial" w:hAnsi="Arial" w:cs="Arial"/>
          <w:color w:val="000000" w:themeColor="text1"/>
        </w:rPr>
      </w:pPr>
      <w:r w:rsidRPr="003C2786">
        <w:rPr>
          <w:rFonts w:ascii="Arial" w:hAnsi="Arial" w:cs="Arial"/>
          <w:color w:val="000000" w:themeColor="text1"/>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w:t>
      </w:r>
    </w:p>
    <w:p w14:paraId="02B5A852" w14:textId="77777777" w:rsidR="003C2786" w:rsidRPr="003C2786" w:rsidRDefault="003C2786" w:rsidP="003C2786">
      <w:pPr>
        <w:autoSpaceDE w:val="0"/>
        <w:autoSpaceDN w:val="0"/>
        <w:contextualSpacing/>
        <w:jc w:val="both"/>
        <w:rPr>
          <w:rFonts w:ascii="Arial" w:hAnsi="Arial" w:cs="Arial"/>
          <w:color w:val="000000" w:themeColor="text1"/>
        </w:rPr>
      </w:pPr>
    </w:p>
    <w:p w14:paraId="0E06F9E1" w14:textId="77777777" w:rsidR="003C2786" w:rsidRPr="003C2786" w:rsidRDefault="003C2786" w:rsidP="003C2786">
      <w:pPr>
        <w:pStyle w:val="Sinespaciado1"/>
        <w:jc w:val="both"/>
        <w:rPr>
          <w:rFonts w:ascii="Arial" w:eastAsiaTheme="minorHAnsi" w:hAnsi="Arial" w:cs="Arial"/>
          <w:color w:val="000000" w:themeColor="text1"/>
          <w:lang w:eastAsia="en-US"/>
        </w:rPr>
      </w:pPr>
      <w:r w:rsidRPr="003C2786">
        <w:rPr>
          <w:rFonts w:ascii="Arial" w:eastAsiaTheme="minorHAnsi" w:hAnsi="Arial" w:cs="Arial"/>
          <w:color w:val="000000" w:themeColor="text1"/>
          <w:lang w:eastAsia="en-US"/>
        </w:rPr>
        <w:t xml:space="preserve">Finalmente, si los documentos en referencia no se reciben dentro del plazo establecido o si recibidos son devueltos por inconsistencias tales como la falta de información o mal diligenciamiento de </w:t>
      </w:r>
      <w:proofErr w:type="gramStart"/>
      <w:r w:rsidRPr="003C2786">
        <w:rPr>
          <w:rFonts w:ascii="Arial" w:eastAsiaTheme="minorHAnsi" w:hAnsi="Arial" w:cs="Arial"/>
          <w:color w:val="000000" w:themeColor="text1"/>
          <w:lang w:eastAsia="en-US"/>
        </w:rPr>
        <w:t>los mismos</w:t>
      </w:r>
      <w:proofErr w:type="gramEnd"/>
      <w:r w:rsidRPr="003C2786">
        <w:rPr>
          <w:rFonts w:ascii="Arial" w:eastAsiaTheme="minorHAnsi" w:hAnsi="Arial" w:cs="Arial"/>
          <w:color w:val="000000" w:themeColor="text1"/>
          <w:lang w:eastAsia="en-US"/>
        </w:rPr>
        <w:t>, se programará el valor a cancelar una vez se hubieren subsanado las observaciones, se haya cumplido con el trámite documental dentro del plazo indicado y de acuerdo al derecho a turno y a la disponibilidad del Plan Anual de Caja (PAC).</w:t>
      </w:r>
    </w:p>
    <w:p w14:paraId="3CACE709" w14:textId="77777777" w:rsidR="003C2786" w:rsidRPr="003C2786" w:rsidRDefault="003C2786" w:rsidP="003C2786">
      <w:pPr>
        <w:autoSpaceDE w:val="0"/>
        <w:autoSpaceDN w:val="0"/>
        <w:adjustRightInd w:val="0"/>
        <w:spacing w:line="259" w:lineRule="auto"/>
        <w:jc w:val="both"/>
        <w:rPr>
          <w:rFonts w:ascii="Arial" w:eastAsia="Arial Narrow" w:hAnsi="Arial" w:cs="Arial"/>
          <w:color w:val="000000" w:themeColor="text1"/>
        </w:rPr>
      </w:pPr>
    </w:p>
    <w:p w14:paraId="50281AE3" w14:textId="77777777" w:rsidR="003C2786" w:rsidRPr="003C2786" w:rsidRDefault="003C2786" w:rsidP="003C2786">
      <w:pPr>
        <w:spacing w:line="259" w:lineRule="auto"/>
        <w:ind w:right="141"/>
        <w:jc w:val="both"/>
        <w:rPr>
          <w:rFonts w:ascii="Arial" w:eastAsia="Arial Narrow" w:hAnsi="Arial" w:cs="Arial"/>
          <w:color w:val="000000" w:themeColor="text1"/>
        </w:rPr>
      </w:pPr>
      <w:r w:rsidRPr="003C2786">
        <w:rPr>
          <w:rFonts w:ascii="Arial" w:eastAsia="Arial Narrow" w:hAnsi="Arial" w:cs="Arial"/>
          <w:color w:val="000000" w:themeColor="text1"/>
        </w:rPr>
        <w:t xml:space="preserve">El proponente deberá incluir dentro del valor total de la oferta todos los impuestos a los que haya lugar. </w:t>
      </w:r>
    </w:p>
    <w:p w14:paraId="2D9C4F68" w14:textId="77777777" w:rsidR="003C2786" w:rsidRPr="003C2786" w:rsidRDefault="003C2786" w:rsidP="003C2786">
      <w:pPr>
        <w:spacing w:line="259" w:lineRule="auto"/>
        <w:ind w:right="141"/>
        <w:jc w:val="both"/>
        <w:rPr>
          <w:rFonts w:ascii="Arial" w:eastAsia="Arial Narrow" w:hAnsi="Arial" w:cs="Arial"/>
          <w:color w:val="000000" w:themeColor="text1"/>
        </w:rPr>
      </w:pPr>
      <w:r w:rsidRPr="003C2786">
        <w:rPr>
          <w:rFonts w:ascii="Arial" w:eastAsia="Arial Narrow" w:hAnsi="Arial" w:cs="Arial"/>
          <w:color w:val="000000" w:themeColor="text1"/>
        </w:rPr>
        <w:t>Nota: Los valores enunciados pueden variar en cualquier momento y se aplicarán los que se encuentren vigentes al momento de realizar el pago.</w:t>
      </w:r>
    </w:p>
    <w:p w14:paraId="609F138F" w14:textId="77777777" w:rsidR="003C2786" w:rsidRPr="003C2786" w:rsidRDefault="003C2786" w:rsidP="003C2786">
      <w:pPr>
        <w:spacing w:line="259" w:lineRule="auto"/>
        <w:ind w:right="141"/>
        <w:jc w:val="both"/>
        <w:rPr>
          <w:rFonts w:ascii="Arial" w:eastAsia="Arial Narrow" w:hAnsi="Arial" w:cs="Arial"/>
          <w:color w:val="000000" w:themeColor="text1"/>
        </w:rPr>
      </w:pPr>
      <w:r w:rsidRPr="003C2786">
        <w:rPr>
          <w:rFonts w:ascii="Arial" w:eastAsia="Arial Narrow" w:hAnsi="Arial" w:cs="Arial"/>
          <w:b/>
          <w:bCs/>
          <w:color w:val="000000" w:themeColor="text1"/>
        </w:rPr>
        <w:t>PARÁGRAFO PRIMERO</w:t>
      </w:r>
      <w:r w:rsidRPr="003C2786">
        <w:rPr>
          <w:rFonts w:ascii="Arial" w:eastAsia="Arial Narrow" w:hAnsi="Arial" w:cs="Arial"/>
          <w:color w:val="000000" w:themeColor="text1"/>
        </w:rPr>
        <w:t>: En el evento en que EL/LA CONTRATISTA pertenezca al régimen de responsable de IVA, el valor de este impuesto se aplicará sobre cada uno de los pagos y se pagará al contratista el valor facturado más IVA y se harán las retenciones a que haya lugar de acuerdo con las disposiciones legales vigentes.</w:t>
      </w:r>
    </w:p>
    <w:p w14:paraId="51BE396D" w14:textId="77777777" w:rsidR="003C2786" w:rsidRPr="003C2786" w:rsidRDefault="003C2786" w:rsidP="003C2786">
      <w:pPr>
        <w:spacing w:line="259" w:lineRule="auto"/>
        <w:ind w:right="141"/>
        <w:jc w:val="both"/>
        <w:rPr>
          <w:rFonts w:ascii="Arial" w:eastAsia="Arial Narrow" w:hAnsi="Arial" w:cs="Arial"/>
          <w:color w:val="000000" w:themeColor="text1"/>
        </w:rPr>
      </w:pPr>
      <w:r w:rsidRPr="003C2786">
        <w:rPr>
          <w:rFonts w:ascii="Arial" w:eastAsia="Arial Narrow" w:hAnsi="Arial" w:cs="Arial"/>
          <w:b/>
          <w:bCs/>
          <w:color w:val="000000" w:themeColor="text1"/>
        </w:rPr>
        <w:t>PARÁGRAFO SEGUNDO</w:t>
      </w:r>
      <w:r w:rsidRPr="003C2786">
        <w:rPr>
          <w:rFonts w:ascii="Arial" w:eastAsia="Arial Narrow" w:hAnsi="Arial" w:cs="Arial"/>
          <w:color w:val="000000" w:themeColor="text1"/>
        </w:rPr>
        <w:t xml:space="preserve">: Para cada pago EL/LA CONTRATISTA deberá presentar el informe de ejecución de las obligaciones, la certificación de cumplimiento de las obligaciones firmada por el Supervisor y allegar en el mes vencido el pago a los aportes al SGSS, conforme lo establece la normativa vigente, cuenta de cobro o factura (según aplique) y los demás requisitos que le sean exigibles. </w:t>
      </w:r>
    </w:p>
    <w:p w14:paraId="09ADFAB2" w14:textId="77777777" w:rsidR="003C2786" w:rsidRPr="003C2786" w:rsidRDefault="003C2786" w:rsidP="003C2786">
      <w:pPr>
        <w:spacing w:line="259" w:lineRule="auto"/>
        <w:ind w:right="141"/>
        <w:jc w:val="both"/>
        <w:rPr>
          <w:rFonts w:ascii="Arial" w:eastAsia="Arial Narrow" w:hAnsi="Arial" w:cs="Arial"/>
          <w:color w:val="000000" w:themeColor="text1"/>
        </w:rPr>
      </w:pPr>
      <w:r w:rsidRPr="003C2786">
        <w:rPr>
          <w:rFonts w:ascii="Arial" w:eastAsia="Arial Narrow" w:hAnsi="Arial" w:cs="Arial"/>
          <w:b/>
          <w:bCs/>
          <w:color w:val="000000" w:themeColor="text1"/>
        </w:rPr>
        <w:t>PARÁGRAFO TERCERO</w:t>
      </w:r>
      <w:r w:rsidRPr="003C2786">
        <w:rPr>
          <w:rFonts w:ascii="Arial" w:eastAsia="Arial Narrow" w:hAnsi="Arial" w:cs="Arial"/>
          <w:color w:val="000000" w:themeColor="text1"/>
        </w:rPr>
        <w:t>:  Todos los pagos se harán con sujeción al PAC.</w:t>
      </w:r>
    </w:p>
    <w:p w14:paraId="727727F2" w14:textId="77777777" w:rsidR="003C2786" w:rsidRPr="003C2786" w:rsidRDefault="003C2786" w:rsidP="003C2786">
      <w:pPr>
        <w:spacing w:line="259" w:lineRule="auto"/>
        <w:ind w:right="141"/>
        <w:jc w:val="both"/>
        <w:rPr>
          <w:rFonts w:ascii="Arial" w:eastAsia="Arial Narrow" w:hAnsi="Arial" w:cs="Arial"/>
          <w:color w:val="000000" w:themeColor="text1"/>
        </w:rPr>
      </w:pPr>
      <w:r w:rsidRPr="003C2786">
        <w:rPr>
          <w:rFonts w:ascii="Arial" w:eastAsia="Arial Narrow" w:hAnsi="Arial" w:cs="Arial"/>
          <w:b/>
          <w:bCs/>
          <w:color w:val="000000" w:themeColor="text1"/>
        </w:rPr>
        <w:t>PARÁGRAFO CUARTO</w:t>
      </w:r>
      <w:r w:rsidRPr="003C2786">
        <w:rPr>
          <w:rFonts w:ascii="Arial" w:eastAsia="Arial Narrow" w:hAnsi="Arial" w:cs="Arial"/>
          <w:color w:val="000000" w:themeColor="text1"/>
        </w:rPr>
        <w:t>: Los pagos se efectuarán a través de transferencia en la cuenta de ahorros o corriente de la entidad financiera que indique EL/LA CONTRATISTA y de la cual sea titular. Sin perjuicio de lo anterior, queda entendido que la forma de pago supone la prestación real y efectiva de la contraprestación pactada</w:t>
      </w:r>
    </w:p>
    <w:p w14:paraId="60447256" w14:textId="77777777" w:rsidR="003C2786" w:rsidRPr="003C2786" w:rsidRDefault="003C2786" w:rsidP="003C2786">
      <w:pPr>
        <w:spacing w:line="259" w:lineRule="auto"/>
        <w:ind w:right="141"/>
        <w:jc w:val="both"/>
        <w:rPr>
          <w:rFonts w:ascii="Arial" w:eastAsia="Arial Narrow" w:hAnsi="Arial" w:cs="Arial"/>
          <w:color w:val="000000" w:themeColor="text1"/>
        </w:rPr>
      </w:pPr>
      <w:r w:rsidRPr="003C2786">
        <w:rPr>
          <w:rFonts w:ascii="Arial" w:eastAsia="Arial Narrow" w:hAnsi="Arial" w:cs="Arial"/>
          <w:b/>
          <w:bCs/>
          <w:color w:val="000000" w:themeColor="text1"/>
        </w:rPr>
        <w:t>PARAGRAFO QUINTO</w:t>
      </w:r>
      <w:r w:rsidRPr="003C2786">
        <w:rPr>
          <w:rFonts w:ascii="Arial" w:eastAsia="Arial Narrow" w:hAnsi="Arial" w:cs="Arial"/>
          <w:color w:val="000000" w:themeColor="text1"/>
        </w:rPr>
        <w:t>. En caso de solicitud de equipo mínimo o puntuable, así como otras condiciones estimadas y ofertadas en el pliego de condiciones por el contratista, deberán presentarse para cada pago según corresponda.</w:t>
      </w:r>
    </w:p>
    <w:p w14:paraId="403F08F1" w14:textId="77777777" w:rsidR="003C2786" w:rsidRPr="003C2786" w:rsidRDefault="003C2786" w:rsidP="003C2786">
      <w:pPr>
        <w:rPr>
          <w:rFonts w:ascii="Arial" w:hAnsi="Arial" w:cs="Arial"/>
          <w:b/>
          <w:color w:val="000000" w:themeColor="text1"/>
        </w:rPr>
      </w:pPr>
    </w:p>
    <w:p w14:paraId="1E74EA05" w14:textId="77777777" w:rsidR="003C2786" w:rsidRPr="003C2786" w:rsidRDefault="003C2786" w:rsidP="003C2786">
      <w:pPr>
        <w:pStyle w:val="Prrafodelista"/>
        <w:ind w:left="0"/>
        <w:jc w:val="both"/>
        <w:rPr>
          <w:rFonts w:ascii="Arial" w:hAnsi="Arial" w:cs="Arial"/>
          <w:b/>
          <w:color w:val="000000" w:themeColor="text1"/>
          <w:u w:val="single"/>
        </w:rPr>
      </w:pPr>
      <w:r w:rsidRPr="003C2786">
        <w:rPr>
          <w:rFonts w:ascii="Arial" w:hAnsi="Arial" w:cs="Arial"/>
          <w:b/>
          <w:color w:val="000000" w:themeColor="text1"/>
          <w:u w:val="single"/>
        </w:rPr>
        <w:t xml:space="preserve">FORMA DE EJECUCIÓN </w:t>
      </w:r>
    </w:p>
    <w:p w14:paraId="06428375" w14:textId="77777777" w:rsidR="003C2786" w:rsidRPr="003C2786" w:rsidRDefault="003C2786" w:rsidP="003C2786">
      <w:pPr>
        <w:jc w:val="both"/>
        <w:rPr>
          <w:rFonts w:ascii="Arial" w:hAnsi="Arial" w:cs="Arial"/>
          <w:b/>
          <w:color w:val="000000" w:themeColor="text1"/>
        </w:rPr>
      </w:pPr>
    </w:p>
    <w:p w14:paraId="40B9D77A" w14:textId="77777777" w:rsidR="003C2786" w:rsidRPr="003C2786" w:rsidRDefault="003C2786" w:rsidP="003C2786">
      <w:pPr>
        <w:pStyle w:val="Sinespaciado1"/>
        <w:jc w:val="both"/>
        <w:rPr>
          <w:rFonts w:ascii="Arial" w:hAnsi="Arial" w:cs="Arial"/>
          <w:color w:val="000000" w:themeColor="text1"/>
        </w:rPr>
      </w:pPr>
      <w:r w:rsidRPr="003C2786">
        <w:rPr>
          <w:rFonts w:ascii="Arial" w:hAnsi="Arial" w:cs="Arial"/>
          <w:color w:val="000000" w:themeColor="text1"/>
        </w:rPr>
        <w:t xml:space="preserve">Con el desarrollo de este tipo de mantenimientos se busca solucionar las necesidades recurrentes y ciertas novedades eventuales en las instalaciones, sin embargo, por la naturaleza propia de las edificaciones vetustas y construidas con sistemas estructurales, no estructurales diferentes y en épocas diversas, hacen que el proceso de estimación de actividades y cantidades de mantenimiento, se soporte inicialmente en la estipulación de manera formal de las necesidades de mantenimiento por parte de la Secretaria de Infraestructura y Obras Públicas, para luego continuar con un procedimiento de medición en sitio, sin ningún tipo de apique, muestreo o procedimiento invasivo, por parte de un profesional en el ámbito técnico, razón por la cual, se requiere una forma de ejecución con actividades de mantenimiento establecidas, pero cantidades indeterminadas, es decir tracto sucesivo, con el fin de cubrir las necesidades de infraestructura en el momento y en contexto, y evitar así formas de ejecución rígidas que impidan su atención.  </w:t>
      </w:r>
    </w:p>
    <w:p w14:paraId="348C3119" w14:textId="77777777" w:rsidR="003C2786" w:rsidRPr="003C2786" w:rsidRDefault="003C2786" w:rsidP="003C2786">
      <w:pPr>
        <w:pStyle w:val="Sinespaciado1"/>
        <w:jc w:val="both"/>
        <w:rPr>
          <w:rFonts w:ascii="Arial" w:hAnsi="Arial" w:cs="Arial"/>
          <w:color w:val="000000" w:themeColor="text1"/>
        </w:rPr>
      </w:pPr>
    </w:p>
    <w:p w14:paraId="01445464" w14:textId="77777777" w:rsidR="003C2786" w:rsidRPr="003C2786" w:rsidRDefault="003C2786" w:rsidP="003C2786">
      <w:pPr>
        <w:pStyle w:val="Sinespaciado1"/>
        <w:jc w:val="both"/>
        <w:rPr>
          <w:rFonts w:ascii="Arial" w:hAnsi="Arial" w:cs="Arial"/>
          <w:color w:val="000000" w:themeColor="text1"/>
        </w:rPr>
      </w:pPr>
      <w:r w:rsidRPr="003C2786">
        <w:rPr>
          <w:rFonts w:ascii="Arial" w:hAnsi="Arial" w:cs="Arial"/>
          <w:color w:val="000000" w:themeColor="text1"/>
        </w:rPr>
        <w:t xml:space="preserve">Por otro lado, y en aras de mantener un alto grado de control se requiere una supervisión técnica detallada de las actividades de mantenimiento finalmente ejecutadas por el contratista y requeridas para satisfacer la necesidad expuesta por la </w:t>
      </w:r>
      <w:proofErr w:type="gramStart"/>
      <w:r w:rsidRPr="003C2786">
        <w:rPr>
          <w:rFonts w:ascii="Arial" w:hAnsi="Arial" w:cs="Arial"/>
          <w:color w:val="000000" w:themeColor="text1"/>
        </w:rPr>
        <w:t>Secretaria</w:t>
      </w:r>
      <w:proofErr w:type="gramEnd"/>
      <w:r w:rsidRPr="003C2786">
        <w:rPr>
          <w:rFonts w:ascii="Arial" w:hAnsi="Arial" w:cs="Arial"/>
          <w:color w:val="000000" w:themeColor="text1"/>
        </w:rPr>
        <w:t xml:space="preserve"> de Infraestructura y Obras Públicas (actividades y cantidades finales), es decir, no se podrán pagar actividades parciales por necesidad: modelo necesidad totalmente terminada - necesidad tramitada para pago. Dichas actividades deberán coincidir con lo evidenciado en sitio de acuerdo con la inspección técnica realizada, y los formatos deberán estar firmados, en concordancia con lo establecido en el procedimiento y este proceso contractual.</w:t>
      </w:r>
    </w:p>
    <w:p w14:paraId="35663EAB" w14:textId="77777777" w:rsidR="003C2786" w:rsidRPr="003C2786" w:rsidRDefault="003C2786" w:rsidP="003C2786">
      <w:pPr>
        <w:pStyle w:val="Sinespaciado1"/>
        <w:jc w:val="both"/>
        <w:rPr>
          <w:rFonts w:ascii="Arial" w:hAnsi="Arial" w:cs="Arial"/>
          <w:color w:val="000000" w:themeColor="text1"/>
        </w:rPr>
      </w:pPr>
    </w:p>
    <w:p w14:paraId="2E7F04C2" w14:textId="77777777" w:rsidR="003C2786" w:rsidRPr="003C2786" w:rsidRDefault="003C2786" w:rsidP="003C2786">
      <w:pPr>
        <w:pStyle w:val="Sinespaciado1"/>
        <w:jc w:val="both"/>
        <w:rPr>
          <w:rFonts w:ascii="Arial" w:hAnsi="Arial" w:cs="Arial"/>
          <w:color w:val="000000" w:themeColor="text1"/>
        </w:rPr>
      </w:pPr>
      <w:r w:rsidRPr="003C2786">
        <w:rPr>
          <w:rFonts w:ascii="Arial" w:hAnsi="Arial" w:cs="Arial"/>
          <w:color w:val="000000" w:themeColor="text1"/>
        </w:rPr>
        <w:t xml:space="preserve">El objeto del contrato a celebrar se ejecutará en forma de </w:t>
      </w:r>
      <w:r w:rsidRPr="003C2786">
        <w:rPr>
          <w:rFonts w:ascii="Arial" w:hAnsi="Arial" w:cs="Arial"/>
          <w:b/>
          <w:color w:val="000000" w:themeColor="text1"/>
        </w:rPr>
        <w:t>Tracto Sucesivo</w:t>
      </w:r>
      <w:r w:rsidRPr="003C2786">
        <w:rPr>
          <w:rFonts w:ascii="Arial" w:hAnsi="Arial" w:cs="Arial"/>
          <w:color w:val="000000" w:themeColor="text1"/>
        </w:rPr>
        <w:t xml:space="preserve"> de acuerdo a las necesidades de la institución, previa coordinación con el supervisor(es) del contrato, para la prestación de servicios de mantenimiento de forma continuada y por precio unitario, que implica que el cumplimiento de las obligaciones se realiza en un periodo determinado o hasta agotar el presupuesto, lo </w:t>
      </w:r>
      <w:r w:rsidRPr="003C2786">
        <w:rPr>
          <w:rFonts w:ascii="Arial" w:hAnsi="Arial" w:cs="Arial"/>
          <w:color w:val="000000" w:themeColor="text1"/>
        </w:rPr>
        <w:lastRenderedPageBreak/>
        <w:t xml:space="preserve">primero que ocurra, tomando en cuenta los valores unitarios ofertados para las actividades contempladas en el </w:t>
      </w:r>
      <w:r w:rsidRPr="003C2786">
        <w:rPr>
          <w:rFonts w:ascii="Arial" w:hAnsi="Arial" w:cs="Arial"/>
          <w:b/>
          <w:color w:val="000000" w:themeColor="text1"/>
        </w:rPr>
        <w:t xml:space="preserve">Formato “PROPUESTA ECONÓMICA” </w:t>
      </w:r>
    </w:p>
    <w:p w14:paraId="59E6553A" w14:textId="77777777" w:rsidR="003C2786" w:rsidRPr="003C2786" w:rsidRDefault="003C2786" w:rsidP="003C2786">
      <w:pPr>
        <w:pStyle w:val="Sinespaciado1"/>
        <w:rPr>
          <w:rFonts w:ascii="Arial" w:hAnsi="Arial" w:cs="Arial"/>
          <w:color w:val="000000" w:themeColor="text1"/>
        </w:rPr>
      </w:pPr>
    </w:p>
    <w:p w14:paraId="7460683C" w14:textId="77777777" w:rsidR="003C2786" w:rsidRPr="003C2786" w:rsidRDefault="003C2786" w:rsidP="003C2786">
      <w:pPr>
        <w:jc w:val="both"/>
        <w:rPr>
          <w:rFonts w:ascii="Arial" w:hAnsi="Arial" w:cs="Arial"/>
          <w:color w:val="000000" w:themeColor="text1"/>
        </w:rPr>
      </w:pPr>
      <w:r w:rsidRPr="003C2786">
        <w:rPr>
          <w:rFonts w:ascii="Arial" w:hAnsi="Arial" w:cs="Arial"/>
          <w:color w:val="000000" w:themeColor="text1"/>
        </w:rPr>
        <w:t>Para la ejecución del contrato se requiere la disponibilidad permanente de personal calificado, materiales, logística y demás recursos técnicos durante el plazo de ejecución del contrato; el personal deberá prestar atención oportuna a los requerimientos de acuerdo a las necesidades evidenciadas y la concertación de un plan de mantenimiento previo por edificación, revisado y aprobado por el supervisor técnico del contrato; deberán realizarse, además de las actividades identificadas en el plan de mantenimiento, todas aquellas que sean necesarias y/o que surjan cotidianamente para preservar en buen estado de los inmuebles.</w:t>
      </w:r>
    </w:p>
    <w:p w14:paraId="318BC1A8" w14:textId="77777777" w:rsidR="003C2786" w:rsidRPr="003C2786" w:rsidRDefault="003C2786" w:rsidP="003C2786">
      <w:pPr>
        <w:jc w:val="both"/>
        <w:rPr>
          <w:rFonts w:ascii="Arial" w:hAnsi="Arial" w:cs="Arial"/>
          <w:color w:val="000000" w:themeColor="text1"/>
        </w:rPr>
      </w:pPr>
      <w:r w:rsidRPr="003C2786">
        <w:rPr>
          <w:rFonts w:ascii="Arial" w:hAnsi="Arial" w:cs="Arial"/>
          <w:color w:val="000000" w:themeColor="text1"/>
        </w:rPr>
        <w:t>Las entregas y costo de las actividades no podrán sobrepasar el presupuesto oficial asignado para la presente vigencia.</w:t>
      </w:r>
    </w:p>
    <w:p w14:paraId="5991073F" w14:textId="77777777" w:rsidR="003C2786" w:rsidRPr="003C2786" w:rsidRDefault="003C2786" w:rsidP="003C2786">
      <w:pPr>
        <w:jc w:val="both"/>
        <w:rPr>
          <w:rFonts w:ascii="Arial" w:hAnsi="Arial" w:cs="Arial"/>
          <w:color w:val="000000" w:themeColor="text1"/>
        </w:rPr>
      </w:pPr>
      <w:r w:rsidRPr="003C2786">
        <w:rPr>
          <w:rFonts w:ascii="Arial" w:hAnsi="Arial" w:cs="Arial"/>
          <w:color w:val="000000" w:themeColor="text1"/>
        </w:rPr>
        <w:t>Para efectos del mantenimiento preventivo y correctivo y/o mejoras objeto de la presente contratación, se adelantará el siguiente procedimiento, así:</w:t>
      </w:r>
    </w:p>
    <w:p w14:paraId="2BCFE516" w14:textId="77777777" w:rsidR="003C2786" w:rsidRPr="003C2786" w:rsidRDefault="003C2786" w:rsidP="003C2786">
      <w:pPr>
        <w:jc w:val="both"/>
        <w:rPr>
          <w:rFonts w:ascii="Arial" w:hAnsi="Arial" w:cs="Arial"/>
          <w:color w:val="000000" w:themeColor="text1"/>
        </w:rPr>
      </w:pPr>
    </w:p>
    <w:p w14:paraId="619457BB" w14:textId="77777777" w:rsidR="003C2786" w:rsidRPr="003C2786" w:rsidRDefault="003C2786" w:rsidP="003C2786">
      <w:pPr>
        <w:pStyle w:val="Prrafodelista"/>
        <w:numPr>
          <w:ilvl w:val="0"/>
          <w:numId w:val="34"/>
        </w:numPr>
        <w:jc w:val="both"/>
        <w:rPr>
          <w:rFonts w:ascii="Arial" w:hAnsi="Arial" w:cs="Arial"/>
          <w:color w:val="000000" w:themeColor="text1"/>
        </w:rPr>
      </w:pPr>
      <w:r w:rsidRPr="003C2786">
        <w:rPr>
          <w:rFonts w:ascii="Arial" w:hAnsi="Arial" w:cs="Arial"/>
          <w:b/>
          <w:color w:val="000000" w:themeColor="text1"/>
        </w:rPr>
        <w:t>INICIO DE LA EJECUCIÓN</w:t>
      </w:r>
      <w:r w:rsidRPr="003C2786">
        <w:rPr>
          <w:rFonts w:ascii="Arial" w:hAnsi="Arial" w:cs="Arial"/>
          <w:color w:val="000000" w:themeColor="text1"/>
        </w:rPr>
        <w:t xml:space="preserve">: A partir de la priorización realizada por la Secretaria de Infraestructura y Obras Públicas, el Contratista en coordinación con el Supervisor Técnico deberá establecer el cronograma, la visita técnica en atención a las actividades con mayor priorización. Dicho cronograma deberá ser presentado dentro del día hábil siguiente a la aprobación de las garantías únicas, en reunión de suscripción del acta de inicio para su aprobación y autorización de inicio de visitas. Dichas visitas no generarán costos adicionales.  </w:t>
      </w:r>
    </w:p>
    <w:p w14:paraId="12F67980" w14:textId="77777777" w:rsidR="003C2786" w:rsidRPr="003C2786" w:rsidRDefault="003C2786" w:rsidP="003C2786">
      <w:pPr>
        <w:pStyle w:val="Prrafodelista"/>
        <w:jc w:val="both"/>
        <w:rPr>
          <w:rFonts w:ascii="Arial" w:hAnsi="Arial" w:cs="Arial"/>
          <w:color w:val="000000" w:themeColor="text1"/>
        </w:rPr>
      </w:pPr>
    </w:p>
    <w:p w14:paraId="149FF1CE" w14:textId="77777777" w:rsidR="003C2786" w:rsidRPr="003C2786" w:rsidRDefault="003C2786" w:rsidP="003C2786">
      <w:pPr>
        <w:pStyle w:val="Prrafodelista"/>
        <w:jc w:val="both"/>
        <w:rPr>
          <w:rFonts w:ascii="Arial" w:hAnsi="Arial" w:cs="Arial"/>
          <w:color w:val="000000" w:themeColor="text1"/>
        </w:rPr>
      </w:pPr>
      <w:r w:rsidRPr="003C2786">
        <w:rPr>
          <w:rFonts w:ascii="Arial" w:hAnsi="Arial" w:cs="Arial"/>
          <w:color w:val="000000" w:themeColor="text1"/>
        </w:rPr>
        <w:t>Esta reunión de suscripción del acta de inicio de la ejecución deberá ser programada, convocada y liderada por el supervisor técnico, el cual contará con la participación de los apoyos jurídico, económico a la supervisión en caso de ser necesario por parte de la Secretaria de Infraestructura y Obras Públicas y por el representante legal del contrato de obra.</w:t>
      </w:r>
    </w:p>
    <w:p w14:paraId="570C1831" w14:textId="77777777" w:rsidR="003C2786" w:rsidRPr="003C2786" w:rsidRDefault="003C2786" w:rsidP="003C2786">
      <w:pPr>
        <w:pStyle w:val="Prrafodelista"/>
        <w:jc w:val="both"/>
        <w:rPr>
          <w:rFonts w:ascii="Arial" w:hAnsi="Arial" w:cs="Arial"/>
          <w:color w:val="000000" w:themeColor="text1"/>
        </w:rPr>
      </w:pPr>
    </w:p>
    <w:p w14:paraId="0608FE06" w14:textId="77777777" w:rsidR="003C2786" w:rsidRPr="003C2786" w:rsidRDefault="003C2786" w:rsidP="003C2786">
      <w:pPr>
        <w:pStyle w:val="Prrafodelista"/>
        <w:jc w:val="both"/>
        <w:rPr>
          <w:rFonts w:ascii="Arial" w:hAnsi="Arial" w:cs="Arial"/>
          <w:color w:val="000000" w:themeColor="text1"/>
        </w:rPr>
      </w:pPr>
      <w:r w:rsidRPr="003C2786">
        <w:rPr>
          <w:rFonts w:ascii="Arial" w:hAnsi="Arial" w:cs="Arial"/>
          <w:color w:val="000000" w:themeColor="text1"/>
        </w:rPr>
        <w:t>En esta reunión se desarrollarán los siguientes temas:</w:t>
      </w:r>
    </w:p>
    <w:p w14:paraId="2205E713" w14:textId="77777777" w:rsidR="003C2786" w:rsidRPr="003C2786" w:rsidRDefault="003C2786" w:rsidP="003C2786">
      <w:pPr>
        <w:pStyle w:val="Prrafodelista"/>
        <w:rPr>
          <w:rFonts w:ascii="Arial" w:hAnsi="Arial" w:cs="Arial"/>
          <w:color w:val="000000" w:themeColor="text1"/>
        </w:rPr>
      </w:pPr>
    </w:p>
    <w:p w14:paraId="577E94E6" w14:textId="77777777" w:rsidR="003C2786" w:rsidRPr="003C2786" w:rsidRDefault="003C2786" w:rsidP="003C2786">
      <w:pPr>
        <w:pStyle w:val="Prrafodelista"/>
        <w:numPr>
          <w:ilvl w:val="0"/>
          <w:numId w:val="35"/>
        </w:numPr>
        <w:jc w:val="both"/>
        <w:rPr>
          <w:rFonts w:ascii="Arial" w:hAnsi="Arial" w:cs="Arial"/>
          <w:b/>
          <w:bCs/>
          <w:color w:val="000000" w:themeColor="text1"/>
        </w:rPr>
      </w:pPr>
      <w:r w:rsidRPr="003C2786">
        <w:rPr>
          <w:rFonts w:ascii="Arial" w:hAnsi="Arial" w:cs="Arial"/>
          <w:b/>
          <w:bCs/>
          <w:color w:val="000000" w:themeColor="text1"/>
        </w:rPr>
        <w:t xml:space="preserve">Aspectos Contractuales: </w:t>
      </w:r>
    </w:p>
    <w:p w14:paraId="2E2322F5" w14:textId="77777777" w:rsidR="003C2786" w:rsidRPr="003C2786" w:rsidRDefault="003C2786" w:rsidP="003C2786">
      <w:pPr>
        <w:pStyle w:val="Prrafodelista"/>
        <w:ind w:left="1080"/>
        <w:jc w:val="both"/>
        <w:rPr>
          <w:rFonts w:ascii="Arial" w:hAnsi="Arial" w:cs="Arial"/>
          <w:color w:val="000000" w:themeColor="text1"/>
        </w:rPr>
      </w:pPr>
      <w:r w:rsidRPr="003C2786">
        <w:rPr>
          <w:rFonts w:ascii="Arial" w:hAnsi="Arial" w:cs="Arial"/>
          <w:color w:val="000000" w:themeColor="text1"/>
        </w:rPr>
        <w:t>Aspectos generales del contrato, cronograma de ejecución presupuestal del contrato, recomendaciones sobre requisitos para asignación de turno de pago, y presentación de contratista, supervisores y apoyos; y sus obligaciones y funciones según corresponda, aspectos generales para los comités de obra.</w:t>
      </w:r>
    </w:p>
    <w:p w14:paraId="1500DDF5" w14:textId="77777777" w:rsidR="003C2786" w:rsidRPr="003C2786" w:rsidRDefault="003C2786" w:rsidP="003C2786">
      <w:pPr>
        <w:pStyle w:val="Prrafodelista"/>
        <w:ind w:left="1080"/>
        <w:jc w:val="both"/>
        <w:rPr>
          <w:rFonts w:ascii="Arial" w:hAnsi="Arial" w:cs="Arial"/>
          <w:color w:val="000000" w:themeColor="text1"/>
        </w:rPr>
      </w:pPr>
    </w:p>
    <w:p w14:paraId="5D4FC862" w14:textId="77777777" w:rsidR="003C2786" w:rsidRPr="003C2786" w:rsidRDefault="003C2786" w:rsidP="003C2786">
      <w:pPr>
        <w:pStyle w:val="Prrafodelista"/>
        <w:numPr>
          <w:ilvl w:val="0"/>
          <w:numId w:val="35"/>
        </w:numPr>
        <w:jc w:val="both"/>
        <w:rPr>
          <w:rFonts w:ascii="Arial" w:hAnsi="Arial" w:cs="Arial"/>
          <w:b/>
          <w:bCs/>
          <w:color w:val="000000" w:themeColor="text1"/>
        </w:rPr>
      </w:pPr>
      <w:r w:rsidRPr="003C2786">
        <w:rPr>
          <w:rFonts w:ascii="Arial" w:hAnsi="Arial" w:cs="Arial"/>
          <w:b/>
          <w:bCs/>
          <w:color w:val="000000" w:themeColor="text1"/>
        </w:rPr>
        <w:t xml:space="preserve">Aspectos Técnicos: </w:t>
      </w:r>
    </w:p>
    <w:p w14:paraId="58C74346" w14:textId="77777777" w:rsidR="003C2786" w:rsidRPr="003C2786" w:rsidRDefault="003C2786" w:rsidP="003C2786">
      <w:pPr>
        <w:pStyle w:val="Prrafodelista"/>
        <w:ind w:left="1080"/>
        <w:jc w:val="both"/>
        <w:rPr>
          <w:rFonts w:ascii="Arial" w:hAnsi="Arial" w:cs="Arial"/>
          <w:color w:val="000000" w:themeColor="text1"/>
        </w:rPr>
      </w:pPr>
      <w:r w:rsidRPr="003C2786">
        <w:rPr>
          <w:rFonts w:ascii="Arial" w:hAnsi="Arial" w:cs="Arial"/>
          <w:color w:val="000000" w:themeColor="text1"/>
        </w:rPr>
        <w:t>Lugares de mayor priorización, cronograma de ejecución, línea de tiempo y programación de ejecución, especificaciones técnicas generales, procedimiento para ejecución.</w:t>
      </w:r>
    </w:p>
    <w:p w14:paraId="6F6CAEF1" w14:textId="77777777" w:rsidR="003C2786" w:rsidRPr="003C2786" w:rsidRDefault="003C2786" w:rsidP="003C2786">
      <w:pPr>
        <w:pStyle w:val="Prrafodelista"/>
        <w:ind w:left="1080"/>
        <w:jc w:val="both"/>
        <w:rPr>
          <w:rFonts w:ascii="Arial" w:hAnsi="Arial" w:cs="Arial"/>
          <w:color w:val="000000" w:themeColor="text1"/>
        </w:rPr>
      </w:pPr>
      <w:r w:rsidRPr="003C2786">
        <w:rPr>
          <w:rFonts w:ascii="Arial" w:hAnsi="Arial" w:cs="Arial"/>
          <w:color w:val="000000" w:themeColor="text1"/>
        </w:rPr>
        <w:t>, restricciones, recomendaciones sobre documentos de índole técnico como actas parciales y balances de obra.</w:t>
      </w:r>
    </w:p>
    <w:p w14:paraId="37803D93" w14:textId="77777777" w:rsidR="003C2786" w:rsidRPr="003C2786" w:rsidRDefault="003C2786" w:rsidP="003C2786">
      <w:pPr>
        <w:pStyle w:val="Prrafodelista"/>
        <w:ind w:left="1080"/>
        <w:jc w:val="both"/>
        <w:rPr>
          <w:rFonts w:ascii="Arial" w:hAnsi="Arial" w:cs="Arial"/>
          <w:color w:val="000000" w:themeColor="text1"/>
        </w:rPr>
      </w:pPr>
    </w:p>
    <w:p w14:paraId="4DC70B24" w14:textId="77777777" w:rsidR="003C2786" w:rsidRPr="003C2786" w:rsidRDefault="003C2786" w:rsidP="003C2786">
      <w:pPr>
        <w:pStyle w:val="Prrafodelista"/>
        <w:numPr>
          <w:ilvl w:val="0"/>
          <w:numId w:val="35"/>
        </w:numPr>
        <w:jc w:val="both"/>
        <w:rPr>
          <w:rFonts w:ascii="Arial" w:hAnsi="Arial" w:cs="Arial"/>
          <w:b/>
          <w:bCs/>
          <w:color w:val="000000" w:themeColor="text1"/>
        </w:rPr>
      </w:pPr>
      <w:r w:rsidRPr="003C2786">
        <w:rPr>
          <w:rFonts w:ascii="Arial" w:hAnsi="Arial" w:cs="Arial"/>
          <w:b/>
          <w:bCs/>
          <w:color w:val="000000" w:themeColor="text1"/>
        </w:rPr>
        <w:t>Aspectos Económicos:</w:t>
      </w:r>
    </w:p>
    <w:p w14:paraId="68033CA4" w14:textId="77777777" w:rsidR="003C2786" w:rsidRPr="003C2786" w:rsidRDefault="003C2786" w:rsidP="003C2786">
      <w:pPr>
        <w:pStyle w:val="Prrafodelista"/>
        <w:ind w:left="1080"/>
        <w:jc w:val="both"/>
        <w:rPr>
          <w:rFonts w:ascii="Arial" w:hAnsi="Arial" w:cs="Arial"/>
          <w:color w:val="000000" w:themeColor="text1"/>
        </w:rPr>
      </w:pPr>
      <w:r w:rsidRPr="003C2786">
        <w:rPr>
          <w:rFonts w:ascii="Arial" w:hAnsi="Arial" w:cs="Arial"/>
          <w:color w:val="000000" w:themeColor="text1"/>
        </w:rPr>
        <w:t>Recomendaciones sobre documentos afiliación y desafiliación de personal en obra, pago de nómina y pago de impuestos, en el marco del proceso contractual.</w:t>
      </w:r>
    </w:p>
    <w:p w14:paraId="5F3A543D" w14:textId="77777777" w:rsidR="003C2786" w:rsidRPr="003C2786" w:rsidRDefault="003C2786" w:rsidP="003C2786">
      <w:pPr>
        <w:pStyle w:val="Prrafodelista"/>
        <w:ind w:left="1080"/>
        <w:jc w:val="both"/>
        <w:rPr>
          <w:rFonts w:ascii="Arial" w:hAnsi="Arial" w:cs="Arial"/>
          <w:color w:val="000000" w:themeColor="text1"/>
        </w:rPr>
      </w:pPr>
    </w:p>
    <w:p w14:paraId="5BBEA13E" w14:textId="77777777" w:rsidR="003C2786" w:rsidRPr="003C2786" w:rsidRDefault="003C2786" w:rsidP="003C2786">
      <w:pPr>
        <w:pStyle w:val="Prrafodelista"/>
        <w:numPr>
          <w:ilvl w:val="0"/>
          <w:numId w:val="35"/>
        </w:numPr>
        <w:jc w:val="both"/>
        <w:rPr>
          <w:rFonts w:ascii="Arial" w:hAnsi="Arial" w:cs="Arial"/>
          <w:b/>
          <w:bCs/>
          <w:color w:val="000000" w:themeColor="text1"/>
        </w:rPr>
      </w:pPr>
      <w:r w:rsidRPr="003C2786">
        <w:rPr>
          <w:rFonts w:ascii="Arial" w:hAnsi="Arial" w:cs="Arial"/>
          <w:b/>
          <w:bCs/>
          <w:color w:val="000000" w:themeColor="text1"/>
        </w:rPr>
        <w:t xml:space="preserve">Aspectos Jurídicos: </w:t>
      </w:r>
    </w:p>
    <w:p w14:paraId="3B3CB5BE" w14:textId="77777777" w:rsidR="003C2786" w:rsidRPr="003C2786" w:rsidRDefault="003C2786" w:rsidP="003C2786">
      <w:pPr>
        <w:pStyle w:val="Prrafodelista"/>
        <w:ind w:left="1080"/>
        <w:jc w:val="both"/>
        <w:rPr>
          <w:rFonts w:ascii="Arial" w:hAnsi="Arial" w:cs="Arial"/>
          <w:color w:val="000000" w:themeColor="text1"/>
        </w:rPr>
      </w:pPr>
      <w:r w:rsidRPr="003C2786">
        <w:rPr>
          <w:rFonts w:ascii="Arial" w:hAnsi="Arial" w:cs="Arial"/>
          <w:color w:val="000000" w:themeColor="text1"/>
        </w:rPr>
        <w:t>Recomendaciones sobre documentos para el cumplimiento de la normativa vigente en materia contractual, ambiental y salud y seguridad en el trabajo.</w:t>
      </w:r>
    </w:p>
    <w:p w14:paraId="23151B48" w14:textId="77777777" w:rsidR="003C2786" w:rsidRPr="003C2786" w:rsidRDefault="003C2786" w:rsidP="003C2786">
      <w:pPr>
        <w:pStyle w:val="Prrafodelista"/>
        <w:ind w:left="1080"/>
        <w:jc w:val="both"/>
        <w:rPr>
          <w:rFonts w:ascii="Arial" w:hAnsi="Arial" w:cs="Arial"/>
          <w:color w:val="000000" w:themeColor="text1"/>
        </w:rPr>
      </w:pPr>
    </w:p>
    <w:p w14:paraId="7BC46A27" w14:textId="77777777" w:rsidR="003C2786" w:rsidRPr="003C2786" w:rsidRDefault="003C2786" w:rsidP="003C2786">
      <w:pPr>
        <w:pStyle w:val="Prrafodelista"/>
        <w:numPr>
          <w:ilvl w:val="0"/>
          <w:numId w:val="35"/>
        </w:numPr>
        <w:jc w:val="both"/>
        <w:rPr>
          <w:rFonts w:ascii="Arial" w:hAnsi="Arial" w:cs="Arial"/>
          <w:b/>
          <w:bCs/>
          <w:color w:val="000000" w:themeColor="text1"/>
        </w:rPr>
      </w:pPr>
      <w:r w:rsidRPr="003C2786">
        <w:rPr>
          <w:rFonts w:ascii="Arial" w:hAnsi="Arial" w:cs="Arial"/>
          <w:b/>
          <w:bCs/>
          <w:color w:val="000000" w:themeColor="text1"/>
        </w:rPr>
        <w:t>Conclusiones, Recomendaciones y Compromisos:</w:t>
      </w:r>
    </w:p>
    <w:p w14:paraId="39294192" w14:textId="77777777" w:rsidR="003C2786" w:rsidRPr="003C2786" w:rsidRDefault="003C2786" w:rsidP="003C2786">
      <w:pPr>
        <w:pStyle w:val="Prrafodelista"/>
        <w:ind w:left="1080"/>
        <w:jc w:val="both"/>
        <w:rPr>
          <w:rFonts w:ascii="Arial" w:hAnsi="Arial" w:cs="Arial"/>
          <w:color w:val="000000" w:themeColor="text1"/>
        </w:rPr>
      </w:pPr>
      <w:r w:rsidRPr="003C2786">
        <w:rPr>
          <w:rFonts w:ascii="Arial" w:hAnsi="Arial" w:cs="Arial"/>
          <w:color w:val="000000" w:themeColor="text1"/>
        </w:rPr>
        <w:t xml:space="preserve">En este punto se determinará en cabeza del ordenador del gasto las aprobaciones y autorizaciones en materia técnica, económica y jurídica </w:t>
      </w:r>
      <w:r w:rsidRPr="003C2786">
        <w:rPr>
          <w:rFonts w:ascii="Arial" w:hAnsi="Arial" w:cs="Arial"/>
          <w:color w:val="000000" w:themeColor="text1"/>
        </w:rPr>
        <w:lastRenderedPageBreak/>
        <w:t>para el inicio de ejecución del contrato. Así mismo, se dejará constancia de las recomendaciones realizadas por los asistentes y se determinarán los compromisos para la ejecución del contrato especificando actividades a realizar, responsable y plazos.</w:t>
      </w:r>
    </w:p>
    <w:p w14:paraId="7EC54AFD" w14:textId="77777777" w:rsidR="003C2786" w:rsidRPr="003C2786" w:rsidRDefault="003C2786" w:rsidP="003C2786">
      <w:pPr>
        <w:pStyle w:val="Prrafodelista"/>
        <w:ind w:left="1080"/>
        <w:jc w:val="both"/>
        <w:rPr>
          <w:rFonts w:ascii="Arial" w:hAnsi="Arial" w:cs="Arial"/>
          <w:color w:val="000000" w:themeColor="text1"/>
        </w:rPr>
      </w:pPr>
    </w:p>
    <w:p w14:paraId="71DABAA7" w14:textId="77777777" w:rsidR="003C2786" w:rsidRPr="003C2786" w:rsidRDefault="003C2786" w:rsidP="003C2786">
      <w:pPr>
        <w:pStyle w:val="Prrafodelista"/>
        <w:ind w:left="1080"/>
        <w:jc w:val="both"/>
        <w:rPr>
          <w:rFonts w:ascii="Arial" w:hAnsi="Arial" w:cs="Arial"/>
          <w:color w:val="000000" w:themeColor="text1"/>
        </w:rPr>
      </w:pPr>
      <w:r w:rsidRPr="003C2786">
        <w:rPr>
          <w:rFonts w:ascii="Arial" w:hAnsi="Arial" w:cs="Arial"/>
          <w:b/>
          <w:color w:val="000000" w:themeColor="text1"/>
        </w:rPr>
        <w:t>Nota</w:t>
      </w:r>
      <w:r w:rsidRPr="003C2786">
        <w:rPr>
          <w:rFonts w:ascii="Arial" w:hAnsi="Arial" w:cs="Arial"/>
          <w:color w:val="000000" w:themeColor="text1"/>
        </w:rPr>
        <w:t>: aprobado y autorizado el cronograma de visita técnica el contratista podrá iniciar labores para determinación de actividades de mantenimiento y presupuesto específico de acuerdo a parámetros y plazos establecidos en el contrato.</w:t>
      </w:r>
    </w:p>
    <w:p w14:paraId="6F378456" w14:textId="77777777" w:rsidR="003C2786" w:rsidRPr="003C2786" w:rsidRDefault="003C2786" w:rsidP="003C2786">
      <w:pPr>
        <w:pStyle w:val="Prrafodelista"/>
        <w:jc w:val="both"/>
        <w:rPr>
          <w:rFonts w:ascii="Arial" w:hAnsi="Arial" w:cs="Arial"/>
          <w:color w:val="000000" w:themeColor="text1"/>
        </w:rPr>
      </w:pPr>
    </w:p>
    <w:p w14:paraId="3FDCD832" w14:textId="77777777" w:rsidR="003C2786" w:rsidRPr="003C2786" w:rsidRDefault="003C2786" w:rsidP="003C2786">
      <w:pPr>
        <w:pStyle w:val="Prrafodelista"/>
        <w:numPr>
          <w:ilvl w:val="0"/>
          <w:numId w:val="34"/>
        </w:numPr>
        <w:jc w:val="both"/>
        <w:rPr>
          <w:rFonts w:ascii="Arial" w:hAnsi="Arial" w:cs="Arial"/>
          <w:color w:val="000000" w:themeColor="text1"/>
        </w:rPr>
      </w:pPr>
      <w:r w:rsidRPr="003C2786">
        <w:rPr>
          <w:rFonts w:ascii="Arial" w:hAnsi="Arial" w:cs="Arial"/>
          <w:b/>
          <w:color w:val="000000" w:themeColor="text1"/>
        </w:rPr>
        <w:t>VISITA TÉCNICA PARA DIAGNÓSTICO INICIAL:</w:t>
      </w:r>
      <w:r w:rsidRPr="003C2786">
        <w:rPr>
          <w:rFonts w:ascii="Arial" w:hAnsi="Arial" w:cs="Arial"/>
          <w:color w:val="000000" w:themeColor="text1"/>
        </w:rPr>
        <w:t xml:space="preserve"> el contratista en coordinación con el apoyo administrativo de la Unidad y el Supervisor Técnico deberá realizar las visitas técnicas a las instalaciones de acuerdo al cronograma aprobado en la reunión de suscripción del Acta de Inicio del contrato. Dichas visitas no generarán costos adicionales al contrato.  El Contratista tendrá hasta DOS (2) días calendario a partir de la fecha de realización y aprobación del acta de inicio, para visitar las unidades con mayor priorización y presentar en el comité de obra No. 1 los documentos asociados a las actividades.</w:t>
      </w:r>
    </w:p>
    <w:p w14:paraId="165EC0DF" w14:textId="77777777" w:rsidR="003C2786" w:rsidRPr="003C2786" w:rsidRDefault="003C2786" w:rsidP="003C2786">
      <w:pPr>
        <w:pStyle w:val="Prrafodelista"/>
        <w:jc w:val="both"/>
        <w:rPr>
          <w:rFonts w:ascii="Arial" w:hAnsi="Arial" w:cs="Arial"/>
          <w:color w:val="000000" w:themeColor="text1"/>
        </w:rPr>
      </w:pPr>
    </w:p>
    <w:p w14:paraId="4C19E229" w14:textId="77777777" w:rsidR="003C2786" w:rsidRPr="003C2786" w:rsidRDefault="003C2786" w:rsidP="003C2786">
      <w:pPr>
        <w:pStyle w:val="Prrafodelista"/>
        <w:jc w:val="both"/>
        <w:rPr>
          <w:rFonts w:ascii="Arial" w:hAnsi="Arial" w:cs="Arial"/>
          <w:color w:val="000000" w:themeColor="text1"/>
        </w:rPr>
      </w:pPr>
    </w:p>
    <w:p w14:paraId="18060CBF" w14:textId="77777777" w:rsidR="003C2786" w:rsidRPr="003C2786" w:rsidRDefault="003C2786" w:rsidP="003C2786">
      <w:pPr>
        <w:pStyle w:val="Prrafodelista"/>
        <w:numPr>
          <w:ilvl w:val="0"/>
          <w:numId w:val="34"/>
        </w:numPr>
        <w:jc w:val="both"/>
        <w:rPr>
          <w:rFonts w:ascii="Arial" w:hAnsi="Arial" w:cs="Arial"/>
          <w:color w:val="000000" w:themeColor="text1"/>
        </w:rPr>
      </w:pPr>
      <w:r w:rsidRPr="003C2786">
        <w:rPr>
          <w:rFonts w:ascii="Arial" w:hAnsi="Arial" w:cs="Arial"/>
          <w:b/>
          <w:color w:val="000000" w:themeColor="text1"/>
        </w:rPr>
        <w:t>PRIMER COMITÉ DE OBRA:</w:t>
      </w:r>
      <w:r w:rsidRPr="003C2786">
        <w:rPr>
          <w:rFonts w:ascii="Arial" w:hAnsi="Arial" w:cs="Arial"/>
          <w:color w:val="000000" w:themeColor="text1"/>
        </w:rPr>
        <w:t xml:space="preserve"> CINCO (5) días calendario después de establecida y aprobada el acta de inicio, el Comité de Obra No. 1 deberá ser realizado. Este comité deberá ser programado, convocado y liderado por el supervisor técnico del contrato de obra, con la participación de los supervisores jurídico, económico y apoyos a la supervisión en caso de ser necesario por parte de la Secretaria de Infraestructura y Obras Públicas, por el representante legal del contrato y el personal administrativo relacionado en el contrato, de acuerdo al porcentaje de dedicación establecido. </w:t>
      </w:r>
    </w:p>
    <w:p w14:paraId="3B23CAA9" w14:textId="77777777" w:rsidR="003C2786" w:rsidRPr="003C2786" w:rsidRDefault="003C2786" w:rsidP="003C2786">
      <w:pPr>
        <w:pStyle w:val="Prrafodelista"/>
        <w:jc w:val="both"/>
        <w:rPr>
          <w:rFonts w:ascii="Arial" w:hAnsi="Arial" w:cs="Arial"/>
          <w:color w:val="000000" w:themeColor="text1"/>
        </w:rPr>
      </w:pPr>
    </w:p>
    <w:p w14:paraId="672295FA" w14:textId="77777777" w:rsidR="003C2786" w:rsidRPr="003C2786" w:rsidRDefault="003C2786" w:rsidP="003C2786">
      <w:pPr>
        <w:jc w:val="both"/>
        <w:rPr>
          <w:rFonts w:ascii="Arial" w:hAnsi="Arial" w:cs="Arial"/>
          <w:color w:val="000000" w:themeColor="text1"/>
        </w:rPr>
      </w:pPr>
      <w:r w:rsidRPr="003C2786">
        <w:rPr>
          <w:rFonts w:ascii="Arial" w:hAnsi="Arial" w:cs="Arial"/>
          <w:color w:val="000000" w:themeColor="text1"/>
        </w:rPr>
        <w:t>El comité de obra No. 1 se establecerá de acuerdo a los parámetros establecidos para este proceso contractual, con el fin de desarrollar los siguientes temas:</w:t>
      </w:r>
    </w:p>
    <w:p w14:paraId="34E076D5" w14:textId="77777777" w:rsidR="003C2786" w:rsidRPr="003C2786" w:rsidRDefault="003C2786" w:rsidP="003C2786">
      <w:pPr>
        <w:pStyle w:val="Prrafodelista"/>
        <w:jc w:val="both"/>
        <w:rPr>
          <w:rFonts w:ascii="Arial" w:hAnsi="Arial" w:cs="Arial"/>
          <w:color w:val="000000" w:themeColor="text1"/>
        </w:rPr>
      </w:pPr>
    </w:p>
    <w:p w14:paraId="223B8925" w14:textId="77777777" w:rsidR="003C2786" w:rsidRPr="003C2786" w:rsidRDefault="003C2786" w:rsidP="003C2786">
      <w:pPr>
        <w:pStyle w:val="Prrafodelista"/>
        <w:numPr>
          <w:ilvl w:val="0"/>
          <w:numId w:val="36"/>
        </w:numPr>
        <w:jc w:val="both"/>
        <w:rPr>
          <w:rFonts w:ascii="Arial" w:hAnsi="Arial" w:cs="Arial"/>
          <w:b/>
          <w:bCs/>
          <w:color w:val="000000" w:themeColor="text1"/>
        </w:rPr>
      </w:pPr>
      <w:r w:rsidRPr="003C2786">
        <w:rPr>
          <w:rFonts w:ascii="Arial" w:hAnsi="Arial" w:cs="Arial"/>
          <w:b/>
          <w:bCs/>
          <w:color w:val="000000" w:themeColor="text1"/>
        </w:rPr>
        <w:t xml:space="preserve">Aspectos Técnicos: </w:t>
      </w:r>
    </w:p>
    <w:p w14:paraId="61091A05" w14:textId="77777777" w:rsidR="003C2786" w:rsidRPr="003C2786" w:rsidRDefault="003C2786" w:rsidP="003C2786">
      <w:pPr>
        <w:pStyle w:val="Prrafodelista"/>
        <w:ind w:left="1080"/>
        <w:jc w:val="both"/>
        <w:rPr>
          <w:rFonts w:ascii="Arial" w:hAnsi="Arial" w:cs="Arial"/>
          <w:color w:val="000000" w:themeColor="text1"/>
        </w:rPr>
      </w:pPr>
      <w:r w:rsidRPr="003C2786">
        <w:rPr>
          <w:rFonts w:ascii="Arial" w:hAnsi="Arial" w:cs="Arial"/>
          <w:color w:val="000000" w:themeColor="text1"/>
        </w:rPr>
        <w:t xml:space="preserve">Ajuste de programación de mantenimiento acorde con la línea de ejecución contractual, presentar órdenes de trabajo con actividades de mantenimiento especificas por necesidades y por frente de trabajo, determinando ítems, cantidades, valores y cronograma de obra de acuerdo a lo establecido en el contrato (En concordancia con el cronograma de la línea ejecución presupuestal), con revisión previa y concepto de viabilidad del supervisor técnico. Esta programación deberá contener las necesidades a intervenir por periodo de ejecución, especificando fechas de inicio y fin programadas, y los valores para cada una, tal que cumpla la meta para cada periodo, de no culminarse estos trabajos en el tiempo estipulado sin la debida justificación dará lugar a los respectivos procesos legales y/o reglamentarios que correspondan. </w:t>
      </w:r>
    </w:p>
    <w:p w14:paraId="353819E5" w14:textId="77777777" w:rsidR="003C2786" w:rsidRPr="003C2786" w:rsidRDefault="003C2786" w:rsidP="003C2786">
      <w:pPr>
        <w:pStyle w:val="Prrafodelista"/>
        <w:ind w:left="1080"/>
        <w:jc w:val="both"/>
        <w:rPr>
          <w:rFonts w:ascii="Arial" w:hAnsi="Arial" w:cs="Arial"/>
          <w:color w:val="000000" w:themeColor="text1"/>
        </w:rPr>
      </w:pPr>
    </w:p>
    <w:p w14:paraId="44462522" w14:textId="77777777" w:rsidR="003C2786" w:rsidRPr="003C2786" w:rsidRDefault="003C2786" w:rsidP="003C2786">
      <w:pPr>
        <w:pStyle w:val="Prrafodelista"/>
        <w:numPr>
          <w:ilvl w:val="0"/>
          <w:numId w:val="36"/>
        </w:numPr>
        <w:jc w:val="both"/>
        <w:rPr>
          <w:rFonts w:ascii="Arial" w:hAnsi="Arial" w:cs="Arial"/>
          <w:b/>
          <w:bCs/>
          <w:color w:val="000000" w:themeColor="text1"/>
        </w:rPr>
      </w:pPr>
      <w:r w:rsidRPr="003C2786">
        <w:rPr>
          <w:rFonts w:ascii="Arial" w:hAnsi="Arial" w:cs="Arial"/>
          <w:b/>
          <w:bCs/>
          <w:color w:val="000000" w:themeColor="text1"/>
        </w:rPr>
        <w:t>Aspectos Económicos:</w:t>
      </w:r>
    </w:p>
    <w:p w14:paraId="520B5301" w14:textId="77777777" w:rsidR="003C2786" w:rsidRPr="003C2786" w:rsidRDefault="003C2786" w:rsidP="003C2786">
      <w:pPr>
        <w:pStyle w:val="Prrafodelista"/>
        <w:ind w:left="1080"/>
        <w:jc w:val="both"/>
        <w:rPr>
          <w:rFonts w:ascii="Arial" w:hAnsi="Arial" w:cs="Arial"/>
          <w:color w:val="000000" w:themeColor="text1"/>
        </w:rPr>
      </w:pPr>
      <w:r w:rsidRPr="003C2786">
        <w:rPr>
          <w:rFonts w:ascii="Arial" w:hAnsi="Arial" w:cs="Arial"/>
          <w:color w:val="000000" w:themeColor="text1"/>
        </w:rPr>
        <w:t>Revisión de las afiliaciones de los trabajadores a los sistemas de salud, riesgos profesionales, pensiones y aportes a las Cajas de Compensación Familiar, Instituto Colombiano de Bienestar Familiar y Servicio Nacional de Aprendizaje del personal a laborar en obra, metodología de pago de impuestos, ejecución presupuestal, cumplimiento frente a la normatividad de la facturación electrónica, observaciones.</w:t>
      </w:r>
    </w:p>
    <w:p w14:paraId="177C3C69" w14:textId="77777777" w:rsidR="003C2786" w:rsidRPr="003C2786" w:rsidRDefault="003C2786" w:rsidP="003C2786">
      <w:pPr>
        <w:pStyle w:val="Prrafodelista"/>
        <w:ind w:left="1080"/>
        <w:jc w:val="both"/>
        <w:rPr>
          <w:rFonts w:ascii="Arial" w:hAnsi="Arial" w:cs="Arial"/>
          <w:color w:val="000000" w:themeColor="text1"/>
        </w:rPr>
      </w:pPr>
    </w:p>
    <w:p w14:paraId="142642F7" w14:textId="77777777" w:rsidR="003C2786" w:rsidRPr="003C2786" w:rsidRDefault="003C2786" w:rsidP="003C2786">
      <w:pPr>
        <w:pStyle w:val="Prrafodelista"/>
        <w:numPr>
          <w:ilvl w:val="0"/>
          <w:numId w:val="36"/>
        </w:numPr>
        <w:jc w:val="both"/>
        <w:rPr>
          <w:rFonts w:ascii="Arial" w:hAnsi="Arial" w:cs="Arial"/>
          <w:b/>
          <w:bCs/>
          <w:color w:val="000000" w:themeColor="text1"/>
        </w:rPr>
      </w:pPr>
      <w:r w:rsidRPr="003C2786">
        <w:rPr>
          <w:rFonts w:ascii="Arial" w:hAnsi="Arial" w:cs="Arial"/>
          <w:b/>
          <w:bCs/>
          <w:color w:val="000000" w:themeColor="text1"/>
        </w:rPr>
        <w:t xml:space="preserve">Aspectos Jurídicos: </w:t>
      </w:r>
    </w:p>
    <w:p w14:paraId="1AE3C7C3" w14:textId="77777777" w:rsidR="003C2786" w:rsidRPr="003C2786" w:rsidRDefault="003C2786" w:rsidP="003C2786">
      <w:pPr>
        <w:pStyle w:val="Prrafodelista"/>
        <w:ind w:left="1080"/>
        <w:jc w:val="both"/>
        <w:rPr>
          <w:rFonts w:ascii="Arial" w:hAnsi="Arial" w:cs="Arial"/>
          <w:color w:val="000000" w:themeColor="text1"/>
        </w:rPr>
      </w:pPr>
      <w:r w:rsidRPr="003C2786">
        <w:rPr>
          <w:rFonts w:ascii="Arial" w:hAnsi="Arial" w:cs="Arial"/>
          <w:color w:val="000000" w:themeColor="text1"/>
        </w:rPr>
        <w:t xml:space="preserve">Plan de manejo ambiental, Política del Sistema de Seguridad y Salud en el Trabajo; Matriz de Identificación de peligros, evaluación, valoración y gestión de los riesgos; Listado de personal a laborar, idoneidad y certificación laboral; proceso de ingreso del personal a laborar; Revisión </w:t>
      </w:r>
      <w:r w:rsidRPr="003C2786">
        <w:rPr>
          <w:rFonts w:ascii="Arial" w:hAnsi="Arial" w:cs="Arial"/>
          <w:color w:val="000000" w:themeColor="text1"/>
        </w:rPr>
        <w:lastRenderedPageBreak/>
        <w:t>de elementos de protección personal y lista de herramientas o equipos a utilizar, cumplimiento normativo laboral, ambiental y SST.</w:t>
      </w:r>
    </w:p>
    <w:p w14:paraId="2F734900" w14:textId="77777777" w:rsidR="003C2786" w:rsidRPr="003C2786" w:rsidRDefault="003C2786" w:rsidP="003C2786">
      <w:pPr>
        <w:pStyle w:val="Prrafodelista"/>
        <w:ind w:left="1080"/>
        <w:jc w:val="both"/>
        <w:rPr>
          <w:rFonts w:ascii="Arial" w:hAnsi="Arial" w:cs="Arial"/>
          <w:color w:val="000000" w:themeColor="text1"/>
        </w:rPr>
      </w:pPr>
    </w:p>
    <w:p w14:paraId="74C45193" w14:textId="77777777" w:rsidR="003C2786" w:rsidRPr="003C2786" w:rsidRDefault="003C2786" w:rsidP="003C2786">
      <w:pPr>
        <w:pStyle w:val="Prrafodelista"/>
        <w:numPr>
          <w:ilvl w:val="0"/>
          <w:numId w:val="36"/>
        </w:numPr>
        <w:jc w:val="both"/>
        <w:rPr>
          <w:rFonts w:ascii="Arial" w:hAnsi="Arial" w:cs="Arial"/>
          <w:b/>
          <w:bCs/>
          <w:color w:val="000000" w:themeColor="text1"/>
        </w:rPr>
      </w:pPr>
      <w:r w:rsidRPr="003C2786">
        <w:rPr>
          <w:rFonts w:ascii="Arial" w:hAnsi="Arial" w:cs="Arial"/>
          <w:b/>
          <w:bCs/>
          <w:color w:val="000000" w:themeColor="text1"/>
        </w:rPr>
        <w:t>Conclusiones, Recomendaciones y Compromisos:</w:t>
      </w:r>
    </w:p>
    <w:p w14:paraId="2A7A66AB" w14:textId="77777777" w:rsidR="003C2786" w:rsidRPr="003C2786" w:rsidRDefault="003C2786" w:rsidP="003C2786">
      <w:pPr>
        <w:pStyle w:val="Prrafodelista"/>
        <w:ind w:left="1080"/>
        <w:jc w:val="both"/>
        <w:rPr>
          <w:rFonts w:ascii="Arial" w:hAnsi="Arial" w:cs="Arial"/>
          <w:color w:val="000000" w:themeColor="text1"/>
        </w:rPr>
      </w:pPr>
      <w:r w:rsidRPr="003C2786">
        <w:rPr>
          <w:rFonts w:ascii="Arial" w:hAnsi="Arial" w:cs="Arial"/>
          <w:color w:val="000000" w:themeColor="text1"/>
        </w:rPr>
        <w:t>En este punto se determinará en cabeza del ordenador del gasto o quien delegue</w:t>
      </w:r>
    </w:p>
    <w:p w14:paraId="34C1881C" w14:textId="77777777" w:rsidR="003C2786" w:rsidRPr="003C2786" w:rsidRDefault="003C2786" w:rsidP="003C2786">
      <w:pPr>
        <w:pStyle w:val="Prrafodelista"/>
        <w:ind w:left="1080"/>
        <w:jc w:val="both"/>
        <w:rPr>
          <w:rFonts w:ascii="Arial" w:hAnsi="Arial" w:cs="Arial"/>
          <w:color w:val="000000" w:themeColor="text1"/>
        </w:rPr>
      </w:pPr>
      <w:r w:rsidRPr="003C2786">
        <w:rPr>
          <w:rFonts w:ascii="Arial" w:hAnsi="Arial" w:cs="Arial"/>
          <w:color w:val="000000" w:themeColor="text1"/>
        </w:rPr>
        <w:t xml:space="preserve"> las aprobaciones y autorizaciones en materia técnica, económica y jurídica para la ejecución del contrato. Así mismo, se dejará constancia de las recomendaciones realizadas por los asistentes y se determinarán los compromisos para la ejecución del contrato especificando actividades a realizar, responsable y plazos.</w:t>
      </w:r>
    </w:p>
    <w:p w14:paraId="7F8F79C7" w14:textId="77777777" w:rsidR="003C2786" w:rsidRPr="003C2786" w:rsidRDefault="003C2786" w:rsidP="003C2786">
      <w:pPr>
        <w:pStyle w:val="Prrafodelista"/>
        <w:ind w:left="1080"/>
        <w:jc w:val="both"/>
        <w:rPr>
          <w:rFonts w:ascii="Arial" w:hAnsi="Arial" w:cs="Arial"/>
          <w:color w:val="000000" w:themeColor="text1"/>
        </w:rPr>
      </w:pPr>
    </w:p>
    <w:p w14:paraId="3E3FBECE" w14:textId="77777777" w:rsidR="003C2786" w:rsidRPr="003C2786" w:rsidRDefault="003C2786" w:rsidP="003C2786">
      <w:pPr>
        <w:pStyle w:val="Prrafodelista"/>
        <w:ind w:left="1080"/>
        <w:jc w:val="both"/>
        <w:rPr>
          <w:rFonts w:ascii="Arial" w:hAnsi="Arial" w:cs="Arial"/>
          <w:color w:val="000000" w:themeColor="text1"/>
        </w:rPr>
      </w:pPr>
      <w:r w:rsidRPr="003C2786">
        <w:rPr>
          <w:rFonts w:ascii="Arial" w:hAnsi="Arial" w:cs="Arial"/>
          <w:b/>
          <w:color w:val="000000" w:themeColor="text1"/>
        </w:rPr>
        <w:t>Nota 1:</w:t>
      </w:r>
      <w:r w:rsidRPr="003C2786">
        <w:rPr>
          <w:rFonts w:ascii="Arial" w:hAnsi="Arial" w:cs="Arial"/>
          <w:color w:val="000000" w:themeColor="text1"/>
        </w:rPr>
        <w:t xml:space="preserve"> aprobado y autorizado el plan de mantenimiento (programación) en el comité de obra el contratista podrá iniciar labores de mantenimiento de acuerdo a parámetros y plazos establecidos en el contrato, de lo contrario se constituiría en un incumplimiento que deberá ser informado por los supervisores para iniciar el procedimiento administrativo sancionatorio a que haya a lugar.</w:t>
      </w:r>
    </w:p>
    <w:p w14:paraId="2E87B3E3" w14:textId="77777777" w:rsidR="003C2786" w:rsidRPr="003C2786" w:rsidRDefault="003C2786" w:rsidP="003C2786">
      <w:pPr>
        <w:pStyle w:val="Prrafodelista"/>
        <w:ind w:left="1080"/>
        <w:jc w:val="both"/>
        <w:rPr>
          <w:rFonts w:ascii="Arial" w:hAnsi="Arial" w:cs="Arial"/>
          <w:b/>
          <w:color w:val="000000" w:themeColor="text1"/>
        </w:rPr>
      </w:pPr>
    </w:p>
    <w:p w14:paraId="270CD725" w14:textId="77777777" w:rsidR="003C2786" w:rsidRPr="003C2786" w:rsidRDefault="003C2786" w:rsidP="003C2786">
      <w:pPr>
        <w:pStyle w:val="Prrafodelista"/>
        <w:ind w:left="1080"/>
        <w:jc w:val="both"/>
        <w:rPr>
          <w:rFonts w:ascii="Arial" w:hAnsi="Arial" w:cs="Arial"/>
          <w:color w:val="000000" w:themeColor="text1"/>
        </w:rPr>
      </w:pPr>
      <w:r w:rsidRPr="003C2786">
        <w:rPr>
          <w:rFonts w:ascii="Arial" w:hAnsi="Arial" w:cs="Arial"/>
          <w:b/>
          <w:color w:val="000000" w:themeColor="text1"/>
        </w:rPr>
        <w:t>Nota 2:</w:t>
      </w:r>
      <w:r w:rsidRPr="003C2786">
        <w:rPr>
          <w:rFonts w:ascii="Arial" w:hAnsi="Arial" w:cs="Arial"/>
          <w:color w:val="000000" w:themeColor="text1"/>
        </w:rPr>
        <w:t xml:space="preserve"> todas las actividades o ítems no contemplados (adicionales, extraordinarios, modificaciones) dentro del desarrollo del mantenimiento, y que se requieran durante la ejecución para llevar a cabo las intervenciones de mantenimiento especificadas para las necesidades aprobadas, deberán ser presentados por el contratista con revisión previa del supervisor técnico ante el ordenador del gasto para su autorización y posterior inclusión o ejecución según corresponda dentro del plazo establecido dentro del periodo de ejecución que se requiera. </w:t>
      </w:r>
    </w:p>
    <w:p w14:paraId="32A66B74" w14:textId="77777777" w:rsidR="003C2786" w:rsidRPr="003C2786" w:rsidRDefault="003C2786" w:rsidP="003C2786">
      <w:pPr>
        <w:pStyle w:val="Prrafodelista"/>
        <w:ind w:left="1080"/>
        <w:jc w:val="both"/>
        <w:rPr>
          <w:rFonts w:ascii="Arial" w:hAnsi="Arial" w:cs="Arial"/>
          <w:color w:val="000000" w:themeColor="text1"/>
        </w:rPr>
      </w:pPr>
    </w:p>
    <w:p w14:paraId="3574FFC8" w14:textId="77777777" w:rsidR="003C2786" w:rsidRPr="003C2786" w:rsidRDefault="003C2786" w:rsidP="003C2786">
      <w:pPr>
        <w:pStyle w:val="Prrafodelista"/>
        <w:ind w:left="1080"/>
        <w:jc w:val="both"/>
        <w:rPr>
          <w:rFonts w:ascii="Arial" w:hAnsi="Arial" w:cs="Arial"/>
          <w:color w:val="000000" w:themeColor="text1"/>
        </w:rPr>
      </w:pPr>
      <w:r w:rsidRPr="003C2786">
        <w:rPr>
          <w:rFonts w:ascii="Arial" w:hAnsi="Arial" w:cs="Arial"/>
          <w:b/>
          <w:color w:val="000000" w:themeColor="text1"/>
        </w:rPr>
        <w:t>Nota 3:</w:t>
      </w:r>
      <w:r w:rsidRPr="003C2786">
        <w:rPr>
          <w:rFonts w:ascii="Arial" w:hAnsi="Arial" w:cs="Arial"/>
          <w:color w:val="000000" w:themeColor="text1"/>
        </w:rPr>
        <w:t xml:space="preserve"> en el caso de actividades de mantenimiento solicitados por fuera de la programación aprobada  y con la connotación de extraordinarios, el contratista contará hasta con tres (3) días hábiles a partir de la solicitud por medio físico o electrónico para realizar el presupuesto específico y presentar el documento en el formato establecido, anexando la programación de obra correspondiente ante la supervisión y contará según la complejidad de las actividades de mantenimiento con el tiempo establecido en la programación de obra sin superar los OCHO (8) días hábiles a partir de la notificación de la autorización del ordenador del gasto para la ejecución y culminación de las actividades relacionadas. Teniendo en cuenta que el contrato se ejecutará mediante la modalidad de tracto sucesivo y que existen necesidades que se pueden establecer como eventualidades que requieren un mantenimiento correctivo urgente, el contratista deberá realizar el presupuesto y presentar el documento en el formato correspondiente dentro de los parámetros y plazos establecidos en el contrato, sin perjuicio de atender de manera inmediata y oportuna una situación de urgencia que coloque en riesgo la vida o integridad de una persona o la estabilidad de la infraestructura física del inmueble objeto del contrato. Ante la presencia de esta urgencia (actividad extraordinaria) el contratista desplegará las acciones de contingencia que se requieran para su atención sin afectar la correcta ejecución establecida en el plan mensual de mantenimiento. La ejecución de estas actividades se ingresará en el corte de obra correspondiente a la fecha de su culminación.</w:t>
      </w:r>
    </w:p>
    <w:p w14:paraId="64856FCC" w14:textId="77777777" w:rsidR="003C2786" w:rsidRPr="003C2786" w:rsidRDefault="003C2786" w:rsidP="003C2786">
      <w:pPr>
        <w:pStyle w:val="Prrafodelista"/>
        <w:ind w:left="1080"/>
        <w:jc w:val="both"/>
        <w:rPr>
          <w:rFonts w:ascii="Arial" w:hAnsi="Arial" w:cs="Arial"/>
          <w:color w:val="000000" w:themeColor="text1"/>
        </w:rPr>
      </w:pPr>
    </w:p>
    <w:p w14:paraId="6E1EE4A3" w14:textId="77777777" w:rsidR="003C2786" w:rsidRPr="003C2786" w:rsidRDefault="003C2786" w:rsidP="003C2786">
      <w:pPr>
        <w:pStyle w:val="Prrafodelista"/>
        <w:numPr>
          <w:ilvl w:val="0"/>
          <w:numId w:val="34"/>
        </w:numPr>
        <w:tabs>
          <w:tab w:val="left" w:pos="3677"/>
        </w:tabs>
        <w:jc w:val="both"/>
        <w:rPr>
          <w:rFonts w:ascii="Arial" w:hAnsi="Arial" w:cs="Arial"/>
          <w:color w:val="000000" w:themeColor="text1"/>
        </w:rPr>
      </w:pPr>
      <w:r w:rsidRPr="003C2786">
        <w:rPr>
          <w:rFonts w:ascii="Arial" w:hAnsi="Arial" w:cs="Arial"/>
          <w:b/>
          <w:color w:val="000000" w:themeColor="text1"/>
        </w:rPr>
        <w:t>PRESENTACIÓN PRESUPUESTO PARTICULAR Y ORDEN DE TRABAJO:</w:t>
      </w:r>
      <w:r w:rsidRPr="003C2786">
        <w:rPr>
          <w:rFonts w:ascii="Arial" w:hAnsi="Arial" w:cs="Arial"/>
          <w:color w:val="000000" w:themeColor="text1"/>
        </w:rPr>
        <w:t xml:space="preserve"> el contratista deberá presentar ante la supervisión técnica una respuesta donde se establezca el tipo de mantenimiento a realizar, con un presupuesto que incluya los ítems requeridos para el mantenimiento particular y las correspondientes cantidades, precios unitarios según accesibilidad y valor total, según lo establecido en el contrato, con la programación de obra correspondiente, para la revisión de la supervisión y </w:t>
      </w:r>
      <w:r w:rsidRPr="003C2786">
        <w:rPr>
          <w:rFonts w:ascii="Arial" w:hAnsi="Arial" w:cs="Arial"/>
          <w:color w:val="000000" w:themeColor="text1"/>
        </w:rPr>
        <w:lastRenderedPageBreak/>
        <w:t>trámite ante el comité de obra siguiente para autorizar su ejecución. (Las visitas y presupuesto de mantenimiento no generarán costos adicionales).</w:t>
      </w:r>
    </w:p>
    <w:p w14:paraId="323620E6" w14:textId="77777777" w:rsidR="003C2786" w:rsidRPr="003C2786" w:rsidRDefault="003C2786" w:rsidP="003C2786">
      <w:pPr>
        <w:pStyle w:val="Prrafodelista"/>
        <w:tabs>
          <w:tab w:val="left" w:pos="3677"/>
        </w:tabs>
        <w:jc w:val="both"/>
        <w:rPr>
          <w:rFonts w:ascii="Arial" w:hAnsi="Arial" w:cs="Arial"/>
          <w:color w:val="000000" w:themeColor="text1"/>
        </w:rPr>
      </w:pPr>
      <w:r w:rsidRPr="003C2786">
        <w:rPr>
          <w:rFonts w:ascii="Arial" w:hAnsi="Arial" w:cs="Arial"/>
          <w:color w:val="000000" w:themeColor="text1"/>
        </w:rPr>
        <w:tab/>
      </w:r>
    </w:p>
    <w:p w14:paraId="6198EFBE" w14:textId="77777777" w:rsidR="003C2786" w:rsidRPr="003C2786" w:rsidRDefault="003C2786" w:rsidP="003C2786">
      <w:pPr>
        <w:pStyle w:val="Prrafodelista"/>
        <w:numPr>
          <w:ilvl w:val="0"/>
          <w:numId w:val="34"/>
        </w:numPr>
        <w:jc w:val="both"/>
        <w:rPr>
          <w:rFonts w:ascii="Arial" w:hAnsi="Arial" w:cs="Arial"/>
          <w:color w:val="000000" w:themeColor="text1"/>
        </w:rPr>
      </w:pPr>
      <w:r w:rsidRPr="003C2786">
        <w:rPr>
          <w:rFonts w:ascii="Arial" w:hAnsi="Arial" w:cs="Arial"/>
          <w:b/>
          <w:color w:val="000000" w:themeColor="text1"/>
        </w:rPr>
        <w:t>RECEPCIÓN DEL MANTENIMIENTO DE LA NECESIDAD PARTICULAR</w:t>
      </w:r>
      <w:r w:rsidRPr="003C2786">
        <w:rPr>
          <w:rFonts w:ascii="Arial" w:hAnsi="Arial" w:cs="Arial"/>
          <w:color w:val="000000" w:themeColor="text1"/>
        </w:rPr>
        <w:t>: realizadas las actividades de mantenimiento particulares asociadas a la reparación y/o solución de la necesidad identificada del plan de mantenimiento actual o de la actividad extraordinaria, el contratista presentará para revisión y autorización del apoyo administrativo, supervisor técnico. Dicha información deberá ser presentada con las actividades finales ejecutadas, incluyendo los adicionales, actividades extraordinarias y/o modificaciones del contrato requeridas para llevar a cabo dicha intervención. Esta información será el soporte para indicar finalmente lo ejecutado del plan de mantenimiento en comité de obra siguiente.</w:t>
      </w:r>
    </w:p>
    <w:p w14:paraId="43324435" w14:textId="77777777" w:rsidR="003C2786" w:rsidRPr="003C2786" w:rsidRDefault="003C2786" w:rsidP="003C2786">
      <w:pPr>
        <w:jc w:val="both"/>
        <w:rPr>
          <w:rFonts w:ascii="Arial" w:hAnsi="Arial" w:cs="Arial"/>
          <w:color w:val="000000" w:themeColor="text1"/>
        </w:rPr>
      </w:pPr>
    </w:p>
    <w:p w14:paraId="7A6F8C94" w14:textId="77777777" w:rsidR="003C2786" w:rsidRPr="003C2786" w:rsidRDefault="003C2786" w:rsidP="003C2786">
      <w:pPr>
        <w:pStyle w:val="Prrafodelista"/>
        <w:numPr>
          <w:ilvl w:val="0"/>
          <w:numId w:val="34"/>
        </w:numPr>
        <w:jc w:val="both"/>
        <w:rPr>
          <w:rFonts w:ascii="Arial" w:hAnsi="Arial" w:cs="Arial"/>
          <w:color w:val="000000" w:themeColor="text1"/>
        </w:rPr>
      </w:pPr>
      <w:r w:rsidRPr="003C2786">
        <w:rPr>
          <w:rFonts w:ascii="Arial" w:hAnsi="Arial" w:cs="Arial"/>
          <w:b/>
          <w:color w:val="000000" w:themeColor="text1"/>
        </w:rPr>
        <w:t>COMITÉS DE OBRA:</w:t>
      </w:r>
      <w:r w:rsidRPr="003C2786">
        <w:rPr>
          <w:rFonts w:ascii="Arial" w:hAnsi="Arial" w:cs="Arial"/>
          <w:color w:val="000000" w:themeColor="text1"/>
        </w:rPr>
        <w:t xml:space="preserve"> terminado el periodo de ejecución de SEMANAL (7) días calendario del plan de mantenimiento actual, se programará la reunión de comité de obra, convocada y liderada por el supervisor técnico, de acuerdo a los parámetros establecidos para la ejecución del contrato, con el fin de tratar los temas relacionados a continuación:</w:t>
      </w:r>
    </w:p>
    <w:p w14:paraId="2470F61D" w14:textId="77777777" w:rsidR="003C2786" w:rsidRPr="003C2786" w:rsidRDefault="003C2786" w:rsidP="003C2786">
      <w:pPr>
        <w:pStyle w:val="Prrafodelista"/>
        <w:rPr>
          <w:rFonts w:ascii="Arial" w:hAnsi="Arial" w:cs="Arial"/>
          <w:color w:val="000000" w:themeColor="text1"/>
        </w:rPr>
      </w:pPr>
    </w:p>
    <w:p w14:paraId="1C9E830A" w14:textId="77777777" w:rsidR="003C2786" w:rsidRPr="003C2786" w:rsidRDefault="003C2786" w:rsidP="003C2786">
      <w:pPr>
        <w:pStyle w:val="Prrafodelista"/>
        <w:numPr>
          <w:ilvl w:val="0"/>
          <w:numId w:val="37"/>
        </w:numPr>
        <w:jc w:val="both"/>
        <w:rPr>
          <w:rFonts w:ascii="Arial" w:hAnsi="Arial" w:cs="Arial"/>
          <w:b/>
          <w:bCs/>
          <w:color w:val="000000" w:themeColor="text1"/>
        </w:rPr>
      </w:pPr>
      <w:r w:rsidRPr="003C2786">
        <w:rPr>
          <w:rFonts w:ascii="Arial" w:hAnsi="Arial" w:cs="Arial"/>
          <w:color w:val="000000" w:themeColor="text1"/>
        </w:rPr>
        <w:t xml:space="preserve"> </w:t>
      </w:r>
      <w:r w:rsidRPr="003C2786">
        <w:rPr>
          <w:rFonts w:ascii="Arial" w:hAnsi="Arial" w:cs="Arial"/>
          <w:b/>
          <w:bCs/>
          <w:color w:val="000000" w:themeColor="text1"/>
        </w:rPr>
        <w:t>Aspectos Generales:</w:t>
      </w:r>
    </w:p>
    <w:p w14:paraId="0815DB92" w14:textId="77777777" w:rsidR="003C2786" w:rsidRPr="003C2786" w:rsidRDefault="003C2786" w:rsidP="003C2786">
      <w:pPr>
        <w:pStyle w:val="Prrafodelista"/>
        <w:ind w:left="1080"/>
        <w:jc w:val="both"/>
        <w:rPr>
          <w:rFonts w:ascii="Arial" w:hAnsi="Arial" w:cs="Arial"/>
          <w:color w:val="000000" w:themeColor="text1"/>
        </w:rPr>
      </w:pPr>
      <w:r w:rsidRPr="003C2786">
        <w:rPr>
          <w:rFonts w:ascii="Arial" w:hAnsi="Arial" w:cs="Arial"/>
          <w:color w:val="000000" w:themeColor="text1"/>
        </w:rPr>
        <w:t>Lectura de los compromisos del comité de obra inmediatamente anterior (descripción, responsable, nivel de cumplimiento, decisiones tomadas)</w:t>
      </w:r>
    </w:p>
    <w:p w14:paraId="499527B6" w14:textId="77777777" w:rsidR="003C2786" w:rsidRPr="003C2786" w:rsidRDefault="003C2786" w:rsidP="003C2786">
      <w:pPr>
        <w:pStyle w:val="Prrafodelista"/>
        <w:ind w:left="1080"/>
        <w:jc w:val="both"/>
        <w:rPr>
          <w:rFonts w:ascii="Arial" w:hAnsi="Arial" w:cs="Arial"/>
          <w:color w:val="000000" w:themeColor="text1"/>
        </w:rPr>
      </w:pPr>
    </w:p>
    <w:p w14:paraId="7A214961" w14:textId="77777777" w:rsidR="003C2786" w:rsidRPr="003C2786" w:rsidRDefault="003C2786" w:rsidP="003C2786">
      <w:pPr>
        <w:pStyle w:val="Prrafodelista"/>
        <w:numPr>
          <w:ilvl w:val="0"/>
          <w:numId w:val="37"/>
        </w:numPr>
        <w:jc w:val="both"/>
        <w:rPr>
          <w:rFonts w:ascii="Arial" w:hAnsi="Arial" w:cs="Arial"/>
          <w:b/>
          <w:bCs/>
          <w:color w:val="000000" w:themeColor="text1"/>
        </w:rPr>
      </w:pPr>
      <w:r w:rsidRPr="003C2786">
        <w:rPr>
          <w:rFonts w:ascii="Arial" w:hAnsi="Arial" w:cs="Arial"/>
          <w:b/>
          <w:bCs/>
          <w:color w:val="000000" w:themeColor="text1"/>
        </w:rPr>
        <w:t xml:space="preserve">Aspectos Técnicos: </w:t>
      </w:r>
    </w:p>
    <w:p w14:paraId="6A090D64" w14:textId="77777777" w:rsidR="003C2786" w:rsidRPr="003C2786" w:rsidRDefault="003C2786" w:rsidP="003C2786">
      <w:pPr>
        <w:pStyle w:val="Prrafodelista"/>
        <w:ind w:left="1080"/>
        <w:jc w:val="both"/>
        <w:rPr>
          <w:rFonts w:ascii="Arial" w:hAnsi="Arial" w:cs="Arial"/>
          <w:color w:val="000000" w:themeColor="text1"/>
        </w:rPr>
      </w:pPr>
      <w:r w:rsidRPr="003C2786">
        <w:rPr>
          <w:rFonts w:ascii="Arial" w:hAnsi="Arial" w:cs="Arial"/>
          <w:color w:val="000000" w:themeColor="text1"/>
        </w:rPr>
        <w:t xml:space="preserve">Plan de Mantenimiento periodo ejecutado  (% avance de obra ejecutado vs programado de acuerdo a la línea de ejecución contractual; actividades ejecutadas; adicionales, actividades extraordinarias, modificaciones, observaciones y novedades informadas); Plan de Mantenimiento de los cortes siguientes con las actividades de mantenimiento especificas por frente de trabajo determinando ítems, cantidades, valores y cronograma de acuerdo a lo establecido en el contrato (En concordancia con el cronograma de ejecución presupuestal), con revisión previa y concepto de viabilidad del supervisor técnico. Este plan deberá contener el número de actividades de mantenimiento pertinentes para ejecutarse durante los próximos SIETE (7) días calendario, de no culminarse estos trabajos en el tiempo estipulado sin la debida justificación será considerado como un incumplimiento parcial.  </w:t>
      </w:r>
    </w:p>
    <w:p w14:paraId="7853989B" w14:textId="77777777" w:rsidR="003C2786" w:rsidRPr="003C2786" w:rsidRDefault="003C2786" w:rsidP="003C2786">
      <w:pPr>
        <w:pStyle w:val="Prrafodelista"/>
        <w:ind w:left="1080"/>
        <w:jc w:val="both"/>
        <w:rPr>
          <w:rFonts w:ascii="Arial" w:hAnsi="Arial" w:cs="Arial"/>
          <w:color w:val="000000" w:themeColor="text1"/>
        </w:rPr>
      </w:pPr>
    </w:p>
    <w:p w14:paraId="3A126600" w14:textId="77777777" w:rsidR="003C2786" w:rsidRPr="003C2786" w:rsidRDefault="003C2786" w:rsidP="003C2786">
      <w:pPr>
        <w:pStyle w:val="Prrafodelista"/>
        <w:numPr>
          <w:ilvl w:val="0"/>
          <w:numId w:val="37"/>
        </w:numPr>
        <w:jc w:val="both"/>
        <w:rPr>
          <w:rFonts w:ascii="Arial" w:hAnsi="Arial" w:cs="Arial"/>
          <w:b/>
          <w:bCs/>
          <w:color w:val="000000" w:themeColor="text1"/>
        </w:rPr>
      </w:pPr>
      <w:r w:rsidRPr="003C2786">
        <w:rPr>
          <w:rFonts w:ascii="Arial" w:hAnsi="Arial" w:cs="Arial"/>
          <w:b/>
          <w:bCs/>
          <w:color w:val="000000" w:themeColor="text1"/>
        </w:rPr>
        <w:t>Aspectos Económicos:</w:t>
      </w:r>
    </w:p>
    <w:p w14:paraId="6EDFD2DB" w14:textId="77777777" w:rsidR="003C2786" w:rsidRPr="003C2786" w:rsidRDefault="003C2786" w:rsidP="003C2786">
      <w:pPr>
        <w:pStyle w:val="Prrafodelista"/>
        <w:ind w:left="1080"/>
        <w:jc w:val="both"/>
        <w:rPr>
          <w:rFonts w:ascii="Arial" w:hAnsi="Arial" w:cs="Arial"/>
          <w:color w:val="000000" w:themeColor="text1"/>
        </w:rPr>
      </w:pPr>
      <w:r w:rsidRPr="003C2786">
        <w:rPr>
          <w:rFonts w:ascii="Arial" w:hAnsi="Arial" w:cs="Arial"/>
          <w:color w:val="000000" w:themeColor="text1"/>
        </w:rPr>
        <w:t>Revisión de los pagos realizados a los sistemas de salud, riesgos profesionales, pensiones y aportes a las Cajas de Compensación Familiar, Instituto Colombiano de Bienestar Familiar y Servicio Nacional de Aprendizaje del personal que se encuentre laborando en la obra, pago de nómina, pago de impuestos, ejecución presupuestal, cumplimiento frente a la normatividad de la facturación electrónica, observaciones y novedades informadas.</w:t>
      </w:r>
    </w:p>
    <w:p w14:paraId="1BA918FE" w14:textId="77777777" w:rsidR="003C2786" w:rsidRPr="003C2786" w:rsidRDefault="003C2786" w:rsidP="003C2786">
      <w:pPr>
        <w:pStyle w:val="Prrafodelista"/>
        <w:ind w:left="1080"/>
        <w:jc w:val="both"/>
        <w:rPr>
          <w:rFonts w:ascii="Arial" w:hAnsi="Arial" w:cs="Arial"/>
          <w:color w:val="000000" w:themeColor="text1"/>
        </w:rPr>
      </w:pPr>
    </w:p>
    <w:p w14:paraId="41307E4C" w14:textId="77777777" w:rsidR="003C2786" w:rsidRPr="003C2786" w:rsidRDefault="003C2786" w:rsidP="003C2786">
      <w:pPr>
        <w:pStyle w:val="Prrafodelista"/>
        <w:numPr>
          <w:ilvl w:val="0"/>
          <w:numId w:val="37"/>
        </w:numPr>
        <w:jc w:val="both"/>
        <w:rPr>
          <w:rFonts w:ascii="Arial" w:hAnsi="Arial" w:cs="Arial"/>
          <w:b/>
          <w:bCs/>
          <w:color w:val="000000" w:themeColor="text1"/>
        </w:rPr>
      </w:pPr>
      <w:r w:rsidRPr="003C2786">
        <w:rPr>
          <w:rFonts w:ascii="Arial" w:hAnsi="Arial" w:cs="Arial"/>
          <w:b/>
          <w:bCs/>
          <w:color w:val="000000" w:themeColor="text1"/>
        </w:rPr>
        <w:t>Aspectos Jurídicos:</w:t>
      </w:r>
    </w:p>
    <w:p w14:paraId="7C6A0205" w14:textId="77777777" w:rsidR="003C2786" w:rsidRPr="003C2786" w:rsidRDefault="003C2786" w:rsidP="003C2786">
      <w:pPr>
        <w:pStyle w:val="Prrafodelista"/>
        <w:ind w:left="1080"/>
        <w:jc w:val="both"/>
        <w:rPr>
          <w:rFonts w:ascii="Arial" w:hAnsi="Arial" w:cs="Arial"/>
          <w:color w:val="000000" w:themeColor="text1"/>
        </w:rPr>
      </w:pPr>
      <w:r w:rsidRPr="003C2786">
        <w:rPr>
          <w:rFonts w:ascii="Arial" w:hAnsi="Arial" w:cs="Arial"/>
          <w:color w:val="000000" w:themeColor="text1"/>
        </w:rPr>
        <w:t>Cumplimiento de la normatividad vigente en materia laboral, contractual, ambiental y salud y seguridad en el trabajo; observaciones y novedades informadas.</w:t>
      </w:r>
    </w:p>
    <w:p w14:paraId="09DC86E9" w14:textId="77777777" w:rsidR="003C2786" w:rsidRPr="003C2786" w:rsidRDefault="003C2786" w:rsidP="003C2786">
      <w:pPr>
        <w:pStyle w:val="Prrafodelista"/>
        <w:ind w:left="1080"/>
        <w:jc w:val="both"/>
        <w:rPr>
          <w:rFonts w:ascii="Arial" w:hAnsi="Arial" w:cs="Arial"/>
          <w:color w:val="000000" w:themeColor="text1"/>
        </w:rPr>
      </w:pPr>
    </w:p>
    <w:p w14:paraId="6C304D51" w14:textId="77777777" w:rsidR="003C2786" w:rsidRPr="003C2786" w:rsidRDefault="003C2786" w:rsidP="003C2786">
      <w:pPr>
        <w:pStyle w:val="Prrafodelista"/>
        <w:numPr>
          <w:ilvl w:val="0"/>
          <w:numId w:val="37"/>
        </w:numPr>
        <w:jc w:val="both"/>
        <w:rPr>
          <w:rFonts w:ascii="Arial" w:hAnsi="Arial" w:cs="Arial"/>
          <w:b/>
          <w:bCs/>
          <w:color w:val="000000" w:themeColor="text1"/>
        </w:rPr>
      </w:pPr>
      <w:r w:rsidRPr="003C2786">
        <w:rPr>
          <w:rFonts w:ascii="Arial" w:hAnsi="Arial" w:cs="Arial"/>
          <w:b/>
          <w:bCs/>
          <w:color w:val="000000" w:themeColor="text1"/>
        </w:rPr>
        <w:t>Conclusiones, Recomendaciones y Compromisos:</w:t>
      </w:r>
    </w:p>
    <w:p w14:paraId="141310DE" w14:textId="77777777" w:rsidR="003C2786" w:rsidRPr="003C2786" w:rsidRDefault="003C2786" w:rsidP="003C2786">
      <w:pPr>
        <w:pStyle w:val="Prrafodelista"/>
        <w:ind w:left="1080"/>
        <w:jc w:val="both"/>
        <w:rPr>
          <w:rFonts w:ascii="Arial" w:hAnsi="Arial" w:cs="Arial"/>
          <w:color w:val="000000" w:themeColor="text1"/>
        </w:rPr>
      </w:pPr>
      <w:r w:rsidRPr="003C2786">
        <w:rPr>
          <w:rFonts w:ascii="Arial" w:hAnsi="Arial" w:cs="Arial"/>
          <w:color w:val="000000" w:themeColor="text1"/>
        </w:rPr>
        <w:t>En este punto se determinará en cabeza del ordenador del gasto las aprobaciones y autorizaciones en materia técnica, económica y jurídica para la ejecución del contrato. Así mismo, se dejará constancia de las recomendaciones realizadas por los asistentes y se determinarán los compromisos para la ejecución del contrato especificando actividades a realizar, responsable y plazos.</w:t>
      </w:r>
    </w:p>
    <w:p w14:paraId="3A7AD277" w14:textId="77777777" w:rsidR="003C2786" w:rsidRPr="003C2786" w:rsidRDefault="003C2786" w:rsidP="003C2786">
      <w:pPr>
        <w:pStyle w:val="Prrafodelista"/>
        <w:ind w:left="1080"/>
        <w:jc w:val="both"/>
        <w:rPr>
          <w:rFonts w:ascii="Arial" w:hAnsi="Arial" w:cs="Arial"/>
          <w:color w:val="000000" w:themeColor="text1"/>
        </w:rPr>
      </w:pPr>
    </w:p>
    <w:p w14:paraId="14E8F374" w14:textId="77777777" w:rsidR="003C2786" w:rsidRPr="003C2786" w:rsidRDefault="003C2786" w:rsidP="003C2786">
      <w:pPr>
        <w:pStyle w:val="Prrafodelista"/>
        <w:ind w:left="1080"/>
        <w:jc w:val="both"/>
        <w:rPr>
          <w:rFonts w:ascii="Arial" w:hAnsi="Arial" w:cs="Arial"/>
          <w:color w:val="000000" w:themeColor="text1"/>
        </w:rPr>
      </w:pPr>
      <w:r w:rsidRPr="003C2786">
        <w:rPr>
          <w:rFonts w:ascii="Arial" w:hAnsi="Arial" w:cs="Arial"/>
          <w:b/>
          <w:color w:val="000000" w:themeColor="text1"/>
        </w:rPr>
        <w:t>Nota 1:</w:t>
      </w:r>
      <w:r w:rsidRPr="003C2786">
        <w:rPr>
          <w:rFonts w:ascii="Arial" w:hAnsi="Arial" w:cs="Arial"/>
          <w:color w:val="000000" w:themeColor="text1"/>
        </w:rPr>
        <w:t xml:space="preserve"> aprobado y autorizado el plan de mantenimiento del corte siguiente en el comité de obra mediante la firma del acta del comité</w:t>
      </w:r>
      <w:r w:rsidRPr="003C2786">
        <w:rPr>
          <w:rFonts w:ascii="Arial" w:hAnsi="Arial" w:cs="Arial"/>
          <w:b/>
          <w:color w:val="000000" w:themeColor="text1"/>
        </w:rPr>
        <w:t xml:space="preserve">, </w:t>
      </w:r>
      <w:r w:rsidRPr="003C2786">
        <w:rPr>
          <w:rFonts w:ascii="Arial" w:hAnsi="Arial" w:cs="Arial"/>
          <w:color w:val="000000" w:themeColor="text1"/>
        </w:rPr>
        <w:t>el contratista podrá iniciar labores de acuerdo a parámetros y plazos establecidos en el contrato, de lo contrario se constituiría en un incumplimiento parcial que deberá ser informado por los supervisores para el inicio del procedimiento administrativo sancionatorio a que haya a lugar. Así mismo, el apoyo administrativo de la unidad, por cada corte de obra dentro del contrato, deberá asignar número de consecutivo, consolidar y harán reposar en la carpeta del proceso contractual las ordenes de trabajo realizadas.</w:t>
      </w:r>
    </w:p>
    <w:p w14:paraId="47D062E9" w14:textId="77777777" w:rsidR="003C2786" w:rsidRPr="003C2786" w:rsidRDefault="003C2786" w:rsidP="003C2786">
      <w:pPr>
        <w:pStyle w:val="Prrafodelista"/>
        <w:ind w:left="1080"/>
        <w:jc w:val="both"/>
        <w:rPr>
          <w:rFonts w:ascii="Arial" w:hAnsi="Arial" w:cs="Arial"/>
          <w:color w:val="000000" w:themeColor="text1"/>
        </w:rPr>
      </w:pPr>
    </w:p>
    <w:p w14:paraId="206F6036" w14:textId="77777777" w:rsidR="003C2786" w:rsidRPr="003C2786" w:rsidRDefault="003C2786" w:rsidP="003C2786">
      <w:pPr>
        <w:pStyle w:val="Prrafodelista"/>
        <w:ind w:left="1080"/>
        <w:jc w:val="both"/>
        <w:rPr>
          <w:rFonts w:ascii="Arial" w:hAnsi="Arial" w:cs="Arial"/>
          <w:color w:val="000000" w:themeColor="text1"/>
        </w:rPr>
      </w:pPr>
      <w:r w:rsidRPr="003C2786">
        <w:rPr>
          <w:rFonts w:ascii="Arial" w:hAnsi="Arial" w:cs="Arial"/>
          <w:b/>
          <w:color w:val="000000" w:themeColor="text1"/>
        </w:rPr>
        <w:t>Nota 2:</w:t>
      </w:r>
      <w:r w:rsidRPr="003C2786">
        <w:rPr>
          <w:rFonts w:ascii="Arial" w:hAnsi="Arial" w:cs="Arial"/>
          <w:color w:val="000000" w:themeColor="text1"/>
        </w:rPr>
        <w:t xml:space="preserve"> todas las actividades o ítems no contemplados (adicionales, extraordinarios, modificaciones) dentro del desarrollo del mantenimiento, y que se requieran durante la ejecución para llevar a cabo las intervenciones de mantenimiento especificadas para las necesidades aprobadas, deberán ser presentados por el contratista con revisión previa del supervisor técnico ante el ordenador del gasto para su autorización y posterior inclusión o ejecución según corresponda dentro del plazo establecido dentro del periodo de ejecución que se requiera. </w:t>
      </w:r>
    </w:p>
    <w:p w14:paraId="6BCAA9BE" w14:textId="77777777" w:rsidR="003C2786" w:rsidRPr="003C2786" w:rsidRDefault="003C2786" w:rsidP="003C2786">
      <w:pPr>
        <w:pStyle w:val="Prrafodelista"/>
        <w:ind w:left="1080"/>
        <w:jc w:val="both"/>
        <w:rPr>
          <w:rFonts w:ascii="Arial" w:hAnsi="Arial" w:cs="Arial"/>
          <w:color w:val="000000" w:themeColor="text1"/>
        </w:rPr>
      </w:pPr>
    </w:p>
    <w:p w14:paraId="58DECBB8" w14:textId="77777777" w:rsidR="003C2786" w:rsidRPr="003C2786" w:rsidRDefault="003C2786" w:rsidP="003C2786">
      <w:pPr>
        <w:pStyle w:val="Prrafodelista"/>
        <w:ind w:left="1080"/>
        <w:jc w:val="both"/>
        <w:rPr>
          <w:rFonts w:ascii="Arial" w:hAnsi="Arial" w:cs="Arial"/>
          <w:color w:val="000000" w:themeColor="text1"/>
        </w:rPr>
      </w:pPr>
      <w:r w:rsidRPr="003C2786">
        <w:rPr>
          <w:rFonts w:ascii="Arial" w:hAnsi="Arial" w:cs="Arial"/>
          <w:b/>
          <w:color w:val="000000" w:themeColor="text1"/>
        </w:rPr>
        <w:t xml:space="preserve">Nota 3: </w:t>
      </w:r>
      <w:r w:rsidRPr="003C2786">
        <w:rPr>
          <w:rFonts w:ascii="Arial" w:hAnsi="Arial" w:cs="Arial"/>
          <w:color w:val="000000" w:themeColor="text1"/>
        </w:rPr>
        <w:t>en el caso de actividades de mantenimiento solicitados por fuera de la programación aprobada y con la connotación de extraordinarios, el contratista contará hasta con tres (3) días hábiles a partir de la solicitud por medio físico o electrónico para realizar el presupuesto específico y presentar el documento en el formato establecido, anexando la programación de obra correspondiente ante la supervisión y contará según la complejidad de las actividades de mantenimiento con el tiempo establecido en la programación de obra sin superar los ocho (8) días hábiles a partir de la notificación de la autorización del ordenador del gasto para la ejecución y culminación de las actividades relacionadas. Teniendo en cuenta que el contrato se ejecutará mediante la modalidad de tracto sucesivo y que existen necesidades que se pueden establecer como eventualidades que requieren un mantenimiento correctivo urgente, el contratista deberá realizar el presupuesto y presentar el documento en el formato correspondiente dentro de los parámetros y plazos establecidos para la presente contratación, sin perjuicio de atender de manera inmediata y oportuna una situación de urgencia manifiesta que coloque en riesgo la vida o integridad de una persona o la estabilidad de la infraestructura física del inmueble objeto del contrato. Ante la presencia de una urgencia (actividad extraordinaria) el contratista desplegará las acciones de contingencia que se requieran para su atención sin afectar la correcta ejecución establecida en el plan mensual de mantenimiento.  La ejecución de estas actividades se ingresará en el corte de obra correspondiente a la fecha de su culminación.</w:t>
      </w:r>
    </w:p>
    <w:p w14:paraId="763A28AF" w14:textId="77777777" w:rsidR="003C2786" w:rsidRPr="003C2786" w:rsidRDefault="003C2786" w:rsidP="003C2786">
      <w:pPr>
        <w:pStyle w:val="Prrafodelista"/>
        <w:ind w:left="1080"/>
        <w:jc w:val="both"/>
        <w:rPr>
          <w:rFonts w:ascii="Arial" w:hAnsi="Arial" w:cs="Arial"/>
          <w:color w:val="000000" w:themeColor="text1"/>
        </w:rPr>
      </w:pPr>
    </w:p>
    <w:p w14:paraId="3037AF6C" w14:textId="77777777" w:rsidR="003C2786" w:rsidRPr="003C2786" w:rsidRDefault="003C2786" w:rsidP="003C2786">
      <w:pPr>
        <w:pStyle w:val="Prrafodelista"/>
        <w:ind w:left="1080"/>
        <w:jc w:val="both"/>
        <w:rPr>
          <w:rFonts w:ascii="Arial" w:hAnsi="Arial" w:cs="Arial"/>
          <w:color w:val="000000" w:themeColor="text1"/>
        </w:rPr>
      </w:pPr>
      <w:r w:rsidRPr="003C2786">
        <w:rPr>
          <w:rFonts w:ascii="Arial" w:hAnsi="Arial" w:cs="Arial"/>
          <w:b/>
          <w:color w:val="000000" w:themeColor="text1"/>
        </w:rPr>
        <w:t>Nota 4:</w:t>
      </w:r>
      <w:r w:rsidRPr="003C2786">
        <w:rPr>
          <w:rFonts w:ascii="Arial" w:hAnsi="Arial" w:cs="Arial"/>
          <w:color w:val="000000" w:themeColor="text1"/>
        </w:rPr>
        <w:t xml:space="preserve"> dentro de los cinco (05) días hábiles después del comité de obra el contratista deberá presentar los documentos y requisitos establecidos en la “FORMA DE PAGO”. Así mismo, se hace referencia que el contratista puede en cualquier caso realizar la presentación de las actividades asociadas al plan de mantenimiento en una o más actas, siempre igualando o superando la meta de ejecución presupuestal para el periodo específico.</w:t>
      </w:r>
    </w:p>
    <w:p w14:paraId="635180A6" w14:textId="77777777" w:rsidR="003C2786" w:rsidRPr="003C2786" w:rsidRDefault="003C2786" w:rsidP="003C2786">
      <w:pPr>
        <w:pStyle w:val="Prrafodelista"/>
        <w:ind w:left="1080"/>
        <w:jc w:val="both"/>
        <w:rPr>
          <w:rFonts w:ascii="Arial" w:hAnsi="Arial" w:cs="Arial"/>
          <w:color w:val="000000" w:themeColor="text1"/>
        </w:rPr>
      </w:pPr>
    </w:p>
    <w:p w14:paraId="48C145E8" w14:textId="77777777" w:rsidR="003C2786" w:rsidRPr="003C2786" w:rsidRDefault="003C2786" w:rsidP="003C2786">
      <w:pPr>
        <w:pStyle w:val="Prrafodelista"/>
        <w:numPr>
          <w:ilvl w:val="0"/>
          <w:numId w:val="34"/>
        </w:numPr>
        <w:jc w:val="both"/>
        <w:rPr>
          <w:rFonts w:ascii="Arial" w:hAnsi="Arial" w:cs="Arial"/>
          <w:color w:val="000000" w:themeColor="text1"/>
        </w:rPr>
      </w:pPr>
      <w:r w:rsidRPr="003C2786">
        <w:rPr>
          <w:rFonts w:ascii="Arial" w:hAnsi="Arial" w:cs="Arial"/>
          <w:b/>
          <w:color w:val="000000" w:themeColor="text1"/>
        </w:rPr>
        <w:t>PLANES DE MANTENIMIENTO POR CICLOS:</w:t>
      </w:r>
      <w:r w:rsidRPr="003C2786">
        <w:rPr>
          <w:rFonts w:ascii="Arial" w:hAnsi="Arial" w:cs="Arial"/>
          <w:color w:val="000000" w:themeColor="text1"/>
        </w:rPr>
        <w:t xml:space="preserve"> los numerales 4, 5, 6 y 7 serán cíclicos durante la ejecución del contrato y hasta la finalización de mismo.</w:t>
      </w:r>
    </w:p>
    <w:p w14:paraId="39A3BACF" w14:textId="77777777" w:rsidR="003C2786" w:rsidRPr="003C2786" w:rsidRDefault="003C2786" w:rsidP="003C2786">
      <w:pPr>
        <w:pStyle w:val="Prrafodelista"/>
        <w:jc w:val="both"/>
        <w:rPr>
          <w:rFonts w:ascii="Arial" w:hAnsi="Arial" w:cs="Arial"/>
          <w:color w:val="000000" w:themeColor="text1"/>
        </w:rPr>
      </w:pPr>
    </w:p>
    <w:p w14:paraId="594275C2" w14:textId="77777777" w:rsidR="003C2786" w:rsidRPr="003C2786" w:rsidRDefault="003C2786" w:rsidP="003C2786">
      <w:pPr>
        <w:pStyle w:val="Prrafodelista"/>
        <w:numPr>
          <w:ilvl w:val="0"/>
          <w:numId w:val="34"/>
        </w:numPr>
        <w:jc w:val="both"/>
        <w:rPr>
          <w:rFonts w:ascii="Arial" w:hAnsi="Arial" w:cs="Arial"/>
          <w:color w:val="000000" w:themeColor="text1"/>
        </w:rPr>
      </w:pPr>
      <w:r w:rsidRPr="003C2786">
        <w:rPr>
          <w:rFonts w:ascii="Arial" w:hAnsi="Arial" w:cs="Arial"/>
          <w:b/>
          <w:color w:val="000000" w:themeColor="text1"/>
        </w:rPr>
        <w:t>CIERRE DE LA EJECUCIÓN</w:t>
      </w:r>
      <w:r w:rsidRPr="003C2786">
        <w:rPr>
          <w:rFonts w:ascii="Arial" w:hAnsi="Arial" w:cs="Arial"/>
          <w:color w:val="000000" w:themeColor="text1"/>
        </w:rPr>
        <w:t xml:space="preserve">: finalmente la ejecución del contrato termina con la ejecución del 100 % del presupuesto en actividades de mantenimiento </w:t>
      </w:r>
      <w:r w:rsidRPr="003C2786">
        <w:rPr>
          <w:rFonts w:ascii="Arial" w:hAnsi="Arial" w:cs="Arial"/>
          <w:color w:val="000000" w:themeColor="text1"/>
        </w:rPr>
        <w:lastRenderedPageBreak/>
        <w:t>contempladas contractualmente y las cuales son presentadas en el comité final de obra, en el cual se tratarán los siguientes temas:</w:t>
      </w:r>
    </w:p>
    <w:p w14:paraId="65AC7628" w14:textId="77777777" w:rsidR="003C2786" w:rsidRPr="003C2786" w:rsidRDefault="003C2786" w:rsidP="003C2786">
      <w:pPr>
        <w:pStyle w:val="Prrafodelista"/>
        <w:rPr>
          <w:rFonts w:ascii="Arial" w:hAnsi="Arial" w:cs="Arial"/>
          <w:color w:val="000000" w:themeColor="text1"/>
        </w:rPr>
      </w:pPr>
    </w:p>
    <w:p w14:paraId="243DBED7" w14:textId="77777777" w:rsidR="003C2786" w:rsidRPr="003C2786" w:rsidRDefault="003C2786" w:rsidP="003C2786">
      <w:pPr>
        <w:pStyle w:val="Prrafodelista"/>
        <w:numPr>
          <w:ilvl w:val="0"/>
          <w:numId w:val="38"/>
        </w:numPr>
        <w:jc w:val="both"/>
        <w:rPr>
          <w:rFonts w:ascii="Arial" w:hAnsi="Arial" w:cs="Arial"/>
          <w:b/>
          <w:bCs/>
          <w:color w:val="000000" w:themeColor="text1"/>
        </w:rPr>
      </w:pPr>
      <w:r w:rsidRPr="003C2786">
        <w:rPr>
          <w:rFonts w:ascii="Arial" w:hAnsi="Arial" w:cs="Arial"/>
          <w:b/>
          <w:bCs/>
          <w:color w:val="000000" w:themeColor="text1"/>
        </w:rPr>
        <w:t>Aspectos Generales:</w:t>
      </w:r>
    </w:p>
    <w:p w14:paraId="6FCEFD91" w14:textId="77777777" w:rsidR="003C2786" w:rsidRPr="003C2786" w:rsidRDefault="003C2786" w:rsidP="003C2786">
      <w:pPr>
        <w:pStyle w:val="Prrafodelista"/>
        <w:ind w:left="1080"/>
        <w:jc w:val="both"/>
        <w:rPr>
          <w:rFonts w:ascii="Arial" w:hAnsi="Arial" w:cs="Arial"/>
          <w:color w:val="000000" w:themeColor="text1"/>
        </w:rPr>
      </w:pPr>
      <w:r w:rsidRPr="003C2786">
        <w:rPr>
          <w:rFonts w:ascii="Arial" w:hAnsi="Arial" w:cs="Arial"/>
          <w:color w:val="000000" w:themeColor="text1"/>
        </w:rPr>
        <w:t xml:space="preserve">Lectura de los compromisos del comité de obra inmediatamente anterior (descripción, responsable, nivel de cumplimiento).  </w:t>
      </w:r>
    </w:p>
    <w:p w14:paraId="72E29E1B" w14:textId="77777777" w:rsidR="003C2786" w:rsidRPr="003C2786" w:rsidRDefault="003C2786" w:rsidP="003C2786">
      <w:pPr>
        <w:pStyle w:val="Prrafodelista"/>
        <w:ind w:left="1080"/>
        <w:jc w:val="both"/>
        <w:rPr>
          <w:rFonts w:ascii="Arial" w:hAnsi="Arial" w:cs="Arial"/>
          <w:color w:val="000000" w:themeColor="text1"/>
        </w:rPr>
      </w:pPr>
    </w:p>
    <w:p w14:paraId="7AD86A5D" w14:textId="77777777" w:rsidR="003C2786" w:rsidRPr="003C2786" w:rsidRDefault="003C2786" w:rsidP="003C2786">
      <w:pPr>
        <w:pStyle w:val="Prrafodelista"/>
        <w:numPr>
          <w:ilvl w:val="0"/>
          <w:numId w:val="38"/>
        </w:numPr>
        <w:jc w:val="both"/>
        <w:rPr>
          <w:rFonts w:ascii="Arial" w:hAnsi="Arial" w:cs="Arial"/>
          <w:b/>
          <w:bCs/>
          <w:color w:val="000000" w:themeColor="text1"/>
        </w:rPr>
      </w:pPr>
      <w:r w:rsidRPr="003C2786">
        <w:rPr>
          <w:rFonts w:ascii="Arial" w:hAnsi="Arial" w:cs="Arial"/>
          <w:b/>
          <w:bCs/>
          <w:color w:val="000000" w:themeColor="text1"/>
        </w:rPr>
        <w:t xml:space="preserve">Aspectos Técnicos: </w:t>
      </w:r>
    </w:p>
    <w:p w14:paraId="5B757C07" w14:textId="77777777" w:rsidR="003C2786" w:rsidRPr="003C2786" w:rsidRDefault="003C2786" w:rsidP="003C2786">
      <w:pPr>
        <w:pStyle w:val="Prrafodelista"/>
        <w:ind w:left="1080"/>
        <w:jc w:val="both"/>
        <w:rPr>
          <w:rFonts w:ascii="Arial" w:hAnsi="Arial" w:cs="Arial"/>
          <w:color w:val="000000" w:themeColor="text1"/>
        </w:rPr>
      </w:pPr>
      <w:r w:rsidRPr="003C2786">
        <w:rPr>
          <w:rFonts w:ascii="Arial" w:hAnsi="Arial" w:cs="Arial"/>
          <w:color w:val="000000" w:themeColor="text1"/>
        </w:rPr>
        <w:t>Plan de Mantenimiento Global y Balance General (% avance de obra ejecutado vs programado; actividades ejecutadas globales; modificaciones y/o prorrogas, fotografías) y el informe de reevaluación proveedores.</w:t>
      </w:r>
    </w:p>
    <w:p w14:paraId="4523F754" w14:textId="77777777" w:rsidR="003C2786" w:rsidRPr="003C2786" w:rsidRDefault="003C2786" w:rsidP="003C2786">
      <w:pPr>
        <w:pStyle w:val="Prrafodelista"/>
        <w:ind w:left="1080"/>
        <w:jc w:val="both"/>
        <w:rPr>
          <w:rFonts w:ascii="Arial" w:hAnsi="Arial" w:cs="Arial"/>
          <w:color w:val="000000" w:themeColor="text1"/>
        </w:rPr>
      </w:pPr>
    </w:p>
    <w:p w14:paraId="0FD422BE" w14:textId="77777777" w:rsidR="003C2786" w:rsidRPr="003C2786" w:rsidRDefault="003C2786" w:rsidP="003C2786">
      <w:pPr>
        <w:pStyle w:val="Prrafodelista"/>
        <w:numPr>
          <w:ilvl w:val="0"/>
          <w:numId w:val="38"/>
        </w:numPr>
        <w:jc w:val="both"/>
        <w:rPr>
          <w:rFonts w:ascii="Arial" w:hAnsi="Arial" w:cs="Arial"/>
          <w:b/>
          <w:bCs/>
          <w:color w:val="000000" w:themeColor="text1"/>
        </w:rPr>
      </w:pPr>
      <w:r w:rsidRPr="003C2786">
        <w:rPr>
          <w:rFonts w:ascii="Arial" w:hAnsi="Arial" w:cs="Arial"/>
          <w:b/>
          <w:bCs/>
          <w:color w:val="000000" w:themeColor="text1"/>
        </w:rPr>
        <w:t>Aspectos Económicos:</w:t>
      </w:r>
    </w:p>
    <w:p w14:paraId="5845829A" w14:textId="77777777" w:rsidR="003C2786" w:rsidRPr="003C2786" w:rsidRDefault="003C2786" w:rsidP="003C2786">
      <w:pPr>
        <w:pStyle w:val="Prrafodelista"/>
        <w:ind w:left="1080"/>
        <w:jc w:val="both"/>
        <w:rPr>
          <w:rFonts w:ascii="Arial" w:hAnsi="Arial" w:cs="Arial"/>
          <w:color w:val="000000" w:themeColor="text1"/>
        </w:rPr>
      </w:pPr>
      <w:r w:rsidRPr="003C2786">
        <w:rPr>
          <w:rFonts w:ascii="Arial" w:hAnsi="Arial" w:cs="Arial"/>
          <w:color w:val="000000" w:themeColor="text1"/>
        </w:rPr>
        <w:t>Certificación final de pago de parafiscales y seguridad social, nómina e impuestos y el informe de reevaluación proveedores.</w:t>
      </w:r>
    </w:p>
    <w:p w14:paraId="7DB034E5" w14:textId="77777777" w:rsidR="003C2786" w:rsidRPr="003C2786" w:rsidRDefault="003C2786" w:rsidP="003C2786">
      <w:pPr>
        <w:pStyle w:val="Prrafodelista"/>
        <w:ind w:left="1080"/>
        <w:jc w:val="both"/>
        <w:rPr>
          <w:rFonts w:ascii="Arial" w:hAnsi="Arial" w:cs="Arial"/>
          <w:color w:val="000000" w:themeColor="text1"/>
        </w:rPr>
      </w:pPr>
    </w:p>
    <w:p w14:paraId="6BEA250F" w14:textId="77777777" w:rsidR="003C2786" w:rsidRPr="003C2786" w:rsidRDefault="003C2786" w:rsidP="003C2786">
      <w:pPr>
        <w:pStyle w:val="Prrafodelista"/>
        <w:numPr>
          <w:ilvl w:val="0"/>
          <w:numId w:val="38"/>
        </w:numPr>
        <w:jc w:val="both"/>
        <w:rPr>
          <w:rFonts w:ascii="Arial" w:hAnsi="Arial" w:cs="Arial"/>
          <w:b/>
          <w:bCs/>
          <w:color w:val="000000" w:themeColor="text1"/>
        </w:rPr>
      </w:pPr>
      <w:r w:rsidRPr="003C2786">
        <w:rPr>
          <w:rFonts w:ascii="Arial" w:hAnsi="Arial" w:cs="Arial"/>
          <w:b/>
          <w:bCs/>
          <w:color w:val="000000" w:themeColor="text1"/>
        </w:rPr>
        <w:t xml:space="preserve">Aspectos Jurídicos: </w:t>
      </w:r>
    </w:p>
    <w:p w14:paraId="109C91A2" w14:textId="77777777" w:rsidR="003C2786" w:rsidRPr="003C2786" w:rsidRDefault="003C2786" w:rsidP="003C2786">
      <w:pPr>
        <w:pStyle w:val="Prrafodelista"/>
        <w:ind w:left="1080"/>
        <w:jc w:val="both"/>
        <w:rPr>
          <w:rFonts w:ascii="Arial" w:hAnsi="Arial" w:cs="Arial"/>
          <w:color w:val="000000" w:themeColor="text1"/>
        </w:rPr>
      </w:pPr>
      <w:r w:rsidRPr="003C2786">
        <w:rPr>
          <w:rFonts w:ascii="Arial" w:hAnsi="Arial" w:cs="Arial"/>
          <w:color w:val="000000" w:themeColor="text1"/>
        </w:rPr>
        <w:t>Informe Final de cumplimiento de la normatividad vigente en materia contractual, ambiental y seguridad y salud en el trabajo y el informe de reevaluación proveedores.</w:t>
      </w:r>
    </w:p>
    <w:p w14:paraId="618BBDF4" w14:textId="77777777" w:rsidR="003C2786" w:rsidRPr="003C2786" w:rsidRDefault="003C2786" w:rsidP="003C2786">
      <w:pPr>
        <w:pStyle w:val="Prrafodelista"/>
        <w:ind w:left="1080"/>
        <w:jc w:val="both"/>
        <w:rPr>
          <w:rFonts w:ascii="Arial" w:hAnsi="Arial" w:cs="Arial"/>
          <w:color w:val="000000" w:themeColor="text1"/>
        </w:rPr>
      </w:pPr>
    </w:p>
    <w:p w14:paraId="49032C21" w14:textId="77777777" w:rsidR="003C2786" w:rsidRPr="003C2786" w:rsidRDefault="003C2786" w:rsidP="003C2786">
      <w:pPr>
        <w:pStyle w:val="Prrafodelista"/>
        <w:numPr>
          <w:ilvl w:val="0"/>
          <w:numId w:val="38"/>
        </w:numPr>
        <w:jc w:val="both"/>
        <w:rPr>
          <w:rFonts w:ascii="Arial" w:hAnsi="Arial" w:cs="Arial"/>
          <w:b/>
          <w:bCs/>
          <w:color w:val="000000" w:themeColor="text1"/>
        </w:rPr>
      </w:pPr>
      <w:r w:rsidRPr="003C2786">
        <w:rPr>
          <w:rFonts w:ascii="Arial" w:hAnsi="Arial" w:cs="Arial"/>
          <w:b/>
          <w:bCs/>
          <w:color w:val="000000" w:themeColor="text1"/>
        </w:rPr>
        <w:t>Conclusiones:</w:t>
      </w:r>
    </w:p>
    <w:p w14:paraId="19C0DCCF" w14:textId="77777777" w:rsidR="003C2786" w:rsidRPr="003C2786" w:rsidRDefault="003C2786" w:rsidP="003C2786">
      <w:pPr>
        <w:pStyle w:val="Prrafodelista"/>
        <w:ind w:left="1080"/>
        <w:jc w:val="both"/>
        <w:rPr>
          <w:rFonts w:ascii="Arial" w:hAnsi="Arial" w:cs="Arial"/>
          <w:color w:val="000000" w:themeColor="text1"/>
        </w:rPr>
      </w:pPr>
      <w:r w:rsidRPr="003C2786">
        <w:rPr>
          <w:rFonts w:ascii="Arial" w:hAnsi="Arial" w:cs="Arial"/>
          <w:color w:val="000000" w:themeColor="text1"/>
        </w:rPr>
        <w:t>En este punto se determinará en cabeza del ordenador del gasto las conclusiones de la ejecución del contrato y se determinará si el contratista cumplió o no con el objeto del contrato. Los incumplimientos serán adelantados de acuerdo a los procedimientos establecidos por la Alcaldía de Cota.</w:t>
      </w:r>
    </w:p>
    <w:p w14:paraId="55EDCA40" w14:textId="77777777" w:rsidR="003C2786" w:rsidRPr="00136CC9" w:rsidRDefault="003C2786" w:rsidP="003C2786">
      <w:pPr>
        <w:rPr>
          <w:b/>
        </w:rPr>
      </w:pPr>
    </w:p>
    <w:sectPr w:rsidR="003C2786" w:rsidRPr="00136CC9" w:rsidSect="0002246D">
      <w:headerReference w:type="even" r:id="rId8"/>
      <w:headerReference w:type="default" r:id="rId9"/>
      <w:headerReference w:type="first" r:id="rId10"/>
      <w:pgSz w:w="12240" w:h="20160"/>
      <w:pgMar w:top="1985" w:right="1701" w:bottom="1560" w:left="1701" w:header="142" w:footer="708"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E82026" w14:textId="77777777" w:rsidR="004832D5" w:rsidRDefault="004832D5">
      <w:r>
        <w:separator/>
      </w:r>
    </w:p>
  </w:endnote>
  <w:endnote w:type="continuationSeparator" w:id="0">
    <w:p w14:paraId="44036F03" w14:textId="77777777" w:rsidR="004832D5" w:rsidRDefault="004832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MT">
    <w:altName w:val="Arial"/>
    <w:panose1 w:val="020B0604020202020204"/>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8A1B90" w14:textId="77777777" w:rsidR="004832D5" w:rsidRDefault="004832D5">
      <w:r>
        <w:separator/>
      </w:r>
    </w:p>
  </w:footnote>
  <w:footnote w:type="continuationSeparator" w:id="0">
    <w:p w14:paraId="5B2F00F8" w14:textId="77777777" w:rsidR="004832D5" w:rsidRDefault="004832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3B7071" w14:textId="77777777" w:rsidR="006772C8" w:rsidRDefault="004832D5">
    <w:pPr>
      <w:pBdr>
        <w:top w:val="nil"/>
        <w:left w:val="nil"/>
        <w:bottom w:val="nil"/>
        <w:right w:val="nil"/>
        <w:between w:val="nil"/>
      </w:pBdr>
      <w:tabs>
        <w:tab w:val="center" w:pos="4252"/>
        <w:tab w:val="right" w:pos="8504"/>
      </w:tabs>
      <w:rPr>
        <w:color w:val="000000"/>
      </w:rPr>
    </w:pPr>
    <w:r>
      <w:rPr>
        <w:noProof/>
        <w:color w:val="000000"/>
      </w:rPr>
      <w:pict w14:anchorId="5ACB0D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alt="image1" style="position:absolute;margin-left:0;margin-top:0;width:612pt;height:14in;z-index:-251657728;mso-wrap-edited:f;mso-width-percent:0;mso-height-percent:0;mso-position-horizontal:center;mso-position-horizontal-relative:margin;mso-position-vertical:center;mso-position-vertical-relative:margin;mso-width-percent:0;mso-height-percent:0">
          <v:imagedata r:id="rId1" o:title="image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11D6C6" w14:textId="77777777" w:rsidR="006772C8" w:rsidRDefault="004832D5">
    <w:pPr>
      <w:pBdr>
        <w:top w:val="nil"/>
        <w:left w:val="nil"/>
        <w:bottom w:val="nil"/>
        <w:right w:val="nil"/>
        <w:between w:val="nil"/>
      </w:pBdr>
      <w:tabs>
        <w:tab w:val="center" w:pos="4252"/>
        <w:tab w:val="right" w:pos="8504"/>
      </w:tabs>
      <w:rPr>
        <w:color w:val="000000"/>
      </w:rPr>
    </w:pPr>
    <w:r>
      <w:rPr>
        <w:noProof/>
        <w:color w:val="000000"/>
      </w:rPr>
      <w:pict w14:anchorId="07C644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image1" style="position:absolute;margin-left:-69.35pt;margin-top:-104.95pt;width:587.4pt;height:967.5pt;z-index:-251659776;mso-wrap-edited:f;mso-width-percent:0;mso-height-percent:0;mso-position-horizontal:absolute;mso-position-horizontal-relative:margin;mso-position-vertical:absolute;mso-position-vertical-relative:margin;mso-width-percent:0;mso-height-percent:0">
          <v:imagedata r:id="rId1" o:title="image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37B253" w14:textId="77777777" w:rsidR="006772C8" w:rsidRDefault="004832D5">
    <w:pPr>
      <w:pBdr>
        <w:top w:val="nil"/>
        <w:left w:val="nil"/>
        <w:bottom w:val="nil"/>
        <w:right w:val="nil"/>
        <w:between w:val="nil"/>
      </w:pBdr>
      <w:tabs>
        <w:tab w:val="center" w:pos="4252"/>
        <w:tab w:val="right" w:pos="8504"/>
      </w:tabs>
      <w:rPr>
        <w:color w:val="000000"/>
      </w:rPr>
    </w:pPr>
    <w:r>
      <w:rPr>
        <w:noProof/>
        <w:color w:val="000000"/>
      </w:rPr>
      <w:pict w14:anchorId="569CEE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image1" style="position:absolute;margin-left:0;margin-top:0;width:612pt;height:14in;z-index:-251658752;mso-wrap-edited:f;mso-width-percent:0;mso-height-percent:0;mso-position-horizontal:center;mso-position-horizontal-relative:margin;mso-position-vertical:center;mso-position-vertical-relative:margin;mso-width-percent:0;mso-height-percent:0">
          <v:imagedata r:id="rId1" o:title="image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6pt;height:16pt" o:bullet="t">
        <v:imagedata r:id="rId1" o:title="clip_image001"/>
      </v:shape>
    </w:pict>
  </w:numPicBullet>
  <w:abstractNum w:abstractNumId="0" w15:restartNumberingAfterBreak="0">
    <w:nsid w:val="039219CC"/>
    <w:multiLevelType w:val="hybridMultilevel"/>
    <w:tmpl w:val="437EC2F4"/>
    <w:lvl w:ilvl="0" w:tplc="240A000F">
      <w:start w:val="1"/>
      <w:numFmt w:val="decimal"/>
      <w:lvlText w:val="%1."/>
      <w:lvlJc w:val="left"/>
      <w:pPr>
        <w:ind w:left="360" w:hanging="360"/>
      </w:pPr>
      <w:rPr>
        <w:rFonts w:hint="default"/>
      </w:rPr>
    </w:lvl>
    <w:lvl w:ilvl="1" w:tplc="A86A8B3E">
      <w:start w:val="1"/>
      <w:numFmt w:val="decimal"/>
      <w:lvlText w:val="(%2)"/>
      <w:lvlJc w:val="left"/>
      <w:pPr>
        <w:ind w:left="1080" w:hanging="360"/>
      </w:pPr>
      <w:rPr>
        <w:rFonts w:hint="default"/>
      </w:rPr>
    </w:lvl>
    <w:lvl w:ilvl="2" w:tplc="6F625E9E">
      <w:start w:val="1"/>
      <w:numFmt w:val="decimal"/>
      <w:lvlText w:val="%3."/>
      <w:lvlJc w:val="left"/>
      <w:pPr>
        <w:ind w:left="1800" w:hanging="360"/>
      </w:pPr>
      <w:rPr>
        <w:rFont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AEF12D7"/>
    <w:multiLevelType w:val="hybridMultilevel"/>
    <w:tmpl w:val="F74E2836"/>
    <w:lvl w:ilvl="0" w:tplc="D4FC5F58">
      <w:numFmt w:val="bullet"/>
      <w:lvlText w:val="•"/>
      <w:lvlJc w:val="left"/>
      <w:pPr>
        <w:ind w:left="720" w:hanging="360"/>
      </w:pPr>
      <w:rPr>
        <w:rFonts w:ascii="Arial Narrow" w:eastAsia="Times New Roman" w:hAnsi="Arial Narrow" w:cs="Aria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D8019E9"/>
    <w:multiLevelType w:val="hybridMultilevel"/>
    <w:tmpl w:val="6E4CB960"/>
    <w:lvl w:ilvl="0" w:tplc="240A000B">
      <w:start w:val="1"/>
      <w:numFmt w:val="bullet"/>
      <w:lvlText w:val=""/>
      <w:lvlJc w:val="left"/>
      <w:pPr>
        <w:ind w:left="144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0E5D26A1"/>
    <w:multiLevelType w:val="hybridMultilevel"/>
    <w:tmpl w:val="3C38B5F0"/>
    <w:lvl w:ilvl="0" w:tplc="D4FC5F58">
      <w:numFmt w:val="bullet"/>
      <w:lvlText w:val="•"/>
      <w:lvlJc w:val="left"/>
      <w:pPr>
        <w:ind w:left="1800" w:hanging="360"/>
      </w:pPr>
      <w:rPr>
        <w:rFonts w:ascii="Arial Narrow" w:eastAsia="Times New Roman" w:hAnsi="Arial Narrow" w:cs="Aria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4" w15:restartNumberingAfterBreak="0">
    <w:nsid w:val="0E8C3C7C"/>
    <w:multiLevelType w:val="hybridMultilevel"/>
    <w:tmpl w:val="4D66C82C"/>
    <w:lvl w:ilvl="0" w:tplc="D2128A4E">
      <w:start w:val="1"/>
      <w:numFmt w:val="lowerLetter"/>
      <w:lvlText w:val="%1."/>
      <w:lvlJc w:val="left"/>
      <w:pPr>
        <w:ind w:left="1080" w:hanging="360"/>
      </w:pPr>
      <w:rPr>
        <w:rFonts w:hint="default"/>
        <w:sz w:val="2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0F637C57"/>
    <w:multiLevelType w:val="hybridMultilevel"/>
    <w:tmpl w:val="3300E7E4"/>
    <w:lvl w:ilvl="0" w:tplc="240A0001">
      <w:start w:val="1"/>
      <w:numFmt w:val="bullet"/>
      <w:lvlText w:val=""/>
      <w:lvlJc w:val="left"/>
      <w:pPr>
        <w:ind w:left="1506" w:hanging="360"/>
      </w:pPr>
      <w:rPr>
        <w:rFonts w:ascii="Symbol" w:hAnsi="Symbol" w:hint="default"/>
      </w:rPr>
    </w:lvl>
    <w:lvl w:ilvl="1" w:tplc="240A0003" w:tentative="1">
      <w:start w:val="1"/>
      <w:numFmt w:val="bullet"/>
      <w:lvlText w:val="o"/>
      <w:lvlJc w:val="left"/>
      <w:pPr>
        <w:ind w:left="2226" w:hanging="360"/>
      </w:pPr>
      <w:rPr>
        <w:rFonts w:ascii="Courier New" w:hAnsi="Courier New" w:cs="Courier New" w:hint="default"/>
      </w:rPr>
    </w:lvl>
    <w:lvl w:ilvl="2" w:tplc="240A0005" w:tentative="1">
      <w:start w:val="1"/>
      <w:numFmt w:val="bullet"/>
      <w:lvlText w:val=""/>
      <w:lvlJc w:val="left"/>
      <w:pPr>
        <w:ind w:left="2946" w:hanging="360"/>
      </w:pPr>
      <w:rPr>
        <w:rFonts w:ascii="Wingdings" w:hAnsi="Wingdings" w:hint="default"/>
      </w:rPr>
    </w:lvl>
    <w:lvl w:ilvl="3" w:tplc="240A0001" w:tentative="1">
      <w:start w:val="1"/>
      <w:numFmt w:val="bullet"/>
      <w:lvlText w:val=""/>
      <w:lvlJc w:val="left"/>
      <w:pPr>
        <w:ind w:left="3666" w:hanging="360"/>
      </w:pPr>
      <w:rPr>
        <w:rFonts w:ascii="Symbol" w:hAnsi="Symbol" w:hint="default"/>
      </w:rPr>
    </w:lvl>
    <w:lvl w:ilvl="4" w:tplc="240A0003" w:tentative="1">
      <w:start w:val="1"/>
      <w:numFmt w:val="bullet"/>
      <w:lvlText w:val="o"/>
      <w:lvlJc w:val="left"/>
      <w:pPr>
        <w:ind w:left="4386" w:hanging="360"/>
      </w:pPr>
      <w:rPr>
        <w:rFonts w:ascii="Courier New" w:hAnsi="Courier New" w:cs="Courier New" w:hint="default"/>
      </w:rPr>
    </w:lvl>
    <w:lvl w:ilvl="5" w:tplc="240A0005" w:tentative="1">
      <w:start w:val="1"/>
      <w:numFmt w:val="bullet"/>
      <w:lvlText w:val=""/>
      <w:lvlJc w:val="left"/>
      <w:pPr>
        <w:ind w:left="5106" w:hanging="360"/>
      </w:pPr>
      <w:rPr>
        <w:rFonts w:ascii="Wingdings" w:hAnsi="Wingdings" w:hint="default"/>
      </w:rPr>
    </w:lvl>
    <w:lvl w:ilvl="6" w:tplc="240A0001" w:tentative="1">
      <w:start w:val="1"/>
      <w:numFmt w:val="bullet"/>
      <w:lvlText w:val=""/>
      <w:lvlJc w:val="left"/>
      <w:pPr>
        <w:ind w:left="5826" w:hanging="360"/>
      </w:pPr>
      <w:rPr>
        <w:rFonts w:ascii="Symbol" w:hAnsi="Symbol" w:hint="default"/>
      </w:rPr>
    </w:lvl>
    <w:lvl w:ilvl="7" w:tplc="240A0003" w:tentative="1">
      <w:start w:val="1"/>
      <w:numFmt w:val="bullet"/>
      <w:lvlText w:val="o"/>
      <w:lvlJc w:val="left"/>
      <w:pPr>
        <w:ind w:left="6546" w:hanging="360"/>
      </w:pPr>
      <w:rPr>
        <w:rFonts w:ascii="Courier New" w:hAnsi="Courier New" w:cs="Courier New" w:hint="default"/>
      </w:rPr>
    </w:lvl>
    <w:lvl w:ilvl="8" w:tplc="240A0005" w:tentative="1">
      <w:start w:val="1"/>
      <w:numFmt w:val="bullet"/>
      <w:lvlText w:val=""/>
      <w:lvlJc w:val="left"/>
      <w:pPr>
        <w:ind w:left="7266" w:hanging="360"/>
      </w:pPr>
      <w:rPr>
        <w:rFonts w:ascii="Wingdings" w:hAnsi="Wingdings" w:hint="default"/>
      </w:rPr>
    </w:lvl>
  </w:abstractNum>
  <w:abstractNum w:abstractNumId="6" w15:restartNumberingAfterBreak="0">
    <w:nsid w:val="1032134B"/>
    <w:multiLevelType w:val="hybridMultilevel"/>
    <w:tmpl w:val="6D38956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13A84AC1"/>
    <w:multiLevelType w:val="hybridMultilevel"/>
    <w:tmpl w:val="9814E226"/>
    <w:lvl w:ilvl="0" w:tplc="240A0007">
      <w:start w:val="1"/>
      <w:numFmt w:val="bullet"/>
      <w:lvlText w:val=""/>
      <w:lvlPicBulletId w:val="0"/>
      <w:lvlJc w:val="left"/>
      <w:pPr>
        <w:ind w:left="720" w:hanging="360"/>
      </w:pPr>
      <w:rPr>
        <w:rFonts w:ascii="Symbol" w:hAnsi="Symbol" w:hint="default"/>
        <w:b/>
        <w:bCs w:val="0"/>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15021436"/>
    <w:multiLevelType w:val="hybridMultilevel"/>
    <w:tmpl w:val="E8047228"/>
    <w:lvl w:ilvl="0" w:tplc="240A0001">
      <w:start w:val="1"/>
      <w:numFmt w:val="bullet"/>
      <w:lvlText w:val=""/>
      <w:lvlJc w:val="left"/>
      <w:pPr>
        <w:ind w:left="1506" w:hanging="360"/>
      </w:pPr>
      <w:rPr>
        <w:rFonts w:ascii="Symbol" w:hAnsi="Symbol" w:hint="default"/>
      </w:rPr>
    </w:lvl>
    <w:lvl w:ilvl="1" w:tplc="240A0003" w:tentative="1">
      <w:start w:val="1"/>
      <w:numFmt w:val="bullet"/>
      <w:lvlText w:val="o"/>
      <w:lvlJc w:val="left"/>
      <w:pPr>
        <w:ind w:left="2226" w:hanging="360"/>
      </w:pPr>
      <w:rPr>
        <w:rFonts w:ascii="Courier New" w:hAnsi="Courier New" w:cs="Courier New" w:hint="default"/>
      </w:rPr>
    </w:lvl>
    <w:lvl w:ilvl="2" w:tplc="240A0005" w:tentative="1">
      <w:start w:val="1"/>
      <w:numFmt w:val="bullet"/>
      <w:lvlText w:val=""/>
      <w:lvlJc w:val="left"/>
      <w:pPr>
        <w:ind w:left="2946" w:hanging="360"/>
      </w:pPr>
      <w:rPr>
        <w:rFonts w:ascii="Wingdings" w:hAnsi="Wingdings" w:hint="default"/>
      </w:rPr>
    </w:lvl>
    <w:lvl w:ilvl="3" w:tplc="240A0001" w:tentative="1">
      <w:start w:val="1"/>
      <w:numFmt w:val="bullet"/>
      <w:lvlText w:val=""/>
      <w:lvlJc w:val="left"/>
      <w:pPr>
        <w:ind w:left="3666" w:hanging="360"/>
      </w:pPr>
      <w:rPr>
        <w:rFonts w:ascii="Symbol" w:hAnsi="Symbol" w:hint="default"/>
      </w:rPr>
    </w:lvl>
    <w:lvl w:ilvl="4" w:tplc="240A0003" w:tentative="1">
      <w:start w:val="1"/>
      <w:numFmt w:val="bullet"/>
      <w:lvlText w:val="o"/>
      <w:lvlJc w:val="left"/>
      <w:pPr>
        <w:ind w:left="4386" w:hanging="360"/>
      </w:pPr>
      <w:rPr>
        <w:rFonts w:ascii="Courier New" w:hAnsi="Courier New" w:cs="Courier New" w:hint="default"/>
      </w:rPr>
    </w:lvl>
    <w:lvl w:ilvl="5" w:tplc="240A0005" w:tentative="1">
      <w:start w:val="1"/>
      <w:numFmt w:val="bullet"/>
      <w:lvlText w:val=""/>
      <w:lvlJc w:val="left"/>
      <w:pPr>
        <w:ind w:left="5106" w:hanging="360"/>
      </w:pPr>
      <w:rPr>
        <w:rFonts w:ascii="Wingdings" w:hAnsi="Wingdings" w:hint="default"/>
      </w:rPr>
    </w:lvl>
    <w:lvl w:ilvl="6" w:tplc="240A0001" w:tentative="1">
      <w:start w:val="1"/>
      <w:numFmt w:val="bullet"/>
      <w:lvlText w:val=""/>
      <w:lvlJc w:val="left"/>
      <w:pPr>
        <w:ind w:left="5826" w:hanging="360"/>
      </w:pPr>
      <w:rPr>
        <w:rFonts w:ascii="Symbol" w:hAnsi="Symbol" w:hint="default"/>
      </w:rPr>
    </w:lvl>
    <w:lvl w:ilvl="7" w:tplc="240A0003" w:tentative="1">
      <w:start w:val="1"/>
      <w:numFmt w:val="bullet"/>
      <w:lvlText w:val="o"/>
      <w:lvlJc w:val="left"/>
      <w:pPr>
        <w:ind w:left="6546" w:hanging="360"/>
      </w:pPr>
      <w:rPr>
        <w:rFonts w:ascii="Courier New" w:hAnsi="Courier New" w:cs="Courier New" w:hint="default"/>
      </w:rPr>
    </w:lvl>
    <w:lvl w:ilvl="8" w:tplc="240A0005" w:tentative="1">
      <w:start w:val="1"/>
      <w:numFmt w:val="bullet"/>
      <w:lvlText w:val=""/>
      <w:lvlJc w:val="left"/>
      <w:pPr>
        <w:ind w:left="7266" w:hanging="360"/>
      </w:pPr>
      <w:rPr>
        <w:rFonts w:ascii="Wingdings" w:hAnsi="Wingdings" w:hint="default"/>
      </w:rPr>
    </w:lvl>
  </w:abstractNum>
  <w:abstractNum w:abstractNumId="9" w15:restartNumberingAfterBreak="0">
    <w:nsid w:val="17414793"/>
    <w:multiLevelType w:val="hybridMultilevel"/>
    <w:tmpl w:val="156E632A"/>
    <w:lvl w:ilvl="0" w:tplc="240A000B">
      <w:start w:val="1"/>
      <w:numFmt w:val="bullet"/>
      <w:lvlText w:val=""/>
      <w:lvlJc w:val="left"/>
      <w:pPr>
        <w:ind w:left="1069" w:hanging="360"/>
      </w:pPr>
      <w:rPr>
        <w:rFonts w:ascii="Wingdings" w:hAnsi="Wingdings" w:hint="default"/>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10" w15:restartNumberingAfterBreak="0">
    <w:nsid w:val="1E531BF2"/>
    <w:multiLevelType w:val="hybridMultilevel"/>
    <w:tmpl w:val="73E6C00E"/>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1" w15:restartNumberingAfterBreak="0">
    <w:nsid w:val="1FC6340A"/>
    <w:multiLevelType w:val="hybridMultilevel"/>
    <w:tmpl w:val="00B22660"/>
    <w:lvl w:ilvl="0" w:tplc="240A000B">
      <w:start w:val="1"/>
      <w:numFmt w:val="bullet"/>
      <w:lvlText w:val=""/>
      <w:lvlJc w:val="left"/>
      <w:pPr>
        <w:ind w:left="144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21B719E8"/>
    <w:multiLevelType w:val="hybridMultilevel"/>
    <w:tmpl w:val="2D98763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235936BA"/>
    <w:multiLevelType w:val="hybridMultilevel"/>
    <w:tmpl w:val="87067A0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3F2382B"/>
    <w:multiLevelType w:val="hybridMultilevel"/>
    <w:tmpl w:val="6B1CA92E"/>
    <w:lvl w:ilvl="0" w:tplc="240A000B">
      <w:start w:val="1"/>
      <w:numFmt w:val="bullet"/>
      <w:lvlText w:val=""/>
      <w:lvlJc w:val="left"/>
      <w:pPr>
        <w:ind w:left="1080" w:hanging="360"/>
      </w:pPr>
      <w:rPr>
        <w:rFonts w:ascii="Wingdings" w:hAnsi="Wingdings" w:hint="default"/>
      </w:rPr>
    </w:lvl>
    <w:lvl w:ilvl="1" w:tplc="D4FC5F58">
      <w:numFmt w:val="bullet"/>
      <w:lvlText w:val="•"/>
      <w:lvlJc w:val="left"/>
      <w:pPr>
        <w:ind w:left="1872" w:hanging="432"/>
      </w:pPr>
      <w:rPr>
        <w:rFonts w:ascii="Arial Narrow" w:eastAsia="Times New Roman" w:hAnsi="Arial Narrow" w:cs="Arial"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284A519E"/>
    <w:multiLevelType w:val="hybridMultilevel"/>
    <w:tmpl w:val="DA4627B6"/>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2F7E2565"/>
    <w:multiLevelType w:val="hybridMultilevel"/>
    <w:tmpl w:val="AFB07212"/>
    <w:lvl w:ilvl="0" w:tplc="240A000B">
      <w:start w:val="1"/>
      <w:numFmt w:val="bullet"/>
      <w:lvlText w:val=""/>
      <w:lvlJc w:val="left"/>
      <w:pPr>
        <w:ind w:left="144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2FBD2F3C"/>
    <w:multiLevelType w:val="hybridMultilevel"/>
    <w:tmpl w:val="03E6D092"/>
    <w:lvl w:ilvl="0" w:tplc="240A000B">
      <w:start w:val="1"/>
      <w:numFmt w:val="bullet"/>
      <w:lvlText w:val=""/>
      <w:lvlJc w:val="left"/>
      <w:pPr>
        <w:ind w:left="144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 w15:restartNumberingAfterBreak="0">
    <w:nsid w:val="362A3009"/>
    <w:multiLevelType w:val="hybridMultilevel"/>
    <w:tmpl w:val="EBACBE0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B9453D9"/>
    <w:multiLevelType w:val="hybridMultilevel"/>
    <w:tmpl w:val="07581DFE"/>
    <w:lvl w:ilvl="0" w:tplc="FFFFFFFF">
      <w:numFmt w:val="bullet"/>
      <w:lvlText w:val="•"/>
      <w:lvlJc w:val="left"/>
      <w:pPr>
        <w:ind w:left="720" w:hanging="360"/>
      </w:pPr>
      <w:rPr>
        <w:rFonts w:ascii="Arial Narrow" w:eastAsia="Times New Roman" w:hAnsi="Arial Narrow" w:cs="Arial" w:hint="default"/>
      </w:rPr>
    </w:lvl>
    <w:lvl w:ilvl="1" w:tplc="D4FC5F58">
      <w:numFmt w:val="bullet"/>
      <w:lvlText w:val="•"/>
      <w:lvlJc w:val="left"/>
      <w:pPr>
        <w:ind w:left="1800" w:hanging="360"/>
      </w:pPr>
      <w:rPr>
        <w:rFonts w:ascii="Arial Narrow" w:eastAsia="Times New Roman" w:hAnsi="Arial Narrow"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EB4402B"/>
    <w:multiLevelType w:val="hybridMultilevel"/>
    <w:tmpl w:val="B5C83B50"/>
    <w:lvl w:ilvl="0" w:tplc="04090019">
      <w:start w:val="1"/>
      <w:numFmt w:val="lowerLetter"/>
      <w:lvlText w:val="%1."/>
      <w:lvlJc w:val="left"/>
      <w:pPr>
        <w:ind w:left="786" w:hanging="360"/>
      </w:pPr>
      <w:rPr>
        <w:b/>
        <w:b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1" w15:restartNumberingAfterBreak="0">
    <w:nsid w:val="412439A8"/>
    <w:multiLevelType w:val="hybridMultilevel"/>
    <w:tmpl w:val="74E020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2D65B43"/>
    <w:multiLevelType w:val="hybridMultilevel"/>
    <w:tmpl w:val="3B80E8FC"/>
    <w:lvl w:ilvl="0" w:tplc="A49EDE16">
      <w:start w:val="1"/>
      <w:numFmt w:val="decimal"/>
      <w:lvlText w:val="%1."/>
      <w:lvlJc w:val="left"/>
      <w:pPr>
        <w:ind w:left="720" w:hanging="360"/>
      </w:pPr>
      <w:rPr>
        <w:rFonts w:hint="default"/>
        <w:sz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4C456F2"/>
    <w:multiLevelType w:val="hybridMultilevel"/>
    <w:tmpl w:val="4D66C82C"/>
    <w:lvl w:ilvl="0" w:tplc="D2128A4E">
      <w:start w:val="1"/>
      <w:numFmt w:val="lowerLetter"/>
      <w:lvlText w:val="%1."/>
      <w:lvlJc w:val="left"/>
      <w:pPr>
        <w:ind w:left="1080" w:hanging="360"/>
      </w:pPr>
      <w:rPr>
        <w:rFonts w:hint="default"/>
        <w:sz w:val="2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44D90106"/>
    <w:multiLevelType w:val="hybridMultilevel"/>
    <w:tmpl w:val="C80ACAB0"/>
    <w:lvl w:ilvl="0" w:tplc="240A000B">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5" w15:restartNumberingAfterBreak="0">
    <w:nsid w:val="45B8672E"/>
    <w:multiLevelType w:val="hybridMultilevel"/>
    <w:tmpl w:val="503A3DA0"/>
    <w:lvl w:ilvl="0" w:tplc="240A000B">
      <w:start w:val="1"/>
      <w:numFmt w:val="bullet"/>
      <w:lvlText w:val=""/>
      <w:lvlJc w:val="left"/>
      <w:pPr>
        <w:ind w:left="144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6" w15:restartNumberingAfterBreak="0">
    <w:nsid w:val="4C01052A"/>
    <w:multiLevelType w:val="hybridMultilevel"/>
    <w:tmpl w:val="73E0E60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4D5329AA"/>
    <w:multiLevelType w:val="hybridMultilevel"/>
    <w:tmpl w:val="D302B4F6"/>
    <w:lvl w:ilvl="0" w:tplc="240A000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15:restartNumberingAfterBreak="0">
    <w:nsid w:val="53A51C09"/>
    <w:multiLevelType w:val="hybridMultilevel"/>
    <w:tmpl w:val="0CE4C8DE"/>
    <w:lvl w:ilvl="0" w:tplc="240A000B">
      <w:start w:val="1"/>
      <w:numFmt w:val="bullet"/>
      <w:lvlText w:val=""/>
      <w:lvlJc w:val="left"/>
      <w:pPr>
        <w:ind w:left="144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9" w15:restartNumberingAfterBreak="0">
    <w:nsid w:val="55561BBA"/>
    <w:multiLevelType w:val="hybridMultilevel"/>
    <w:tmpl w:val="5CDA7EC2"/>
    <w:lvl w:ilvl="0" w:tplc="FFFFFFFF">
      <w:numFmt w:val="bullet"/>
      <w:lvlText w:val="•"/>
      <w:lvlJc w:val="left"/>
      <w:pPr>
        <w:ind w:left="720" w:hanging="360"/>
      </w:pPr>
      <w:rPr>
        <w:rFonts w:ascii="Arial Narrow" w:eastAsia="Times New Roman" w:hAnsi="Arial Narrow" w:cs="Arial" w:hint="default"/>
      </w:rPr>
    </w:lvl>
    <w:lvl w:ilvl="1" w:tplc="D4FC5F58">
      <w:numFmt w:val="bullet"/>
      <w:lvlText w:val="•"/>
      <w:lvlJc w:val="left"/>
      <w:pPr>
        <w:ind w:left="1800" w:hanging="360"/>
      </w:pPr>
      <w:rPr>
        <w:rFonts w:ascii="Arial Narrow" w:eastAsia="Times New Roman" w:hAnsi="Arial Narrow"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6E30DDE"/>
    <w:multiLevelType w:val="hybridMultilevel"/>
    <w:tmpl w:val="6616EACE"/>
    <w:lvl w:ilvl="0" w:tplc="52A013A8">
      <w:start w:val="2"/>
      <w:numFmt w:val="bullet"/>
      <w:lvlText w:val="-"/>
      <w:lvlJc w:val="left"/>
      <w:pPr>
        <w:ind w:left="1440" w:hanging="360"/>
      </w:pPr>
      <w:rPr>
        <w:rFonts w:ascii="Century Gothic" w:eastAsia="Century Gothic" w:hAnsi="Century Gothic" w:cs="Arial" w:hint="default"/>
      </w:rPr>
    </w:lvl>
    <w:lvl w:ilvl="1" w:tplc="080A0003">
      <w:start w:val="1"/>
      <w:numFmt w:val="bullet"/>
      <w:lvlText w:val="o"/>
      <w:lvlJc w:val="left"/>
      <w:pPr>
        <w:ind w:left="2160" w:hanging="360"/>
      </w:pPr>
      <w:rPr>
        <w:rFonts w:ascii="Courier New" w:hAnsi="Courier New" w:cs="Courier New" w:hint="default"/>
      </w:rPr>
    </w:lvl>
    <w:lvl w:ilvl="2" w:tplc="080A0005">
      <w:start w:val="1"/>
      <w:numFmt w:val="bullet"/>
      <w:lvlText w:val=""/>
      <w:lvlJc w:val="left"/>
      <w:pPr>
        <w:ind w:left="2880" w:hanging="360"/>
      </w:pPr>
      <w:rPr>
        <w:rFonts w:ascii="Wingdings" w:hAnsi="Wingdings" w:hint="default"/>
      </w:rPr>
    </w:lvl>
    <w:lvl w:ilvl="3" w:tplc="080A0001">
      <w:start w:val="1"/>
      <w:numFmt w:val="bullet"/>
      <w:lvlText w:val=""/>
      <w:lvlJc w:val="left"/>
      <w:pPr>
        <w:ind w:left="3600" w:hanging="360"/>
      </w:pPr>
      <w:rPr>
        <w:rFonts w:ascii="Symbol" w:hAnsi="Symbol" w:hint="default"/>
      </w:rPr>
    </w:lvl>
    <w:lvl w:ilvl="4" w:tplc="080A0003">
      <w:start w:val="1"/>
      <w:numFmt w:val="bullet"/>
      <w:lvlText w:val="o"/>
      <w:lvlJc w:val="left"/>
      <w:pPr>
        <w:ind w:left="4320" w:hanging="360"/>
      </w:pPr>
      <w:rPr>
        <w:rFonts w:ascii="Courier New" w:hAnsi="Courier New" w:cs="Courier New" w:hint="default"/>
      </w:rPr>
    </w:lvl>
    <w:lvl w:ilvl="5" w:tplc="080A0005">
      <w:start w:val="1"/>
      <w:numFmt w:val="bullet"/>
      <w:lvlText w:val=""/>
      <w:lvlJc w:val="left"/>
      <w:pPr>
        <w:ind w:left="5040" w:hanging="360"/>
      </w:pPr>
      <w:rPr>
        <w:rFonts w:ascii="Wingdings" w:hAnsi="Wingdings" w:hint="default"/>
      </w:rPr>
    </w:lvl>
    <w:lvl w:ilvl="6" w:tplc="080A0001">
      <w:start w:val="1"/>
      <w:numFmt w:val="bullet"/>
      <w:lvlText w:val=""/>
      <w:lvlJc w:val="left"/>
      <w:pPr>
        <w:ind w:left="5760" w:hanging="360"/>
      </w:pPr>
      <w:rPr>
        <w:rFonts w:ascii="Symbol" w:hAnsi="Symbol" w:hint="default"/>
      </w:rPr>
    </w:lvl>
    <w:lvl w:ilvl="7" w:tplc="080A0003">
      <w:start w:val="1"/>
      <w:numFmt w:val="bullet"/>
      <w:lvlText w:val="o"/>
      <w:lvlJc w:val="left"/>
      <w:pPr>
        <w:ind w:left="6480" w:hanging="360"/>
      </w:pPr>
      <w:rPr>
        <w:rFonts w:ascii="Courier New" w:hAnsi="Courier New" w:cs="Courier New" w:hint="default"/>
      </w:rPr>
    </w:lvl>
    <w:lvl w:ilvl="8" w:tplc="080A0005">
      <w:start w:val="1"/>
      <w:numFmt w:val="bullet"/>
      <w:lvlText w:val=""/>
      <w:lvlJc w:val="left"/>
      <w:pPr>
        <w:ind w:left="7200" w:hanging="360"/>
      </w:pPr>
      <w:rPr>
        <w:rFonts w:ascii="Wingdings" w:hAnsi="Wingdings" w:hint="default"/>
      </w:rPr>
    </w:lvl>
  </w:abstractNum>
  <w:abstractNum w:abstractNumId="31" w15:restartNumberingAfterBreak="0">
    <w:nsid w:val="583E7D59"/>
    <w:multiLevelType w:val="hybridMultilevel"/>
    <w:tmpl w:val="D0C23C96"/>
    <w:lvl w:ilvl="0" w:tplc="240A000B">
      <w:start w:val="1"/>
      <w:numFmt w:val="bullet"/>
      <w:lvlText w:val=""/>
      <w:lvlJc w:val="left"/>
      <w:pPr>
        <w:ind w:left="144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2" w15:restartNumberingAfterBreak="0">
    <w:nsid w:val="5DBD6A21"/>
    <w:multiLevelType w:val="hybridMultilevel"/>
    <w:tmpl w:val="63063C5C"/>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3" w15:restartNumberingAfterBreak="0">
    <w:nsid w:val="62AB7551"/>
    <w:multiLevelType w:val="hybridMultilevel"/>
    <w:tmpl w:val="8876BD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6EA799D"/>
    <w:multiLevelType w:val="multilevel"/>
    <w:tmpl w:val="BDD2B27E"/>
    <w:lvl w:ilvl="0">
      <w:start w:val="2"/>
      <w:numFmt w:val="decimal"/>
      <w:lvlText w:val="%1."/>
      <w:lvlJc w:val="left"/>
      <w:pPr>
        <w:ind w:left="560" w:hanging="56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68706026"/>
    <w:multiLevelType w:val="hybridMultilevel"/>
    <w:tmpl w:val="2766D306"/>
    <w:lvl w:ilvl="0" w:tplc="52A013A8">
      <w:start w:val="2"/>
      <w:numFmt w:val="bullet"/>
      <w:lvlText w:val="-"/>
      <w:lvlJc w:val="left"/>
      <w:pPr>
        <w:ind w:left="1440" w:hanging="360"/>
      </w:pPr>
      <w:rPr>
        <w:rFonts w:ascii="Century Gothic" w:eastAsia="Century Gothic" w:hAnsi="Century Gothic" w:cs="Arial" w:hint="default"/>
      </w:rPr>
    </w:lvl>
    <w:lvl w:ilvl="1" w:tplc="080A0003">
      <w:start w:val="1"/>
      <w:numFmt w:val="bullet"/>
      <w:lvlText w:val="o"/>
      <w:lvlJc w:val="left"/>
      <w:pPr>
        <w:ind w:left="2160" w:hanging="360"/>
      </w:pPr>
      <w:rPr>
        <w:rFonts w:ascii="Courier New" w:hAnsi="Courier New" w:cs="Courier New" w:hint="default"/>
      </w:rPr>
    </w:lvl>
    <w:lvl w:ilvl="2" w:tplc="080A0005">
      <w:start w:val="1"/>
      <w:numFmt w:val="bullet"/>
      <w:lvlText w:val=""/>
      <w:lvlJc w:val="left"/>
      <w:pPr>
        <w:ind w:left="2880" w:hanging="360"/>
      </w:pPr>
      <w:rPr>
        <w:rFonts w:ascii="Wingdings" w:hAnsi="Wingdings" w:hint="default"/>
      </w:rPr>
    </w:lvl>
    <w:lvl w:ilvl="3" w:tplc="080A0001">
      <w:start w:val="1"/>
      <w:numFmt w:val="bullet"/>
      <w:lvlText w:val=""/>
      <w:lvlJc w:val="left"/>
      <w:pPr>
        <w:ind w:left="3600" w:hanging="360"/>
      </w:pPr>
      <w:rPr>
        <w:rFonts w:ascii="Symbol" w:hAnsi="Symbol" w:hint="default"/>
      </w:rPr>
    </w:lvl>
    <w:lvl w:ilvl="4" w:tplc="080A0003">
      <w:start w:val="1"/>
      <w:numFmt w:val="bullet"/>
      <w:lvlText w:val="o"/>
      <w:lvlJc w:val="left"/>
      <w:pPr>
        <w:ind w:left="4320" w:hanging="360"/>
      </w:pPr>
      <w:rPr>
        <w:rFonts w:ascii="Courier New" w:hAnsi="Courier New" w:cs="Courier New" w:hint="default"/>
      </w:rPr>
    </w:lvl>
    <w:lvl w:ilvl="5" w:tplc="080A0005">
      <w:start w:val="1"/>
      <w:numFmt w:val="bullet"/>
      <w:lvlText w:val=""/>
      <w:lvlJc w:val="left"/>
      <w:pPr>
        <w:ind w:left="5040" w:hanging="360"/>
      </w:pPr>
      <w:rPr>
        <w:rFonts w:ascii="Wingdings" w:hAnsi="Wingdings" w:hint="default"/>
      </w:rPr>
    </w:lvl>
    <w:lvl w:ilvl="6" w:tplc="080A0001">
      <w:start w:val="1"/>
      <w:numFmt w:val="bullet"/>
      <w:lvlText w:val=""/>
      <w:lvlJc w:val="left"/>
      <w:pPr>
        <w:ind w:left="5760" w:hanging="360"/>
      </w:pPr>
      <w:rPr>
        <w:rFonts w:ascii="Symbol" w:hAnsi="Symbol" w:hint="default"/>
      </w:rPr>
    </w:lvl>
    <w:lvl w:ilvl="7" w:tplc="080A0003">
      <w:start w:val="1"/>
      <w:numFmt w:val="bullet"/>
      <w:lvlText w:val="o"/>
      <w:lvlJc w:val="left"/>
      <w:pPr>
        <w:ind w:left="6480" w:hanging="360"/>
      </w:pPr>
      <w:rPr>
        <w:rFonts w:ascii="Courier New" w:hAnsi="Courier New" w:cs="Courier New" w:hint="default"/>
      </w:rPr>
    </w:lvl>
    <w:lvl w:ilvl="8" w:tplc="080A0005">
      <w:start w:val="1"/>
      <w:numFmt w:val="bullet"/>
      <w:lvlText w:val=""/>
      <w:lvlJc w:val="left"/>
      <w:pPr>
        <w:ind w:left="7200" w:hanging="360"/>
      </w:pPr>
      <w:rPr>
        <w:rFonts w:ascii="Wingdings" w:hAnsi="Wingdings" w:hint="default"/>
      </w:rPr>
    </w:lvl>
  </w:abstractNum>
  <w:abstractNum w:abstractNumId="36" w15:restartNumberingAfterBreak="0">
    <w:nsid w:val="6BDD3EAA"/>
    <w:multiLevelType w:val="hybridMultilevel"/>
    <w:tmpl w:val="4D66C82C"/>
    <w:lvl w:ilvl="0" w:tplc="D2128A4E">
      <w:start w:val="1"/>
      <w:numFmt w:val="lowerLetter"/>
      <w:lvlText w:val="%1."/>
      <w:lvlJc w:val="left"/>
      <w:pPr>
        <w:ind w:left="1080" w:hanging="360"/>
      </w:pPr>
      <w:rPr>
        <w:rFonts w:hint="default"/>
        <w:sz w:val="2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7" w15:restartNumberingAfterBreak="0">
    <w:nsid w:val="7D04554F"/>
    <w:multiLevelType w:val="hybridMultilevel"/>
    <w:tmpl w:val="4D66C82C"/>
    <w:lvl w:ilvl="0" w:tplc="D2128A4E">
      <w:start w:val="1"/>
      <w:numFmt w:val="lowerLetter"/>
      <w:lvlText w:val="%1."/>
      <w:lvlJc w:val="left"/>
      <w:pPr>
        <w:ind w:left="1080" w:hanging="360"/>
      </w:pPr>
      <w:rPr>
        <w:rFonts w:hint="default"/>
        <w:sz w:val="2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77992606">
    <w:abstractNumId w:val="15"/>
  </w:num>
  <w:num w:numId="2" w16cid:durableId="1081827151">
    <w:abstractNumId w:val="14"/>
  </w:num>
  <w:num w:numId="3" w16cid:durableId="961576472">
    <w:abstractNumId w:val="3"/>
  </w:num>
  <w:num w:numId="4" w16cid:durableId="1452632022">
    <w:abstractNumId w:val="19"/>
  </w:num>
  <w:num w:numId="5" w16cid:durableId="2075227947">
    <w:abstractNumId w:val="29"/>
  </w:num>
  <w:num w:numId="6" w16cid:durableId="476184733">
    <w:abstractNumId w:val="1"/>
  </w:num>
  <w:num w:numId="7" w16cid:durableId="1670870138">
    <w:abstractNumId w:val="7"/>
  </w:num>
  <w:num w:numId="8" w16cid:durableId="1164585853">
    <w:abstractNumId w:val="30"/>
  </w:num>
  <w:num w:numId="9" w16cid:durableId="1624725635">
    <w:abstractNumId w:val="35"/>
  </w:num>
  <w:num w:numId="10" w16cid:durableId="1019157087">
    <w:abstractNumId w:val="12"/>
  </w:num>
  <w:num w:numId="11" w16cid:durableId="1627350561">
    <w:abstractNumId w:val="18"/>
  </w:num>
  <w:num w:numId="12" w16cid:durableId="754211587">
    <w:abstractNumId w:val="24"/>
  </w:num>
  <w:num w:numId="13" w16cid:durableId="575014214">
    <w:abstractNumId w:val="0"/>
  </w:num>
  <w:num w:numId="14" w16cid:durableId="1977753222">
    <w:abstractNumId w:val="20"/>
  </w:num>
  <w:num w:numId="15" w16cid:durableId="1037389831">
    <w:abstractNumId w:val="5"/>
  </w:num>
  <w:num w:numId="16" w16cid:durableId="1669212017">
    <w:abstractNumId w:val="8"/>
  </w:num>
  <w:num w:numId="17" w16cid:durableId="1968586365">
    <w:abstractNumId w:val="6"/>
  </w:num>
  <w:num w:numId="18" w16cid:durableId="4989786">
    <w:abstractNumId w:val="33"/>
  </w:num>
  <w:num w:numId="19" w16cid:durableId="1080718612">
    <w:abstractNumId w:val="34"/>
  </w:num>
  <w:num w:numId="20" w16cid:durableId="229846366">
    <w:abstractNumId w:val="21"/>
  </w:num>
  <w:num w:numId="21" w16cid:durableId="1218708259">
    <w:abstractNumId w:val="10"/>
  </w:num>
  <w:num w:numId="22" w16cid:durableId="1091783173">
    <w:abstractNumId w:val="9"/>
  </w:num>
  <w:num w:numId="23" w16cid:durableId="286468704">
    <w:abstractNumId w:val="27"/>
  </w:num>
  <w:num w:numId="24" w16cid:durableId="61145592">
    <w:abstractNumId w:val="31"/>
  </w:num>
  <w:num w:numId="25" w16cid:durableId="1779829010">
    <w:abstractNumId w:val="16"/>
  </w:num>
  <w:num w:numId="26" w16cid:durableId="711072697">
    <w:abstractNumId w:val="25"/>
  </w:num>
  <w:num w:numId="27" w16cid:durableId="2112628832">
    <w:abstractNumId w:val="11"/>
  </w:num>
  <w:num w:numId="28" w16cid:durableId="100880666">
    <w:abstractNumId w:val="17"/>
  </w:num>
  <w:num w:numId="29" w16cid:durableId="1383023919">
    <w:abstractNumId w:val="2"/>
  </w:num>
  <w:num w:numId="30" w16cid:durableId="1277756796">
    <w:abstractNumId w:val="28"/>
  </w:num>
  <w:num w:numId="31" w16cid:durableId="587229889">
    <w:abstractNumId w:val="26"/>
  </w:num>
  <w:num w:numId="32" w16cid:durableId="2026242959">
    <w:abstractNumId w:val="32"/>
  </w:num>
  <w:num w:numId="33" w16cid:durableId="1587953401">
    <w:abstractNumId w:val="13"/>
  </w:num>
  <w:num w:numId="34" w16cid:durableId="625159123">
    <w:abstractNumId w:val="22"/>
  </w:num>
  <w:num w:numId="35" w16cid:durableId="1095252762">
    <w:abstractNumId w:val="4"/>
  </w:num>
  <w:num w:numId="36" w16cid:durableId="782117695">
    <w:abstractNumId w:val="23"/>
  </w:num>
  <w:num w:numId="37" w16cid:durableId="1366758294">
    <w:abstractNumId w:val="37"/>
  </w:num>
  <w:num w:numId="38" w16cid:durableId="794324099">
    <w:abstractNumId w:val="3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2"/>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536"/>
    <w:rsid w:val="00020426"/>
    <w:rsid w:val="00020FAE"/>
    <w:rsid w:val="0002246D"/>
    <w:rsid w:val="000425CF"/>
    <w:rsid w:val="0005109F"/>
    <w:rsid w:val="000517E1"/>
    <w:rsid w:val="00083883"/>
    <w:rsid w:val="000A03DF"/>
    <w:rsid w:val="000D4C51"/>
    <w:rsid w:val="001147CF"/>
    <w:rsid w:val="00130C38"/>
    <w:rsid w:val="00136CC9"/>
    <w:rsid w:val="00146263"/>
    <w:rsid w:val="00167253"/>
    <w:rsid w:val="00186699"/>
    <w:rsid w:val="001A05D6"/>
    <w:rsid w:val="001A5976"/>
    <w:rsid w:val="001B382B"/>
    <w:rsid w:val="001D7465"/>
    <w:rsid w:val="001F4703"/>
    <w:rsid w:val="001F6BE0"/>
    <w:rsid w:val="0020744A"/>
    <w:rsid w:val="00242791"/>
    <w:rsid w:val="00242BF1"/>
    <w:rsid w:val="00293FE2"/>
    <w:rsid w:val="002A24A9"/>
    <w:rsid w:val="002D1919"/>
    <w:rsid w:val="002D29B5"/>
    <w:rsid w:val="002F1078"/>
    <w:rsid w:val="002F26A3"/>
    <w:rsid w:val="003060BD"/>
    <w:rsid w:val="003147AE"/>
    <w:rsid w:val="00320978"/>
    <w:rsid w:val="00335F3A"/>
    <w:rsid w:val="00336F7A"/>
    <w:rsid w:val="0033715A"/>
    <w:rsid w:val="00337D0A"/>
    <w:rsid w:val="00367179"/>
    <w:rsid w:val="003673EB"/>
    <w:rsid w:val="003743A3"/>
    <w:rsid w:val="00384546"/>
    <w:rsid w:val="003A00F8"/>
    <w:rsid w:val="003B25FC"/>
    <w:rsid w:val="003B7A19"/>
    <w:rsid w:val="003C2786"/>
    <w:rsid w:val="003D3716"/>
    <w:rsid w:val="003E3947"/>
    <w:rsid w:val="003E5D89"/>
    <w:rsid w:val="003F5BD8"/>
    <w:rsid w:val="004236EB"/>
    <w:rsid w:val="004244F9"/>
    <w:rsid w:val="004433A2"/>
    <w:rsid w:val="004479AD"/>
    <w:rsid w:val="004832D5"/>
    <w:rsid w:val="00490EDB"/>
    <w:rsid w:val="0049331F"/>
    <w:rsid w:val="004F570E"/>
    <w:rsid w:val="004F62C2"/>
    <w:rsid w:val="005040DD"/>
    <w:rsid w:val="00512C16"/>
    <w:rsid w:val="005133F8"/>
    <w:rsid w:val="005177DF"/>
    <w:rsid w:val="005228F3"/>
    <w:rsid w:val="00546283"/>
    <w:rsid w:val="00553E08"/>
    <w:rsid w:val="00592A66"/>
    <w:rsid w:val="005A4657"/>
    <w:rsid w:val="005B4E10"/>
    <w:rsid w:val="005C080C"/>
    <w:rsid w:val="005D66F9"/>
    <w:rsid w:val="005E44F9"/>
    <w:rsid w:val="00600274"/>
    <w:rsid w:val="006007C0"/>
    <w:rsid w:val="00623CBD"/>
    <w:rsid w:val="00633C36"/>
    <w:rsid w:val="0065231F"/>
    <w:rsid w:val="006772C8"/>
    <w:rsid w:val="00683670"/>
    <w:rsid w:val="006951EC"/>
    <w:rsid w:val="006A5FA2"/>
    <w:rsid w:val="006B65AA"/>
    <w:rsid w:val="006D54AC"/>
    <w:rsid w:val="006E7536"/>
    <w:rsid w:val="00750752"/>
    <w:rsid w:val="0075660D"/>
    <w:rsid w:val="00780A07"/>
    <w:rsid w:val="00795AD4"/>
    <w:rsid w:val="007A2301"/>
    <w:rsid w:val="007C3343"/>
    <w:rsid w:val="007E50DD"/>
    <w:rsid w:val="007F0340"/>
    <w:rsid w:val="007F67C9"/>
    <w:rsid w:val="00813794"/>
    <w:rsid w:val="008251B5"/>
    <w:rsid w:val="00873A87"/>
    <w:rsid w:val="008A23F4"/>
    <w:rsid w:val="008E4CB8"/>
    <w:rsid w:val="008F2E32"/>
    <w:rsid w:val="00900CDE"/>
    <w:rsid w:val="00915FBE"/>
    <w:rsid w:val="00936E52"/>
    <w:rsid w:val="0097241C"/>
    <w:rsid w:val="00986B4F"/>
    <w:rsid w:val="009F5B5F"/>
    <w:rsid w:val="00A25389"/>
    <w:rsid w:val="00A46172"/>
    <w:rsid w:val="00A5257C"/>
    <w:rsid w:val="00A54B74"/>
    <w:rsid w:val="00A558F2"/>
    <w:rsid w:val="00A641D3"/>
    <w:rsid w:val="00A95E00"/>
    <w:rsid w:val="00AB61CD"/>
    <w:rsid w:val="00AD28CD"/>
    <w:rsid w:val="00AD53FA"/>
    <w:rsid w:val="00AD7C45"/>
    <w:rsid w:val="00AE68A4"/>
    <w:rsid w:val="00AF066F"/>
    <w:rsid w:val="00AF5D10"/>
    <w:rsid w:val="00B13478"/>
    <w:rsid w:val="00B17534"/>
    <w:rsid w:val="00B30782"/>
    <w:rsid w:val="00B3428A"/>
    <w:rsid w:val="00B56354"/>
    <w:rsid w:val="00B57DF1"/>
    <w:rsid w:val="00B9511A"/>
    <w:rsid w:val="00B958FC"/>
    <w:rsid w:val="00BA215C"/>
    <w:rsid w:val="00BA2334"/>
    <w:rsid w:val="00BA69F2"/>
    <w:rsid w:val="00BD4F23"/>
    <w:rsid w:val="00BE75ED"/>
    <w:rsid w:val="00BF19E1"/>
    <w:rsid w:val="00C00B74"/>
    <w:rsid w:val="00C10361"/>
    <w:rsid w:val="00C25462"/>
    <w:rsid w:val="00C31C32"/>
    <w:rsid w:val="00C7088E"/>
    <w:rsid w:val="00C96A34"/>
    <w:rsid w:val="00CF51F7"/>
    <w:rsid w:val="00D16E40"/>
    <w:rsid w:val="00D26FF6"/>
    <w:rsid w:val="00D472C6"/>
    <w:rsid w:val="00D56126"/>
    <w:rsid w:val="00D701F2"/>
    <w:rsid w:val="00D71888"/>
    <w:rsid w:val="00D77F16"/>
    <w:rsid w:val="00DA1992"/>
    <w:rsid w:val="00DB1A14"/>
    <w:rsid w:val="00DC3C62"/>
    <w:rsid w:val="00DC7449"/>
    <w:rsid w:val="00DE11FC"/>
    <w:rsid w:val="00E02DD1"/>
    <w:rsid w:val="00E2723A"/>
    <w:rsid w:val="00E5140C"/>
    <w:rsid w:val="00E54B96"/>
    <w:rsid w:val="00E57455"/>
    <w:rsid w:val="00E61BD1"/>
    <w:rsid w:val="00E666F4"/>
    <w:rsid w:val="00E76324"/>
    <w:rsid w:val="00EC5DAC"/>
    <w:rsid w:val="00EE387E"/>
    <w:rsid w:val="00F16A06"/>
    <w:rsid w:val="00F40772"/>
    <w:rsid w:val="00F535F2"/>
    <w:rsid w:val="00F609A9"/>
    <w:rsid w:val="00FA0536"/>
    <w:rsid w:val="00FB6698"/>
    <w:rsid w:val="00FC09BB"/>
    <w:rsid w:val="00FC28F1"/>
    <w:rsid w:val="00FE2E7F"/>
    <w:rsid w:val="00FF54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AB29B9"/>
  <w15:docId w15:val="{616B68D3-726D-154C-93FA-0437CF4FB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177DF"/>
  </w:style>
  <w:style w:type="paragraph" w:styleId="Ttulo1">
    <w:name w:val="heading 1"/>
    <w:basedOn w:val="Normal"/>
    <w:next w:val="Normal"/>
    <w:pPr>
      <w:keepNext/>
      <w:outlineLvl w:val="0"/>
    </w:pPr>
    <w:rPr>
      <w:rFonts w:ascii="Arial" w:eastAsia="Arial" w:hAnsi="Arial" w:cs="Arial"/>
      <w:b/>
      <w:sz w:val="18"/>
      <w:szCs w:val="1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rPr>
      <w:sz w:val="20"/>
      <w:szCs w:val="20"/>
    </w:rPr>
    <w:tblPr>
      <w:tblStyleRowBandSize w:val="1"/>
      <w:tblStyleColBandSize w:val="1"/>
      <w:tblCellMar>
        <w:left w:w="115" w:type="dxa"/>
        <w:right w:w="115" w:type="dxa"/>
      </w:tblCellMar>
    </w:tblPr>
  </w:style>
  <w:style w:type="table" w:customStyle="1" w:styleId="a0">
    <w:basedOn w:val="TableNormal"/>
    <w:rPr>
      <w:sz w:val="20"/>
      <w:szCs w:val="20"/>
    </w:rPr>
    <w:tblPr>
      <w:tblStyleRowBandSize w:val="1"/>
      <w:tblStyleColBandSize w:val="1"/>
      <w:tblCellMar>
        <w:left w:w="115" w:type="dxa"/>
        <w:right w:w="115" w:type="dxa"/>
      </w:tblCellMar>
    </w:tblPr>
  </w:style>
  <w:style w:type="table" w:customStyle="1" w:styleId="a1">
    <w:basedOn w:val="TableNormal"/>
    <w:rPr>
      <w:sz w:val="20"/>
      <w:szCs w:val="20"/>
    </w:rPr>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15" w:type="dxa"/>
        <w:right w:w="115" w:type="dxa"/>
      </w:tblCellMar>
    </w:tblPr>
  </w:style>
  <w:style w:type="table" w:customStyle="1" w:styleId="a3">
    <w:basedOn w:val="TableNormal"/>
    <w:rPr>
      <w:sz w:val="20"/>
      <w:szCs w:val="20"/>
    </w:rPr>
    <w:tblPr>
      <w:tblStyleRowBandSize w:val="1"/>
      <w:tblStyleColBandSize w:val="1"/>
      <w:tblCellMar>
        <w:left w:w="115" w:type="dxa"/>
        <w:right w:w="115" w:type="dxa"/>
      </w:tblCellMar>
    </w:tblPr>
  </w:style>
  <w:style w:type="table" w:customStyle="1" w:styleId="a4">
    <w:basedOn w:val="TableNormal"/>
    <w:rPr>
      <w:sz w:val="20"/>
      <w:szCs w:val="20"/>
    </w:rPr>
    <w:tblPr>
      <w:tblStyleRowBandSize w:val="1"/>
      <w:tblStyleColBandSize w:val="1"/>
      <w:tblCellMar>
        <w:left w:w="115" w:type="dxa"/>
        <w:right w:w="115" w:type="dxa"/>
      </w:tblCellMar>
    </w:tblPr>
  </w:style>
  <w:style w:type="table" w:customStyle="1" w:styleId="a5">
    <w:basedOn w:val="TableNormal"/>
    <w:rPr>
      <w:sz w:val="20"/>
      <w:szCs w:val="20"/>
    </w:rPr>
    <w:tblPr>
      <w:tblStyleRowBandSize w:val="1"/>
      <w:tblStyleColBandSize w:val="1"/>
      <w:tblCellMar>
        <w:left w:w="115" w:type="dxa"/>
        <w:right w:w="115" w:type="dxa"/>
      </w:tblCellMar>
    </w:tblPr>
  </w:style>
  <w:style w:type="table" w:customStyle="1" w:styleId="a6">
    <w:basedOn w:val="TableNormal"/>
    <w:rPr>
      <w:sz w:val="20"/>
      <w:szCs w:val="20"/>
    </w:rPr>
    <w:tblPr>
      <w:tblStyleRowBandSize w:val="1"/>
      <w:tblStyleColBandSize w:val="1"/>
      <w:tblCellMar>
        <w:left w:w="115" w:type="dxa"/>
        <w:right w:w="115" w:type="dxa"/>
      </w:tblCellMar>
    </w:tblPr>
  </w:style>
  <w:style w:type="table" w:customStyle="1" w:styleId="a7">
    <w:basedOn w:val="TableNormal"/>
    <w:rPr>
      <w:sz w:val="20"/>
      <w:szCs w:val="20"/>
    </w:rPr>
    <w:tblPr>
      <w:tblStyleRowBandSize w:val="1"/>
      <w:tblStyleColBandSize w:val="1"/>
      <w:tblCellMar>
        <w:left w:w="115" w:type="dxa"/>
        <w:right w:w="115" w:type="dxa"/>
      </w:tblCellMar>
    </w:tblPr>
  </w:style>
  <w:style w:type="table" w:customStyle="1" w:styleId="a8">
    <w:basedOn w:val="TableNormal"/>
    <w:rPr>
      <w:sz w:val="20"/>
      <w:szCs w:val="20"/>
    </w:rPr>
    <w:tblPr>
      <w:tblStyleRowBandSize w:val="1"/>
      <w:tblStyleColBandSize w:val="1"/>
      <w:tblCellMar>
        <w:left w:w="115" w:type="dxa"/>
        <w:right w:w="115" w:type="dxa"/>
      </w:tblCellMar>
    </w:tblPr>
  </w:style>
  <w:style w:type="table" w:customStyle="1" w:styleId="a9">
    <w:basedOn w:val="TableNormal"/>
    <w:rPr>
      <w:sz w:val="20"/>
      <w:szCs w:val="20"/>
    </w:rPr>
    <w:tblPr>
      <w:tblStyleRowBandSize w:val="1"/>
      <w:tblStyleColBandSize w:val="1"/>
      <w:tblCellMar>
        <w:left w:w="115" w:type="dxa"/>
        <w:right w:w="115" w:type="dxa"/>
      </w:tblCellMar>
    </w:tblPr>
  </w:style>
  <w:style w:type="paragraph" w:styleId="Prrafodelista">
    <w:name w:val="List Paragraph"/>
    <w:aliases w:val="Bullets,Segundo nivel de viñetas,List Paragraph1,List Paragraph,titulo 3,Párrafo de lista1,Lista vistosa - Énfasis 11,Segundo nivel de vi–etas,Bullet List,FooterText,numbered,Paragraphe de liste1,Bulletr List Paragraph,列出段落,列出段落1,Ha,lp1"/>
    <w:basedOn w:val="Normal"/>
    <w:link w:val="PrrafodelistaCar"/>
    <w:qFormat/>
    <w:rsid w:val="006772C8"/>
    <w:pPr>
      <w:ind w:left="720"/>
      <w:contextualSpacing/>
    </w:pPr>
  </w:style>
  <w:style w:type="paragraph" w:customStyle="1" w:styleId="Sinespaciado1">
    <w:name w:val="Sin espaciado1"/>
    <w:link w:val="NoSpacingChar"/>
    <w:qFormat/>
    <w:rsid w:val="004F570E"/>
    <w:rPr>
      <w:rFonts w:ascii="Times New Roman" w:eastAsia="Times New Roman" w:hAnsi="Times New Roman" w:cs="Times New Roman"/>
      <w:lang w:val="es-ES" w:eastAsia="es-ES"/>
    </w:rPr>
  </w:style>
  <w:style w:type="table" w:styleId="Tablaconcuadrcula">
    <w:name w:val="Table Grid"/>
    <w:basedOn w:val="Tablanormal"/>
    <w:uiPriority w:val="39"/>
    <w:qFormat/>
    <w:rsid w:val="004F570E"/>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4F570E"/>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MX"/>
      <w14:textOutline w14:w="0" w14:cap="flat" w14:cmpd="sng" w14:algn="ctr">
        <w14:noFill/>
        <w14:prstDash w14:val="solid"/>
        <w14:bevel/>
      </w14:textOutline>
    </w:rPr>
  </w:style>
  <w:style w:type="character" w:customStyle="1" w:styleId="PrrafodelistaCar">
    <w:name w:val="Párrafo de lista Car"/>
    <w:aliases w:val="Bullets Car,Segundo nivel de viñetas Car,List Paragraph1 Car,List Paragraph Car,titulo 3 Car,Párrafo de lista1 Car,Lista vistosa - Énfasis 11 Car,Segundo nivel de vi–etas Car,Bullet List Car,FooterText Car,numbered Car,列出段落 Car"/>
    <w:link w:val="Prrafodelista"/>
    <w:qFormat/>
    <w:locked/>
    <w:rsid w:val="004F570E"/>
  </w:style>
  <w:style w:type="paragraph" w:styleId="Sinespaciado">
    <w:name w:val="No Spacing"/>
    <w:aliases w:val="ANEXOS,Chulito,Segunda viñeta,Cuadro,CHULITO,Viñeta1,No Spacing,VERIFI,nada,Viñetas,Sin espaciado11,Titulo 6,Tablas de Contenido,CHULO,Viñeta chulito,Fotografía 10-1,Medium Grid 1 Accent 3,Segundo nivel de viñeta,Índices,Indices,Aries,k,A1"/>
    <w:link w:val="SinespaciadoCar"/>
    <w:uiPriority w:val="1"/>
    <w:qFormat/>
    <w:rsid w:val="00795AD4"/>
    <w:rPr>
      <w:rFonts w:eastAsia="Times New Roman" w:cs="Times New Roman"/>
      <w:sz w:val="22"/>
      <w:szCs w:val="22"/>
      <w:lang w:eastAsia="zh-TW"/>
    </w:rPr>
  </w:style>
  <w:style w:type="character" w:customStyle="1" w:styleId="SinespaciadoCar">
    <w:name w:val="Sin espaciado Car"/>
    <w:aliases w:val="ANEXOS Car,Chulito Car,Segunda viñeta Car,Cuadro Car,CHULITO Car,Viñeta1 Car,No Spacing Car,VERIFI Car,nada Car,Viñetas Car,Sin espaciado11 Car,Titulo 6 Car,Tablas de Contenido Car,CHULO Car,Viñeta chulito Car,Fotografía 10-1 Car,k Car"/>
    <w:link w:val="Sinespaciado"/>
    <w:uiPriority w:val="1"/>
    <w:qFormat/>
    <w:rsid w:val="00795AD4"/>
    <w:rPr>
      <w:rFonts w:eastAsia="Times New Roman" w:cs="Times New Roman"/>
      <w:sz w:val="22"/>
      <w:szCs w:val="22"/>
      <w:lang w:eastAsia="zh-TW"/>
    </w:rPr>
  </w:style>
  <w:style w:type="paragraph" w:styleId="Textoindependiente">
    <w:name w:val="Body Text"/>
    <w:aliases w:val="Texto independiente Car Car,TextindepT2,body text,bt,body tesx,contents,Subsection Body Text,bt Car"/>
    <w:basedOn w:val="Normal"/>
    <w:link w:val="TextoindependienteCar"/>
    <w:unhideWhenUsed/>
    <w:rsid w:val="00795AD4"/>
    <w:pPr>
      <w:jc w:val="both"/>
    </w:pPr>
    <w:rPr>
      <w:rFonts w:ascii="Arial" w:eastAsia="Times New Roman" w:hAnsi="Arial" w:cs="Times New Roman"/>
      <w:b/>
      <w:sz w:val="21"/>
      <w:lang w:eastAsia="es-MX"/>
    </w:rPr>
  </w:style>
  <w:style w:type="character" w:customStyle="1" w:styleId="TextoindependienteCar">
    <w:name w:val="Texto independiente Car"/>
    <w:aliases w:val="Texto independiente Car Car Car,TextindepT2 Car,body text Car,bt Car1,body tesx Car,contents Car,Subsection Body Text Car,bt Car Car"/>
    <w:basedOn w:val="Fuentedeprrafopredeter"/>
    <w:link w:val="Textoindependiente"/>
    <w:rsid w:val="00795AD4"/>
    <w:rPr>
      <w:rFonts w:ascii="Arial" w:eastAsia="Times New Roman" w:hAnsi="Arial" w:cs="Times New Roman"/>
      <w:b/>
      <w:sz w:val="21"/>
      <w:lang w:eastAsia="es-MX"/>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rsid w:val="007E50DD"/>
    <w:pPr>
      <w:overflowPunct w:val="0"/>
      <w:autoSpaceDE w:val="0"/>
      <w:autoSpaceDN w:val="0"/>
      <w:adjustRightInd w:val="0"/>
      <w:spacing w:before="100" w:after="100"/>
      <w:textAlignment w:val="baseline"/>
    </w:pPr>
    <w:rPr>
      <w:rFonts w:ascii="Times New Roman" w:eastAsia="Times New Roman" w:hAnsi="Times New Roman" w:cs="Times New Roman"/>
      <w:szCs w:val="20"/>
      <w:lang w:val="x-none" w:eastAsia="x-none"/>
    </w:rPr>
  </w:style>
  <w:style w:type="paragraph" w:customStyle="1" w:styleId="Default">
    <w:name w:val="Default"/>
    <w:link w:val="DefaultCar"/>
    <w:qFormat/>
    <w:rsid w:val="007E50DD"/>
    <w:pPr>
      <w:autoSpaceDE w:val="0"/>
      <w:autoSpaceDN w:val="0"/>
      <w:adjustRightInd w:val="0"/>
    </w:pPr>
    <w:rPr>
      <w:rFonts w:eastAsia="Times New Roman"/>
      <w:color w:val="000000"/>
      <w:lang w:val="es-ES" w:eastAsia="es-ES"/>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7E50DD"/>
    <w:rPr>
      <w:rFonts w:ascii="Times New Roman" w:eastAsia="Times New Roman" w:hAnsi="Times New Roman" w:cs="Times New Roman"/>
      <w:szCs w:val="20"/>
      <w:lang w:val="x-none" w:eastAsia="x-none"/>
    </w:rPr>
  </w:style>
  <w:style w:type="character" w:customStyle="1" w:styleId="DefaultCar">
    <w:name w:val="Default Car"/>
    <w:link w:val="Default"/>
    <w:rsid w:val="007E50DD"/>
    <w:rPr>
      <w:rFonts w:eastAsia="Times New Roman"/>
      <w:color w:val="000000"/>
      <w:lang w:val="es-ES" w:eastAsia="es-ES"/>
    </w:rPr>
  </w:style>
  <w:style w:type="paragraph" w:styleId="Piedepgina">
    <w:name w:val="footer"/>
    <w:aliases w:val=" Car Car Car, Car Car,pie de página,f,Car Car Car,Pie de página1"/>
    <w:basedOn w:val="Normal"/>
    <w:link w:val="PiedepginaCar"/>
    <w:uiPriority w:val="99"/>
    <w:rsid w:val="002F26A3"/>
    <w:pPr>
      <w:tabs>
        <w:tab w:val="center" w:pos="4252"/>
        <w:tab w:val="right" w:pos="8504"/>
      </w:tabs>
      <w:overflowPunct w:val="0"/>
      <w:autoSpaceDE w:val="0"/>
      <w:autoSpaceDN w:val="0"/>
      <w:adjustRightInd w:val="0"/>
      <w:textAlignment w:val="baseline"/>
    </w:pPr>
    <w:rPr>
      <w:rFonts w:ascii="Times New Roman" w:eastAsia="Times New Roman" w:hAnsi="Times New Roman" w:cs="Times New Roman"/>
      <w:sz w:val="20"/>
      <w:szCs w:val="20"/>
      <w:lang w:val="es-ES_tradnl" w:eastAsia="es-ES"/>
    </w:rPr>
  </w:style>
  <w:style w:type="character" w:customStyle="1" w:styleId="PiedepginaCar">
    <w:name w:val="Pie de página Car"/>
    <w:aliases w:val=" Car Car Car Car, Car Car Car1,pie de página Car,f Car,Car Car Car Car,Pie de página1 Car"/>
    <w:basedOn w:val="Fuentedeprrafopredeter"/>
    <w:link w:val="Piedepgina"/>
    <w:uiPriority w:val="99"/>
    <w:rsid w:val="002F26A3"/>
    <w:rPr>
      <w:rFonts w:ascii="Times New Roman" w:eastAsia="Times New Roman" w:hAnsi="Times New Roman" w:cs="Times New Roman"/>
      <w:sz w:val="20"/>
      <w:szCs w:val="20"/>
      <w:lang w:val="es-ES_tradnl" w:eastAsia="es-ES"/>
    </w:rPr>
  </w:style>
  <w:style w:type="paragraph" w:styleId="Revisin">
    <w:name w:val="Revision"/>
    <w:hidden/>
    <w:uiPriority w:val="99"/>
    <w:semiHidden/>
    <w:rsid w:val="002D29B5"/>
  </w:style>
  <w:style w:type="character" w:styleId="Refdecomentario">
    <w:name w:val="annotation reference"/>
    <w:basedOn w:val="Fuentedeprrafopredeter"/>
    <w:uiPriority w:val="99"/>
    <w:unhideWhenUsed/>
    <w:rsid w:val="000425CF"/>
    <w:rPr>
      <w:sz w:val="16"/>
      <w:szCs w:val="16"/>
    </w:rPr>
  </w:style>
  <w:style w:type="paragraph" w:styleId="Textocomentario">
    <w:name w:val="annotation text"/>
    <w:basedOn w:val="Normal"/>
    <w:link w:val="TextocomentarioCar"/>
    <w:uiPriority w:val="99"/>
    <w:unhideWhenUsed/>
    <w:rsid w:val="000425CF"/>
    <w:rPr>
      <w:sz w:val="20"/>
      <w:szCs w:val="20"/>
    </w:rPr>
  </w:style>
  <w:style w:type="character" w:customStyle="1" w:styleId="TextocomentarioCar">
    <w:name w:val="Texto comentario Car"/>
    <w:basedOn w:val="Fuentedeprrafopredeter"/>
    <w:link w:val="Textocomentario"/>
    <w:uiPriority w:val="99"/>
    <w:rsid w:val="000425CF"/>
    <w:rPr>
      <w:sz w:val="20"/>
      <w:szCs w:val="20"/>
    </w:rPr>
  </w:style>
  <w:style w:type="paragraph" w:styleId="Asuntodelcomentario">
    <w:name w:val="annotation subject"/>
    <w:basedOn w:val="Textocomentario"/>
    <w:next w:val="Textocomentario"/>
    <w:link w:val="AsuntodelcomentarioCar"/>
    <w:uiPriority w:val="99"/>
    <w:semiHidden/>
    <w:unhideWhenUsed/>
    <w:rsid w:val="000425CF"/>
    <w:rPr>
      <w:b/>
      <w:bCs/>
    </w:rPr>
  </w:style>
  <w:style w:type="character" w:customStyle="1" w:styleId="AsuntodelcomentarioCar">
    <w:name w:val="Asunto del comentario Car"/>
    <w:basedOn w:val="TextocomentarioCar"/>
    <w:link w:val="Asuntodelcomentario"/>
    <w:uiPriority w:val="99"/>
    <w:semiHidden/>
    <w:rsid w:val="000425CF"/>
    <w:rPr>
      <w:b/>
      <w:bCs/>
      <w:sz w:val="20"/>
      <w:szCs w:val="20"/>
    </w:rPr>
  </w:style>
  <w:style w:type="paragraph" w:customStyle="1" w:styleId="pf0">
    <w:name w:val="pf0"/>
    <w:basedOn w:val="Normal"/>
    <w:rsid w:val="00C31C32"/>
    <w:pPr>
      <w:spacing w:before="100" w:beforeAutospacing="1" w:after="100" w:afterAutospacing="1"/>
    </w:pPr>
    <w:rPr>
      <w:rFonts w:ascii="Times New Roman" w:eastAsia="Times New Roman" w:hAnsi="Times New Roman" w:cs="Times New Roman"/>
    </w:rPr>
  </w:style>
  <w:style w:type="character" w:customStyle="1" w:styleId="cf01">
    <w:name w:val="cf01"/>
    <w:basedOn w:val="Fuentedeprrafopredeter"/>
    <w:rsid w:val="00C31C32"/>
    <w:rPr>
      <w:rFonts w:ascii="Segoe UI" w:hAnsi="Segoe UI" w:cs="Segoe UI" w:hint="default"/>
      <w:sz w:val="18"/>
      <w:szCs w:val="18"/>
    </w:rPr>
  </w:style>
  <w:style w:type="paragraph" w:styleId="Encabezado">
    <w:name w:val="header"/>
    <w:aliases w:val="encabezado,h,Header Char"/>
    <w:basedOn w:val="Normal"/>
    <w:link w:val="EncabezadoCar"/>
    <w:uiPriority w:val="99"/>
    <w:rsid w:val="00083883"/>
    <w:pPr>
      <w:tabs>
        <w:tab w:val="center" w:pos="4252"/>
        <w:tab w:val="right" w:pos="8504"/>
      </w:tabs>
    </w:pPr>
    <w:rPr>
      <w:rFonts w:ascii="Times New Roman" w:eastAsia="Times New Roman" w:hAnsi="Times New Roman" w:cs="Times New Roman"/>
      <w:sz w:val="20"/>
      <w:szCs w:val="20"/>
      <w:lang w:val="es-ES" w:eastAsia="es-MX"/>
    </w:rPr>
  </w:style>
  <w:style w:type="character" w:customStyle="1" w:styleId="EncabezadoCar">
    <w:name w:val="Encabezado Car"/>
    <w:aliases w:val="encabezado Car,h Car,Header Char Car"/>
    <w:basedOn w:val="Fuentedeprrafopredeter"/>
    <w:link w:val="Encabezado"/>
    <w:uiPriority w:val="99"/>
    <w:rsid w:val="00083883"/>
    <w:rPr>
      <w:rFonts w:ascii="Times New Roman" w:eastAsia="Times New Roman" w:hAnsi="Times New Roman" w:cs="Times New Roman"/>
      <w:sz w:val="20"/>
      <w:szCs w:val="20"/>
      <w:lang w:val="es-ES" w:eastAsia="es-MX"/>
    </w:rPr>
  </w:style>
  <w:style w:type="paragraph" w:customStyle="1" w:styleId="Textopredeterminado">
    <w:name w:val="Texto predeterminado"/>
    <w:basedOn w:val="Normal"/>
    <w:rsid w:val="00083883"/>
    <w:pPr>
      <w:widowControl w:val="0"/>
      <w:autoSpaceDE w:val="0"/>
      <w:autoSpaceDN w:val="0"/>
      <w:adjustRightInd w:val="0"/>
    </w:pPr>
    <w:rPr>
      <w:rFonts w:ascii="Times New Roman" w:eastAsia="Times New Roman" w:hAnsi="Times New Roman" w:cs="Times New Roman"/>
      <w:lang w:val="es-ES" w:eastAsia="es-ES"/>
    </w:rPr>
  </w:style>
  <w:style w:type="character" w:styleId="Hipervnculo">
    <w:name w:val="Hyperlink"/>
    <w:uiPriority w:val="99"/>
    <w:rsid w:val="005A4657"/>
    <w:rPr>
      <w:rFonts w:cs="Times New Roman"/>
      <w:color w:val="0000FF"/>
      <w:u w:val="single"/>
    </w:rPr>
  </w:style>
  <w:style w:type="table" w:customStyle="1" w:styleId="12">
    <w:name w:val="12"/>
    <w:basedOn w:val="Tablanormal"/>
    <w:rsid w:val="00BD4F23"/>
    <w:rPr>
      <w:rFonts w:ascii="Times New Roman" w:eastAsia="Times New Roman" w:hAnsi="Times New Roman" w:cs="Times New Roman"/>
      <w:sz w:val="20"/>
      <w:szCs w:val="20"/>
      <w:lang w:val="es-ES"/>
    </w:rPr>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uiPriority w:val="39"/>
    <w:qFormat/>
    <w:rsid w:val="00A558F2"/>
    <w:pPr>
      <w:jc w:val="center"/>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558F2"/>
    <w:pPr>
      <w:widowControl w:val="0"/>
      <w:autoSpaceDE w:val="0"/>
      <w:autoSpaceDN w:val="0"/>
    </w:pPr>
    <w:rPr>
      <w:rFonts w:ascii="Arial MT" w:eastAsia="Arial MT" w:hAnsi="Arial MT" w:cs="Arial MT"/>
      <w:sz w:val="22"/>
      <w:szCs w:val="22"/>
      <w:lang w:val="es-ES" w:eastAsia="en-US"/>
    </w:rPr>
  </w:style>
  <w:style w:type="character" w:styleId="Mencinsinresolver">
    <w:name w:val="Unresolved Mention"/>
    <w:basedOn w:val="Fuentedeprrafopredeter"/>
    <w:uiPriority w:val="99"/>
    <w:semiHidden/>
    <w:unhideWhenUsed/>
    <w:rsid w:val="005E44F9"/>
    <w:rPr>
      <w:color w:val="605E5C"/>
      <w:shd w:val="clear" w:color="auto" w:fill="E1DFDD"/>
    </w:rPr>
  </w:style>
  <w:style w:type="character" w:customStyle="1" w:styleId="NoSpacingChar">
    <w:name w:val="No Spacing Char"/>
    <w:link w:val="Sinespaciado1"/>
    <w:qFormat/>
    <w:rsid w:val="00136CC9"/>
    <w:rPr>
      <w:rFonts w:ascii="Times New Roman" w:eastAsia="Times New Roman" w:hAnsi="Times New Roman" w:cs="Times New Roman"/>
      <w:lang w:val="es-ES" w:eastAsia="es-ES"/>
    </w:rPr>
  </w:style>
  <w:style w:type="character" w:customStyle="1" w:styleId="normaltextrun">
    <w:name w:val="normaltextrun"/>
    <w:basedOn w:val="Fuentedeprrafopredeter"/>
    <w:qFormat/>
    <w:rsid w:val="003C2786"/>
  </w:style>
  <w:style w:type="character" w:customStyle="1" w:styleId="eop">
    <w:name w:val="eop"/>
    <w:basedOn w:val="Fuentedeprrafopredeter"/>
    <w:rsid w:val="003C27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4702367">
      <w:bodyDiv w:val="1"/>
      <w:marLeft w:val="0"/>
      <w:marRight w:val="0"/>
      <w:marTop w:val="0"/>
      <w:marBottom w:val="0"/>
      <w:divBdr>
        <w:top w:val="none" w:sz="0" w:space="0" w:color="auto"/>
        <w:left w:val="none" w:sz="0" w:space="0" w:color="auto"/>
        <w:bottom w:val="none" w:sz="0" w:space="0" w:color="auto"/>
        <w:right w:val="none" w:sz="0" w:space="0" w:color="auto"/>
      </w:divBdr>
      <w:divsChild>
        <w:div w:id="30498953">
          <w:marLeft w:val="0"/>
          <w:marRight w:val="0"/>
          <w:marTop w:val="0"/>
          <w:marBottom w:val="0"/>
          <w:divBdr>
            <w:top w:val="none" w:sz="0" w:space="0" w:color="auto"/>
            <w:left w:val="none" w:sz="0" w:space="0" w:color="auto"/>
            <w:bottom w:val="none" w:sz="0" w:space="0" w:color="auto"/>
            <w:right w:val="none" w:sz="0" w:space="0" w:color="auto"/>
          </w:divBdr>
          <w:divsChild>
            <w:div w:id="128330728">
              <w:marLeft w:val="0"/>
              <w:marRight w:val="0"/>
              <w:marTop w:val="0"/>
              <w:marBottom w:val="0"/>
              <w:divBdr>
                <w:top w:val="none" w:sz="0" w:space="0" w:color="auto"/>
                <w:left w:val="none" w:sz="0" w:space="0" w:color="auto"/>
                <w:bottom w:val="none" w:sz="0" w:space="0" w:color="auto"/>
                <w:right w:val="none" w:sz="0" w:space="0" w:color="auto"/>
              </w:divBdr>
              <w:divsChild>
                <w:div w:id="2145193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030003">
      <w:bodyDiv w:val="1"/>
      <w:marLeft w:val="0"/>
      <w:marRight w:val="0"/>
      <w:marTop w:val="0"/>
      <w:marBottom w:val="0"/>
      <w:divBdr>
        <w:top w:val="none" w:sz="0" w:space="0" w:color="auto"/>
        <w:left w:val="none" w:sz="0" w:space="0" w:color="auto"/>
        <w:bottom w:val="none" w:sz="0" w:space="0" w:color="auto"/>
        <w:right w:val="none" w:sz="0" w:space="0" w:color="auto"/>
      </w:divBdr>
      <w:divsChild>
        <w:div w:id="1750272291">
          <w:marLeft w:val="0"/>
          <w:marRight w:val="0"/>
          <w:marTop w:val="0"/>
          <w:marBottom w:val="0"/>
          <w:divBdr>
            <w:top w:val="none" w:sz="0" w:space="0" w:color="auto"/>
            <w:left w:val="none" w:sz="0" w:space="0" w:color="auto"/>
            <w:bottom w:val="none" w:sz="0" w:space="0" w:color="auto"/>
            <w:right w:val="none" w:sz="0" w:space="0" w:color="auto"/>
          </w:divBdr>
          <w:divsChild>
            <w:div w:id="10494544">
              <w:marLeft w:val="0"/>
              <w:marRight w:val="0"/>
              <w:marTop w:val="0"/>
              <w:marBottom w:val="0"/>
              <w:divBdr>
                <w:top w:val="none" w:sz="0" w:space="0" w:color="auto"/>
                <w:left w:val="none" w:sz="0" w:space="0" w:color="auto"/>
                <w:bottom w:val="none" w:sz="0" w:space="0" w:color="auto"/>
                <w:right w:val="none" w:sz="0" w:space="0" w:color="auto"/>
              </w:divBdr>
              <w:divsChild>
                <w:div w:id="201996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890232">
      <w:bodyDiv w:val="1"/>
      <w:marLeft w:val="0"/>
      <w:marRight w:val="0"/>
      <w:marTop w:val="0"/>
      <w:marBottom w:val="0"/>
      <w:divBdr>
        <w:top w:val="none" w:sz="0" w:space="0" w:color="auto"/>
        <w:left w:val="none" w:sz="0" w:space="0" w:color="auto"/>
        <w:bottom w:val="none" w:sz="0" w:space="0" w:color="auto"/>
        <w:right w:val="none" w:sz="0" w:space="0" w:color="auto"/>
      </w:divBdr>
      <w:divsChild>
        <w:div w:id="503281730">
          <w:marLeft w:val="0"/>
          <w:marRight w:val="0"/>
          <w:marTop w:val="0"/>
          <w:marBottom w:val="0"/>
          <w:divBdr>
            <w:top w:val="none" w:sz="0" w:space="0" w:color="auto"/>
            <w:left w:val="none" w:sz="0" w:space="0" w:color="auto"/>
            <w:bottom w:val="none" w:sz="0" w:space="0" w:color="auto"/>
            <w:right w:val="none" w:sz="0" w:space="0" w:color="auto"/>
          </w:divBdr>
          <w:divsChild>
            <w:div w:id="237057329">
              <w:marLeft w:val="0"/>
              <w:marRight w:val="0"/>
              <w:marTop w:val="0"/>
              <w:marBottom w:val="0"/>
              <w:divBdr>
                <w:top w:val="none" w:sz="0" w:space="0" w:color="auto"/>
                <w:left w:val="none" w:sz="0" w:space="0" w:color="auto"/>
                <w:bottom w:val="none" w:sz="0" w:space="0" w:color="auto"/>
                <w:right w:val="none" w:sz="0" w:space="0" w:color="auto"/>
              </w:divBdr>
              <w:divsChild>
                <w:div w:id="99152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114872">
      <w:bodyDiv w:val="1"/>
      <w:marLeft w:val="0"/>
      <w:marRight w:val="0"/>
      <w:marTop w:val="0"/>
      <w:marBottom w:val="0"/>
      <w:divBdr>
        <w:top w:val="none" w:sz="0" w:space="0" w:color="auto"/>
        <w:left w:val="none" w:sz="0" w:space="0" w:color="auto"/>
        <w:bottom w:val="none" w:sz="0" w:space="0" w:color="auto"/>
        <w:right w:val="none" w:sz="0" w:space="0" w:color="auto"/>
      </w:divBdr>
    </w:div>
    <w:div w:id="603656296">
      <w:bodyDiv w:val="1"/>
      <w:marLeft w:val="0"/>
      <w:marRight w:val="0"/>
      <w:marTop w:val="0"/>
      <w:marBottom w:val="0"/>
      <w:divBdr>
        <w:top w:val="none" w:sz="0" w:space="0" w:color="auto"/>
        <w:left w:val="none" w:sz="0" w:space="0" w:color="auto"/>
        <w:bottom w:val="none" w:sz="0" w:space="0" w:color="auto"/>
        <w:right w:val="none" w:sz="0" w:space="0" w:color="auto"/>
      </w:divBdr>
      <w:divsChild>
        <w:div w:id="2033416852">
          <w:marLeft w:val="0"/>
          <w:marRight w:val="0"/>
          <w:marTop w:val="0"/>
          <w:marBottom w:val="0"/>
          <w:divBdr>
            <w:top w:val="none" w:sz="0" w:space="0" w:color="auto"/>
            <w:left w:val="none" w:sz="0" w:space="0" w:color="auto"/>
            <w:bottom w:val="none" w:sz="0" w:space="0" w:color="auto"/>
            <w:right w:val="none" w:sz="0" w:space="0" w:color="auto"/>
          </w:divBdr>
          <w:divsChild>
            <w:div w:id="817190414">
              <w:marLeft w:val="0"/>
              <w:marRight w:val="0"/>
              <w:marTop w:val="0"/>
              <w:marBottom w:val="0"/>
              <w:divBdr>
                <w:top w:val="none" w:sz="0" w:space="0" w:color="auto"/>
                <w:left w:val="none" w:sz="0" w:space="0" w:color="auto"/>
                <w:bottom w:val="none" w:sz="0" w:space="0" w:color="auto"/>
                <w:right w:val="none" w:sz="0" w:space="0" w:color="auto"/>
              </w:divBdr>
              <w:divsChild>
                <w:div w:id="163109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803253">
      <w:bodyDiv w:val="1"/>
      <w:marLeft w:val="0"/>
      <w:marRight w:val="0"/>
      <w:marTop w:val="0"/>
      <w:marBottom w:val="0"/>
      <w:divBdr>
        <w:top w:val="none" w:sz="0" w:space="0" w:color="auto"/>
        <w:left w:val="none" w:sz="0" w:space="0" w:color="auto"/>
        <w:bottom w:val="none" w:sz="0" w:space="0" w:color="auto"/>
        <w:right w:val="none" w:sz="0" w:space="0" w:color="auto"/>
      </w:divBdr>
      <w:divsChild>
        <w:div w:id="1516460002">
          <w:marLeft w:val="0"/>
          <w:marRight w:val="0"/>
          <w:marTop w:val="0"/>
          <w:marBottom w:val="0"/>
          <w:divBdr>
            <w:top w:val="none" w:sz="0" w:space="0" w:color="auto"/>
            <w:left w:val="none" w:sz="0" w:space="0" w:color="auto"/>
            <w:bottom w:val="none" w:sz="0" w:space="0" w:color="auto"/>
            <w:right w:val="none" w:sz="0" w:space="0" w:color="auto"/>
          </w:divBdr>
          <w:divsChild>
            <w:div w:id="1762027630">
              <w:marLeft w:val="0"/>
              <w:marRight w:val="0"/>
              <w:marTop w:val="0"/>
              <w:marBottom w:val="0"/>
              <w:divBdr>
                <w:top w:val="none" w:sz="0" w:space="0" w:color="auto"/>
                <w:left w:val="none" w:sz="0" w:space="0" w:color="auto"/>
                <w:bottom w:val="none" w:sz="0" w:space="0" w:color="auto"/>
                <w:right w:val="none" w:sz="0" w:space="0" w:color="auto"/>
              </w:divBdr>
              <w:divsChild>
                <w:div w:id="203603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957598">
      <w:bodyDiv w:val="1"/>
      <w:marLeft w:val="0"/>
      <w:marRight w:val="0"/>
      <w:marTop w:val="0"/>
      <w:marBottom w:val="0"/>
      <w:divBdr>
        <w:top w:val="none" w:sz="0" w:space="0" w:color="auto"/>
        <w:left w:val="none" w:sz="0" w:space="0" w:color="auto"/>
        <w:bottom w:val="none" w:sz="0" w:space="0" w:color="auto"/>
        <w:right w:val="none" w:sz="0" w:space="0" w:color="auto"/>
      </w:divBdr>
      <w:divsChild>
        <w:div w:id="1538278349">
          <w:marLeft w:val="0"/>
          <w:marRight w:val="0"/>
          <w:marTop w:val="0"/>
          <w:marBottom w:val="0"/>
          <w:divBdr>
            <w:top w:val="none" w:sz="0" w:space="0" w:color="auto"/>
            <w:left w:val="none" w:sz="0" w:space="0" w:color="auto"/>
            <w:bottom w:val="none" w:sz="0" w:space="0" w:color="auto"/>
            <w:right w:val="none" w:sz="0" w:space="0" w:color="auto"/>
          </w:divBdr>
          <w:divsChild>
            <w:div w:id="270016700">
              <w:marLeft w:val="0"/>
              <w:marRight w:val="0"/>
              <w:marTop w:val="0"/>
              <w:marBottom w:val="0"/>
              <w:divBdr>
                <w:top w:val="none" w:sz="0" w:space="0" w:color="auto"/>
                <w:left w:val="none" w:sz="0" w:space="0" w:color="auto"/>
                <w:bottom w:val="none" w:sz="0" w:space="0" w:color="auto"/>
                <w:right w:val="none" w:sz="0" w:space="0" w:color="auto"/>
              </w:divBdr>
              <w:divsChild>
                <w:div w:id="34860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3928346">
      <w:bodyDiv w:val="1"/>
      <w:marLeft w:val="0"/>
      <w:marRight w:val="0"/>
      <w:marTop w:val="0"/>
      <w:marBottom w:val="0"/>
      <w:divBdr>
        <w:top w:val="none" w:sz="0" w:space="0" w:color="auto"/>
        <w:left w:val="none" w:sz="0" w:space="0" w:color="auto"/>
        <w:bottom w:val="none" w:sz="0" w:space="0" w:color="auto"/>
        <w:right w:val="none" w:sz="0" w:space="0" w:color="auto"/>
      </w:divBdr>
      <w:divsChild>
        <w:div w:id="1114328137">
          <w:marLeft w:val="0"/>
          <w:marRight w:val="0"/>
          <w:marTop w:val="0"/>
          <w:marBottom w:val="0"/>
          <w:divBdr>
            <w:top w:val="none" w:sz="0" w:space="0" w:color="auto"/>
            <w:left w:val="none" w:sz="0" w:space="0" w:color="auto"/>
            <w:bottom w:val="none" w:sz="0" w:space="0" w:color="auto"/>
            <w:right w:val="none" w:sz="0" w:space="0" w:color="auto"/>
          </w:divBdr>
          <w:divsChild>
            <w:div w:id="2115704505">
              <w:marLeft w:val="0"/>
              <w:marRight w:val="0"/>
              <w:marTop w:val="0"/>
              <w:marBottom w:val="0"/>
              <w:divBdr>
                <w:top w:val="none" w:sz="0" w:space="0" w:color="auto"/>
                <w:left w:val="none" w:sz="0" w:space="0" w:color="auto"/>
                <w:bottom w:val="none" w:sz="0" w:space="0" w:color="auto"/>
                <w:right w:val="none" w:sz="0" w:space="0" w:color="auto"/>
              </w:divBdr>
              <w:divsChild>
                <w:div w:id="31831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865475">
      <w:bodyDiv w:val="1"/>
      <w:marLeft w:val="0"/>
      <w:marRight w:val="0"/>
      <w:marTop w:val="0"/>
      <w:marBottom w:val="0"/>
      <w:divBdr>
        <w:top w:val="none" w:sz="0" w:space="0" w:color="auto"/>
        <w:left w:val="none" w:sz="0" w:space="0" w:color="auto"/>
        <w:bottom w:val="none" w:sz="0" w:space="0" w:color="auto"/>
        <w:right w:val="none" w:sz="0" w:space="0" w:color="auto"/>
      </w:divBdr>
      <w:divsChild>
        <w:div w:id="1490170307">
          <w:marLeft w:val="0"/>
          <w:marRight w:val="0"/>
          <w:marTop w:val="0"/>
          <w:marBottom w:val="0"/>
          <w:divBdr>
            <w:top w:val="none" w:sz="0" w:space="0" w:color="auto"/>
            <w:left w:val="none" w:sz="0" w:space="0" w:color="auto"/>
            <w:bottom w:val="none" w:sz="0" w:space="0" w:color="auto"/>
            <w:right w:val="none" w:sz="0" w:space="0" w:color="auto"/>
          </w:divBdr>
          <w:divsChild>
            <w:div w:id="1266380767">
              <w:marLeft w:val="0"/>
              <w:marRight w:val="0"/>
              <w:marTop w:val="0"/>
              <w:marBottom w:val="0"/>
              <w:divBdr>
                <w:top w:val="none" w:sz="0" w:space="0" w:color="auto"/>
                <w:left w:val="none" w:sz="0" w:space="0" w:color="auto"/>
                <w:bottom w:val="none" w:sz="0" w:space="0" w:color="auto"/>
                <w:right w:val="none" w:sz="0" w:space="0" w:color="auto"/>
              </w:divBdr>
              <w:divsChild>
                <w:div w:id="1893074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062860">
      <w:bodyDiv w:val="1"/>
      <w:marLeft w:val="0"/>
      <w:marRight w:val="0"/>
      <w:marTop w:val="0"/>
      <w:marBottom w:val="0"/>
      <w:divBdr>
        <w:top w:val="none" w:sz="0" w:space="0" w:color="auto"/>
        <w:left w:val="none" w:sz="0" w:space="0" w:color="auto"/>
        <w:bottom w:val="none" w:sz="0" w:space="0" w:color="auto"/>
        <w:right w:val="none" w:sz="0" w:space="0" w:color="auto"/>
      </w:divBdr>
      <w:divsChild>
        <w:div w:id="97873025">
          <w:marLeft w:val="0"/>
          <w:marRight w:val="0"/>
          <w:marTop w:val="0"/>
          <w:marBottom w:val="0"/>
          <w:divBdr>
            <w:top w:val="none" w:sz="0" w:space="0" w:color="auto"/>
            <w:left w:val="none" w:sz="0" w:space="0" w:color="auto"/>
            <w:bottom w:val="none" w:sz="0" w:space="0" w:color="auto"/>
            <w:right w:val="none" w:sz="0" w:space="0" w:color="auto"/>
          </w:divBdr>
          <w:divsChild>
            <w:div w:id="276908364">
              <w:marLeft w:val="0"/>
              <w:marRight w:val="0"/>
              <w:marTop w:val="0"/>
              <w:marBottom w:val="0"/>
              <w:divBdr>
                <w:top w:val="none" w:sz="0" w:space="0" w:color="auto"/>
                <w:left w:val="none" w:sz="0" w:space="0" w:color="auto"/>
                <w:bottom w:val="none" w:sz="0" w:space="0" w:color="auto"/>
                <w:right w:val="none" w:sz="0" w:space="0" w:color="auto"/>
              </w:divBdr>
              <w:divsChild>
                <w:div w:id="29637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236600">
      <w:bodyDiv w:val="1"/>
      <w:marLeft w:val="0"/>
      <w:marRight w:val="0"/>
      <w:marTop w:val="0"/>
      <w:marBottom w:val="0"/>
      <w:divBdr>
        <w:top w:val="none" w:sz="0" w:space="0" w:color="auto"/>
        <w:left w:val="none" w:sz="0" w:space="0" w:color="auto"/>
        <w:bottom w:val="none" w:sz="0" w:space="0" w:color="auto"/>
        <w:right w:val="none" w:sz="0" w:space="0" w:color="auto"/>
      </w:divBdr>
      <w:divsChild>
        <w:div w:id="476413015">
          <w:marLeft w:val="0"/>
          <w:marRight w:val="0"/>
          <w:marTop w:val="0"/>
          <w:marBottom w:val="0"/>
          <w:divBdr>
            <w:top w:val="none" w:sz="0" w:space="0" w:color="auto"/>
            <w:left w:val="none" w:sz="0" w:space="0" w:color="auto"/>
            <w:bottom w:val="none" w:sz="0" w:space="0" w:color="auto"/>
            <w:right w:val="none" w:sz="0" w:space="0" w:color="auto"/>
          </w:divBdr>
          <w:divsChild>
            <w:div w:id="1112437148">
              <w:marLeft w:val="0"/>
              <w:marRight w:val="0"/>
              <w:marTop w:val="0"/>
              <w:marBottom w:val="0"/>
              <w:divBdr>
                <w:top w:val="none" w:sz="0" w:space="0" w:color="auto"/>
                <w:left w:val="none" w:sz="0" w:space="0" w:color="auto"/>
                <w:bottom w:val="none" w:sz="0" w:space="0" w:color="auto"/>
                <w:right w:val="none" w:sz="0" w:space="0" w:color="auto"/>
              </w:divBdr>
              <w:divsChild>
                <w:div w:id="151626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304723">
      <w:bodyDiv w:val="1"/>
      <w:marLeft w:val="0"/>
      <w:marRight w:val="0"/>
      <w:marTop w:val="0"/>
      <w:marBottom w:val="0"/>
      <w:divBdr>
        <w:top w:val="none" w:sz="0" w:space="0" w:color="auto"/>
        <w:left w:val="none" w:sz="0" w:space="0" w:color="auto"/>
        <w:bottom w:val="none" w:sz="0" w:space="0" w:color="auto"/>
        <w:right w:val="none" w:sz="0" w:space="0" w:color="auto"/>
      </w:divBdr>
      <w:divsChild>
        <w:div w:id="1420447874">
          <w:marLeft w:val="0"/>
          <w:marRight w:val="0"/>
          <w:marTop w:val="0"/>
          <w:marBottom w:val="0"/>
          <w:divBdr>
            <w:top w:val="none" w:sz="0" w:space="0" w:color="auto"/>
            <w:left w:val="none" w:sz="0" w:space="0" w:color="auto"/>
            <w:bottom w:val="none" w:sz="0" w:space="0" w:color="auto"/>
            <w:right w:val="none" w:sz="0" w:space="0" w:color="auto"/>
          </w:divBdr>
          <w:divsChild>
            <w:div w:id="319967036">
              <w:marLeft w:val="0"/>
              <w:marRight w:val="0"/>
              <w:marTop w:val="0"/>
              <w:marBottom w:val="0"/>
              <w:divBdr>
                <w:top w:val="none" w:sz="0" w:space="0" w:color="auto"/>
                <w:left w:val="none" w:sz="0" w:space="0" w:color="auto"/>
                <w:bottom w:val="none" w:sz="0" w:space="0" w:color="auto"/>
                <w:right w:val="none" w:sz="0" w:space="0" w:color="auto"/>
              </w:divBdr>
              <w:divsChild>
                <w:div w:id="172748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936199">
      <w:bodyDiv w:val="1"/>
      <w:marLeft w:val="0"/>
      <w:marRight w:val="0"/>
      <w:marTop w:val="0"/>
      <w:marBottom w:val="0"/>
      <w:divBdr>
        <w:top w:val="none" w:sz="0" w:space="0" w:color="auto"/>
        <w:left w:val="none" w:sz="0" w:space="0" w:color="auto"/>
        <w:bottom w:val="none" w:sz="0" w:space="0" w:color="auto"/>
        <w:right w:val="none" w:sz="0" w:space="0" w:color="auto"/>
      </w:divBdr>
      <w:divsChild>
        <w:div w:id="396517694">
          <w:marLeft w:val="0"/>
          <w:marRight w:val="0"/>
          <w:marTop w:val="0"/>
          <w:marBottom w:val="0"/>
          <w:divBdr>
            <w:top w:val="none" w:sz="0" w:space="0" w:color="auto"/>
            <w:left w:val="none" w:sz="0" w:space="0" w:color="auto"/>
            <w:bottom w:val="none" w:sz="0" w:space="0" w:color="auto"/>
            <w:right w:val="none" w:sz="0" w:space="0" w:color="auto"/>
          </w:divBdr>
          <w:divsChild>
            <w:div w:id="873541662">
              <w:marLeft w:val="0"/>
              <w:marRight w:val="0"/>
              <w:marTop w:val="0"/>
              <w:marBottom w:val="0"/>
              <w:divBdr>
                <w:top w:val="none" w:sz="0" w:space="0" w:color="auto"/>
                <w:left w:val="none" w:sz="0" w:space="0" w:color="auto"/>
                <w:bottom w:val="none" w:sz="0" w:space="0" w:color="auto"/>
                <w:right w:val="none" w:sz="0" w:space="0" w:color="auto"/>
              </w:divBdr>
              <w:divsChild>
                <w:div w:id="37211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644818">
      <w:bodyDiv w:val="1"/>
      <w:marLeft w:val="0"/>
      <w:marRight w:val="0"/>
      <w:marTop w:val="0"/>
      <w:marBottom w:val="0"/>
      <w:divBdr>
        <w:top w:val="none" w:sz="0" w:space="0" w:color="auto"/>
        <w:left w:val="none" w:sz="0" w:space="0" w:color="auto"/>
        <w:bottom w:val="none" w:sz="0" w:space="0" w:color="auto"/>
        <w:right w:val="none" w:sz="0" w:space="0" w:color="auto"/>
      </w:divBdr>
      <w:divsChild>
        <w:div w:id="839085038">
          <w:marLeft w:val="0"/>
          <w:marRight w:val="0"/>
          <w:marTop w:val="0"/>
          <w:marBottom w:val="0"/>
          <w:divBdr>
            <w:top w:val="none" w:sz="0" w:space="0" w:color="auto"/>
            <w:left w:val="none" w:sz="0" w:space="0" w:color="auto"/>
            <w:bottom w:val="none" w:sz="0" w:space="0" w:color="auto"/>
            <w:right w:val="none" w:sz="0" w:space="0" w:color="auto"/>
          </w:divBdr>
          <w:divsChild>
            <w:div w:id="1392073255">
              <w:marLeft w:val="0"/>
              <w:marRight w:val="0"/>
              <w:marTop w:val="0"/>
              <w:marBottom w:val="0"/>
              <w:divBdr>
                <w:top w:val="none" w:sz="0" w:space="0" w:color="auto"/>
                <w:left w:val="none" w:sz="0" w:space="0" w:color="auto"/>
                <w:bottom w:val="none" w:sz="0" w:space="0" w:color="auto"/>
                <w:right w:val="none" w:sz="0" w:space="0" w:color="auto"/>
              </w:divBdr>
              <w:divsChild>
                <w:div w:id="112126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503810">
      <w:bodyDiv w:val="1"/>
      <w:marLeft w:val="0"/>
      <w:marRight w:val="0"/>
      <w:marTop w:val="0"/>
      <w:marBottom w:val="0"/>
      <w:divBdr>
        <w:top w:val="none" w:sz="0" w:space="0" w:color="auto"/>
        <w:left w:val="none" w:sz="0" w:space="0" w:color="auto"/>
        <w:bottom w:val="none" w:sz="0" w:space="0" w:color="auto"/>
        <w:right w:val="none" w:sz="0" w:space="0" w:color="auto"/>
      </w:divBdr>
      <w:divsChild>
        <w:div w:id="1339313826">
          <w:marLeft w:val="0"/>
          <w:marRight w:val="0"/>
          <w:marTop w:val="0"/>
          <w:marBottom w:val="0"/>
          <w:divBdr>
            <w:top w:val="none" w:sz="0" w:space="0" w:color="auto"/>
            <w:left w:val="none" w:sz="0" w:space="0" w:color="auto"/>
            <w:bottom w:val="none" w:sz="0" w:space="0" w:color="auto"/>
            <w:right w:val="none" w:sz="0" w:space="0" w:color="auto"/>
          </w:divBdr>
          <w:divsChild>
            <w:div w:id="503739118">
              <w:marLeft w:val="0"/>
              <w:marRight w:val="0"/>
              <w:marTop w:val="0"/>
              <w:marBottom w:val="0"/>
              <w:divBdr>
                <w:top w:val="none" w:sz="0" w:space="0" w:color="auto"/>
                <w:left w:val="none" w:sz="0" w:space="0" w:color="auto"/>
                <w:bottom w:val="none" w:sz="0" w:space="0" w:color="auto"/>
                <w:right w:val="none" w:sz="0" w:space="0" w:color="auto"/>
              </w:divBdr>
              <w:divsChild>
                <w:div w:id="67365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662043">
      <w:bodyDiv w:val="1"/>
      <w:marLeft w:val="0"/>
      <w:marRight w:val="0"/>
      <w:marTop w:val="0"/>
      <w:marBottom w:val="0"/>
      <w:divBdr>
        <w:top w:val="none" w:sz="0" w:space="0" w:color="auto"/>
        <w:left w:val="none" w:sz="0" w:space="0" w:color="auto"/>
        <w:bottom w:val="none" w:sz="0" w:space="0" w:color="auto"/>
        <w:right w:val="none" w:sz="0" w:space="0" w:color="auto"/>
      </w:divBdr>
      <w:divsChild>
        <w:div w:id="688872222">
          <w:marLeft w:val="0"/>
          <w:marRight w:val="0"/>
          <w:marTop w:val="0"/>
          <w:marBottom w:val="0"/>
          <w:divBdr>
            <w:top w:val="none" w:sz="0" w:space="0" w:color="auto"/>
            <w:left w:val="none" w:sz="0" w:space="0" w:color="auto"/>
            <w:bottom w:val="none" w:sz="0" w:space="0" w:color="auto"/>
            <w:right w:val="none" w:sz="0" w:space="0" w:color="auto"/>
          </w:divBdr>
          <w:divsChild>
            <w:div w:id="1330013596">
              <w:marLeft w:val="0"/>
              <w:marRight w:val="0"/>
              <w:marTop w:val="0"/>
              <w:marBottom w:val="0"/>
              <w:divBdr>
                <w:top w:val="none" w:sz="0" w:space="0" w:color="auto"/>
                <w:left w:val="none" w:sz="0" w:space="0" w:color="auto"/>
                <w:bottom w:val="none" w:sz="0" w:space="0" w:color="auto"/>
                <w:right w:val="none" w:sz="0" w:space="0" w:color="auto"/>
              </w:divBdr>
              <w:divsChild>
                <w:div w:id="159305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993359">
      <w:bodyDiv w:val="1"/>
      <w:marLeft w:val="0"/>
      <w:marRight w:val="0"/>
      <w:marTop w:val="0"/>
      <w:marBottom w:val="0"/>
      <w:divBdr>
        <w:top w:val="none" w:sz="0" w:space="0" w:color="auto"/>
        <w:left w:val="none" w:sz="0" w:space="0" w:color="auto"/>
        <w:bottom w:val="none" w:sz="0" w:space="0" w:color="auto"/>
        <w:right w:val="none" w:sz="0" w:space="0" w:color="auto"/>
      </w:divBdr>
      <w:divsChild>
        <w:div w:id="320933637">
          <w:marLeft w:val="0"/>
          <w:marRight w:val="0"/>
          <w:marTop w:val="0"/>
          <w:marBottom w:val="0"/>
          <w:divBdr>
            <w:top w:val="none" w:sz="0" w:space="0" w:color="auto"/>
            <w:left w:val="none" w:sz="0" w:space="0" w:color="auto"/>
            <w:bottom w:val="none" w:sz="0" w:space="0" w:color="auto"/>
            <w:right w:val="none" w:sz="0" w:space="0" w:color="auto"/>
          </w:divBdr>
          <w:divsChild>
            <w:div w:id="1489438024">
              <w:marLeft w:val="0"/>
              <w:marRight w:val="0"/>
              <w:marTop w:val="0"/>
              <w:marBottom w:val="0"/>
              <w:divBdr>
                <w:top w:val="none" w:sz="0" w:space="0" w:color="auto"/>
                <w:left w:val="none" w:sz="0" w:space="0" w:color="auto"/>
                <w:bottom w:val="none" w:sz="0" w:space="0" w:color="auto"/>
                <w:right w:val="none" w:sz="0" w:space="0" w:color="auto"/>
              </w:divBdr>
              <w:divsChild>
                <w:div w:id="90715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144898">
      <w:bodyDiv w:val="1"/>
      <w:marLeft w:val="0"/>
      <w:marRight w:val="0"/>
      <w:marTop w:val="0"/>
      <w:marBottom w:val="0"/>
      <w:divBdr>
        <w:top w:val="none" w:sz="0" w:space="0" w:color="auto"/>
        <w:left w:val="none" w:sz="0" w:space="0" w:color="auto"/>
        <w:bottom w:val="none" w:sz="0" w:space="0" w:color="auto"/>
        <w:right w:val="none" w:sz="0" w:space="0" w:color="auto"/>
      </w:divBdr>
      <w:divsChild>
        <w:div w:id="810370926">
          <w:marLeft w:val="0"/>
          <w:marRight w:val="0"/>
          <w:marTop w:val="0"/>
          <w:marBottom w:val="0"/>
          <w:divBdr>
            <w:top w:val="none" w:sz="0" w:space="0" w:color="auto"/>
            <w:left w:val="none" w:sz="0" w:space="0" w:color="auto"/>
            <w:bottom w:val="none" w:sz="0" w:space="0" w:color="auto"/>
            <w:right w:val="none" w:sz="0" w:space="0" w:color="auto"/>
          </w:divBdr>
          <w:divsChild>
            <w:div w:id="690111477">
              <w:marLeft w:val="0"/>
              <w:marRight w:val="0"/>
              <w:marTop w:val="0"/>
              <w:marBottom w:val="0"/>
              <w:divBdr>
                <w:top w:val="none" w:sz="0" w:space="0" w:color="auto"/>
                <w:left w:val="none" w:sz="0" w:space="0" w:color="auto"/>
                <w:bottom w:val="none" w:sz="0" w:space="0" w:color="auto"/>
                <w:right w:val="none" w:sz="0" w:space="0" w:color="auto"/>
              </w:divBdr>
              <w:divsChild>
                <w:div w:id="211458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460742">
      <w:bodyDiv w:val="1"/>
      <w:marLeft w:val="0"/>
      <w:marRight w:val="0"/>
      <w:marTop w:val="0"/>
      <w:marBottom w:val="0"/>
      <w:divBdr>
        <w:top w:val="none" w:sz="0" w:space="0" w:color="auto"/>
        <w:left w:val="none" w:sz="0" w:space="0" w:color="auto"/>
        <w:bottom w:val="none" w:sz="0" w:space="0" w:color="auto"/>
        <w:right w:val="none" w:sz="0" w:space="0" w:color="auto"/>
      </w:divBdr>
      <w:divsChild>
        <w:div w:id="648097494">
          <w:marLeft w:val="0"/>
          <w:marRight w:val="0"/>
          <w:marTop w:val="0"/>
          <w:marBottom w:val="0"/>
          <w:divBdr>
            <w:top w:val="none" w:sz="0" w:space="0" w:color="auto"/>
            <w:left w:val="none" w:sz="0" w:space="0" w:color="auto"/>
            <w:bottom w:val="none" w:sz="0" w:space="0" w:color="auto"/>
            <w:right w:val="none" w:sz="0" w:space="0" w:color="auto"/>
          </w:divBdr>
          <w:divsChild>
            <w:div w:id="316612371">
              <w:marLeft w:val="0"/>
              <w:marRight w:val="0"/>
              <w:marTop w:val="0"/>
              <w:marBottom w:val="0"/>
              <w:divBdr>
                <w:top w:val="none" w:sz="0" w:space="0" w:color="auto"/>
                <w:left w:val="none" w:sz="0" w:space="0" w:color="auto"/>
                <w:bottom w:val="none" w:sz="0" w:space="0" w:color="auto"/>
                <w:right w:val="none" w:sz="0" w:space="0" w:color="auto"/>
              </w:divBdr>
              <w:divsChild>
                <w:div w:id="181456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346050">
      <w:bodyDiv w:val="1"/>
      <w:marLeft w:val="0"/>
      <w:marRight w:val="0"/>
      <w:marTop w:val="0"/>
      <w:marBottom w:val="0"/>
      <w:divBdr>
        <w:top w:val="none" w:sz="0" w:space="0" w:color="auto"/>
        <w:left w:val="none" w:sz="0" w:space="0" w:color="auto"/>
        <w:bottom w:val="none" w:sz="0" w:space="0" w:color="auto"/>
        <w:right w:val="none" w:sz="0" w:space="0" w:color="auto"/>
      </w:divBdr>
      <w:divsChild>
        <w:div w:id="1100224609">
          <w:marLeft w:val="0"/>
          <w:marRight w:val="0"/>
          <w:marTop w:val="0"/>
          <w:marBottom w:val="0"/>
          <w:divBdr>
            <w:top w:val="none" w:sz="0" w:space="0" w:color="auto"/>
            <w:left w:val="none" w:sz="0" w:space="0" w:color="auto"/>
            <w:bottom w:val="none" w:sz="0" w:space="0" w:color="auto"/>
            <w:right w:val="none" w:sz="0" w:space="0" w:color="auto"/>
          </w:divBdr>
          <w:divsChild>
            <w:div w:id="1766996084">
              <w:marLeft w:val="0"/>
              <w:marRight w:val="0"/>
              <w:marTop w:val="0"/>
              <w:marBottom w:val="0"/>
              <w:divBdr>
                <w:top w:val="none" w:sz="0" w:space="0" w:color="auto"/>
                <w:left w:val="none" w:sz="0" w:space="0" w:color="auto"/>
                <w:bottom w:val="none" w:sz="0" w:space="0" w:color="auto"/>
                <w:right w:val="none" w:sz="0" w:space="0" w:color="auto"/>
              </w:divBdr>
              <w:divsChild>
                <w:div w:id="176895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058548">
      <w:bodyDiv w:val="1"/>
      <w:marLeft w:val="0"/>
      <w:marRight w:val="0"/>
      <w:marTop w:val="0"/>
      <w:marBottom w:val="0"/>
      <w:divBdr>
        <w:top w:val="none" w:sz="0" w:space="0" w:color="auto"/>
        <w:left w:val="none" w:sz="0" w:space="0" w:color="auto"/>
        <w:bottom w:val="none" w:sz="0" w:space="0" w:color="auto"/>
        <w:right w:val="none" w:sz="0" w:space="0" w:color="auto"/>
      </w:divBdr>
      <w:divsChild>
        <w:div w:id="2062515044">
          <w:marLeft w:val="0"/>
          <w:marRight w:val="0"/>
          <w:marTop w:val="0"/>
          <w:marBottom w:val="0"/>
          <w:divBdr>
            <w:top w:val="none" w:sz="0" w:space="0" w:color="auto"/>
            <w:left w:val="none" w:sz="0" w:space="0" w:color="auto"/>
            <w:bottom w:val="none" w:sz="0" w:space="0" w:color="auto"/>
            <w:right w:val="none" w:sz="0" w:space="0" w:color="auto"/>
          </w:divBdr>
          <w:divsChild>
            <w:div w:id="1629120939">
              <w:marLeft w:val="0"/>
              <w:marRight w:val="0"/>
              <w:marTop w:val="0"/>
              <w:marBottom w:val="0"/>
              <w:divBdr>
                <w:top w:val="none" w:sz="0" w:space="0" w:color="auto"/>
                <w:left w:val="none" w:sz="0" w:space="0" w:color="auto"/>
                <w:bottom w:val="none" w:sz="0" w:space="0" w:color="auto"/>
                <w:right w:val="none" w:sz="0" w:space="0" w:color="auto"/>
              </w:divBdr>
              <w:divsChild>
                <w:div w:id="90927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274873">
      <w:bodyDiv w:val="1"/>
      <w:marLeft w:val="0"/>
      <w:marRight w:val="0"/>
      <w:marTop w:val="0"/>
      <w:marBottom w:val="0"/>
      <w:divBdr>
        <w:top w:val="none" w:sz="0" w:space="0" w:color="auto"/>
        <w:left w:val="none" w:sz="0" w:space="0" w:color="auto"/>
        <w:bottom w:val="none" w:sz="0" w:space="0" w:color="auto"/>
        <w:right w:val="none" w:sz="0" w:space="0" w:color="auto"/>
      </w:divBdr>
      <w:divsChild>
        <w:div w:id="1803764900">
          <w:marLeft w:val="0"/>
          <w:marRight w:val="0"/>
          <w:marTop w:val="0"/>
          <w:marBottom w:val="0"/>
          <w:divBdr>
            <w:top w:val="none" w:sz="0" w:space="0" w:color="auto"/>
            <w:left w:val="none" w:sz="0" w:space="0" w:color="auto"/>
            <w:bottom w:val="none" w:sz="0" w:space="0" w:color="auto"/>
            <w:right w:val="none" w:sz="0" w:space="0" w:color="auto"/>
          </w:divBdr>
          <w:divsChild>
            <w:div w:id="1628198193">
              <w:marLeft w:val="0"/>
              <w:marRight w:val="0"/>
              <w:marTop w:val="0"/>
              <w:marBottom w:val="0"/>
              <w:divBdr>
                <w:top w:val="none" w:sz="0" w:space="0" w:color="auto"/>
                <w:left w:val="none" w:sz="0" w:space="0" w:color="auto"/>
                <w:bottom w:val="none" w:sz="0" w:space="0" w:color="auto"/>
                <w:right w:val="none" w:sz="0" w:space="0" w:color="auto"/>
              </w:divBdr>
              <w:divsChild>
                <w:div w:id="22236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272185">
      <w:bodyDiv w:val="1"/>
      <w:marLeft w:val="0"/>
      <w:marRight w:val="0"/>
      <w:marTop w:val="0"/>
      <w:marBottom w:val="0"/>
      <w:divBdr>
        <w:top w:val="none" w:sz="0" w:space="0" w:color="auto"/>
        <w:left w:val="none" w:sz="0" w:space="0" w:color="auto"/>
        <w:bottom w:val="none" w:sz="0" w:space="0" w:color="auto"/>
        <w:right w:val="none" w:sz="0" w:space="0" w:color="auto"/>
      </w:divBdr>
      <w:divsChild>
        <w:div w:id="562062639">
          <w:marLeft w:val="0"/>
          <w:marRight w:val="0"/>
          <w:marTop w:val="0"/>
          <w:marBottom w:val="0"/>
          <w:divBdr>
            <w:top w:val="none" w:sz="0" w:space="0" w:color="auto"/>
            <w:left w:val="none" w:sz="0" w:space="0" w:color="auto"/>
            <w:bottom w:val="none" w:sz="0" w:space="0" w:color="auto"/>
            <w:right w:val="none" w:sz="0" w:space="0" w:color="auto"/>
          </w:divBdr>
          <w:divsChild>
            <w:div w:id="1804232722">
              <w:marLeft w:val="0"/>
              <w:marRight w:val="0"/>
              <w:marTop w:val="0"/>
              <w:marBottom w:val="0"/>
              <w:divBdr>
                <w:top w:val="none" w:sz="0" w:space="0" w:color="auto"/>
                <w:left w:val="none" w:sz="0" w:space="0" w:color="auto"/>
                <w:bottom w:val="none" w:sz="0" w:space="0" w:color="auto"/>
                <w:right w:val="none" w:sz="0" w:space="0" w:color="auto"/>
              </w:divBdr>
              <w:divsChild>
                <w:div w:id="1826435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192905">
      <w:bodyDiv w:val="1"/>
      <w:marLeft w:val="0"/>
      <w:marRight w:val="0"/>
      <w:marTop w:val="0"/>
      <w:marBottom w:val="0"/>
      <w:divBdr>
        <w:top w:val="none" w:sz="0" w:space="0" w:color="auto"/>
        <w:left w:val="none" w:sz="0" w:space="0" w:color="auto"/>
        <w:bottom w:val="none" w:sz="0" w:space="0" w:color="auto"/>
        <w:right w:val="none" w:sz="0" w:space="0" w:color="auto"/>
      </w:divBdr>
      <w:divsChild>
        <w:div w:id="1826698002">
          <w:marLeft w:val="0"/>
          <w:marRight w:val="0"/>
          <w:marTop w:val="0"/>
          <w:marBottom w:val="0"/>
          <w:divBdr>
            <w:top w:val="none" w:sz="0" w:space="0" w:color="auto"/>
            <w:left w:val="none" w:sz="0" w:space="0" w:color="auto"/>
            <w:bottom w:val="none" w:sz="0" w:space="0" w:color="auto"/>
            <w:right w:val="none" w:sz="0" w:space="0" w:color="auto"/>
          </w:divBdr>
          <w:divsChild>
            <w:div w:id="1093476524">
              <w:marLeft w:val="0"/>
              <w:marRight w:val="0"/>
              <w:marTop w:val="0"/>
              <w:marBottom w:val="0"/>
              <w:divBdr>
                <w:top w:val="none" w:sz="0" w:space="0" w:color="auto"/>
                <w:left w:val="none" w:sz="0" w:space="0" w:color="auto"/>
                <w:bottom w:val="none" w:sz="0" w:space="0" w:color="auto"/>
                <w:right w:val="none" w:sz="0" w:space="0" w:color="auto"/>
              </w:divBdr>
              <w:divsChild>
                <w:div w:id="200477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051861">
      <w:bodyDiv w:val="1"/>
      <w:marLeft w:val="0"/>
      <w:marRight w:val="0"/>
      <w:marTop w:val="0"/>
      <w:marBottom w:val="0"/>
      <w:divBdr>
        <w:top w:val="none" w:sz="0" w:space="0" w:color="auto"/>
        <w:left w:val="none" w:sz="0" w:space="0" w:color="auto"/>
        <w:bottom w:val="none" w:sz="0" w:space="0" w:color="auto"/>
        <w:right w:val="none" w:sz="0" w:space="0" w:color="auto"/>
      </w:divBdr>
      <w:divsChild>
        <w:div w:id="1691880528">
          <w:marLeft w:val="0"/>
          <w:marRight w:val="0"/>
          <w:marTop w:val="0"/>
          <w:marBottom w:val="0"/>
          <w:divBdr>
            <w:top w:val="none" w:sz="0" w:space="0" w:color="auto"/>
            <w:left w:val="none" w:sz="0" w:space="0" w:color="auto"/>
            <w:bottom w:val="none" w:sz="0" w:space="0" w:color="auto"/>
            <w:right w:val="none" w:sz="0" w:space="0" w:color="auto"/>
          </w:divBdr>
          <w:divsChild>
            <w:div w:id="1563983420">
              <w:marLeft w:val="0"/>
              <w:marRight w:val="0"/>
              <w:marTop w:val="0"/>
              <w:marBottom w:val="0"/>
              <w:divBdr>
                <w:top w:val="none" w:sz="0" w:space="0" w:color="auto"/>
                <w:left w:val="none" w:sz="0" w:space="0" w:color="auto"/>
                <w:bottom w:val="none" w:sz="0" w:space="0" w:color="auto"/>
                <w:right w:val="none" w:sz="0" w:space="0" w:color="auto"/>
              </w:divBdr>
              <w:divsChild>
                <w:div w:id="2071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734043">
      <w:bodyDiv w:val="1"/>
      <w:marLeft w:val="0"/>
      <w:marRight w:val="0"/>
      <w:marTop w:val="0"/>
      <w:marBottom w:val="0"/>
      <w:divBdr>
        <w:top w:val="none" w:sz="0" w:space="0" w:color="auto"/>
        <w:left w:val="none" w:sz="0" w:space="0" w:color="auto"/>
        <w:bottom w:val="none" w:sz="0" w:space="0" w:color="auto"/>
        <w:right w:val="none" w:sz="0" w:space="0" w:color="auto"/>
      </w:divBdr>
      <w:divsChild>
        <w:div w:id="234433058">
          <w:marLeft w:val="0"/>
          <w:marRight w:val="0"/>
          <w:marTop w:val="0"/>
          <w:marBottom w:val="0"/>
          <w:divBdr>
            <w:top w:val="none" w:sz="0" w:space="0" w:color="auto"/>
            <w:left w:val="none" w:sz="0" w:space="0" w:color="auto"/>
            <w:bottom w:val="none" w:sz="0" w:space="0" w:color="auto"/>
            <w:right w:val="none" w:sz="0" w:space="0" w:color="auto"/>
          </w:divBdr>
          <w:divsChild>
            <w:div w:id="1432243109">
              <w:marLeft w:val="0"/>
              <w:marRight w:val="0"/>
              <w:marTop w:val="0"/>
              <w:marBottom w:val="0"/>
              <w:divBdr>
                <w:top w:val="none" w:sz="0" w:space="0" w:color="auto"/>
                <w:left w:val="none" w:sz="0" w:space="0" w:color="auto"/>
                <w:bottom w:val="none" w:sz="0" w:space="0" w:color="auto"/>
                <w:right w:val="none" w:sz="0" w:space="0" w:color="auto"/>
              </w:divBdr>
              <w:divsChild>
                <w:div w:id="6167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015416">
      <w:bodyDiv w:val="1"/>
      <w:marLeft w:val="0"/>
      <w:marRight w:val="0"/>
      <w:marTop w:val="0"/>
      <w:marBottom w:val="0"/>
      <w:divBdr>
        <w:top w:val="none" w:sz="0" w:space="0" w:color="auto"/>
        <w:left w:val="none" w:sz="0" w:space="0" w:color="auto"/>
        <w:bottom w:val="none" w:sz="0" w:space="0" w:color="auto"/>
        <w:right w:val="none" w:sz="0" w:space="0" w:color="auto"/>
      </w:divBdr>
      <w:divsChild>
        <w:div w:id="798961673">
          <w:marLeft w:val="0"/>
          <w:marRight w:val="0"/>
          <w:marTop w:val="0"/>
          <w:marBottom w:val="0"/>
          <w:divBdr>
            <w:top w:val="none" w:sz="0" w:space="0" w:color="auto"/>
            <w:left w:val="none" w:sz="0" w:space="0" w:color="auto"/>
            <w:bottom w:val="none" w:sz="0" w:space="0" w:color="auto"/>
            <w:right w:val="none" w:sz="0" w:space="0" w:color="auto"/>
          </w:divBdr>
          <w:divsChild>
            <w:div w:id="1813710666">
              <w:marLeft w:val="0"/>
              <w:marRight w:val="0"/>
              <w:marTop w:val="0"/>
              <w:marBottom w:val="0"/>
              <w:divBdr>
                <w:top w:val="none" w:sz="0" w:space="0" w:color="auto"/>
                <w:left w:val="none" w:sz="0" w:space="0" w:color="auto"/>
                <w:bottom w:val="none" w:sz="0" w:space="0" w:color="auto"/>
                <w:right w:val="none" w:sz="0" w:space="0" w:color="auto"/>
              </w:divBdr>
              <w:divsChild>
                <w:div w:id="81646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017405">
      <w:bodyDiv w:val="1"/>
      <w:marLeft w:val="0"/>
      <w:marRight w:val="0"/>
      <w:marTop w:val="0"/>
      <w:marBottom w:val="0"/>
      <w:divBdr>
        <w:top w:val="none" w:sz="0" w:space="0" w:color="auto"/>
        <w:left w:val="none" w:sz="0" w:space="0" w:color="auto"/>
        <w:bottom w:val="none" w:sz="0" w:space="0" w:color="auto"/>
        <w:right w:val="none" w:sz="0" w:space="0" w:color="auto"/>
      </w:divBdr>
      <w:divsChild>
        <w:div w:id="1356538812">
          <w:marLeft w:val="0"/>
          <w:marRight w:val="0"/>
          <w:marTop w:val="0"/>
          <w:marBottom w:val="0"/>
          <w:divBdr>
            <w:top w:val="none" w:sz="0" w:space="0" w:color="auto"/>
            <w:left w:val="none" w:sz="0" w:space="0" w:color="auto"/>
            <w:bottom w:val="none" w:sz="0" w:space="0" w:color="auto"/>
            <w:right w:val="none" w:sz="0" w:space="0" w:color="auto"/>
          </w:divBdr>
          <w:divsChild>
            <w:div w:id="275214249">
              <w:marLeft w:val="0"/>
              <w:marRight w:val="0"/>
              <w:marTop w:val="0"/>
              <w:marBottom w:val="0"/>
              <w:divBdr>
                <w:top w:val="none" w:sz="0" w:space="0" w:color="auto"/>
                <w:left w:val="none" w:sz="0" w:space="0" w:color="auto"/>
                <w:bottom w:val="none" w:sz="0" w:space="0" w:color="auto"/>
                <w:right w:val="none" w:sz="0" w:space="0" w:color="auto"/>
              </w:divBdr>
              <w:divsChild>
                <w:div w:id="211813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610916">
      <w:bodyDiv w:val="1"/>
      <w:marLeft w:val="0"/>
      <w:marRight w:val="0"/>
      <w:marTop w:val="0"/>
      <w:marBottom w:val="0"/>
      <w:divBdr>
        <w:top w:val="none" w:sz="0" w:space="0" w:color="auto"/>
        <w:left w:val="none" w:sz="0" w:space="0" w:color="auto"/>
        <w:bottom w:val="none" w:sz="0" w:space="0" w:color="auto"/>
        <w:right w:val="none" w:sz="0" w:space="0" w:color="auto"/>
      </w:divBdr>
      <w:divsChild>
        <w:div w:id="1315332152">
          <w:marLeft w:val="0"/>
          <w:marRight w:val="0"/>
          <w:marTop w:val="0"/>
          <w:marBottom w:val="0"/>
          <w:divBdr>
            <w:top w:val="none" w:sz="0" w:space="0" w:color="auto"/>
            <w:left w:val="none" w:sz="0" w:space="0" w:color="auto"/>
            <w:bottom w:val="none" w:sz="0" w:space="0" w:color="auto"/>
            <w:right w:val="none" w:sz="0" w:space="0" w:color="auto"/>
          </w:divBdr>
          <w:divsChild>
            <w:div w:id="298339836">
              <w:marLeft w:val="0"/>
              <w:marRight w:val="0"/>
              <w:marTop w:val="0"/>
              <w:marBottom w:val="0"/>
              <w:divBdr>
                <w:top w:val="none" w:sz="0" w:space="0" w:color="auto"/>
                <w:left w:val="none" w:sz="0" w:space="0" w:color="auto"/>
                <w:bottom w:val="none" w:sz="0" w:space="0" w:color="auto"/>
                <w:right w:val="none" w:sz="0" w:space="0" w:color="auto"/>
              </w:divBdr>
              <w:divsChild>
                <w:div w:id="192637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528773">
      <w:bodyDiv w:val="1"/>
      <w:marLeft w:val="0"/>
      <w:marRight w:val="0"/>
      <w:marTop w:val="0"/>
      <w:marBottom w:val="0"/>
      <w:divBdr>
        <w:top w:val="none" w:sz="0" w:space="0" w:color="auto"/>
        <w:left w:val="none" w:sz="0" w:space="0" w:color="auto"/>
        <w:bottom w:val="none" w:sz="0" w:space="0" w:color="auto"/>
        <w:right w:val="none" w:sz="0" w:space="0" w:color="auto"/>
      </w:divBdr>
      <w:divsChild>
        <w:div w:id="141122482">
          <w:marLeft w:val="0"/>
          <w:marRight w:val="0"/>
          <w:marTop w:val="0"/>
          <w:marBottom w:val="0"/>
          <w:divBdr>
            <w:top w:val="none" w:sz="0" w:space="0" w:color="auto"/>
            <w:left w:val="none" w:sz="0" w:space="0" w:color="auto"/>
            <w:bottom w:val="none" w:sz="0" w:space="0" w:color="auto"/>
            <w:right w:val="none" w:sz="0" w:space="0" w:color="auto"/>
          </w:divBdr>
          <w:divsChild>
            <w:div w:id="60981134">
              <w:marLeft w:val="0"/>
              <w:marRight w:val="0"/>
              <w:marTop w:val="0"/>
              <w:marBottom w:val="0"/>
              <w:divBdr>
                <w:top w:val="none" w:sz="0" w:space="0" w:color="auto"/>
                <w:left w:val="none" w:sz="0" w:space="0" w:color="auto"/>
                <w:bottom w:val="none" w:sz="0" w:space="0" w:color="auto"/>
                <w:right w:val="none" w:sz="0" w:space="0" w:color="auto"/>
              </w:divBdr>
              <w:divsChild>
                <w:div w:id="207704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040246">
      <w:bodyDiv w:val="1"/>
      <w:marLeft w:val="0"/>
      <w:marRight w:val="0"/>
      <w:marTop w:val="0"/>
      <w:marBottom w:val="0"/>
      <w:divBdr>
        <w:top w:val="none" w:sz="0" w:space="0" w:color="auto"/>
        <w:left w:val="none" w:sz="0" w:space="0" w:color="auto"/>
        <w:bottom w:val="none" w:sz="0" w:space="0" w:color="auto"/>
        <w:right w:val="none" w:sz="0" w:space="0" w:color="auto"/>
      </w:divBdr>
      <w:divsChild>
        <w:div w:id="1517578387">
          <w:marLeft w:val="0"/>
          <w:marRight w:val="0"/>
          <w:marTop w:val="0"/>
          <w:marBottom w:val="0"/>
          <w:divBdr>
            <w:top w:val="none" w:sz="0" w:space="0" w:color="auto"/>
            <w:left w:val="none" w:sz="0" w:space="0" w:color="auto"/>
            <w:bottom w:val="none" w:sz="0" w:space="0" w:color="auto"/>
            <w:right w:val="none" w:sz="0" w:space="0" w:color="auto"/>
          </w:divBdr>
          <w:divsChild>
            <w:div w:id="498160124">
              <w:marLeft w:val="0"/>
              <w:marRight w:val="0"/>
              <w:marTop w:val="0"/>
              <w:marBottom w:val="0"/>
              <w:divBdr>
                <w:top w:val="none" w:sz="0" w:space="0" w:color="auto"/>
                <w:left w:val="none" w:sz="0" w:space="0" w:color="auto"/>
                <w:bottom w:val="none" w:sz="0" w:space="0" w:color="auto"/>
                <w:right w:val="none" w:sz="0" w:space="0" w:color="auto"/>
              </w:divBdr>
              <w:divsChild>
                <w:div w:id="112646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083605">
      <w:bodyDiv w:val="1"/>
      <w:marLeft w:val="0"/>
      <w:marRight w:val="0"/>
      <w:marTop w:val="0"/>
      <w:marBottom w:val="0"/>
      <w:divBdr>
        <w:top w:val="none" w:sz="0" w:space="0" w:color="auto"/>
        <w:left w:val="none" w:sz="0" w:space="0" w:color="auto"/>
        <w:bottom w:val="none" w:sz="0" w:space="0" w:color="auto"/>
        <w:right w:val="none" w:sz="0" w:space="0" w:color="auto"/>
      </w:divBdr>
      <w:divsChild>
        <w:div w:id="620190729">
          <w:marLeft w:val="0"/>
          <w:marRight w:val="0"/>
          <w:marTop w:val="0"/>
          <w:marBottom w:val="0"/>
          <w:divBdr>
            <w:top w:val="none" w:sz="0" w:space="0" w:color="auto"/>
            <w:left w:val="none" w:sz="0" w:space="0" w:color="auto"/>
            <w:bottom w:val="none" w:sz="0" w:space="0" w:color="auto"/>
            <w:right w:val="none" w:sz="0" w:space="0" w:color="auto"/>
          </w:divBdr>
          <w:divsChild>
            <w:div w:id="1706519390">
              <w:marLeft w:val="0"/>
              <w:marRight w:val="0"/>
              <w:marTop w:val="0"/>
              <w:marBottom w:val="0"/>
              <w:divBdr>
                <w:top w:val="none" w:sz="0" w:space="0" w:color="auto"/>
                <w:left w:val="none" w:sz="0" w:space="0" w:color="auto"/>
                <w:bottom w:val="none" w:sz="0" w:space="0" w:color="auto"/>
                <w:right w:val="none" w:sz="0" w:space="0" w:color="auto"/>
              </w:divBdr>
              <w:divsChild>
                <w:div w:id="163679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844854">
      <w:bodyDiv w:val="1"/>
      <w:marLeft w:val="0"/>
      <w:marRight w:val="0"/>
      <w:marTop w:val="0"/>
      <w:marBottom w:val="0"/>
      <w:divBdr>
        <w:top w:val="none" w:sz="0" w:space="0" w:color="auto"/>
        <w:left w:val="none" w:sz="0" w:space="0" w:color="auto"/>
        <w:bottom w:val="none" w:sz="0" w:space="0" w:color="auto"/>
        <w:right w:val="none" w:sz="0" w:space="0" w:color="auto"/>
      </w:divBdr>
      <w:divsChild>
        <w:div w:id="966007653">
          <w:marLeft w:val="0"/>
          <w:marRight w:val="0"/>
          <w:marTop w:val="0"/>
          <w:marBottom w:val="0"/>
          <w:divBdr>
            <w:top w:val="none" w:sz="0" w:space="0" w:color="auto"/>
            <w:left w:val="none" w:sz="0" w:space="0" w:color="auto"/>
            <w:bottom w:val="none" w:sz="0" w:space="0" w:color="auto"/>
            <w:right w:val="none" w:sz="0" w:space="0" w:color="auto"/>
          </w:divBdr>
          <w:divsChild>
            <w:div w:id="1607813176">
              <w:marLeft w:val="0"/>
              <w:marRight w:val="0"/>
              <w:marTop w:val="0"/>
              <w:marBottom w:val="0"/>
              <w:divBdr>
                <w:top w:val="none" w:sz="0" w:space="0" w:color="auto"/>
                <w:left w:val="none" w:sz="0" w:space="0" w:color="auto"/>
                <w:bottom w:val="none" w:sz="0" w:space="0" w:color="auto"/>
                <w:right w:val="none" w:sz="0" w:space="0" w:color="auto"/>
              </w:divBdr>
              <w:divsChild>
                <w:div w:id="190232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932946">
      <w:bodyDiv w:val="1"/>
      <w:marLeft w:val="0"/>
      <w:marRight w:val="0"/>
      <w:marTop w:val="0"/>
      <w:marBottom w:val="0"/>
      <w:divBdr>
        <w:top w:val="none" w:sz="0" w:space="0" w:color="auto"/>
        <w:left w:val="none" w:sz="0" w:space="0" w:color="auto"/>
        <w:bottom w:val="none" w:sz="0" w:space="0" w:color="auto"/>
        <w:right w:val="none" w:sz="0" w:space="0" w:color="auto"/>
      </w:divBdr>
      <w:divsChild>
        <w:div w:id="254439642">
          <w:marLeft w:val="0"/>
          <w:marRight w:val="0"/>
          <w:marTop w:val="0"/>
          <w:marBottom w:val="0"/>
          <w:divBdr>
            <w:top w:val="none" w:sz="0" w:space="0" w:color="auto"/>
            <w:left w:val="none" w:sz="0" w:space="0" w:color="auto"/>
            <w:bottom w:val="none" w:sz="0" w:space="0" w:color="auto"/>
            <w:right w:val="none" w:sz="0" w:space="0" w:color="auto"/>
          </w:divBdr>
          <w:divsChild>
            <w:div w:id="1752391997">
              <w:marLeft w:val="0"/>
              <w:marRight w:val="0"/>
              <w:marTop w:val="0"/>
              <w:marBottom w:val="0"/>
              <w:divBdr>
                <w:top w:val="none" w:sz="0" w:space="0" w:color="auto"/>
                <w:left w:val="none" w:sz="0" w:space="0" w:color="auto"/>
                <w:bottom w:val="none" w:sz="0" w:space="0" w:color="auto"/>
                <w:right w:val="none" w:sz="0" w:space="0" w:color="auto"/>
              </w:divBdr>
              <w:divsChild>
                <w:div w:id="22822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81E7D5-80E8-974A-AD9A-412E69314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21</Pages>
  <Words>10055</Words>
  <Characters>55303</Characters>
  <Application>Microsoft Office Word</Application>
  <DocSecurity>0</DocSecurity>
  <Lines>460</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 Lozano</dc:creator>
  <cp:lastModifiedBy>nicolas pinzon</cp:lastModifiedBy>
  <cp:revision>10</cp:revision>
  <dcterms:created xsi:type="dcterms:W3CDTF">2025-09-29T01:42:00Z</dcterms:created>
  <dcterms:modified xsi:type="dcterms:W3CDTF">2026-02-12T18:39:00Z</dcterms:modified>
</cp:coreProperties>
</file>