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7ACE3D" w14:textId="66FF2142" w:rsidR="0077727E" w:rsidRPr="00D2740F" w:rsidRDefault="0077727E" w:rsidP="0077727E">
      <w:pPr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D2740F">
        <w:rPr>
          <w:rFonts w:ascii="Arial" w:hAnsi="Arial" w:cs="Arial"/>
          <w:b/>
          <w:color w:val="000000" w:themeColor="text1"/>
          <w:sz w:val="20"/>
          <w:szCs w:val="20"/>
        </w:rPr>
        <w:t>MATRIZ 3</w:t>
      </w:r>
      <w:r w:rsidR="00136C78" w:rsidRPr="00D2740F">
        <w:rPr>
          <w:rFonts w:ascii="Arial" w:hAnsi="Arial" w:cs="Arial"/>
          <w:b/>
          <w:color w:val="000000" w:themeColor="text1"/>
          <w:sz w:val="20"/>
          <w:szCs w:val="20"/>
        </w:rPr>
        <w:t xml:space="preserve"> - </w:t>
      </w:r>
      <w:r w:rsidRPr="00D2740F">
        <w:rPr>
          <w:rFonts w:ascii="Arial" w:hAnsi="Arial" w:cs="Arial"/>
          <w:b/>
          <w:color w:val="000000" w:themeColor="text1"/>
          <w:sz w:val="20"/>
          <w:szCs w:val="20"/>
        </w:rPr>
        <w:t>RIESGOS</w:t>
      </w:r>
    </w:p>
    <w:p w14:paraId="3146EDED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09226901" w14:textId="77777777" w:rsidR="0058222E" w:rsidRPr="00D2740F" w:rsidRDefault="0058222E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0822FEEB" w14:textId="5A00D6E2" w:rsidR="00D70D7B" w:rsidRPr="00D2740F" w:rsidRDefault="00D70D7B" w:rsidP="36089662">
      <w:pPr>
        <w:rPr>
          <w:rFonts w:ascii="Arial" w:hAnsi="Arial" w:cs="Arial"/>
          <w:color w:val="000000" w:themeColor="text1"/>
          <w:sz w:val="20"/>
          <w:szCs w:val="20"/>
          <w:lang w:val="es-ES" w:eastAsia="es-CO"/>
        </w:rPr>
      </w:pP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Para el presente </w:t>
      </w:r>
      <w:r w:rsidR="00C61BDB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procedimiento 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contractual, en atención </w:t>
      </w:r>
      <w:r w:rsidR="00B81B1F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a la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Ley 1150 de 2007 y los artículos 2.2.1.1.1.3.1 y 2.2.1.1.1.6.</w:t>
      </w:r>
      <w:r w:rsidR="00B81B1F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3. del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Decreto </w:t>
      </w:r>
      <w:r w:rsidR="00B81B1F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1082 de</w:t>
      </w:r>
      <w:r w:rsidR="006E6D9B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2015, entiéndase por </w:t>
      </w:r>
      <w:r w:rsidR="00624AC2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r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iesgo</w:t>
      </w:r>
      <w:r w:rsidR="006E6D9B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la probabilidad de ocurrencia de eventos aleatorios que afecten el desarrollo </w:t>
      </w:r>
      <w:proofErr w:type="gramStart"/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del mismo</w:t>
      </w:r>
      <w:proofErr w:type="gramEnd"/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, generando una variación sobre el resultado esperado, tanto en relación con los costos </w:t>
      </w:r>
      <w:r w:rsidR="00B81B1F"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>como con</w:t>
      </w:r>
      <w:r w:rsidRPr="36089662">
        <w:rPr>
          <w:rFonts w:ascii="Arial" w:hAnsi="Arial" w:cs="Arial"/>
          <w:color w:val="000000" w:themeColor="text1"/>
          <w:sz w:val="20"/>
          <w:szCs w:val="20"/>
          <w:lang w:val="es-ES" w:eastAsia="es-CO"/>
        </w:rPr>
        <w:t xml:space="preserve"> las actividades a desarrollar en la ejecución contractual.</w:t>
      </w:r>
    </w:p>
    <w:p w14:paraId="419A2FA6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5322C892" w14:textId="6D4072CB" w:rsidR="00D70D7B" w:rsidRPr="00D2740F" w:rsidRDefault="00D70D7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Corresponderá al contratista seleccionado la asunción de</w:t>
      </w:r>
      <w:r w:rsidR="006E6D9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l R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iesgo previsible propio de este tipo de contratación asumiendo su costo, siempre que el mismo no se encuentre expresamente a cargo de la </w:t>
      </w:r>
      <w:r w:rsidR="00624AC2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e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ntidad en el contrato. </w:t>
      </w:r>
    </w:p>
    <w:p w14:paraId="78757E00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2E7008F5" w14:textId="14484365" w:rsidR="00545461" w:rsidRPr="00D2740F" w:rsidRDefault="006E6D9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De acuerdo con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procedimiento </w:t>
      </w:r>
      <w:r w:rsidR="00545461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de la referencia, nos permitimos establecer la tipificación, estimación y asignación de los riesgos previsibles que puedan afectar el presente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procedimiento</w:t>
      </w:r>
      <w:r w:rsidR="00545461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.</w:t>
      </w:r>
    </w:p>
    <w:p w14:paraId="77031AF6" w14:textId="250AF235" w:rsidR="0058222E" w:rsidRPr="00D2740F" w:rsidRDefault="0058222E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50AA65CC" w14:textId="77777777" w:rsidR="005E5030" w:rsidRPr="00D2740F" w:rsidRDefault="005E5030" w:rsidP="00D70D7B">
      <w:pPr>
        <w:spacing w:after="100" w:afterAutospacing="1"/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</w:pPr>
    </w:p>
    <w:p w14:paraId="4D84E88B" w14:textId="77777777" w:rsidR="0058222E" w:rsidRPr="00D2740F" w:rsidRDefault="00815604" w:rsidP="00D70D7B">
      <w:pPr>
        <w:spacing w:after="100" w:afterAutospacing="1"/>
        <w:rPr>
          <w:rFonts w:ascii="Arial" w:eastAsia="SimSun" w:hAnsi="Arial" w:cs="Arial"/>
          <w:color w:val="000000" w:themeColor="text1"/>
          <w:kern w:val="3"/>
          <w:sz w:val="20"/>
          <w:szCs w:val="20"/>
          <w:lang w:eastAsia="zh-CN" w:bidi="hi-IN"/>
        </w:rPr>
      </w:pPr>
      <w:r w:rsidRPr="00D2740F"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  <w:t>Matriz de Riesgos</w:t>
      </w:r>
    </w:p>
    <w:p w14:paraId="7ED9F954" w14:textId="77777777" w:rsidR="00815604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tbl>
      <w:tblPr>
        <w:tblW w:w="5227" w:type="pct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88"/>
        <w:gridCol w:w="288"/>
        <w:gridCol w:w="288"/>
        <w:gridCol w:w="288"/>
        <w:gridCol w:w="288"/>
        <w:gridCol w:w="1154"/>
        <w:gridCol w:w="1021"/>
        <w:gridCol w:w="288"/>
        <w:gridCol w:w="288"/>
        <w:gridCol w:w="288"/>
        <w:gridCol w:w="288"/>
        <w:gridCol w:w="288"/>
        <w:gridCol w:w="1061"/>
        <w:gridCol w:w="288"/>
        <w:gridCol w:w="288"/>
        <w:gridCol w:w="288"/>
        <w:gridCol w:w="288"/>
        <w:gridCol w:w="288"/>
        <w:gridCol w:w="288"/>
        <w:gridCol w:w="774"/>
        <w:gridCol w:w="774"/>
        <w:gridCol w:w="941"/>
        <w:gridCol w:w="794"/>
      </w:tblGrid>
      <w:tr w:rsidR="00083BE1" w:rsidRPr="00083BE1" w14:paraId="08071BE2" w14:textId="77777777" w:rsidTr="00083BE1">
        <w:trPr>
          <w:trHeight w:val="857"/>
          <w:tblHeader/>
          <w:jc w:val="center"/>
        </w:trPr>
        <w:tc>
          <w:tcPr>
            <w:tcW w:w="118" w:type="pct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8" w:space="0" w:color="auto"/>
            </w:tcBorders>
            <w:shd w:val="clear" w:color="000000" w:fill="4D4D4D"/>
            <w:textDirection w:val="btLr"/>
            <w:vAlign w:val="center"/>
            <w:hideMark/>
          </w:tcPr>
          <w:p w14:paraId="6811B61D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  <w:t>No.</w:t>
            </w:r>
          </w:p>
        </w:tc>
        <w:tc>
          <w:tcPr>
            <w:tcW w:w="118" w:type="pct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4D4D4D"/>
            <w:textDirection w:val="btLr"/>
            <w:vAlign w:val="center"/>
            <w:hideMark/>
          </w:tcPr>
          <w:p w14:paraId="0A84753E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  <w:t>Clase</w:t>
            </w:r>
          </w:p>
        </w:tc>
        <w:tc>
          <w:tcPr>
            <w:tcW w:w="118" w:type="pct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4D4D4D"/>
            <w:textDirection w:val="btLr"/>
            <w:vAlign w:val="center"/>
            <w:hideMark/>
          </w:tcPr>
          <w:p w14:paraId="169284EC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  <w:t>Fuente</w:t>
            </w:r>
          </w:p>
        </w:tc>
        <w:tc>
          <w:tcPr>
            <w:tcW w:w="118" w:type="pct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4D4D4D"/>
            <w:textDirection w:val="btLr"/>
            <w:vAlign w:val="center"/>
            <w:hideMark/>
          </w:tcPr>
          <w:p w14:paraId="0E020A75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  <w:t>Etapa</w:t>
            </w:r>
          </w:p>
        </w:tc>
        <w:tc>
          <w:tcPr>
            <w:tcW w:w="118" w:type="pct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4D4D4D"/>
            <w:textDirection w:val="btLr"/>
            <w:vAlign w:val="center"/>
            <w:hideMark/>
          </w:tcPr>
          <w:p w14:paraId="7F57F13C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  <w:t>Tipo</w:t>
            </w:r>
          </w:p>
        </w:tc>
        <w:tc>
          <w:tcPr>
            <w:tcW w:w="526" w:type="pct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4D4D4D"/>
            <w:textDirection w:val="btLr"/>
            <w:vAlign w:val="center"/>
            <w:hideMark/>
          </w:tcPr>
          <w:p w14:paraId="6BCE769E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  <w:t>Descripción</w:t>
            </w:r>
            <w:r w:rsidRPr="00083BE1"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  <w:br/>
              <w:t>(Qué puede pasar y como puede ocurrir)</w:t>
            </w:r>
          </w:p>
        </w:tc>
        <w:tc>
          <w:tcPr>
            <w:tcW w:w="463" w:type="pct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4D4D4D"/>
            <w:textDirection w:val="btLr"/>
            <w:vAlign w:val="center"/>
            <w:hideMark/>
          </w:tcPr>
          <w:p w14:paraId="6AA973EC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  <w:t>Consecuencia de la ocurrencia del evento</w:t>
            </w:r>
          </w:p>
        </w:tc>
        <w:tc>
          <w:tcPr>
            <w:tcW w:w="118" w:type="pct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4D4D4D"/>
            <w:textDirection w:val="btLr"/>
            <w:vAlign w:val="center"/>
            <w:hideMark/>
          </w:tcPr>
          <w:p w14:paraId="01D10D90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  <w:t>Probabilidad</w:t>
            </w:r>
          </w:p>
        </w:tc>
        <w:tc>
          <w:tcPr>
            <w:tcW w:w="118" w:type="pct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4D4D4D"/>
            <w:textDirection w:val="btLr"/>
            <w:vAlign w:val="center"/>
            <w:hideMark/>
          </w:tcPr>
          <w:p w14:paraId="4C020535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  <w:t>Impacto</w:t>
            </w:r>
          </w:p>
        </w:tc>
        <w:tc>
          <w:tcPr>
            <w:tcW w:w="118" w:type="pct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4D4D4D"/>
            <w:textDirection w:val="btLr"/>
            <w:vAlign w:val="center"/>
            <w:hideMark/>
          </w:tcPr>
          <w:p w14:paraId="048EAF6E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  <w:t>Valoración del riesgo</w:t>
            </w:r>
          </w:p>
        </w:tc>
        <w:tc>
          <w:tcPr>
            <w:tcW w:w="118" w:type="pct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4D4D4D"/>
            <w:textDirection w:val="btLr"/>
            <w:vAlign w:val="center"/>
            <w:hideMark/>
          </w:tcPr>
          <w:p w14:paraId="70ECCC06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  <w:t>Categoría</w:t>
            </w:r>
          </w:p>
        </w:tc>
        <w:tc>
          <w:tcPr>
            <w:tcW w:w="118" w:type="pct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BFBFBF"/>
            <w:textDirection w:val="btLr"/>
            <w:vAlign w:val="center"/>
            <w:hideMark/>
          </w:tcPr>
          <w:p w14:paraId="475C03CE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b/>
                <w:bCs/>
                <w:color w:val="000000" w:themeColor="text1"/>
                <w:sz w:val="12"/>
                <w:szCs w:val="12"/>
                <w:lang w:eastAsia="es-CO"/>
              </w:rPr>
              <w:t>¿A quién se le asigna?</w:t>
            </w:r>
          </w:p>
        </w:tc>
        <w:tc>
          <w:tcPr>
            <w:tcW w:w="640" w:type="pct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BFBFBF"/>
            <w:textDirection w:val="btLr"/>
            <w:vAlign w:val="center"/>
            <w:hideMark/>
          </w:tcPr>
          <w:p w14:paraId="300AD8F8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b/>
                <w:bCs/>
                <w:color w:val="000000" w:themeColor="text1"/>
                <w:sz w:val="12"/>
                <w:szCs w:val="12"/>
                <w:lang w:eastAsia="es-CO"/>
              </w:rPr>
              <w:t>Tratamiento/Controles a ser implementados</w:t>
            </w:r>
          </w:p>
        </w:tc>
        <w:tc>
          <w:tcPr>
            <w:tcW w:w="473" w:type="pct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shd w:val="clear" w:color="000000" w:fill="BFBFBF"/>
            <w:vAlign w:val="center"/>
            <w:hideMark/>
          </w:tcPr>
          <w:p w14:paraId="2B32617C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b/>
                <w:bCs/>
                <w:color w:val="000000" w:themeColor="text1"/>
                <w:sz w:val="12"/>
                <w:szCs w:val="12"/>
                <w:lang w:eastAsia="es-CO"/>
              </w:rPr>
              <w:t>Impacto después del tratamiento</w:t>
            </w:r>
          </w:p>
        </w:tc>
        <w:tc>
          <w:tcPr>
            <w:tcW w:w="119" w:type="pct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BFBFBF"/>
            <w:textDirection w:val="btLr"/>
            <w:vAlign w:val="center"/>
            <w:hideMark/>
          </w:tcPr>
          <w:p w14:paraId="46D29F26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b/>
                <w:bCs/>
                <w:color w:val="000000" w:themeColor="text1"/>
                <w:sz w:val="12"/>
                <w:szCs w:val="12"/>
                <w:lang w:eastAsia="es-CO"/>
              </w:rPr>
              <w:t>¿Afecta la ejecución del contrato?</w:t>
            </w:r>
          </w:p>
        </w:tc>
        <w:tc>
          <w:tcPr>
            <w:tcW w:w="119" w:type="pct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BFBFBF"/>
            <w:textDirection w:val="btLr"/>
            <w:vAlign w:val="center"/>
            <w:hideMark/>
          </w:tcPr>
          <w:p w14:paraId="19304B20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b/>
                <w:bCs/>
                <w:color w:val="000000" w:themeColor="text1"/>
                <w:sz w:val="12"/>
                <w:szCs w:val="12"/>
                <w:lang w:eastAsia="es-CO"/>
              </w:rPr>
              <w:t>Persona responsable por implementar el tratamiento</w:t>
            </w:r>
          </w:p>
        </w:tc>
        <w:tc>
          <w:tcPr>
            <w:tcW w:w="347" w:type="pct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BFBFBF"/>
            <w:textDirection w:val="btLr"/>
            <w:vAlign w:val="center"/>
            <w:hideMark/>
          </w:tcPr>
          <w:p w14:paraId="6CBEC7B0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b/>
                <w:bCs/>
                <w:color w:val="000000" w:themeColor="text1"/>
                <w:sz w:val="12"/>
                <w:szCs w:val="12"/>
                <w:lang w:eastAsia="es-CO"/>
              </w:rPr>
              <w:t>Fecha estimada en la que inicia el tratamiento</w:t>
            </w:r>
          </w:p>
        </w:tc>
        <w:tc>
          <w:tcPr>
            <w:tcW w:w="348" w:type="pct"/>
            <w:vMerge w:val="restart"/>
            <w:tcBorders>
              <w:top w:val="single" w:sz="4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000000" w:fill="BFBFBF"/>
            <w:textDirection w:val="btLr"/>
            <w:vAlign w:val="center"/>
            <w:hideMark/>
          </w:tcPr>
          <w:p w14:paraId="6DFFAC90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b/>
                <w:bCs/>
                <w:color w:val="000000" w:themeColor="text1"/>
                <w:sz w:val="12"/>
                <w:szCs w:val="12"/>
                <w:lang w:eastAsia="es-CO"/>
              </w:rPr>
              <w:t>Fecha estimada en la que finaliza el tratamiento</w:t>
            </w:r>
          </w:p>
        </w:tc>
        <w:tc>
          <w:tcPr>
            <w:tcW w:w="783" w:type="pct"/>
            <w:gridSpan w:val="2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000000" w:fill="BFBFBF"/>
            <w:vAlign w:val="center"/>
            <w:hideMark/>
          </w:tcPr>
          <w:p w14:paraId="048BF372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b/>
                <w:bCs/>
                <w:color w:val="000000" w:themeColor="text1"/>
                <w:sz w:val="12"/>
                <w:szCs w:val="12"/>
                <w:lang w:eastAsia="es-CO"/>
              </w:rPr>
              <w:t>Monitoreo y revisión</w:t>
            </w:r>
          </w:p>
        </w:tc>
      </w:tr>
      <w:tr w:rsidR="00A4497C" w:rsidRPr="00083BE1" w14:paraId="05E66DD4" w14:textId="77777777" w:rsidTr="00083BE1">
        <w:trPr>
          <w:trHeight w:val="1691"/>
          <w:tblHeader/>
          <w:jc w:val="center"/>
        </w:trPr>
        <w:tc>
          <w:tcPr>
            <w:tcW w:w="118" w:type="pct"/>
            <w:vMerge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3C55AD0" w14:textId="77777777" w:rsidR="00A4497C" w:rsidRPr="00083BE1" w:rsidRDefault="00A4497C" w:rsidP="00DC012D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118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5398966" w14:textId="77777777" w:rsidR="00A4497C" w:rsidRPr="00083BE1" w:rsidRDefault="00A4497C" w:rsidP="00DC012D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118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B58CB7F" w14:textId="77777777" w:rsidR="00A4497C" w:rsidRPr="00083BE1" w:rsidRDefault="00A4497C" w:rsidP="00DC012D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118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8839EE0" w14:textId="77777777" w:rsidR="00A4497C" w:rsidRPr="00083BE1" w:rsidRDefault="00A4497C" w:rsidP="00DC012D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118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C72EC1C" w14:textId="77777777" w:rsidR="00A4497C" w:rsidRPr="00083BE1" w:rsidRDefault="00A4497C" w:rsidP="00DC012D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526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FD8EE61" w14:textId="77777777" w:rsidR="00A4497C" w:rsidRPr="00083BE1" w:rsidRDefault="00A4497C" w:rsidP="00DC012D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463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03DAAA0" w14:textId="77777777" w:rsidR="00A4497C" w:rsidRPr="00083BE1" w:rsidRDefault="00A4497C" w:rsidP="00DC012D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118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8C7761F" w14:textId="77777777" w:rsidR="00A4497C" w:rsidRPr="00083BE1" w:rsidRDefault="00A4497C" w:rsidP="00DC012D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118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70B4D5F" w14:textId="77777777" w:rsidR="00A4497C" w:rsidRPr="00083BE1" w:rsidRDefault="00A4497C" w:rsidP="00DC012D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118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7A3DB46" w14:textId="77777777" w:rsidR="00A4497C" w:rsidRPr="00083BE1" w:rsidRDefault="00A4497C" w:rsidP="00DC012D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118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41FFB40" w14:textId="77777777" w:rsidR="00A4497C" w:rsidRPr="00083BE1" w:rsidRDefault="00A4497C" w:rsidP="00DC012D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color w:val="FFFFFF"/>
                <w:sz w:val="12"/>
                <w:szCs w:val="12"/>
                <w:lang w:eastAsia="es-CO"/>
              </w:rPr>
            </w:pPr>
          </w:p>
        </w:tc>
        <w:tc>
          <w:tcPr>
            <w:tcW w:w="118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9F69288" w14:textId="77777777" w:rsidR="00A4497C" w:rsidRPr="00083BE1" w:rsidRDefault="00A4497C" w:rsidP="00DC012D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color w:val="000000" w:themeColor="text1"/>
                <w:sz w:val="12"/>
                <w:szCs w:val="12"/>
                <w:lang w:eastAsia="es-CO"/>
              </w:rPr>
            </w:pPr>
          </w:p>
        </w:tc>
        <w:tc>
          <w:tcPr>
            <w:tcW w:w="640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3601B70" w14:textId="77777777" w:rsidR="00A4497C" w:rsidRPr="00083BE1" w:rsidRDefault="00A4497C" w:rsidP="00DC012D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color w:val="000000" w:themeColor="text1"/>
                <w:sz w:val="12"/>
                <w:szCs w:val="12"/>
                <w:lang w:eastAsia="es-CO"/>
              </w:rPr>
            </w:pP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textDirection w:val="btLr"/>
            <w:vAlign w:val="center"/>
            <w:hideMark/>
          </w:tcPr>
          <w:p w14:paraId="39095BB9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b/>
                <w:bCs/>
                <w:color w:val="000000" w:themeColor="text1"/>
                <w:sz w:val="12"/>
                <w:szCs w:val="12"/>
                <w:lang w:eastAsia="es-CO"/>
              </w:rPr>
              <w:t>Probabilidad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textDirection w:val="btLr"/>
            <w:vAlign w:val="center"/>
            <w:hideMark/>
          </w:tcPr>
          <w:p w14:paraId="37109F59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b/>
                <w:bCs/>
                <w:color w:val="000000" w:themeColor="text1"/>
                <w:sz w:val="12"/>
                <w:szCs w:val="12"/>
                <w:lang w:eastAsia="es-CO"/>
              </w:rPr>
              <w:t>Impacto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textDirection w:val="btLr"/>
            <w:vAlign w:val="center"/>
            <w:hideMark/>
          </w:tcPr>
          <w:p w14:paraId="13BDFCB1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b/>
                <w:bCs/>
                <w:color w:val="000000" w:themeColor="text1"/>
                <w:sz w:val="12"/>
                <w:szCs w:val="12"/>
                <w:lang w:eastAsia="es-CO"/>
              </w:rPr>
              <w:t>Valoración del Riesgo</w:t>
            </w:r>
          </w:p>
        </w:tc>
        <w:tc>
          <w:tcPr>
            <w:tcW w:w="11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textDirection w:val="btLr"/>
            <w:vAlign w:val="center"/>
            <w:hideMark/>
          </w:tcPr>
          <w:p w14:paraId="7A93C03B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b/>
                <w:bCs/>
                <w:color w:val="000000" w:themeColor="text1"/>
                <w:sz w:val="12"/>
                <w:szCs w:val="12"/>
                <w:lang w:eastAsia="es-CO"/>
              </w:rPr>
              <w:t>Categoría</w:t>
            </w:r>
          </w:p>
        </w:tc>
        <w:tc>
          <w:tcPr>
            <w:tcW w:w="119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1427E8A" w14:textId="77777777" w:rsidR="00A4497C" w:rsidRPr="00083BE1" w:rsidRDefault="00A4497C" w:rsidP="00DC012D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color w:val="000000" w:themeColor="text1"/>
                <w:sz w:val="12"/>
                <w:szCs w:val="12"/>
                <w:lang w:eastAsia="es-CO"/>
              </w:rPr>
            </w:pPr>
          </w:p>
        </w:tc>
        <w:tc>
          <w:tcPr>
            <w:tcW w:w="119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3EFD2536" w14:textId="77777777" w:rsidR="00A4497C" w:rsidRPr="00083BE1" w:rsidRDefault="00A4497C" w:rsidP="00DC012D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color w:val="000000" w:themeColor="text1"/>
                <w:sz w:val="12"/>
                <w:szCs w:val="12"/>
                <w:lang w:eastAsia="es-CO"/>
              </w:rPr>
            </w:pPr>
          </w:p>
        </w:tc>
        <w:tc>
          <w:tcPr>
            <w:tcW w:w="347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089617C" w14:textId="77777777" w:rsidR="00A4497C" w:rsidRPr="00083BE1" w:rsidRDefault="00A4497C" w:rsidP="00DC012D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color w:val="000000" w:themeColor="text1"/>
                <w:sz w:val="12"/>
                <w:szCs w:val="12"/>
                <w:lang w:eastAsia="es-CO"/>
              </w:rPr>
            </w:pPr>
          </w:p>
        </w:tc>
        <w:tc>
          <w:tcPr>
            <w:tcW w:w="348" w:type="pct"/>
            <w:vMerge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16D95DC" w14:textId="77777777" w:rsidR="00A4497C" w:rsidRPr="00083BE1" w:rsidRDefault="00A4497C" w:rsidP="00DC012D">
            <w:pPr>
              <w:spacing w:line="240" w:lineRule="auto"/>
              <w:contextualSpacing w:val="0"/>
              <w:jc w:val="left"/>
              <w:rPr>
                <w:rFonts w:ascii="Arial" w:eastAsia="Times New Roman" w:hAnsi="Arial" w:cs="Arial"/>
                <w:b/>
                <w:bCs/>
                <w:color w:val="000000" w:themeColor="text1"/>
                <w:sz w:val="12"/>
                <w:szCs w:val="12"/>
                <w:lang w:eastAsia="es-CO"/>
              </w:rPr>
            </w:pP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000000" w:fill="BFBFBF"/>
            <w:textDirection w:val="btLr"/>
            <w:vAlign w:val="center"/>
            <w:hideMark/>
          </w:tcPr>
          <w:p w14:paraId="641ADB28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b/>
                <w:bCs/>
                <w:color w:val="000000" w:themeColor="text1"/>
                <w:sz w:val="12"/>
                <w:szCs w:val="12"/>
                <w:lang w:eastAsia="es-CO"/>
              </w:rPr>
              <w:t>¿Cómo se realiza el monitoreo?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FBFBF"/>
            <w:textDirection w:val="btLr"/>
            <w:vAlign w:val="center"/>
            <w:hideMark/>
          </w:tcPr>
          <w:p w14:paraId="75567D3F" w14:textId="77777777" w:rsidR="00A4497C" w:rsidRPr="00083BE1" w:rsidRDefault="00A4497C" w:rsidP="00DC012D">
            <w:pPr>
              <w:spacing w:after="100" w:afterAutospacing="1"/>
              <w:ind w:left="113" w:right="113"/>
              <w:jc w:val="center"/>
              <w:rPr>
                <w:rFonts w:ascii="Arial" w:eastAsia="SimSun" w:hAnsi="Arial" w:cs="Arial"/>
                <w:b/>
                <w:color w:val="000000" w:themeColor="text1"/>
                <w:kern w:val="3"/>
                <w:sz w:val="12"/>
                <w:szCs w:val="12"/>
                <w:lang w:eastAsia="zh-CN" w:bidi="hi-IN"/>
              </w:rPr>
            </w:pPr>
            <w:r w:rsidRPr="00083BE1">
              <w:rPr>
                <w:rFonts w:ascii="Arial" w:eastAsia="SimSun" w:hAnsi="Arial" w:cs="Arial"/>
                <w:b/>
                <w:color w:val="000000" w:themeColor="text1"/>
                <w:kern w:val="3"/>
                <w:sz w:val="12"/>
                <w:szCs w:val="12"/>
                <w:lang w:eastAsia="zh-CN" w:bidi="hi-IN"/>
              </w:rPr>
              <w:t>Periodicidad</w:t>
            </w:r>
          </w:p>
          <w:p w14:paraId="120FDEE3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b/>
                <w:bCs/>
                <w:color w:val="000000" w:themeColor="text1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SimSun" w:hAnsi="Arial" w:cs="Arial"/>
                <w:b/>
                <w:color w:val="000000" w:themeColor="text1"/>
                <w:kern w:val="3"/>
                <w:sz w:val="12"/>
                <w:szCs w:val="12"/>
                <w:lang w:eastAsia="zh-CN" w:bidi="hi-IN"/>
              </w:rPr>
              <w:t>¿Cuándo?</w:t>
            </w:r>
          </w:p>
        </w:tc>
      </w:tr>
      <w:tr w:rsidR="00A4497C" w:rsidRPr="00083BE1" w14:paraId="0A730101" w14:textId="77777777" w:rsidTr="00083BE1">
        <w:trPr>
          <w:trHeight w:val="1733"/>
          <w:jc w:val="center"/>
        </w:trPr>
        <w:tc>
          <w:tcPr>
            <w:tcW w:w="118" w:type="pc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2F2F2"/>
            <w:textDirection w:val="btLr"/>
            <w:vAlign w:val="center"/>
            <w:hideMark/>
          </w:tcPr>
          <w:p w14:paraId="74101CCD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[Numerar consecutivamente empezando en 1]</w:t>
            </w:r>
          </w:p>
        </w:tc>
        <w:tc>
          <w:tcPr>
            <w:tcW w:w="118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2F2F2"/>
            <w:textDirection w:val="btLr"/>
            <w:vAlign w:val="center"/>
            <w:hideMark/>
          </w:tcPr>
          <w:p w14:paraId="292DECEB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[General/Específico]</w:t>
            </w:r>
          </w:p>
        </w:tc>
        <w:tc>
          <w:tcPr>
            <w:tcW w:w="118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2F2F2"/>
            <w:textDirection w:val="btLr"/>
            <w:vAlign w:val="center"/>
            <w:hideMark/>
          </w:tcPr>
          <w:p w14:paraId="61E6C45E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[Interno/Externo]</w:t>
            </w:r>
          </w:p>
        </w:tc>
        <w:tc>
          <w:tcPr>
            <w:tcW w:w="118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2F2F2"/>
            <w:textDirection w:val="btLr"/>
            <w:vAlign w:val="center"/>
            <w:hideMark/>
          </w:tcPr>
          <w:p w14:paraId="6D08318C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[Planeación/Selección/Contratación/Ejecución]</w:t>
            </w:r>
          </w:p>
        </w:tc>
        <w:tc>
          <w:tcPr>
            <w:tcW w:w="118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2F2F2"/>
            <w:textDirection w:val="btLr"/>
            <w:vAlign w:val="center"/>
            <w:hideMark/>
          </w:tcPr>
          <w:p w14:paraId="6E61BB2C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[Económico/ Social o político/ Operacional/ Financiero/ Regulatorio/ De la naturaleza/ Ambiental/ Tecnológico]</w:t>
            </w: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2F2F2"/>
            <w:vAlign w:val="center"/>
            <w:hideMark/>
          </w:tcPr>
          <w:p w14:paraId="365675CE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[Describir el Riesgo]</w:t>
            </w:r>
          </w:p>
        </w:tc>
        <w:tc>
          <w:tcPr>
            <w:tcW w:w="463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2F2F2"/>
            <w:vAlign w:val="center"/>
            <w:hideMark/>
          </w:tcPr>
          <w:p w14:paraId="2DF22C30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[Describir la consecuencia de la ocurrencia del evento]</w:t>
            </w:r>
          </w:p>
        </w:tc>
        <w:tc>
          <w:tcPr>
            <w:tcW w:w="118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2F2F2"/>
            <w:textDirection w:val="btLr"/>
            <w:vAlign w:val="center"/>
            <w:hideMark/>
          </w:tcPr>
          <w:p w14:paraId="3E960ACC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[1/2/3/4/5]</w:t>
            </w:r>
          </w:p>
        </w:tc>
        <w:tc>
          <w:tcPr>
            <w:tcW w:w="118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2F2F2"/>
            <w:textDirection w:val="btLr"/>
            <w:vAlign w:val="center"/>
            <w:hideMark/>
          </w:tcPr>
          <w:p w14:paraId="1D291A64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[1/2/3/4/5]</w:t>
            </w:r>
          </w:p>
        </w:tc>
        <w:tc>
          <w:tcPr>
            <w:tcW w:w="118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2F2F2"/>
            <w:textDirection w:val="btLr"/>
            <w:vAlign w:val="center"/>
            <w:hideMark/>
          </w:tcPr>
          <w:p w14:paraId="4CE61F7B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[2/3/4/5/6/7/8/9/10]</w:t>
            </w:r>
          </w:p>
        </w:tc>
        <w:tc>
          <w:tcPr>
            <w:tcW w:w="118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2F2F2"/>
            <w:textDirection w:val="btLr"/>
            <w:vAlign w:val="center"/>
            <w:hideMark/>
          </w:tcPr>
          <w:p w14:paraId="33529185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[Bajo/Medio/Alto/Extremo]</w:t>
            </w:r>
          </w:p>
        </w:tc>
        <w:tc>
          <w:tcPr>
            <w:tcW w:w="118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2F2F2"/>
            <w:textDirection w:val="btLr"/>
            <w:vAlign w:val="center"/>
            <w:hideMark/>
          </w:tcPr>
          <w:p w14:paraId="01A55B02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[Entidad Estatal/Contratista]</w:t>
            </w:r>
          </w:p>
        </w:tc>
        <w:tc>
          <w:tcPr>
            <w:tcW w:w="640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2F2F2"/>
            <w:vAlign w:val="center"/>
            <w:hideMark/>
          </w:tcPr>
          <w:p w14:paraId="3FA11E57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[Describir el tratamiento o control a ser implementado]</w:t>
            </w:r>
          </w:p>
        </w:tc>
        <w:tc>
          <w:tcPr>
            <w:tcW w:w="118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2F2F2"/>
            <w:textDirection w:val="btLr"/>
            <w:vAlign w:val="center"/>
            <w:hideMark/>
          </w:tcPr>
          <w:p w14:paraId="2315B571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[1/2/3/4/5]</w:t>
            </w:r>
          </w:p>
        </w:tc>
        <w:tc>
          <w:tcPr>
            <w:tcW w:w="118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2F2F2"/>
            <w:textDirection w:val="btLr"/>
            <w:vAlign w:val="center"/>
            <w:hideMark/>
          </w:tcPr>
          <w:p w14:paraId="12DE7A15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[1/2/3/4/5]</w:t>
            </w:r>
          </w:p>
        </w:tc>
        <w:tc>
          <w:tcPr>
            <w:tcW w:w="118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2F2F2"/>
            <w:textDirection w:val="btLr"/>
            <w:vAlign w:val="center"/>
            <w:hideMark/>
          </w:tcPr>
          <w:p w14:paraId="7BFE3CC9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[2/3/4/5/6/7/8/9/10]</w:t>
            </w:r>
          </w:p>
        </w:tc>
        <w:tc>
          <w:tcPr>
            <w:tcW w:w="119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2F2F2"/>
            <w:textDirection w:val="btLr"/>
            <w:vAlign w:val="center"/>
            <w:hideMark/>
          </w:tcPr>
          <w:p w14:paraId="636EDDF5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[Bajo/Medio/Alto/Extremo]</w:t>
            </w:r>
          </w:p>
        </w:tc>
        <w:tc>
          <w:tcPr>
            <w:tcW w:w="119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2F2F2"/>
            <w:textDirection w:val="btLr"/>
            <w:vAlign w:val="center"/>
            <w:hideMark/>
          </w:tcPr>
          <w:p w14:paraId="2F45F26C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[Sí/No]</w:t>
            </w:r>
          </w:p>
        </w:tc>
        <w:tc>
          <w:tcPr>
            <w:tcW w:w="119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2F2F2"/>
            <w:textDirection w:val="btLr"/>
            <w:vAlign w:val="center"/>
            <w:hideMark/>
          </w:tcPr>
          <w:p w14:paraId="2971DAB9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[Entidad Estatal/Contratista]</w:t>
            </w:r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2F2F2"/>
            <w:vAlign w:val="center"/>
            <w:hideMark/>
          </w:tcPr>
          <w:p w14:paraId="0FE0BB9C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[Incluir fecha o evento con el cual se inicia el tratamiento]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2F2F2"/>
            <w:vAlign w:val="center"/>
            <w:hideMark/>
          </w:tcPr>
          <w:p w14:paraId="3B89FF54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[Incluir fecha o evento con el cual se completa el tratamiento]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2F2F2"/>
            <w:vAlign w:val="center"/>
            <w:hideMark/>
          </w:tcPr>
          <w:p w14:paraId="38150113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[Definir la forma de realizar el monitoreo]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8" w:space="0" w:color="000000"/>
              <w:right w:val="single" w:sz="8" w:space="0" w:color="000000"/>
            </w:tcBorders>
            <w:shd w:val="clear" w:color="000000" w:fill="F2F2F2"/>
            <w:vAlign w:val="center"/>
            <w:hideMark/>
          </w:tcPr>
          <w:p w14:paraId="18D6FB4A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[Definir la periodicidad del monitoreo]</w:t>
            </w:r>
          </w:p>
        </w:tc>
      </w:tr>
      <w:tr w:rsidR="00A4497C" w:rsidRPr="00083BE1" w14:paraId="4EB8DB7A" w14:textId="77777777" w:rsidTr="00083BE1">
        <w:trPr>
          <w:trHeight w:val="1512"/>
          <w:jc w:val="center"/>
        </w:trPr>
        <w:tc>
          <w:tcPr>
            <w:tcW w:w="118" w:type="pct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78FA42E6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33E572F5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Específico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0477EF28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Interno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081E9652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Ejecución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18797187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Operacional</w:t>
            </w:r>
          </w:p>
        </w:tc>
        <w:tc>
          <w:tcPr>
            <w:tcW w:w="52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6050231" w14:textId="77777777" w:rsidR="00A4497C" w:rsidRPr="00083BE1" w:rsidRDefault="00A4497C" w:rsidP="00DC012D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Daños o pérdida de equipos, herramientas, materiales, necesarios para la ejecución de las actividades por cualquier causa.</w:t>
            </w:r>
          </w:p>
        </w:tc>
        <w:tc>
          <w:tcPr>
            <w:tcW w:w="463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931C37B" w14:textId="77777777" w:rsidR="00A4497C" w:rsidRPr="00083BE1" w:rsidRDefault="00A4497C" w:rsidP="00DC012D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Retrasos en cronograma de trabajo. Tipo ocioso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5250991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118" w:type="pct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08ECEF3F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118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C000"/>
            <w:noWrap/>
            <w:vAlign w:val="center"/>
            <w:hideMark/>
          </w:tcPr>
          <w:p w14:paraId="04A30920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6</w:t>
            </w:r>
          </w:p>
        </w:tc>
        <w:tc>
          <w:tcPr>
            <w:tcW w:w="118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C000"/>
            <w:noWrap/>
            <w:textDirection w:val="btLr"/>
            <w:vAlign w:val="center"/>
            <w:hideMark/>
          </w:tcPr>
          <w:p w14:paraId="7DA1BDCE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Alto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40FB75FB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Contratista</w:t>
            </w:r>
          </w:p>
        </w:tc>
        <w:tc>
          <w:tcPr>
            <w:tcW w:w="64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9E9F8A0" w14:textId="77777777" w:rsidR="00A4497C" w:rsidRPr="00083BE1" w:rsidRDefault="00A4497C" w:rsidP="00DC012D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Contemplar un plan de contingencia con las acciones preventivas para limitar daños.</w:t>
            </w:r>
          </w:p>
        </w:tc>
        <w:tc>
          <w:tcPr>
            <w:tcW w:w="118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FF3CED0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118" w:type="pct"/>
            <w:tcBorders>
              <w:top w:val="nil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775206B5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118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00"/>
            <w:noWrap/>
            <w:vAlign w:val="center"/>
            <w:hideMark/>
          </w:tcPr>
          <w:p w14:paraId="20D8456B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5</w:t>
            </w:r>
          </w:p>
        </w:tc>
        <w:tc>
          <w:tcPr>
            <w:tcW w:w="119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00"/>
            <w:noWrap/>
            <w:textDirection w:val="btLr"/>
            <w:vAlign w:val="center"/>
            <w:hideMark/>
          </w:tcPr>
          <w:p w14:paraId="23EBD07F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Medio</w:t>
            </w:r>
          </w:p>
        </w:tc>
        <w:tc>
          <w:tcPr>
            <w:tcW w:w="11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28AA5B93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119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2A87DC2A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Contratista</w:t>
            </w:r>
          </w:p>
        </w:tc>
        <w:tc>
          <w:tcPr>
            <w:tcW w:w="34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3915EEDB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Desde el inicio del contrato</w:t>
            </w:r>
          </w:p>
        </w:tc>
        <w:tc>
          <w:tcPr>
            <w:tcW w:w="348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197918DC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Hasta la terminación del contrato</w:t>
            </w:r>
          </w:p>
        </w:tc>
        <w:tc>
          <w:tcPr>
            <w:tcW w:w="426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55BB6678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Seguimiento del contrato</w:t>
            </w:r>
          </w:p>
        </w:tc>
        <w:tc>
          <w:tcPr>
            <w:tcW w:w="357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156EC6D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Permanente</w:t>
            </w:r>
          </w:p>
        </w:tc>
      </w:tr>
      <w:tr w:rsidR="00A4497C" w:rsidRPr="00083BE1" w14:paraId="751F3458" w14:textId="77777777" w:rsidTr="00083BE1">
        <w:trPr>
          <w:trHeight w:val="3885"/>
          <w:jc w:val="center"/>
        </w:trPr>
        <w:tc>
          <w:tcPr>
            <w:tcW w:w="1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24C8B4E8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lastRenderedPageBreak/>
              <w:t>2</w:t>
            </w:r>
          </w:p>
        </w:tc>
        <w:tc>
          <w:tcPr>
            <w:tcW w:w="11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42D0FD1A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General</w:t>
            </w:r>
          </w:p>
        </w:tc>
        <w:tc>
          <w:tcPr>
            <w:tcW w:w="11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668A9999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Externo</w:t>
            </w:r>
          </w:p>
        </w:tc>
        <w:tc>
          <w:tcPr>
            <w:tcW w:w="11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6E336389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Ejecución</w:t>
            </w:r>
          </w:p>
        </w:tc>
        <w:tc>
          <w:tcPr>
            <w:tcW w:w="11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447E809F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Operacional</w:t>
            </w: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4419255C" w14:textId="77777777" w:rsidR="00A4497C" w:rsidRPr="00083BE1" w:rsidRDefault="00A4497C" w:rsidP="00DC012D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Accidente o enfermedad laboral del equipo de trabajo con ocasión de la ejecución del contrato suscrito con la Asociación Aeropuerto del Café</w:t>
            </w:r>
          </w:p>
        </w:tc>
        <w:tc>
          <w:tcPr>
            <w:tcW w:w="463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13BB0CD9" w14:textId="77777777" w:rsidR="00A4497C" w:rsidRPr="00083BE1" w:rsidRDefault="00A4497C" w:rsidP="00DC012D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Afectación en la ejecución del contrato</w:t>
            </w:r>
          </w:p>
        </w:tc>
        <w:tc>
          <w:tcPr>
            <w:tcW w:w="11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9E88CD2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396EF94E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00"/>
            <w:noWrap/>
            <w:vAlign w:val="center"/>
            <w:hideMark/>
          </w:tcPr>
          <w:p w14:paraId="715EF4D5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5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FFFF00"/>
            <w:noWrap/>
            <w:textDirection w:val="btLr"/>
            <w:vAlign w:val="center"/>
            <w:hideMark/>
          </w:tcPr>
          <w:p w14:paraId="62E384DD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Medio</w:t>
            </w:r>
          </w:p>
        </w:tc>
        <w:tc>
          <w:tcPr>
            <w:tcW w:w="11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4D6D0B4B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Contratista</w:t>
            </w:r>
          </w:p>
        </w:tc>
        <w:tc>
          <w:tcPr>
            <w:tcW w:w="640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6B57237F" w14:textId="77777777" w:rsidR="00A4497C" w:rsidRPr="00083BE1" w:rsidRDefault="00A4497C" w:rsidP="00DC012D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En el contrato se establece entre otros, que: a) el contratista de cumplimiento a sus obligaciones con el Sistema de Riesgos Laborales y Salud Ocupacional, de conformidad con las disposiciones aplicables; b) uno de los requisitos de ejecución de este, sea el inicio de la cobertura al Sistema General de Riesgos Laborales, y c) para cada pago al contratista se deberá presentar por parte de este, la constancia del pago de los aportes correspondientes al Sistema de Seguridad Social Integral, según las disposiciones aplicables.</w:t>
            </w:r>
          </w:p>
        </w:tc>
        <w:tc>
          <w:tcPr>
            <w:tcW w:w="118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8F9A485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  <w:hideMark/>
          </w:tcPr>
          <w:p w14:paraId="6C292CA6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00B050"/>
            <w:noWrap/>
            <w:vAlign w:val="center"/>
            <w:hideMark/>
          </w:tcPr>
          <w:p w14:paraId="02A2CE33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000000" w:fill="00B050"/>
            <w:noWrap/>
            <w:textDirection w:val="btLr"/>
            <w:vAlign w:val="center"/>
            <w:hideMark/>
          </w:tcPr>
          <w:p w14:paraId="3ACD319A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Bajo</w:t>
            </w:r>
          </w:p>
        </w:tc>
        <w:tc>
          <w:tcPr>
            <w:tcW w:w="11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6CF4A7D4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11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00D75A6B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Personas que elaboran y suscriben el Pliego, el Contratista, el interventor y/o el Supervisor </w:t>
            </w:r>
            <w:proofErr w:type="gramStart"/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del mismo</w:t>
            </w:r>
            <w:proofErr w:type="gramEnd"/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. </w:t>
            </w:r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60B46BA6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Desde la elaboración del estudio previo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0492A2AA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Hasta la terminación del contrato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vAlign w:val="center"/>
            <w:hideMark/>
          </w:tcPr>
          <w:p w14:paraId="08770D28" w14:textId="77777777" w:rsidR="00A4497C" w:rsidRPr="00083BE1" w:rsidRDefault="00A4497C" w:rsidP="00DC012D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El contratista debe cumplir con lo establecido en el contrato. El supervisor y/o interventor debe hacer seguimiento al cumplimiento de las obligaciones establecidas en el contrato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07040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Mensual y Permanente</w:t>
            </w:r>
          </w:p>
        </w:tc>
      </w:tr>
      <w:tr w:rsidR="00A4497C" w:rsidRPr="00083BE1" w14:paraId="5B9D83D8" w14:textId="77777777" w:rsidTr="00083BE1">
        <w:trPr>
          <w:trHeight w:val="2880"/>
          <w:jc w:val="center"/>
        </w:trPr>
        <w:tc>
          <w:tcPr>
            <w:tcW w:w="118" w:type="pc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927FFCA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118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1E8CD0E9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General</w:t>
            </w:r>
          </w:p>
        </w:tc>
        <w:tc>
          <w:tcPr>
            <w:tcW w:w="118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1B373D09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Externo</w:t>
            </w:r>
          </w:p>
        </w:tc>
        <w:tc>
          <w:tcPr>
            <w:tcW w:w="118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312D3333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Ejecución</w:t>
            </w:r>
          </w:p>
        </w:tc>
        <w:tc>
          <w:tcPr>
            <w:tcW w:w="118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2E11F675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Operacional</w:t>
            </w:r>
          </w:p>
        </w:tc>
        <w:tc>
          <w:tcPr>
            <w:tcW w:w="526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228B28F" w14:textId="77777777" w:rsidR="00A4497C" w:rsidRPr="00083BE1" w:rsidRDefault="00A4497C" w:rsidP="00DC012D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Disponibilidad de los Elementos de Protección Personal. Se refiere a la posibilidad de que el Contratista no disponga o suministre a sus colaboradores los Elementos de Protección Personal EPP y los de Riesgo Bilógico.</w:t>
            </w:r>
          </w:p>
        </w:tc>
        <w:tc>
          <w:tcPr>
            <w:tcW w:w="463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E56D96F" w14:textId="77777777" w:rsidR="00A4497C" w:rsidRPr="00083BE1" w:rsidRDefault="00A4497C" w:rsidP="00DC012D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Accidentes de trabajo y posible exposición a Riegos biológicos</w:t>
            </w:r>
          </w:p>
        </w:tc>
        <w:tc>
          <w:tcPr>
            <w:tcW w:w="118" w:type="pct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14E06E17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0EC2F04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C000"/>
            <w:noWrap/>
            <w:vAlign w:val="center"/>
            <w:hideMark/>
          </w:tcPr>
          <w:p w14:paraId="7FD46AF1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7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C000"/>
            <w:noWrap/>
            <w:textDirection w:val="btLr"/>
            <w:vAlign w:val="center"/>
            <w:hideMark/>
          </w:tcPr>
          <w:p w14:paraId="13178C20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Alto</w:t>
            </w:r>
          </w:p>
        </w:tc>
        <w:tc>
          <w:tcPr>
            <w:tcW w:w="118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09676E49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Contratista</w:t>
            </w:r>
          </w:p>
        </w:tc>
        <w:tc>
          <w:tcPr>
            <w:tcW w:w="640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FFEA502" w14:textId="77777777" w:rsidR="00A4497C" w:rsidRPr="00083BE1" w:rsidRDefault="00A4497C" w:rsidP="00DC012D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El contratista deberá suministrar todos los EPP a sus colaboradores, en especial en las visitas de campo, cumpliendo el protocolo establecido para tal fin por la Asociación Aeropuerto del Café o solicitar a la ARL que los suministre.</w:t>
            </w:r>
          </w:p>
        </w:tc>
        <w:tc>
          <w:tcPr>
            <w:tcW w:w="118" w:type="pct"/>
            <w:tcBorders>
              <w:top w:val="single" w:sz="4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70D2A4C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F1C8704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118" w:type="pc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00"/>
            <w:noWrap/>
            <w:vAlign w:val="center"/>
            <w:hideMark/>
          </w:tcPr>
          <w:p w14:paraId="64748363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5</w:t>
            </w:r>
          </w:p>
        </w:tc>
        <w:tc>
          <w:tcPr>
            <w:tcW w:w="119" w:type="pct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00"/>
            <w:noWrap/>
            <w:textDirection w:val="btLr"/>
            <w:vAlign w:val="center"/>
            <w:hideMark/>
          </w:tcPr>
          <w:p w14:paraId="64E14C1F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Medio</w:t>
            </w:r>
          </w:p>
        </w:tc>
        <w:tc>
          <w:tcPr>
            <w:tcW w:w="119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32323554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119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4B3498DA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Contratista, Supervisor o Asociación Aeropuerto del Café</w:t>
            </w:r>
          </w:p>
        </w:tc>
        <w:tc>
          <w:tcPr>
            <w:tcW w:w="347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3BD8CC05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Desde el inicio del contrato</w:t>
            </w:r>
          </w:p>
        </w:tc>
        <w:tc>
          <w:tcPr>
            <w:tcW w:w="348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0717BA14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Hasta la terminación del contrato</w:t>
            </w:r>
          </w:p>
        </w:tc>
        <w:tc>
          <w:tcPr>
            <w:tcW w:w="426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44A5813" w14:textId="77777777" w:rsidR="00A4497C" w:rsidRPr="00083BE1" w:rsidRDefault="00A4497C" w:rsidP="00DC012D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Vigilancia permanente de los cambios de salud de los colaboradores</w:t>
            </w:r>
          </w:p>
        </w:tc>
        <w:tc>
          <w:tcPr>
            <w:tcW w:w="357" w:type="pct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3219D55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Diario</w:t>
            </w:r>
          </w:p>
        </w:tc>
      </w:tr>
      <w:tr w:rsidR="00A4497C" w:rsidRPr="00083BE1" w14:paraId="27F115B1" w14:textId="77777777" w:rsidTr="00083BE1">
        <w:trPr>
          <w:trHeight w:val="3135"/>
          <w:jc w:val="center"/>
        </w:trPr>
        <w:tc>
          <w:tcPr>
            <w:tcW w:w="11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4D7D7A0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lastRenderedPageBreak/>
              <w:t>4</w:t>
            </w:r>
          </w:p>
        </w:tc>
        <w:tc>
          <w:tcPr>
            <w:tcW w:w="1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2777ED05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General</w:t>
            </w:r>
          </w:p>
        </w:tc>
        <w:tc>
          <w:tcPr>
            <w:tcW w:w="1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3ECC8EC4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Externo</w:t>
            </w:r>
          </w:p>
        </w:tc>
        <w:tc>
          <w:tcPr>
            <w:tcW w:w="1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488DC6A6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Ejecución</w:t>
            </w:r>
          </w:p>
        </w:tc>
        <w:tc>
          <w:tcPr>
            <w:tcW w:w="1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020AB928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Operacional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06DE7C1" w14:textId="77777777" w:rsidR="00A4497C" w:rsidRPr="00083BE1" w:rsidRDefault="00A4497C" w:rsidP="00DC012D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Presencia de Riesgos Biológicos. Se refiere a la posibilidad </w:t>
            </w:r>
            <w:proofErr w:type="gramStart"/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que</w:t>
            </w:r>
            <w:proofErr w:type="gramEnd"/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durante la ejecución del contrato, los colaboradores del </w:t>
            </w:r>
            <w:proofErr w:type="gramStart"/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contratista,</w:t>
            </w:r>
            <w:proofErr w:type="gramEnd"/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presenten síntomas de enfermedades altamente contagiosas y que afecten y deterioren la Salud del Personal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360C81C" w14:textId="77777777" w:rsidR="00A4497C" w:rsidRPr="00083BE1" w:rsidRDefault="00A4497C" w:rsidP="00DC012D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Deterioro notorio y grave de la salud y posible contagio</w:t>
            </w:r>
          </w:p>
        </w:tc>
        <w:tc>
          <w:tcPr>
            <w:tcW w:w="118" w:type="pct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72E9A16D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118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7E2C8D7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1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C000"/>
            <w:noWrap/>
            <w:vAlign w:val="center"/>
            <w:hideMark/>
          </w:tcPr>
          <w:p w14:paraId="223F857F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7</w:t>
            </w:r>
          </w:p>
        </w:tc>
        <w:tc>
          <w:tcPr>
            <w:tcW w:w="1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C000"/>
            <w:noWrap/>
            <w:textDirection w:val="btLr"/>
            <w:vAlign w:val="center"/>
            <w:hideMark/>
          </w:tcPr>
          <w:p w14:paraId="79F1251C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Alto</w:t>
            </w:r>
          </w:p>
        </w:tc>
        <w:tc>
          <w:tcPr>
            <w:tcW w:w="1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3329AA6B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Contratista</w:t>
            </w:r>
          </w:p>
        </w:tc>
        <w:tc>
          <w:tcPr>
            <w:tcW w:w="6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07B9F77" w14:textId="77777777" w:rsidR="00A4497C" w:rsidRPr="00083BE1" w:rsidRDefault="00A4497C" w:rsidP="00DC012D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La aplicación preventiva de las medidas de Bioseguridad establecidas por las Autoridades de Salud en Colombia y sus respectivos Protocolos, el cumplimiento de la Resolución 0312 de 2019, Informar de inmediato las novedades de salud.</w:t>
            </w:r>
          </w:p>
        </w:tc>
        <w:tc>
          <w:tcPr>
            <w:tcW w:w="118" w:type="pct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1A174D9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118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A0C496D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1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00"/>
            <w:noWrap/>
            <w:vAlign w:val="center"/>
            <w:hideMark/>
          </w:tcPr>
          <w:p w14:paraId="3469B4F7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5</w:t>
            </w:r>
          </w:p>
        </w:tc>
        <w:tc>
          <w:tcPr>
            <w:tcW w:w="1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00"/>
            <w:noWrap/>
            <w:textDirection w:val="btLr"/>
            <w:vAlign w:val="center"/>
            <w:hideMark/>
          </w:tcPr>
          <w:p w14:paraId="565028F4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Medio</w:t>
            </w:r>
          </w:p>
        </w:tc>
        <w:tc>
          <w:tcPr>
            <w:tcW w:w="1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5C400A31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1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1FD3F163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Contratista, Supervisor o Asociación Aeropuerto del Café</w:t>
            </w:r>
          </w:p>
        </w:tc>
        <w:tc>
          <w:tcPr>
            <w:tcW w:w="3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20E038E9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Desde el inicio del contrato</w:t>
            </w:r>
          </w:p>
        </w:tc>
        <w:tc>
          <w:tcPr>
            <w:tcW w:w="3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54F4033B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Hasta la terminación del contrato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02CDE4E" w14:textId="77777777" w:rsidR="00A4497C" w:rsidRPr="00083BE1" w:rsidRDefault="00A4497C" w:rsidP="00DC012D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Previo al inicio de la ejecución de las obras, el contratista deberá presentar certificación individual vigente del estado de salud de cada integrante colaborador (empleado o contratista) expedida por la ARL.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4591114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Diario</w:t>
            </w:r>
          </w:p>
        </w:tc>
      </w:tr>
      <w:tr w:rsidR="00A4497C" w:rsidRPr="00083BE1" w14:paraId="498DBAD1" w14:textId="77777777" w:rsidTr="00083BE1">
        <w:trPr>
          <w:trHeight w:val="2730"/>
          <w:jc w:val="center"/>
        </w:trPr>
        <w:tc>
          <w:tcPr>
            <w:tcW w:w="11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6D9F094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5</w:t>
            </w:r>
          </w:p>
        </w:tc>
        <w:tc>
          <w:tcPr>
            <w:tcW w:w="1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51EF5055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Específico</w:t>
            </w:r>
          </w:p>
        </w:tc>
        <w:tc>
          <w:tcPr>
            <w:tcW w:w="1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64E99C4D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Interno</w:t>
            </w:r>
          </w:p>
        </w:tc>
        <w:tc>
          <w:tcPr>
            <w:tcW w:w="1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711E247D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Planeación</w:t>
            </w:r>
          </w:p>
        </w:tc>
        <w:tc>
          <w:tcPr>
            <w:tcW w:w="1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2C6ACC8B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Regulatorio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35B129" w14:textId="77777777" w:rsidR="00A4497C" w:rsidRPr="00083BE1" w:rsidRDefault="00A4497C" w:rsidP="00DC012D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Imprecisiones o ambigüedades en los alcances establecidos en las bases de contratación, estudios previos y/o propuesta del prestador del servicio.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EDA425E" w14:textId="77777777" w:rsidR="00A4497C" w:rsidRPr="00083BE1" w:rsidRDefault="00A4497C" w:rsidP="00DC012D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Alteran las especificaciones técnicas, jurídicas y financieras del contrato</w:t>
            </w:r>
          </w:p>
        </w:tc>
        <w:tc>
          <w:tcPr>
            <w:tcW w:w="118" w:type="pct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7630ED22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118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E061B26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1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00"/>
            <w:noWrap/>
            <w:vAlign w:val="center"/>
            <w:hideMark/>
          </w:tcPr>
          <w:p w14:paraId="5B4C6CED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5</w:t>
            </w:r>
          </w:p>
        </w:tc>
        <w:tc>
          <w:tcPr>
            <w:tcW w:w="1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00"/>
            <w:noWrap/>
            <w:textDirection w:val="btLr"/>
            <w:vAlign w:val="center"/>
            <w:hideMark/>
          </w:tcPr>
          <w:p w14:paraId="1DFB9E0F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Medio</w:t>
            </w:r>
          </w:p>
        </w:tc>
        <w:tc>
          <w:tcPr>
            <w:tcW w:w="1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58EB76BF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Asociación Aeropuerto del Café</w:t>
            </w:r>
          </w:p>
        </w:tc>
        <w:tc>
          <w:tcPr>
            <w:tcW w:w="6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C375A4C" w14:textId="77777777" w:rsidR="00A4497C" w:rsidRPr="00083BE1" w:rsidRDefault="00A4497C" w:rsidP="00DC012D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Ajuste de las bases de contratación, determinando claramente el alcance. Realizar ajustes al contrato para subsanar aquellas imprecisiones o ambigüedades detectadas con posterioridad al inicio del contrato</w:t>
            </w:r>
          </w:p>
        </w:tc>
        <w:tc>
          <w:tcPr>
            <w:tcW w:w="118" w:type="pct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528FF870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118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83AD0ED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1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00B050"/>
            <w:noWrap/>
            <w:vAlign w:val="center"/>
            <w:hideMark/>
          </w:tcPr>
          <w:p w14:paraId="036E180D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1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00B050"/>
            <w:noWrap/>
            <w:textDirection w:val="btLr"/>
            <w:vAlign w:val="center"/>
            <w:hideMark/>
          </w:tcPr>
          <w:p w14:paraId="319D5941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Bajo</w:t>
            </w:r>
          </w:p>
        </w:tc>
        <w:tc>
          <w:tcPr>
            <w:tcW w:w="1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7C75E4BB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1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51D4DD22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Supervisor </w:t>
            </w:r>
          </w:p>
        </w:tc>
        <w:tc>
          <w:tcPr>
            <w:tcW w:w="3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6E343D49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Desde la elaboración del análisis de necesidad</w:t>
            </w:r>
          </w:p>
        </w:tc>
        <w:tc>
          <w:tcPr>
            <w:tcW w:w="3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652014D9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Hasta la terminación del contrato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ACCC870" w14:textId="77777777" w:rsidR="00A4497C" w:rsidRPr="00083BE1" w:rsidRDefault="00A4497C" w:rsidP="00DC012D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Control mensual de las actividades y seguimiento a ejecución presupuestal del proyecto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D3230FA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Mensual</w:t>
            </w:r>
          </w:p>
        </w:tc>
      </w:tr>
      <w:tr w:rsidR="00A4497C" w:rsidRPr="00083BE1" w14:paraId="14F9D98F" w14:textId="77777777" w:rsidTr="00083BE1">
        <w:trPr>
          <w:trHeight w:val="2730"/>
          <w:jc w:val="center"/>
        </w:trPr>
        <w:tc>
          <w:tcPr>
            <w:tcW w:w="11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D44AF27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6</w:t>
            </w:r>
          </w:p>
        </w:tc>
        <w:tc>
          <w:tcPr>
            <w:tcW w:w="1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2F005318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Específico</w:t>
            </w:r>
          </w:p>
        </w:tc>
        <w:tc>
          <w:tcPr>
            <w:tcW w:w="1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3A809716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Interno</w:t>
            </w:r>
          </w:p>
        </w:tc>
        <w:tc>
          <w:tcPr>
            <w:tcW w:w="1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7230F8E3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Planeación</w:t>
            </w:r>
          </w:p>
        </w:tc>
        <w:tc>
          <w:tcPr>
            <w:tcW w:w="1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5BC90AC2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Económico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AAE9CB4" w14:textId="77777777" w:rsidR="00A4497C" w:rsidRPr="00083BE1" w:rsidRDefault="00A4497C" w:rsidP="00DC012D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Retrasos en la legalización del contrato por causas imputables al Contratista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7BE7245" w14:textId="77777777" w:rsidR="00A4497C" w:rsidRPr="00083BE1" w:rsidRDefault="00A4497C" w:rsidP="00DC012D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Incumplimiento de los cronogramas establecidos, retraso en la ejecución, retaso en el proyecto principal</w:t>
            </w:r>
          </w:p>
        </w:tc>
        <w:tc>
          <w:tcPr>
            <w:tcW w:w="118" w:type="pct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5032827A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118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CC4721D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1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00B050"/>
            <w:noWrap/>
            <w:vAlign w:val="center"/>
            <w:hideMark/>
          </w:tcPr>
          <w:p w14:paraId="575A9CAC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1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00B050"/>
            <w:noWrap/>
            <w:textDirection w:val="btLr"/>
            <w:vAlign w:val="center"/>
            <w:hideMark/>
          </w:tcPr>
          <w:p w14:paraId="4A396007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Bajo</w:t>
            </w:r>
          </w:p>
        </w:tc>
        <w:tc>
          <w:tcPr>
            <w:tcW w:w="1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1625DBD0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Contratista</w:t>
            </w:r>
          </w:p>
        </w:tc>
        <w:tc>
          <w:tcPr>
            <w:tcW w:w="6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56E8A49" w14:textId="77777777" w:rsidR="00A4497C" w:rsidRPr="00083BE1" w:rsidRDefault="00A4497C" w:rsidP="00DC012D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El interventor o supervisor deberá hacerle seguimiento desde la suscripción del contrato e informar a la Asociación Aeropuerto del Café oportunamente sobre las demoras en la legalización del contrato.</w:t>
            </w: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br/>
              <w:t>La Asociación Aeropuerto del Café establecerá medidas para conminar al cumplimiento de esta obligación.</w:t>
            </w:r>
          </w:p>
        </w:tc>
        <w:tc>
          <w:tcPr>
            <w:tcW w:w="118" w:type="pct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3CBBF68D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118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1EE4582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1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00B050"/>
            <w:noWrap/>
            <w:vAlign w:val="center"/>
            <w:hideMark/>
          </w:tcPr>
          <w:p w14:paraId="7CED4E3C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1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00B050"/>
            <w:noWrap/>
            <w:textDirection w:val="btLr"/>
            <w:vAlign w:val="center"/>
            <w:hideMark/>
          </w:tcPr>
          <w:p w14:paraId="36DF54F9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Bajo</w:t>
            </w:r>
          </w:p>
        </w:tc>
        <w:tc>
          <w:tcPr>
            <w:tcW w:w="1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30CBB3FE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1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11C4E175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Contratista, supervisor y Asociación Aeropuerto del Café</w:t>
            </w:r>
          </w:p>
        </w:tc>
        <w:tc>
          <w:tcPr>
            <w:tcW w:w="3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4909F23C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Desde la adjudicación o elección del contratista</w:t>
            </w:r>
          </w:p>
        </w:tc>
        <w:tc>
          <w:tcPr>
            <w:tcW w:w="3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1D9ED27F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Hasta la firma del acta de inicio del contrato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0FE1EC9" w14:textId="77777777" w:rsidR="00A4497C" w:rsidRPr="00083BE1" w:rsidRDefault="00A4497C" w:rsidP="00DC012D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Control de los plazos de legalización del contrato y seguimiento a la presentación de documentos.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FEFFE40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En el tiempo que dure la legalización del contrato</w:t>
            </w:r>
          </w:p>
        </w:tc>
      </w:tr>
      <w:tr w:rsidR="00A4497C" w:rsidRPr="00083BE1" w14:paraId="132E3B2F" w14:textId="77777777" w:rsidTr="00083BE1">
        <w:trPr>
          <w:trHeight w:val="2895"/>
          <w:jc w:val="center"/>
        </w:trPr>
        <w:tc>
          <w:tcPr>
            <w:tcW w:w="11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01C0389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lastRenderedPageBreak/>
              <w:t>7</w:t>
            </w:r>
          </w:p>
        </w:tc>
        <w:tc>
          <w:tcPr>
            <w:tcW w:w="1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5DC08EA3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General</w:t>
            </w:r>
          </w:p>
        </w:tc>
        <w:tc>
          <w:tcPr>
            <w:tcW w:w="1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3F2CE453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Externo</w:t>
            </w:r>
          </w:p>
        </w:tc>
        <w:tc>
          <w:tcPr>
            <w:tcW w:w="1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38400737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Ejecución</w:t>
            </w:r>
          </w:p>
        </w:tc>
        <w:tc>
          <w:tcPr>
            <w:tcW w:w="1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0B619244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Social o político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934E08B" w14:textId="77777777" w:rsidR="00A4497C" w:rsidRPr="00083BE1" w:rsidRDefault="00A4497C" w:rsidP="00DC012D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Orden Público y Seguridad: Posible alteración social u ocurrencia de actos terroristas, paros, huelgas y demás que afecten el orden público y se sitúen en las zonas de influencia donde se va a ejecutar el presente contrato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C9703EC" w14:textId="77777777" w:rsidR="00A4497C" w:rsidRPr="00083BE1" w:rsidRDefault="00A4497C" w:rsidP="00DC012D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Imposibilidad parcial o total de realizar las labores inherentes a la Contratista</w:t>
            </w:r>
          </w:p>
        </w:tc>
        <w:tc>
          <w:tcPr>
            <w:tcW w:w="118" w:type="pct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87E3CE5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118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DF2CD98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1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00"/>
            <w:noWrap/>
            <w:vAlign w:val="center"/>
            <w:hideMark/>
          </w:tcPr>
          <w:p w14:paraId="16C62719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5</w:t>
            </w:r>
          </w:p>
        </w:tc>
        <w:tc>
          <w:tcPr>
            <w:tcW w:w="1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00"/>
            <w:noWrap/>
            <w:textDirection w:val="btLr"/>
            <w:vAlign w:val="center"/>
            <w:hideMark/>
          </w:tcPr>
          <w:p w14:paraId="4AD6ACB1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Medio</w:t>
            </w:r>
          </w:p>
        </w:tc>
        <w:tc>
          <w:tcPr>
            <w:tcW w:w="1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28ABEE80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Contratista</w:t>
            </w:r>
          </w:p>
        </w:tc>
        <w:tc>
          <w:tcPr>
            <w:tcW w:w="6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6E96310" w14:textId="77777777" w:rsidR="00A4497C" w:rsidRPr="00083BE1" w:rsidRDefault="00A4497C" w:rsidP="00DC012D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Solicitar y disponer de Información confiable sobre aspectos de orden público en las zonas de influencia del proyecto. Labor a cargo del Contratista, solicitud de Gestión y/o acompañamiento de las autoridades competentes. Establecer un plan de contingencia.</w:t>
            </w:r>
          </w:p>
        </w:tc>
        <w:tc>
          <w:tcPr>
            <w:tcW w:w="118" w:type="pct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228A505B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118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F3969FB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1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00B050"/>
            <w:noWrap/>
            <w:vAlign w:val="center"/>
            <w:hideMark/>
          </w:tcPr>
          <w:p w14:paraId="48A3A17E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1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00B050"/>
            <w:noWrap/>
            <w:textDirection w:val="btLr"/>
            <w:vAlign w:val="center"/>
            <w:hideMark/>
          </w:tcPr>
          <w:p w14:paraId="48773A69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Bajo</w:t>
            </w:r>
          </w:p>
        </w:tc>
        <w:tc>
          <w:tcPr>
            <w:tcW w:w="1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2108AD9B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1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64F8D684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Contratista</w:t>
            </w:r>
          </w:p>
        </w:tc>
        <w:tc>
          <w:tcPr>
            <w:tcW w:w="3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394A8389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Al inicio de la manifestación y/o evidencia del riesgo</w:t>
            </w:r>
          </w:p>
        </w:tc>
        <w:tc>
          <w:tcPr>
            <w:tcW w:w="3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7AA4E2BA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A la terminación de la ocurrencia del evento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29AF01C" w14:textId="77777777" w:rsidR="00A4497C" w:rsidRPr="00083BE1" w:rsidRDefault="00A4497C" w:rsidP="00DC012D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A partir de la información oficial, información del Contratista y/o supervisor, de las autoridades competentes, se determinan acciones a seguir, para procurar la menor afectación posible.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CFA2370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Cuando se presente el evento</w:t>
            </w:r>
          </w:p>
        </w:tc>
      </w:tr>
      <w:tr w:rsidR="00A4497C" w:rsidRPr="00083BE1" w14:paraId="5E2190DF" w14:textId="77777777" w:rsidTr="00083BE1">
        <w:trPr>
          <w:trHeight w:val="2445"/>
          <w:jc w:val="center"/>
        </w:trPr>
        <w:tc>
          <w:tcPr>
            <w:tcW w:w="11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6FA13617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8</w:t>
            </w:r>
          </w:p>
        </w:tc>
        <w:tc>
          <w:tcPr>
            <w:tcW w:w="1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16A4FD27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General</w:t>
            </w:r>
          </w:p>
        </w:tc>
        <w:tc>
          <w:tcPr>
            <w:tcW w:w="1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5290911E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Externo</w:t>
            </w:r>
          </w:p>
        </w:tc>
        <w:tc>
          <w:tcPr>
            <w:tcW w:w="1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0F1BFE79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Ejecución</w:t>
            </w:r>
          </w:p>
        </w:tc>
        <w:tc>
          <w:tcPr>
            <w:tcW w:w="1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3FFE21E0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Ambiental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36677E1" w14:textId="77777777" w:rsidR="00A4497C" w:rsidRPr="00083BE1" w:rsidRDefault="00A4497C" w:rsidP="00DC012D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Cambios de la Naturaleza. Se refiere a posibles cambios en aspectos ambientales y de la naturaleza que podrían influir considerablemente en la ejecución del contrato.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D119C9F" w14:textId="77777777" w:rsidR="00A4497C" w:rsidRPr="00083BE1" w:rsidRDefault="00A4497C" w:rsidP="00DC012D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Cambios en el alcance del contrato</w:t>
            </w:r>
          </w:p>
        </w:tc>
        <w:tc>
          <w:tcPr>
            <w:tcW w:w="118" w:type="pct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7B26E36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118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33AB70D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1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C000"/>
            <w:noWrap/>
            <w:vAlign w:val="center"/>
            <w:hideMark/>
          </w:tcPr>
          <w:p w14:paraId="5E8D58B8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6</w:t>
            </w:r>
          </w:p>
        </w:tc>
        <w:tc>
          <w:tcPr>
            <w:tcW w:w="1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C000"/>
            <w:noWrap/>
            <w:textDirection w:val="btLr"/>
            <w:vAlign w:val="center"/>
            <w:hideMark/>
          </w:tcPr>
          <w:p w14:paraId="6F91735E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Alto</w:t>
            </w:r>
          </w:p>
        </w:tc>
        <w:tc>
          <w:tcPr>
            <w:tcW w:w="1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3A03C5E6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Contratista</w:t>
            </w:r>
          </w:p>
        </w:tc>
        <w:tc>
          <w:tcPr>
            <w:tcW w:w="6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DCBDFFF" w14:textId="77777777" w:rsidR="00A4497C" w:rsidRPr="00083BE1" w:rsidRDefault="00A4497C" w:rsidP="00DC012D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Verificación en terreno de las posibles amenazas y zonas vulnerables. Iniciar las acciones tendientes a la mitigación del suceso.</w:t>
            </w:r>
          </w:p>
        </w:tc>
        <w:tc>
          <w:tcPr>
            <w:tcW w:w="118" w:type="pct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515D1280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118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A9BA2AC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1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00"/>
            <w:noWrap/>
            <w:vAlign w:val="center"/>
            <w:hideMark/>
          </w:tcPr>
          <w:p w14:paraId="3FBC8916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5</w:t>
            </w:r>
          </w:p>
        </w:tc>
        <w:tc>
          <w:tcPr>
            <w:tcW w:w="1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00"/>
            <w:noWrap/>
            <w:textDirection w:val="btLr"/>
            <w:vAlign w:val="center"/>
            <w:hideMark/>
          </w:tcPr>
          <w:p w14:paraId="3EE3DA59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Medio</w:t>
            </w:r>
          </w:p>
        </w:tc>
        <w:tc>
          <w:tcPr>
            <w:tcW w:w="1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463C5B81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1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148F2F2B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Contratista</w:t>
            </w:r>
          </w:p>
        </w:tc>
        <w:tc>
          <w:tcPr>
            <w:tcW w:w="3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54114D27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Al inicio de la manifestación y/o evidencia del riesgo</w:t>
            </w:r>
          </w:p>
        </w:tc>
        <w:tc>
          <w:tcPr>
            <w:tcW w:w="3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36C9A46A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A la terminación de la ocurrencia del evento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0B548C7" w14:textId="77777777" w:rsidR="00A4497C" w:rsidRPr="00083BE1" w:rsidRDefault="00A4497C" w:rsidP="00DC012D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El contratista debe monitorear durante el desarrollo del contrato, la estabilidad de los terrenos del proyecto y sus áreas de influencia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5B5E510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Diario</w:t>
            </w:r>
          </w:p>
        </w:tc>
      </w:tr>
      <w:tr w:rsidR="00A4497C" w:rsidRPr="00083BE1" w14:paraId="35B1FAB6" w14:textId="77777777" w:rsidTr="00083BE1">
        <w:trPr>
          <w:trHeight w:val="2175"/>
          <w:jc w:val="center"/>
        </w:trPr>
        <w:tc>
          <w:tcPr>
            <w:tcW w:w="11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8BF90CE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9</w:t>
            </w:r>
          </w:p>
        </w:tc>
        <w:tc>
          <w:tcPr>
            <w:tcW w:w="1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782307D9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General</w:t>
            </w:r>
          </w:p>
        </w:tc>
        <w:tc>
          <w:tcPr>
            <w:tcW w:w="1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72F107F0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Externo</w:t>
            </w:r>
          </w:p>
        </w:tc>
        <w:tc>
          <w:tcPr>
            <w:tcW w:w="1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23CA88FC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Ejecución</w:t>
            </w:r>
          </w:p>
        </w:tc>
        <w:tc>
          <w:tcPr>
            <w:tcW w:w="1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2BF5FCB2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Operacional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6EC07A4" w14:textId="77777777" w:rsidR="00A4497C" w:rsidRPr="00083BE1" w:rsidRDefault="00A4497C" w:rsidP="00DC012D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Afectación por Otros Proyectos: Se refiere a la posibilidad que el Patrimonio Autónomo adjudique contrato de obra para continuar con la construcción del Aeropuerto afectando el alcance del contrato.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7EDE349" w14:textId="77777777" w:rsidR="00A4497C" w:rsidRPr="00083BE1" w:rsidRDefault="00A4497C" w:rsidP="00DC012D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Replanteo del contrato del mantenimiento</w:t>
            </w:r>
          </w:p>
        </w:tc>
        <w:tc>
          <w:tcPr>
            <w:tcW w:w="118" w:type="pct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7C355702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118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557F2B8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1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C000"/>
            <w:noWrap/>
            <w:vAlign w:val="center"/>
            <w:hideMark/>
          </w:tcPr>
          <w:p w14:paraId="3A075496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6</w:t>
            </w:r>
          </w:p>
        </w:tc>
        <w:tc>
          <w:tcPr>
            <w:tcW w:w="1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C000"/>
            <w:noWrap/>
            <w:textDirection w:val="btLr"/>
            <w:vAlign w:val="center"/>
            <w:hideMark/>
          </w:tcPr>
          <w:p w14:paraId="4644CCDE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Alto</w:t>
            </w:r>
          </w:p>
        </w:tc>
        <w:tc>
          <w:tcPr>
            <w:tcW w:w="1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58743A56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Contratista</w:t>
            </w:r>
          </w:p>
        </w:tc>
        <w:tc>
          <w:tcPr>
            <w:tcW w:w="6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DEEDF56" w14:textId="77777777" w:rsidR="00A4497C" w:rsidRPr="00083BE1" w:rsidRDefault="00A4497C" w:rsidP="00DC012D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La entidad contratante informará en caso de materializarse este riesgo</w:t>
            </w:r>
          </w:p>
        </w:tc>
        <w:tc>
          <w:tcPr>
            <w:tcW w:w="118" w:type="pct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FFAEE3D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118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689267B5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1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00B050"/>
            <w:noWrap/>
            <w:vAlign w:val="center"/>
            <w:hideMark/>
          </w:tcPr>
          <w:p w14:paraId="53A18AE1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1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00B050"/>
            <w:noWrap/>
            <w:textDirection w:val="btLr"/>
            <w:vAlign w:val="center"/>
            <w:hideMark/>
          </w:tcPr>
          <w:p w14:paraId="7759CACD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Bajo</w:t>
            </w:r>
          </w:p>
        </w:tc>
        <w:tc>
          <w:tcPr>
            <w:tcW w:w="1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4AC61E59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1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2D870A2F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Asociación Aeropuerto del Café</w:t>
            </w:r>
          </w:p>
        </w:tc>
        <w:tc>
          <w:tcPr>
            <w:tcW w:w="3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309E7C5A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Al inicio de la manifestación del riesgo</w:t>
            </w:r>
          </w:p>
        </w:tc>
        <w:tc>
          <w:tcPr>
            <w:tcW w:w="3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4B1542EA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A la terminación de la ocurrencia del evento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9B4EA05" w14:textId="77777777" w:rsidR="00A4497C" w:rsidRPr="00083BE1" w:rsidRDefault="00A4497C" w:rsidP="00DC012D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A partir de la información oficial emitida por el Patrimonio Autónomo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C828194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Cuando se presente el evento</w:t>
            </w:r>
          </w:p>
        </w:tc>
      </w:tr>
      <w:tr w:rsidR="00A4497C" w:rsidRPr="00083BE1" w14:paraId="05744512" w14:textId="77777777" w:rsidTr="00083BE1">
        <w:trPr>
          <w:trHeight w:val="3240"/>
          <w:jc w:val="center"/>
        </w:trPr>
        <w:tc>
          <w:tcPr>
            <w:tcW w:w="11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7EBD9FC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lastRenderedPageBreak/>
              <w:t>10</w:t>
            </w:r>
          </w:p>
        </w:tc>
        <w:tc>
          <w:tcPr>
            <w:tcW w:w="1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7E163F0E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Específico</w:t>
            </w:r>
          </w:p>
        </w:tc>
        <w:tc>
          <w:tcPr>
            <w:tcW w:w="1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367E0A3A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Externo</w:t>
            </w:r>
          </w:p>
        </w:tc>
        <w:tc>
          <w:tcPr>
            <w:tcW w:w="1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1C5B1C94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Ejecución</w:t>
            </w:r>
          </w:p>
        </w:tc>
        <w:tc>
          <w:tcPr>
            <w:tcW w:w="1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6E641482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Operacional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073A8A7" w14:textId="77777777" w:rsidR="00A4497C" w:rsidRPr="00083BE1" w:rsidRDefault="00A4497C" w:rsidP="00DC012D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Disposición de Personal no idóneo. Consiste en asignar por parte del Contratista, personal sin las competencias funcionales, capacitación o entrenamiento para la realización de las labores de mantenimiento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019D806" w14:textId="77777777" w:rsidR="00A4497C" w:rsidRPr="00083BE1" w:rsidRDefault="00A4497C" w:rsidP="00DC012D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Reprocesos en la ejecución del contrato. Retraso en el cronograma de desarrollo del contrato.</w:t>
            </w:r>
          </w:p>
        </w:tc>
        <w:tc>
          <w:tcPr>
            <w:tcW w:w="118" w:type="pct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3A81315A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118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94F1500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1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00"/>
            <w:noWrap/>
            <w:vAlign w:val="center"/>
            <w:hideMark/>
          </w:tcPr>
          <w:p w14:paraId="39E56988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5</w:t>
            </w:r>
          </w:p>
        </w:tc>
        <w:tc>
          <w:tcPr>
            <w:tcW w:w="1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00"/>
            <w:noWrap/>
            <w:textDirection w:val="btLr"/>
            <w:vAlign w:val="center"/>
            <w:hideMark/>
          </w:tcPr>
          <w:p w14:paraId="310E59A7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Medio</w:t>
            </w:r>
          </w:p>
        </w:tc>
        <w:tc>
          <w:tcPr>
            <w:tcW w:w="1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0E922DF1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Contratista</w:t>
            </w:r>
          </w:p>
        </w:tc>
        <w:tc>
          <w:tcPr>
            <w:tcW w:w="6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F93AF7" w14:textId="77777777" w:rsidR="00A4497C" w:rsidRPr="00083BE1" w:rsidRDefault="00A4497C" w:rsidP="00DC012D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El Contratista deberá garantizar la selección idónea de personal que presentará a la Interventoría y/o supervisión.</w:t>
            </w: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br/>
            </w: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br/>
              <w:t xml:space="preserve">Aprobaciones del personal por parte del supervisor, </w:t>
            </w:r>
            <w:proofErr w:type="gramStart"/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de acuerdo a</w:t>
            </w:r>
            <w:proofErr w:type="gramEnd"/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los perfiles requeridos.</w:t>
            </w: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br/>
            </w: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br/>
              <w:t>Establecer en la minuta de los contratos del prestador del servicio, los requerimientos del personal a emplear para el desarrollo de la prestación del servicio tal como están descritos en el estudio previo y las consecuencias de su incumplimiento.</w:t>
            </w:r>
          </w:p>
        </w:tc>
        <w:tc>
          <w:tcPr>
            <w:tcW w:w="118" w:type="pct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2C57C2FD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118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3DE032A9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1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00B050"/>
            <w:noWrap/>
            <w:vAlign w:val="center"/>
            <w:hideMark/>
          </w:tcPr>
          <w:p w14:paraId="5D045390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1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00B050"/>
            <w:noWrap/>
            <w:textDirection w:val="btLr"/>
            <w:vAlign w:val="center"/>
            <w:hideMark/>
          </w:tcPr>
          <w:p w14:paraId="0A0690CF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Bajo</w:t>
            </w:r>
          </w:p>
        </w:tc>
        <w:tc>
          <w:tcPr>
            <w:tcW w:w="1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38EE1257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1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204275D7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Asociación Aeropuerto del Café</w:t>
            </w:r>
          </w:p>
        </w:tc>
        <w:tc>
          <w:tcPr>
            <w:tcW w:w="3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30AF719A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Con la firma, Acta de Inicio, y con la ejecución del contrato</w:t>
            </w:r>
          </w:p>
        </w:tc>
        <w:tc>
          <w:tcPr>
            <w:tcW w:w="3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55A5F923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A la terminación de la ejecución del contrato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B538589" w14:textId="77777777" w:rsidR="00A4497C" w:rsidRPr="00083BE1" w:rsidRDefault="00A4497C" w:rsidP="00DC012D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Verificación de Hojas de Vida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E36C019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Cada vez que se requiera</w:t>
            </w:r>
          </w:p>
        </w:tc>
      </w:tr>
      <w:tr w:rsidR="00A4497C" w:rsidRPr="00083BE1" w14:paraId="5BD11325" w14:textId="77777777" w:rsidTr="00083BE1">
        <w:trPr>
          <w:trHeight w:val="2175"/>
          <w:jc w:val="center"/>
        </w:trPr>
        <w:tc>
          <w:tcPr>
            <w:tcW w:w="11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88A69AD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11</w:t>
            </w:r>
          </w:p>
        </w:tc>
        <w:tc>
          <w:tcPr>
            <w:tcW w:w="1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5104FD25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Específico</w:t>
            </w:r>
          </w:p>
        </w:tc>
        <w:tc>
          <w:tcPr>
            <w:tcW w:w="1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4770527A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Externo</w:t>
            </w:r>
          </w:p>
        </w:tc>
        <w:tc>
          <w:tcPr>
            <w:tcW w:w="1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3B18EA96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Ejecución</w:t>
            </w:r>
          </w:p>
        </w:tc>
        <w:tc>
          <w:tcPr>
            <w:tcW w:w="1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45EC5548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Operacional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6908E5D" w14:textId="77777777" w:rsidR="00A4497C" w:rsidRPr="00083BE1" w:rsidRDefault="00A4497C" w:rsidP="00DC012D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Cambio del Equipo de Trabajo. Se refiere a la posibilidad </w:t>
            </w:r>
            <w:proofErr w:type="gramStart"/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que</w:t>
            </w:r>
            <w:proofErr w:type="gramEnd"/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durante la Ejecución del contrato, sea necesario el cambio parcial o total del equipo de trabajo.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2B24C25" w14:textId="77777777" w:rsidR="00A4497C" w:rsidRPr="00083BE1" w:rsidRDefault="00A4497C" w:rsidP="00DC012D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Mayores reprocesos por la nueva contratación de personal</w:t>
            </w:r>
          </w:p>
        </w:tc>
        <w:tc>
          <w:tcPr>
            <w:tcW w:w="118" w:type="pct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4D1FF06C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118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5D5735ED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1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00"/>
            <w:noWrap/>
            <w:vAlign w:val="center"/>
            <w:hideMark/>
          </w:tcPr>
          <w:p w14:paraId="75BCA501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5</w:t>
            </w:r>
          </w:p>
        </w:tc>
        <w:tc>
          <w:tcPr>
            <w:tcW w:w="1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00"/>
            <w:noWrap/>
            <w:textDirection w:val="btLr"/>
            <w:vAlign w:val="center"/>
            <w:hideMark/>
          </w:tcPr>
          <w:p w14:paraId="61130462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Medio</w:t>
            </w:r>
          </w:p>
        </w:tc>
        <w:tc>
          <w:tcPr>
            <w:tcW w:w="1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319C0888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Contratista</w:t>
            </w:r>
          </w:p>
        </w:tc>
        <w:tc>
          <w:tcPr>
            <w:tcW w:w="6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A001695" w14:textId="77777777" w:rsidR="00A4497C" w:rsidRPr="00083BE1" w:rsidRDefault="00A4497C" w:rsidP="00DC012D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El Contratista deberá garantizar una estabilidad organizacional y laboral favorable que mitigue la deserción de personal.</w:t>
            </w:r>
          </w:p>
        </w:tc>
        <w:tc>
          <w:tcPr>
            <w:tcW w:w="118" w:type="pct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006F2F6B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118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447AD4D1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1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00B050"/>
            <w:noWrap/>
            <w:vAlign w:val="center"/>
            <w:hideMark/>
          </w:tcPr>
          <w:p w14:paraId="37433191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1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00B050"/>
            <w:noWrap/>
            <w:textDirection w:val="btLr"/>
            <w:vAlign w:val="center"/>
            <w:hideMark/>
          </w:tcPr>
          <w:p w14:paraId="27D14C3D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Bajo</w:t>
            </w:r>
          </w:p>
        </w:tc>
        <w:tc>
          <w:tcPr>
            <w:tcW w:w="1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23667B5B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1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2D971891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Asociación Aeropuerto del Café</w:t>
            </w:r>
          </w:p>
        </w:tc>
        <w:tc>
          <w:tcPr>
            <w:tcW w:w="3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18964998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Al inicio de la manifestación del riesgo</w:t>
            </w:r>
          </w:p>
        </w:tc>
        <w:tc>
          <w:tcPr>
            <w:tcW w:w="3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58921AAB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A la terminación de la ocurrencia del evento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815F2C7" w14:textId="77777777" w:rsidR="00A4497C" w:rsidRPr="00083BE1" w:rsidRDefault="00A4497C" w:rsidP="00DC012D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Éxito en el cumplimiento de las metas propuestas de Contratista y las obligaciones contractuales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D0FA244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Cada vez que se requiera</w:t>
            </w:r>
          </w:p>
        </w:tc>
      </w:tr>
      <w:tr w:rsidR="00A4497C" w:rsidRPr="00083BE1" w14:paraId="163EEA17" w14:textId="77777777" w:rsidTr="00083BE1">
        <w:trPr>
          <w:trHeight w:val="3855"/>
          <w:jc w:val="center"/>
        </w:trPr>
        <w:tc>
          <w:tcPr>
            <w:tcW w:w="11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ED869CC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lastRenderedPageBreak/>
              <w:t>12</w:t>
            </w:r>
          </w:p>
        </w:tc>
        <w:tc>
          <w:tcPr>
            <w:tcW w:w="1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4F5FC4E0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Específico</w:t>
            </w:r>
          </w:p>
        </w:tc>
        <w:tc>
          <w:tcPr>
            <w:tcW w:w="1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28109254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Externo</w:t>
            </w:r>
          </w:p>
        </w:tc>
        <w:tc>
          <w:tcPr>
            <w:tcW w:w="1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1ECA68E6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Ejecución</w:t>
            </w:r>
          </w:p>
        </w:tc>
        <w:tc>
          <w:tcPr>
            <w:tcW w:w="1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562704DD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Financiero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1F26CCD" w14:textId="77777777" w:rsidR="00A4497C" w:rsidRPr="00083BE1" w:rsidRDefault="00A4497C" w:rsidP="00DC012D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Salarios, Parafiscales, Honorarios. Se refiere a la posibilidad que el Contratista, </w:t>
            </w:r>
            <w:proofErr w:type="gramStart"/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no  reconozca</w:t>
            </w:r>
            <w:proofErr w:type="gramEnd"/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 xml:space="preserve"> o demore los pagos, salarios, Honorarios, salud, pensión, ARL, Caja de Compensación y demás obligaciones a sus colaboradores que están al servicio del contrato.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C44B822" w14:textId="77777777" w:rsidR="00A4497C" w:rsidRPr="00083BE1" w:rsidRDefault="00A4497C" w:rsidP="00DC012D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Quejas y posibles denuncias laborales y abandono de los puestos o sitios de trabajo.</w:t>
            </w:r>
          </w:p>
        </w:tc>
        <w:tc>
          <w:tcPr>
            <w:tcW w:w="118" w:type="pct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3358CB04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118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0712A0C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1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00"/>
            <w:noWrap/>
            <w:vAlign w:val="center"/>
            <w:hideMark/>
          </w:tcPr>
          <w:p w14:paraId="40670725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5</w:t>
            </w:r>
          </w:p>
        </w:tc>
        <w:tc>
          <w:tcPr>
            <w:tcW w:w="1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00"/>
            <w:noWrap/>
            <w:textDirection w:val="btLr"/>
            <w:vAlign w:val="center"/>
            <w:hideMark/>
          </w:tcPr>
          <w:p w14:paraId="4B89E8CA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Medio</w:t>
            </w:r>
          </w:p>
        </w:tc>
        <w:tc>
          <w:tcPr>
            <w:tcW w:w="1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04B458C4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Contratista</w:t>
            </w:r>
          </w:p>
        </w:tc>
        <w:tc>
          <w:tcPr>
            <w:tcW w:w="6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5BE0057" w14:textId="77777777" w:rsidR="00A4497C" w:rsidRPr="00083BE1" w:rsidRDefault="00A4497C" w:rsidP="00DC012D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El contratista, deberá velar por el cumplimiento de las obligaciones laborales y contractuales de sus colaboradores al servicio del contrato suscrito con EL PA.</w:t>
            </w: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br/>
            </w: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br/>
              <w:t>El interventor debe realizar seguimiento constante al cumplimiento de estas obligaciones</w:t>
            </w: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br/>
            </w: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br/>
              <w:t>La Asociación debe tomar acciones que restablezcan rápidamente el cumplimiento de estas obligaciones.</w:t>
            </w: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br/>
            </w: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br/>
              <w:t>Minutas del contrato que incluya el cumplimiento de estas obligaciones y las consecuencias por su incumplimiento.</w:t>
            </w:r>
          </w:p>
        </w:tc>
        <w:tc>
          <w:tcPr>
            <w:tcW w:w="118" w:type="pct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351FD8BB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118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21CA5095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1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00B050"/>
            <w:noWrap/>
            <w:vAlign w:val="center"/>
            <w:hideMark/>
          </w:tcPr>
          <w:p w14:paraId="69822504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1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00B050"/>
            <w:noWrap/>
            <w:textDirection w:val="btLr"/>
            <w:vAlign w:val="center"/>
            <w:hideMark/>
          </w:tcPr>
          <w:p w14:paraId="40D2EFD5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Bajo</w:t>
            </w:r>
          </w:p>
        </w:tc>
        <w:tc>
          <w:tcPr>
            <w:tcW w:w="1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77478F00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1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0F45DDED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Asociación Aeropuerto del Café</w:t>
            </w:r>
          </w:p>
        </w:tc>
        <w:tc>
          <w:tcPr>
            <w:tcW w:w="3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065F885F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Al inicio de la manifestación del riesgo</w:t>
            </w:r>
          </w:p>
        </w:tc>
        <w:tc>
          <w:tcPr>
            <w:tcW w:w="3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19FF4BA0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A la terminación de la ejecución del contrato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2050BEB" w14:textId="77777777" w:rsidR="00A4497C" w:rsidRPr="00083BE1" w:rsidRDefault="00A4497C" w:rsidP="00DC012D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El contratista, el interventor y el supervisor Verificarán el pago de salarios y aportes parafiscales y honorarios para el caso de contratos por prestación de servicios de apoyo a la gestión.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46A72B8F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Con cada Acta de Pago</w:t>
            </w:r>
          </w:p>
        </w:tc>
      </w:tr>
      <w:tr w:rsidR="00A4497C" w:rsidRPr="00083BE1" w14:paraId="5FFF9036" w14:textId="77777777" w:rsidTr="00083BE1">
        <w:trPr>
          <w:trHeight w:val="3600"/>
          <w:jc w:val="center"/>
        </w:trPr>
        <w:tc>
          <w:tcPr>
            <w:tcW w:w="118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6A71F5E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13</w:t>
            </w:r>
          </w:p>
        </w:tc>
        <w:tc>
          <w:tcPr>
            <w:tcW w:w="1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546B16AA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Específico</w:t>
            </w:r>
          </w:p>
        </w:tc>
        <w:tc>
          <w:tcPr>
            <w:tcW w:w="1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2B515678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Externo</w:t>
            </w:r>
          </w:p>
        </w:tc>
        <w:tc>
          <w:tcPr>
            <w:tcW w:w="1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6A6F03D8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Ejecución</w:t>
            </w:r>
          </w:p>
        </w:tc>
        <w:tc>
          <w:tcPr>
            <w:tcW w:w="1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3FF375E5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Social o político</w:t>
            </w:r>
          </w:p>
        </w:tc>
        <w:tc>
          <w:tcPr>
            <w:tcW w:w="5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79FEB8C4" w14:textId="77777777" w:rsidR="00A4497C" w:rsidRPr="00083BE1" w:rsidRDefault="00A4497C" w:rsidP="00DC012D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Hechos de corrupción como sobornos o malversación de fondos para obtener el contrato o favores. Esto puede ocurrir a través de pagos indebidos a funcionarios, trabajadores o la manipulación de proceso de selección.</w:t>
            </w:r>
          </w:p>
        </w:tc>
        <w:tc>
          <w:tcPr>
            <w:tcW w:w="46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3C032A98" w14:textId="77777777" w:rsidR="00A4497C" w:rsidRPr="00083BE1" w:rsidRDefault="00A4497C" w:rsidP="00DC012D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Infracciones legales pueden resultar en litigios, sanciones y la inhabilitación para futuros contratos. El incumplimiento de leyes anticorrupción puede tener graves consecuencias legales. Así mismo, afecta la reputación de la entidad y la continuación y terminación del futuro Aeropuerto del Café</w:t>
            </w:r>
          </w:p>
        </w:tc>
        <w:tc>
          <w:tcPr>
            <w:tcW w:w="118" w:type="pct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085D891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118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09D21A3B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4</w:t>
            </w:r>
          </w:p>
        </w:tc>
        <w:tc>
          <w:tcPr>
            <w:tcW w:w="1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00"/>
            <w:noWrap/>
            <w:vAlign w:val="center"/>
            <w:hideMark/>
          </w:tcPr>
          <w:p w14:paraId="5C44FDF5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5</w:t>
            </w:r>
          </w:p>
        </w:tc>
        <w:tc>
          <w:tcPr>
            <w:tcW w:w="1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FFFF00"/>
            <w:noWrap/>
            <w:textDirection w:val="btLr"/>
            <w:vAlign w:val="center"/>
            <w:hideMark/>
          </w:tcPr>
          <w:p w14:paraId="5DCF8681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Medio</w:t>
            </w:r>
          </w:p>
        </w:tc>
        <w:tc>
          <w:tcPr>
            <w:tcW w:w="11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7D67EF48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Contratista</w:t>
            </w:r>
          </w:p>
        </w:tc>
        <w:tc>
          <w:tcPr>
            <w:tcW w:w="64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75396FE" w14:textId="77777777" w:rsidR="00A4497C" w:rsidRPr="00083BE1" w:rsidRDefault="00A4497C" w:rsidP="00DC012D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La Asociación deberá hacer auditorías y controles internos frecuentes.</w:t>
            </w: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br/>
            </w: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br/>
              <w:t>Minuta del contrato que incluyan multas y sanciones con ocasión a los hechos de corrupción presentados.</w:t>
            </w: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br/>
            </w: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br/>
              <w:t>Fomentar una cultura de transparencia y responsabilidad.</w:t>
            </w:r>
          </w:p>
        </w:tc>
        <w:tc>
          <w:tcPr>
            <w:tcW w:w="118" w:type="pct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7CD44F3C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1</w:t>
            </w:r>
          </w:p>
        </w:tc>
        <w:tc>
          <w:tcPr>
            <w:tcW w:w="118" w:type="pct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77F09D24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2</w:t>
            </w:r>
          </w:p>
        </w:tc>
        <w:tc>
          <w:tcPr>
            <w:tcW w:w="11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00B050"/>
            <w:noWrap/>
            <w:vAlign w:val="center"/>
            <w:hideMark/>
          </w:tcPr>
          <w:p w14:paraId="64C96117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3</w:t>
            </w:r>
          </w:p>
        </w:tc>
        <w:tc>
          <w:tcPr>
            <w:tcW w:w="11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000000" w:fill="00B050"/>
            <w:noWrap/>
            <w:textDirection w:val="btLr"/>
            <w:vAlign w:val="center"/>
            <w:hideMark/>
          </w:tcPr>
          <w:p w14:paraId="1C9EA8AB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Bajo</w:t>
            </w:r>
          </w:p>
        </w:tc>
        <w:tc>
          <w:tcPr>
            <w:tcW w:w="1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0DB95E86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Si</w:t>
            </w:r>
          </w:p>
        </w:tc>
        <w:tc>
          <w:tcPr>
            <w:tcW w:w="1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1B6BE936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Asociación Aeropuerto del Café</w:t>
            </w:r>
          </w:p>
        </w:tc>
        <w:tc>
          <w:tcPr>
            <w:tcW w:w="34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15DE8EBE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Desde la elaboración de los pliegos de condiciones</w:t>
            </w:r>
          </w:p>
        </w:tc>
        <w:tc>
          <w:tcPr>
            <w:tcW w:w="348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extDirection w:val="btLr"/>
            <w:vAlign w:val="center"/>
            <w:hideMark/>
          </w:tcPr>
          <w:p w14:paraId="1616C580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A la terminación de la ejecución del contrato</w:t>
            </w:r>
          </w:p>
        </w:tc>
        <w:tc>
          <w:tcPr>
            <w:tcW w:w="426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02A37501" w14:textId="77777777" w:rsidR="00A4497C" w:rsidRPr="00083BE1" w:rsidRDefault="00A4497C" w:rsidP="00DC012D">
            <w:pPr>
              <w:spacing w:line="240" w:lineRule="auto"/>
              <w:contextualSpacing w:val="0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Control interno podrá realizar auditorías internas o externas de manera regular para revisar las operaciones financieras o administrativas</w:t>
            </w:r>
          </w:p>
        </w:tc>
        <w:tc>
          <w:tcPr>
            <w:tcW w:w="35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53CC4F00" w14:textId="77777777" w:rsidR="00A4497C" w:rsidRPr="00083BE1" w:rsidRDefault="00A4497C" w:rsidP="00DC012D">
            <w:pPr>
              <w:spacing w:line="240" w:lineRule="auto"/>
              <w:contextualSpacing w:val="0"/>
              <w:jc w:val="center"/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</w:pPr>
            <w:r w:rsidRPr="00083BE1">
              <w:rPr>
                <w:rFonts w:ascii="Arial" w:eastAsia="Times New Roman" w:hAnsi="Arial" w:cs="Arial"/>
                <w:color w:val="000000"/>
                <w:sz w:val="12"/>
                <w:szCs w:val="12"/>
                <w:lang w:eastAsia="es-CO"/>
              </w:rPr>
              <w:t>Cada vez que se requiera o cuando se presenten denuncias</w:t>
            </w:r>
          </w:p>
        </w:tc>
      </w:tr>
    </w:tbl>
    <w:p w14:paraId="168C9C57" w14:textId="20B03841" w:rsidR="00D70D7B" w:rsidRPr="00DD4300" w:rsidRDefault="00D70D7B" w:rsidP="00241A33">
      <w:pPr>
        <w:tabs>
          <w:tab w:val="left" w:pos="6690"/>
        </w:tabs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sectPr w:rsidR="00D70D7B" w:rsidRPr="00DD4300" w:rsidSect="00091875">
      <w:headerReference w:type="default" r:id="rId11"/>
      <w:footerReference w:type="default" r:id="rId12"/>
      <w:pgSz w:w="12240" w:h="15840" w:code="1"/>
      <w:pgMar w:top="1134" w:right="1134" w:bottom="1134" w:left="1304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3237D7" w14:textId="77777777" w:rsidR="00A32A4C" w:rsidRDefault="00A32A4C" w:rsidP="00091875">
      <w:pPr>
        <w:spacing w:line="240" w:lineRule="auto"/>
      </w:pPr>
      <w:r>
        <w:separator/>
      </w:r>
    </w:p>
  </w:endnote>
  <w:endnote w:type="continuationSeparator" w:id="0">
    <w:p w14:paraId="1ED10097" w14:textId="77777777" w:rsidR="00A32A4C" w:rsidRDefault="00A32A4C" w:rsidP="000918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52671562"/>
      <w:docPartObj>
        <w:docPartGallery w:val="Page Numbers (Bottom of Page)"/>
        <w:docPartUnique/>
      </w:docPartObj>
    </w:sdtPr>
    <w:sdtEndPr/>
    <w:sdtContent>
      <w:p w14:paraId="5899CA35" w14:textId="77777777" w:rsidR="007A656B" w:rsidRDefault="007A656B">
        <w:pPr>
          <w:pStyle w:val="Piedepgina"/>
          <w:jc w:val="right"/>
        </w:pPr>
      </w:p>
      <w:tbl>
        <w:tblPr>
          <w:tblStyle w:val="Cuadrculadetablaclara1"/>
          <w:tblW w:w="2245" w:type="pct"/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  <w:tblLayout w:type="fixed"/>
          <w:tblLook w:val="01E0" w:firstRow="1" w:lastRow="1" w:firstColumn="1" w:lastColumn="1" w:noHBand="0" w:noVBand="0"/>
        </w:tblPr>
        <w:tblGrid>
          <w:gridCol w:w="852"/>
          <w:gridCol w:w="2132"/>
          <w:gridCol w:w="1099"/>
          <w:gridCol w:w="314"/>
        </w:tblGrid>
        <w:tr w:rsidR="00241A33" w:rsidRPr="00241A33" w14:paraId="436846A7" w14:textId="77777777" w:rsidTr="00E858D4">
          <w:trPr>
            <w:trHeight w:val="220"/>
          </w:trPr>
          <w:tc>
            <w:tcPr>
              <w:tcW w:w="969" w:type="pct"/>
              <w:vAlign w:val="center"/>
            </w:tcPr>
            <w:p w14:paraId="1EEF47C5" w14:textId="77777777" w:rsidR="007A656B" w:rsidRPr="00241A33" w:rsidRDefault="007A656B" w:rsidP="007A656B">
              <w:pPr>
                <w:spacing w:after="4" w:line="249" w:lineRule="auto"/>
                <w:ind w:left="10" w:hanging="10"/>
                <w:rPr>
                  <w:rFonts w:eastAsia="Arial" w:cs="Arial"/>
                  <w:b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b/>
                  <w:sz w:val="16"/>
                  <w:szCs w:val="16"/>
                  <w:lang w:eastAsia="es-CO"/>
                </w:rPr>
                <w:t>Código</w:t>
              </w:r>
            </w:p>
          </w:tc>
          <w:tc>
            <w:tcPr>
              <w:tcW w:w="2424" w:type="pct"/>
              <w:vAlign w:val="center"/>
            </w:tcPr>
            <w:p w14:paraId="5CA11559" w14:textId="368C6373" w:rsidR="007A656B" w:rsidRPr="00241A33" w:rsidRDefault="007A656B" w:rsidP="007A656B">
              <w:pPr>
                <w:spacing w:after="4" w:line="249" w:lineRule="auto"/>
                <w:ind w:left="10" w:hanging="10"/>
                <w:rPr>
                  <w:rFonts w:eastAsia="Arial" w:cs="Arial"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sz w:val="16"/>
                  <w:szCs w:val="16"/>
                  <w:lang w:eastAsia="es-CO"/>
                </w:rPr>
                <w:t>CCE-EICP-FM-13</w:t>
              </w:r>
            </w:p>
          </w:tc>
          <w:tc>
            <w:tcPr>
              <w:tcW w:w="1250" w:type="pct"/>
              <w:vAlign w:val="center"/>
            </w:tcPr>
            <w:p w14:paraId="2ABCEDCC" w14:textId="77777777" w:rsidR="007A656B" w:rsidRPr="00241A33" w:rsidRDefault="007A656B" w:rsidP="007A656B">
              <w:pPr>
                <w:spacing w:after="4" w:line="249" w:lineRule="auto"/>
                <w:ind w:left="10" w:hanging="10"/>
                <w:jc w:val="center"/>
                <w:rPr>
                  <w:rFonts w:eastAsia="Arial" w:cs="Arial"/>
                  <w:b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b/>
                  <w:sz w:val="16"/>
                  <w:szCs w:val="16"/>
                  <w:lang w:eastAsia="es-CO"/>
                </w:rPr>
                <w:t>Versión</w:t>
              </w:r>
            </w:p>
          </w:tc>
          <w:tc>
            <w:tcPr>
              <w:tcW w:w="357" w:type="pct"/>
              <w:vAlign w:val="center"/>
            </w:tcPr>
            <w:p w14:paraId="2CFB6541" w14:textId="6AD339EF" w:rsidR="007A656B" w:rsidRPr="00241A33" w:rsidRDefault="00B726B7" w:rsidP="007A656B">
              <w:pPr>
                <w:spacing w:after="4" w:line="249" w:lineRule="auto"/>
                <w:ind w:left="10" w:hanging="10"/>
                <w:jc w:val="left"/>
                <w:rPr>
                  <w:rFonts w:eastAsia="Arial" w:cs="Arial"/>
                  <w:sz w:val="16"/>
                  <w:szCs w:val="16"/>
                  <w:lang w:eastAsia="es-CO"/>
                </w:rPr>
              </w:pPr>
              <w:r>
                <w:rPr>
                  <w:rFonts w:eastAsia="Arial" w:cs="Arial"/>
                  <w:sz w:val="16"/>
                  <w:szCs w:val="16"/>
                  <w:lang w:eastAsia="es-CO"/>
                </w:rPr>
                <w:t>3</w:t>
              </w:r>
            </w:p>
          </w:tc>
        </w:tr>
      </w:tbl>
      <w:p w14:paraId="56B6126B" w14:textId="2F2FD20B" w:rsidR="00091875" w:rsidRDefault="00103B17">
        <w:pPr>
          <w:pStyle w:val="Piedepgina"/>
          <w:jc w:val="right"/>
        </w:pPr>
        <w:r>
          <w:fldChar w:fldCharType="begin"/>
        </w:r>
        <w:r w:rsidR="00091875">
          <w:instrText>PAGE   \* MERGEFORMAT</w:instrText>
        </w:r>
        <w:r>
          <w:fldChar w:fldCharType="separate"/>
        </w:r>
        <w:r w:rsidR="00F6022F" w:rsidRPr="00F6022F">
          <w:rPr>
            <w:noProof/>
            <w:lang w:val="es-ES"/>
          </w:rPr>
          <w:t>1</w:t>
        </w:r>
        <w:r>
          <w:fldChar w:fldCharType="end"/>
        </w:r>
      </w:p>
    </w:sdtContent>
  </w:sdt>
  <w:p w14:paraId="21ED77E0" w14:textId="77777777" w:rsidR="00091875" w:rsidRDefault="000918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4BF303" w14:textId="77777777" w:rsidR="00A32A4C" w:rsidRDefault="00A32A4C" w:rsidP="00091875">
      <w:pPr>
        <w:spacing w:line="240" w:lineRule="auto"/>
      </w:pPr>
      <w:r>
        <w:separator/>
      </w:r>
    </w:p>
  </w:footnote>
  <w:footnote w:type="continuationSeparator" w:id="0">
    <w:p w14:paraId="565AF4D5" w14:textId="77777777" w:rsidR="00A32A4C" w:rsidRDefault="00A32A4C" w:rsidP="000918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94"/>
      <w:gridCol w:w="5060"/>
      <w:gridCol w:w="1035"/>
      <w:gridCol w:w="2209"/>
    </w:tblGrid>
    <w:tr w:rsidR="00624AC2" w:rsidRPr="0002791E" w14:paraId="6EC2D68E" w14:textId="77777777" w:rsidTr="00406BBF">
      <w:trPr>
        <w:trHeight w:val="146"/>
        <w:jc w:val="center"/>
      </w:trPr>
      <w:tc>
        <w:tcPr>
          <w:tcW w:w="5000" w:type="pct"/>
          <w:gridSpan w:val="4"/>
          <w:vAlign w:val="center"/>
        </w:tcPr>
        <w:p w14:paraId="718DE524" w14:textId="77777777" w:rsidR="00624AC2" w:rsidRPr="00663D2F" w:rsidRDefault="00624AC2" w:rsidP="00624AC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MATRIZ 3 - RIESGOS</w:t>
          </w:r>
        </w:p>
        <w:p w14:paraId="6B9C85B8" w14:textId="24DB7F89" w:rsidR="00624AC2" w:rsidRPr="003D7EF4" w:rsidRDefault="00624AC2" w:rsidP="00624AC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SELECCIÓN ABREVIADA</w:t>
          </w:r>
          <w:r w:rsidRPr="00663D2F">
            <w:rPr>
              <w:rFonts w:cs="Arial"/>
              <w:b/>
              <w:sz w:val="16"/>
              <w:szCs w:val="16"/>
            </w:rPr>
            <w:t xml:space="preserve"> DE OBRA PÚBLICA DE INFRAESTRUCTURA DE TRANSPORTE</w:t>
          </w:r>
          <w:r>
            <w:rPr>
              <w:rFonts w:cs="Arial"/>
              <w:b/>
              <w:sz w:val="16"/>
              <w:szCs w:val="16"/>
            </w:rPr>
            <w:t xml:space="preserve"> (VERSIÓN </w:t>
          </w:r>
          <w:r w:rsidR="00B726B7">
            <w:rPr>
              <w:rFonts w:cs="Arial"/>
              <w:b/>
              <w:sz w:val="16"/>
              <w:szCs w:val="16"/>
            </w:rPr>
            <w:t>3</w:t>
          </w:r>
          <w:r>
            <w:rPr>
              <w:rFonts w:cs="Arial"/>
              <w:b/>
              <w:sz w:val="16"/>
              <w:szCs w:val="16"/>
            </w:rPr>
            <w:t xml:space="preserve">) </w:t>
          </w:r>
        </w:p>
      </w:tc>
    </w:tr>
    <w:tr w:rsidR="00624AC2" w:rsidRPr="0002791E" w14:paraId="35700087" w14:textId="77777777" w:rsidTr="00624AC2">
      <w:trPr>
        <w:trHeight w:val="234"/>
        <w:jc w:val="center"/>
      </w:trPr>
      <w:tc>
        <w:tcPr>
          <w:tcW w:w="674" w:type="pct"/>
          <w:vAlign w:val="center"/>
        </w:tcPr>
        <w:p w14:paraId="43AE0963" w14:textId="77777777" w:rsidR="00624AC2" w:rsidRPr="008C223B" w:rsidRDefault="00624AC2" w:rsidP="00624AC2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Código</w:t>
          </w:r>
        </w:p>
      </w:tc>
      <w:tc>
        <w:tcPr>
          <w:tcW w:w="2636" w:type="pct"/>
          <w:vAlign w:val="center"/>
        </w:tcPr>
        <w:p w14:paraId="06AAE1ED" w14:textId="6C027976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624AC2">
            <w:rPr>
              <w:rFonts w:cs="Arial"/>
              <w:sz w:val="16"/>
              <w:szCs w:val="16"/>
            </w:rPr>
            <w:t>CCE-EICP-FM-13</w:t>
          </w:r>
        </w:p>
      </w:tc>
      <w:tc>
        <w:tcPr>
          <w:tcW w:w="539" w:type="pct"/>
          <w:vAlign w:val="center"/>
        </w:tcPr>
        <w:p w14:paraId="64A9F519" w14:textId="77777777" w:rsidR="00624AC2" w:rsidRPr="003D7EF4" w:rsidRDefault="00624AC2" w:rsidP="00624AC2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b/>
              <w:color w:val="595959"/>
              <w:sz w:val="16"/>
              <w:szCs w:val="16"/>
            </w:rPr>
            <w:t>Página</w:t>
          </w:r>
        </w:p>
      </w:tc>
      <w:tc>
        <w:tcPr>
          <w:tcW w:w="1151" w:type="pct"/>
          <w:vAlign w:val="center"/>
        </w:tcPr>
        <w:p w14:paraId="672C9C2B" w14:textId="77777777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PAGE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>20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 xml:space="preserve"> de 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NUMPAGES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>20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</w:p>
      </w:tc>
    </w:tr>
    <w:tr w:rsidR="00624AC2" w:rsidRPr="0002791E" w14:paraId="68052970" w14:textId="77777777" w:rsidTr="00624AC2">
      <w:trPr>
        <w:trHeight w:val="73"/>
        <w:jc w:val="center"/>
      </w:trPr>
      <w:tc>
        <w:tcPr>
          <w:tcW w:w="674" w:type="pct"/>
          <w:vAlign w:val="center"/>
        </w:tcPr>
        <w:p w14:paraId="24D10BE5" w14:textId="77777777" w:rsidR="00624AC2" w:rsidRPr="008C223B" w:rsidRDefault="00624AC2" w:rsidP="00624AC2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Versión No.</w:t>
          </w:r>
        </w:p>
      </w:tc>
      <w:tc>
        <w:tcPr>
          <w:tcW w:w="4326" w:type="pct"/>
          <w:gridSpan w:val="3"/>
          <w:vAlign w:val="center"/>
        </w:tcPr>
        <w:p w14:paraId="02C2034C" w14:textId="28A767A4" w:rsidR="00624AC2" w:rsidRPr="003D7EF4" w:rsidRDefault="00B726B7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>
            <w:rPr>
              <w:rFonts w:eastAsia="Arial" w:cs="Arial"/>
              <w:color w:val="595959"/>
              <w:sz w:val="16"/>
              <w:szCs w:val="16"/>
            </w:rPr>
            <w:t>3</w:t>
          </w:r>
        </w:p>
      </w:tc>
    </w:tr>
  </w:tbl>
  <w:p w14:paraId="5A1B4C24" w14:textId="0E9AD524" w:rsidR="749F36F0" w:rsidRDefault="749F36F0" w:rsidP="749F36F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A1A3DFB9"/>
    <w:multiLevelType w:val="hybridMultilevel"/>
    <w:tmpl w:val="32888FCE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B9F5FBA9"/>
    <w:multiLevelType w:val="hybridMultilevel"/>
    <w:tmpl w:val="6883F5A8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BC46CB98"/>
    <w:multiLevelType w:val="hybridMultilevel"/>
    <w:tmpl w:val="3839505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DCE89882"/>
    <w:multiLevelType w:val="hybridMultilevel"/>
    <w:tmpl w:val="A36FDF7D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10723EAD"/>
    <w:multiLevelType w:val="hybridMultilevel"/>
    <w:tmpl w:val="250FFBD5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16950CF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abstractNum w:abstractNumId="7" w15:restartNumberingAfterBreak="0">
    <w:nsid w:val="1B1F74BC"/>
    <w:multiLevelType w:val="hybridMultilevel"/>
    <w:tmpl w:val="30E2CB21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1F361E40"/>
    <w:multiLevelType w:val="hybridMultilevel"/>
    <w:tmpl w:val="44BC369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F1DA4A"/>
    <w:multiLevelType w:val="hybridMultilevel"/>
    <w:tmpl w:val="5775F0B7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25C6607D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1" w15:restartNumberingAfterBreak="0">
    <w:nsid w:val="27E82C5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2" w15:restartNumberingAfterBreak="0">
    <w:nsid w:val="2C5503C7"/>
    <w:multiLevelType w:val="hybridMultilevel"/>
    <w:tmpl w:val="57BAF402"/>
    <w:lvl w:ilvl="0" w:tplc="FFA4FD70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0602C8"/>
    <w:multiLevelType w:val="hybridMultilevel"/>
    <w:tmpl w:val="8D0EEFE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78AAF65"/>
    <w:multiLevelType w:val="hybridMultilevel"/>
    <w:tmpl w:val="BE38973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53A51EC4"/>
    <w:multiLevelType w:val="hybridMultilevel"/>
    <w:tmpl w:val="F294B1A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CF28324">
      <w:start w:val="5"/>
      <w:numFmt w:val="bullet"/>
      <w:lvlText w:val=""/>
      <w:lvlJc w:val="left"/>
      <w:pPr>
        <w:ind w:left="1440" w:hanging="360"/>
      </w:pPr>
      <w:rPr>
        <w:rFonts w:ascii="Calibri" w:eastAsiaTheme="minorHAnsi" w:hAnsi="Calibri" w:cs="Century Gothic" w:hint="default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D79243"/>
    <w:multiLevelType w:val="hybridMultilevel"/>
    <w:tmpl w:val="D3EF5BFA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54A87324"/>
    <w:multiLevelType w:val="multilevel"/>
    <w:tmpl w:val="96D2A4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8" w15:restartNumberingAfterBreak="0">
    <w:nsid w:val="59D2427F"/>
    <w:multiLevelType w:val="hybridMultilevel"/>
    <w:tmpl w:val="4DCF8C13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5E965C9C"/>
    <w:multiLevelType w:val="multilevel"/>
    <w:tmpl w:val="1374CE74"/>
    <w:lvl w:ilvl="0">
      <w:start w:val="11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19"/>
      <w:numFmt w:val="decimal"/>
      <w:lvlText w:val="%1.%2"/>
      <w:lvlJc w:val="left"/>
      <w:pPr>
        <w:ind w:left="840" w:hanging="48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cs="Times New Roman" w:hint="default"/>
      </w:rPr>
    </w:lvl>
  </w:abstractNum>
  <w:abstractNum w:abstractNumId="20" w15:restartNumberingAfterBreak="0">
    <w:nsid w:val="607B164B"/>
    <w:multiLevelType w:val="hybridMultilevel"/>
    <w:tmpl w:val="E4E0E1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19E168"/>
    <w:multiLevelType w:val="hybridMultilevel"/>
    <w:tmpl w:val="45A74139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 w15:restartNumberingAfterBreak="0">
    <w:nsid w:val="613B53AF"/>
    <w:multiLevelType w:val="hybridMultilevel"/>
    <w:tmpl w:val="4D08C2A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3556FE1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69646131"/>
    <w:multiLevelType w:val="multilevel"/>
    <w:tmpl w:val="D3B8E76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5" w15:restartNumberingAfterBreak="0">
    <w:nsid w:val="7592322D"/>
    <w:multiLevelType w:val="hybridMultilevel"/>
    <w:tmpl w:val="A302360C"/>
    <w:lvl w:ilvl="0" w:tplc="CF929F1C">
      <w:start w:val="33"/>
      <w:numFmt w:val="bullet"/>
      <w:lvlText w:val=""/>
      <w:lvlJc w:val="left"/>
      <w:pPr>
        <w:ind w:left="720" w:hanging="360"/>
      </w:pPr>
      <w:rPr>
        <w:rFonts w:ascii="Calibri" w:eastAsiaTheme="minorHAnsi" w:hAnsi="Calibri" w:cs="Century Gothic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7CF1D84"/>
    <w:multiLevelType w:val="multilevel"/>
    <w:tmpl w:val="FD66BD84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</w:rPr>
    </w:lvl>
    <w:lvl w:ilvl="1">
      <w:start w:val="4"/>
      <w:numFmt w:val="bullet"/>
      <w:lvlText w:val="–"/>
      <w:lvlJc w:val="left"/>
      <w:pPr>
        <w:ind w:left="720" w:hanging="360"/>
      </w:pPr>
      <w:rPr>
        <w:rFonts w:ascii="Calibri" w:eastAsiaTheme="minorHAnsi" w:hAnsi="Calibri" w:cs="Courier New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7" w15:restartNumberingAfterBreak="0">
    <w:nsid w:val="782A3109"/>
    <w:multiLevelType w:val="multilevel"/>
    <w:tmpl w:val="34AC35E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7C384C18"/>
    <w:multiLevelType w:val="hybridMultilevel"/>
    <w:tmpl w:val="FEB4E3B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085447"/>
    <w:multiLevelType w:val="hybridMultilevel"/>
    <w:tmpl w:val="371C3BBB"/>
    <w:lvl w:ilvl="0" w:tplc="FFFFFFFF">
      <w:start w:val="1"/>
      <w:numFmt w:val="ideographDigital"/>
      <w:lvlText w:val="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 w16cid:durableId="255406446">
    <w:abstractNumId w:val="6"/>
  </w:num>
  <w:num w:numId="2" w16cid:durableId="840662894">
    <w:abstractNumId w:val="6"/>
  </w:num>
  <w:num w:numId="3" w16cid:durableId="1406411909">
    <w:abstractNumId w:val="6"/>
  </w:num>
  <w:num w:numId="4" w16cid:durableId="1473788638">
    <w:abstractNumId w:val="6"/>
  </w:num>
  <w:num w:numId="5" w16cid:durableId="1169566290">
    <w:abstractNumId w:val="6"/>
  </w:num>
  <w:num w:numId="6" w16cid:durableId="1293752603">
    <w:abstractNumId w:val="6"/>
  </w:num>
  <w:num w:numId="7" w16cid:durableId="1735080444">
    <w:abstractNumId w:val="6"/>
  </w:num>
  <w:num w:numId="8" w16cid:durableId="97263698">
    <w:abstractNumId w:val="6"/>
  </w:num>
  <w:num w:numId="9" w16cid:durableId="62720284">
    <w:abstractNumId w:val="6"/>
  </w:num>
  <w:num w:numId="10" w16cid:durableId="1061252315">
    <w:abstractNumId w:val="3"/>
  </w:num>
  <w:num w:numId="11" w16cid:durableId="227616491">
    <w:abstractNumId w:val="1"/>
  </w:num>
  <w:num w:numId="12" w16cid:durableId="1994721547">
    <w:abstractNumId w:val="21"/>
  </w:num>
  <w:num w:numId="13" w16cid:durableId="1018652825">
    <w:abstractNumId w:val="29"/>
  </w:num>
  <w:num w:numId="14" w16cid:durableId="2062750244">
    <w:abstractNumId w:val="14"/>
  </w:num>
  <w:num w:numId="15" w16cid:durableId="147789761">
    <w:abstractNumId w:val="16"/>
  </w:num>
  <w:num w:numId="16" w16cid:durableId="1678077258">
    <w:abstractNumId w:val="0"/>
  </w:num>
  <w:num w:numId="17" w16cid:durableId="591012263">
    <w:abstractNumId w:val="2"/>
  </w:num>
  <w:num w:numId="18" w16cid:durableId="2061394938">
    <w:abstractNumId w:val="9"/>
  </w:num>
  <w:num w:numId="19" w16cid:durableId="504708235">
    <w:abstractNumId w:val="4"/>
  </w:num>
  <w:num w:numId="20" w16cid:durableId="654838678">
    <w:abstractNumId w:val="18"/>
  </w:num>
  <w:num w:numId="21" w16cid:durableId="38820670">
    <w:abstractNumId w:val="7"/>
  </w:num>
  <w:num w:numId="22" w16cid:durableId="1681544959">
    <w:abstractNumId w:val="27"/>
  </w:num>
  <w:num w:numId="23" w16cid:durableId="265160963">
    <w:abstractNumId w:val="11"/>
  </w:num>
  <w:num w:numId="24" w16cid:durableId="1649550587">
    <w:abstractNumId w:val="12"/>
  </w:num>
  <w:num w:numId="25" w16cid:durableId="1010181242">
    <w:abstractNumId w:val="5"/>
  </w:num>
  <w:num w:numId="26" w16cid:durableId="998190631">
    <w:abstractNumId w:val="17"/>
  </w:num>
  <w:num w:numId="27" w16cid:durableId="1622611965">
    <w:abstractNumId w:val="15"/>
  </w:num>
  <w:num w:numId="28" w16cid:durableId="512494252">
    <w:abstractNumId w:val="10"/>
  </w:num>
  <w:num w:numId="29" w16cid:durableId="1445271283">
    <w:abstractNumId w:val="25"/>
  </w:num>
  <w:num w:numId="30" w16cid:durableId="1570964651">
    <w:abstractNumId w:val="26"/>
  </w:num>
  <w:num w:numId="31" w16cid:durableId="571233043">
    <w:abstractNumId w:val="24"/>
  </w:num>
  <w:num w:numId="32" w16cid:durableId="156262738">
    <w:abstractNumId w:val="13"/>
  </w:num>
  <w:num w:numId="33" w16cid:durableId="54738760">
    <w:abstractNumId w:val="23"/>
  </w:num>
  <w:num w:numId="34" w16cid:durableId="1420100499">
    <w:abstractNumId w:val="8"/>
  </w:num>
  <w:num w:numId="35" w16cid:durableId="2030401810">
    <w:abstractNumId w:val="22"/>
  </w:num>
  <w:num w:numId="36" w16cid:durableId="297565720">
    <w:abstractNumId w:val="28"/>
  </w:num>
  <w:num w:numId="37" w16cid:durableId="1323699851">
    <w:abstractNumId w:val="20"/>
  </w:num>
  <w:num w:numId="38" w16cid:durableId="140170878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10A03"/>
    <w:rsid w:val="000150D7"/>
    <w:rsid w:val="0004539C"/>
    <w:rsid w:val="00083BE1"/>
    <w:rsid w:val="0008460C"/>
    <w:rsid w:val="00091875"/>
    <w:rsid w:val="000A2F3B"/>
    <w:rsid w:val="000C2AAE"/>
    <w:rsid w:val="000F7C80"/>
    <w:rsid w:val="00101037"/>
    <w:rsid w:val="00103B17"/>
    <w:rsid w:val="00106362"/>
    <w:rsid w:val="001246B3"/>
    <w:rsid w:val="00136C78"/>
    <w:rsid w:val="001477DE"/>
    <w:rsid w:val="0015719E"/>
    <w:rsid w:val="001B28F2"/>
    <w:rsid w:val="001D1F23"/>
    <w:rsid w:val="001E7630"/>
    <w:rsid w:val="00241A33"/>
    <w:rsid w:val="00277255"/>
    <w:rsid w:val="002B7EA4"/>
    <w:rsid w:val="002D1AFB"/>
    <w:rsid w:val="003322F8"/>
    <w:rsid w:val="0034454B"/>
    <w:rsid w:val="003558EC"/>
    <w:rsid w:val="00374B32"/>
    <w:rsid w:val="00375454"/>
    <w:rsid w:val="0039239D"/>
    <w:rsid w:val="003B7338"/>
    <w:rsid w:val="003E331F"/>
    <w:rsid w:val="003E4428"/>
    <w:rsid w:val="003F50E3"/>
    <w:rsid w:val="004338C5"/>
    <w:rsid w:val="004D7C35"/>
    <w:rsid w:val="00507FAA"/>
    <w:rsid w:val="00511F46"/>
    <w:rsid w:val="00513343"/>
    <w:rsid w:val="00540CF2"/>
    <w:rsid w:val="00545461"/>
    <w:rsid w:val="005752CE"/>
    <w:rsid w:val="0058222E"/>
    <w:rsid w:val="005E376C"/>
    <w:rsid w:val="005E5030"/>
    <w:rsid w:val="005E76B6"/>
    <w:rsid w:val="00602088"/>
    <w:rsid w:val="00610F80"/>
    <w:rsid w:val="00624AC2"/>
    <w:rsid w:val="00686C25"/>
    <w:rsid w:val="00697703"/>
    <w:rsid w:val="006A3288"/>
    <w:rsid w:val="006B4FEE"/>
    <w:rsid w:val="006D15B3"/>
    <w:rsid w:val="006E6D9B"/>
    <w:rsid w:val="007115DA"/>
    <w:rsid w:val="00721886"/>
    <w:rsid w:val="00762556"/>
    <w:rsid w:val="0076567A"/>
    <w:rsid w:val="00766730"/>
    <w:rsid w:val="0077727E"/>
    <w:rsid w:val="007A656B"/>
    <w:rsid w:val="007B33E6"/>
    <w:rsid w:val="007C5B18"/>
    <w:rsid w:val="007C702A"/>
    <w:rsid w:val="007F427D"/>
    <w:rsid w:val="00805ECB"/>
    <w:rsid w:val="00815604"/>
    <w:rsid w:val="00833F3B"/>
    <w:rsid w:val="00841B5A"/>
    <w:rsid w:val="008537E3"/>
    <w:rsid w:val="0085653A"/>
    <w:rsid w:val="0085672F"/>
    <w:rsid w:val="00874392"/>
    <w:rsid w:val="00885039"/>
    <w:rsid w:val="008E39CA"/>
    <w:rsid w:val="009321E7"/>
    <w:rsid w:val="009771F1"/>
    <w:rsid w:val="009E77AD"/>
    <w:rsid w:val="009F3A90"/>
    <w:rsid w:val="00A1437D"/>
    <w:rsid w:val="00A32A4C"/>
    <w:rsid w:val="00A411F2"/>
    <w:rsid w:val="00A4497C"/>
    <w:rsid w:val="00A802EF"/>
    <w:rsid w:val="00A9107A"/>
    <w:rsid w:val="00AB5F8B"/>
    <w:rsid w:val="00AE2ECB"/>
    <w:rsid w:val="00B26E25"/>
    <w:rsid w:val="00B544AB"/>
    <w:rsid w:val="00B60C9E"/>
    <w:rsid w:val="00B726B7"/>
    <w:rsid w:val="00B76DAD"/>
    <w:rsid w:val="00B773A4"/>
    <w:rsid w:val="00B81B1F"/>
    <w:rsid w:val="00B83621"/>
    <w:rsid w:val="00B92158"/>
    <w:rsid w:val="00B94790"/>
    <w:rsid w:val="00BA3870"/>
    <w:rsid w:val="00BC48AE"/>
    <w:rsid w:val="00C53FEB"/>
    <w:rsid w:val="00C61BDB"/>
    <w:rsid w:val="00C71F76"/>
    <w:rsid w:val="00CB7D17"/>
    <w:rsid w:val="00D13765"/>
    <w:rsid w:val="00D2740F"/>
    <w:rsid w:val="00D41443"/>
    <w:rsid w:val="00D61CBF"/>
    <w:rsid w:val="00D70D7B"/>
    <w:rsid w:val="00D86ECC"/>
    <w:rsid w:val="00DA2321"/>
    <w:rsid w:val="00DD4300"/>
    <w:rsid w:val="00DF421A"/>
    <w:rsid w:val="00E20BE5"/>
    <w:rsid w:val="00E56873"/>
    <w:rsid w:val="00F6022F"/>
    <w:rsid w:val="00F63350"/>
    <w:rsid w:val="00F77C04"/>
    <w:rsid w:val="00FD3BD6"/>
    <w:rsid w:val="36089662"/>
    <w:rsid w:val="749F36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44A344"/>
  <w15:docId w15:val="{C854FC15-5CC4-4CDC-B155-22CBAE4C7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uiPriority w:val="9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iPriority w:val="9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uiPriority w:val="9"/>
    <w:qFormat/>
    <w:rsid w:val="00874392"/>
    <w:pPr>
      <w:keepNext/>
      <w:keepLines/>
      <w:numPr>
        <w:ilvl w:val="3"/>
        <w:numId w:val="9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uiPriority w:val="9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iPriority w:val="9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874392"/>
    <w:pPr>
      <w:keepNext/>
      <w:keepLines/>
      <w:numPr>
        <w:ilvl w:val="6"/>
        <w:numId w:val="9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9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9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9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uiPriority w:val="9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uiPriority w:val="9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Fuerte">
    <w:name w:val="Strong"/>
    <w:uiPriority w:val="22"/>
    <w:qFormat/>
    <w:rsid w:val="00874392"/>
    <w:rPr>
      <w:b/>
      <w:bCs/>
    </w:rPr>
  </w:style>
  <w:style w:type="character" w:styleId="nfasis">
    <w:name w:val="Emphasis"/>
    <w:uiPriority w:val="20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91875"/>
  </w:style>
  <w:style w:type="paragraph" w:styleId="Piedepgina">
    <w:name w:val="footer"/>
    <w:basedOn w:val="Normal"/>
    <w:link w:val="PiedepginaCar"/>
    <w:uiPriority w:val="99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A656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A656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E0FDBF6-CFA6-48B8-BEB1-FF93D647093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67CF3AB3-BDAA-4061-A273-88B672611F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6</Pages>
  <Words>2058</Words>
  <Characters>11469</Characters>
  <Application>Microsoft Office Word</Application>
  <DocSecurity>0</DocSecurity>
  <Lines>318</Lines>
  <Paragraphs>135</Paragraphs>
  <ScaleCrop>false</ScaleCrop>
  <Company>Hewlett-Packard Company</Company>
  <LinksUpToDate>false</LinksUpToDate>
  <CharactersWithSpaces>13392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Manuel</dc:creator>
  <cp:lastModifiedBy>Juan Camilo Uribe Tamayo</cp:lastModifiedBy>
  <cp:revision>9</cp:revision>
  <cp:lastPrinted>2020-11-13T23:50:00Z</cp:lastPrinted>
  <dcterms:created xsi:type="dcterms:W3CDTF">2022-08-01T21:31:00Z</dcterms:created>
  <dcterms:modified xsi:type="dcterms:W3CDTF">2026-03-27T18:54:00Z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