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E285E9" w14:textId="77777777" w:rsidR="00B83279" w:rsidRPr="00B83279" w:rsidRDefault="00B83279" w:rsidP="00B83279">
      <w:pPr>
        <w:pStyle w:val="Encabezado"/>
        <w:jc w:val="center"/>
        <w:rPr>
          <w:rFonts w:ascii="Arial" w:hAnsi="Arial" w:cs="Arial"/>
          <w:b/>
          <w:bCs/>
        </w:rPr>
      </w:pPr>
    </w:p>
    <w:p w14:paraId="641CD04C" w14:textId="77777777" w:rsidR="00672B8E" w:rsidRDefault="00672B8E" w:rsidP="00672B8E">
      <w:pPr>
        <w:ind w:left="100"/>
        <w:rPr>
          <w:rFonts w:ascii="Arial" w:eastAsia="Arial" w:hAnsi="Arial" w:cs="Arial"/>
          <w:b/>
          <w:bCs/>
          <w:color w:val="3B3838"/>
          <w:sz w:val="20"/>
          <w:szCs w:val="20"/>
        </w:rPr>
      </w:pPr>
      <w:r>
        <w:rPr>
          <w:rFonts w:ascii="Arial" w:eastAsia="Arial" w:hAnsi="Arial" w:cs="Arial"/>
          <w:b/>
          <w:bCs/>
          <w:color w:val="3B3838"/>
          <w:sz w:val="20"/>
          <w:szCs w:val="20"/>
          <w:highlight w:val="lightGray"/>
        </w:rPr>
        <w:t>[Número del Proceso de Contratación]</w:t>
      </w:r>
      <w:r>
        <w:rPr>
          <w:rFonts w:ascii="Arial" w:eastAsia="Arial" w:hAnsi="Arial" w:cs="Arial"/>
          <w:b/>
          <w:bCs/>
          <w:color w:val="3B3838"/>
          <w:sz w:val="20"/>
          <w:szCs w:val="20"/>
        </w:rPr>
        <w:t xml:space="preserve"> </w:t>
      </w:r>
    </w:p>
    <w:p w14:paraId="7242C99D" w14:textId="02D94446" w:rsidR="00DD742D" w:rsidRPr="00672B8E" w:rsidRDefault="00672B8E" w:rsidP="00672B8E">
      <w:pPr>
        <w:ind w:left="100"/>
        <w:rPr>
          <w:sz w:val="20"/>
          <w:szCs w:val="20"/>
        </w:rPr>
      </w:pPr>
      <w:r>
        <w:rPr>
          <w:rFonts w:ascii="Arial" w:eastAsia="Arial" w:hAnsi="Arial" w:cs="Arial"/>
          <w:b/>
          <w:bCs/>
          <w:color w:val="3B3838"/>
          <w:sz w:val="20"/>
          <w:szCs w:val="20"/>
        </w:rPr>
        <w:t>Objeto</w:t>
      </w:r>
      <w:r w:rsidRPr="003D72AC">
        <w:rPr>
          <w:noProof/>
        </w:rPr>
        <w:t xml:space="preserve"> </w:t>
      </w:r>
    </w:p>
    <w:p w14:paraId="40DCF1AD" w14:textId="77777777" w:rsidR="00672B8E" w:rsidRDefault="00672B8E" w:rsidP="00CB4A4D">
      <w:pPr>
        <w:jc w:val="center"/>
        <w:rPr>
          <w:rFonts w:ascii="Arial" w:eastAsia="Arial" w:hAnsi="Arial" w:cs="Arial"/>
          <w:b/>
          <w:bCs/>
          <w:sz w:val="20"/>
          <w:szCs w:val="20"/>
        </w:rPr>
      </w:pPr>
    </w:p>
    <w:p w14:paraId="073D8FC3" w14:textId="55628D8B" w:rsidR="00DD742D" w:rsidRDefault="00CB4A4D" w:rsidP="00CB4A4D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FICHA(S) TÉCNICA(S)</w:t>
      </w:r>
    </w:p>
    <w:p w14:paraId="5FC0EBE7" w14:textId="77777777" w:rsidR="00DD742D" w:rsidRPr="00CB4A4D" w:rsidRDefault="00DD742D" w:rsidP="00CB4A4D">
      <w:pPr>
        <w:spacing w:line="200" w:lineRule="exact"/>
        <w:jc w:val="both"/>
        <w:rPr>
          <w:rFonts w:ascii="Arial" w:hAnsi="Arial" w:cs="Arial"/>
          <w:sz w:val="24"/>
          <w:szCs w:val="24"/>
        </w:rPr>
      </w:pPr>
    </w:p>
    <w:p w14:paraId="0726E260" w14:textId="39FC968B" w:rsidR="00DD742D" w:rsidRDefault="00CB4A4D" w:rsidP="00CB4A4D">
      <w:pPr>
        <w:spacing w:line="219" w:lineRule="exact"/>
        <w:jc w:val="both"/>
        <w:rPr>
          <w:rFonts w:ascii="Arial" w:hAnsi="Arial" w:cs="Arial"/>
          <w:sz w:val="24"/>
          <w:szCs w:val="24"/>
        </w:rPr>
      </w:pPr>
      <w:r w:rsidRPr="00CB4A4D">
        <w:rPr>
          <w:rFonts w:ascii="Arial" w:hAnsi="Arial" w:cs="Arial"/>
          <w:sz w:val="24"/>
          <w:szCs w:val="24"/>
        </w:rPr>
        <w:t xml:space="preserve">La ficha técnica del bien o servicio que debe incluir: a) la identificación requerida; </w:t>
      </w:r>
      <w:r w:rsidR="005E5E1E">
        <w:rPr>
          <w:rFonts w:ascii="Arial" w:hAnsi="Arial" w:cs="Arial"/>
          <w:sz w:val="24"/>
          <w:szCs w:val="24"/>
        </w:rPr>
        <w:t>b</w:t>
      </w:r>
      <w:r w:rsidRPr="00CB4A4D">
        <w:rPr>
          <w:rFonts w:ascii="Arial" w:hAnsi="Arial" w:cs="Arial"/>
          <w:sz w:val="24"/>
          <w:szCs w:val="24"/>
        </w:rPr>
        <w:t xml:space="preserve">) la unidad de medida; </w:t>
      </w:r>
      <w:r w:rsidR="005E5E1E">
        <w:rPr>
          <w:rFonts w:ascii="Arial" w:hAnsi="Arial" w:cs="Arial"/>
          <w:sz w:val="24"/>
          <w:szCs w:val="24"/>
        </w:rPr>
        <w:t>c</w:t>
      </w:r>
      <w:r w:rsidRPr="00CB4A4D">
        <w:rPr>
          <w:rFonts w:ascii="Arial" w:hAnsi="Arial" w:cs="Arial"/>
          <w:sz w:val="24"/>
          <w:szCs w:val="24"/>
        </w:rPr>
        <w:t xml:space="preserve">) la calidad mínima, y </w:t>
      </w:r>
      <w:r w:rsidR="005E5E1E">
        <w:rPr>
          <w:rFonts w:ascii="Arial" w:hAnsi="Arial" w:cs="Arial"/>
          <w:sz w:val="24"/>
          <w:szCs w:val="24"/>
        </w:rPr>
        <w:t>d</w:t>
      </w:r>
      <w:r w:rsidRPr="00CB4A4D">
        <w:rPr>
          <w:rFonts w:ascii="Arial" w:hAnsi="Arial" w:cs="Arial"/>
          <w:sz w:val="24"/>
          <w:szCs w:val="24"/>
        </w:rPr>
        <w:t>) los patrones de desempeño mínimos.</w:t>
      </w:r>
    </w:p>
    <w:p w14:paraId="59F218AC" w14:textId="37A95FD1" w:rsidR="005E5E1E" w:rsidRDefault="005E5E1E" w:rsidP="00CB4A4D">
      <w:pPr>
        <w:spacing w:line="219" w:lineRule="exact"/>
        <w:jc w:val="both"/>
        <w:rPr>
          <w:rFonts w:ascii="Arial" w:hAnsi="Arial" w:cs="Arial"/>
          <w:sz w:val="24"/>
          <w:szCs w:val="24"/>
        </w:rPr>
      </w:pPr>
    </w:p>
    <w:tbl>
      <w:tblPr>
        <w:tblW w:w="979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4"/>
        <w:gridCol w:w="3625"/>
        <w:gridCol w:w="1833"/>
        <w:gridCol w:w="2480"/>
      </w:tblGrid>
      <w:tr w:rsidR="00A26181" w:rsidRPr="00A26181" w14:paraId="2A314EA9" w14:textId="77777777" w:rsidTr="00A26181">
        <w:trPr>
          <w:trHeight w:val="320"/>
        </w:trPr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DBF94C5" w14:textId="77777777" w:rsidR="00A26181" w:rsidRPr="00A26181" w:rsidRDefault="00A26181" w:rsidP="00A26181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MX"/>
              </w:rPr>
            </w:pPr>
            <w:r w:rsidRPr="00A2618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MX"/>
              </w:rPr>
              <w:t>ITEM</w:t>
            </w:r>
          </w:p>
        </w:tc>
        <w:tc>
          <w:tcPr>
            <w:tcW w:w="3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9BB2428" w14:textId="77777777" w:rsidR="00A26181" w:rsidRPr="00A26181" w:rsidRDefault="00A26181" w:rsidP="00A26181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MX"/>
              </w:rPr>
            </w:pPr>
            <w:r w:rsidRPr="00A2618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MX"/>
              </w:rPr>
              <w:t>DESCRIPCION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66DD29" w14:textId="77777777" w:rsidR="00A26181" w:rsidRPr="00A26181" w:rsidRDefault="00A26181" w:rsidP="00A26181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MX"/>
              </w:rPr>
            </w:pPr>
            <w:r w:rsidRPr="00A2618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MX"/>
              </w:rPr>
              <w:t>UND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3F4470" w14:textId="77777777" w:rsidR="00A26181" w:rsidRPr="00A26181" w:rsidRDefault="00A26181" w:rsidP="00A26181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MX"/>
              </w:rPr>
            </w:pPr>
            <w:r w:rsidRPr="00A2618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MX"/>
              </w:rPr>
              <w:t xml:space="preserve"> CANT </w:t>
            </w:r>
          </w:p>
        </w:tc>
      </w:tr>
      <w:tr w:rsidR="00A26181" w:rsidRPr="00A26181" w14:paraId="0D64C2F6" w14:textId="77777777" w:rsidTr="00A26181">
        <w:trPr>
          <w:trHeight w:val="1020"/>
        </w:trPr>
        <w:tc>
          <w:tcPr>
            <w:tcW w:w="18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A3784B" w14:textId="77777777" w:rsidR="00A26181" w:rsidRPr="00A26181" w:rsidRDefault="00A26181" w:rsidP="00A26181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s-MX"/>
              </w:rPr>
            </w:pPr>
            <w:r w:rsidRPr="00A26181">
              <w:rPr>
                <w:rFonts w:ascii="Calibri" w:eastAsia="Times New Roman" w:hAnsi="Calibri" w:cs="Calibri"/>
                <w:b/>
                <w:bCs/>
                <w:color w:val="000000"/>
                <w:lang w:eastAsia="es-MX"/>
              </w:rPr>
              <w:t xml:space="preserve">INSUMOS AGROFORESTERÍA </w:t>
            </w:r>
          </w:p>
        </w:tc>
        <w:tc>
          <w:tcPr>
            <w:tcW w:w="3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A4AB959" w14:textId="77777777" w:rsidR="00A26181" w:rsidRPr="00A26181" w:rsidRDefault="00A26181" w:rsidP="00A26181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s-MX"/>
              </w:rPr>
            </w:pPr>
            <w:r w:rsidRPr="00A2618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s-MX"/>
              </w:rPr>
              <w:t xml:space="preserve">Cacao CCN-51 y FEAR 5 N1, bolsa 20x40 cm, altura 40-50 cm, adaptado de 200 a 400 </w:t>
            </w:r>
            <w:proofErr w:type="spellStart"/>
            <w:r w:rsidRPr="00A2618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s-MX"/>
              </w:rPr>
              <w:t>m.s.n.m</w:t>
            </w:r>
            <w:proofErr w:type="spellEnd"/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FB57EF1" w14:textId="77777777" w:rsidR="00A26181" w:rsidRPr="00A26181" w:rsidRDefault="00A26181" w:rsidP="00A26181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s-MX"/>
              </w:rPr>
            </w:pPr>
            <w:proofErr w:type="spellStart"/>
            <w:r w:rsidRPr="00A2618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s-MX"/>
              </w:rPr>
              <w:t>Plantulas</w:t>
            </w:r>
            <w:proofErr w:type="spellEnd"/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D3EE2A" w14:textId="77777777" w:rsidR="00A26181" w:rsidRPr="00A26181" w:rsidRDefault="00A26181" w:rsidP="00A26181">
            <w:pPr>
              <w:jc w:val="right"/>
              <w:rPr>
                <w:rFonts w:ascii="Arial" w:eastAsia="Times New Roman" w:hAnsi="Arial" w:cs="Arial"/>
                <w:sz w:val="18"/>
                <w:szCs w:val="18"/>
                <w:lang w:eastAsia="es-MX"/>
              </w:rPr>
            </w:pPr>
            <w:r w:rsidRPr="00A26181">
              <w:rPr>
                <w:rFonts w:ascii="Arial" w:eastAsia="Times New Roman" w:hAnsi="Arial" w:cs="Arial"/>
                <w:sz w:val="18"/>
                <w:szCs w:val="18"/>
                <w:lang w:eastAsia="es-MX"/>
              </w:rPr>
              <w:t xml:space="preserve">                            2.442,0 </w:t>
            </w:r>
          </w:p>
        </w:tc>
      </w:tr>
      <w:tr w:rsidR="00A26181" w:rsidRPr="00A26181" w14:paraId="41177C79" w14:textId="77777777" w:rsidTr="00A26181">
        <w:trPr>
          <w:trHeight w:val="1020"/>
        </w:trPr>
        <w:tc>
          <w:tcPr>
            <w:tcW w:w="18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81B06" w14:textId="77777777" w:rsidR="00A26181" w:rsidRPr="00A26181" w:rsidRDefault="00A26181" w:rsidP="00A26181">
            <w:pPr>
              <w:rPr>
                <w:rFonts w:ascii="Calibri" w:eastAsia="Times New Roman" w:hAnsi="Calibri" w:cs="Calibri"/>
                <w:b/>
                <w:bCs/>
                <w:color w:val="000000"/>
                <w:lang w:eastAsia="es-MX"/>
              </w:rPr>
            </w:pPr>
          </w:p>
        </w:tc>
        <w:tc>
          <w:tcPr>
            <w:tcW w:w="3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F51B634" w14:textId="77777777" w:rsidR="00A26181" w:rsidRPr="00A26181" w:rsidRDefault="00A26181" w:rsidP="00A26181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s-MX"/>
              </w:rPr>
            </w:pPr>
            <w:r w:rsidRPr="00A2618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s-MX"/>
              </w:rPr>
              <w:t>Plátano Hartón, bolsa 14x20 cm, altura 15-20 cm, 5-6 hojas formadas, inoculado con microorganismos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CC7E0FF" w14:textId="77777777" w:rsidR="00A26181" w:rsidRPr="00A26181" w:rsidRDefault="00A26181" w:rsidP="00A26181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s-MX"/>
              </w:rPr>
            </w:pPr>
            <w:proofErr w:type="spellStart"/>
            <w:r w:rsidRPr="00A2618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s-MX"/>
              </w:rPr>
              <w:t>Plantulas</w:t>
            </w:r>
            <w:proofErr w:type="spellEnd"/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0F9D6F" w14:textId="77777777" w:rsidR="00A26181" w:rsidRPr="00A26181" w:rsidRDefault="00A26181" w:rsidP="00A26181">
            <w:pPr>
              <w:jc w:val="right"/>
              <w:rPr>
                <w:rFonts w:ascii="Arial" w:eastAsia="Times New Roman" w:hAnsi="Arial" w:cs="Arial"/>
                <w:sz w:val="18"/>
                <w:szCs w:val="18"/>
                <w:lang w:eastAsia="es-MX"/>
              </w:rPr>
            </w:pPr>
            <w:r w:rsidRPr="00A26181">
              <w:rPr>
                <w:rFonts w:ascii="Arial" w:eastAsia="Times New Roman" w:hAnsi="Arial" w:cs="Arial"/>
                <w:sz w:val="18"/>
                <w:szCs w:val="18"/>
                <w:lang w:eastAsia="es-MX"/>
              </w:rPr>
              <w:t xml:space="preserve">                            2.442,0 </w:t>
            </w:r>
          </w:p>
        </w:tc>
      </w:tr>
      <w:tr w:rsidR="00A26181" w:rsidRPr="00A26181" w14:paraId="4422DABE" w14:textId="77777777" w:rsidTr="00A26181">
        <w:trPr>
          <w:trHeight w:val="640"/>
        </w:trPr>
        <w:tc>
          <w:tcPr>
            <w:tcW w:w="18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EFCEF" w14:textId="77777777" w:rsidR="00A26181" w:rsidRPr="00A26181" w:rsidRDefault="00A26181" w:rsidP="00A26181">
            <w:pPr>
              <w:rPr>
                <w:rFonts w:ascii="Calibri" w:eastAsia="Times New Roman" w:hAnsi="Calibri" w:cs="Calibri"/>
                <w:b/>
                <w:bCs/>
                <w:color w:val="000000"/>
                <w:lang w:eastAsia="es-MX"/>
              </w:rPr>
            </w:pPr>
          </w:p>
        </w:tc>
        <w:tc>
          <w:tcPr>
            <w:tcW w:w="3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30A218A" w14:textId="77777777" w:rsidR="00A26181" w:rsidRPr="00A26181" w:rsidRDefault="00A26181" w:rsidP="00A26181">
            <w:pPr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A26181">
              <w:rPr>
                <w:rFonts w:ascii="Calibri" w:eastAsia="Times New Roman" w:hAnsi="Calibri" w:cs="Calibri"/>
                <w:color w:val="000000"/>
                <w:lang w:eastAsia="es-MX"/>
              </w:rPr>
              <w:t>Limón común Castilla o pajarito, bolsa 18x46 cm, altura 70 cm después de bolsa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6B54DE7" w14:textId="77777777" w:rsidR="00A26181" w:rsidRPr="00A26181" w:rsidRDefault="00A26181" w:rsidP="00A26181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s-MX"/>
              </w:rPr>
            </w:pPr>
            <w:proofErr w:type="spellStart"/>
            <w:r w:rsidRPr="00A2618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s-MX"/>
              </w:rPr>
              <w:t>Plantulas</w:t>
            </w:r>
            <w:proofErr w:type="spellEnd"/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7A552F" w14:textId="77777777" w:rsidR="00A26181" w:rsidRPr="00A26181" w:rsidRDefault="00A26181" w:rsidP="00A26181">
            <w:pPr>
              <w:jc w:val="right"/>
              <w:rPr>
                <w:rFonts w:ascii="Arial" w:eastAsia="Times New Roman" w:hAnsi="Arial" w:cs="Arial"/>
                <w:sz w:val="18"/>
                <w:szCs w:val="18"/>
                <w:lang w:eastAsia="es-MX"/>
              </w:rPr>
            </w:pPr>
            <w:r w:rsidRPr="00A26181">
              <w:rPr>
                <w:rFonts w:ascii="Arial" w:eastAsia="Times New Roman" w:hAnsi="Arial" w:cs="Arial"/>
                <w:sz w:val="18"/>
                <w:szCs w:val="18"/>
                <w:lang w:eastAsia="es-MX"/>
              </w:rPr>
              <w:t xml:space="preserve">                               331,0 </w:t>
            </w:r>
          </w:p>
        </w:tc>
      </w:tr>
      <w:tr w:rsidR="00A26181" w:rsidRPr="00A26181" w14:paraId="09036E60" w14:textId="77777777" w:rsidTr="00A26181">
        <w:trPr>
          <w:trHeight w:val="320"/>
        </w:trPr>
        <w:tc>
          <w:tcPr>
            <w:tcW w:w="18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2E8FBB" w14:textId="77777777" w:rsidR="00A26181" w:rsidRPr="00A26181" w:rsidRDefault="00A26181" w:rsidP="00A26181">
            <w:pPr>
              <w:rPr>
                <w:rFonts w:ascii="Calibri" w:eastAsia="Times New Roman" w:hAnsi="Calibri" w:cs="Calibri"/>
                <w:b/>
                <w:bCs/>
                <w:color w:val="000000"/>
                <w:lang w:eastAsia="es-MX"/>
              </w:rPr>
            </w:pPr>
          </w:p>
        </w:tc>
        <w:tc>
          <w:tcPr>
            <w:tcW w:w="3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D4CB134" w14:textId="77777777" w:rsidR="00A26181" w:rsidRPr="00A26181" w:rsidRDefault="00A26181" w:rsidP="00A26181">
            <w:pPr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A26181">
              <w:rPr>
                <w:rFonts w:ascii="Calibri" w:eastAsia="Times New Roman" w:hAnsi="Calibri" w:cs="Calibri"/>
                <w:color w:val="000000"/>
                <w:lang w:eastAsia="es-MX"/>
              </w:rPr>
              <w:t>Mango Tommy, bolsa 17.5x40 cm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237018B" w14:textId="77777777" w:rsidR="00A26181" w:rsidRPr="00A26181" w:rsidRDefault="00A26181" w:rsidP="00A26181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s-MX"/>
              </w:rPr>
            </w:pPr>
            <w:proofErr w:type="spellStart"/>
            <w:r w:rsidRPr="00A2618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s-MX"/>
              </w:rPr>
              <w:t>Plantulas</w:t>
            </w:r>
            <w:proofErr w:type="spellEnd"/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42E978" w14:textId="77777777" w:rsidR="00A26181" w:rsidRPr="00A26181" w:rsidRDefault="00A26181" w:rsidP="00A26181">
            <w:pPr>
              <w:jc w:val="right"/>
              <w:rPr>
                <w:rFonts w:ascii="Arial" w:eastAsia="Times New Roman" w:hAnsi="Arial" w:cs="Arial"/>
                <w:sz w:val="18"/>
                <w:szCs w:val="18"/>
                <w:lang w:eastAsia="es-MX"/>
              </w:rPr>
            </w:pPr>
            <w:r w:rsidRPr="00A26181">
              <w:rPr>
                <w:rFonts w:ascii="Arial" w:eastAsia="Times New Roman" w:hAnsi="Arial" w:cs="Arial"/>
                <w:sz w:val="18"/>
                <w:szCs w:val="18"/>
                <w:lang w:eastAsia="es-MX"/>
              </w:rPr>
              <w:t xml:space="preserve">                               200,0 </w:t>
            </w:r>
          </w:p>
        </w:tc>
      </w:tr>
      <w:tr w:rsidR="00A26181" w:rsidRPr="00A26181" w14:paraId="1482041D" w14:textId="77777777" w:rsidTr="00A26181">
        <w:trPr>
          <w:trHeight w:val="2040"/>
        </w:trPr>
        <w:tc>
          <w:tcPr>
            <w:tcW w:w="18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E11D2" w14:textId="77777777" w:rsidR="00A26181" w:rsidRPr="00A26181" w:rsidRDefault="00A26181" w:rsidP="00A26181">
            <w:pPr>
              <w:rPr>
                <w:rFonts w:ascii="Calibri" w:eastAsia="Times New Roman" w:hAnsi="Calibri" w:cs="Calibri"/>
                <w:b/>
                <w:bCs/>
                <w:color w:val="000000"/>
                <w:lang w:eastAsia="es-MX"/>
              </w:rPr>
            </w:pPr>
          </w:p>
        </w:tc>
        <w:tc>
          <w:tcPr>
            <w:tcW w:w="3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7EE80EE" w14:textId="77777777" w:rsidR="00A26181" w:rsidRPr="00A26181" w:rsidRDefault="00A26181" w:rsidP="00A26181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s-MX"/>
              </w:rPr>
            </w:pPr>
            <w:r w:rsidRPr="00A2618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s-MX"/>
              </w:rPr>
              <w:t xml:space="preserve">Semilla certificada para clima tropical seco, peso promedio de 1.000 semillas entre 303 a 390 gr, grano de color amarillo y cristalino, con medidas entre 86 a 95 mm y largo entre 108 a 120 </w:t>
            </w:r>
            <w:proofErr w:type="spellStart"/>
            <w:r w:rsidRPr="00A2618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s-MX"/>
              </w:rPr>
              <w:t>mm.</w:t>
            </w:r>
            <w:proofErr w:type="spellEnd"/>
            <w:r w:rsidRPr="00A2618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s-MX"/>
              </w:rPr>
              <w:t xml:space="preserve"> Con Registro ICA.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3D4E38F" w14:textId="77777777" w:rsidR="00A26181" w:rsidRPr="00A26181" w:rsidRDefault="00A26181" w:rsidP="00A26181">
            <w:pPr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A26181">
              <w:rPr>
                <w:rFonts w:ascii="Calibri" w:eastAsia="Times New Roman" w:hAnsi="Calibri" w:cs="Calibri"/>
                <w:color w:val="000000"/>
                <w:lang w:eastAsia="es-MX"/>
              </w:rPr>
              <w:t>Kilogramo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2AA82A" w14:textId="77777777" w:rsidR="00A26181" w:rsidRPr="00A26181" w:rsidRDefault="00A26181" w:rsidP="00A26181">
            <w:pPr>
              <w:jc w:val="right"/>
              <w:rPr>
                <w:rFonts w:ascii="Arial" w:eastAsia="Times New Roman" w:hAnsi="Arial" w:cs="Arial"/>
                <w:sz w:val="18"/>
                <w:szCs w:val="18"/>
                <w:lang w:eastAsia="es-MX"/>
              </w:rPr>
            </w:pPr>
            <w:r w:rsidRPr="00A26181">
              <w:rPr>
                <w:rFonts w:ascii="Arial" w:eastAsia="Times New Roman" w:hAnsi="Arial" w:cs="Arial"/>
                <w:sz w:val="18"/>
                <w:szCs w:val="18"/>
                <w:lang w:eastAsia="es-MX"/>
              </w:rPr>
              <w:t xml:space="preserve">                                  5,0 </w:t>
            </w:r>
          </w:p>
        </w:tc>
      </w:tr>
      <w:tr w:rsidR="00A26181" w:rsidRPr="00A26181" w14:paraId="407B1B54" w14:textId="77777777" w:rsidTr="00A26181">
        <w:trPr>
          <w:trHeight w:val="3400"/>
        </w:trPr>
        <w:tc>
          <w:tcPr>
            <w:tcW w:w="18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E4907E" w14:textId="77777777" w:rsidR="00A26181" w:rsidRPr="00A26181" w:rsidRDefault="00A26181" w:rsidP="00A26181">
            <w:pPr>
              <w:rPr>
                <w:rFonts w:ascii="Calibri" w:eastAsia="Times New Roman" w:hAnsi="Calibri" w:cs="Calibri"/>
                <w:b/>
                <w:bCs/>
                <w:color w:val="000000"/>
                <w:lang w:eastAsia="es-MX"/>
              </w:rPr>
            </w:pPr>
          </w:p>
        </w:tc>
        <w:tc>
          <w:tcPr>
            <w:tcW w:w="3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D882850" w14:textId="77777777" w:rsidR="00A26181" w:rsidRPr="00A26181" w:rsidRDefault="00A26181" w:rsidP="00A26181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s-MX"/>
              </w:rPr>
            </w:pPr>
            <w:r w:rsidRPr="00A2618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s-MX"/>
              </w:rPr>
              <w:t>Solido granulado color pardo y blanco. Con etiquetado en cada bulto del contenido nutricional: Nitrógeno total 8% (Nitrógeno Amoniacal 1%, Nitrógeno Ureico 7%); Fosforo asimilable (P2O5 5%); Calcio (</w:t>
            </w:r>
            <w:proofErr w:type="spellStart"/>
            <w:r w:rsidRPr="00A2618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s-MX"/>
              </w:rPr>
              <w:t>CaO</w:t>
            </w:r>
            <w:proofErr w:type="spellEnd"/>
            <w:r w:rsidRPr="00A2618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s-MX"/>
              </w:rPr>
              <w:t xml:space="preserve"> 18%); Magnesio (</w:t>
            </w:r>
            <w:proofErr w:type="spellStart"/>
            <w:r w:rsidRPr="00A2618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s-MX"/>
              </w:rPr>
              <w:t>MgO</w:t>
            </w:r>
            <w:proofErr w:type="spellEnd"/>
            <w:r w:rsidRPr="00A2618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s-MX"/>
              </w:rPr>
              <w:t xml:space="preserve"> 6%); Azufre total (S 1.6%); Boro (B 1%); Cobre (Cu 0.14%); Molibdeno (Mo 0.005%); Zinc (Zn 2.5%). En presentación de bultos de 46 Kg. Con Registro ICA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B7F462D" w14:textId="77777777" w:rsidR="00A26181" w:rsidRPr="00A26181" w:rsidRDefault="00A26181" w:rsidP="00A26181">
            <w:pPr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A26181">
              <w:rPr>
                <w:rFonts w:ascii="Calibri" w:eastAsia="Times New Roman" w:hAnsi="Calibri" w:cs="Calibri"/>
                <w:color w:val="000000"/>
                <w:lang w:eastAsia="es-MX"/>
              </w:rPr>
              <w:t>Kilogramo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B40045" w14:textId="77777777" w:rsidR="00A26181" w:rsidRPr="00A26181" w:rsidRDefault="00A26181" w:rsidP="00A26181">
            <w:pPr>
              <w:jc w:val="right"/>
              <w:rPr>
                <w:rFonts w:ascii="Arial" w:eastAsia="Times New Roman" w:hAnsi="Arial" w:cs="Arial"/>
                <w:sz w:val="18"/>
                <w:szCs w:val="18"/>
                <w:lang w:eastAsia="es-MX"/>
              </w:rPr>
            </w:pPr>
            <w:r w:rsidRPr="00A26181">
              <w:rPr>
                <w:rFonts w:ascii="Arial" w:eastAsia="Times New Roman" w:hAnsi="Arial" w:cs="Arial"/>
                <w:sz w:val="18"/>
                <w:szCs w:val="18"/>
                <w:lang w:eastAsia="es-MX"/>
              </w:rPr>
              <w:t xml:space="preserve">                               213,0 </w:t>
            </w:r>
          </w:p>
        </w:tc>
      </w:tr>
      <w:tr w:rsidR="00A26181" w:rsidRPr="00A26181" w14:paraId="39F756BB" w14:textId="77777777" w:rsidTr="00A26181">
        <w:trPr>
          <w:trHeight w:val="1700"/>
        </w:trPr>
        <w:tc>
          <w:tcPr>
            <w:tcW w:w="18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42B33" w14:textId="77777777" w:rsidR="00A26181" w:rsidRPr="00A26181" w:rsidRDefault="00A26181" w:rsidP="00A26181">
            <w:pPr>
              <w:rPr>
                <w:rFonts w:ascii="Calibri" w:eastAsia="Times New Roman" w:hAnsi="Calibri" w:cs="Calibri"/>
                <w:b/>
                <w:bCs/>
                <w:color w:val="000000"/>
                <w:lang w:eastAsia="es-MX"/>
              </w:rPr>
            </w:pPr>
          </w:p>
        </w:tc>
        <w:tc>
          <w:tcPr>
            <w:tcW w:w="3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F8A1A84" w14:textId="77777777" w:rsidR="00A26181" w:rsidRPr="00A26181" w:rsidRDefault="00A26181" w:rsidP="00A26181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s-MX"/>
              </w:rPr>
            </w:pPr>
            <w:r w:rsidRPr="00A2618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s-MX"/>
              </w:rPr>
              <w:t>Gránulos de color blanco, que contiene 46% de Nitrógeno. Con REGISTRO ICA. Presentación en bultos de 50 Kg. saco exterior de polipropileno y bolsa interior de polietileno sellada.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02835BC" w14:textId="77777777" w:rsidR="00A26181" w:rsidRPr="00A26181" w:rsidRDefault="00A26181" w:rsidP="00A26181">
            <w:pPr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A26181">
              <w:rPr>
                <w:rFonts w:ascii="Calibri" w:eastAsia="Times New Roman" w:hAnsi="Calibri" w:cs="Calibri"/>
                <w:color w:val="000000"/>
                <w:lang w:eastAsia="es-MX"/>
              </w:rPr>
              <w:t>Kilogramo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A249D6" w14:textId="77777777" w:rsidR="00A26181" w:rsidRPr="00A26181" w:rsidRDefault="00A26181" w:rsidP="00A26181">
            <w:pPr>
              <w:jc w:val="right"/>
              <w:rPr>
                <w:rFonts w:ascii="Arial" w:eastAsia="Times New Roman" w:hAnsi="Arial" w:cs="Arial"/>
                <w:sz w:val="18"/>
                <w:szCs w:val="18"/>
                <w:lang w:eastAsia="es-MX"/>
              </w:rPr>
            </w:pPr>
            <w:r w:rsidRPr="00A26181">
              <w:rPr>
                <w:rFonts w:ascii="Arial" w:eastAsia="Times New Roman" w:hAnsi="Arial" w:cs="Arial"/>
                <w:sz w:val="18"/>
                <w:szCs w:val="18"/>
                <w:lang w:eastAsia="es-MX"/>
              </w:rPr>
              <w:t xml:space="preserve">                               135,0 </w:t>
            </w:r>
          </w:p>
        </w:tc>
      </w:tr>
      <w:tr w:rsidR="00A26181" w:rsidRPr="00A26181" w14:paraId="0692703A" w14:textId="77777777" w:rsidTr="00A26181">
        <w:trPr>
          <w:trHeight w:val="3740"/>
        </w:trPr>
        <w:tc>
          <w:tcPr>
            <w:tcW w:w="18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7226B" w14:textId="77777777" w:rsidR="00A26181" w:rsidRPr="00A26181" w:rsidRDefault="00A26181" w:rsidP="00A26181">
            <w:pPr>
              <w:rPr>
                <w:rFonts w:ascii="Calibri" w:eastAsia="Times New Roman" w:hAnsi="Calibri" w:cs="Calibri"/>
                <w:b/>
                <w:bCs/>
                <w:color w:val="000000"/>
                <w:lang w:eastAsia="es-MX"/>
              </w:rPr>
            </w:pPr>
          </w:p>
        </w:tc>
        <w:tc>
          <w:tcPr>
            <w:tcW w:w="3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2803E95" w14:textId="77777777" w:rsidR="00A26181" w:rsidRPr="00A26181" w:rsidRDefault="00A26181" w:rsidP="00A26181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s-MX"/>
              </w:rPr>
            </w:pPr>
            <w:r w:rsidRPr="00A2618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s-MX"/>
              </w:rPr>
              <w:t>Humus solido de lombriz proveniente de la degradación y digestión de residuos orgánicos por medio de Lombriz Roja Californiana. Polvo granular color café oscuro con olor característico a tierra húmeda, ausente de olores pestilentes. Con etiqueta que describa las características fisicoquímicas y nutricionales del humus en cada bulto. Con Registro ICA. Presentación bultos de 50 kilos.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CEDC08F" w14:textId="77777777" w:rsidR="00A26181" w:rsidRPr="00A26181" w:rsidRDefault="00A26181" w:rsidP="00A26181">
            <w:pPr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A26181">
              <w:rPr>
                <w:rFonts w:ascii="Calibri" w:eastAsia="Times New Roman" w:hAnsi="Calibri" w:cs="Calibri"/>
                <w:color w:val="000000"/>
                <w:lang w:eastAsia="es-MX"/>
              </w:rPr>
              <w:t>Kilogramo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00ED09" w14:textId="77777777" w:rsidR="00A26181" w:rsidRPr="00A26181" w:rsidRDefault="00A26181" w:rsidP="00A26181">
            <w:pPr>
              <w:jc w:val="right"/>
              <w:rPr>
                <w:rFonts w:ascii="Arial" w:eastAsia="Times New Roman" w:hAnsi="Arial" w:cs="Arial"/>
                <w:sz w:val="18"/>
                <w:szCs w:val="18"/>
                <w:lang w:eastAsia="es-MX"/>
              </w:rPr>
            </w:pPr>
            <w:r w:rsidRPr="00A26181">
              <w:rPr>
                <w:rFonts w:ascii="Arial" w:eastAsia="Times New Roman" w:hAnsi="Arial" w:cs="Arial"/>
                <w:sz w:val="18"/>
                <w:szCs w:val="18"/>
                <w:lang w:eastAsia="es-MX"/>
              </w:rPr>
              <w:t xml:space="preserve">                            1.482,0 </w:t>
            </w:r>
          </w:p>
        </w:tc>
      </w:tr>
      <w:tr w:rsidR="00A26181" w:rsidRPr="00A26181" w14:paraId="0A48B394" w14:textId="77777777" w:rsidTr="00A26181">
        <w:trPr>
          <w:trHeight w:val="1360"/>
        </w:trPr>
        <w:tc>
          <w:tcPr>
            <w:tcW w:w="18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82182" w14:textId="77777777" w:rsidR="00A26181" w:rsidRPr="00A26181" w:rsidRDefault="00A26181" w:rsidP="00A26181">
            <w:pPr>
              <w:rPr>
                <w:rFonts w:ascii="Calibri" w:eastAsia="Times New Roman" w:hAnsi="Calibri" w:cs="Calibri"/>
                <w:b/>
                <w:bCs/>
                <w:color w:val="000000"/>
                <w:lang w:eastAsia="es-MX"/>
              </w:rPr>
            </w:pPr>
          </w:p>
        </w:tc>
        <w:tc>
          <w:tcPr>
            <w:tcW w:w="3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65A5A28" w14:textId="77777777" w:rsidR="00A26181" w:rsidRPr="00A26181" w:rsidRDefault="00A26181" w:rsidP="00A26181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s-MX"/>
              </w:rPr>
            </w:pPr>
            <w:r w:rsidRPr="00A2618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s-MX"/>
              </w:rPr>
              <w:t xml:space="preserve">Fertilizante compuesto 15-15-15, granulado color beige, </w:t>
            </w:r>
            <w:proofErr w:type="spellStart"/>
            <w:r w:rsidRPr="00A2618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s-MX"/>
              </w:rPr>
              <w:t>ph</w:t>
            </w:r>
            <w:proofErr w:type="spellEnd"/>
            <w:r w:rsidRPr="00A2618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s-MX"/>
              </w:rPr>
              <w:t xml:space="preserve"> 5.5-6.0, presentación bultos 50 kg, con registro ICA.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34199E2" w14:textId="77777777" w:rsidR="00A26181" w:rsidRPr="00A26181" w:rsidRDefault="00A26181" w:rsidP="00A26181">
            <w:pPr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A26181">
              <w:rPr>
                <w:rFonts w:ascii="Calibri" w:eastAsia="Times New Roman" w:hAnsi="Calibri" w:cs="Calibri"/>
                <w:color w:val="000000"/>
                <w:lang w:eastAsia="es-MX"/>
              </w:rPr>
              <w:t>Kilogramo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B93591" w14:textId="77777777" w:rsidR="00A26181" w:rsidRPr="00A26181" w:rsidRDefault="00A26181" w:rsidP="00A26181">
            <w:pPr>
              <w:jc w:val="right"/>
              <w:rPr>
                <w:rFonts w:ascii="Arial" w:eastAsia="Times New Roman" w:hAnsi="Arial" w:cs="Arial"/>
                <w:sz w:val="18"/>
                <w:szCs w:val="18"/>
                <w:lang w:eastAsia="es-MX"/>
              </w:rPr>
            </w:pPr>
            <w:r w:rsidRPr="00A26181">
              <w:rPr>
                <w:rFonts w:ascii="Arial" w:eastAsia="Times New Roman" w:hAnsi="Arial" w:cs="Arial"/>
                <w:sz w:val="18"/>
                <w:szCs w:val="18"/>
                <w:lang w:eastAsia="es-MX"/>
              </w:rPr>
              <w:t xml:space="preserve">                               195,0 </w:t>
            </w:r>
          </w:p>
        </w:tc>
      </w:tr>
      <w:tr w:rsidR="00A26181" w:rsidRPr="00A26181" w14:paraId="06340423" w14:textId="77777777" w:rsidTr="00A26181">
        <w:trPr>
          <w:trHeight w:val="1360"/>
        </w:trPr>
        <w:tc>
          <w:tcPr>
            <w:tcW w:w="18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DEC35" w14:textId="77777777" w:rsidR="00A26181" w:rsidRPr="00A26181" w:rsidRDefault="00A26181" w:rsidP="00A26181">
            <w:pPr>
              <w:rPr>
                <w:rFonts w:ascii="Calibri" w:eastAsia="Times New Roman" w:hAnsi="Calibri" w:cs="Calibri"/>
                <w:b/>
                <w:bCs/>
                <w:color w:val="000000"/>
                <w:lang w:eastAsia="es-MX"/>
              </w:rPr>
            </w:pPr>
          </w:p>
        </w:tc>
        <w:tc>
          <w:tcPr>
            <w:tcW w:w="3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0FB615B" w14:textId="77777777" w:rsidR="00A26181" w:rsidRPr="00A26181" w:rsidRDefault="00A26181" w:rsidP="00A26181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s-MX"/>
              </w:rPr>
            </w:pPr>
            <w:r w:rsidRPr="00A2618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s-MX"/>
              </w:rPr>
              <w:t>Fertilizante complejo compuesto, Nitrógeno 10%, Fósforo 30%, Potasio 10%, presentación bultos 50 kg, con registro ICA.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6D2CA87" w14:textId="77777777" w:rsidR="00A26181" w:rsidRPr="00A26181" w:rsidRDefault="00A26181" w:rsidP="00A26181">
            <w:pPr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A26181">
              <w:rPr>
                <w:rFonts w:ascii="Calibri" w:eastAsia="Times New Roman" w:hAnsi="Calibri" w:cs="Calibri"/>
                <w:color w:val="000000"/>
                <w:lang w:eastAsia="es-MX"/>
              </w:rPr>
              <w:t>Kilogramo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B0A198" w14:textId="77777777" w:rsidR="00A26181" w:rsidRPr="00A26181" w:rsidRDefault="00A26181" w:rsidP="00A26181">
            <w:pPr>
              <w:jc w:val="right"/>
              <w:rPr>
                <w:rFonts w:ascii="Arial" w:eastAsia="Times New Roman" w:hAnsi="Arial" w:cs="Arial"/>
                <w:sz w:val="18"/>
                <w:szCs w:val="18"/>
                <w:lang w:eastAsia="es-MX"/>
              </w:rPr>
            </w:pPr>
            <w:r w:rsidRPr="00A26181">
              <w:rPr>
                <w:rFonts w:ascii="Arial" w:eastAsia="Times New Roman" w:hAnsi="Arial" w:cs="Arial"/>
                <w:sz w:val="18"/>
                <w:szCs w:val="18"/>
                <w:lang w:eastAsia="es-MX"/>
              </w:rPr>
              <w:t xml:space="preserve">                               444,0 </w:t>
            </w:r>
          </w:p>
        </w:tc>
      </w:tr>
      <w:tr w:rsidR="00A26181" w:rsidRPr="00A26181" w14:paraId="44AA5F43" w14:textId="77777777" w:rsidTr="00A26181">
        <w:trPr>
          <w:trHeight w:val="1360"/>
        </w:trPr>
        <w:tc>
          <w:tcPr>
            <w:tcW w:w="18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F63DF" w14:textId="77777777" w:rsidR="00A26181" w:rsidRPr="00A26181" w:rsidRDefault="00A26181" w:rsidP="00A26181">
            <w:pPr>
              <w:rPr>
                <w:rFonts w:ascii="Calibri" w:eastAsia="Times New Roman" w:hAnsi="Calibri" w:cs="Calibri"/>
                <w:b/>
                <w:bCs/>
                <w:color w:val="000000"/>
                <w:lang w:eastAsia="es-MX"/>
              </w:rPr>
            </w:pPr>
          </w:p>
        </w:tc>
        <w:tc>
          <w:tcPr>
            <w:tcW w:w="3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BF71B7B" w14:textId="77777777" w:rsidR="00A26181" w:rsidRPr="00A26181" w:rsidRDefault="00A26181" w:rsidP="00A26181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s-MX"/>
              </w:rPr>
            </w:pPr>
            <w:r w:rsidRPr="00A2618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s-MX"/>
              </w:rPr>
              <w:t>Fertilizante compuesto, Nitrógeno total 17%, Fósforo 6%, Potasio 18%, presentación bultos 50 kg, con registro ICA.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1E623BD" w14:textId="77777777" w:rsidR="00A26181" w:rsidRPr="00A26181" w:rsidRDefault="00A26181" w:rsidP="00A26181">
            <w:pPr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A26181">
              <w:rPr>
                <w:rFonts w:ascii="Calibri" w:eastAsia="Times New Roman" w:hAnsi="Calibri" w:cs="Calibri"/>
                <w:color w:val="000000"/>
                <w:lang w:eastAsia="es-MX"/>
              </w:rPr>
              <w:t>Kilogramo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F5CC45" w14:textId="77777777" w:rsidR="00A26181" w:rsidRPr="00A26181" w:rsidRDefault="00A26181" w:rsidP="00A26181">
            <w:pPr>
              <w:jc w:val="right"/>
              <w:rPr>
                <w:rFonts w:ascii="Arial" w:eastAsia="Times New Roman" w:hAnsi="Arial" w:cs="Arial"/>
                <w:sz w:val="18"/>
                <w:szCs w:val="18"/>
                <w:lang w:eastAsia="es-MX"/>
              </w:rPr>
            </w:pPr>
            <w:r w:rsidRPr="00A26181">
              <w:rPr>
                <w:rFonts w:ascii="Arial" w:eastAsia="Times New Roman" w:hAnsi="Arial" w:cs="Arial"/>
                <w:sz w:val="18"/>
                <w:szCs w:val="18"/>
                <w:lang w:eastAsia="es-MX"/>
              </w:rPr>
              <w:t xml:space="preserve">                               356,0 </w:t>
            </w:r>
          </w:p>
        </w:tc>
      </w:tr>
      <w:tr w:rsidR="00A26181" w:rsidRPr="00A26181" w14:paraId="77106FBB" w14:textId="77777777" w:rsidTr="00A26181">
        <w:trPr>
          <w:trHeight w:val="3740"/>
        </w:trPr>
        <w:tc>
          <w:tcPr>
            <w:tcW w:w="18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57244" w14:textId="77777777" w:rsidR="00A26181" w:rsidRPr="00A26181" w:rsidRDefault="00A26181" w:rsidP="00A26181">
            <w:pPr>
              <w:rPr>
                <w:rFonts w:ascii="Calibri" w:eastAsia="Times New Roman" w:hAnsi="Calibri" w:cs="Calibri"/>
                <w:b/>
                <w:bCs/>
                <w:color w:val="000000"/>
                <w:lang w:eastAsia="es-MX"/>
              </w:rPr>
            </w:pPr>
          </w:p>
        </w:tc>
        <w:tc>
          <w:tcPr>
            <w:tcW w:w="3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CCD8E3D" w14:textId="77777777" w:rsidR="00A26181" w:rsidRPr="00A26181" w:rsidRDefault="00A26181" w:rsidP="00A26181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s-MX"/>
              </w:rPr>
            </w:pPr>
            <w:r w:rsidRPr="00A2618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s-MX"/>
              </w:rPr>
              <w:t xml:space="preserve">El </w:t>
            </w:r>
            <w:proofErr w:type="spellStart"/>
            <w:r w:rsidRPr="00A2618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s-MX"/>
              </w:rPr>
              <w:t>hidro</w:t>
            </w:r>
            <w:proofErr w:type="spellEnd"/>
            <w:r w:rsidRPr="00A2618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s-MX"/>
              </w:rPr>
              <w:t>-retenedor debe presentar apariencia granular, tamaño de la partícula de (</w:t>
            </w:r>
            <w:proofErr w:type="spellStart"/>
            <w:r w:rsidRPr="00A2618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s-MX"/>
              </w:rPr>
              <w:t>um</w:t>
            </w:r>
            <w:proofErr w:type="spellEnd"/>
            <w:r w:rsidRPr="00A2618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s-MX"/>
              </w:rPr>
              <w:t>) de 1.5 densidad aproximada a granel (GR/cm3) de 0.8 rango de PH ideal (59); absorción práctica (g/g) de 320; estabilidad del producto hidratado en el suelo (años) 2-4, tiempo para alcanzar 60% de capacidad de absorción (Min) 10. Unidades de empaque expresadas en kilogramos.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4D6BDD0" w14:textId="77777777" w:rsidR="00A26181" w:rsidRPr="00A26181" w:rsidRDefault="00A26181" w:rsidP="00A26181">
            <w:pPr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A26181">
              <w:rPr>
                <w:rFonts w:ascii="Calibri" w:eastAsia="Times New Roman" w:hAnsi="Calibri" w:cs="Calibri"/>
                <w:color w:val="000000"/>
                <w:lang w:eastAsia="es-MX"/>
              </w:rPr>
              <w:t>Kilogramo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3C8D95" w14:textId="77777777" w:rsidR="00A26181" w:rsidRPr="00A26181" w:rsidRDefault="00A26181" w:rsidP="00A26181">
            <w:pPr>
              <w:jc w:val="right"/>
              <w:rPr>
                <w:rFonts w:ascii="Arial" w:eastAsia="Times New Roman" w:hAnsi="Arial" w:cs="Arial"/>
                <w:sz w:val="18"/>
                <w:szCs w:val="18"/>
                <w:lang w:eastAsia="es-MX"/>
              </w:rPr>
            </w:pPr>
            <w:r w:rsidRPr="00A26181">
              <w:rPr>
                <w:rFonts w:ascii="Arial" w:eastAsia="Times New Roman" w:hAnsi="Arial" w:cs="Arial"/>
                <w:sz w:val="18"/>
                <w:szCs w:val="18"/>
                <w:lang w:eastAsia="es-MX"/>
              </w:rPr>
              <w:t xml:space="preserve">                                19,0 </w:t>
            </w:r>
          </w:p>
        </w:tc>
      </w:tr>
      <w:tr w:rsidR="00A26181" w:rsidRPr="00A26181" w14:paraId="31C80CAC" w14:textId="77777777" w:rsidTr="00A26181">
        <w:trPr>
          <w:trHeight w:val="2380"/>
        </w:trPr>
        <w:tc>
          <w:tcPr>
            <w:tcW w:w="18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9B5AA2" w14:textId="77777777" w:rsidR="00A26181" w:rsidRPr="00A26181" w:rsidRDefault="00A26181" w:rsidP="00A26181">
            <w:pPr>
              <w:rPr>
                <w:rFonts w:ascii="Calibri" w:eastAsia="Times New Roman" w:hAnsi="Calibri" w:cs="Calibri"/>
                <w:b/>
                <w:bCs/>
                <w:color w:val="000000"/>
                <w:lang w:eastAsia="es-MX"/>
              </w:rPr>
            </w:pPr>
          </w:p>
        </w:tc>
        <w:tc>
          <w:tcPr>
            <w:tcW w:w="3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EF0E2DF" w14:textId="77777777" w:rsidR="00A26181" w:rsidRPr="00A26181" w:rsidRDefault="00A26181" w:rsidP="00A26181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s-MX"/>
              </w:rPr>
            </w:pPr>
            <w:r w:rsidRPr="00A2618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s-MX"/>
              </w:rPr>
              <w:t xml:space="preserve">Piretroide a base de </w:t>
            </w:r>
            <w:proofErr w:type="spellStart"/>
            <w:r w:rsidRPr="00A2618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s-MX"/>
              </w:rPr>
              <w:t>Cipermetrina</w:t>
            </w:r>
            <w:proofErr w:type="spellEnd"/>
            <w:r w:rsidRPr="00A2618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s-MX"/>
              </w:rPr>
              <w:t xml:space="preserve">; concentración (p/p) 21.40% equivalente a 200 g/L; Formulación concentrado </w:t>
            </w:r>
            <w:proofErr w:type="spellStart"/>
            <w:r w:rsidRPr="00A2618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s-MX"/>
              </w:rPr>
              <w:t>emulsionable</w:t>
            </w:r>
            <w:proofErr w:type="spellEnd"/>
            <w:r w:rsidRPr="00A2618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s-MX"/>
              </w:rPr>
              <w:t>; insecticida con acción de contacto e ingestión, con excelente efecto de derive y persistencia. Presentación en litro. Con registro ICA.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A3C8609" w14:textId="77777777" w:rsidR="00A26181" w:rsidRPr="00A26181" w:rsidRDefault="00A26181" w:rsidP="00A26181">
            <w:pPr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A26181">
              <w:rPr>
                <w:rFonts w:ascii="Calibri" w:eastAsia="Times New Roman" w:hAnsi="Calibri" w:cs="Calibri"/>
                <w:color w:val="000000"/>
                <w:lang w:eastAsia="es-MX"/>
              </w:rPr>
              <w:t>Litro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EEFF60" w14:textId="77777777" w:rsidR="00A26181" w:rsidRPr="00A26181" w:rsidRDefault="00A26181" w:rsidP="00A26181">
            <w:pPr>
              <w:jc w:val="right"/>
              <w:rPr>
                <w:rFonts w:ascii="Arial" w:eastAsia="Times New Roman" w:hAnsi="Arial" w:cs="Arial"/>
                <w:sz w:val="18"/>
                <w:szCs w:val="18"/>
                <w:lang w:eastAsia="es-MX"/>
              </w:rPr>
            </w:pPr>
            <w:r w:rsidRPr="00A26181">
              <w:rPr>
                <w:rFonts w:ascii="Arial" w:eastAsia="Times New Roman" w:hAnsi="Arial" w:cs="Arial"/>
                <w:sz w:val="18"/>
                <w:szCs w:val="18"/>
                <w:lang w:eastAsia="es-MX"/>
              </w:rPr>
              <w:t xml:space="preserve">                                  7,0 </w:t>
            </w:r>
          </w:p>
        </w:tc>
      </w:tr>
      <w:tr w:rsidR="00A26181" w:rsidRPr="00A26181" w14:paraId="7762FC86" w14:textId="77777777" w:rsidTr="00A26181">
        <w:trPr>
          <w:trHeight w:val="2720"/>
        </w:trPr>
        <w:tc>
          <w:tcPr>
            <w:tcW w:w="18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AF3A1" w14:textId="77777777" w:rsidR="00A26181" w:rsidRPr="00A26181" w:rsidRDefault="00A26181" w:rsidP="00A26181">
            <w:pPr>
              <w:rPr>
                <w:rFonts w:ascii="Calibri" w:eastAsia="Times New Roman" w:hAnsi="Calibri" w:cs="Calibri"/>
                <w:b/>
                <w:bCs/>
                <w:color w:val="000000"/>
                <w:lang w:eastAsia="es-MX"/>
              </w:rPr>
            </w:pPr>
          </w:p>
        </w:tc>
        <w:tc>
          <w:tcPr>
            <w:tcW w:w="3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D815CD3" w14:textId="77777777" w:rsidR="00A26181" w:rsidRPr="00A26181" w:rsidRDefault="00A26181" w:rsidP="00A26181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s-MX"/>
              </w:rPr>
            </w:pPr>
            <w:r w:rsidRPr="00A2618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s-MX"/>
              </w:rPr>
              <w:t xml:space="preserve">Cebo </w:t>
            </w:r>
            <w:proofErr w:type="spellStart"/>
            <w:r w:rsidRPr="00A2618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s-MX"/>
              </w:rPr>
              <w:t>hormiguicida</w:t>
            </w:r>
            <w:proofErr w:type="spellEnd"/>
            <w:r w:rsidRPr="00A2618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s-MX"/>
              </w:rPr>
              <w:t xml:space="preserve">  para control de hormiga arriera. Composición: </w:t>
            </w:r>
            <w:proofErr w:type="spellStart"/>
            <w:r w:rsidRPr="00A2618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s-MX"/>
              </w:rPr>
              <w:t>Fipronil</w:t>
            </w:r>
            <w:proofErr w:type="spellEnd"/>
            <w:r w:rsidRPr="00A2618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s-MX"/>
              </w:rPr>
              <w:t xml:space="preserve"> 0.003% y Atrayentes e Inertes 99.97%. Los pellets poseen la longitud y el diámetro ideal para ser transportados por las hormigas al interior del hormiguero. Con registro ICA. Presentación bolsas de 500 gramos.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6D2F5BA" w14:textId="77777777" w:rsidR="00A26181" w:rsidRPr="00A26181" w:rsidRDefault="00A26181" w:rsidP="00A26181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s-MX"/>
              </w:rPr>
            </w:pPr>
            <w:r w:rsidRPr="00A2618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s-MX"/>
              </w:rPr>
              <w:t>Litro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29A9C7" w14:textId="77777777" w:rsidR="00A26181" w:rsidRPr="00A26181" w:rsidRDefault="00A26181" w:rsidP="00A26181">
            <w:pPr>
              <w:jc w:val="right"/>
              <w:rPr>
                <w:rFonts w:ascii="Arial" w:eastAsia="Times New Roman" w:hAnsi="Arial" w:cs="Arial"/>
                <w:sz w:val="18"/>
                <w:szCs w:val="18"/>
                <w:lang w:eastAsia="es-MX"/>
              </w:rPr>
            </w:pPr>
            <w:r w:rsidRPr="00A26181">
              <w:rPr>
                <w:rFonts w:ascii="Arial" w:eastAsia="Times New Roman" w:hAnsi="Arial" w:cs="Arial"/>
                <w:sz w:val="18"/>
                <w:szCs w:val="18"/>
                <w:lang w:eastAsia="es-MX"/>
              </w:rPr>
              <w:t xml:space="preserve">                                  3,5 </w:t>
            </w:r>
          </w:p>
        </w:tc>
      </w:tr>
      <w:tr w:rsidR="00A26181" w:rsidRPr="00A26181" w14:paraId="29363A6A" w14:textId="77777777" w:rsidTr="00A26181">
        <w:trPr>
          <w:trHeight w:val="3060"/>
        </w:trPr>
        <w:tc>
          <w:tcPr>
            <w:tcW w:w="18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7E9A97" w14:textId="77777777" w:rsidR="00A26181" w:rsidRPr="00A26181" w:rsidRDefault="00A26181" w:rsidP="00A26181">
            <w:pPr>
              <w:rPr>
                <w:rFonts w:ascii="Calibri" w:eastAsia="Times New Roman" w:hAnsi="Calibri" w:cs="Calibri"/>
                <w:b/>
                <w:bCs/>
                <w:color w:val="000000"/>
                <w:lang w:eastAsia="es-MX"/>
              </w:rPr>
            </w:pPr>
          </w:p>
        </w:tc>
        <w:tc>
          <w:tcPr>
            <w:tcW w:w="3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2FD5AB6" w14:textId="77777777" w:rsidR="00A26181" w:rsidRPr="00A26181" w:rsidRDefault="00A26181" w:rsidP="00A26181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s-MX"/>
              </w:rPr>
            </w:pPr>
            <w:r w:rsidRPr="00A2618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s-MX"/>
              </w:rPr>
              <w:t xml:space="preserve">Fosfato </w:t>
            </w:r>
            <w:proofErr w:type="spellStart"/>
            <w:r w:rsidRPr="00A2618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s-MX"/>
              </w:rPr>
              <w:t>diamónico</w:t>
            </w:r>
            <w:proofErr w:type="spellEnd"/>
            <w:r w:rsidRPr="00A2618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s-MX"/>
              </w:rPr>
              <w:t xml:space="preserve"> (DAP) compuesto por Nitrógeno total 18%: Nitrógeno amoniacal (NH4) 18%; Fosforo Asimilable (P2O5) 46%; humedal 1.5%; sólido granulado de color café; </w:t>
            </w:r>
            <w:proofErr w:type="spellStart"/>
            <w:r w:rsidRPr="00A2618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s-MX"/>
              </w:rPr>
              <w:t>Ph</w:t>
            </w:r>
            <w:proofErr w:type="spellEnd"/>
            <w:r w:rsidRPr="00A2618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s-MX"/>
              </w:rPr>
              <w:t>: 6-9; densidad a granel: 915 Kg/mt3; solubilidad en agua (30°C) 1 g/2.5 ml. Con REGISTRO ICA. Presentación en bultos de 50 Kg.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C8DD960" w14:textId="77777777" w:rsidR="00A26181" w:rsidRPr="00A26181" w:rsidRDefault="00A26181" w:rsidP="00A26181">
            <w:pPr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A26181">
              <w:rPr>
                <w:rFonts w:ascii="Calibri" w:eastAsia="Times New Roman" w:hAnsi="Calibri" w:cs="Calibri"/>
                <w:color w:val="000000"/>
                <w:lang w:eastAsia="es-MX"/>
              </w:rPr>
              <w:t>Kilogramo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D908E0" w14:textId="77777777" w:rsidR="00A26181" w:rsidRPr="00A26181" w:rsidRDefault="00A26181" w:rsidP="00A26181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</w:pPr>
            <w:r w:rsidRPr="00A26181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 xml:space="preserve">                               20,0 </w:t>
            </w:r>
          </w:p>
        </w:tc>
      </w:tr>
      <w:tr w:rsidR="00A26181" w:rsidRPr="00A26181" w14:paraId="53ECE0E4" w14:textId="77777777" w:rsidTr="00A26181">
        <w:trPr>
          <w:trHeight w:val="3200"/>
        </w:trPr>
        <w:tc>
          <w:tcPr>
            <w:tcW w:w="18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BC176" w14:textId="77777777" w:rsidR="00A26181" w:rsidRPr="00A26181" w:rsidRDefault="00A26181" w:rsidP="00A26181">
            <w:pPr>
              <w:rPr>
                <w:rFonts w:ascii="Calibri" w:eastAsia="Times New Roman" w:hAnsi="Calibri" w:cs="Calibri"/>
                <w:b/>
                <w:bCs/>
                <w:color w:val="000000"/>
                <w:lang w:eastAsia="es-MX"/>
              </w:rPr>
            </w:pPr>
          </w:p>
        </w:tc>
        <w:tc>
          <w:tcPr>
            <w:tcW w:w="3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E9943F" w14:textId="77777777" w:rsidR="00A26181" w:rsidRPr="00A26181" w:rsidRDefault="00A26181" w:rsidP="00A26181">
            <w:pPr>
              <w:rPr>
                <w:rFonts w:ascii="Calibri Light" w:eastAsia="Times New Roman" w:hAnsi="Calibri Light" w:cs="Calibri Light"/>
                <w:color w:val="000000"/>
                <w:lang w:eastAsia="es-MX"/>
              </w:rPr>
            </w:pPr>
            <w:r w:rsidRPr="00A26181">
              <w:rPr>
                <w:rFonts w:ascii="Calibri Light" w:eastAsia="Times New Roman" w:hAnsi="Calibri Light" w:cs="Calibri Light"/>
                <w:color w:val="000000"/>
                <w:lang w:eastAsia="es-MX"/>
              </w:rPr>
              <w:t>Fertilizante químico compuesto N-P-K: Nitrógeno Total 18% (Nitrógeno amoniacal 9.5%, nitrógeno nítrico 8.5%) Fósforo asimilable como (P2O5) 18% Potasio Soluble en Agua (K2O) 18%. Totalmente soluble en agua, 100 % asimilable diseñado para preparar soluciones nutritivas para uso foliar y radicular en todo tipo de cultivos. Con REGISTRO ICA. Presentación en bultos de 50 Kg.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BE9208E" w14:textId="77777777" w:rsidR="00A26181" w:rsidRPr="00A26181" w:rsidRDefault="00A26181" w:rsidP="00A26181">
            <w:pPr>
              <w:rPr>
                <w:rFonts w:ascii="Calibri" w:eastAsia="Times New Roman" w:hAnsi="Calibri" w:cs="Calibri"/>
                <w:color w:val="000000"/>
                <w:lang w:eastAsia="es-MX"/>
              </w:rPr>
            </w:pPr>
            <w:r w:rsidRPr="00A26181">
              <w:rPr>
                <w:rFonts w:ascii="Calibri" w:eastAsia="Times New Roman" w:hAnsi="Calibri" w:cs="Calibri"/>
                <w:color w:val="000000"/>
                <w:lang w:eastAsia="es-MX"/>
              </w:rPr>
              <w:t>Kilogramo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92E877" w14:textId="77777777" w:rsidR="00A26181" w:rsidRPr="00A26181" w:rsidRDefault="00A26181" w:rsidP="00A26181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</w:pPr>
            <w:r w:rsidRPr="00A26181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 xml:space="preserve">                               50,0 </w:t>
            </w:r>
          </w:p>
        </w:tc>
      </w:tr>
      <w:tr w:rsidR="00A26181" w:rsidRPr="00A26181" w14:paraId="5F2C8C5C" w14:textId="77777777" w:rsidTr="00A26181">
        <w:trPr>
          <w:trHeight w:val="4080"/>
        </w:trPr>
        <w:tc>
          <w:tcPr>
            <w:tcW w:w="18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C657E" w14:textId="77777777" w:rsidR="00A26181" w:rsidRPr="00A26181" w:rsidRDefault="00A26181" w:rsidP="00A26181">
            <w:pPr>
              <w:rPr>
                <w:rFonts w:ascii="Calibri" w:eastAsia="Times New Roman" w:hAnsi="Calibri" w:cs="Calibri"/>
                <w:b/>
                <w:bCs/>
                <w:color w:val="000000"/>
                <w:lang w:eastAsia="es-MX"/>
              </w:rPr>
            </w:pPr>
          </w:p>
        </w:tc>
        <w:tc>
          <w:tcPr>
            <w:tcW w:w="3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C4E645E" w14:textId="77777777" w:rsidR="00A26181" w:rsidRPr="00A26181" w:rsidRDefault="00A26181" w:rsidP="00A26181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s-MX"/>
              </w:rPr>
            </w:pPr>
            <w:r w:rsidRPr="00A2618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s-MX"/>
              </w:rPr>
              <w:t>Polvo de color blanco/beige elaborado a partir de la pulverización de la roca dolomita; olor intensidad media, incombustible, no inflamable, no explosivo, humedad del 0.399%, PH 10%: 9.7 pH; granulometría malla 100-con un retenido en tamiz menor del 8%, tamaño de la partícula 150 micras; Composición química: Calcio Total (</w:t>
            </w:r>
            <w:proofErr w:type="spellStart"/>
            <w:r w:rsidRPr="00A2618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s-MX"/>
              </w:rPr>
              <w:t>CaO</w:t>
            </w:r>
            <w:proofErr w:type="spellEnd"/>
            <w:r w:rsidRPr="00A2618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s-MX"/>
              </w:rPr>
              <w:t>) 35% y Magnesio Total (</w:t>
            </w:r>
            <w:proofErr w:type="spellStart"/>
            <w:r w:rsidRPr="00A2618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s-MX"/>
              </w:rPr>
              <w:t>MgO</w:t>
            </w:r>
            <w:proofErr w:type="spellEnd"/>
            <w:r w:rsidRPr="00A2618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s-MX"/>
              </w:rPr>
              <w:t>) 16%. Presentación en bultos de 50 kilos. Con Registro ICA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66D62EF" w14:textId="77777777" w:rsidR="00A26181" w:rsidRPr="00A26181" w:rsidRDefault="00A26181" w:rsidP="00A26181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s-MX"/>
              </w:rPr>
            </w:pPr>
            <w:r w:rsidRPr="00A2618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s-MX"/>
              </w:rPr>
              <w:t>Bulto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793D2B" w14:textId="77777777" w:rsidR="00A26181" w:rsidRPr="00A26181" w:rsidRDefault="00A26181" w:rsidP="00A26181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A26181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 xml:space="preserve">                                  4,5 </w:t>
            </w:r>
          </w:p>
        </w:tc>
      </w:tr>
      <w:tr w:rsidR="00A26181" w:rsidRPr="00A26181" w14:paraId="01F05C17" w14:textId="77777777" w:rsidTr="00A26181">
        <w:trPr>
          <w:trHeight w:val="2380"/>
        </w:trPr>
        <w:tc>
          <w:tcPr>
            <w:tcW w:w="18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119B6F" w14:textId="77777777" w:rsidR="00A26181" w:rsidRPr="00A26181" w:rsidRDefault="00A26181" w:rsidP="00A26181">
            <w:pPr>
              <w:rPr>
                <w:rFonts w:ascii="Calibri" w:eastAsia="Times New Roman" w:hAnsi="Calibri" w:cs="Calibri"/>
                <w:b/>
                <w:bCs/>
                <w:color w:val="000000"/>
                <w:lang w:eastAsia="es-MX"/>
              </w:rPr>
            </w:pPr>
          </w:p>
        </w:tc>
        <w:tc>
          <w:tcPr>
            <w:tcW w:w="3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D84CE62" w14:textId="77777777" w:rsidR="00A26181" w:rsidRPr="00A26181" w:rsidRDefault="00A26181" w:rsidP="00A26181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s-MX"/>
              </w:rPr>
            </w:pPr>
            <w:r w:rsidRPr="00A2618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s-MX"/>
              </w:rPr>
              <w:t xml:space="preserve">Concentrado soluble y gránulos </w:t>
            </w:r>
            <w:proofErr w:type="spellStart"/>
            <w:r w:rsidRPr="00A2618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s-MX"/>
              </w:rPr>
              <w:t>dispersables</w:t>
            </w:r>
            <w:proofErr w:type="spellEnd"/>
            <w:r w:rsidRPr="00A2618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s-MX"/>
              </w:rPr>
              <w:t xml:space="preserve">; herbicida compuesto por un concentrado soluble de </w:t>
            </w:r>
            <w:proofErr w:type="spellStart"/>
            <w:r w:rsidRPr="00A2618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s-MX"/>
              </w:rPr>
              <w:t>Picloram</w:t>
            </w:r>
            <w:proofErr w:type="spellEnd"/>
            <w:r w:rsidRPr="00A2618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s-MX"/>
              </w:rPr>
              <w:t xml:space="preserve"> al 24%, más gránulos </w:t>
            </w:r>
            <w:proofErr w:type="spellStart"/>
            <w:r w:rsidRPr="00A2618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s-MX"/>
              </w:rPr>
              <w:t>dispersables</w:t>
            </w:r>
            <w:proofErr w:type="spellEnd"/>
            <w:r w:rsidRPr="00A2618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s-MX"/>
              </w:rPr>
              <w:t xml:space="preserve"> con un 60% de </w:t>
            </w:r>
            <w:proofErr w:type="spellStart"/>
            <w:r w:rsidRPr="00A2618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s-MX"/>
              </w:rPr>
              <w:t>Metsulfuron</w:t>
            </w:r>
            <w:proofErr w:type="spellEnd"/>
            <w:r w:rsidRPr="00A2618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s-MX"/>
              </w:rPr>
              <w:t xml:space="preserve"> </w:t>
            </w:r>
            <w:proofErr w:type="spellStart"/>
            <w:r w:rsidRPr="00A2618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s-MX"/>
              </w:rPr>
              <w:t>metil</w:t>
            </w:r>
            <w:proofErr w:type="spellEnd"/>
            <w:r w:rsidRPr="00A2618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s-MX"/>
              </w:rPr>
              <w:t xml:space="preserve">; Liquido marrón oscuro; densidad (g/ml): 1.15-1.172; </w:t>
            </w:r>
            <w:proofErr w:type="spellStart"/>
            <w:r w:rsidRPr="00A2618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s-MX"/>
              </w:rPr>
              <w:t>Ph</w:t>
            </w:r>
            <w:proofErr w:type="spellEnd"/>
            <w:r w:rsidRPr="00A2618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s-MX"/>
              </w:rPr>
              <w:t>: 7.5-9.5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AEE765E" w14:textId="77777777" w:rsidR="00A26181" w:rsidRPr="00A26181" w:rsidRDefault="00A26181" w:rsidP="00A26181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s-MX"/>
              </w:rPr>
            </w:pPr>
            <w:proofErr w:type="spellStart"/>
            <w:r w:rsidRPr="00A2618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s-MX"/>
              </w:rPr>
              <w:t>Galon</w:t>
            </w:r>
            <w:proofErr w:type="spellEnd"/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3FDC39" w14:textId="77777777" w:rsidR="00A26181" w:rsidRPr="00A26181" w:rsidRDefault="00A26181" w:rsidP="00A26181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A26181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 xml:space="preserve">                                  1,0 </w:t>
            </w:r>
          </w:p>
        </w:tc>
      </w:tr>
      <w:tr w:rsidR="00A26181" w:rsidRPr="00A26181" w14:paraId="3B1D7283" w14:textId="77777777" w:rsidTr="00A26181">
        <w:trPr>
          <w:trHeight w:val="1040"/>
        </w:trPr>
        <w:tc>
          <w:tcPr>
            <w:tcW w:w="18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09889D" w14:textId="77777777" w:rsidR="00A26181" w:rsidRPr="00A26181" w:rsidRDefault="00A26181" w:rsidP="00A26181">
            <w:pPr>
              <w:rPr>
                <w:rFonts w:ascii="Calibri" w:eastAsia="Times New Roman" w:hAnsi="Calibri" w:cs="Calibri"/>
                <w:b/>
                <w:bCs/>
                <w:color w:val="000000"/>
                <w:lang w:eastAsia="es-MX"/>
              </w:rPr>
            </w:pPr>
            <w:r w:rsidRPr="00A26181">
              <w:rPr>
                <w:rFonts w:ascii="Calibri" w:eastAsia="Times New Roman" w:hAnsi="Calibri" w:cs="Calibri"/>
                <w:b/>
                <w:bCs/>
                <w:color w:val="000000"/>
                <w:lang w:eastAsia="es-MX"/>
              </w:rPr>
              <w:t>INSUMOS AISLAMIENTO</w:t>
            </w:r>
          </w:p>
        </w:tc>
        <w:tc>
          <w:tcPr>
            <w:tcW w:w="3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CAD9F5" w14:textId="77777777" w:rsidR="00A26181" w:rsidRPr="00A26181" w:rsidRDefault="00A26181" w:rsidP="00A26181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A26181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Rollo x 350 metros; calibre 12.5; alambre galvanizado, con púa entrelazada en la línea del alambre; resistencia a la rotura, puntas afiladas, apariencia brillante, torsión constante.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188491" w14:textId="77777777" w:rsidR="00A26181" w:rsidRPr="00A26181" w:rsidRDefault="00A26181" w:rsidP="00A26181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A26181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Rollo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A26C31" w14:textId="77777777" w:rsidR="00A26181" w:rsidRPr="00A26181" w:rsidRDefault="00A26181" w:rsidP="00A26181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A26181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 xml:space="preserve">                                18,0 </w:t>
            </w:r>
          </w:p>
        </w:tc>
      </w:tr>
      <w:tr w:rsidR="00A26181" w:rsidRPr="00A26181" w14:paraId="1C1D9668" w14:textId="77777777" w:rsidTr="00A26181">
        <w:trPr>
          <w:trHeight w:val="1040"/>
        </w:trPr>
        <w:tc>
          <w:tcPr>
            <w:tcW w:w="18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ED5D7" w14:textId="77777777" w:rsidR="00A26181" w:rsidRPr="00A26181" w:rsidRDefault="00A26181" w:rsidP="00A26181">
            <w:pPr>
              <w:rPr>
                <w:rFonts w:ascii="Calibri" w:eastAsia="Times New Roman" w:hAnsi="Calibri" w:cs="Calibri"/>
                <w:b/>
                <w:bCs/>
                <w:color w:val="000000"/>
                <w:lang w:eastAsia="es-MX"/>
              </w:rPr>
            </w:pPr>
          </w:p>
        </w:tc>
        <w:tc>
          <w:tcPr>
            <w:tcW w:w="3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1E9987" w14:textId="77777777" w:rsidR="00A26181" w:rsidRPr="00A26181" w:rsidRDefault="00A26181" w:rsidP="00A26181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A26181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Postes Plásticos fabricados con Polietileno de Alta Densidad (HDPE), de 8x8 X 210 cm. Tienen que ser postes macizos sin huecos o imperfecciones de fábrica.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F4DD22" w14:textId="77777777" w:rsidR="00A26181" w:rsidRPr="00A26181" w:rsidRDefault="00A26181" w:rsidP="00A26181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A26181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Poste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D43C64" w14:textId="77777777" w:rsidR="00A26181" w:rsidRPr="00A26181" w:rsidRDefault="00A26181" w:rsidP="00A26181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A26181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 xml:space="preserve">                               480,0 </w:t>
            </w:r>
          </w:p>
        </w:tc>
      </w:tr>
      <w:tr w:rsidR="00A26181" w:rsidRPr="00A26181" w14:paraId="6568825F" w14:textId="77777777" w:rsidTr="00A26181">
        <w:trPr>
          <w:trHeight w:val="1560"/>
        </w:trPr>
        <w:tc>
          <w:tcPr>
            <w:tcW w:w="18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FD199" w14:textId="77777777" w:rsidR="00A26181" w:rsidRPr="00A26181" w:rsidRDefault="00A26181" w:rsidP="00A26181">
            <w:pPr>
              <w:rPr>
                <w:rFonts w:ascii="Calibri" w:eastAsia="Times New Roman" w:hAnsi="Calibri" w:cs="Calibri"/>
                <w:b/>
                <w:bCs/>
                <w:color w:val="000000"/>
                <w:lang w:eastAsia="es-MX"/>
              </w:rPr>
            </w:pPr>
          </w:p>
        </w:tc>
        <w:tc>
          <w:tcPr>
            <w:tcW w:w="3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B8AECC" w14:textId="77777777" w:rsidR="00A26181" w:rsidRPr="00A26181" w:rsidRDefault="00A26181" w:rsidP="00A26181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A26181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 xml:space="preserve">Postes de madera 10x10, escuadrilla de 2,20 </w:t>
            </w:r>
            <w:proofErr w:type="spellStart"/>
            <w:r w:rsidRPr="00A26181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Mts</w:t>
            </w:r>
            <w:proofErr w:type="spellEnd"/>
            <w:r w:rsidRPr="00A26181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, su madera debe estar previamente inmunizada, ser macizos resistentes a la humedad y a cambios climáticos, sin pudriciones o imperfectos. Debe provenir de plantaciones forestales productoras.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16CE9B" w14:textId="77777777" w:rsidR="00A26181" w:rsidRPr="00A26181" w:rsidRDefault="00A26181" w:rsidP="00A26181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A26181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Poste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00EBF2" w14:textId="77777777" w:rsidR="00A26181" w:rsidRPr="00A26181" w:rsidRDefault="00A26181" w:rsidP="00A26181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A26181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 xml:space="preserve">                                44,0 </w:t>
            </w:r>
          </w:p>
        </w:tc>
      </w:tr>
      <w:tr w:rsidR="00A26181" w:rsidRPr="00A26181" w14:paraId="7CD8C9A9" w14:textId="77777777" w:rsidTr="00A26181">
        <w:trPr>
          <w:trHeight w:val="1300"/>
        </w:trPr>
        <w:tc>
          <w:tcPr>
            <w:tcW w:w="18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5E6015" w14:textId="77777777" w:rsidR="00A26181" w:rsidRPr="00A26181" w:rsidRDefault="00A26181" w:rsidP="00A26181">
            <w:pPr>
              <w:rPr>
                <w:rFonts w:ascii="Calibri" w:eastAsia="Times New Roman" w:hAnsi="Calibri" w:cs="Calibri"/>
                <w:b/>
                <w:bCs/>
                <w:color w:val="000000"/>
                <w:lang w:eastAsia="es-MX"/>
              </w:rPr>
            </w:pPr>
          </w:p>
        </w:tc>
        <w:tc>
          <w:tcPr>
            <w:tcW w:w="3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990336" w14:textId="77777777" w:rsidR="00A26181" w:rsidRPr="00A26181" w:rsidRDefault="00A26181" w:rsidP="00A26181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A26181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Las grapas deben ser de acero con acabado Galvanizada 1 1/4", resistente a la corrosión, corrugadas con diseño en "U" para mayor fijación en alambres de púas. Presentación en cajas de un kilogramo.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1CF294" w14:textId="77777777" w:rsidR="00A26181" w:rsidRPr="00A26181" w:rsidRDefault="00A26181" w:rsidP="00A26181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A26181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Kg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92E7F0" w14:textId="77777777" w:rsidR="00A26181" w:rsidRPr="00A26181" w:rsidRDefault="00A26181" w:rsidP="00A26181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A26181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 xml:space="preserve">                                20,0 </w:t>
            </w:r>
          </w:p>
        </w:tc>
      </w:tr>
      <w:tr w:rsidR="00A26181" w:rsidRPr="00A26181" w14:paraId="3279E408" w14:textId="77777777" w:rsidTr="00A26181">
        <w:trPr>
          <w:trHeight w:val="1040"/>
        </w:trPr>
        <w:tc>
          <w:tcPr>
            <w:tcW w:w="18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D52C1" w14:textId="77777777" w:rsidR="00A26181" w:rsidRPr="00A26181" w:rsidRDefault="00A26181" w:rsidP="00A26181">
            <w:pPr>
              <w:rPr>
                <w:rFonts w:ascii="Calibri" w:eastAsia="Times New Roman" w:hAnsi="Calibri" w:cs="Calibri"/>
                <w:b/>
                <w:bCs/>
                <w:color w:val="000000"/>
                <w:lang w:eastAsia="es-MX"/>
              </w:rPr>
            </w:pPr>
          </w:p>
        </w:tc>
        <w:tc>
          <w:tcPr>
            <w:tcW w:w="3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1C816B" w14:textId="77777777" w:rsidR="00A26181" w:rsidRPr="00A26181" w:rsidRDefault="00A26181" w:rsidP="00A26181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A26181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Esmalte sintético color amarillo, a base de aceite resistente al agua, con buena durabilidad, alto brillo y adherencia. Producto formulado sin plomo ni cromo. Presentación en galón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9DAE67" w14:textId="77777777" w:rsidR="00A26181" w:rsidRPr="00A26181" w:rsidRDefault="00A26181" w:rsidP="00A26181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proofErr w:type="spellStart"/>
            <w:r w:rsidRPr="00A26181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Galon</w:t>
            </w:r>
            <w:proofErr w:type="spellEnd"/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3878AB" w14:textId="77777777" w:rsidR="00A26181" w:rsidRPr="00A26181" w:rsidRDefault="00A26181" w:rsidP="00A26181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A26181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 xml:space="preserve">                                  2,5 </w:t>
            </w:r>
          </w:p>
        </w:tc>
      </w:tr>
      <w:tr w:rsidR="00A26181" w:rsidRPr="00A26181" w14:paraId="0BE5081A" w14:textId="77777777" w:rsidTr="00A26181">
        <w:trPr>
          <w:trHeight w:val="1300"/>
        </w:trPr>
        <w:tc>
          <w:tcPr>
            <w:tcW w:w="18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DCB52" w14:textId="77777777" w:rsidR="00A26181" w:rsidRPr="00A26181" w:rsidRDefault="00A26181" w:rsidP="00A26181">
            <w:pPr>
              <w:rPr>
                <w:rFonts w:ascii="Calibri" w:eastAsia="Times New Roman" w:hAnsi="Calibri" w:cs="Calibri"/>
                <w:b/>
                <w:bCs/>
                <w:color w:val="000000"/>
                <w:lang w:eastAsia="es-MX"/>
              </w:rPr>
            </w:pPr>
          </w:p>
        </w:tc>
        <w:tc>
          <w:tcPr>
            <w:tcW w:w="3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DDB60C" w14:textId="77777777" w:rsidR="00A26181" w:rsidRPr="00A26181" w:rsidRDefault="00A26181" w:rsidP="00A26181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proofErr w:type="spellStart"/>
            <w:r w:rsidRPr="00A26181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Thinner</w:t>
            </w:r>
            <w:proofErr w:type="spellEnd"/>
            <w:r w:rsidRPr="00A26181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: Liquido homogéneo, incoloro o amarillo; con ligero olor a petróleo; mezcla compleja de hidrocarburos, alcoholes; densidad 800kg/m3-0.8 g/m3; para diluir pintura en aceite. Presentación en galón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9DB91C" w14:textId="77777777" w:rsidR="00A26181" w:rsidRPr="00A26181" w:rsidRDefault="00A26181" w:rsidP="00A26181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proofErr w:type="spellStart"/>
            <w:r w:rsidRPr="00A26181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Galon</w:t>
            </w:r>
            <w:proofErr w:type="spellEnd"/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D33D57" w14:textId="77777777" w:rsidR="00A26181" w:rsidRPr="00A26181" w:rsidRDefault="00A26181" w:rsidP="00A26181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A26181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 xml:space="preserve">                                  2,5 </w:t>
            </w:r>
          </w:p>
        </w:tc>
      </w:tr>
      <w:tr w:rsidR="00A26181" w:rsidRPr="00A26181" w14:paraId="042373DD" w14:textId="77777777" w:rsidTr="00A26181">
        <w:trPr>
          <w:trHeight w:val="1840"/>
        </w:trPr>
        <w:tc>
          <w:tcPr>
            <w:tcW w:w="18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748A96" w14:textId="77777777" w:rsidR="00A26181" w:rsidRPr="00A26181" w:rsidRDefault="00A26181" w:rsidP="00A26181">
            <w:pPr>
              <w:rPr>
                <w:rFonts w:ascii="Calibri" w:eastAsia="Times New Roman" w:hAnsi="Calibri" w:cs="Calibri"/>
                <w:b/>
                <w:bCs/>
                <w:color w:val="000000"/>
                <w:lang w:eastAsia="es-MX"/>
              </w:rPr>
            </w:pPr>
            <w:r w:rsidRPr="00A26181">
              <w:rPr>
                <w:rFonts w:ascii="Calibri" w:eastAsia="Times New Roman" w:hAnsi="Calibri" w:cs="Calibri"/>
                <w:b/>
                <w:bCs/>
                <w:color w:val="000000"/>
                <w:lang w:eastAsia="es-MX"/>
              </w:rPr>
              <w:t>HERRAMIENTAS ESTABLECIMIENTO Y AISLAMIENTO</w:t>
            </w:r>
          </w:p>
        </w:tc>
        <w:tc>
          <w:tcPr>
            <w:tcW w:w="3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DF57EB9" w14:textId="77777777" w:rsidR="00A26181" w:rsidRPr="00A26181" w:rsidRDefault="00A26181" w:rsidP="00A26181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A26181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 xml:space="preserve">El Producto deberá cumplir con la normatividad técnica establecida en la NTC 2114. Fabricado en acero 1090 (NTC 243). 6" (pulgadas de longitud) incluyendo el mango. Grosor de la hoja entre 6-6.5 </w:t>
            </w:r>
            <w:proofErr w:type="spellStart"/>
            <w:r w:rsidRPr="00A26181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mm.</w:t>
            </w:r>
            <w:proofErr w:type="spellEnd"/>
            <w:r w:rsidRPr="00A26181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 xml:space="preserve"> Forma triangular equilátera en paralelo. Mango plástico de color longitud entre 40-60 mm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E0B5E24" w14:textId="77777777" w:rsidR="00A26181" w:rsidRPr="00A26181" w:rsidRDefault="00A26181" w:rsidP="00A26181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A26181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Unidad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76A3C" w14:textId="77777777" w:rsidR="00A26181" w:rsidRPr="00A26181" w:rsidRDefault="00A26181" w:rsidP="00A26181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A26181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 xml:space="preserve">                                  6,0 </w:t>
            </w:r>
          </w:p>
        </w:tc>
      </w:tr>
      <w:tr w:rsidR="00A26181" w:rsidRPr="00A26181" w14:paraId="7A240C9B" w14:textId="77777777" w:rsidTr="00A26181">
        <w:trPr>
          <w:trHeight w:val="1840"/>
        </w:trPr>
        <w:tc>
          <w:tcPr>
            <w:tcW w:w="18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0A6B2" w14:textId="77777777" w:rsidR="00A26181" w:rsidRPr="00A26181" w:rsidRDefault="00A26181" w:rsidP="00A26181">
            <w:pPr>
              <w:rPr>
                <w:rFonts w:ascii="Calibri" w:eastAsia="Times New Roman" w:hAnsi="Calibri" w:cs="Calibri"/>
                <w:b/>
                <w:bCs/>
                <w:color w:val="000000"/>
                <w:lang w:eastAsia="es-MX"/>
              </w:rPr>
            </w:pPr>
          </w:p>
        </w:tc>
        <w:tc>
          <w:tcPr>
            <w:tcW w:w="3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2A7EA76" w14:textId="77777777" w:rsidR="00A26181" w:rsidRPr="00A26181" w:rsidRDefault="00A26181" w:rsidP="00A26181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A26181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 xml:space="preserve">El producto deberá cumplir con la Normatividad técnica establecida en la NTC 933. 20"(pulgadas de Longitud) 630-650 </w:t>
            </w:r>
            <w:proofErr w:type="spellStart"/>
            <w:r w:rsidRPr="00A26181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mm.</w:t>
            </w:r>
            <w:proofErr w:type="spellEnd"/>
            <w:r w:rsidRPr="00A26181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 xml:space="preserve"> Longitud de la hoja entre 500-510 </w:t>
            </w:r>
            <w:proofErr w:type="spellStart"/>
            <w:r w:rsidRPr="00A26181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mm.</w:t>
            </w:r>
            <w:proofErr w:type="spellEnd"/>
            <w:r w:rsidRPr="00A26181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 xml:space="preserve"> Ancho de la hoja al mango 70 - 75 </w:t>
            </w:r>
            <w:proofErr w:type="spellStart"/>
            <w:r w:rsidRPr="00A26181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mm.</w:t>
            </w:r>
            <w:proofErr w:type="spellEnd"/>
            <w:r w:rsidRPr="00A26181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 xml:space="preserve"> Espesor de la hoja </w:t>
            </w:r>
            <w:proofErr w:type="spellStart"/>
            <w:r w:rsidRPr="00A26181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aprox</w:t>
            </w:r>
            <w:proofErr w:type="spellEnd"/>
            <w:r w:rsidRPr="00A26181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 xml:space="preserve"> 2mm. Hoja en acero de alto carbono. Mango de color en polipropileno de textura suave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EDA64A4" w14:textId="77777777" w:rsidR="00A26181" w:rsidRPr="00A26181" w:rsidRDefault="00A26181" w:rsidP="00A26181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A26181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Unidad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53D521" w14:textId="77777777" w:rsidR="00A26181" w:rsidRPr="00A26181" w:rsidRDefault="00A26181" w:rsidP="00A26181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A26181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 xml:space="preserve">                                  6,0 </w:t>
            </w:r>
          </w:p>
        </w:tc>
      </w:tr>
      <w:tr w:rsidR="00A26181" w:rsidRPr="00A26181" w14:paraId="3218C380" w14:textId="77777777" w:rsidTr="00A26181">
        <w:trPr>
          <w:trHeight w:val="1580"/>
        </w:trPr>
        <w:tc>
          <w:tcPr>
            <w:tcW w:w="18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48A4C" w14:textId="77777777" w:rsidR="00A26181" w:rsidRPr="00A26181" w:rsidRDefault="00A26181" w:rsidP="00A26181">
            <w:pPr>
              <w:rPr>
                <w:rFonts w:ascii="Calibri" w:eastAsia="Times New Roman" w:hAnsi="Calibri" w:cs="Calibri"/>
                <w:b/>
                <w:bCs/>
                <w:color w:val="000000"/>
                <w:lang w:eastAsia="es-MX"/>
              </w:rPr>
            </w:pPr>
          </w:p>
        </w:tc>
        <w:tc>
          <w:tcPr>
            <w:tcW w:w="3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D3A6657" w14:textId="77777777" w:rsidR="00A26181" w:rsidRPr="00A26181" w:rsidRDefault="00A26181" w:rsidP="00A26181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A26181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 xml:space="preserve">El producto deberá cumplir con la Normatividad técnica establecida en la NTC 1204. Dureza entre 45 y 50 Rockwell. Zona de Temple mínimo 60 mm desde el filo. 230 x 193 </w:t>
            </w:r>
            <w:proofErr w:type="spellStart"/>
            <w:r w:rsidRPr="00A26181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mm.</w:t>
            </w:r>
            <w:proofErr w:type="spellEnd"/>
            <w:r w:rsidRPr="00A26181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 xml:space="preserve"> Grosor de la hoja 2.5 - 3.0 </w:t>
            </w:r>
            <w:proofErr w:type="spellStart"/>
            <w:r w:rsidRPr="00A26181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mm.</w:t>
            </w:r>
            <w:proofErr w:type="spellEnd"/>
            <w:r w:rsidRPr="00A26181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 xml:space="preserve"> Diámetro del ojo de 40 -45 </w:t>
            </w:r>
            <w:proofErr w:type="spellStart"/>
            <w:r w:rsidRPr="00A26181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mm.</w:t>
            </w:r>
            <w:proofErr w:type="spellEnd"/>
            <w:r w:rsidRPr="00A26181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 xml:space="preserve"> Cabo en madera de 1.20 m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475048D" w14:textId="77777777" w:rsidR="00A26181" w:rsidRPr="00A26181" w:rsidRDefault="00A26181" w:rsidP="00A26181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A26181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Unidad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3C731C" w14:textId="77777777" w:rsidR="00A26181" w:rsidRPr="00A26181" w:rsidRDefault="00A26181" w:rsidP="00A26181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A26181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 xml:space="preserve">                                  6,0 </w:t>
            </w:r>
          </w:p>
        </w:tc>
      </w:tr>
      <w:tr w:rsidR="00A26181" w:rsidRPr="00A26181" w14:paraId="7A343CED" w14:textId="77777777" w:rsidTr="00A26181">
        <w:trPr>
          <w:trHeight w:val="800"/>
        </w:trPr>
        <w:tc>
          <w:tcPr>
            <w:tcW w:w="18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10E687" w14:textId="77777777" w:rsidR="00A26181" w:rsidRPr="00A26181" w:rsidRDefault="00A26181" w:rsidP="00A26181">
            <w:pPr>
              <w:rPr>
                <w:rFonts w:ascii="Calibri" w:eastAsia="Times New Roman" w:hAnsi="Calibri" w:cs="Calibri"/>
                <w:b/>
                <w:bCs/>
                <w:color w:val="000000"/>
                <w:lang w:eastAsia="es-MX"/>
              </w:rPr>
            </w:pPr>
          </w:p>
        </w:tc>
        <w:tc>
          <w:tcPr>
            <w:tcW w:w="3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268D1DC" w14:textId="77777777" w:rsidR="00A26181" w:rsidRPr="00A26181" w:rsidRDefault="00A26181" w:rsidP="00A26181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A26181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Acero alto carbono calibre 2 mm, dimensiones 355x139 mm, espesor 20 mm, longitud cabo 1575 mm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A47D8D7" w14:textId="77777777" w:rsidR="00A26181" w:rsidRPr="00A26181" w:rsidRDefault="00A26181" w:rsidP="00A26181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A26181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Unidad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566381" w14:textId="77777777" w:rsidR="00A26181" w:rsidRPr="00A26181" w:rsidRDefault="00A26181" w:rsidP="00A26181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A26181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 xml:space="preserve">                                  6,0 </w:t>
            </w:r>
          </w:p>
        </w:tc>
      </w:tr>
      <w:tr w:rsidR="00A26181" w:rsidRPr="00A26181" w14:paraId="4B85D175" w14:textId="77777777" w:rsidTr="00A26181">
        <w:trPr>
          <w:trHeight w:val="1580"/>
        </w:trPr>
        <w:tc>
          <w:tcPr>
            <w:tcW w:w="18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253F9" w14:textId="77777777" w:rsidR="00A26181" w:rsidRPr="00A26181" w:rsidRDefault="00A26181" w:rsidP="00A26181">
            <w:pPr>
              <w:rPr>
                <w:rFonts w:ascii="Calibri" w:eastAsia="Times New Roman" w:hAnsi="Calibri" w:cs="Calibri"/>
                <w:b/>
                <w:bCs/>
                <w:color w:val="000000"/>
                <w:lang w:eastAsia="es-MX"/>
              </w:rPr>
            </w:pPr>
          </w:p>
        </w:tc>
        <w:tc>
          <w:tcPr>
            <w:tcW w:w="3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72C454E" w14:textId="77777777" w:rsidR="00A26181" w:rsidRPr="00A26181" w:rsidRDefault="00A26181" w:rsidP="00A26181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A26181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 xml:space="preserve">La barra de acero debe tener un peso de 14 </w:t>
            </w:r>
            <w:proofErr w:type="spellStart"/>
            <w:r w:rsidRPr="00A26181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Lbs</w:t>
            </w:r>
            <w:proofErr w:type="spellEnd"/>
            <w:r w:rsidRPr="00A26181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, medidas 28 x 100 x 1300 mm; debe ser forjada en un solo cuerpo de acero con alto contenido de carbono y procesos de temple para garantizar una mayor durabilidad, resistencia al impacto, torsión y flexión.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86BB6F8" w14:textId="77777777" w:rsidR="00A26181" w:rsidRPr="00A26181" w:rsidRDefault="00A26181" w:rsidP="00A26181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A26181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Unidad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574F30" w14:textId="77777777" w:rsidR="00A26181" w:rsidRPr="00A26181" w:rsidRDefault="00A26181" w:rsidP="00A26181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A26181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 xml:space="preserve">                                  5,0 </w:t>
            </w:r>
          </w:p>
        </w:tc>
      </w:tr>
      <w:tr w:rsidR="00A26181" w:rsidRPr="00A26181" w14:paraId="416E28C9" w14:textId="77777777" w:rsidTr="00A26181">
        <w:trPr>
          <w:trHeight w:val="800"/>
        </w:trPr>
        <w:tc>
          <w:tcPr>
            <w:tcW w:w="18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15A5B" w14:textId="77777777" w:rsidR="00A26181" w:rsidRPr="00A26181" w:rsidRDefault="00A26181" w:rsidP="00A26181">
            <w:pPr>
              <w:rPr>
                <w:rFonts w:ascii="Calibri" w:eastAsia="Times New Roman" w:hAnsi="Calibri" w:cs="Calibri"/>
                <w:b/>
                <w:bCs/>
                <w:color w:val="000000"/>
                <w:lang w:eastAsia="es-MX"/>
              </w:rPr>
            </w:pPr>
          </w:p>
        </w:tc>
        <w:tc>
          <w:tcPr>
            <w:tcW w:w="3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FB441A0" w14:textId="77777777" w:rsidR="00A26181" w:rsidRPr="00A26181" w:rsidRDefault="00A26181" w:rsidP="00A26181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A26181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Martillo con cabeza de acero de 27 oz alto de carbono, resistente a impactos, mango tubular para trabajo pesado.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1469EE5" w14:textId="77777777" w:rsidR="00A26181" w:rsidRPr="00A26181" w:rsidRDefault="00A26181" w:rsidP="00A26181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A26181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Unidad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4A9620" w14:textId="77777777" w:rsidR="00A26181" w:rsidRPr="00A26181" w:rsidRDefault="00A26181" w:rsidP="00A26181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A26181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 xml:space="preserve">                                  5,0 </w:t>
            </w:r>
          </w:p>
        </w:tc>
      </w:tr>
      <w:tr w:rsidR="00A26181" w:rsidRPr="00A26181" w14:paraId="389CBC88" w14:textId="77777777" w:rsidTr="00A26181">
        <w:trPr>
          <w:trHeight w:val="1580"/>
        </w:trPr>
        <w:tc>
          <w:tcPr>
            <w:tcW w:w="18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F74B9" w14:textId="77777777" w:rsidR="00A26181" w:rsidRPr="00A26181" w:rsidRDefault="00A26181" w:rsidP="00A26181">
            <w:pPr>
              <w:rPr>
                <w:rFonts w:ascii="Calibri" w:eastAsia="Times New Roman" w:hAnsi="Calibri" w:cs="Calibri"/>
                <w:b/>
                <w:bCs/>
                <w:color w:val="000000"/>
                <w:lang w:eastAsia="es-MX"/>
              </w:rPr>
            </w:pPr>
          </w:p>
        </w:tc>
        <w:tc>
          <w:tcPr>
            <w:tcW w:w="3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3CD9E8B" w14:textId="77777777" w:rsidR="00A26181" w:rsidRPr="00A26181" w:rsidRDefault="00A26181" w:rsidP="00A26181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A26181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Alicate tipo diablo, especial para trabajos que impliquen el manejo de alambre y también para sacar y cortar grapas en cercas y enrejados; debe ofrecer una cabeza gancho para sacar y sujetar grapas, corta-alambre y quijadas para tirar de alambres.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2482352" w14:textId="77777777" w:rsidR="00A26181" w:rsidRPr="00A26181" w:rsidRDefault="00A26181" w:rsidP="00A26181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A26181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Unidad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7FDF0E" w14:textId="77777777" w:rsidR="00A26181" w:rsidRPr="00A26181" w:rsidRDefault="00A26181" w:rsidP="00A26181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A26181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 xml:space="preserve">                                  5,0 </w:t>
            </w:r>
          </w:p>
        </w:tc>
      </w:tr>
      <w:tr w:rsidR="00A26181" w:rsidRPr="00A26181" w14:paraId="2BA5E4F9" w14:textId="77777777" w:rsidTr="00A26181">
        <w:trPr>
          <w:trHeight w:val="540"/>
        </w:trPr>
        <w:tc>
          <w:tcPr>
            <w:tcW w:w="18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979D5" w14:textId="77777777" w:rsidR="00A26181" w:rsidRPr="00A26181" w:rsidRDefault="00A26181" w:rsidP="00A26181">
            <w:pPr>
              <w:rPr>
                <w:rFonts w:ascii="Calibri" w:eastAsia="Times New Roman" w:hAnsi="Calibri" w:cs="Calibri"/>
                <w:b/>
                <w:bCs/>
                <w:color w:val="000000"/>
                <w:lang w:eastAsia="es-MX"/>
              </w:rPr>
            </w:pPr>
          </w:p>
        </w:tc>
        <w:tc>
          <w:tcPr>
            <w:tcW w:w="3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0C3C4B5" w14:textId="77777777" w:rsidR="00A26181" w:rsidRPr="00A26181" w:rsidRDefault="00A26181" w:rsidP="00A26181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A26181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La brocha debe ser de 3'', punta verde, ideal para la aplicación de pintura de aceite.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15E35FD" w14:textId="77777777" w:rsidR="00A26181" w:rsidRPr="00A26181" w:rsidRDefault="00A26181" w:rsidP="00A26181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A26181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Unidad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49E369" w14:textId="77777777" w:rsidR="00A26181" w:rsidRPr="00A26181" w:rsidRDefault="00A26181" w:rsidP="00A26181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A26181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 xml:space="preserve">                                  5,0 </w:t>
            </w:r>
          </w:p>
        </w:tc>
      </w:tr>
      <w:tr w:rsidR="00A26181" w:rsidRPr="00A26181" w14:paraId="7B072D77" w14:textId="77777777" w:rsidTr="00A26181">
        <w:trPr>
          <w:trHeight w:val="1840"/>
        </w:trPr>
        <w:tc>
          <w:tcPr>
            <w:tcW w:w="18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4E01C8" w14:textId="77777777" w:rsidR="00A26181" w:rsidRPr="00A26181" w:rsidRDefault="00A26181" w:rsidP="00A26181">
            <w:pPr>
              <w:rPr>
                <w:rFonts w:ascii="Calibri" w:eastAsia="Times New Roman" w:hAnsi="Calibri" w:cs="Calibri"/>
                <w:b/>
                <w:bCs/>
                <w:color w:val="000000"/>
                <w:lang w:eastAsia="es-MX"/>
              </w:rPr>
            </w:pPr>
            <w:r w:rsidRPr="00A26181">
              <w:rPr>
                <w:rFonts w:ascii="Calibri" w:eastAsia="Times New Roman" w:hAnsi="Calibri" w:cs="Calibri"/>
                <w:b/>
                <w:bCs/>
                <w:color w:val="000000"/>
                <w:lang w:eastAsia="es-MX"/>
              </w:rPr>
              <w:t>ELEMENTOS DE PROTECCION ESTABLECIMIENTO Y AISLAMIENTO</w:t>
            </w:r>
          </w:p>
        </w:tc>
        <w:tc>
          <w:tcPr>
            <w:tcW w:w="3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9A72544" w14:textId="77777777" w:rsidR="00A26181" w:rsidRPr="00A26181" w:rsidRDefault="00A26181" w:rsidP="00A26181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A26181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Caña Alta, color negro. Fabricada en PVC de alta calidad, muy ligera. Flexible incluso a bajas temperatura. Interior de textil. Caña recortable según las exigencias individuales. Suela con diseño especial antideslizante. No retiene la humedad. Altura de la caña: 38 cm aproximadamente.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C4D8E77" w14:textId="77777777" w:rsidR="00A26181" w:rsidRPr="00A26181" w:rsidRDefault="00A26181" w:rsidP="00A26181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A26181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Unidad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5F247A" w14:textId="77777777" w:rsidR="00A26181" w:rsidRPr="00A26181" w:rsidRDefault="00A26181" w:rsidP="00A26181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A26181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 xml:space="preserve">                                11,0 </w:t>
            </w:r>
          </w:p>
        </w:tc>
      </w:tr>
      <w:tr w:rsidR="00A26181" w:rsidRPr="00A26181" w14:paraId="7FF54408" w14:textId="77777777" w:rsidTr="00A26181">
        <w:trPr>
          <w:trHeight w:val="1840"/>
        </w:trPr>
        <w:tc>
          <w:tcPr>
            <w:tcW w:w="18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82391" w14:textId="77777777" w:rsidR="00A26181" w:rsidRPr="00A26181" w:rsidRDefault="00A26181" w:rsidP="00A26181">
            <w:pPr>
              <w:rPr>
                <w:rFonts w:ascii="Calibri" w:eastAsia="Times New Roman" w:hAnsi="Calibri" w:cs="Calibri"/>
                <w:b/>
                <w:bCs/>
                <w:color w:val="000000"/>
                <w:lang w:eastAsia="es-MX"/>
              </w:rPr>
            </w:pPr>
          </w:p>
        </w:tc>
        <w:tc>
          <w:tcPr>
            <w:tcW w:w="3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F295CE5" w14:textId="77777777" w:rsidR="00A26181" w:rsidRPr="00A26181" w:rsidRDefault="00A26181" w:rsidP="00A26181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A26181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Refuerzos en palma y los dedos, en Carnaza, Vaqueta o Caucho SBR Costura con Hilo doble. Durables contra la abrasión. Los guantes de carnaza son resistentes a la abrasión y a las chispas de soldadura. Protegen las manos contra objetos ásperos y agudos que pueden penetrar.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0DDBA9E" w14:textId="77777777" w:rsidR="00A26181" w:rsidRPr="00A26181" w:rsidRDefault="00A26181" w:rsidP="00A26181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A26181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Unidad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4D424D" w14:textId="77777777" w:rsidR="00A26181" w:rsidRPr="00A26181" w:rsidRDefault="00A26181" w:rsidP="00A26181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A26181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 xml:space="preserve">                                11,0 </w:t>
            </w:r>
          </w:p>
        </w:tc>
      </w:tr>
      <w:tr w:rsidR="00A26181" w:rsidRPr="00A26181" w14:paraId="433DB10C" w14:textId="77777777" w:rsidTr="00A26181">
        <w:trPr>
          <w:trHeight w:val="800"/>
        </w:trPr>
        <w:tc>
          <w:tcPr>
            <w:tcW w:w="18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FF2B8" w14:textId="77777777" w:rsidR="00A26181" w:rsidRPr="00A26181" w:rsidRDefault="00A26181" w:rsidP="00A26181">
            <w:pPr>
              <w:rPr>
                <w:rFonts w:ascii="Calibri" w:eastAsia="Times New Roman" w:hAnsi="Calibri" w:cs="Calibri"/>
                <w:b/>
                <w:bCs/>
                <w:color w:val="000000"/>
                <w:lang w:eastAsia="es-MX"/>
              </w:rPr>
            </w:pPr>
          </w:p>
        </w:tc>
        <w:tc>
          <w:tcPr>
            <w:tcW w:w="3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34F7AF2" w14:textId="77777777" w:rsidR="00A26181" w:rsidRPr="00A26181" w:rsidRDefault="00A26181" w:rsidP="00A26181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A26181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Nitrilo sin látex, longitud 13", resistencia química y desgarres, textura rugosa agarre antideslizante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B2C8ABB" w14:textId="77777777" w:rsidR="00A26181" w:rsidRPr="00A26181" w:rsidRDefault="00A26181" w:rsidP="00A26181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A26181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Unidad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2E23A" w14:textId="77777777" w:rsidR="00A26181" w:rsidRPr="00A26181" w:rsidRDefault="00A26181" w:rsidP="00A26181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A26181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 xml:space="preserve">                                11,0 </w:t>
            </w:r>
          </w:p>
        </w:tc>
      </w:tr>
      <w:tr w:rsidR="00A26181" w:rsidRPr="00A26181" w14:paraId="729D138D" w14:textId="77777777" w:rsidTr="00A26181">
        <w:trPr>
          <w:trHeight w:val="1580"/>
        </w:trPr>
        <w:tc>
          <w:tcPr>
            <w:tcW w:w="18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DFB5E" w14:textId="77777777" w:rsidR="00A26181" w:rsidRPr="00A26181" w:rsidRDefault="00A26181" w:rsidP="00A26181">
            <w:pPr>
              <w:rPr>
                <w:rFonts w:ascii="Calibri" w:eastAsia="Times New Roman" w:hAnsi="Calibri" w:cs="Calibri"/>
                <w:b/>
                <w:bCs/>
                <w:color w:val="000000"/>
                <w:lang w:eastAsia="es-MX"/>
              </w:rPr>
            </w:pPr>
          </w:p>
        </w:tc>
        <w:tc>
          <w:tcPr>
            <w:tcW w:w="3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3610F1B" w14:textId="77777777" w:rsidR="00A26181" w:rsidRPr="00A26181" w:rsidRDefault="00A26181" w:rsidP="00A26181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A26181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Máscara de alta protección alcanzando 99%, con partículas de 0,1micrones. Fabricados en polipropileno no tejido de alta respetabilidad, resistente contra líquidos (anti fluidos). Talla: única. Condiciones de bodega: Humedad relativa máxima 70%. Temperatura máxima 30c°.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D8D3D00" w14:textId="77777777" w:rsidR="00A26181" w:rsidRPr="00A26181" w:rsidRDefault="00A26181" w:rsidP="00A26181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A26181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Unidad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69F9B2" w14:textId="77777777" w:rsidR="00A26181" w:rsidRPr="00A26181" w:rsidRDefault="00A26181" w:rsidP="00A26181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A26181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 xml:space="preserve">                                22,0 </w:t>
            </w:r>
          </w:p>
        </w:tc>
      </w:tr>
      <w:tr w:rsidR="00A26181" w:rsidRPr="00A26181" w14:paraId="3F97BC9A" w14:textId="77777777" w:rsidTr="00A26181">
        <w:trPr>
          <w:trHeight w:val="800"/>
        </w:trPr>
        <w:tc>
          <w:tcPr>
            <w:tcW w:w="18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040C06" w14:textId="77777777" w:rsidR="00A26181" w:rsidRPr="00A26181" w:rsidRDefault="00A26181" w:rsidP="00A26181">
            <w:pPr>
              <w:rPr>
                <w:rFonts w:ascii="Calibri" w:eastAsia="Times New Roman" w:hAnsi="Calibri" w:cs="Calibri"/>
                <w:b/>
                <w:bCs/>
                <w:color w:val="000000"/>
                <w:lang w:eastAsia="es-MX"/>
              </w:rPr>
            </w:pPr>
          </w:p>
        </w:tc>
        <w:tc>
          <w:tcPr>
            <w:tcW w:w="3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94E0923" w14:textId="77777777" w:rsidR="00A26181" w:rsidRPr="00A26181" w:rsidRDefault="00A26181" w:rsidP="00A26181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A26181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Sombrero tipo pava en tela, Utilizado para realizar labores a la intemperie y cuando se está expuesto al sol.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1C15E14" w14:textId="77777777" w:rsidR="00A26181" w:rsidRPr="00A26181" w:rsidRDefault="00A26181" w:rsidP="00A26181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A26181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Unidad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43015A" w14:textId="77777777" w:rsidR="00A26181" w:rsidRPr="00A26181" w:rsidRDefault="00A26181" w:rsidP="00A26181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A26181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 xml:space="preserve">                                11,0 </w:t>
            </w:r>
          </w:p>
        </w:tc>
      </w:tr>
      <w:tr w:rsidR="00A26181" w:rsidRPr="00A26181" w14:paraId="2D197D85" w14:textId="77777777" w:rsidTr="00A26181">
        <w:trPr>
          <w:trHeight w:val="800"/>
        </w:trPr>
        <w:tc>
          <w:tcPr>
            <w:tcW w:w="18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2B30CB" w14:textId="77777777" w:rsidR="00A26181" w:rsidRPr="00A26181" w:rsidRDefault="00A26181" w:rsidP="00A26181">
            <w:pPr>
              <w:rPr>
                <w:rFonts w:ascii="Calibri" w:eastAsia="Times New Roman" w:hAnsi="Calibri" w:cs="Calibri"/>
                <w:b/>
                <w:bCs/>
                <w:color w:val="000000"/>
                <w:lang w:eastAsia="es-MX"/>
              </w:rPr>
            </w:pPr>
          </w:p>
        </w:tc>
        <w:tc>
          <w:tcPr>
            <w:tcW w:w="3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2FBB537" w14:textId="77777777" w:rsidR="00A26181" w:rsidRPr="00A26181" w:rsidRDefault="00A26181" w:rsidP="00A26181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A26181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Camiseta con mangas largas en algodón ideal para proteger de los rayos solares, picaduras entre otros.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D63ADD0" w14:textId="77777777" w:rsidR="00A26181" w:rsidRPr="00A26181" w:rsidRDefault="00A26181" w:rsidP="00A26181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A26181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Unidad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0FCC32" w14:textId="77777777" w:rsidR="00A26181" w:rsidRPr="00A26181" w:rsidRDefault="00A26181" w:rsidP="00A26181">
            <w:pPr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A26181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 xml:space="preserve">                                11,0 </w:t>
            </w:r>
          </w:p>
        </w:tc>
      </w:tr>
      <w:tr w:rsidR="00A26181" w:rsidRPr="00A26181" w14:paraId="5386470C" w14:textId="77777777" w:rsidTr="00A26181">
        <w:trPr>
          <w:trHeight w:val="320"/>
        </w:trPr>
        <w:tc>
          <w:tcPr>
            <w:tcW w:w="185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F12B9C" w14:textId="77777777" w:rsidR="00A26181" w:rsidRPr="00A26181" w:rsidRDefault="00A26181" w:rsidP="00A26181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s-MX"/>
              </w:rPr>
            </w:pPr>
            <w:r w:rsidRPr="00A2618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36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022E6C6" w14:textId="77777777" w:rsidR="00A26181" w:rsidRPr="00A26181" w:rsidRDefault="00A26181" w:rsidP="00A26181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s-MX"/>
              </w:rPr>
            </w:pPr>
            <w:r w:rsidRPr="00A2618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5FC115E" w14:textId="77777777" w:rsidR="00A26181" w:rsidRPr="00A26181" w:rsidRDefault="00A26181" w:rsidP="00A26181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s-MX"/>
              </w:rPr>
            </w:pPr>
            <w:r w:rsidRPr="00A2618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s-MX"/>
              </w:rPr>
              <w:t> </w:t>
            </w: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334261" w14:textId="77777777" w:rsidR="00A26181" w:rsidRPr="00A26181" w:rsidRDefault="00A26181" w:rsidP="00A26181">
            <w:pPr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s-MX"/>
              </w:rPr>
            </w:pPr>
            <w:r w:rsidRPr="00A2618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s-MX"/>
              </w:rPr>
              <w:t> </w:t>
            </w:r>
          </w:p>
        </w:tc>
      </w:tr>
    </w:tbl>
    <w:p w14:paraId="544A5C85" w14:textId="43CC2F36" w:rsidR="00C319E3" w:rsidRDefault="00C319E3" w:rsidP="00CB4A4D">
      <w:pPr>
        <w:spacing w:line="219" w:lineRule="exact"/>
        <w:jc w:val="both"/>
        <w:rPr>
          <w:rFonts w:ascii="Arial" w:hAnsi="Arial" w:cs="Arial"/>
          <w:sz w:val="24"/>
          <w:szCs w:val="24"/>
        </w:rPr>
      </w:pPr>
    </w:p>
    <w:p w14:paraId="0B3BFCBE" w14:textId="175BBB80" w:rsidR="00C319E3" w:rsidRDefault="00C319E3" w:rsidP="00CB4A4D">
      <w:pPr>
        <w:spacing w:line="219" w:lineRule="exact"/>
        <w:jc w:val="both"/>
        <w:rPr>
          <w:rFonts w:ascii="Arial" w:hAnsi="Arial" w:cs="Arial"/>
          <w:sz w:val="24"/>
          <w:szCs w:val="24"/>
        </w:rPr>
      </w:pPr>
    </w:p>
    <w:p w14:paraId="3534D300" w14:textId="468F7500" w:rsidR="00C319E3" w:rsidRDefault="00C319E3" w:rsidP="00CB4A4D">
      <w:pPr>
        <w:spacing w:line="219" w:lineRule="exact"/>
        <w:jc w:val="both"/>
        <w:rPr>
          <w:rFonts w:ascii="Arial" w:hAnsi="Arial" w:cs="Arial"/>
          <w:sz w:val="24"/>
          <w:szCs w:val="24"/>
        </w:rPr>
      </w:pPr>
    </w:p>
    <w:p w14:paraId="08885E37" w14:textId="729315F4" w:rsidR="00C319E3" w:rsidRDefault="00C319E3" w:rsidP="00CB4A4D">
      <w:pPr>
        <w:spacing w:line="219" w:lineRule="exact"/>
        <w:jc w:val="both"/>
        <w:rPr>
          <w:rFonts w:ascii="Arial" w:hAnsi="Arial" w:cs="Arial"/>
          <w:sz w:val="24"/>
          <w:szCs w:val="24"/>
        </w:rPr>
      </w:pPr>
    </w:p>
    <w:p w14:paraId="0F6E1314" w14:textId="77777777" w:rsidR="00C319E3" w:rsidRPr="000F63A9" w:rsidRDefault="00C319E3" w:rsidP="00C319E3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proponente</w:t>
      </w:r>
      <w:r w:rsidRPr="000F63A9">
        <w:rPr>
          <w:sz w:val="20"/>
          <w:szCs w:val="20"/>
        </w:rPr>
        <w:tab/>
        <w:t>_______________________________________</w:t>
      </w:r>
    </w:p>
    <w:p w14:paraId="0CDE9493" w14:textId="77777777" w:rsidR="00C319E3" w:rsidRPr="000F63A9" w:rsidRDefault="00C319E3" w:rsidP="00C319E3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1F6889E" w14:textId="77777777" w:rsidR="00C319E3" w:rsidRPr="000F63A9" w:rsidRDefault="00C319E3" w:rsidP="00C319E3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C. C.</w:t>
      </w:r>
      <w:r w:rsidRPr="000F63A9">
        <w:rPr>
          <w:sz w:val="20"/>
          <w:szCs w:val="20"/>
        </w:rPr>
        <w:tab/>
        <w:t>_____________________ de _______________</w:t>
      </w:r>
    </w:p>
    <w:p w14:paraId="79E3FE98" w14:textId="77777777" w:rsidR="00C319E3" w:rsidRPr="000F63A9" w:rsidRDefault="00C319E3" w:rsidP="00C319E3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3AAB0E52" w14:textId="77777777" w:rsidR="00C319E3" w:rsidRPr="000F63A9" w:rsidRDefault="00C319E3" w:rsidP="00C319E3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4F51386E" w14:textId="77777777" w:rsidR="00C319E3" w:rsidRPr="000F63A9" w:rsidRDefault="00C319E3" w:rsidP="00C319E3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0FBE37C4" w14:textId="77777777" w:rsidR="00C319E3" w:rsidRPr="00CB4A4D" w:rsidRDefault="00C319E3" w:rsidP="00CB4A4D">
      <w:pPr>
        <w:spacing w:line="219" w:lineRule="exact"/>
        <w:jc w:val="both"/>
        <w:rPr>
          <w:rFonts w:ascii="Arial" w:hAnsi="Arial" w:cs="Arial"/>
          <w:sz w:val="24"/>
          <w:szCs w:val="24"/>
        </w:rPr>
      </w:pPr>
    </w:p>
    <w:sectPr w:rsidR="00C319E3" w:rsidRPr="00CB4A4D" w:rsidSect="00B62484">
      <w:headerReference w:type="default" r:id="rId7"/>
      <w:footerReference w:type="default" r:id="rId8"/>
      <w:pgSz w:w="12240" w:h="15840"/>
      <w:pgMar w:top="2127" w:right="1440" w:bottom="1440" w:left="1440" w:header="0" w:footer="0" w:gutter="0"/>
      <w:cols w:space="720" w:equalWidth="0">
        <w:col w:w="936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003A007" w14:textId="77777777" w:rsidR="00AD2158" w:rsidRDefault="00AD2158" w:rsidP="00983CDB">
      <w:r>
        <w:separator/>
      </w:r>
    </w:p>
  </w:endnote>
  <w:endnote w:type="continuationSeparator" w:id="0">
    <w:p w14:paraId="3B569C8A" w14:textId="77777777" w:rsidR="00AD2158" w:rsidRDefault="00AD2158" w:rsidP="00983C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90201B" w14:textId="13C89D04" w:rsidR="00983CDB" w:rsidRPr="00C01CAA" w:rsidRDefault="00983CDB" w:rsidP="00983CDB">
    <w:pPr>
      <w:ind w:right="-99"/>
      <w:jc w:val="center"/>
      <w:rPr>
        <w:sz w:val="20"/>
        <w:szCs w:val="20"/>
      </w:rPr>
    </w:pPr>
    <w:r w:rsidRPr="00C01CAA">
      <w:rPr>
        <w:rFonts w:ascii="Arial" w:hAnsi="Arial" w:cs="Arial"/>
        <w:sz w:val="20"/>
        <w:szCs w:val="20"/>
        <w:lang w:val="es-ES"/>
      </w:rPr>
      <w:t xml:space="preserve">Página </w:t>
    </w:r>
    <w:r w:rsidRPr="00C01CAA">
      <w:rPr>
        <w:rFonts w:ascii="Arial" w:hAnsi="Arial" w:cs="Arial"/>
        <w:bCs/>
        <w:sz w:val="20"/>
        <w:szCs w:val="20"/>
      </w:rPr>
      <w:fldChar w:fldCharType="begin"/>
    </w:r>
    <w:r w:rsidRPr="00C01CAA">
      <w:rPr>
        <w:rFonts w:ascii="Arial" w:hAnsi="Arial" w:cs="Arial"/>
        <w:bCs/>
        <w:sz w:val="20"/>
        <w:szCs w:val="20"/>
      </w:rPr>
      <w:instrText>PAGE</w:instrText>
    </w:r>
    <w:r w:rsidRPr="00C01CAA">
      <w:rPr>
        <w:rFonts w:ascii="Arial" w:hAnsi="Arial" w:cs="Arial"/>
        <w:bCs/>
        <w:sz w:val="20"/>
        <w:szCs w:val="20"/>
      </w:rPr>
      <w:fldChar w:fldCharType="separate"/>
    </w:r>
    <w:r w:rsidR="002320F6">
      <w:rPr>
        <w:rFonts w:ascii="Arial" w:hAnsi="Arial" w:cs="Arial"/>
        <w:bCs/>
        <w:noProof/>
        <w:sz w:val="20"/>
        <w:szCs w:val="20"/>
      </w:rPr>
      <w:t>1</w:t>
    </w:r>
    <w:r w:rsidRPr="00C01CAA">
      <w:rPr>
        <w:rFonts w:ascii="Arial" w:hAnsi="Arial" w:cs="Arial"/>
        <w:bCs/>
        <w:sz w:val="20"/>
        <w:szCs w:val="20"/>
      </w:rPr>
      <w:fldChar w:fldCharType="end"/>
    </w:r>
    <w:r w:rsidRPr="00C01CAA">
      <w:rPr>
        <w:rFonts w:ascii="Arial" w:hAnsi="Arial" w:cs="Arial"/>
        <w:sz w:val="20"/>
        <w:szCs w:val="20"/>
        <w:lang w:val="es-ES"/>
      </w:rPr>
      <w:t xml:space="preserve"> de </w:t>
    </w:r>
    <w:r w:rsidRPr="00C01CAA">
      <w:rPr>
        <w:rFonts w:ascii="Arial" w:hAnsi="Arial" w:cs="Arial"/>
        <w:bCs/>
        <w:sz w:val="20"/>
        <w:szCs w:val="20"/>
      </w:rPr>
      <w:fldChar w:fldCharType="begin"/>
    </w:r>
    <w:r w:rsidRPr="00C01CAA">
      <w:rPr>
        <w:rFonts w:ascii="Arial" w:hAnsi="Arial" w:cs="Arial"/>
        <w:bCs/>
        <w:sz w:val="20"/>
        <w:szCs w:val="20"/>
      </w:rPr>
      <w:instrText>NUMPAGES</w:instrText>
    </w:r>
    <w:r w:rsidRPr="00C01CAA">
      <w:rPr>
        <w:rFonts w:ascii="Arial" w:hAnsi="Arial" w:cs="Arial"/>
        <w:bCs/>
        <w:sz w:val="20"/>
        <w:szCs w:val="20"/>
      </w:rPr>
      <w:fldChar w:fldCharType="separate"/>
    </w:r>
    <w:r w:rsidR="002320F6">
      <w:rPr>
        <w:rFonts w:ascii="Arial" w:hAnsi="Arial" w:cs="Arial"/>
        <w:bCs/>
        <w:noProof/>
        <w:sz w:val="20"/>
        <w:szCs w:val="20"/>
      </w:rPr>
      <w:t>1</w:t>
    </w:r>
    <w:r w:rsidRPr="00C01CAA">
      <w:rPr>
        <w:rFonts w:ascii="Arial" w:hAnsi="Arial" w:cs="Arial"/>
        <w:bCs/>
        <w:sz w:val="20"/>
        <w:szCs w:val="20"/>
      </w:rPr>
      <w:fldChar w:fldCharType="end"/>
    </w:r>
  </w:p>
  <w:p w14:paraId="0B2C7398" w14:textId="77777777" w:rsidR="00983CDB" w:rsidRDefault="00983CDB">
    <w:pPr>
      <w:pStyle w:val="Piedepgina"/>
    </w:pPr>
  </w:p>
  <w:p w14:paraId="435B4225" w14:textId="77777777" w:rsidR="00983CDB" w:rsidRDefault="00983CD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729369" w14:textId="77777777" w:rsidR="00AD2158" w:rsidRDefault="00AD2158" w:rsidP="00983CDB">
      <w:r>
        <w:separator/>
      </w:r>
    </w:p>
  </w:footnote>
  <w:footnote w:type="continuationSeparator" w:id="0">
    <w:p w14:paraId="3509405F" w14:textId="77777777" w:rsidR="00AD2158" w:rsidRDefault="00AD2158" w:rsidP="00983C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943C63" w14:textId="42867153" w:rsidR="0055022C" w:rsidRDefault="0055022C">
    <w:pPr>
      <w:pStyle w:val="Encabezado"/>
    </w:pPr>
  </w:p>
  <w:tbl>
    <w:tblPr>
      <w:tblW w:w="5443" w:type="pct"/>
      <w:tblInd w:w="-3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2038"/>
      <w:gridCol w:w="4944"/>
      <w:gridCol w:w="3196"/>
    </w:tblGrid>
    <w:tr w:rsidR="0055022C" w:rsidRPr="00361089" w14:paraId="786AD1E9" w14:textId="77777777" w:rsidTr="0018539C">
      <w:trPr>
        <w:cantSplit/>
        <w:trHeight w:val="841"/>
      </w:trPr>
      <w:tc>
        <w:tcPr>
          <w:tcW w:w="1001" w:type="pct"/>
          <w:vMerge w:val="restart"/>
        </w:tcPr>
        <w:p w14:paraId="07F19F66" w14:textId="77777777" w:rsidR="0055022C" w:rsidRPr="00277685" w:rsidRDefault="0055022C" w:rsidP="0055022C">
          <w:pPr>
            <w:ind w:hanging="2"/>
            <w:jc w:val="center"/>
            <w:rPr>
              <w:rFonts w:cs="Arial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662B60B4" wp14:editId="7CFB1E9F">
                <wp:simplePos x="0" y="0"/>
                <wp:positionH relativeFrom="column">
                  <wp:posOffset>155575</wp:posOffset>
                </wp:positionH>
                <wp:positionV relativeFrom="paragraph">
                  <wp:posOffset>99695</wp:posOffset>
                </wp:positionV>
                <wp:extent cx="815975" cy="967105"/>
                <wp:effectExtent l="0" t="0" r="3175" b="4445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5975" cy="9671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429" w:type="pct"/>
          <w:shd w:val="clear" w:color="auto" w:fill="auto"/>
        </w:tcPr>
        <w:p w14:paraId="5B7CB56A" w14:textId="77777777" w:rsidR="0055022C" w:rsidRPr="00B73847" w:rsidRDefault="0055022C" w:rsidP="0055022C">
          <w:pPr>
            <w:ind w:hanging="2"/>
            <w:jc w:val="center"/>
            <w:rPr>
              <w:rFonts w:cs="Arial"/>
              <w:b/>
            </w:rPr>
          </w:pPr>
        </w:p>
        <w:p w14:paraId="5A488789" w14:textId="77777777" w:rsidR="0055022C" w:rsidRPr="00B73847" w:rsidRDefault="0055022C" w:rsidP="0055022C">
          <w:pPr>
            <w:ind w:left="1" w:hanging="3"/>
            <w:jc w:val="center"/>
            <w:rPr>
              <w:rFonts w:cs="Arial"/>
              <w:color w:val="808080"/>
            </w:rPr>
          </w:pPr>
          <w:r w:rsidRPr="005A2E36">
            <w:rPr>
              <w:rFonts w:cs="Arial"/>
              <w:b/>
              <w:sz w:val="28"/>
            </w:rPr>
            <w:t xml:space="preserve">GESTION DE CONTRATACION </w:t>
          </w:r>
        </w:p>
      </w:tc>
      <w:tc>
        <w:tcPr>
          <w:tcW w:w="1570" w:type="pct"/>
        </w:tcPr>
        <w:p w14:paraId="2B847F6B" w14:textId="77777777" w:rsidR="0055022C" w:rsidRPr="006C1635" w:rsidRDefault="0055022C" w:rsidP="0055022C">
          <w:pPr>
            <w:ind w:hanging="2"/>
            <w:jc w:val="center"/>
            <w:rPr>
              <w:rFonts w:ascii="Arial" w:hAnsi="Arial" w:cs="Arial"/>
              <w:sz w:val="24"/>
            </w:rPr>
          </w:pPr>
        </w:p>
        <w:p w14:paraId="1518EDE3" w14:textId="3F546406" w:rsidR="0055022C" w:rsidRPr="006C1635" w:rsidRDefault="0055022C" w:rsidP="0055022C">
          <w:pPr>
            <w:ind w:hanging="2"/>
            <w:rPr>
              <w:rFonts w:ascii="Arial" w:hAnsi="Arial" w:cs="Arial"/>
              <w:sz w:val="24"/>
            </w:rPr>
          </w:pPr>
          <w:r>
            <w:rPr>
              <w:rFonts w:ascii="Arial" w:hAnsi="Arial" w:cs="Arial"/>
              <w:sz w:val="24"/>
            </w:rPr>
            <w:t>Código:  FT_GC_041</w:t>
          </w:r>
        </w:p>
      </w:tc>
    </w:tr>
    <w:tr w:rsidR="0055022C" w:rsidRPr="00361089" w14:paraId="7475ACF0" w14:textId="77777777" w:rsidTr="0018539C">
      <w:trPr>
        <w:cantSplit/>
        <w:trHeight w:val="658"/>
      </w:trPr>
      <w:tc>
        <w:tcPr>
          <w:tcW w:w="1001" w:type="pct"/>
          <w:vMerge/>
        </w:tcPr>
        <w:p w14:paraId="3503DD8B" w14:textId="77777777" w:rsidR="0055022C" w:rsidRPr="00277685" w:rsidRDefault="0055022C" w:rsidP="0055022C">
          <w:pPr>
            <w:ind w:hanging="2"/>
            <w:rPr>
              <w:rFonts w:cs="Arial"/>
            </w:rPr>
          </w:pPr>
        </w:p>
      </w:tc>
      <w:tc>
        <w:tcPr>
          <w:tcW w:w="2429" w:type="pct"/>
          <w:vMerge w:val="restart"/>
          <w:shd w:val="clear" w:color="auto" w:fill="auto"/>
        </w:tcPr>
        <w:p w14:paraId="7056E7BF" w14:textId="77777777" w:rsidR="0055022C" w:rsidRDefault="0055022C" w:rsidP="0055022C">
          <w:pPr>
            <w:pStyle w:val="Encabezado"/>
            <w:ind w:hanging="2"/>
            <w:jc w:val="center"/>
            <w:rPr>
              <w:b/>
              <w:bCs/>
              <w:lang w:val="es-ES"/>
            </w:rPr>
          </w:pPr>
        </w:p>
        <w:p w14:paraId="51058AD0" w14:textId="676979A8" w:rsidR="0055022C" w:rsidRPr="0052456F" w:rsidRDefault="0055022C" w:rsidP="0055022C">
          <w:pPr>
            <w:pStyle w:val="Encabezado"/>
            <w:ind w:left="1" w:hanging="3"/>
            <w:jc w:val="center"/>
            <w:rPr>
              <w:b/>
              <w:bCs/>
              <w:sz w:val="28"/>
              <w:lang w:val="es-ES"/>
            </w:rPr>
          </w:pPr>
          <w:r>
            <w:rPr>
              <w:b/>
              <w:bCs/>
              <w:sz w:val="28"/>
              <w:lang w:val="es-ES"/>
            </w:rPr>
            <w:t>FICHA TECNICA</w:t>
          </w:r>
        </w:p>
        <w:p w14:paraId="5CAB344A" w14:textId="77777777" w:rsidR="0055022C" w:rsidRPr="00B73847" w:rsidRDefault="0055022C" w:rsidP="0055022C">
          <w:pPr>
            <w:pStyle w:val="Encabezado"/>
            <w:ind w:hanging="2"/>
            <w:jc w:val="center"/>
            <w:rPr>
              <w:rFonts w:cs="Arial"/>
            </w:rPr>
          </w:pPr>
        </w:p>
      </w:tc>
      <w:tc>
        <w:tcPr>
          <w:tcW w:w="1570" w:type="pct"/>
        </w:tcPr>
        <w:p w14:paraId="2F01D5D9" w14:textId="77777777" w:rsidR="0055022C" w:rsidRPr="006C1635" w:rsidRDefault="0055022C" w:rsidP="0055022C">
          <w:pPr>
            <w:ind w:hanging="2"/>
            <w:rPr>
              <w:rFonts w:ascii="Arial" w:hAnsi="Arial" w:cs="Arial"/>
              <w:sz w:val="24"/>
            </w:rPr>
          </w:pPr>
          <w:r w:rsidRPr="006C1635">
            <w:rPr>
              <w:rFonts w:ascii="Arial" w:hAnsi="Arial" w:cs="Arial"/>
              <w:sz w:val="24"/>
            </w:rPr>
            <w:t xml:space="preserve"> Versión:    00</w:t>
          </w:r>
        </w:p>
      </w:tc>
    </w:tr>
    <w:tr w:rsidR="0055022C" w:rsidRPr="00361089" w14:paraId="0701ABE0" w14:textId="77777777" w:rsidTr="0018539C">
      <w:trPr>
        <w:cantSplit/>
        <w:trHeight w:val="288"/>
      </w:trPr>
      <w:tc>
        <w:tcPr>
          <w:tcW w:w="1001" w:type="pct"/>
          <w:vMerge/>
        </w:tcPr>
        <w:p w14:paraId="61785B7C" w14:textId="77777777" w:rsidR="0055022C" w:rsidRPr="00277685" w:rsidRDefault="0055022C" w:rsidP="0055022C">
          <w:pPr>
            <w:ind w:hanging="2"/>
            <w:rPr>
              <w:rFonts w:cs="Arial"/>
            </w:rPr>
          </w:pPr>
        </w:p>
      </w:tc>
      <w:tc>
        <w:tcPr>
          <w:tcW w:w="2429" w:type="pct"/>
          <w:vMerge/>
          <w:shd w:val="clear" w:color="auto" w:fill="auto"/>
        </w:tcPr>
        <w:p w14:paraId="615A9E41" w14:textId="77777777" w:rsidR="0055022C" w:rsidRDefault="0055022C" w:rsidP="0055022C">
          <w:pPr>
            <w:ind w:hanging="2"/>
            <w:jc w:val="center"/>
            <w:rPr>
              <w:rFonts w:cs="Arial"/>
              <w:b/>
            </w:rPr>
          </w:pPr>
        </w:p>
      </w:tc>
      <w:tc>
        <w:tcPr>
          <w:tcW w:w="1570" w:type="pct"/>
        </w:tcPr>
        <w:p w14:paraId="6C760744" w14:textId="77777777" w:rsidR="0055022C" w:rsidRPr="006C1635" w:rsidRDefault="0055022C" w:rsidP="0055022C">
          <w:pPr>
            <w:ind w:hanging="2"/>
            <w:rPr>
              <w:rFonts w:ascii="Arial" w:hAnsi="Arial" w:cs="Arial"/>
              <w:sz w:val="24"/>
            </w:rPr>
          </w:pPr>
          <w:r w:rsidRPr="006C1635">
            <w:rPr>
              <w:rFonts w:ascii="Arial" w:hAnsi="Arial" w:cs="Arial"/>
              <w:sz w:val="24"/>
            </w:rPr>
            <w:t>Pág.        _de_</w:t>
          </w:r>
        </w:p>
      </w:tc>
    </w:tr>
  </w:tbl>
  <w:p w14:paraId="3AB64CE0" w14:textId="77777777" w:rsidR="0055022C" w:rsidRDefault="005502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43C9869"/>
    <w:multiLevelType w:val="hybridMultilevel"/>
    <w:tmpl w:val="8690BF9A"/>
    <w:lvl w:ilvl="0" w:tplc="013EF684">
      <w:start w:val="1"/>
      <w:numFmt w:val="lowerRoman"/>
      <w:lvlText w:val="%1."/>
      <w:lvlJc w:val="left"/>
    </w:lvl>
    <w:lvl w:ilvl="1" w:tplc="A8DEF4F4">
      <w:numFmt w:val="decimal"/>
      <w:lvlText w:val=""/>
      <w:lvlJc w:val="left"/>
    </w:lvl>
    <w:lvl w:ilvl="2" w:tplc="F8E650EC">
      <w:numFmt w:val="decimal"/>
      <w:lvlText w:val=""/>
      <w:lvlJc w:val="left"/>
    </w:lvl>
    <w:lvl w:ilvl="3" w:tplc="E87A1156">
      <w:numFmt w:val="decimal"/>
      <w:lvlText w:val=""/>
      <w:lvlJc w:val="left"/>
    </w:lvl>
    <w:lvl w:ilvl="4" w:tplc="5FDE51C4">
      <w:numFmt w:val="decimal"/>
      <w:lvlText w:val=""/>
      <w:lvlJc w:val="left"/>
    </w:lvl>
    <w:lvl w:ilvl="5" w:tplc="20B2B880">
      <w:numFmt w:val="decimal"/>
      <w:lvlText w:val=""/>
      <w:lvlJc w:val="left"/>
    </w:lvl>
    <w:lvl w:ilvl="6" w:tplc="B224B440">
      <w:numFmt w:val="decimal"/>
      <w:lvlText w:val=""/>
      <w:lvlJc w:val="left"/>
    </w:lvl>
    <w:lvl w:ilvl="7" w:tplc="A58C7A12">
      <w:numFmt w:val="decimal"/>
      <w:lvlText w:val=""/>
      <w:lvlJc w:val="left"/>
    </w:lvl>
    <w:lvl w:ilvl="8" w:tplc="6CB0256A">
      <w:numFmt w:val="decimal"/>
      <w:lvlText w:val=""/>
      <w:lvlJc w:val="left"/>
    </w:lvl>
  </w:abstractNum>
  <w:abstractNum w:abstractNumId="1" w15:restartNumberingAfterBreak="0">
    <w:nsid w:val="66334873"/>
    <w:multiLevelType w:val="hybridMultilevel"/>
    <w:tmpl w:val="B0D43A68"/>
    <w:lvl w:ilvl="0" w:tplc="0A966DE2">
      <w:start w:val="13"/>
      <w:numFmt w:val="lowerRoman"/>
      <w:lvlText w:val="%1."/>
      <w:lvlJc w:val="left"/>
    </w:lvl>
    <w:lvl w:ilvl="1" w:tplc="EEB09AF6">
      <w:numFmt w:val="decimal"/>
      <w:lvlText w:val=""/>
      <w:lvlJc w:val="left"/>
    </w:lvl>
    <w:lvl w:ilvl="2" w:tplc="470E72B8">
      <w:numFmt w:val="decimal"/>
      <w:lvlText w:val=""/>
      <w:lvlJc w:val="left"/>
    </w:lvl>
    <w:lvl w:ilvl="3" w:tplc="9D9E54C6">
      <w:numFmt w:val="decimal"/>
      <w:lvlText w:val=""/>
      <w:lvlJc w:val="left"/>
    </w:lvl>
    <w:lvl w:ilvl="4" w:tplc="A1A4A970">
      <w:numFmt w:val="decimal"/>
      <w:lvlText w:val=""/>
      <w:lvlJc w:val="left"/>
    </w:lvl>
    <w:lvl w:ilvl="5" w:tplc="B41AD5CC">
      <w:numFmt w:val="decimal"/>
      <w:lvlText w:val=""/>
      <w:lvlJc w:val="left"/>
    </w:lvl>
    <w:lvl w:ilvl="6" w:tplc="848EBA28">
      <w:numFmt w:val="decimal"/>
      <w:lvlText w:val=""/>
      <w:lvlJc w:val="left"/>
    </w:lvl>
    <w:lvl w:ilvl="7" w:tplc="1E864808">
      <w:numFmt w:val="decimal"/>
      <w:lvlText w:val=""/>
      <w:lvlJc w:val="left"/>
    </w:lvl>
    <w:lvl w:ilvl="8" w:tplc="F23C99AE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3"/>
  <w:doNotDisplayPageBoundaries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742D"/>
    <w:rsid w:val="002320F6"/>
    <w:rsid w:val="002D60D8"/>
    <w:rsid w:val="00460C8A"/>
    <w:rsid w:val="004D7C8E"/>
    <w:rsid w:val="0055022C"/>
    <w:rsid w:val="005E5E1E"/>
    <w:rsid w:val="00672B8E"/>
    <w:rsid w:val="00983CDB"/>
    <w:rsid w:val="00A26181"/>
    <w:rsid w:val="00AD2158"/>
    <w:rsid w:val="00B202D7"/>
    <w:rsid w:val="00B62484"/>
    <w:rsid w:val="00B705D0"/>
    <w:rsid w:val="00B83279"/>
    <w:rsid w:val="00C319E3"/>
    <w:rsid w:val="00C53C35"/>
    <w:rsid w:val="00CB4A4D"/>
    <w:rsid w:val="00DD7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FBE371"/>
  <w15:docId w15:val="{819DA35B-E4F6-4207-9742-1C415CFBAF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EastAsia" w:hAnsi="Times New Roman" w:cs="Times New Roman"/>
        <w:sz w:val="22"/>
        <w:szCs w:val="22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"/>
    <w:basedOn w:val="Normal"/>
    <w:link w:val="EncabezadoCar"/>
    <w:uiPriority w:val="99"/>
    <w:unhideWhenUsed/>
    <w:rsid w:val="00983CD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"/>
    <w:basedOn w:val="Fuentedeprrafopredeter"/>
    <w:link w:val="Encabezado"/>
    <w:uiPriority w:val="99"/>
    <w:rsid w:val="00983CDB"/>
  </w:style>
  <w:style w:type="paragraph" w:styleId="Piedepgina">
    <w:name w:val="footer"/>
    <w:basedOn w:val="Normal"/>
    <w:link w:val="PiedepginaCar"/>
    <w:uiPriority w:val="99"/>
    <w:unhideWhenUsed/>
    <w:rsid w:val="00983CD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83CDB"/>
  </w:style>
  <w:style w:type="paragraph" w:customStyle="1" w:styleId="InviasNormal">
    <w:name w:val="Invias Normal"/>
    <w:basedOn w:val="Normal"/>
    <w:link w:val="InviasNormalCar"/>
    <w:qFormat/>
    <w:rsid w:val="00C319E3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C319E3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405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0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1624</Words>
  <Characters>8938</Characters>
  <Application>Microsoft Office Word</Application>
  <DocSecurity>0</DocSecurity>
  <Lines>74</Lines>
  <Paragraphs>21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Microsoft Office User</cp:lastModifiedBy>
  <cp:revision>4</cp:revision>
  <cp:lastPrinted>2024-09-26T15:52:00Z</cp:lastPrinted>
  <dcterms:created xsi:type="dcterms:W3CDTF">2024-09-26T15:52:00Z</dcterms:created>
  <dcterms:modified xsi:type="dcterms:W3CDTF">2026-05-25T21:21:00Z</dcterms:modified>
</cp:coreProperties>
</file>