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6FD212B9" w:rsidR="006A7D40" w:rsidRPr="00C340D4" w:rsidRDefault="006A090C" w:rsidP="103F0D9E">
      <w:pPr>
        <w:pStyle w:val="Prrafodelista"/>
        <w:ind w:left="0"/>
        <w:jc w:val="center"/>
        <w:rPr>
          <w:rFonts w:ascii="Arial" w:hAnsi="Arial" w:cs="Arial"/>
          <w:b/>
          <w:bCs/>
          <w:sz w:val="20"/>
          <w:szCs w:val="20"/>
          <w:lang w:val="es-CO"/>
        </w:rPr>
      </w:pPr>
      <w:r>
        <w:rPr>
          <w:rFonts w:ascii="Arial" w:hAnsi="Arial" w:cs="Arial"/>
          <w:b/>
          <w:bCs/>
          <w:sz w:val="20"/>
          <w:szCs w:val="20"/>
          <w:lang w:val="es-CO"/>
        </w:rPr>
        <w:t xml:space="preserve"> </w:t>
      </w:r>
      <w:r w:rsidR="449467C4" w:rsidRPr="67132B13">
        <w:rPr>
          <w:rFonts w:ascii="Arial" w:hAnsi="Arial" w:cs="Arial"/>
          <w:b/>
          <w:bCs/>
          <w:sz w:val="20"/>
          <w:szCs w:val="20"/>
          <w:lang w:val="es-CO"/>
        </w:rPr>
        <w:t xml:space="preserve">  </w:t>
      </w:r>
      <w:r w:rsidR="006A7D40" w:rsidRPr="67132B13">
        <w:rPr>
          <w:rFonts w:ascii="Arial" w:hAnsi="Arial" w:cs="Arial"/>
          <w:b/>
          <w:bCs/>
          <w:sz w:val="20"/>
          <w:szCs w:val="20"/>
          <w:lang w:val="es-CO"/>
        </w:rPr>
        <w:t>ANEXO 3 — GLOSARIO</w:t>
      </w:r>
    </w:p>
    <w:p w14:paraId="40FB0198" w14:textId="77777777" w:rsidR="006A7D40" w:rsidRPr="00C340D4" w:rsidRDefault="006A7D40" w:rsidP="006A7D40">
      <w:pPr>
        <w:jc w:val="both"/>
        <w:rPr>
          <w:rFonts w:ascii="Arial" w:hAnsi="Arial" w:cs="Arial"/>
          <w:sz w:val="20"/>
          <w:szCs w:val="20"/>
          <w:lang w:val="es-CO"/>
        </w:rPr>
      </w:pPr>
    </w:p>
    <w:p w14:paraId="148A1750" w14:textId="25CEA4FB" w:rsidR="006A7D40" w:rsidRPr="00C340D4" w:rsidRDefault="006A7D40" w:rsidP="00C340D4">
      <w:pPr>
        <w:jc w:val="both"/>
        <w:rPr>
          <w:rFonts w:ascii="Arial" w:hAnsi="Arial" w:cs="Arial"/>
          <w:sz w:val="20"/>
          <w:szCs w:val="20"/>
          <w:lang w:val="es-CO"/>
        </w:rPr>
      </w:pPr>
      <w:r w:rsidRPr="00C340D4">
        <w:rPr>
          <w:rFonts w:ascii="Arial" w:hAnsi="Arial" w:cs="Arial"/>
          <w:sz w:val="20"/>
          <w:szCs w:val="20"/>
          <w:lang w:val="es-CO"/>
        </w:rPr>
        <w:t xml:space="preserve">Para efectos de interpretación del pliego de condiciones: </w:t>
      </w:r>
    </w:p>
    <w:p w14:paraId="5B248D58" w14:textId="77777777" w:rsidR="006A7D40" w:rsidRPr="00C340D4" w:rsidRDefault="006A7D40" w:rsidP="006A7D40">
      <w:pPr>
        <w:jc w:val="both"/>
        <w:rPr>
          <w:rFonts w:ascii="Arial" w:hAnsi="Arial" w:cs="Arial"/>
          <w:sz w:val="20"/>
          <w:szCs w:val="20"/>
          <w:lang w:val="es-CO"/>
        </w:rPr>
      </w:pPr>
    </w:p>
    <w:p w14:paraId="244F5578" w14:textId="77777777" w:rsidR="006A7D40" w:rsidRPr="00C340D4" w:rsidRDefault="006A7D40" w:rsidP="00864987">
      <w:pPr>
        <w:pStyle w:val="Prrafodelista"/>
        <w:numPr>
          <w:ilvl w:val="0"/>
          <w:numId w:val="19"/>
        </w:numPr>
        <w:jc w:val="both"/>
        <w:rPr>
          <w:rFonts w:ascii="Arial" w:hAnsi="Arial" w:cs="Arial"/>
          <w:b/>
          <w:bCs/>
          <w:sz w:val="20"/>
          <w:szCs w:val="20"/>
          <w:lang w:val="es-CO"/>
        </w:rPr>
      </w:pPr>
      <w:r w:rsidRPr="00C340D4">
        <w:rPr>
          <w:rFonts w:ascii="Arial" w:hAnsi="Arial" w:cs="Arial"/>
          <w:b/>
          <w:bCs/>
          <w:sz w:val="20"/>
          <w:szCs w:val="20"/>
          <w:lang w:val="es-CO"/>
        </w:rPr>
        <w:t>GLOSARIO GENERAL-</w:t>
      </w:r>
    </w:p>
    <w:p w14:paraId="2F1EC222" w14:textId="7E62E034" w:rsidR="2E4453BF" w:rsidRPr="00C340D4" w:rsidRDefault="2E4453BF" w:rsidP="2E4453BF">
      <w:pPr>
        <w:pStyle w:val="Prrafodelista"/>
        <w:ind w:left="360"/>
        <w:jc w:val="both"/>
        <w:rPr>
          <w:rFonts w:ascii="Arial" w:hAnsi="Arial" w:cs="Arial"/>
          <w:b/>
          <w:bCs/>
          <w:sz w:val="20"/>
          <w:szCs w:val="20"/>
          <w:lang w:val="es-CO"/>
        </w:rPr>
      </w:pPr>
    </w:p>
    <w:p w14:paraId="128E90AC" w14:textId="77777777" w:rsidR="006A7D40" w:rsidRPr="00C340D4"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C340D4">
        <w:rPr>
          <w:rFonts w:ascii="Arial" w:hAnsi="Arial" w:cs="Arial"/>
          <w:b/>
          <w:bCs/>
          <w:sz w:val="20"/>
          <w:szCs w:val="20"/>
          <w:lang w:val="es-CO"/>
        </w:rPr>
        <w:t>Aclaraciones y Explicaciones de Ofertas</w:t>
      </w:r>
      <w:r w:rsidRPr="00C340D4">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C340D4">
        <w:rPr>
          <w:rFonts w:ascii="Arial" w:eastAsia="HelveticaNeue-Light" w:hAnsi="Arial" w:cs="Arial"/>
          <w:b/>
          <w:sz w:val="20"/>
          <w:szCs w:val="20"/>
          <w:lang w:val="es-CO"/>
        </w:rPr>
        <w:t xml:space="preserve">Acta de Inicio: </w:t>
      </w:r>
      <w:r w:rsidRPr="00C340D4">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C340D4">
        <w:rPr>
          <w:rFonts w:ascii="Arial" w:hAnsi="Arial" w:cs="Arial"/>
          <w:b/>
          <w:sz w:val="20"/>
          <w:szCs w:val="20"/>
          <w:lang w:val="es-CO"/>
        </w:rPr>
        <w:t xml:space="preserve">Activo Corriente: </w:t>
      </w:r>
      <w:r w:rsidRPr="00C340D4">
        <w:rPr>
          <w:rFonts w:ascii="Arial" w:hAnsi="Arial" w:cs="Arial"/>
          <w:sz w:val="20"/>
          <w:szCs w:val="20"/>
          <w:lang w:val="es-CO"/>
        </w:rPr>
        <w:t xml:space="preserve">Activo susceptible de convertirse en dinero en efectivo en un período inferior a un año. </w:t>
      </w:r>
    </w:p>
    <w:p w14:paraId="44BC9D94"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Activo Total: </w:t>
      </w:r>
      <w:r w:rsidRPr="00C340D4">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C340D4" w:rsidRDefault="5DFF52B7" w:rsidP="4185CAA4">
      <w:pPr>
        <w:pStyle w:val="Invias-VietaNumerada"/>
        <w:spacing w:before="120" w:after="240"/>
        <w:ind w:left="644"/>
        <w:rPr>
          <w:rFonts w:ascii="Arial" w:hAnsi="Arial" w:cs="Arial"/>
          <w:sz w:val="20"/>
          <w:szCs w:val="20"/>
          <w:lang w:val="es-CO"/>
        </w:rPr>
      </w:pPr>
      <w:r w:rsidRPr="00C340D4">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C340D4">
        <w:rPr>
          <w:rFonts w:ascii="Arial" w:hAnsi="Arial" w:cs="Arial"/>
          <w:sz w:val="20"/>
          <w:szCs w:val="20"/>
          <w:lang w:val="es-CO"/>
        </w:rPr>
        <w:t>futuros</w:t>
      </w:r>
      <w:r w:rsidRPr="00C340D4">
        <w:rPr>
          <w:rFonts w:ascii="Arial" w:hAnsi="Arial" w:cs="Arial"/>
          <w:sz w:val="20"/>
          <w:szCs w:val="20"/>
          <w:lang w:val="es-CO"/>
        </w:rPr>
        <w:t xml:space="preserve">. Para que </w:t>
      </w:r>
      <w:r w:rsidR="2DFD6364" w:rsidRPr="00C340D4">
        <w:rPr>
          <w:rFonts w:ascii="Arial" w:hAnsi="Arial" w:cs="Arial"/>
          <w:sz w:val="20"/>
          <w:szCs w:val="20"/>
          <w:lang w:val="es-CO"/>
        </w:rPr>
        <w:t xml:space="preserve">una empresa pueda reconocer un activo, el flujo de los beneficios debe ser probable y la partida debe tener </w:t>
      </w:r>
      <w:r w:rsidR="7E7C42EF" w:rsidRPr="00C340D4">
        <w:rPr>
          <w:rFonts w:ascii="Arial" w:hAnsi="Arial" w:cs="Arial"/>
          <w:sz w:val="20"/>
          <w:szCs w:val="20"/>
          <w:lang w:val="es-CO"/>
        </w:rPr>
        <w:t>un costo o valor que pueda medirse.</w:t>
      </w:r>
    </w:p>
    <w:p w14:paraId="12F5FD6D" w14:textId="418B0E21" w:rsidR="006A7D40" w:rsidRPr="00C340D4"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Administración </w:t>
      </w:r>
      <w:r w:rsidR="3CAC49BC" w:rsidRPr="00C340D4">
        <w:rPr>
          <w:rFonts w:ascii="Arial" w:hAnsi="Arial" w:cs="Arial"/>
          <w:b/>
          <w:bCs/>
          <w:sz w:val="20"/>
          <w:szCs w:val="20"/>
          <w:lang w:val="es-CO"/>
        </w:rPr>
        <w:t>delegada</w:t>
      </w:r>
      <w:r w:rsidRPr="00C340D4">
        <w:rPr>
          <w:rFonts w:ascii="Arial" w:hAnsi="Arial" w:cs="Arial"/>
          <w:b/>
          <w:bCs/>
          <w:sz w:val="20"/>
          <w:szCs w:val="20"/>
          <w:lang w:val="es-CO"/>
        </w:rPr>
        <w:t xml:space="preserve">: </w:t>
      </w:r>
      <w:r w:rsidRPr="00C340D4">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Análisis del Sector:</w:t>
      </w:r>
      <w:r w:rsidRPr="00C340D4">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C340D4"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340D4">
        <w:rPr>
          <w:rFonts w:ascii="Arial" w:hAnsi="Arial" w:cs="Arial"/>
          <w:sz w:val="20"/>
          <w:szCs w:val="20"/>
          <w:lang w:val="es-CO"/>
        </w:rPr>
        <w:t xml:space="preserve">Este estudio debe realizarse </w:t>
      </w:r>
      <w:r w:rsidRPr="00C340D4">
        <w:rPr>
          <w:rFonts w:ascii="Arial" w:eastAsia="HelveticaNeue-Light" w:hAnsi="Arial" w:cs="Arial"/>
          <w:sz w:val="20"/>
          <w:szCs w:val="20"/>
          <w:lang w:val="es-CO"/>
        </w:rPr>
        <w:t>desde la perspectiva legal, comercial, financiera, organizacional, técnica y de análisis de Riesgo</w:t>
      </w:r>
      <w:r w:rsidRPr="00C340D4">
        <w:rPr>
          <w:rFonts w:ascii="Arial" w:hAnsi="Arial" w:cs="Arial"/>
          <w:sz w:val="20"/>
          <w:szCs w:val="20"/>
          <w:lang w:val="es-CO"/>
        </w:rPr>
        <w:t>.</w:t>
      </w:r>
    </w:p>
    <w:p w14:paraId="196572B9"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340D4">
        <w:rPr>
          <w:rFonts w:ascii="Arial" w:hAnsi="Arial" w:cs="Arial"/>
          <w:b/>
          <w:bCs/>
          <w:sz w:val="20"/>
          <w:szCs w:val="20"/>
          <w:lang w:val="es-CO"/>
        </w:rPr>
        <w:t xml:space="preserve">Análisis de Precios Unitarios: </w:t>
      </w:r>
      <w:r w:rsidRPr="00C340D4">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C340D4" w:rsidRDefault="3566659E" w:rsidP="4185CAA4">
      <w:pPr>
        <w:ind w:left="708"/>
        <w:jc w:val="both"/>
        <w:rPr>
          <w:rFonts w:ascii="Arial" w:hAnsi="Arial" w:cs="Arial"/>
          <w:sz w:val="20"/>
          <w:szCs w:val="20"/>
          <w:lang w:val="es-CO"/>
        </w:rPr>
      </w:pPr>
      <w:r w:rsidRPr="00C340D4">
        <w:rPr>
          <w:rFonts w:ascii="Arial" w:hAnsi="Arial" w:cs="Arial"/>
          <w:sz w:val="20"/>
          <w:szCs w:val="20"/>
          <w:lang w:val="es-CO"/>
        </w:rPr>
        <w:t xml:space="preserve">Corresponde a un proceso técnico y detallado, en el cual se determina </w:t>
      </w:r>
      <w:r w:rsidR="36AC7F2B" w:rsidRPr="00C340D4">
        <w:rPr>
          <w:rFonts w:ascii="Arial" w:hAnsi="Arial" w:cs="Arial"/>
          <w:sz w:val="20"/>
          <w:szCs w:val="20"/>
          <w:lang w:val="es-CO"/>
        </w:rPr>
        <w:t xml:space="preserve">el costo de un trabajo o actividad especifica, desglosando cada uno de sus componentes </w:t>
      </w:r>
      <w:r w:rsidR="2B27EE2E" w:rsidRPr="00C340D4">
        <w:rPr>
          <w:rFonts w:ascii="Arial" w:hAnsi="Arial" w:cs="Arial"/>
          <w:sz w:val="20"/>
          <w:szCs w:val="20"/>
          <w:lang w:val="es-CO"/>
        </w:rPr>
        <w:t>como: m</w:t>
      </w:r>
      <w:r w:rsidR="36AC7F2B" w:rsidRPr="00C340D4">
        <w:rPr>
          <w:rFonts w:ascii="Arial" w:hAnsi="Arial" w:cs="Arial"/>
          <w:sz w:val="20"/>
          <w:szCs w:val="20"/>
          <w:lang w:val="es-CO"/>
        </w:rPr>
        <w:t>ano de obra, materiales</w:t>
      </w:r>
      <w:r w:rsidR="691C27ED" w:rsidRPr="00C340D4">
        <w:rPr>
          <w:rFonts w:ascii="Arial" w:hAnsi="Arial" w:cs="Arial"/>
          <w:sz w:val="20"/>
          <w:szCs w:val="20"/>
          <w:lang w:val="es-CO"/>
        </w:rPr>
        <w:t>, equipos</w:t>
      </w:r>
      <w:r w:rsidR="625FA14C" w:rsidRPr="00C340D4">
        <w:rPr>
          <w:rFonts w:ascii="Arial" w:hAnsi="Arial" w:cs="Arial"/>
          <w:sz w:val="20"/>
          <w:szCs w:val="20"/>
          <w:lang w:val="es-CO"/>
        </w:rPr>
        <w:t xml:space="preserve"> y</w:t>
      </w:r>
      <w:r w:rsidR="36AC7F2B" w:rsidRPr="00C340D4">
        <w:rPr>
          <w:rFonts w:ascii="Arial" w:hAnsi="Arial" w:cs="Arial"/>
          <w:sz w:val="20"/>
          <w:szCs w:val="20"/>
          <w:lang w:val="es-CO"/>
        </w:rPr>
        <w:t xml:space="preserve"> transportes entre otr</w:t>
      </w:r>
      <w:r w:rsidR="7146FDE5" w:rsidRPr="00C340D4">
        <w:rPr>
          <w:rFonts w:ascii="Arial" w:hAnsi="Arial" w:cs="Arial"/>
          <w:sz w:val="20"/>
          <w:szCs w:val="20"/>
          <w:lang w:val="es-CO"/>
        </w:rPr>
        <w:t>os</w:t>
      </w:r>
      <w:r w:rsidR="08399441" w:rsidRPr="00C340D4">
        <w:rPr>
          <w:rFonts w:ascii="Arial" w:hAnsi="Arial" w:cs="Arial"/>
          <w:sz w:val="20"/>
          <w:szCs w:val="20"/>
          <w:lang w:val="es-CO"/>
        </w:rPr>
        <w:t xml:space="preserve"> recursos necesarios para llevar a cabo la </w:t>
      </w:r>
      <w:r w:rsidR="08399441" w:rsidRPr="00C340D4">
        <w:rPr>
          <w:rFonts w:ascii="Arial" w:hAnsi="Arial" w:cs="Arial"/>
          <w:sz w:val="20"/>
          <w:szCs w:val="20"/>
          <w:lang w:val="es-CO"/>
        </w:rPr>
        <w:lastRenderedPageBreak/>
        <w:t xml:space="preserve">actividad especifica, su </w:t>
      </w:r>
      <w:r w:rsidR="006C7221" w:rsidRPr="00C340D4">
        <w:rPr>
          <w:rFonts w:ascii="Arial" w:hAnsi="Arial" w:cs="Arial"/>
          <w:sz w:val="20"/>
          <w:szCs w:val="20"/>
          <w:lang w:val="es-CO"/>
        </w:rPr>
        <w:t>cálculo</w:t>
      </w:r>
      <w:r w:rsidR="08399441" w:rsidRPr="00C340D4">
        <w:rPr>
          <w:rFonts w:ascii="Arial" w:hAnsi="Arial" w:cs="Arial"/>
          <w:sz w:val="20"/>
          <w:szCs w:val="20"/>
          <w:lang w:val="es-CO"/>
        </w:rPr>
        <w:t xml:space="preserve"> busca establecer el costo unitario de una partida</w:t>
      </w:r>
      <w:r w:rsidR="71F0B3A1" w:rsidRPr="00C340D4">
        <w:rPr>
          <w:rFonts w:ascii="Arial" w:hAnsi="Arial" w:cs="Arial"/>
          <w:sz w:val="20"/>
          <w:szCs w:val="20"/>
          <w:lang w:val="es-CO"/>
        </w:rPr>
        <w:t>, con el fin de establecer un presupuesto realista y preciso para el proyec</w:t>
      </w:r>
      <w:r w:rsidR="721C9719" w:rsidRPr="00C340D4">
        <w:rPr>
          <w:rFonts w:ascii="Arial" w:hAnsi="Arial" w:cs="Arial"/>
          <w:sz w:val="20"/>
          <w:szCs w:val="20"/>
          <w:lang w:val="es-CO"/>
        </w:rPr>
        <w:t>t</w:t>
      </w:r>
      <w:r w:rsidR="71F0B3A1" w:rsidRPr="00C340D4">
        <w:rPr>
          <w:rFonts w:ascii="Arial" w:hAnsi="Arial" w:cs="Arial"/>
          <w:sz w:val="20"/>
          <w:szCs w:val="20"/>
          <w:lang w:val="es-CO"/>
        </w:rPr>
        <w:t>o u obra.</w:t>
      </w:r>
    </w:p>
    <w:p w14:paraId="63EEF2C5"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Anexo: </w:t>
      </w:r>
      <w:r w:rsidRPr="00C340D4">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Anticipo: </w:t>
      </w:r>
      <w:r w:rsidRPr="00C340D4">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340D4">
        <w:rPr>
          <w:rFonts w:ascii="Arial" w:hAnsi="Arial" w:cs="Arial"/>
          <w:b/>
          <w:bCs/>
          <w:sz w:val="20"/>
          <w:szCs w:val="20"/>
          <w:lang w:val="es-CO"/>
        </w:rPr>
        <w:t xml:space="preserve">Aportes </w:t>
      </w:r>
      <w:r w:rsidR="006C7221" w:rsidRPr="00C340D4">
        <w:rPr>
          <w:rFonts w:ascii="Arial" w:hAnsi="Arial" w:cs="Arial"/>
          <w:b/>
          <w:bCs/>
          <w:sz w:val="20"/>
          <w:szCs w:val="20"/>
          <w:lang w:val="es-CO"/>
        </w:rPr>
        <w:t>Legales:</w:t>
      </w:r>
      <w:r w:rsidRPr="00C340D4">
        <w:rPr>
          <w:rFonts w:ascii="Arial" w:hAnsi="Arial" w:cs="Arial"/>
          <w:b/>
          <w:bCs/>
          <w:sz w:val="20"/>
          <w:szCs w:val="20"/>
          <w:lang w:val="es-CO"/>
        </w:rPr>
        <w:t xml:space="preserve"> </w:t>
      </w:r>
      <w:r w:rsidRPr="00C340D4">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340D4">
        <w:rPr>
          <w:rFonts w:ascii="Arial" w:hAnsi="Arial" w:cs="Arial"/>
          <w:b/>
          <w:bCs/>
          <w:sz w:val="20"/>
          <w:szCs w:val="20"/>
          <w:lang w:val="es-CO"/>
        </w:rPr>
        <w:t xml:space="preserve">  </w:t>
      </w:r>
    </w:p>
    <w:p w14:paraId="19F47455"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Apostilla: </w:t>
      </w:r>
      <w:r w:rsidRPr="00C340D4">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C340D4"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AIU: </w:t>
      </w:r>
      <w:r w:rsidRPr="00C340D4">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C340D4">
        <w:rPr>
          <w:rFonts w:ascii="Arial" w:hAnsi="Arial" w:cs="Arial"/>
          <w:sz w:val="20"/>
          <w:szCs w:val="20"/>
          <w:lang w:val="es-CO"/>
        </w:rPr>
        <w:t>del mismo</w:t>
      </w:r>
      <w:proofErr w:type="gramEnd"/>
      <w:r w:rsidRPr="00C340D4">
        <w:rPr>
          <w:rFonts w:ascii="Arial" w:hAnsi="Arial" w:cs="Arial"/>
          <w:sz w:val="20"/>
          <w:szCs w:val="20"/>
          <w:lang w:val="es-CO"/>
        </w:rPr>
        <w:t xml:space="preserve">. </w:t>
      </w:r>
    </w:p>
    <w:p w14:paraId="45DF5F2A" w14:textId="77777777"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Beneficiario Real: </w:t>
      </w:r>
      <w:r w:rsidRPr="00C340D4">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C340D4">
        <w:rPr>
          <w:rFonts w:ascii="Arial" w:hAnsi="Arial" w:cs="Arial"/>
          <w:i/>
          <w:sz w:val="20"/>
          <w:szCs w:val="20"/>
          <w:lang w:val="es-CO"/>
        </w:rPr>
        <w:t>capacidad decisoria</w:t>
      </w:r>
      <w:r w:rsidRPr="00C340D4">
        <w:rPr>
          <w:rFonts w:ascii="Arial" w:hAnsi="Arial" w:cs="Arial"/>
          <w:sz w:val="20"/>
          <w:szCs w:val="20"/>
          <w:lang w:val="es-CO"/>
        </w:rPr>
        <w:t xml:space="preserve">; esto es, la facultad o el poder de votar en la elección de directivas o representantes </w:t>
      </w:r>
      <w:r w:rsidRPr="00C340D4">
        <w:rPr>
          <w:rFonts w:ascii="Arial" w:hAnsi="Arial" w:cs="Arial"/>
          <w:sz w:val="20"/>
          <w:szCs w:val="20"/>
          <w:lang w:val="es-CO"/>
        </w:rPr>
        <w:lastRenderedPageBreak/>
        <w:t xml:space="preserve">o de dirigir, orientar y controlar dicho voto, así como la facultad o el poder de enajenar y ordenar la enajenación o gravamen de la acción. </w:t>
      </w:r>
    </w:p>
    <w:p w14:paraId="25006564" w14:textId="77777777" w:rsidR="006A7D40" w:rsidRPr="00C340D4"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C340D4"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 xml:space="preserve">Igualmente, constituyen un mismo beneficiario real las sociedades matrices y sus subordinadas. </w:t>
      </w:r>
    </w:p>
    <w:p w14:paraId="450B99E0"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Capacidad Financiera: </w:t>
      </w:r>
      <w:r w:rsidRPr="00C340D4">
        <w:rPr>
          <w:rFonts w:ascii="Arial" w:hAnsi="Arial" w:cs="Arial"/>
          <w:sz w:val="20"/>
          <w:szCs w:val="20"/>
          <w:lang w:val="es-CO"/>
        </w:rPr>
        <w:t xml:space="preserve">Condiciones financieras mínimas que debe tener un Proponente </w:t>
      </w:r>
      <w:proofErr w:type="gramStart"/>
      <w:r w:rsidRPr="00C340D4">
        <w:rPr>
          <w:rFonts w:ascii="Arial" w:hAnsi="Arial" w:cs="Arial"/>
          <w:sz w:val="20"/>
          <w:szCs w:val="20"/>
          <w:lang w:val="es-CO"/>
        </w:rPr>
        <w:t>en razón de</w:t>
      </w:r>
      <w:proofErr w:type="gramEnd"/>
      <w:r w:rsidRPr="00C340D4">
        <w:rPr>
          <w:rFonts w:ascii="Arial" w:hAnsi="Arial" w:cs="Arial"/>
          <w:sz w:val="20"/>
          <w:szCs w:val="20"/>
          <w:lang w:val="es-CO"/>
        </w:rPr>
        <w:t xml:space="preserve"> su liquidez, endeudamiento y los demás indicadores que apliquen para soportar adecuadamente la ejecución del contrato.</w:t>
      </w:r>
    </w:p>
    <w:p w14:paraId="17BC18B4" w14:textId="645B88ED" w:rsidR="5CC61260" w:rsidRPr="00C340D4" w:rsidRDefault="5CC61260" w:rsidP="4185CAA4">
      <w:pPr>
        <w:ind w:left="644"/>
        <w:jc w:val="both"/>
        <w:rPr>
          <w:rFonts w:ascii="Arial" w:hAnsi="Arial" w:cs="Arial"/>
          <w:sz w:val="20"/>
          <w:szCs w:val="20"/>
          <w:lang w:val="es-CO"/>
        </w:rPr>
      </w:pPr>
      <w:r w:rsidRPr="00C340D4">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C340D4">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C340D4">
        <w:rPr>
          <w:rFonts w:ascii="Arial" w:hAnsi="Arial" w:cs="Arial"/>
          <w:sz w:val="20"/>
          <w:szCs w:val="20"/>
          <w:lang w:val="es-CO"/>
        </w:rPr>
        <w:t>os factores.</w:t>
      </w:r>
    </w:p>
    <w:p w14:paraId="691B077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Capacidad Organizacional: </w:t>
      </w:r>
      <w:r w:rsidRPr="00C340D4">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Capacidad residual o K de contratación</w:t>
      </w:r>
      <w:r w:rsidRPr="00C340D4">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Certificado de Disponibilidad Presupuestal: </w:t>
      </w:r>
      <w:r w:rsidRPr="00C340D4">
        <w:rPr>
          <w:rFonts w:ascii="Arial" w:hAnsi="Arial" w:cs="Arial"/>
          <w:sz w:val="20"/>
          <w:szCs w:val="20"/>
          <w:lang w:val="es-CO"/>
        </w:rPr>
        <w:t>Documento que acredita la disponibilidad de recursos en el presupuesto para adelantar el Proceso de Contratación.</w:t>
      </w:r>
    </w:p>
    <w:p w14:paraId="35EB0207" w14:textId="1A303F6B" w:rsidR="006C7221" w:rsidRPr="00C340D4"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Ciclo de Vida: </w:t>
      </w:r>
      <w:r w:rsidRPr="00C340D4">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C340D4">
        <w:rPr>
          <w:rFonts w:ascii="Arial" w:hAnsi="Arial" w:cs="Arial"/>
          <w:sz w:val="20"/>
          <w:szCs w:val="20"/>
          <w:lang w:val="es-CO"/>
        </w:rPr>
        <w:t xml:space="preserve"> (Guía de Contratación Pública y socialmente responsable CCE)</w:t>
      </w:r>
    </w:p>
    <w:p w14:paraId="7D1E9857"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Código Nacional de Navegación y Actividades Portuarias Fluviales:</w:t>
      </w:r>
      <w:r w:rsidRPr="00C340D4">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Conflicto de Interés:</w:t>
      </w:r>
      <w:r w:rsidRPr="00C340D4">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lastRenderedPageBreak/>
        <w:t xml:space="preserve">Contrato de Concesión: </w:t>
      </w:r>
      <w:r w:rsidRPr="00C340D4">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 xml:space="preserve">Fase de Planeación o </w:t>
      </w:r>
      <w:proofErr w:type="spellStart"/>
      <w:r w:rsidRPr="00C340D4">
        <w:rPr>
          <w:rFonts w:ascii="Arial" w:hAnsi="Arial" w:cs="Arial"/>
          <w:b/>
          <w:bCs/>
          <w:sz w:val="20"/>
          <w:szCs w:val="20"/>
          <w:lang w:val="es-CO" w:eastAsia="es-ES"/>
        </w:rPr>
        <w:t>Preoperación</w:t>
      </w:r>
      <w:proofErr w:type="spellEnd"/>
      <w:r w:rsidRPr="00C340D4">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C340D4">
        <w:rPr>
          <w:rFonts w:ascii="Arial" w:hAnsi="Arial" w:cs="Arial"/>
          <w:sz w:val="20"/>
          <w:szCs w:val="20"/>
          <w:lang w:val="es-CO" w:eastAsia="es-ES"/>
        </w:rPr>
        <w:t xml:space="preserve"> </w:t>
      </w:r>
      <w:r w:rsidRPr="00C340D4">
        <w:rPr>
          <w:rFonts w:ascii="Arial" w:hAnsi="Arial" w:cs="Arial"/>
          <w:sz w:val="20"/>
          <w:szCs w:val="20"/>
          <w:lang w:val="es-CO" w:eastAsia="es-ES"/>
        </w:rPr>
        <w:t>l</w:t>
      </w:r>
      <w:r w:rsidR="080BBEB5" w:rsidRPr="00C340D4">
        <w:rPr>
          <w:rFonts w:ascii="Arial" w:hAnsi="Arial" w:cs="Arial"/>
          <w:sz w:val="20"/>
          <w:szCs w:val="20"/>
          <w:lang w:val="es-CO" w:eastAsia="es-ES"/>
        </w:rPr>
        <w:t>os</w:t>
      </w:r>
      <w:r w:rsidRPr="00C340D4">
        <w:rPr>
          <w:rFonts w:ascii="Arial" w:hAnsi="Arial" w:cs="Arial"/>
          <w:sz w:val="20"/>
          <w:szCs w:val="20"/>
          <w:lang w:val="es-CO" w:eastAsia="es-ES"/>
        </w:rPr>
        <w:t xml:space="preserve"> proyectos y sus impactos y diseños.</w:t>
      </w:r>
    </w:p>
    <w:p w14:paraId="04C90F20"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Fase de Ejecución de Obras</w:t>
      </w:r>
      <w:r w:rsidRPr="00C340D4">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Fase de Operación y Mantenimiento</w:t>
      </w:r>
      <w:r w:rsidRPr="00C340D4">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C340D4">
        <w:rPr>
          <w:rFonts w:ascii="Arial" w:hAnsi="Arial" w:cs="Arial"/>
          <w:b/>
          <w:bCs/>
          <w:sz w:val="20"/>
          <w:szCs w:val="20"/>
          <w:lang w:val="es-CO" w:eastAsia="es-ES"/>
        </w:rPr>
        <w:t xml:space="preserve">Fase de Reversión o Finalización del Contrato: </w:t>
      </w:r>
      <w:r w:rsidRPr="00C340D4">
        <w:rPr>
          <w:rFonts w:ascii="Arial" w:hAnsi="Arial" w:cs="Arial"/>
          <w:sz w:val="20"/>
          <w:szCs w:val="20"/>
          <w:lang w:val="es-CO" w:eastAsia="es-ES"/>
        </w:rPr>
        <w:t>Al finalizar el período de concesión</w:t>
      </w:r>
      <w:r w:rsidRPr="00C340D4">
        <w:rPr>
          <w:rFonts w:ascii="Arial" w:hAnsi="Arial" w:cs="Arial"/>
          <w:b/>
          <w:bCs/>
          <w:sz w:val="20"/>
          <w:szCs w:val="20"/>
          <w:lang w:val="es-CO" w:eastAsia="es-ES"/>
        </w:rPr>
        <w:t xml:space="preserve">, </w:t>
      </w:r>
      <w:r w:rsidRPr="00C340D4">
        <w:rPr>
          <w:rFonts w:ascii="Arial" w:hAnsi="Arial" w:cs="Arial"/>
          <w:sz w:val="20"/>
          <w:szCs w:val="20"/>
          <w:lang w:val="es-CO" w:eastAsia="es-ES"/>
        </w:rPr>
        <w:t>el contrato finaliza e inicial la reversión de los activos, es decir la</w:t>
      </w:r>
      <w:r w:rsidRPr="00C340D4">
        <w:rPr>
          <w:rFonts w:ascii="Arial" w:hAnsi="Arial" w:cs="Arial"/>
          <w:b/>
          <w:bCs/>
          <w:sz w:val="20"/>
          <w:szCs w:val="20"/>
          <w:lang w:val="es-CO" w:eastAsia="es-ES"/>
        </w:rPr>
        <w:t xml:space="preserve"> </w:t>
      </w:r>
      <w:r w:rsidRPr="00C340D4">
        <w:rPr>
          <w:rFonts w:ascii="Arial" w:hAnsi="Arial" w:cs="Arial"/>
          <w:sz w:val="20"/>
          <w:szCs w:val="20"/>
          <w:lang w:val="es-CO" w:eastAsia="es-ES"/>
        </w:rPr>
        <w:t xml:space="preserve">preparación para la entrega de la infraestructura, equipos, </w:t>
      </w:r>
      <w:proofErr w:type="spellStart"/>
      <w:r w:rsidRPr="00C340D4">
        <w:rPr>
          <w:rFonts w:ascii="Arial" w:hAnsi="Arial" w:cs="Arial"/>
          <w:sz w:val="20"/>
          <w:szCs w:val="20"/>
          <w:lang w:val="es-CO" w:eastAsia="es-ES"/>
        </w:rPr>
        <w:t>etc</w:t>
      </w:r>
      <w:proofErr w:type="spellEnd"/>
      <w:r w:rsidRPr="00C340D4">
        <w:rPr>
          <w:rFonts w:ascii="Arial" w:hAnsi="Arial" w:cs="Arial"/>
          <w:sz w:val="20"/>
          <w:szCs w:val="20"/>
          <w:lang w:val="es-CO" w:eastAsia="es-ES"/>
        </w:rPr>
        <w:t xml:space="preserve"> al Estado, incluye la evaluación final del cumplimiento del contrato y la transferencia de la operación al Estado o a un nuevo concesionario</w:t>
      </w:r>
    </w:p>
    <w:p w14:paraId="544DB9E1"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Consorcio: </w:t>
      </w:r>
      <w:r w:rsidRPr="00C340D4">
        <w:rPr>
          <w:rFonts w:ascii="Arial" w:hAnsi="Arial" w:cs="Arial"/>
          <w:sz w:val="20"/>
          <w:szCs w:val="20"/>
          <w:lang w:val="es-CO"/>
        </w:rPr>
        <w:t>Figura asociativa en la cual</w:t>
      </w:r>
      <w:r w:rsidRPr="00C340D4">
        <w:rPr>
          <w:rFonts w:ascii="Arial" w:hAnsi="Arial" w:cs="Arial"/>
          <w:b/>
          <w:bCs/>
          <w:sz w:val="20"/>
          <w:szCs w:val="20"/>
          <w:lang w:val="es-CO"/>
        </w:rPr>
        <w:t xml:space="preserve"> </w:t>
      </w:r>
      <w:r w:rsidRPr="00C340D4">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C340D4">
        <w:rPr>
          <w:rFonts w:ascii="Arial" w:hAnsi="Arial" w:cs="Arial"/>
          <w:b/>
          <w:bCs/>
          <w:sz w:val="20"/>
          <w:szCs w:val="20"/>
          <w:lang w:val="es-CO"/>
        </w:rPr>
        <w:t>.</w:t>
      </w:r>
    </w:p>
    <w:p w14:paraId="06F75F0E" w14:textId="77777777" w:rsidR="00F35721" w:rsidRPr="00C340D4"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C340D4">
        <w:rPr>
          <w:rFonts w:ascii="Arial" w:hAnsi="Arial" w:cs="Arial"/>
          <w:b/>
          <w:bCs/>
          <w:sz w:val="20"/>
          <w:szCs w:val="20"/>
          <w:lang w:val="es-CO"/>
        </w:rPr>
        <w:t>Consultoría</w:t>
      </w:r>
      <w:r w:rsidRPr="00C340D4">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C340D4"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C340D4">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Contratista: </w:t>
      </w:r>
      <w:r w:rsidRPr="00C340D4">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7F3B04DB" w:rsidR="006A7D40" w:rsidRPr="00C340D4" w:rsidRDefault="006A7D40"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C340D4">
        <w:rPr>
          <w:rFonts w:ascii="Arial" w:hAnsi="Arial" w:cs="Arial"/>
          <w:b/>
          <w:bCs/>
          <w:sz w:val="20"/>
          <w:szCs w:val="20"/>
          <w:lang w:val="es-CO"/>
        </w:rPr>
        <w:t>Contrato de Interventoría</w:t>
      </w:r>
      <w:r w:rsidRPr="00C340D4">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C340D4"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lastRenderedPageBreak/>
        <w:t xml:space="preserve">Contrato de Obra: </w:t>
      </w:r>
      <w:r w:rsidRPr="00C340D4">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1DD37E33" w:rsidR="4F3F3FA4" w:rsidRPr="00C340D4" w:rsidRDefault="4F3F3FA4" w:rsidP="00864987">
      <w:pPr>
        <w:pStyle w:val="Invias-VietaNumerada"/>
        <w:numPr>
          <w:ilvl w:val="1"/>
          <w:numId w:val="20"/>
        </w:numPr>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Director de Consultoría: </w:t>
      </w:r>
      <w:r w:rsidR="00951F7F" w:rsidRPr="00951F7F">
        <w:rPr>
          <w:rFonts w:ascii="Arial" w:hAnsi="Arial" w:cs="Arial"/>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0C534F3B" w14:textId="712F969E" w:rsidR="006A7D40" w:rsidRPr="00C340D4"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t>Documentos Tipo</w:t>
      </w:r>
      <w:bookmarkStart w:id="0" w:name="_Hlk65594486"/>
      <w:r w:rsidRPr="00C340D4">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531C1E7F" w:rsidR="5E647BA9" w:rsidRPr="00C340D4" w:rsidRDefault="5E647BA9" w:rsidP="00864987">
      <w:pPr>
        <w:pStyle w:val="Invias-VietaNumerada"/>
        <w:numPr>
          <w:ilvl w:val="1"/>
          <w:numId w:val="20"/>
        </w:numPr>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Especialista principal:</w:t>
      </w:r>
      <w:r w:rsidR="00CE3E09">
        <w:rPr>
          <w:rFonts w:ascii="Arial" w:hAnsi="Arial" w:cs="Arial"/>
          <w:b/>
          <w:bCs/>
          <w:sz w:val="20"/>
          <w:szCs w:val="20"/>
          <w:lang w:val="es-CO"/>
        </w:rPr>
        <w:t xml:space="preserve"> </w:t>
      </w:r>
      <w:r w:rsidR="00CE3E09" w:rsidRPr="00CE3E09">
        <w:rPr>
          <w:rFonts w:ascii="Arial" w:hAnsi="Arial" w:cs="Arial"/>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4456993A" w14:textId="290FCE7E" w:rsidR="006A7D40" w:rsidRPr="00C340D4"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Contrato </w:t>
      </w:r>
      <w:r w:rsidR="006A7D40" w:rsidRPr="00C340D4">
        <w:rPr>
          <w:rFonts w:ascii="Arial" w:hAnsi="Arial" w:cs="Arial"/>
          <w:b/>
          <w:bCs/>
          <w:sz w:val="20"/>
          <w:szCs w:val="20"/>
          <w:lang w:val="es-CO"/>
        </w:rPr>
        <w:t xml:space="preserve">EPC (por sus siglas en inglés </w:t>
      </w:r>
      <w:proofErr w:type="spellStart"/>
      <w:r w:rsidR="006A7D40" w:rsidRPr="00C340D4">
        <w:rPr>
          <w:rFonts w:ascii="Arial" w:hAnsi="Arial" w:cs="Arial"/>
          <w:b/>
          <w:bCs/>
          <w:sz w:val="20"/>
          <w:szCs w:val="20"/>
          <w:lang w:val="es-CO"/>
        </w:rPr>
        <w:t>Engineering</w:t>
      </w:r>
      <w:proofErr w:type="spellEnd"/>
      <w:r w:rsidR="006A7D40" w:rsidRPr="00C340D4">
        <w:rPr>
          <w:rFonts w:ascii="Arial" w:hAnsi="Arial" w:cs="Arial"/>
          <w:b/>
          <w:bCs/>
          <w:sz w:val="20"/>
          <w:szCs w:val="20"/>
          <w:lang w:val="es-CO"/>
        </w:rPr>
        <w:t xml:space="preserve">, </w:t>
      </w:r>
      <w:proofErr w:type="spellStart"/>
      <w:r w:rsidR="006A7D40" w:rsidRPr="00C340D4">
        <w:rPr>
          <w:rFonts w:ascii="Arial" w:hAnsi="Arial" w:cs="Arial"/>
          <w:b/>
          <w:bCs/>
          <w:sz w:val="20"/>
          <w:szCs w:val="20"/>
          <w:lang w:val="es-CO"/>
        </w:rPr>
        <w:t>Procurement</w:t>
      </w:r>
      <w:proofErr w:type="spellEnd"/>
      <w:r w:rsidR="006A7D40" w:rsidRPr="00C340D4">
        <w:rPr>
          <w:rFonts w:ascii="Arial" w:hAnsi="Arial" w:cs="Arial"/>
          <w:b/>
          <w:bCs/>
          <w:sz w:val="20"/>
          <w:szCs w:val="20"/>
          <w:lang w:val="es-CO"/>
        </w:rPr>
        <w:t xml:space="preserve"> and </w:t>
      </w:r>
      <w:proofErr w:type="spellStart"/>
      <w:r w:rsidR="006A7D40" w:rsidRPr="00C340D4">
        <w:rPr>
          <w:rFonts w:ascii="Arial" w:hAnsi="Arial" w:cs="Arial"/>
          <w:b/>
          <w:bCs/>
          <w:sz w:val="20"/>
          <w:szCs w:val="20"/>
          <w:lang w:val="es-CO"/>
        </w:rPr>
        <w:t>Construction</w:t>
      </w:r>
      <w:proofErr w:type="spellEnd"/>
      <w:r w:rsidR="006A7D40" w:rsidRPr="00C340D4">
        <w:rPr>
          <w:rFonts w:ascii="Arial" w:hAnsi="Arial" w:cs="Arial"/>
          <w:b/>
          <w:bCs/>
          <w:sz w:val="20"/>
          <w:szCs w:val="20"/>
          <w:lang w:val="es-CO"/>
        </w:rPr>
        <w:t xml:space="preserve">): </w:t>
      </w:r>
      <w:r w:rsidR="006A7D40" w:rsidRPr="00C340D4">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C340D4">
        <w:rPr>
          <w:rFonts w:ascii="Arial" w:hAnsi="Arial" w:cs="Arial"/>
          <w:b/>
          <w:bCs/>
          <w:sz w:val="20"/>
          <w:szCs w:val="20"/>
          <w:lang w:val="es-CO"/>
        </w:rPr>
        <w:t>de construcción “llave en mano”.</w:t>
      </w:r>
    </w:p>
    <w:p w14:paraId="6D6AD146" w14:textId="7017163A" w:rsidR="00F35721" w:rsidRPr="00C340D4"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C340D4">
        <w:rPr>
          <w:rFonts w:ascii="Arial" w:hAnsi="Arial" w:cs="Arial"/>
          <w:b/>
          <w:bCs/>
          <w:sz w:val="20"/>
          <w:szCs w:val="20"/>
          <w:lang w:val="es-CO"/>
        </w:rPr>
        <w:t xml:space="preserve">Economía Circular: </w:t>
      </w:r>
      <w:r w:rsidRPr="00C340D4">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C340D4">
        <w:rPr>
          <w:rFonts w:ascii="Arial" w:hAnsi="Arial" w:cs="Arial"/>
          <w:b/>
          <w:bCs/>
          <w:sz w:val="20"/>
          <w:szCs w:val="20"/>
          <w:lang w:val="es-CO"/>
        </w:rPr>
        <w:t>.</w:t>
      </w:r>
      <w:r w:rsidR="69BB2F11" w:rsidRPr="00C340D4">
        <w:rPr>
          <w:rFonts w:ascii="Arial" w:eastAsia="Arial" w:hAnsi="Arial" w:cs="Arial"/>
          <w:color w:val="000000"/>
          <w:sz w:val="20"/>
          <w:szCs w:val="20"/>
          <w:lang w:val="es-CO"/>
        </w:rPr>
        <w:t xml:space="preserve"> (Guía de Contratación Pública y socialmente responsable CCE).</w:t>
      </w:r>
    </w:p>
    <w:p w14:paraId="5FDEBB16" w14:textId="77777777" w:rsidR="00F35721" w:rsidRPr="00C340D4"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Estados Financieros: </w:t>
      </w:r>
      <w:r w:rsidRPr="00C340D4">
        <w:rPr>
          <w:rFonts w:ascii="Arial" w:hAnsi="Arial" w:cs="Arial"/>
          <w:sz w:val="20"/>
          <w:szCs w:val="20"/>
          <w:lang w:val="es-CO"/>
        </w:rPr>
        <w:t>Son</w:t>
      </w:r>
      <w:r w:rsidRPr="00C340D4">
        <w:rPr>
          <w:rFonts w:ascii="Arial" w:hAnsi="Arial" w:cs="Arial"/>
          <w:b/>
          <w:bCs/>
          <w:sz w:val="20"/>
          <w:szCs w:val="20"/>
          <w:lang w:val="es-CO"/>
        </w:rPr>
        <w:t xml:space="preserve"> </w:t>
      </w:r>
      <w:r w:rsidRPr="00C340D4">
        <w:rPr>
          <w:rFonts w:ascii="Arial" w:hAnsi="Arial" w:cs="Arial"/>
          <w:sz w:val="20"/>
          <w:szCs w:val="20"/>
          <w:lang w:val="es-CO"/>
        </w:rPr>
        <w:t xml:space="preserve">Informes contables utilizados en las instituciones/empresas que reflejan la situación económica y financiera y los resultados de las operaciones de una </w:t>
      </w:r>
      <w:r w:rsidRPr="00C340D4">
        <w:rPr>
          <w:rFonts w:ascii="Arial" w:hAnsi="Arial" w:cs="Arial"/>
          <w:sz w:val="20"/>
          <w:szCs w:val="20"/>
          <w:lang w:val="es-CO"/>
        </w:rPr>
        <w:lastRenderedPageBreak/>
        <w:t xml:space="preserve">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C340D4">
        <w:rPr>
          <w:rFonts w:ascii="Arial" w:hAnsi="Arial" w:cs="Arial"/>
          <w:sz w:val="20"/>
          <w:szCs w:val="20"/>
          <w:lang w:val="es-CO"/>
        </w:rPr>
        <w:t>re-expresión</w:t>
      </w:r>
      <w:proofErr w:type="spellEnd"/>
      <w:r w:rsidRPr="00C340D4">
        <w:rPr>
          <w:rFonts w:ascii="Arial" w:hAnsi="Arial" w:cs="Arial"/>
          <w:sz w:val="20"/>
          <w:szCs w:val="20"/>
          <w:lang w:val="es-CO"/>
        </w:rPr>
        <w:t xml:space="preserve"> retroactiva de partidas en sus estados financieros o cuando reclasifique partidas en sus estados financieros.</w:t>
      </w:r>
    </w:p>
    <w:p w14:paraId="622D026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Estudios Previos: </w:t>
      </w:r>
      <w:r w:rsidRPr="00C340D4">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C340D4">
        <w:rPr>
          <w:rFonts w:ascii="Arial" w:hAnsi="Arial" w:cs="Arial"/>
          <w:b/>
          <w:bCs/>
          <w:sz w:val="20"/>
          <w:szCs w:val="20"/>
          <w:lang w:val="es-CO"/>
        </w:rPr>
        <w:t>.</w:t>
      </w:r>
    </w:p>
    <w:p w14:paraId="138BD772" w14:textId="586F5160" w:rsidR="00F35721" w:rsidRPr="00C340D4" w:rsidRDefault="25197758" w:rsidP="2274800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Factor de Sostenibilidad: </w:t>
      </w:r>
      <w:r w:rsidRPr="00C340D4">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C340D4">
        <w:rPr>
          <w:rFonts w:ascii="Arial" w:hAnsi="Arial" w:cs="Arial"/>
          <w:sz w:val="20"/>
          <w:szCs w:val="20"/>
          <w:lang w:val="es-CO"/>
        </w:rPr>
        <w:t xml:space="preserve"> (Guía de Contratación Pública y socialmente responsable CCE).</w:t>
      </w:r>
    </w:p>
    <w:p w14:paraId="20DCDDD5" w14:textId="0C787249" w:rsidR="00F35721" w:rsidRPr="00C340D4"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C340D4">
        <w:rPr>
          <w:rFonts w:asciiTheme="minorHAnsi" w:hAnsiTheme="minorHAnsi" w:cstheme="minorBidi"/>
          <w:b/>
          <w:bCs/>
          <w:sz w:val="20"/>
          <w:szCs w:val="20"/>
          <w:lang w:val="es-CO"/>
        </w:rPr>
        <w:t>Criterios de sostenibilidad Ambiental</w:t>
      </w:r>
      <w:r w:rsidRPr="00C340D4">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C340D4">
        <w:rPr>
          <w:rFonts w:ascii="Arial" w:hAnsi="Arial" w:cs="Arial"/>
          <w:sz w:val="20"/>
          <w:szCs w:val="20"/>
          <w:lang w:val="es-CO"/>
        </w:rPr>
        <w:t xml:space="preserve"> Guía de Contratación Pública y socialmente responsable CCE).</w:t>
      </w:r>
    </w:p>
    <w:p w14:paraId="671E6169" w14:textId="05B44904" w:rsidR="00F35721" w:rsidRPr="00C340D4"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C340D4">
        <w:rPr>
          <w:rFonts w:ascii="Arial" w:hAnsi="Arial" w:cs="Arial"/>
          <w:b/>
          <w:bCs/>
          <w:sz w:val="20"/>
          <w:szCs w:val="20"/>
          <w:lang w:val="es-CO"/>
        </w:rPr>
        <w:t xml:space="preserve">Criterios de sostenibilidad Social: </w:t>
      </w:r>
      <w:r w:rsidRPr="00C340D4">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C340D4">
        <w:rPr>
          <w:rFonts w:ascii="Arial" w:hAnsi="Arial" w:cs="Arial"/>
          <w:sz w:val="20"/>
          <w:szCs w:val="20"/>
          <w:lang w:val="es-CO"/>
        </w:rPr>
        <w:t xml:space="preserve"> Guía de Contratación Pública y socialmente responsable CCE).</w:t>
      </w:r>
    </w:p>
    <w:p w14:paraId="73C2B270"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Formato: </w:t>
      </w:r>
      <w:r w:rsidRPr="00C340D4">
        <w:rPr>
          <w:rFonts w:ascii="Arial" w:hAnsi="Arial" w:cs="Arial"/>
          <w:sz w:val="20"/>
          <w:szCs w:val="20"/>
          <w:lang w:val="es-CO"/>
        </w:rPr>
        <w:t xml:space="preserve">Documentos que aporta el Proponente y que hacen parte integral de su oferta. </w:t>
      </w:r>
    </w:p>
    <w:p w14:paraId="0F445E4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Formulario: </w:t>
      </w:r>
      <w:r w:rsidRPr="00C340D4">
        <w:rPr>
          <w:rFonts w:ascii="Arial" w:hAnsi="Arial" w:cs="Arial"/>
          <w:sz w:val="20"/>
          <w:szCs w:val="20"/>
          <w:lang w:val="es-CO"/>
        </w:rPr>
        <w:t>Documento por medio del cual la Entidad solicita información específica relacionada con la oferta económica y que debe ser diligenciada por el Proponente.</w:t>
      </w:r>
      <w:r w:rsidRPr="00C340D4">
        <w:rPr>
          <w:rFonts w:ascii="Arial" w:hAnsi="Arial" w:cs="Arial"/>
          <w:b/>
          <w:bCs/>
          <w:sz w:val="20"/>
          <w:szCs w:val="20"/>
          <w:lang w:val="es-CO"/>
        </w:rPr>
        <w:t xml:space="preserve"> </w:t>
      </w:r>
    </w:p>
    <w:p w14:paraId="77499AB0" w14:textId="375A24C4" w:rsidR="00C83110" w:rsidRPr="00C340D4"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Garantía: </w:t>
      </w:r>
      <w:r w:rsidRPr="00C340D4">
        <w:rPr>
          <w:rFonts w:ascii="Arial" w:hAnsi="Arial" w:cs="Arial"/>
          <w:sz w:val="20"/>
          <w:szCs w:val="20"/>
          <w:lang w:val="es-CO"/>
        </w:rPr>
        <w:t>Compromiso formal que</w:t>
      </w:r>
      <w:r w:rsidRPr="00C340D4">
        <w:rPr>
          <w:rFonts w:ascii="Arial" w:hAnsi="Arial" w:cs="Arial"/>
          <w:b/>
          <w:bCs/>
          <w:sz w:val="20"/>
          <w:szCs w:val="20"/>
          <w:lang w:val="es-CO"/>
        </w:rPr>
        <w:t xml:space="preserve"> r</w:t>
      </w:r>
      <w:r w:rsidRPr="00C340D4">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C340D4">
        <w:rPr>
          <w:rFonts w:ascii="Arial" w:hAnsi="Arial" w:cs="Arial"/>
          <w:sz w:val="20"/>
          <w:szCs w:val="20"/>
          <w:lang w:val="es-CO"/>
        </w:rPr>
        <w:t>ii</w:t>
      </w:r>
      <w:proofErr w:type="spellEnd"/>
      <w:r w:rsidRPr="00C340D4">
        <w:rPr>
          <w:rFonts w:ascii="Arial" w:hAnsi="Arial" w:cs="Arial"/>
          <w:sz w:val="20"/>
          <w:szCs w:val="20"/>
          <w:lang w:val="es-CO"/>
        </w:rPr>
        <w:t>) fiducia mercantil de garantía o (</w:t>
      </w:r>
      <w:proofErr w:type="spellStart"/>
      <w:r w:rsidRPr="00C340D4">
        <w:rPr>
          <w:rFonts w:ascii="Arial" w:hAnsi="Arial" w:cs="Arial"/>
          <w:sz w:val="20"/>
          <w:szCs w:val="20"/>
          <w:lang w:val="es-CO"/>
        </w:rPr>
        <w:t>iii</w:t>
      </w:r>
      <w:proofErr w:type="spellEnd"/>
      <w:r w:rsidRPr="00C340D4">
        <w:rPr>
          <w:rFonts w:ascii="Arial" w:hAnsi="Arial" w:cs="Arial"/>
          <w:sz w:val="20"/>
          <w:szCs w:val="20"/>
          <w:lang w:val="es-CO"/>
        </w:rPr>
        <w:t>) garantías bancarias.</w:t>
      </w:r>
    </w:p>
    <w:p w14:paraId="11DD55F6"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Garantía de Responsabilidad Civil Extracontractual: </w:t>
      </w:r>
      <w:r w:rsidRPr="00C340D4">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Información Pública Reservada: </w:t>
      </w:r>
      <w:r w:rsidRPr="00C340D4">
        <w:rPr>
          <w:rFonts w:ascii="Arial" w:hAnsi="Arial" w:cs="Arial"/>
          <w:sz w:val="20"/>
          <w:szCs w:val="20"/>
          <w:lang w:val="es-CO"/>
        </w:rPr>
        <w:t xml:space="preserve">Información que estando en poder o custodia de un sujeto obligado en su calidad de tal, es exceptuada de acceso a terceros por daño a intereses </w:t>
      </w:r>
      <w:r w:rsidRPr="00C340D4">
        <w:rPr>
          <w:rFonts w:ascii="Arial" w:hAnsi="Arial" w:cs="Arial"/>
          <w:sz w:val="20"/>
          <w:szCs w:val="20"/>
          <w:lang w:val="es-CO"/>
        </w:rPr>
        <w:lastRenderedPageBreak/>
        <w:t>públicos teniendo que dar estricto cumplimiento de la totalidad de los requisitos consagrados en el artículo 19 de la Ley 1712 de 2014.</w:t>
      </w:r>
    </w:p>
    <w:p w14:paraId="31287C5E" w14:textId="77777777" w:rsidR="006A7D40" w:rsidRPr="00C340D4"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Infraestructura del Transporte: </w:t>
      </w:r>
      <w:r w:rsidRPr="00C340D4">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C340D4">
        <w:rPr>
          <w:rFonts w:ascii="Arial" w:hAnsi="Arial" w:cs="Arial"/>
          <w:sz w:val="20"/>
          <w:szCs w:val="20"/>
          <w:vertAlign w:val="superscript"/>
          <w:lang w:val="es-CO"/>
        </w:rPr>
        <w:footnoteReference w:id="2"/>
      </w:r>
      <w:r w:rsidRPr="00C340D4">
        <w:rPr>
          <w:rFonts w:ascii="Arial" w:hAnsi="Arial" w:cs="Arial"/>
          <w:sz w:val="20"/>
          <w:szCs w:val="20"/>
          <w:lang w:val="es-CO"/>
        </w:rPr>
        <w:t>.</w:t>
      </w:r>
    </w:p>
    <w:p w14:paraId="7937E2CF" w14:textId="77777777" w:rsidR="006A7D40" w:rsidRPr="00C340D4"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C340D4">
        <w:rPr>
          <w:rFonts w:ascii="Arial" w:hAnsi="Arial" w:cs="Arial"/>
          <w:sz w:val="20"/>
          <w:szCs w:val="20"/>
          <w:lang w:val="es-CO"/>
        </w:rPr>
        <w:t>Son las obras realizadas en: </w:t>
      </w:r>
    </w:p>
    <w:p w14:paraId="70051608"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primarias y secundarias</w:t>
      </w:r>
    </w:p>
    <w:p w14:paraId="0E2B3469"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terciarias</w:t>
      </w:r>
    </w:p>
    <w:p w14:paraId="2A864B3B"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Infraestructuras marítimas y fluviales</w:t>
      </w:r>
    </w:p>
    <w:p w14:paraId="7D00DAEA"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primarias, secundarias o terciarias para atención a emergencias diferentes a contratación directa </w:t>
      </w:r>
    </w:p>
    <w:p w14:paraId="24DB43F6"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 férrea </w:t>
      </w:r>
    </w:p>
    <w:p w14:paraId="0ACAFF13"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 vial urbana </w:t>
      </w:r>
    </w:p>
    <w:p w14:paraId="28A8330D" w14:textId="77777777" w:rsidR="006A7D40" w:rsidRPr="00C340D4"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340D4">
        <w:rPr>
          <w:rFonts w:ascii="Arial" w:hAnsi="Arial" w:cs="Arial"/>
          <w:sz w:val="20"/>
          <w:szCs w:val="20"/>
          <w:lang w:val="es-CO"/>
        </w:rPr>
        <w:t>Puentes </w:t>
      </w:r>
    </w:p>
    <w:p w14:paraId="57BB4792" w14:textId="77777777" w:rsidR="006A7D40" w:rsidRPr="00C340D4"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340D4">
        <w:rPr>
          <w:rFonts w:ascii="Arial" w:hAnsi="Arial" w:cs="Arial"/>
          <w:sz w:val="20"/>
          <w:szCs w:val="20"/>
          <w:lang w:val="es-CO"/>
        </w:rPr>
        <w:t>Infraestructura Aeroportuaria</w:t>
      </w:r>
    </w:p>
    <w:p w14:paraId="46B5A1AD" w14:textId="77777777" w:rsidR="006A7D40" w:rsidRPr="00C340D4" w:rsidRDefault="006A7D40" w:rsidP="006A7D40">
      <w:pPr>
        <w:rPr>
          <w:rFonts w:ascii="Arial" w:hAnsi="Arial" w:cs="Arial"/>
          <w:sz w:val="20"/>
          <w:szCs w:val="20"/>
          <w:lang w:val="es-CO" w:eastAsia="es-ES"/>
        </w:rPr>
      </w:pPr>
    </w:p>
    <w:p w14:paraId="06E298A6" w14:textId="1C3B482C" w:rsidR="006A7D40" w:rsidRPr="00C340D4"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hAnsi="Arial" w:cs="Arial"/>
          <w:b/>
          <w:bCs/>
          <w:sz w:val="20"/>
          <w:szCs w:val="20"/>
          <w:lang w:val="es-CO"/>
        </w:rPr>
        <w:t>Interventor(a):</w:t>
      </w:r>
      <w:r w:rsidRPr="00C340D4">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Administrativa:</w:t>
      </w:r>
      <w:r w:rsidRPr="00C340D4">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Interventoría Ambiental: </w:t>
      </w:r>
      <w:r w:rsidRPr="00C340D4">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Legal</w:t>
      </w:r>
      <w:r w:rsidRPr="00C340D4">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de Seguridad y Salud en el Trabajo (SST)</w:t>
      </w:r>
      <w:r w:rsidRPr="00C340D4">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lastRenderedPageBreak/>
        <w:t>Interventoría Social:</w:t>
      </w:r>
      <w:r w:rsidRPr="00C340D4">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Técnica</w:t>
      </w:r>
      <w:r w:rsidRPr="00C340D4">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C340D4">
        <w:rPr>
          <w:rFonts w:ascii="Arial" w:hAnsi="Arial" w:cs="Arial"/>
          <w:b/>
          <w:bCs/>
          <w:sz w:val="20"/>
          <w:szCs w:val="20"/>
          <w:lang w:val="es-CO"/>
        </w:rPr>
        <w:t xml:space="preserve">Legalización: </w:t>
      </w:r>
      <w:r w:rsidRPr="00C340D4">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Matriz: </w:t>
      </w:r>
      <w:r w:rsidRPr="00C340D4">
        <w:rPr>
          <w:rFonts w:ascii="Arial" w:hAnsi="Arial" w:cs="Arial"/>
          <w:sz w:val="20"/>
          <w:szCs w:val="20"/>
          <w:lang w:val="es-CO"/>
        </w:rPr>
        <w:t>Documento que incorpora condiciones</w:t>
      </w:r>
      <w:r w:rsidR="4096DE74" w:rsidRPr="00C340D4">
        <w:rPr>
          <w:rFonts w:ascii="Arial" w:hAnsi="Arial" w:cs="Arial"/>
          <w:sz w:val="20"/>
          <w:szCs w:val="20"/>
          <w:lang w:val="es-CO"/>
        </w:rPr>
        <w:t xml:space="preserve">, o financieras, o </w:t>
      </w:r>
      <w:r w:rsidRPr="00C340D4">
        <w:rPr>
          <w:rFonts w:ascii="Arial" w:hAnsi="Arial" w:cs="Arial"/>
          <w:sz w:val="20"/>
          <w:szCs w:val="20"/>
          <w:lang w:val="es-CO"/>
        </w:rPr>
        <w:t xml:space="preserve">técnicas, </w:t>
      </w:r>
      <w:r w:rsidR="228982D8" w:rsidRPr="00C340D4">
        <w:rPr>
          <w:rFonts w:ascii="Arial" w:hAnsi="Arial" w:cs="Arial"/>
          <w:sz w:val="20"/>
          <w:szCs w:val="20"/>
          <w:lang w:val="es-CO"/>
        </w:rPr>
        <w:t xml:space="preserve">o </w:t>
      </w:r>
      <w:r w:rsidRPr="00C340D4">
        <w:rPr>
          <w:rFonts w:ascii="Arial" w:hAnsi="Arial" w:cs="Arial"/>
          <w:sz w:val="20"/>
          <w:szCs w:val="20"/>
          <w:lang w:val="es-CO"/>
        </w:rPr>
        <w:t xml:space="preserve">de riesgos o económicas </w:t>
      </w:r>
      <w:r w:rsidR="7F8E26EF" w:rsidRPr="00C340D4">
        <w:rPr>
          <w:rFonts w:ascii="Arial" w:hAnsi="Arial" w:cs="Arial"/>
          <w:sz w:val="20"/>
          <w:szCs w:val="20"/>
          <w:lang w:val="es-CO"/>
        </w:rPr>
        <w:t xml:space="preserve">o de personal, </w:t>
      </w:r>
      <w:r w:rsidRPr="00C340D4">
        <w:rPr>
          <w:rFonts w:ascii="Arial" w:hAnsi="Arial" w:cs="Arial"/>
          <w:sz w:val="20"/>
          <w:szCs w:val="20"/>
          <w:lang w:val="es-CO"/>
        </w:rPr>
        <w:t>que debe tener en cuenta el Proponente al momento de estructurar su oferta y ejecutar el Contrato.</w:t>
      </w:r>
      <w:r w:rsidRPr="00C340D4">
        <w:rPr>
          <w:rFonts w:ascii="Arial" w:hAnsi="Arial" w:cs="Arial"/>
          <w:b/>
          <w:bCs/>
          <w:sz w:val="20"/>
          <w:szCs w:val="20"/>
          <w:lang w:val="es-CO"/>
        </w:rPr>
        <w:t xml:space="preserve">  </w:t>
      </w:r>
    </w:p>
    <w:p w14:paraId="3A3046A5" w14:textId="3D570C3C" w:rsidR="006A7D40" w:rsidRPr="00C340D4"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Medio Magnético: </w:t>
      </w:r>
      <w:r w:rsidRPr="00C340D4">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C340D4">
        <w:rPr>
          <w:rFonts w:ascii="Arial" w:hAnsi="Arial" w:cs="Arial"/>
          <w:b/>
          <w:bCs/>
          <w:sz w:val="20"/>
          <w:szCs w:val="20"/>
          <w:lang w:val="es-CO"/>
        </w:rPr>
        <w:t xml:space="preserve"> </w:t>
      </w:r>
    </w:p>
    <w:p w14:paraId="2DDDF87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Pago Anticipado: </w:t>
      </w:r>
      <w:r w:rsidRPr="00C340D4">
        <w:rPr>
          <w:rFonts w:ascii="Arial" w:hAnsi="Arial" w:cs="Arial"/>
          <w:sz w:val="20"/>
          <w:szCs w:val="20"/>
          <w:lang w:val="es-CO"/>
        </w:rPr>
        <w:t xml:space="preserve">Extinción anticipada de obligaciones a través del pago de una parte del precio del Contrato. </w:t>
      </w:r>
    </w:p>
    <w:p w14:paraId="3791CE6A"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Pliego de Condiciones:</w:t>
      </w:r>
      <w:r w:rsidRPr="00C340D4">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Pliego de Condiciones Tipo</w:t>
      </w:r>
      <w:r w:rsidRPr="00C340D4">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Precio Global: </w:t>
      </w:r>
      <w:r w:rsidRPr="00C340D4">
        <w:rPr>
          <w:rFonts w:ascii="Arial" w:hAnsi="Arial" w:cs="Arial"/>
          <w:sz w:val="20"/>
          <w:szCs w:val="20"/>
          <w:lang w:val="es-CO"/>
        </w:rPr>
        <w:t>Modalidad de pago</w:t>
      </w:r>
      <w:r w:rsidRPr="00C340D4">
        <w:rPr>
          <w:rFonts w:ascii="Arial" w:hAnsi="Arial" w:cs="Arial"/>
          <w:b/>
          <w:bCs/>
          <w:sz w:val="20"/>
          <w:szCs w:val="20"/>
          <w:lang w:val="es-CO"/>
        </w:rPr>
        <w:t xml:space="preserve"> </w:t>
      </w:r>
      <w:r w:rsidRPr="00C340D4">
        <w:rPr>
          <w:rFonts w:ascii="Arial" w:hAnsi="Arial" w:cs="Arial"/>
          <w:sz w:val="20"/>
          <w:szCs w:val="20"/>
          <w:lang w:val="es-CO"/>
        </w:rPr>
        <w:t>cierto, cerrado e inalterable como única remuneración por el cumplimiento del objeto contratado.</w:t>
      </w:r>
    </w:p>
    <w:p w14:paraId="4A45646D"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Precios Unitarios: </w:t>
      </w:r>
      <w:r w:rsidRPr="00C340D4">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Presupuesto Oficial: </w:t>
      </w:r>
      <w:r w:rsidRPr="00C340D4">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lastRenderedPageBreak/>
        <w:t xml:space="preserve">Proponente: </w:t>
      </w:r>
      <w:r w:rsidRPr="00C340D4">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Proponente Plural: </w:t>
      </w:r>
      <w:r w:rsidRPr="00C340D4">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C340D4" w:rsidRDefault="71EEF1B8" w:rsidP="00864987">
      <w:pPr>
        <w:pStyle w:val="Invias-VietaNumerada"/>
        <w:numPr>
          <w:ilvl w:val="1"/>
          <w:numId w:val="20"/>
        </w:numPr>
        <w:spacing w:before="120" w:after="240"/>
        <w:ind w:left="709" w:hanging="567"/>
        <w:rPr>
          <w:rFonts w:ascii="Arial" w:hAnsi="Arial" w:cs="Arial"/>
          <w:sz w:val="20"/>
          <w:szCs w:val="20"/>
          <w:lang w:val="es-CO"/>
        </w:rPr>
      </w:pPr>
      <w:r w:rsidRPr="00C340D4">
        <w:rPr>
          <w:rFonts w:ascii="Arial" w:hAnsi="Arial" w:cs="Arial"/>
          <w:b/>
          <w:bCs/>
          <w:sz w:val="20"/>
          <w:szCs w:val="20"/>
          <w:lang w:val="es-CO"/>
        </w:rPr>
        <w:t xml:space="preserve">Propuesta Parcial:  </w:t>
      </w:r>
      <w:r w:rsidRPr="00C340D4">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C340D4" w:rsidRDefault="71EEF1B8" w:rsidP="2E4453BF">
      <w:pPr>
        <w:pStyle w:val="Invias-VietaNumerada"/>
        <w:spacing w:before="120" w:after="240"/>
        <w:ind w:left="720"/>
        <w:rPr>
          <w:rFonts w:ascii="Arial" w:hAnsi="Arial" w:cs="Arial"/>
          <w:sz w:val="20"/>
          <w:szCs w:val="20"/>
          <w:lang w:val="es-CO"/>
        </w:rPr>
      </w:pPr>
      <w:r w:rsidRPr="00C340D4">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C340D4">
        <w:rPr>
          <w:rFonts w:ascii="Arial" w:hAnsi="Arial" w:cs="Arial"/>
          <w:sz w:val="20"/>
          <w:szCs w:val="20"/>
          <w:lang w:val="es-CO"/>
        </w:rPr>
        <w:t xml:space="preserve">exclusivamente </w:t>
      </w:r>
      <w:r w:rsidRPr="00C340D4">
        <w:rPr>
          <w:rFonts w:ascii="Arial" w:hAnsi="Arial" w:cs="Arial"/>
          <w:sz w:val="20"/>
          <w:szCs w:val="20"/>
          <w:lang w:val="es-CO"/>
        </w:rPr>
        <w:t>a los criterios establecidos en el Documento Base.</w:t>
      </w:r>
    </w:p>
    <w:p w14:paraId="0C6D71DE" w14:textId="708BBEC0" w:rsidR="008769D4" w:rsidRPr="00C340D4" w:rsidRDefault="008769D4" w:rsidP="2E4453BF">
      <w:pPr>
        <w:ind w:left="720"/>
        <w:jc w:val="both"/>
        <w:rPr>
          <w:lang w:val="es-CO" w:eastAsia="es-ES"/>
        </w:rPr>
      </w:pPr>
      <w:r w:rsidRPr="00C340D4">
        <w:rPr>
          <w:rFonts w:asciiTheme="majorHAnsi" w:eastAsia="Arial" w:hAnsiTheme="majorHAnsi" w:cstheme="majorBidi"/>
          <w:color w:val="000000"/>
          <w:sz w:val="20"/>
          <w:szCs w:val="20"/>
          <w:lang w:val="es-CO" w:eastAsia="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C340D4">
        <w:rPr>
          <w:rFonts w:asciiTheme="majorHAnsi" w:eastAsia="Arial" w:hAnsiTheme="majorHAnsi" w:cstheme="majorBidi"/>
          <w:color w:val="000000"/>
          <w:sz w:val="20"/>
          <w:szCs w:val="20"/>
          <w:lang w:val="es-CO" w:eastAsia="es-ES"/>
        </w:rPr>
        <w:t>de acuerdo al</w:t>
      </w:r>
      <w:proofErr w:type="gramEnd"/>
      <w:r w:rsidRPr="00C340D4">
        <w:rPr>
          <w:rFonts w:asciiTheme="majorHAnsi" w:eastAsia="Arial" w:hAnsiTheme="majorHAnsi" w:cstheme="majorBidi"/>
          <w:color w:val="000000"/>
          <w:sz w:val="20"/>
          <w:szCs w:val="20"/>
          <w:lang w:val="es-CO" w:eastAsia="es-ES"/>
        </w:rPr>
        <w:t xml:space="preserve"> requerimiento de la Entidad.</w:t>
      </w:r>
    </w:p>
    <w:p w14:paraId="245B9325" w14:textId="26E93A3E" w:rsidR="2E4453BF" w:rsidRPr="00C340D4"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C340D4"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C340D4">
        <w:rPr>
          <w:rFonts w:ascii="Arial" w:hAnsi="Arial" w:cs="Arial"/>
          <w:b/>
          <w:bCs/>
          <w:sz w:val="20"/>
          <w:szCs w:val="20"/>
          <w:lang w:val="es-CO"/>
        </w:rPr>
        <w:t xml:space="preserve">Reembolso de Gastos: </w:t>
      </w:r>
      <w:r w:rsidRPr="00C340D4">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C340D4">
        <w:rPr>
          <w:rFonts w:ascii="Arial" w:hAnsi="Arial" w:cs="Arial"/>
          <w:b/>
          <w:bCs/>
          <w:sz w:val="20"/>
          <w:szCs w:val="20"/>
          <w:lang w:val="es-CO"/>
        </w:rPr>
        <w:t>.</w:t>
      </w:r>
    </w:p>
    <w:p w14:paraId="7E42CDE4"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Selección Objetiva: </w:t>
      </w:r>
      <w:r w:rsidRPr="00C340D4">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Sobre 1: </w:t>
      </w:r>
      <w:r w:rsidRPr="00C340D4">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Sobre 2: </w:t>
      </w:r>
      <w:r w:rsidRPr="00C340D4">
        <w:rPr>
          <w:rFonts w:ascii="Arial" w:hAnsi="Arial" w:cs="Arial"/>
          <w:sz w:val="20"/>
          <w:szCs w:val="20"/>
          <w:lang w:val="es-CO"/>
        </w:rPr>
        <w:t>Instrumento que permite incluir la oferta económica.</w:t>
      </w:r>
    </w:p>
    <w:p w14:paraId="0DBA8D2B"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Subcontratista: </w:t>
      </w:r>
      <w:r w:rsidRPr="00C340D4">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Sucursal: </w:t>
      </w:r>
      <w:r w:rsidRPr="00C340D4">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C340D4">
        <w:rPr>
          <w:rFonts w:ascii="Arial" w:hAnsi="Arial" w:cs="Arial"/>
          <w:b/>
          <w:bCs/>
          <w:sz w:val="20"/>
          <w:szCs w:val="20"/>
          <w:lang w:val="es-CO"/>
        </w:rPr>
        <w:t xml:space="preserve">Trato Nacional: </w:t>
      </w:r>
      <w:r w:rsidRPr="00C340D4">
        <w:rPr>
          <w:rFonts w:ascii="Arial" w:hAnsi="Arial" w:cs="Arial"/>
          <w:sz w:val="20"/>
          <w:szCs w:val="20"/>
          <w:lang w:val="es-CO"/>
        </w:rPr>
        <w:t>Principio según el cual un Estado concede a los nacionales de otro Estado el mismo trato que otorga a sus nacionales.</w:t>
      </w:r>
      <w:r w:rsidRPr="00C340D4">
        <w:rPr>
          <w:rFonts w:ascii="Arial" w:hAnsi="Arial" w:cs="Arial"/>
          <w:b/>
          <w:bCs/>
          <w:sz w:val="20"/>
          <w:szCs w:val="20"/>
          <w:lang w:val="es-CO"/>
        </w:rPr>
        <w:t xml:space="preserve"> </w:t>
      </w:r>
    </w:p>
    <w:bookmarkEnd w:id="1"/>
    <w:p w14:paraId="4E0CDC8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lastRenderedPageBreak/>
        <w:t xml:space="preserve">Unión Temporal: </w:t>
      </w:r>
      <w:r w:rsidRPr="00C340D4">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340D4">
        <w:rPr>
          <w:rFonts w:ascii="Arial" w:hAnsi="Arial" w:cs="Arial"/>
          <w:b/>
          <w:bCs/>
          <w:sz w:val="20"/>
          <w:szCs w:val="20"/>
          <w:lang w:val="es-CO"/>
        </w:rPr>
        <w:t xml:space="preserve"> </w:t>
      </w:r>
    </w:p>
    <w:p w14:paraId="5E7530D6"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Utilidad Operacional: </w:t>
      </w:r>
      <w:r w:rsidRPr="00C340D4">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133A7DC" w14:textId="0BDEEF57" w:rsidR="006A7D40" w:rsidRPr="006A090C" w:rsidRDefault="006A7D40" w:rsidP="00150FA4">
      <w:pPr>
        <w:pStyle w:val="Invias-VietaNumerada"/>
        <w:numPr>
          <w:ilvl w:val="1"/>
          <w:numId w:val="20"/>
        </w:numPr>
        <w:autoSpaceDE w:val="0"/>
        <w:autoSpaceDN w:val="0"/>
        <w:adjustRightInd w:val="0"/>
        <w:spacing w:before="120" w:after="240"/>
        <w:ind w:left="647" w:hanging="505"/>
        <w:rPr>
          <w:lang w:val="es-CO"/>
        </w:rPr>
      </w:pPr>
      <w:r w:rsidRPr="006A090C">
        <w:rPr>
          <w:rFonts w:ascii="Arial" w:hAnsi="Arial" w:cs="Arial"/>
          <w:b/>
          <w:bCs/>
          <w:sz w:val="20"/>
          <w:szCs w:val="20"/>
          <w:lang w:val="es-CO"/>
        </w:rPr>
        <w:t xml:space="preserve">Vigencia Fiscal: </w:t>
      </w:r>
      <w:r w:rsidRPr="006A090C">
        <w:rPr>
          <w:rFonts w:ascii="Arial" w:hAnsi="Arial" w:cs="Arial"/>
          <w:sz w:val="20"/>
          <w:szCs w:val="20"/>
          <w:lang w:val="es-CO"/>
        </w:rPr>
        <w:t>Período que comprende desde el 1 de enero hasta el 31 de diciembre de cada año.</w:t>
      </w:r>
    </w:p>
    <w:p w14:paraId="75BB6FB8" w14:textId="77777777" w:rsidR="006A7D40" w:rsidRPr="00C340D4" w:rsidRDefault="006A7D40" w:rsidP="00864987">
      <w:pPr>
        <w:pStyle w:val="Prrafodelista"/>
        <w:numPr>
          <w:ilvl w:val="0"/>
          <w:numId w:val="19"/>
        </w:numPr>
        <w:jc w:val="center"/>
        <w:rPr>
          <w:rFonts w:ascii="Arial" w:hAnsi="Arial" w:cs="Arial"/>
          <w:b/>
          <w:sz w:val="20"/>
          <w:szCs w:val="20"/>
          <w:lang w:val="es-CO"/>
        </w:rPr>
      </w:pPr>
      <w:r w:rsidRPr="00C340D4">
        <w:rPr>
          <w:rFonts w:ascii="Arial" w:hAnsi="Arial" w:cs="Arial"/>
          <w:b/>
          <w:sz w:val="20"/>
          <w:szCs w:val="20"/>
          <w:lang w:val="es-CO"/>
        </w:rPr>
        <w:t>GLOSARIO ESPECÍFICO TÉCNICO</w:t>
      </w:r>
    </w:p>
    <w:p w14:paraId="32B9ED04" w14:textId="77777777" w:rsidR="006A7D40" w:rsidRPr="00C340D4" w:rsidRDefault="006A7D40" w:rsidP="006A7D40">
      <w:pPr>
        <w:rPr>
          <w:rFonts w:ascii="Arial" w:hAnsi="Arial" w:cs="Arial"/>
          <w:b/>
          <w:sz w:val="20"/>
          <w:szCs w:val="20"/>
          <w:lang w:val="es-CO"/>
        </w:rPr>
      </w:pPr>
    </w:p>
    <w:p w14:paraId="0DB50C6B"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Accesibilidad:</w:t>
      </w:r>
      <w:r w:rsidRPr="00C340D4">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Actividades y Obras de Protección:</w:t>
      </w:r>
      <w:r w:rsidRPr="00C340D4">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 xml:space="preserve">Actualización Sísmica: </w:t>
      </w:r>
      <w:r w:rsidRPr="00C340D4">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C340D4">
        <w:rPr>
          <w:rFonts w:ascii="Arial" w:hAnsi="Arial" w:cs="Arial"/>
          <w:i/>
          <w:sz w:val="20"/>
          <w:szCs w:val="20"/>
          <w:lang w:val="es-CO"/>
        </w:rPr>
        <w:t>A. 3.5 Cargas por Sismo</w:t>
      </w:r>
      <w:r w:rsidRPr="00C340D4">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C340D4"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C340D4">
        <w:rPr>
          <w:rFonts w:ascii="Arial" w:hAnsi="Arial" w:cs="Arial"/>
          <w:b/>
          <w:sz w:val="20"/>
          <w:szCs w:val="20"/>
          <w:lang w:val="es-CO"/>
        </w:rPr>
        <w:t>Administración vial:</w:t>
      </w:r>
      <w:r w:rsidRPr="00C340D4">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C340D4" w:rsidRDefault="006A7D40" w:rsidP="00864987">
      <w:pPr>
        <w:pStyle w:val="Prrafodelista"/>
        <w:numPr>
          <w:ilvl w:val="1"/>
          <w:numId w:val="21"/>
        </w:numPr>
        <w:spacing w:after="240"/>
        <w:ind w:left="786"/>
        <w:jc w:val="both"/>
        <w:rPr>
          <w:rFonts w:ascii="Arial" w:hAnsi="Arial" w:cs="Arial"/>
          <w:sz w:val="20"/>
          <w:szCs w:val="20"/>
          <w:lang w:val="es-CO"/>
        </w:rPr>
      </w:pPr>
      <w:r w:rsidRPr="00C340D4">
        <w:rPr>
          <w:rFonts w:ascii="Arial" w:hAnsi="Arial" w:cs="Arial"/>
          <w:b/>
          <w:bCs/>
          <w:sz w:val="20"/>
          <w:szCs w:val="20"/>
          <w:lang w:val="es-CO"/>
        </w:rPr>
        <w:t>Administración del espacio público</w:t>
      </w:r>
      <w:r w:rsidRPr="00C340D4">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C340D4"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C340D4"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C340D4">
        <w:rPr>
          <w:rFonts w:ascii="Arial" w:hAnsi="Arial" w:cs="Arial"/>
          <w:b/>
          <w:sz w:val="20"/>
          <w:szCs w:val="20"/>
          <w:lang w:val="es-CO"/>
        </w:rPr>
        <w:lastRenderedPageBreak/>
        <w:t xml:space="preserve">Aeródromo: </w:t>
      </w:r>
      <w:r w:rsidRPr="00C340D4">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C340D4" w:rsidRDefault="006A7D40" w:rsidP="006A7D40">
      <w:pPr>
        <w:spacing w:after="240"/>
        <w:ind w:left="786"/>
        <w:jc w:val="both"/>
        <w:rPr>
          <w:rFonts w:ascii="Arial" w:hAnsi="Arial" w:cs="Arial"/>
          <w:sz w:val="20"/>
          <w:szCs w:val="20"/>
          <w:lang w:val="es-CO"/>
        </w:rPr>
      </w:pPr>
      <w:r w:rsidRPr="00C340D4">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C340D4" w:rsidRDefault="006A7D40" w:rsidP="00864987">
      <w:pPr>
        <w:numPr>
          <w:ilvl w:val="0"/>
          <w:numId w:val="22"/>
        </w:numPr>
        <w:spacing w:after="240"/>
        <w:jc w:val="both"/>
        <w:rPr>
          <w:rFonts w:ascii="Arial" w:hAnsi="Arial" w:cs="Arial"/>
          <w:sz w:val="20"/>
          <w:szCs w:val="20"/>
          <w:lang w:val="es-CO"/>
        </w:rPr>
      </w:pPr>
      <w:r w:rsidRPr="00C340D4">
        <w:rPr>
          <w:rFonts w:ascii="Arial" w:hAnsi="Arial" w:cs="Arial"/>
          <w:i/>
          <w:sz w:val="20"/>
          <w:szCs w:val="20"/>
          <w:u w:val="single"/>
          <w:lang w:val="es-CO"/>
        </w:rPr>
        <w:t>Lado Aire:</w:t>
      </w:r>
      <w:r w:rsidRPr="00C340D4">
        <w:rPr>
          <w:rFonts w:ascii="Arial" w:hAnsi="Arial" w:cs="Arial"/>
          <w:sz w:val="20"/>
          <w:szCs w:val="20"/>
          <w:lang w:val="es-CO"/>
        </w:rPr>
        <w:t xml:space="preserve"> Está compuesto por el área de movimiento de aeronaves, pistas, calles de rodaje, </w:t>
      </w:r>
      <w:proofErr w:type="spellStart"/>
      <w:r w:rsidRPr="00C340D4">
        <w:rPr>
          <w:rFonts w:ascii="Arial" w:hAnsi="Arial" w:cs="Arial"/>
          <w:sz w:val="20"/>
          <w:szCs w:val="20"/>
          <w:lang w:val="es-CO"/>
        </w:rPr>
        <w:t>taxeos</w:t>
      </w:r>
      <w:proofErr w:type="spellEnd"/>
      <w:r w:rsidRPr="00C340D4">
        <w:rPr>
          <w:rFonts w:ascii="Arial" w:hAnsi="Arial" w:cs="Arial"/>
          <w:sz w:val="20"/>
          <w:szCs w:val="20"/>
          <w:lang w:val="es-CO"/>
        </w:rPr>
        <w:t>, hangares y plataformas, cuyo objeto es facilitar la operación de aeronaves y que por su naturaleza el ingreso a esas áreas está sujeto a restricción y/o control del explotador del aeródromo.</w:t>
      </w:r>
    </w:p>
    <w:p w14:paraId="31FFF506" w14:textId="77777777" w:rsidR="006A7D40" w:rsidRPr="00C340D4" w:rsidRDefault="006A7D40" w:rsidP="00864987">
      <w:pPr>
        <w:numPr>
          <w:ilvl w:val="0"/>
          <w:numId w:val="22"/>
        </w:numPr>
        <w:spacing w:after="240"/>
        <w:jc w:val="both"/>
        <w:rPr>
          <w:rFonts w:ascii="Arial" w:hAnsi="Arial" w:cs="Arial"/>
          <w:sz w:val="20"/>
          <w:szCs w:val="20"/>
          <w:lang w:val="es-CO"/>
        </w:rPr>
      </w:pPr>
      <w:r w:rsidRPr="00C340D4">
        <w:rPr>
          <w:rFonts w:ascii="Arial" w:hAnsi="Arial" w:cs="Arial"/>
          <w:i/>
          <w:sz w:val="20"/>
          <w:szCs w:val="20"/>
          <w:u w:val="single"/>
          <w:lang w:val="es-CO"/>
        </w:rPr>
        <w:t>Lado Tierra:</w:t>
      </w:r>
      <w:r w:rsidRPr="00C340D4">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C340D4" w:rsidRDefault="006A7D40" w:rsidP="006A7D40">
      <w:pPr>
        <w:spacing w:after="240"/>
        <w:ind w:left="1146"/>
        <w:jc w:val="both"/>
        <w:rPr>
          <w:rFonts w:ascii="Arial" w:hAnsi="Arial" w:cs="Arial"/>
          <w:sz w:val="20"/>
          <w:szCs w:val="20"/>
          <w:lang w:val="es-CO"/>
        </w:rPr>
      </w:pPr>
      <w:r w:rsidRPr="00C340D4">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C340D4" w:rsidRDefault="006A7D40" w:rsidP="006A7D40">
      <w:pPr>
        <w:spacing w:after="240"/>
        <w:ind w:left="1146"/>
        <w:jc w:val="both"/>
        <w:rPr>
          <w:rFonts w:ascii="Arial" w:hAnsi="Arial" w:cs="Arial"/>
          <w:sz w:val="20"/>
          <w:szCs w:val="20"/>
          <w:lang w:val="es-CO"/>
        </w:rPr>
      </w:pPr>
      <w:r w:rsidRPr="00C340D4">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 xml:space="preserve">Afirmado: </w:t>
      </w:r>
      <w:r w:rsidRPr="00C340D4">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C340D4"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Alameda:</w:t>
      </w:r>
      <w:r w:rsidRPr="00C340D4">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Ampliación de Vía:</w:t>
      </w:r>
      <w:r w:rsidRPr="00C340D4">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C340D4"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Ancho de Vía: </w:t>
      </w:r>
      <w:r w:rsidRPr="00C340D4">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C340D4"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 xml:space="preserve">Andén o Acera: </w:t>
      </w:r>
      <w:r w:rsidRPr="00C340D4">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C340D4" w:rsidRDefault="006A7D40" w:rsidP="006A7D40">
      <w:pPr>
        <w:pStyle w:val="Prrafodelista"/>
        <w:spacing w:after="240"/>
        <w:jc w:val="both"/>
        <w:rPr>
          <w:rFonts w:ascii="Arial" w:hAnsi="Arial" w:cs="Arial"/>
          <w:b/>
          <w:bCs/>
          <w:sz w:val="20"/>
          <w:szCs w:val="20"/>
          <w:lang w:val="es-CO"/>
        </w:rPr>
      </w:pPr>
    </w:p>
    <w:p w14:paraId="29225DBE" w14:textId="208238DB" w:rsidR="006A7D40" w:rsidRPr="00C340D4"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Aparato cambiavía (</w:t>
      </w:r>
      <w:r w:rsidR="6888A2F7" w:rsidRPr="00C340D4">
        <w:rPr>
          <w:rFonts w:ascii="Arial" w:hAnsi="Arial" w:cs="Arial"/>
          <w:b/>
          <w:bCs/>
          <w:sz w:val="20"/>
          <w:szCs w:val="20"/>
          <w:lang w:val="es-CO"/>
        </w:rPr>
        <w:t>vías</w:t>
      </w:r>
      <w:r w:rsidRPr="00C340D4">
        <w:rPr>
          <w:rFonts w:ascii="Arial" w:hAnsi="Arial" w:cs="Arial"/>
          <w:b/>
          <w:bCs/>
          <w:sz w:val="20"/>
          <w:szCs w:val="20"/>
          <w:lang w:val="es-CO"/>
        </w:rPr>
        <w:t xml:space="preserve"> férreas): </w:t>
      </w:r>
      <w:r w:rsidRPr="00C340D4">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C340D4" w:rsidRDefault="006A7D40" w:rsidP="006A7D40">
      <w:pPr>
        <w:pStyle w:val="Prrafodelista"/>
        <w:rPr>
          <w:rFonts w:ascii="Arial" w:hAnsi="Arial" w:cs="Arial"/>
          <w:b/>
          <w:bCs/>
          <w:sz w:val="20"/>
          <w:szCs w:val="20"/>
          <w:lang w:val="es-CO"/>
        </w:rPr>
      </w:pPr>
    </w:p>
    <w:p w14:paraId="291A9DCB" w14:textId="77777777" w:rsidR="006A7D40" w:rsidRPr="00C340D4"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Apartadero (vías férreas)</w:t>
      </w:r>
      <w:r w:rsidRPr="00C340D4">
        <w:rPr>
          <w:rFonts w:ascii="Arial" w:hAnsi="Arial" w:cs="Arial"/>
          <w:sz w:val="20"/>
          <w:szCs w:val="20"/>
          <w:lang w:val="es-CO"/>
        </w:rPr>
        <w:t>: Parte de vía doble en un sistema de vía única, destinada al cruce o estacionamiento de circulaciones.</w:t>
      </w:r>
    </w:p>
    <w:p w14:paraId="2CDA8D1D" w14:textId="5E31968B" w:rsidR="7A0458EE" w:rsidRPr="00C340D4"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C340D4" w:rsidRDefault="6422FD4D"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 xml:space="preserve">Áreas de alto </w:t>
      </w:r>
      <w:r w:rsidR="07F15D5F" w:rsidRPr="00C340D4">
        <w:rPr>
          <w:rFonts w:eastAsiaTheme="minorEastAsia"/>
          <w:b/>
          <w:bCs/>
          <w:sz w:val="20"/>
          <w:szCs w:val="20"/>
          <w:lang w:val="es-CO"/>
        </w:rPr>
        <w:t>v</w:t>
      </w:r>
      <w:r w:rsidRPr="00C340D4">
        <w:rPr>
          <w:rFonts w:eastAsiaTheme="minorEastAsia"/>
          <w:b/>
          <w:bCs/>
          <w:sz w:val="20"/>
          <w:szCs w:val="20"/>
          <w:lang w:val="es-CO"/>
        </w:rPr>
        <w:t xml:space="preserve">alor Ecológico: </w:t>
      </w:r>
      <w:r w:rsidRPr="00C340D4">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w:t>
      </w:r>
      <w:r w:rsidRPr="00C340D4">
        <w:rPr>
          <w:rFonts w:eastAsiaTheme="minorEastAsia"/>
          <w:sz w:val="20"/>
          <w:szCs w:val="20"/>
          <w:lang w:val="es-CO"/>
        </w:rPr>
        <w:lastRenderedPageBreak/>
        <w:t xml:space="preserve">la conservación y manejo sostenible. </w:t>
      </w:r>
      <w:r w:rsidR="7B523391" w:rsidRPr="00C340D4">
        <w:rPr>
          <w:rFonts w:eastAsiaTheme="minorEastAsia"/>
          <w:sz w:val="20"/>
          <w:szCs w:val="20"/>
          <w:lang w:val="es-CO"/>
        </w:rPr>
        <w:t>(</w:t>
      </w:r>
      <w:r w:rsidRPr="00C340D4">
        <w:rPr>
          <w:rFonts w:eastAsiaTheme="minorEastAsia"/>
          <w:sz w:val="20"/>
          <w:szCs w:val="20"/>
          <w:lang w:val="es-CO"/>
        </w:rPr>
        <w:t>Unión Internacional para la Conservación de la Naturaleza (UICN), 2021</w:t>
      </w:r>
      <w:r w:rsidR="7EA44987" w:rsidRPr="00C340D4">
        <w:rPr>
          <w:rFonts w:eastAsiaTheme="minorEastAsia"/>
          <w:sz w:val="20"/>
          <w:szCs w:val="20"/>
          <w:lang w:val="es-CO"/>
        </w:rPr>
        <w:t>)</w:t>
      </w:r>
    </w:p>
    <w:p w14:paraId="7D244F68" w14:textId="77777777" w:rsidR="006A7D40" w:rsidRPr="00C340D4" w:rsidRDefault="006A7D40" w:rsidP="006A7D40">
      <w:pPr>
        <w:pStyle w:val="Prrafodelista"/>
        <w:rPr>
          <w:rFonts w:ascii="Arial" w:hAnsi="Arial" w:cs="Arial"/>
          <w:b/>
          <w:bCs/>
          <w:sz w:val="20"/>
          <w:szCs w:val="20"/>
          <w:lang w:val="es-CO"/>
        </w:rPr>
      </w:pPr>
    </w:p>
    <w:p w14:paraId="750740BD"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Atención de Emergencias: </w:t>
      </w:r>
      <w:r w:rsidRPr="00C340D4">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C340D4">
        <w:rPr>
          <w:rFonts w:ascii="Arial" w:hAnsi="Arial" w:cs="Arial"/>
          <w:b/>
          <w:bCs/>
          <w:sz w:val="20"/>
          <w:szCs w:val="20"/>
          <w:lang w:val="es-CO"/>
        </w:rPr>
        <w:t xml:space="preserve">  </w:t>
      </w:r>
    </w:p>
    <w:p w14:paraId="324B8B85" w14:textId="77777777" w:rsidR="006A7D40" w:rsidRPr="00C340D4" w:rsidRDefault="61844145"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Autopista. </w:t>
      </w:r>
      <w:r w:rsidRPr="00C340D4">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C340D4" w:rsidRDefault="007219CF" w:rsidP="7A0458EE">
      <w:pPr>
        <w:pStyle w:val="Prrafodelista"/>
        <w:spacing w:after="240"/>
        <w:jc w:val="both"/>
        <w:rPr>
          <w:rFonts w:ascii="Roboto" w:eastAsia="Roboto" w:hAnsi="Roboto" w:cs="Roboto"/>
          <w:lang w:val="es-CO"/>
        </w:rPr>
      </w:pPr>
    </w:p>
    <w:p w14:paraId="173446B5" w14:textId="77777777" w:rsidR="006A7D40" w:rsidRPr="00C340D4" w:rsidRDefault="61844145" w:rsidP="7A0458EE">
      <w:pPr>
        <w:pStyle w:val="Prrafodelista"/>
        <w:numPr>
          <w:ilvl w:val="1"/>
          <w:numId w:val="21"/>
        </w:numPr>
        <w:spacing w:after="240"/>
        <w:ind w:left="786" w:hanging="436"/>
        <w:jc w:val="both"/>
        <w:rPr>
          <w:rFonts w:ascii="Arial" w:hAnsi="Arial" w:cs="Arial"/>
          <w:sz w:val="20"/>
          <w:szCs w:val="20"/>
          <w:lang w:val="es-CO"/>
        </w:rPr>
      </w:pPr>
      <w:r w:rsidRPr="00C340D4">
        <w:rPr>
          <w:rFonts w:ascii="Arial" w:hAnsi="Arial" w:cs="Arial"/>
          <w:b/>
          <w:bCs/>
          <w:sz w:val="20"/>
          <w:szCs w:val="20"/>
          <w:lang w:val="es-CO"/>
        </w:rPr>
        <w:t xml:space="preserve">BRT (por sus siglas en inglés Bus Rapid </w:t>
      </w:r>
      <w:proofErr w:type="spellStart"/>
      <w:r w:rsidRPr="00C340D4">
        <w:rPr>
          <w:rFonts w:ascii="Arial" w:hAnsi="Arial" w:cs="Arial"/>
          <w:b/>
          <w:bCs/>
          <w:sz w:val="20"/>
          <w:szCs w:val="20"/>
          <w:lang w:val="es-CO"/>
        </w:rPr>
        <w:t>Transit</w:t>
      </w:r>
      <w:proofErr w:type="spellEnd"/>
      <w:r w:rsidRPr="00C340D4">
        <w:rPr>
          <w:rFonts w:ascii="Arial" w:hAnsi="Arial" w:cs="Arial"/>
          <w:b/>
          <w:bCs/>
          <w:sz w:val="20"/>
          <w:szCs w:val="20"/>
          <w:lang w:val="es-CO"/>
        </w:rPr>
        <w:t xml:space="preserve">)- Bus de Transito Rápido: </w:t>
      </w:r>
      <w:r w:rsidRPr="00C340D4">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C340D4"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C340D4" w:rsidRDefault="61844145" w:rsidP="7A0458EE">
      <w:pPr>
        <w:pStyle w:val="Prrafodelista"/>
        <w:numPr>
          <w:ilvl w:val="1"/>
          <w:numId w:val="21"/>
        </w:numPr>
        <w:spacing w:after="240"/>
        <w:ind w:left="786" w:hanging="436"/>
        <w:jc w:val="both"/>
        <w:rPr>
          <w:rFonts w:ascii="Arial" w:hAnsi="Arial" w:cs="Arial"/>
          <w:sz w:val="20"/>
          <w:szCs w:val="20"/>
          <w:lang w:val="es-CO"/>
        </w:rPr>
      </w:pPr>
      <w:r w:rsidRPr="00C340D4">
        <w:rPr>
          <w:rFonts w:ascii="Arial" w:hAnsi="Arial" w:cs="Arial"/>
          <w:b/>
          <w:bCs/>
          <w:sz w:val="20"/>
          <w:szCs w:val="20"/>
          <w:lang w:val="es-CO"/>
        </w:rPr>
        <w:t xml:space="preserve">Balasto (vías férreas): </w:t>
      </w:r>
      <w:r w:rsidRPr="00C340D4">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C340D4" w:rsidRDefault="006A7D40" w:rsidP="006A7D40">
      <w:pPr>
        <w:pStyle w:val="Prrafodelista"/>
        <w:spacing w:after="240"/>
        <w:jc w:val="both"/>
        <w:rPr>
          <w:rFonts w:ascii="Roboto" w:eastAsia="Roboto" w:hAnsi="Roboto" w:cs="Roboto"/>
          <w:lang w:val="es-CO"/>
        </w:rPr>
      </w:pPr>
    </w:p>
    <w:p w14:paraId="2BDE724B" w14:textId="08DB70C0" w:rsidR="006A7D40" w:rsidRPr="00C340D4" w:rsidRDefault="006A7D40" w:rsidP="00864987">
      <w:pPr>
        <w:pStyle w:val="Prrafodelista"/>
        <w:numPr>
          <w:ilvl w:val="1"/>
          <w:numId w:val="21"/>
        </w:numPr>
        <w:spacing w:after="240"/>
        <w:ind w:left="786" w:hanging="436"/>
        <w:jc w:val="both"/>
        <w:rPr>
          <w:rFonts w:ascii="Roboto" w:eastAsia="Roboto" w:hAnsi="Roboto" w:cs="Roboto"/>
          <w:sz w:val="20"/>
          <w:szCs w:val="20"/>
          <w:lang w:val="es-CO"/>
        </w:rPr>
      </w:pPr>
      <w:r w:rsidRPr="00C340D4">
        <w:rPr>
          <w:rFonts w:ascii="Arial" w:hAnsi="Arial" w:cs="Arial"/>
          <w:b/>
          <w:bCs/>
          <w:sz w:val="20"/>
          <w:szCs w:val="20"/>
          <w:lang w:val="es-CO"/>
        </w:rPr>
        <w:t>Bien de interés Cultural (BIC):</w:t>
      </w:r>
      <w:r w:rsidRPr="00C340D4">
        <w:rPr>
          <w:rFonts w:ascii="Arial" w:hAnsi="Arial" w:cs="Arial"/>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C340D4">
        <w:rPr>
          <w:rFonts w:ascii="Arial" w:hAnsi="Arial" w:cs="Arial"/>
          <w:sz w:val="20"/>
          <w:szCs w:val="20"/>
          <w:lang w:val="es-CO"/>
        </w:rPr>
        <w:t>artículo</w:t>
      </w:r>
      <w:r w:rsidRPr="00C340D4">
        <w:rPr>
          <w:rFonts w:ascii="Arial" w:hAnsi="Arial" w:cs="Arial"/>
          <w:sz w:val="20"/>
          <w:szCs w:val="20"/>
          <w:lang w:val="es-CO"/>
        </w:rPr>
        <w:t xml:space="preserve"> 12, ley 2358 de 2019).</w:t>
      </w:r>
    </w:p>
    <w:p w14:paraId="0FD36358" w14:textId="77777777" w:rsidR="006A7D40" w:rsidRPr="00C340D4" w:rsidRDefault="006A7D40" w:rsidP="006A7D40">
      <w:pPr>
        <w:pStyle w:val="Prrafodelista"/>
        <w:rPr>
          <w:rFonts w:ascii="Arial" w:hAnsi="Arial" w:cs="Arial"/>
          <w:sz w:val="20"/>
          <w:szCs w:val="20"/>
          <w:lang w:val="es-CO"/>
        </w:rPr>
      </w:pPr>
    </w:p>
    <w:p w14:paraId="3B96CE02" w14:textId="77777777" w:rsidR="006A7D40" w:rsidRPr="00C340D4" w:rsidRDefault="006A7D40" w:rsidP="006A7D40">
      <w:pPr>
        <w:pStyle w:val="Prrafodelista"/>
        <w:spacing w:after="240"/>
        <w:ind w:left="786"/>
        <w:jc w:val="both"/>
        <w:rPr>
          <w:rFonts w:ascii="Arial" w:hAnsi="Arial" w:cs="Arial"/>
          <w:sz w:val="20"/>
          <w:szCs w:val="20"/>
          <w:lang w:val="es-CO"/>
        </w:rPr>
      </w:pPr>
      <w:r w:rsidRPr="00C340D4">
        <w:rPr>
          <w:rFonts w:ascii="Arial" w:hAnsi="Arial" w:cs="Arial"/>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C340D4" w:rsidRDefault="006A7D40" w:rsidP="006A7D40">
      <w:pPr>
        <w:pStyle w:val="Prrafodelista"/>
        <w:spacing w:after="240"/>
        <w:ind w:left="786"/>
        <w:jc w:val="both"/>
        <w:rPr>
          <w:rFonts w:ascii="Arial" w:hAnsi="Arial" w:cs="Arial"/>
          <w:sz w:val="20"/>
          <w:szCs w:val="20"/>
          <w:lang w:val="es-CO"/>
        </w:rPr>
      </w:pPr>
    </w:p>
    <w:p w14:paraId="31F19088"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r w:rsidRPr="00C340D4">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r w:rsidRPr="00C340D4">
        <w:rPr>
          <w:rFonts w:ascii="Roboto" w:eastAsia="Roboto" w:hAnsi="Roboto" w:cs="Roboto"/>
          <w:sz w:val="19"/>
          <w:szCs w:val="19"/>
          <w:lang w:val="es-CO"/>
        </w:rPr>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Bien con declaratoria Patrimonial</w:t>
      </w:r>
      <w:r w:rsidRPr="00C340D4">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C340D4" w:rsidRDefault="006A7D40" w:rsidP="006A7D40">
      <w:pPr>
        <w:pStyle w:val="Prrafodelista"/>
        <w:spacing w:after="240"/>
        <w:jc w:val="both"/>
        <w:rPr>
          <w:rFonts w:ascii="Arial" w:hAnsi="Arial" w:cs="Arial"/>
          <w:sz w:val="20"/>
          <w:szCs w:val="20"/>
          <w:lang w:val="es-CO"/>
        </w:rPr>
      </w:pPr>
    </w:p>
    <w:p w14:paraId="239F53AF"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C340D4" w:rsidRDefault="006A7D40" w:rsidP="006A7D40">
      <w:pPr>
        <w:pStyle w:val="Prrafodelista"/>
        <w:spacing w:after="240"/>
        <w:jc w:val="both"/>
        <w:rPr>
          <w:rFonts w:ascii="Arial" w:hAnsi="Arial" w:cs="Arial"/>
          <w:sz w:val="20"/>
          <w:szCs w:val="20"/>
          <w:lang w:val="es-CO"/>
        </w:rPr>
      </w:pPr>
    </w:p>
    <w:p w14:paraId="45416293"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w:t>
      </w:r>
      <w:r w:rsidRPr="00C340D4">
        <w:rPr>
          <w:rFonts w:ascii="Arial" w:hAnsi="Arial" w:cs="Arial"/>
          <w:sz w:val="20"/>
          <w:szCs w:val="20"/>
          <w:lang w:val="es-CO"/>
        </w:rPr>
        <w:lastRenderedPageBreak/>
        <w:t>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C340D4" w:rsidRDefault="006A7D40" w:rsidP="006A7D40">
      <w:pPr>
        <w:pStyle w:val="Prrafodelista"/>
        <w:spacing w:after="240"/>
        <w:jc w:val="both"/>
        <w:rPr>
          <w:rFonts w:ascii="Arial" w:hAnsi="Arial" w:cs="Arial"/>
          <w:sz w:val="20"/>
          <w:szCs w:val="20"/>
          <w:lang w:val="es-CO"/>
        </w:rPr>
      </w:pPr>
    </w:p>
    <w:p w14:paraId="68BAE0FA"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 xml:space="preserve">Box </w:t>
      </w:r>
      <w:proofErr w:type="spellStart"/>
      <w:r w:rsidRPr="00C340D4">
        <w:rPr>
          <w:rFonts w:ascii="Arial" w:hAnsi="Arial" w:cs="Arial"/>
          <w:b/>
          <w:bCs/>
          <w:sz w:val="20"/>
          <w:szCs w:val="20"/>
          <w:lang w:val="es-CO"/>
        </w:rPr>
        <w:t>Coulvert</w:t>
      </w:r>
      <w:proofErr w:type="spellEnd"/>
      <w:r w:rsidRPr="00C340D4">
        <w:rPr>
          <w:rFonts w:ascii="Arial" w:hAnsi="Arial" w:cs="Arial"/>
          <w:b/>
          <w:bCs/>
          <w:sz w:val="20"/>
          <w:szCs w:val="20"/>
          <w:lang w:val="es-CO"/>
        </w:rPr>
        <w:t xml:space="preserve">: </w:t>
      </w:r>
      <w:r w:rsidRPr="00C340D4">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C340D4"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C340D4" w:rsidRDefault="1661AF1A"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Calle de rodaje de Aeródromo:</w:t>
      </w:r>
      <w:r w:rsidRPr="00C340D4">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C340D4">
        <w:rPr>
          <w:rStyle w:val="Refdenotaalpie"/>
          <w:rFonts w:ascii="Arial" w:hAnsi="Arial" w:cs="Arial"/>
          <w:sz w:val="20"/>
          <w:szCs w:val="20"/>
          <w:lang w:val="es-CO"/>
        </w:rPr>
        <w:footnoteReference w:id="3"/>
      </w:r>
      <w:r w:rsidRPr="00C340D4">
        <w:rPr>
          <w:rFonts w:ascii="Arial" w:hAnsi="Arial" w:cs="Arial"/>
          <w:sz w:val="20"/>
          <w:szCs w:val="20"/>
          <w:lang w:val="es-CO"/>
        </w:rPr>
        <w:t>, incluyendo:</w:t>
      </w:r>
    </w:p>
    <w:p w14:paraId="1E96BE5C"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C340D4"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bCs/>
          <w:sz w:val="20"/>
          <w:szCs w:val="20"/>
          <w:lang w:val="es-CO"/>
        </w:rPr>
        <w:t xml:space="preserve">Calzada: </w:t>
      </w:r>
      <w:r w:rsidRPr="00C340D4">
        <w:rPr>
          <w:rFonts w:ascii="Arial" w:hAnsi="Arial" w:cs="Arial"/>
          <w:sz w:val="20"/>
          <w:szCs w:val="20"/>
          <w:lang w:val="es-CO"/>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C340D4">
        <w:rPr>
          <w:rFonts w:ascii="Arial" w:hAnsi="Arial" w:cs="Arial"/>
          <w:b/>
          <w:bCs/>
          <w:sz w:val="20"/>
          <w:szCs w:val="20"/>
          <w:lang w:val="es-CO"/>
        </w:rPr>
        <w:t xml:space="preserve">. </w:t>
      </w:r>
    </w:p>
    <w:p w14:paraId="11C8186F"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C340D4"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C340D4"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Calzada de Servicio: </w:t>
      </w:r>
      <w:r w:rsidRPr="00C340D4">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C340D4"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C340D4">
        <w:rPr>
          <w:rFonts w:ascii="Arial" w:hAnsi="Arial" w:cs="Arial"/>
          <w:b/>
          <w:bCs/>
          <w:sz w:val="20"/>
          <w:szCs w:val="20"/>
          <w:lang w:val="es-CO"/>
        </w:rPr>
        <w:t xml:space="preserve">Camino Empedrado y/o Real: </w:t>
      </w:r>
      <w:r w:rsidRPr="00C340D4">
        <w:rPr>
          <w:rFonts w:eastAsiaTheme="minorEastAsia"/>
          <w:sz w:val="20"/>
          <w:szCs w:val="20"/>
          <w:lang w:val="es-CO" w:eastAsia="es-ES"/>
        </w:rPr>
        <w:t xml:space="preserve">Los caminos empedrados de procedencia antigua se refieren </w:t>
      </w:r>
      <w:r w:rsidRPr="00C340D4">
        <w:rPr>
          <w:rFonts w:eastAsiaTheme="minorEastAsia"/>
          <w:sz w:val="20"/>
          <w:szCs w:val="20"/>
          <w:lang w:val="es-CO" w:eastAsia="es-ES"/>
        </w:rPr>
        <w:lastRenderedPageBreak/>
        <w:t xml:space="preserve">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C340D4" w:rsidRDefault="006A7D40" w:rsidP="006A7D40">
      <w:pPr>
        <w:pStyle w:val="Prrafodelista"/>
        <w:spacing w:after="240"/>
        <w:jc w:val="both"/>
        <w:rPr>
          <w:rFonts w:ascii="Arial" w:hAnsi="Arial" w:cs="Arial"/>
          <w:b/>
          <w:color w:val="FF0000"/>
          <w:sz w:val="20"/>
          <w:szCs w:val="20"/>
          <w:lang w:val="es-CO"/>
        </w:rPr>
      </w:pPr>
    </w:p>
    <w:p w14:paraId="1A8972D0" w14:textId="699117BE" w:rsidR="006A7D40" w:rsidRPr="00C340D4" w:rsidRDefault="006A7D40" w:rsidP="00864987">
      <w:pPr>
        <w:pStyle w:val="Prrafodelista"/>
        <w:numPr>
          <w:ilvl w:val="1"/>
          <w:numId w:val="21"/>
        </w:numPr>
        <w:spacing w:after="240"/>
        <w:ind w:left="720" w:hanging="436"/>
        <w:jc w:val="both"/>
        <w:rPr>
          <w:rFonts w:ascii="Arial" w:hAnsi="Arial" w:cs="Arial"/>
          <w:b/>
          <w:sz w:val="20"/>
          <w:szCs w:val="20"/>
          <w:lang w:val="es-CO"/>
        </w:rPr>
      </w:pPr>
      <w:r w:rsidRPr="00C340D4">
        <w:rPr>
          <w:rFonts w:ascii="Arial" w:hAnsi="Arial" w:cs="Arial"/>
          <w:b/>
          <w:bCs/>
          <w:sz w:val="20"/>
          <w:szCs w:val="20"/>
          <w:lang w:val="es-CO"/>
        </w:rPr>
        <w:t>Canal:</w:t>
      </w:r>
      <w:r w:rsidRPr="00C340D4">
        <w:rPr>
          <w:rFonts w:ascii="Arial" w:hAnsi="Arial" w:cs="Arial"/>
          <w:sz w:val="20"/>
          <w:szCs w:val="20"/>
          <w:lang w:val="es-CO"/>
        </w:rPr>
        <w:t xml:space="preserve"> Estructura </w:t>
      </w:r>
      <w:r w:rsidR="2B50C0BD" w:rsidRPr="00C340D4">
        <w:rPr>
          <w:rFonts w:ascii="Arial" w:hAnsi="Arial" w:cs="Arial"/>
          <w:sz w:val="20"/>
          <w:szCs w:val="20"/>
          <w:lang w:val="es-CO"/>
        </w:rPr>
        <w:t>hidráulica</w:t>
      </w:r>
      <w:r w:rsidRPr="00C340D4">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 </w:t>
      </w:r>
    </w:p>
    <w:p w14:paraId="04E071C9" w14:textId="77777777" w:rsidR="00523D03" w:rsidRPr="00523D03" w:rsidRDefault="00523D03" w:rsidP="00523D03">
      <w:pPr>
        <w:pStyle w:val="Prrafodelista"/>
        <w:rPr>
          <w:rFonts w:ascii="Arial" w:hAnsi="Arial" w:cs="Arial"/>
          <w:b/>
          <w:sz w:val="20"/>
          <w:szCs w:val="20"/>
          <w:lang w:val="es-CO"/>
        </w:rPr>
      </w:pPr>
    </w:p>
    <w:p w14:paraId="26065388"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Canal navegable marítimo o fluvial: </w:t>
      </w:r>
      <w:proofErr w:type="spellStart"/>
      <w:r w:rsidRPr="00C340D4">
        <w:rPr>
          <w:rFonts w:ascii="Arial" w:hAnsi="Arial" w:cs="Arial"/>
          <w:sz w:val="20"/>
          <w:szCs w:val="20"/>
          <w:lang w:val="es-CO"/>
        </w:rPr>
        <w:t>Hidrovía</w:t>
      </w:r>
      <w:proofErr w:type="spellEnd"/>
      <w:r w:rsidRPr="00C340D4">
        <w:rPr>
          <w:rFonts w:ascii="Arial" w:hAnsi="Arial" w:cs="Arial"/>
          <w:sz w:val="20"/>
          <w:szCs w:val="20"/>
          <w:lang w:val="es-CO"/>
        </w:rPr>
        <w:t xml:space="preserve"> relacionada con mar (marítimo) o río (fluvial), que se utiliza para el transporte y la navegación.</w:t>
      </w:r>
    </w:p>
    <w:p w14:paraId="5BBF4433" w14:textId="77777777" w:rsidR="006A7D40" w:rsidRPr="00C340D4"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Canales Navegables</w:t>
      </w:r>
      <w:r w:rsidRPr="00C340D4">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C340D4" w:rsidRDefault="074FF40D"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 xml:space="preserve">Capital Natural: </w:t>
      </w:r>
      <w:r w:rsidRPr="00C340D4">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C340D4"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C340D4"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Carretera</w:t>
      </w:r>
      <w:r w:rsidRPr="00C340D4">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C340D4">
        <w:rPr>
          <w:rFonts w:ascii="Arial" w:hAnsi="Arial" w:cs="Arial"/>
          <w:b/>
          <w:bCs/>
          <w:sz w:val="20"/>
          <w:szCs w:val="20"/>
          <w:lang w:val="es-CO"/>
        </w:rPr>
        <w:t xml:space="preserve">. </w:t>
      </w:r>
    </w:p>
    <w:p w14:paraId="7656552E" w14:textId="77777777" w:rsidR="006A7D40" w:rsidRPr="00C340D4" w:rsidRDefault="006A7D40" w:rsidP="006A7D40">
      <w:pPr>
        <w:pStyle w:val="Prrafodelista"/>
        <w:spacing w:after="240"/>
        <w:jc w:val="both"/>
        <w:rPr>
          <w:rFonts w:ascii="Arial" w:hAnsi="Arial" w:cs="Arial"/>
          <w:b/>
          <w:bCs/>
          <w:sz w:val="20"/>
          <w:szCs w:val="20"/>
          <w:lang w:val="es-CO"/>
        </w:rPr>
      </w:pPr>
    </w:p>
    <w:p w14:paraId="690EBD85" w14:textId="77777777" w:rsidR="006A7D40" w:rsidRPr="00C340D4"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Carreteras o Vías Primarias o Vías de Primer Orden: </w:t>
      </w:r>
      <w:r w:rsidRPr="00C340D4">
        <w:rPr>
          <w:rFonts w:ascii="Arial" w:hAnsi="Arial" w:cs="Arial"/>
          <w:sz w:val="20"/>
          <w:szCs w:val="20"/>
          <w:lang w:val="es-CO"/>
        </w:rPr>
        <w:t>Troncales, transversales y</w:t>
      </w:r>
      <w:r w:rsidRPr="00C340D4">
        <w:rPr>
          <w:rFonts w:ascii="Arial" w:hAnsi="Arial" w:cs="Arial"/>
          <w:strike/>
          <w:sz w:val="20"/>
          <w:szCs w:val="20"/>
          <w:lang w:val="es-CO"/>
        </w:rPr>
        <w:t xml:space="preserve"> </w:t>
      </w:r>
      <w:r w:rsidRPr="00C340D4">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C340D4" w:rsidRDefault="006A7D40" w:rsidP="006A7D40">
      <w:pPr>
        <w:pStyle w:val="Prrafodelista"/>
        <w:spacing w:after="240"/>
        <w:contextualSpacing w:val="0"/>
        <w:jc w:val="both"/>
        <w:rPr>
          <w:rFonts w:ascii="Arial" w:hAnsi="Arial" w:cs="Arial"/>
          <w:b/>
          <w:bCs/>
          <w:sz w:val="20"/>
          <w:szCs w:val="20"/>
          <w:lang w:val="es-CO"/>
        </w:rPr>
      </w:pPr>
      <w:r w:rsidRPr="00C340D4">
        <w:rPr>
          <w:rFonts w:ascii="Arial" w:hAnsi="Arial" w:cs="Arial"/>
          <w:b/>
          <w:bCs/>
          <w:sz w:val="20"/>
          <w:szCs w:val="20"/>
          <w:lang w:val="es-CO"/>
        </w:rPr>
        <w:t xml:space="preserve">Nota 1:  </w:t>
      </w:r>
      <w:r w:rsidRPr="00C340D4">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C340D4">
        <w:rPr>
          <w:rFonts w:ascii="Arial" w:hAnsi="Arial" w:cs="Arial"/>
          <w:b/>
          <w:bCs/>
          <w:sz w:val="20"/>
          <w:szCs w:val="20"/>
          <w:lang w:val="es-CO"/>
        </w:rPr>
        <w:t>.</w:t>
      </w:r>
    </w:p>
    <w:p w14:paraId="37563FB8" w14:textId="77777777" w:rsidR="006A7D40" w:rsidRPr="00C340D4" w:rsidRDefault="006A7D40" w:rsidP="006A7D40">
      <w:pPr>
        <w:pStyle w:val="Prrafodelista"/>
        <w:spacing w:after="240"/>
        <w:contextualSpacing w:val="0"/>
        <w:jc w:val="both"/>
        <w:rPr>
          <w:rFonts w:ascii="Arial" w:hAnsi="Arial" w:cs="Arial"/>
          <w:b/>
          <w:sz w:val="20"/>
          <w:szCs w:val="20"/>
          <w:lang w:val="es-CO"/>
        </w:rPr>
      </w:pPr>
      <w:r w:rsidRPr="00C340D4">
        <w:rPr>
          <w:rFonts w:ascii="Arial" w:hAnsi="Arial" w:cs="Arial"/>
          <w:b/>
          <w:bCs/>
          <w:sz w:val="20"/>
          <w:szCs w:val="20"/>
          <w:lang w:val="es-CO"/>
        </w:rPr>
        <w:t xml:space="preserve">Nota 2: </w:t>
      </w:r>
      <w:r w:rsidRPr="00C340D4">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Carreteras o Vías Secundarias o Vías de Segundo Orden: </w:t>
      </w:r>
      <w:r w:rsidRPr="00C340D4">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C340D4" w:rsidRDefault="006A7D40" w:rsidP="006A7D40">
      <w:pPr>
        <w:pStyle w:val="Prrafodelista"/>
        <w:spacing w:after="240"/>
        <w:ind w:left="851"/>
        <w:jc w:val="both"/>
        <w:rPr>
          <w:rFonts w:ascii="Arial" w:hAnsi="Arial" w:cs="Arial"/>
          <w:sz w:val="20"/>
          <w:szCs w:val="20"/>
          <w:lang w:val="es-CO"/>
        </w:rPr>
      </w:pPr>
      <w:r w:rsidRPr="00C340D4">
        <w:rPr>
          <w:rFonts w:ascii="Arial" w:hAnsi="Arial" w:cs="Arial"/>
          <w:b/>
          <w:bCs/>
          <w:sz w:val="20"/>
          <w:szCs w:val="20"/>
          <w:lang w:val="es-CO"/>
        </w:rPr>
        <w:lastRenderedPageBreak/>
        <w:t xml:space="preserve">Nota 1:  </w:t>
      </w:r>
      <w:r w:rsidRPr="00C340D4">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C340D4" w:rsidRDefault="006A7D40" w:rsidP="006A7D40">
      <w:pPr>
        <w:pStyle w:val="Prrafodelista"/>
        <w:spacing w:after="240"/>
        <w:ind w:left="851"/>
        <w:jc w:val="both"/>
        <w:rPr>
          <w:rFonts w:ascii="Arial" w:hAnsi="Arial" w:cs="Arial"/>
          <w:b/>
          <w:bCs/>
          <w:sz w:val="20"/>
          <w:szCs w:val="20"/>
          <w:lang w:val="es-CO"/>
        </w:rPr>
      </w:pPr>
    </w:p>
    <w:p w14:paraId="2B26DF68" w14:textId="35403082" w:rsidR="006A7D40" w:rsidRPr="00C340D4" w:rsidRDefault="006A7D40" w:rsidP="00523D03">
      <w:pPr>
        <w:pStyle w:val="Prrafodelista"/>
        <w:spacing w:after="240"/>
        <w:ind w:left="851"/>
        <w:jc w:val="both"/>
        <w:rPr>
          <w:rFonts w:ascii="Arial" w:hAnsi="Arial" w:cs="Arial"/>
          <w:sz w:val="20"/>
          <w:szCs w:val="20"/>
          <w:lang w:val="es-CO"/>
        </w:rPr>
      </w:pPr>
      <w:r w:rsidRPr="00C340D4">
        <w:rPr>
          <w:rFonts w:ascii="Arial" w:hAnsi="Arial" w:cs="Arial"/>
          <w:b/>
          <w:bCs/>
          <w:sz w:val="20"/>
          <w:szCs w:val="20"/>
          <w:lang w:val="es-CO"/>
        </w:rPr>
        <w:t xml:space="preserve">Nota 2: </w:t>
      </w:r>
      <w:r w:rsidRPr="00C340D4">
        <w:rPr>
          <w:rFonts w:ascii="Arial" w:hAnsi="Arial" w:cs="Arial"/>
          <w:sz w:val="20"/>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D55526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Carreteras o Vías Terciarias o Vías de Tercer Orden: </w:t>
      </w:r>
      <w:r w:rsidRPr="00C340D4">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C340D4" w:rsidRDefault="006A7D40" w:rsidP="006A7D40">
      <w:pPr>
        <w:ind w:left="786"/>
        <w:jc w:val="both"/>
        <w:rPr>
          <w:rFonts w:ascii="Arial" w:hAnsi="Arial" w:cs="Arial"/>
          <w:sz w:val="20"/>
          <w:szCs w:val="20"/>
          <w:lang w:val="es-CO" w:eastAsia="es-ES"/>
        </w:rPr>
      </w:pPr>
      <w:r w:rsidRPr="00C340D4">
        <w:rPr>
          <w:rFonts w:ascii="Arial" w:hAnsi="Arial" w:cs="Arial"/>
          <w:b/>
          <w:bCs/>
          <w:sz w:val="20"/>
          <w:szCs w:val="20"/>
          <w:lang w:val="es-CO" w:eastAsia="es-ES"/>
        </w:rPr>
        <w:t>Nota 1</w:t>
      </w:r>
      <w:r w:rsidRPr="00C340D4">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C340D4" w:rsidRDefault="006A7D40" w:rsidP="006A7D40">
      <w:pPr>
        <w:ind w:left="708"/>
        <w:jc w:val="both"/>
        <w:rPr>
          <w:rFonts w:ascii="Arial" w:hAnsi="Arial" w:cs="Arial"/>
          <w:color w:val="FF0000"/>
          <w:sz w:val="20"/>
          <w:szCs w:val="20"/>
          <w:lang w:val="es-CO" w:eastAsia="es-ES"/>
        </w:rPr>
      </w:pPr>
    </w:p>
    <w:p w14:paraId="3D42F98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Carril: </w:t>
      </w:r>
      <w:r w:rsidRPr="00C340D4">
        <w:rPr>
          <w:rFonts w:ascii="Arial" w:hAnsi="Arial" w:cs="Arial"/>
          <w:sz w:val="20"/>
          <w:szCs w:val="20"/>
          <w:lang w:val="es-CO"/>
        </w:rPr>
        <w:t>Franja longitudinal de una calzada con ancho suficiente para la circulación segura y confortable de una sola fila de vehículos terrestres automotores</w:t>
      </w:r>
      <w:r w:rsidRPr="00C340D4">
        <w:rPr>
          <w:rFonts w:ascii="Arial" w:hAnsi="Arial" w:cs="Arial"/>
          <w:b/>
          <w:bCs/>
          <w:sz w:val="20"/>
          <w:szCs w:val="20"/>
          <w:lang w:val="es-CO"/>
        </w:rPr>
        <w:t>.</w:t>
      </w:r>
    </w:p>
    <w:p w14:paraId="4D6B1AD6" w14:textId="77777777" w:rsidR="006A7D40" w:rsidRPr="00C340D4"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C340D4">
        <w:rPr>
          <w:rFonts w:ascii="Arial" w:hAnsi="Arial" w:cs="Arial"/>
          <w:b/>
          <w:bCs/>
          <w:sz w:val="20"/>
          <w:szCs w:val="20"/>
          <w:lang w:val="es-CO"/>
        </w:rPr>
        <w:t xml:space="preserve">Cerramiento: </w:t>
      </w:r>
      <w:r w:rsidRPr="00C340D4">
        <w:rPr>
          <w:rFonts w:ascii="Arial" w:hAnsi="Arial" w:cs="Arial"/>
          <w:sz w:val="20"/>
          <w:szCs w:val="20"/>
          <w:lang w:val="es-CO"/>
        </w:rPr>
        <w:t>Se refiere a la acción o proceso de cerrar o rodear un área con algún tipo de barrera física, de manera permanente o transitoria</w:t>
      </w:r>
      <w:r w:rsidRPr="00C340D4">
        <w:rPr>
          <w:rFonts w:ascii="Arial" w:hAnsi="Arial" w:cs="Arial"/>
          <w:b/>
          <w:bCs/>
          <w:sz w:val="20"/>
          <w:szCs w:val="20"/>
          <w:lang w:val="es-CO"/>
        </w:rPr>
        <w:t xml:space="preserve">, </w:t>
      </w:r>
      <w:r w:rsidRPr="00C340D4">
        <w:rPr>
          <w:rFonts w:ascii="Arial" w:hAnsi="Arial" w:cs="Arial"/>
          <w:sz w:val="20"/>
          <w:szCs w:val="20"/>
          <w:lang w:val="es-CO"/>
        </w:rPr>
        <w:t>que podrá construirse en materiales como muros, vallas, rejas, cercas vivas o cercas muertas, entre otros</w:t>
      </w:r>
      <w:r w:rsidRPr="00C340D4">
        <w:rPr>
          <w:rFonts w:ascii="Arial" w:hAnsi="Arial" w:cs="Arial"/>
          <w:color w:val="FF0000"/>
          <w:sz w:val="20"/>
          <w:szCs w:val="20"/>
          <w:lang w:val="es-CO"/>
        </w:rPr>
        <w:t xml:space="preserve">. </w:t>
      </w:r>
    </w:p>
    <w:p w14:paraId="20F17470"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Ciclorruta: </w:t>
      </w:r>
      <w:r w:rsidRPr="00C340D4">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C340D4">
        <w:rPr>
          <w:rFonts w:ascii="Arial" w:hAnsi="Arial" w:cs="Arial"/>
          <w:b/>
          <w:bCs/>
          <w:sz w:val="20"/>
          <w:szCs w:val="20"/>
          <w:lang w:val="es-CO"/>
        </w:rPr>
        <w:t>.</w:t>
      </w:r>
    </w:p>
    <w:p w14:paraId="6A0CA75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Ciclovía: </w:t>
      </w:r>
      <w:r w:rsidRPr="00C340D4">
        <w:rPr>
          <w:rFonts w:ascii="Arial" w:hAnsi="Arial" w:cs="Arial"/>
          <w:sz w:val="20"/>
          <w:szCs w:val="20"/>
          <w:lang w:val="es-CO"/>
        </w:rPr>
        <w:t>Vía o sección de calzada destinada ocasionalmente para el tránsito de bicicletas, triciclos y peatones.</w:t>
      </w:r>
    </w:p>
    <w:p w14:paraId="027D3085"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proofErr w:type="spellStart"/>
      <w:r w:rsidRPr="00C340D4">
        <w:rPr>
          <w:rFonts w:ascii="Arial" w:hAnsi="Arial" w:cs="Arial"/>
          <w:b/>
          <w:bCs/>
          <w:sz w:val="20"/>
          <w:szCs w:val="20"/>
          <w:lang w:val="es-CO"/>
        </w:rPr>
        <w:t>Ciclopista</w:t>
      </w:r>
      <w:proofErr w:type="spellEnd"/>
      <w:r w:rsidRPr="00C340D4">
        <w:rPr>
          <w:rFonts w:ascii="Arial" w:hAnsi="Arial" w:cs="Arial"/>
          <w:b/>
          <w:bCs/>
          <w:sz w:val="20"/>
          <w:szCs w:val="20"/>
          <w:lang w:val="es-CO"/>
        </w:rPr>
        <w:t>: E</w:t>
      </w:r>
      <w:r w:rsidRPr="00C340D4">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04B54BF7" w14:textId="77777777" w:rsidR="00A4526E" w:rsidRPr="00E11CE2"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14:paraId="3A2FF8AE" w14:textId="77777777" w:rsidR="00A4526E" w:rsidRPr="00E22386"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 xml:space="preserve">Son las actividades llevadas a cabo por el consultor tendientes a considerar e involucrar a las comunidades, su entorno natural y partes interesadas, como </w:t>
      </w:r>
      <w:r w:rsidRPr="00E22386">
        <w:rPr>
          <w:rFonts w:ascii="Arial" w:hAnsi="Arial" w:cs="Arial"/>
          <w:sz w:val="20"/>
          <w:szCs w:val="20"/>
          <w:lang w:val="es-CO"/>
        </w:rPr>
        <w:lastRenderedPageBreak/>
        <w:t>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14:paraId="5D63FCA8"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14:paraId="5FE0A3E1"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Los trámites necesarios para la obtención Plan de Manejo de Arqueología Preventiva, del que se debe determinar si requiere desarrollarse.</w:t>
      </w:r>
    </w:p>
    <w:p w14:paraId="47FBC954"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14:paraId="21676625" w14:textId="77777777" w:rsidR="00A4526E" w:rsidRPr="00E22386"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14:paraId="16C66FFD"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14:paraId="55C2E884"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Describir el tipo de zona en la cual se desarrollará el proyecto a partir del análisis territorial y normas de jerarquía superior.</w:t>
      </w:r>
    </w:p>
    <w:p w14:paraId="315F0538"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14:paraId="2557F316"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14:paraId="3A15603E"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14:paraId="17BB055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Asfáltico: </w:t>
      </w:r>
      <w:r w:rsidRPr="00C340D4">
        <w:rPr>
          <w:rFonts w:ascii="Arial" w:hAnsi="Arial" w:cs="Arial"/>
          <w:sz w:val="20"/>
          <w:szCs w:val="20"/>
          <w:lang w:val="es-CO"/>
        </w:rPr>
        <w:t>Material resultante de la mezcla de cemento asfáltico convencional y/o modificado y agregados pétreos.</w:t>
      </w:r>
    </w:p>
    <w:p w14:paraId="7CC93FE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Estructural: </w:t>
      </w:r>
      <w:r w:rsidRPr="00C340D4">
        <w:rPr>
          <w:rFonts w:ascii="Arial" w:hAnsi="Arial" w:cs="Arial"/>
          <w:sz w:val="20"/>
          <w:szCs w:val="20"/>
          <w:lang w:val="es-CO"/>
        </w:rPr>
        <w:t xml:space="preserve">Todo concreto usado con fines estructurales. </w:t>
      </w:r>
    </w:p>
    <w:p w14:paraId="4FA4D16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Hidráulico: </w:t>
      </w:r>
      <w:r w:rsidRPr="00C340D4">
        <w:rPr>
          <w:rFonts w:ascii="Arial" w:hAnsi="Arial" w:cs="Arial"/>
          <w:sz w:val="20"/>
          <w:szCs w:val="20"/>
          <w:lang w:val="es-CO"/>
        </w:rPr>
        <w:t>Material resultante de la mezcla de cemento portland, agua y agregados pétreos.</w:t>
      </w:r>
    </w:p>
    <w:p w14:paraId="33671308" w14:textId="2269DF51" w:rsidR="33AE13E0" w:rsidRPr="00C340D4"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Concreto Hidráulico Reforzado: </w:t>
      </w:r>
      <w:r w:rsidRPr="00C340D4">
        <w:rPr>
          <w:rFonts w:ascii="Arial" w:hAnsi="Arial" w:cs="Arial"/>
          <w:sz w:val="20"/>
          <w:szCs w:val="20"/>
          <w:lang w:val="es-CO"/>
        </w:rPr>
        <w:t>Material resultante de la mezcla de cemento portland, agua, agregados pétreos y/o aditivos y acero de refuerzo.</w:t>
      </w:r>
      <w:r w:rsidRPr="00C340D4">
        <w:rPr>
          <w:rFonts w:ascii="Arial" w:hAnsi="Arial" w:cs="Arial"/>
          <w:b/>
          <w:bCs/>
          <w:sz w:val="20"/>
          <w:szCs w:val="20"/>
          <w:lang w:val="es-CO"/>
        </w:rPr>
        <w:t xml:space="preserve"> </w:t>
      </w:r>
    </w:p>
    <w:p w14:paraId="001975B8" w14:textId="396DBE70" w:rsidR="2056471C" w:rsidRPr="00C340D4" w:rsidRDefault="2056471C" w:rsidP="2274800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Conectividad Ecológica: </w:t>
      </w:r>
      <w:r w:rsidRPr="00C340D4">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Conservación: </w:t>
      </w:r>
      <w:r w:rsidRPr="00C340D4">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C340D4"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Construcción:</w:t>
      </w:r>
      <w:r w:rsidRPr="00C340D4">
        <w:rPr>
          <w:rFonts w:ascii="Arial" w:hAnsi="Arial" w:cs="Arial"/>
          <w:sz w:val="20"/>
          <w:szCs w:val="20"/>
          <w:lang w:val="es-CO"/>
        </w:rPr>
        <w:t xml:space="preserve"> Son aquellas obras nuevas que incluyen el levantamiento o armado de algún tipo de infraestructura de transporte.</w:t>
      </w:r>
      <w:r w:rsidRPr="00C340D4">
        <w:rPr>
          <w:rFonts w:ascii="Arial" w:hAnsi="Arial" w:cs="Arial"/>
          <w:b/>
          <w:bCs/>
          <w:sz w:val="20"/>
          <w:szCs w:val="20"/>
          <w:lang w:val="es-CO"/>
        </w:rPr>
        <w:t xml:space="preserve"> </w:t>
      </w:r>
      <w:r w:rsidRPr="00C340D4">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Pr="00C340D4"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hAnsi="Arial" w:cs="Arial"/>
          <w:b/>
          <w:bCs/>
          <w:sz w:val="20"/>
          <w:szCs w:val="20"/>
          <w:lang w:val="es-CO"/>
        </w:rPr>
        <w:t>Criterios de Sostenibilidad Ambiental:</w:t>
      </w:r>
      <w:r w:rsidRPr="00C340D4">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C340D4"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Cuenca Hídrica: </w:t>
      </w:r>
      <w:r w:rsidRPr="00C340D4">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C340D4"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Cuneta</w:t>
      </w:r>
      <w:r w:rsidRPr="00C340D4">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Cuerpos de agua: </w:t>
      </w:r>
      <w:r w:rsidRPr="00C340D4">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Demolición: </w:t>
      </w:r>
      <w:r w:rsidRPr="00C340D4">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sz w:val="20"/>
          <w:szCs w:val="20"/>
          <w:lang w:val="es-CO"/>
        </w:rPr>
        <w:t xml:space="preserve">Tratándose de predios ubicados en área de influencia de un sector urbano declarado bien de interés cultural, esta modalidad se deberá otorgar con la modalidad de cerramiento. Las </w:t>
      </w:r>
      <w:r w:rsidRPr="00C340D4">
        <w:rPr>
          <w:rFonts w:ascii="Arial" w:hAnsi="Arial" w:cs="Arial"/>
          <w:sz w:val="20"/>
          <w:szCs w:val="20"/>
          <w:lang w:val="es-CO"/>
        </w:rPr>
        <w:lastRenderedPageBreak/>
        <w:t>demás modalidades de licencia de construcción solo se podrán expedir cuando se aporte el anteproyecto de intervención aprobado por la autoridad competente.  </w:t>
      </w:r>
    </w:p>
    <w:p w14:paraId="1EA18A4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Deprimido: </w:t>
      </w:r>
      <w:r w:rsidRPr="00C340D4">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Desvío (o cambio de agujas, en vías férreas</w:t>
      </w:r>
      <w:r w:rsidRPr="00C340D4">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 xml:space="preserve">Bifurcación de una línea ferroviaria en un ramal principal y otro desviado. </w:t>
      </w:r>
    </w:p>
    <w:p w14:paraId="6D0345E6"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 xml:space="preserve">Aparato de vía que permite materializar la bifurcación de una vía en dos o más, de forma que los ejes de </w:t>
      </w:r>
      <w:proofErr w:type="gramStart"/>
      <w:r w:rsidRPr="00C340D4">
        <w:rPr>
          <w:rFonts w:ascii="Arial" w:hAnsi="Arial" w:cs="Arial"/>
          <w:sz w:val="20"/>
          <w:szCs w:val="20"/>
          <w:lang w:val="es-CO"/>
        </w:rPr>
        <w:t>las mismas</w:t>
      </w:r>
      <w:proofErr w:type="gramEnd"/>
      <w:r w:rsidRPr="00C340D4">
        <w:rPr>
          <w:rFonts w:ascii="Arial" w:hAnsi="Arial" w:cs="Arial"/>
          <w:sz w:val="20"/>
          <w:szCs w:val="20"/>
          <w:lang w:val="es-CO"/>
        </w:rPr>
        <w:t xml:space="preserve"> sean tangentes en un punto; consta de cambio, rieles de unión y cruzamiento simple. Parte II: Definición de Aspectos Técnicos de Mantenimiento y Seguridad Ferroviaria 90 </w:t>
      </w:r>
    </w:p>
    <w:p w14:paraId="319D7474"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Desastre: </w:t>
      </w:r>
      <w:r w:rsidRPr="00C340D4">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Draga de Corte de Succión (Cutter </w:t>
      </w:r>
      <w:proofErr w:type="spellStart"/>
      <w:r w:rsidRPr="00C340D4">
        <w:rPr>
          <w:rFonts w:ascii="Arial" w:hAnsi="Arial" w:cs="Arial"/>
          <w:b/>
          <w:bCs/>
          <w:sz w:val="20"/>
          <w:szCs w:val="20"/>
          <w:lang w:val="es-CO"/>
        </w:rPr>
        <w:t>Suction</w:t>
      </w:r>
      <w:proofErr w:type="spellEnd"/>
      <w:r w:rsidRPr="00C340D4">
        <w:rPr>
          <w:rFonts w:ascii="Arial" w:hAnsi="Arial" w:cs="Arial"/>
          <w:b/>
          <w:bCs/>
          <w:sz w:val="20"/>
          <w:szCs w:val="20"/>
          <w:lang w:val="es-CO"/>
        </w:rPr>
        <w:t xml:space="preserve"> </w:t>
      </w:r>
      <w:proofErr w:type="spellStart"/>
      <w:r w:rsidRPr="00C340D4">
        <w:rPr>
          <w:rFonts w:ascii="Arial" w:hAnsi="Arial" w:cs="Arial"/>
          <w:b/>
          <w:bCs/>
          <w:sz w:val="20"/>
          <w:szCs w:val="20"/>
          <w:lang w:val="es-CO"/>
        </w:rPr>
        <w:t>Dredger</w:t>
      </w:r>
      <w:proofErr w:type="spellEnd"/>
      <w:r w:rsidRPr="00C340D4">
        <w:rPr>
          <w:rFonts w:ascii="Arial" w:hAnsi="Arial" w:cs="Arial"/>
          <w:b/>
          <w:bCs/>
          <w:sz w:val="20"/>
          <w:szCs w:val="20"/>
          <w:lang w:val="es-CO"/>
        </w:rPr>
        <w:t xml:space="preserve"> - CSD</w:t>
      </w:r>
      <w:r w:rsidRPr="00C340D4">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Draga de Arrastre de Succión con Tolva (TSHD – Trailing </w:t>
      </w:r>
      <w:proofErr w:type="spellStart"/>
      <w:r w:rsidRPr="00C340D4">
        <w:rPr>
          <w:rFonts w:ascii="Arial" w:hAnsi="Arial" w:cs="Arial"/>
          <w:b/>
          <w:bCs/>
          <w:sz w:val="20"/>
          <w:szCs w:val="20"/>
          <w:lang w:val="es-CO"/>
        </w:rPr>
        <w:t>Suction</w:t>
      </w:r>
      <w:proofErr w:type="spellEnd"/>
      <w:r w:rsidRPr="00C340D4">
        <w:rPr>
          <w:rFonts w:ascii="Arial" w:hAnsi="Arial" w:cs="Arial"/>
          <w:b/>
          <w:bCs/>
          <w:sz w:val="20"/>
          <w:szCs w:val="20"/>
          <w:lang w:val="es-CO"/>
        </w:rPr>
        <w:t xml:space="preserve"> Hopper </w:t>
      </w:r>
      <w:proofErr w:type="spellStart"/>
      <w:r w:rsidRPr="00C340D4">
        <w:rPr>
          <w:rFonts w:ascii="Arial" w:hAnsi="Arial" w:cs="Arial"/>
          <w:b/>
          <w:bCs/>
          <w:sz w:val="20"/>
          <w:szCs w:val="20"/>
          <w:lang w:val="es-CO"/>
        </w:rPr>
        <w:t>dredger</w:t>
      </w:r>
      <w:proofErr w:type="spellEnd"/>
      <w:r w:rsidRPr="00C340D4">
        <w:rPr>
          <w:rFonts w:ascii="Arial" w:hAnsi="Arial" w:cs="Arial"/>
          <w:b/>
          <w:bCs/>
          <w:sz w:val="20"/>
          <w:szCs w:val="20"/>
          <w:lang w:val="es-CO"/>
        </w:rPr>
        <w:t>):</w:t>
      </w:r>
      <w:r w:rsidRPr="00C340D4">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Draga Mecánica: </w:t>
      </w:r>
      <w:r w:rsidRPr="00C340D4">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Pr="00C340D4">
        <w:rPr>
          <w:rFonts w:ascii="Arial" w:hAnsi="Arial" w:cs="Arial"/>
          <w:sz w:val="20"/>
          <w:szCs w:val="20"/>
          <w:lang w:val="es-CO"/>
        </w:rPr>
        <w:t>Dragalinas</w:t>
      </w:r>
      <w:proofErr w:type="spellEnd"/>
      <w:r w:rsidRPr="00C340D4">
        <w:rPr>
          <w:rFonts w:ascii="Arial" w:hAnsi="Arial" w:cs="Arial"/>
          <w:sz w:val="20"/>
          <w:szCs w:val="20"/>
          <w:lang w:val="es-CO"/>
        </w:rPr>
        <w:t>, Dragas de Cuchara Almeja, Dragas de Pala (</w:t>
      </w:r>
      <w:proofErr w:type="spellStart"/>
      <w:r w:rsidRPr="00C340D4">
        <w:rPr>
          <w:rFonts w:ascii="Arial" w:hAnsi="Arial" w:cs="Arial"/>
          <w:sz w:val="20"/>
          <w:szCs w:val="20"/>
          <w:lang w:val="es-CO"/>
        </w:rPr>
        <w:t>Dipper</w:t>
      </w:r>
      <w:proofErr w:type="spellEnd"/>
      <w:r w:rsidRPr="00C340D4">
        <w:rPr>
          <w:rFonts w:ascii="Arial" w:hAnsi="Arial" w:cs="Arial"/>
          <w:sz w:val="20"/>
          <w:szCs w:val="20"/>
          <w:lang w:val="es-CO"/>
        </w:rPr>
        <w:t>) y Dragas de Rosario de Cangilones.</w:t>
      </w:r>
      <w:r w:rsidRPr="00C340D4">
        <w:rPr>
          <w:rFonts w:ascii="Arial" w:hAnsi="Arial" w:cs="Arial"/>
          <w:b/>
          <w:bCs/>
          <w:sz w:val="20"/>
          <w:szCs w:val="20"/>
          <w:lang w:val="es-CO"/>
        </w:rPr>
        <w:t xml:space="preserve"> </w:t>
      </w:r>
    </w:p>
    <w:p w14:paraId="0FF6711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Draga Hidráulica:</w:t>
      </w:r>
      <w:r w:rsidRPr="00C340D4">
        <w:rPr>
          <w:rFonts w:ascii="Arial" w:hAnsi="Arial" w:cs="Arial"/>
          <w:sz w:val="20"/>
          <w:szCs w:val="20"/>
          <w:lang w:val="es-CO"/>
        </w:rPr>
        <w:t xml:space="preserve"> Equipo que hace parte de una embarcación, que se utiliza para excavar material debajo del nivel del agua, y luego elevarlo hasta la superficie, mediante la succión </w:t>
      </w:r>
      <w:r w:rsidRPr="00C340D4">
        <w:rPr>
          <w:rFonts w:ascii="Arial" w:hAnsi="Arial" w:cs="Arial"/>
          <w:sz w:val="20"/>
          <w:szCs w:val="20"/>
          <w:lang w:val="es-CO"/>
        </w:rPr>
        <w:lastRenderedPageBreak/>
        <w:t xml:space="preserve">de una mezcla de arena, lodos, rocas o sedimentos y agua a través de una bomba de dragado. </w:t>
      </w:r>
    </w:p>
    <w:p w14:paraId="7C5E178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Dragado Hidráulico: </w:t>
      </w:r>
      <w:r w:rsidRPr="00C340D4">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Dragado Marítimo y/o Fluvial:</w:t>
      </w:r>
      <w:r w:rsidRPr="00C340D4">
        <w:rPr>
          <w:rFonts w:ascii="Arial" w:hAnsi="Arial" w:cs="Arial"/>
          <w:sz w:val="20"/>
          <w:szCs w:val="20"/>
          <w:lang w:val="es-CO"/>
        </w:rPr>
        <w:t xml:space="preserve"> Acción de remover sedimentos o roca bajo agua de un lecho marino o fluvial.</w:t>
      </w:r>
    </w:p>
    <w:p w14:paraId="460D5679" w14:textId="76CCAB2D"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Drenaje</w:t>
      </w:r>
      <w:r w:rsidR="00325120" w:rsidRPr="00C340D4">
        <w:rPr>
          <w:rFonts w:ascii="Arial" w:hAnsi="Arial" w:cs="Arial"/>
          <w:b/>
          <w:bCs/>
          <w:sz w:val="20"/>
          <w:szCs w:val="20"/>
          <w:lang w:val="es-CO"/>
        </w:rPr>
        <w:t xml:space="preserve">: </w:t>
      </w:r>
      <w:r w:rsidRPr="00C340D4">
        <w:rPr>
          <w:rFonts w:ascii="Arial" w:hAnsi="Arial" w:cs="Arial"/>
          <w:sz w:val="20"/>
          <w:szCs w:val="20"/>
          <w:lang w:val="es-CO"/>
        </w:rPr>
        <w:t>Remoción natural o artificial del agua superficial y subsuperficial de un área determinada.</w:t>
      </w:r>
    </w:p>
    <w:p w14:paraId="08BB4484"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Durmiente (en vías férreas): </w:t>
      </w:r>
      <w:r w:rsidRPr="00C340D4">
        <w:rPr>
          <w:rFonts w:ascii="Arial" w:hAnsi="Arial" w:cs="Arial"/>
          <w:sz w:val="20"/>
          <w:szCs w:val="20"/>
          <w:lang w:val="es-CO"/>
        </w:rPr>
        <w:t xml:space="preserve">Elemento de apoyo de madera, concreto o metal colocado transversalmente al eje de la vía, sobre el que se arrostran los rieles constituyendo el </w:t>
      </w:r>
      <w:proofErr w:type="gramStart"/>
      <w:r w:rsidRPr="00C340D4">
        <w:rPr>
          <w:rFonts w:ascii="Arial" w:hAnsi="Arial" w:cs="Arial"/>
          <w:sz w:val="20"/>
          <w:szCs w:val="20"/>
          <w:lang w:val="es-CO"/>
        </w:rPr>
        <w:t>nexo de unión</w:t>
      </w:r>
      <w:proofErr w:type="gramEnd"/>
      <w:r w:rsidRPr="00C340D4">
        <w:rPr>
          <w:rFonts w:ascii="Arial" w:hAnsi="Arial" w:cs="Arial"/>
          <w:sz w:val="20"/>
          <w:szCs w:val="20"/>
          <w:lang w:val="es-CO"/>
        </w:rPr>
        <w:t xml:space="preserve"> entre éstos y el balasto. Tiene dos funciones: mantener el espaciamiento de los rieles (es decir, la trocha) y trasmitir los esfuerzos que recibe al balasto subyacente.</w:t>
      </w:r>
    </w:p>
    <w:p w14:paraId="1FD7F6FB" w14:textId="5DCCA45E" w:rsidR="0034562B" w:rsidRPr="007114DE" w:rsidRDefault="0034562B" w:rsidP="007114DE">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Pr>
          <w:rFonts w:ascii="Arial" w:hAnsi="Arial" w:cs="Arial"/>
          <w:b/>
          <w:bCs/>
          <w:sz w:val="20"/>
          <w:szCs w:val="20"/>
          <w:lang w:val="es-CO"/>
        </w:rPr>
        <w:t>Ecodiseños:</w:t>
      </w:r>
      <w:r w:rsidR="007114DE" w:rsidRPr="007114DE">
        <w:rPr>
          <w:rFonts w:ascii="Arial" w:hAnsi="Arial" w:cs="Arial"/>
          <w:b/>
          <w:bCs/>
          <w:sz w:val="20"/>
          <w:szCs w:val="20"/>
          <w:lang w:val="es-CO"/>
        </w:rPr>
        <w:t xml:space="preserve"> </w:t>
      </w:r>
      <w:r w:rsidR="007114DE" w:rsidRPr="007114DE">
        <w:rPr>
          <w:rFonts w:ascii="Arial" w:hAnsi="Arial" w:cs="Arial"/>
          <w:sz w:val="20"/>
          <w:szCs w:val="20"/>
          <w:lang w:val="es-CO"/>
        </w:rPr>
        <w:t>Integración de aspectos ambientales en el diseño y desarrollo del producto con el objetivo de reducir los impactos ambientales adversos a lo largo del ciclo de vida de un producto</w:t>
      </w:r>
      <w:r w:rsidR="001658D7">
        <w:rPr>
          <w:rFonts w:ascii="Arial" w:hAnsi="Arial" w:cs="Arial"/>
          <w:sz w:val="20"/>
          <w:szCs w:val="20"/>
          <w:lang w:val="es-CO"/>
        </w:rPr>
        <w:t xml:space="preserve"> (ISO 14006:2011)</w:t>
      </w:r>
    </w:p>
    <w:p w14:paraId="1340264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Edificio Comercial: </w:t>
      </w:r>
      <w:r w:rsidRPr="00C340D4">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C340D4">
        <w:rPr>
          <w:rFonts w:ascii="Arial" w:hAnsi="Arial" w:cs="Arial"/>
          <w:b/>
          <w:bCs/>
          <w:sz w:val="20"/>
          <w:szCs w:val="20"/>
          <w:lang w:val="es-CO"/>
        </w:rPr>
        <w:t>.</w:t>
      </w:r>
    </w:p>
    <w:p w14:paraId="1F09B06A" w14:textId="77777777" w:rsidR="006A7D40" w:rsidRPr="00C340D4"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C340D4">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C340D4">
        <w:rPr>
          <w:rFonts w:ascii="Arial" w:hAnsi="Arial" w:cs="Arial"/>
          <w:sz w:val="20"/>
          <w:szCs w:val="20"/>
          <w:lang w:val="es-CO" w:eastAsia="es-CO"/>
        </w:rPr>
        <w:t>.</w:t>
      </w:r>
      <w:r w:rsidRPr="00C340D4">
        <w:rPr>
          <w:rFonts w:ascii="Arial" w:hAnsi="Arial" w:cs="Arial"/>
          <w:b/>
          <w:sz w:val="20"/>
          <w:szCs w:val="20"/>
          <w:lang w:val="es-CO"/>
        </w:rPr>
        <w:t xml:space="preserve"> </w:t>
      </w:r>
    </w:p>
    <w:p w14:paraId="51C1899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C340D4">
        <w:rPr>
          <w:rFonts w:ascii="Arial" w:hAnsi="Arial" w:cs="Arial"/>
          <w:b/>
          <w:bCs/>
          <w:sz w:val="20"/>
          <w:szCs w:val="20"/>
          <w:lang w:val="es-CO"/>
        </w:rPr>
        <w:t xml:space="preserve">Edificaciones Gubernamentales: </w:t>
      </w:r>
      <w:r w:rsidRPr="00C340D4">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Edificio Institucional: </w:t>
      </w:r>
      <w:r w:rsidRPr="00C340D4">
        <w:rPr>
          <w:rFonts w:ascii="Arial" w:hAnsi="Arial" w:cs="Arial"/>
          <w:sz w:val="20"/>
          <w:szCs w:val="20"/>
          <w:lang w:val="es-CO"/>
        </w:rPr>
        <w:t>Infraestructura que ha sido construida</w:t>
      </w:r>
      <w:r w:rsidRPr="00C340D4">
        <w:rPr>
          <w:rFonts w:ascii="Arial" w:hAnsi="Arial" w:cs="Arial"/>
          <w:b/>
          <w:bCs/>
          <w:sz w:val="20"/>
          <w:szCs w:val="20"/>
          <w:lang w:val="es-CO"/>
        </w:rPr>
        <w:t xml:space="preserve"> </w:t>
      </w:r>
      <w:r w:rsidRPr="00C340D4">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Edificio Multifamiliar: </w:t>
      </w:r>
      <w:r w:rsidRPr="00C340D4">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lastRenderedPageBreak/>
        <w:t xml:space="preserve">Emergencia: </w:t>
      </w:r>
      <w:r w:rsidRPr="00C340D4">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Enrocados o Escolleras Marítimos: </w:t>
      </w:r>
      <w:r w:rsidRPr="00C340D4">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C340D4">
        <w:rPr>
          <w:rFonts w:ascii="Arial" w:hAnsi="Arial" w:cs="Arial"/>
          <w:b/>
          <w:bCs/>
          <w:sz w:val="20"/>
          <w:szCs w:val="20"/>
          <w:lang w:val="es-CO"/>
        </w:rPr>
        <w:t xml:space="preserve"> </w:t>
      </w:r>
    </w:p>
    <w:p w14:paraId="4C5E9AE3"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340D4">
        <w:rPr>
          <w:rFonts w:ascii="Arial" w:hAnsi="Arial" w:cs="Arial"/>
          <w:b/>
          <w:bCs/>
          <w:sz w:val="20"/>
          <w:szCs w:val="20"/>
          <w:lang w:val="es-CO"/>
        </w:rPr>
        <w:t>Equipamiento Vial</w:t>
      </w:r>
      <w:r w:rsidRPr="00C340D4">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340D4">
        <w:rPr>
          <w:rFonts w:ascii="Arial" w:hAnsi="Arial" w:cs="Arial"/>
          <w:b/>
          <w:bCs/>
          <w:sz w:val="20"/>
          <w:szCs w:val="20"/>
          <w:lang w:val="es-CO"/>
        </w:rPr>
        <w:t xml:space="preserve">Escollera: </w:t>
      </w:r>
      <w:r w:rsidRPr="00C340D4">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Espacio Público</w:t>
      </w:r>
      <w:r w:rsidRPr="00C340D4">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El espacio público comprende, entre otros, los siguientes aspectos: </w:t>
      </w:r>
    </w:p>
    <w:p w14:paraId="1BD58EEA"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Espacio Público Asociado a la Infraestructura de Transporte: </w:t>
      </w:r>
      <w:r w:rsidRPr="00C340D4">
        <w:rPr>
          <w:rFonts w:ascii="Arial" w:hAnsi="Arial" w:cs="Arial"/>
          <w:sz w:val="20"/>
          <w:szCs w:val="20"/>
          <w:lang w:val="es-CO"/>
        </w:rPr>
        <w:t>Elementos constitutivos artificiales o construidos</w:t>
      </w:r>
      <w:r w:rsidR="006A7D40" w:rsidRPr="00C340D4">
        <w:rPr>
          <w:rStyle w:val="Refdenotaalpie"/>
          <w:rFonts w:ascii="Arial" w:hAnsi="Arial" w:cs="Arial"/>
          <w:sz w:val="20"/>
          <w:szCs w:val="20"/>
          <w:lang w:val="es-CO"/>
        </w:rPr>
        <w:footnoteReference w:id="4"/>
      </w:r>
      <w:r w:rsidRPr="00C340D4">
        <w:rPr>
          <w:rFonts w:ascii="Arial" w:hAnsi="Arial" w:cs="Arial"/>
          <w:sz w:val="20"/>
          <w:szCs w:val="20"/>
          <w:lang w:val="es-CO"/>
        </w:rPr>
        <w:t xml:space="preserve">, tales como:  </w:t>
      </w:r>
    </w:p>
    <w:p w14:paraId="63B49021" w14:textId="77777777" w:rsidR="006A7D40" w:rsidRPr="00C340D4" w:rsidRDefault="006A7D40" w:rsidP="00864987">
      <w:pPr>
        <w:pStyle w:val="Prrafodelista"/>
        <w:numPr>
          <w:ilvl w:val="0"/>
          <w:numId w:val="23"/>
        </w:numPr>
        <w:spacing w:after="240"/>
        <w:contextualSpacing w:val="0"/>
        <w:rPr>
          <w:rFonts w:ascii="Arial" w:hAnsi="Arial" w:cs="Arial"/>
          <w:sz w:val="20"/>
          <w:szCs w:val="20"/>
          <w:lang w:val="es-CO"/>
        </w:rPr>
      </w:pPr>
      <w:r w:rsidRPr="00C340D4">
        <w:rPr>
          <w:rFonts w:ascii="Arial" w:hAnsi="Arial" w:cs="Arial"/>
          <w:sz w:val="20"/>
          <w:szCs w:val="20"/>
          <w:lang w:val="es-CO"/>
        </w:rPr>
        <w:t xml:space="preserve">Áreas integrantes de los perfiles viales peatonal y vehicular, constituidas por: </w:t>
      </w:r>
    </w:p>
    <w:p w14:paraId="210A3F7F" w14:textId="77777777" w:rsidR="006A7D40" w:rsidRPr="00C340D4" w:rsidRDefault="006A7D40" w:rsidP="00864987">
      <w:pPr>
        <w:pStyle w:val="Prrafodelista"/>
        <w:numPr>
          <w:ilvl w:val="1"/>
          <w:numId w:val="23"/>
        </w:numPr>
        <w:spacing w:after="240"/>
        <w:contextualSpacing w:val="0"/>
        <w:jc w:val="both"/>
        <w:rPr>
          <w:rFonts w:ascii="Arial" w:hAnsi="Arial" w:cs="Arial"/>
          <w:sz w:val="20"/>
          <w:szCs w:val="20"/>
          <w:lang w:val="es-CO"/>
        </w:rPr>
      </w:pPr>
      <w:r w:rsidRPr="00C340D4">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C340D4">
        <w:rPr>
          <w:rFonts w:ascii="Arial" w:hAnsi="Arial" w:cs="Arial"/>
          <w:sz w:val="20"/>
          <w:szCs w:val="20"/>
          <w:lang w:val="es-CO"/>
        </w:rPr>
        <w:t>ciclopistas</w:t>
      </w:r>
      <w:proofErr w:type="spellEnd"/>
      <w:r w:rsidRPr="00C340D4">
        <w:rPr>
          <w:rFonts w:ascii="Arial" w:hAnsi="Arial" w:cs="Arial"/>
          <w:sz w:val="20"/>
          <w:szCs w:val="20"/>
          <w:lang w:val="es-CO"/>
        </w:rPr>
        <w:t xml:space="preserve">, ciclovías, estacionamiento para bicicletas, estacionamiento para motocicletas, estacionamiento bajo espacio público, </w:t>
      </w:r>
      <w:r w:rsidRPr="00C340D4">
        <w:rPr>
          <w:rFonts w:ascii="Arial" w:hAnsi="Arial" w:cs="Arial"/>
          <w:sz w:val="20"/>
          <w:szCs w:val="20"/>
          <w:lang w:val="es-CO"/>
        </w:rPr>
        <w:lastRenderedPageBreak/>
        <w:t xml:space="preserve">zonas azules, bahías de estacionamiento, bermas, separadores, reductores de velocidad, calzadas, carriles. </w:t>
      </w:r>
    </w:p>
    <w:p w14:paraId="2132A821" w14:textId="35006DD4" w:rsidR="006A7D40" w:rsidRPr="00C340D4" w:rsidRDefault="006A7D40" w:rsidP="00864987">
      <w:pPr>
        <w:pStyle w:val="Prrafodelista"/>
        <w:numPr>
          <w:ilvl w:val="1"/>
          <w:numId w:val="23"/>
        </w:numPr>
        <w:spacing w:after="240"/>
        <w:jc w:val="both"/>
        <w:rPr>
          <w:lang w:val="es-CO"/>
        </w:rPr>
      </w:pPr>
      <w:r w:rsidRPr="00C340D4">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C340D4">
        <w:rPr>
          <w:rFonts w:ascii="Arial" w:hAnsi="Arial" w:cs="Arial"/>
          <w:sz w:val="20"/>
          <w:szCs w:val="20"/>
          <w:lang w:val="es-CO"/>
        </w:rPr>
        <w:t>,</w:t>
      </w:r>
      <w:r w:rsidRPr="00C340D4">
        <w:rPr>
          <w:rFonts w:ascii="Arial" w:hAnsi="Arial" w:cs="Arial"/>
          <w:sz w:val="20"/>
          <w:szCs w:val="20"/>
          <w:lang w:val="es-CO"/>
        </w:rPr>
        <w:t xml:space="preserve"> en ellas, estén asociadas obras de espacio público. </w:t>
      </w:r>
    </w:p>
    <w:p w14:paraId="2F68CE49"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14:paraId="62BE874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Espesor del pavimento</w:t>
      </w:r>
      <w:r w:rsidRPr="00C340D4">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Estabilización de Taludes: </w:t>
      </w:r>
      <w:r w:rsidRPr="00C340D4">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C340D4">
        <w:rPr>
          <w:rFonts w:ascii="Arial" w:hAnsi="Arial" w:cs="Arial"/>
          <w:b/>
          <w:bCs/>
          <w:sz w:val="20"/>
          <w:szCs w:val="20"/>
          <w:lang w:val="es-CO"/>
        </w:rPr>
        <w:t xml:space="preserve">. </w:t>
      </w:r>
    </w:p>
    <w:p w14:paraId="3C63CFB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Estación Férrea: </w:t>
      </w:r>
      <w:r w:rsidRPr="00C340D4">
        <w:rPr>
          <w:rFonts w:ascii="Arial" w:hAnsi="Arial" w:cs="Arial"/>
          <w:sz w:val="20"/>
          <w:szCs w:val="20"/>
          <w:lang w:val="es-CO"/>
        </w:rPr>
        <w:t>Edificio diseñado para la llegada y salida de trenes, que permite y regula el acceso de pasajeros y mercancías.</w:t>
      </w:r>
    </w:p>
    <w:p w14:paraId="5C25497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Estribo: </w:t>
      </w:r>
      <w:r w:rsidRPr="00C340D4">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Estructura:</w:t>
      </w:r>
      <w:r w:rsidRPr="00C340D4">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C340D4">
        <w:rPr>
          <w:rStyle w:val="Refdenotaalpie"/>
          <w:rFonts w:ascii="Arial" w:hAnsi="Arial" w:cs="Arial"/>
          <w:sz w:val="20"/>
          <w:szCs w:val="20"/>
          <w:lang w:val="es-CO"/>
        </w:rPr>
        <w:footnoteReference w:id="5"/>
      </w:r>
    </w:p>
    <w:p w14:paraId="62506C8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Estructura Hidráulica:</w:t>
      </w:r>
      <w:r w:rsidRPr="00C340D4">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Estructura de Pavimento: </w:t>
      </w:r>
      <w:r w:rsidRPr="00C340D4">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C340D4">
        <w:rPr>
          <w:rFonts w:ascii="Arial" w:hAnsi="Arial" w:cs="Arial"/>
          <w:sz w:val="20"/>
          <w:szCs w:val="20"/>
          <w:lang w:val="es-CO"/>
        </w:rPr>
        <w:lastRenderedPageBreak/>
        <w:t xml:space="preserve">adecuadamente los esfuerzos que las cargas repetidas del tránsito le transmiten durante el periodo para el cual fue diseñada la estructura del pavimento. </w:t>
      </w:r>
    </w:p>
    <w:p w14:paraId="61A6880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sz w:val="20"/>
          <w:szCs w:val="20"/>
          <w:lang w:val="es-CO"/>
        </w:rPr>
        <w:t>Etapas del proyecto de consultoría</w:t>
      </w:r>
      <w:r w:rsidRPr="00C340D4">
        <w:rPr>
          <w:rFonts w:ascii="Arial" w:hAnsi="Arial" w:cs="Arial"/>
          <w:b/>
          <w:bCs/>
          <w:sz w:val="20"/>
          <w:szCs w:val="20"/>
          <w:lang w:val="es-CO"/>
        </w:rPr>
        <w:t>: Fase 1. Prefactibilidad:</w:t>
      </w:r>
      <w:r w:rsidRPr="00C340D4">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bCs/>
          <w:sz w:val="20"/>
          <w:szCs w:val="20"/>
          <w:lang w:val="es-CO"/>
        </w:rPr>
        <w:t>Fase 2. Factibilidad:</w:t>
      </w:r>
      <w:r w:rsidRPr="00C340D4">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bCs/>
          <w:sz w:val="20"/>
          <w:szCs w:val="20"/>
          <w:lang w:val="es-CO"/>
        </w:rPr>
        <w:t>Fase 3. Estudios y diseños definitivos</w:t>
      </w:r>
      <w:r w:rsidRPr="00C340D4">
        <w:rPr>
          <w:rFonts w:ascii="Arial" w:hAnsi="Arial" w:cs="Arial"/>
          <w:sz w:val="20"/>
          <w:szCs w:val="20"/>
          <w:lang w:val="es-CO"/>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C340D4">
        <w:rPr>
          <w:rFonts w:ascii="Arial" w:hAnsi="Arial" w:cs="Arial"/>
          <w:sz w:val="20"/>
          <w:szCs w:val="20"/>
          <w:lang w:val="es-CO"/>
        </w:rPr>
        <w:t>dar inicio a</w:t>
      </w:r>
      <w:proofErr w:type="gramEnd"/>
      <w:r w:rsidRPr="00C340D4">
        <w:rPr>
          <w:rFonts w:ascii="Arial" w:hAnsi="Arial" w:cs="Arial"/>
          <w:sz w:val="20"/>
          <w:szCs w:val="20"/>
          <w:lang w:val="es-CO"/>
        </w:rPr>
        <w:t xml:space="preserve"> su construcción”. (Ley 1682 de 2013, Ley de Infraestructura, Congreso de Colombia)</w:t>
      </w:r>
    </w:p>
    <w:p w14:paraId="1B3D23BA" w14:textId="2932F051" w:rsidR="1B458D6A" w:rsidRPr="00C340D4"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Ferrocarril</w:t>
      </w:r>
      <w:r w:rsidRPr="00C340D4">
        <w:rPr>
          <w:rFonts w:ascii="Arial" w:eastAsia="Arial" w:hAnsi="Arial" w:cs="Arial"/>
          <w:color w:val="000000"/>
          <w:sz w:val="20"/>
          <w:szCs w:val="20"/>
          <w:lang w:val="es-CO"/>
        </w:rPr>
        <w:t xml:space="preserve">: Sistema de comunicación y transporte en el que los vehículos acoplados </w:t>
      </w:r>
      <w:proofErr w:type="gramStart"/>
      <w:r w:rsidRPr="00C340D4">
        <w:rPr>
          <w:rFonts w:ascii="Arial" w:eastAsia="Arial" w:hAnsi="Arial" w:cs="Arial"/>
          <w:color w:val="000000"/>
          <w:sz w:val="20"/>
          <w:szCs w:val="20"/>
          <w:lang w:val="es-CO"/>
        </w:rPr>
        <w:t>formando</w:t>
      </w:r>
      <w:proofErr w:type="gramEnd"/>
      <w:r w:rsidRPr="00C340D4">
        <w:rPr>
          <w:rFonts w:ascii="Arial" w:eastAsia="Arial" w:hAnsi="Arial" w:cs="Arial"/>
          <w:color w:val="000000"/>
          <w:sz w:val="20"/>
          <w:szCs w:val="20"/>
          <w:lang w:val="es-CO"/>
        </w:rPr>
        <w:t xml:space="preserve"> trenes circulan guiados por rieles.</w:t>
      </w:r>
    </w:p>
    <w:p w14:paraId="22EFEB5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Explanación. </w:t>
      </w:r>
      <w:r w:rsidRPr="00C340D4">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Franja</w:t>
      </w:r>
      <w:r w:rsidRPr="00C340D4">
        <w:rPr>
          <w:rFonts w:ascii="Arial" w:hAnsi="Arial" w:cs="Arial"/>
          <w:sz w:val="20"/>
          <w:szCs w:val="20"/>
          <w:lang w:val="es-CO"/>
        </w:rPr>
        <w:t xml:space="preserve"> </w:t>
      </w:r>
      <w:r w:rsidRPr="00C340D4">
        <w:rPr>
          <w:rFonts w:ascii="Arial" w:hAnsi="Arial" w:cs="Arial"/>
          <w:b/>
          <w:bCs/>
          <w:sz w:val="20"/>
          <w:szCs w:val="20"/>
          <w:lang w:val="es-CO"/>
        </w:rPr>
        <w:t xml:space="preserve">de Circulación Peatonal: </w:t>
      </w:r>
      <w:r w:rsidRPr="00C340D4">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C340D4"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340D4">
        <w:rPr>
          <w:rFonts w:ascii="Arial" w:hAnsi="Arial" w:cs="Arial"/>
          <w:b/>
          <w:bCs/>
          <w:sz w:val="20"/>
          <w:szCs w:val="20"/>
          <w:lang w:val="es-CO"/>
        </w:rPr>
        <w:t>Franja de Seguridad (franja de pista):</w:t>
      </w:r>
      <w:r w:rsidRPr="00C340D4">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C340D4">
        <w:rPr>
          <w:rFonts w:ascii="Arial" w:hAnsi="Arial" w:cs="Arial"/>
          <w:sz w:val="20"/>
          <w:szCs w:val="20"/>
          <w:vertAlign w:val="superscript"/>
          <w:lang w:val="es-CO"/>
        </w:rPr>
        <w:footnoteReference w:id="6"/>
      </w:r>
      <w:r w:rsidRPr="00C340D4">
        <w:rPr>
          <w:rFonts w:ascii="Arial" w:hAnsi="Arial" w:cs="Arial"/>
          <w:sz w:val="20"/>
          <w:szCs w:val="20"/>
          <w:lang w:val="es-CO"/>
        </w:rPr>
        <w:t>.</w:t>
      </w:r>
    </w:p>
    <w:p w14:paraId="6FD1A776"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Franja de calle de rodaje. </w:t>
      </w:r>
      <w:r w:rsidRPr="00C340D4">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Gálibo: </w:t>
      </w:r>
      <w:r w:rsidRPr="00C340D4">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340D4">
        <w:rPr>
          <w:rFonts w:ascii="Arial" w:hAnsi="Arial" w:cs="Arial"/>
          <w:b/>
          <w:bCs/>
          <w:sz w:val="20"/>
          <w:szCs w:val="20"/>
          <w:lang w:val="es-CO"/>
        </w:rPr>
        <w:t xml:space="preserve">Gestor Vial o Administrador Vial: </w:t>
      </w:r>
      <w:r w:rsidRPr="00C340D4">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w:t>
      </w:r>
      <w:r w:rsidRPr="00C340D4">
        <w:rPr>
          <w:rFonts w:ascii="Arial" w:hAnsi="Arial" w:cs="Arial"/>
          <w:sz w:val="20"/>
          <w:szCs w:val="20"/>
          <w:lang w:val="es-CO"/>
        </w:rPr>
        <w:lastRenderedPageBreak/>
        <w:t>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C340D4"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C340D4">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Pr="00C340D4"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C340D4">
        <w:rPr>
          <w:rFonts w:ascii="Arial" w:hAnsi="Arial" w:cs="Arial"/>
          <w:b/>
          <w:bCs/>
          <w:sz w:val="20"/>
          <w:szCs w:val="20"/>
          <w:lang w:val="es-CO"/>
        </w:rPr>
        <w:t>Impacto Ambiental:</w:t>
      </w:r>
      <w:r w:rsidRPr="00C340D4">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C340D4">
        <w:rPr>
          <w:rFonts w:asciiTheme="minorHAnsi" w:eastAsiaTheme="minorEastAsia" w:hAnsiTheme="minorHAnsi" w:cstheme="minorBidi"/>
          <w:sz w:val="20"/>
          <w:szCs w:val="20"/>
          <w:lang w:val="es-CO"/>
        </w:rPr>
        <w:t xml:space="preserve"> </w:t>
      </w:r>
      <w:r w:rsidRPr="00C340D4">
        <w:rPr>
          <w:rFonts w:asciiTheme="minorHAnsi" w:eastAsiaTheme="minorEastAsia" w:hAnsiTheme="minorHAnsi" w:cstheme="minorBidi"/>
          <w:sz w:val="20"/>
          <w:szCs w:val="20"/>
          <w:lang w:val="es-CO"/>
        </w:rPr>
        <w:t>artículo 2.2.2.3.1.1).</w:t>
      </w:r>
    </w:p>
    <w:p w14:paraId="1B9E4639" w14:textId="2BCFCD12" w:rsidR="305F38D5" w:rsidRPr="00C340D4"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340D4">
        <w:rPr>
          <w:rFonts w:ascii="Arial" w:hAnsi="Arial" w:cs="Arial"/>
          <w:b/>
          <w:bCs/>
          <w:sz w:val="20"/>
          <w:szCs w:val="20"/>
          <w:lang w:val="es-CO"/>
        </w:rPr>
        <w:t xml:space="preserve">Impactos Ambientales Negativos: </w:t>
      </w:r>
      <w:r w:rsidRPr="00C340D4">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C340D4"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340D4">
        <w:rPr>
          <w:rFonts w:eastAsia="Arial Narrow" w:cs="Arial Narrow"/>
          <w:color w:val="000000"/>
          <w:lang w:val="es-CO"/>
        </w:rPr>
        <w:t>I</w:t>
      </w:r>
      <w:r w:rsidRPr="00C340D4">
        <w:rPr>
          <w:rFonts w:ascii="Arial" w:eastAsia="Arial" w:hAnsi="Arial" w:cs="Arial"/>
          <w:b/>
          <w:bCs/>
          <w:sz w:val="20"/>
          <w:szCs w:val="20"/>
          <w:lang w:val="es-CO"/>
        </w:rPr>
        <w:t xml:space="preserve">mpactos Ambientales Positivos: </w:t>
      </w:r>
      <w:r w:rsidRPr="00C340D4">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Local</w:t>
      </w:r>
      <w:r w:rsidRPr="00C340D4">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Principal</w:t>
      </w:r>
      <w:r w:rsidRPr="00C340D4">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Secundaria</w:t>
      </w:r>
      <w:r w:rsidRPr="00C340D4">
        <w:rPr>
          <w:rFonts w:ascii="Arial" w:hAnsi="Arial" w:cs="Arial"/>
          <w:sz w:val="20"/>
          <w:szCs w:val="20"/>
          <w:lang w:val="es-CO"/>
        </w:rPr>
        <w:t>: Conjunto de vías que permiten la movilidad y articulación entre la malla vial arterial o principal y la red vial local.</w:t>
      </w:r>
    </w:p>
    <w:p w14:paraId="00A731A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Intercambiador Vial / Intersección Vial</w:t>
      </w:r>
      <w:r w:rsidRPr="00C340D4">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Instrumentación: </w:t>
      </w:r>
      <w:r w:rsidRPr="00C340D4">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7BA604E" w14:textId="77777777" w:rsidR="006A7D40" w:rsidRPr="00C340D4"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C340D4">
        <w:rPr>
          <w:rFonts w:ascii="Arial" w:hAnsi="Arial" w:cs="Arial"/>
          <w:b/>
          <w:bCs/>
          <w:sz w:val="20"/>
          <w:szCs w:val="20"/>
          <w:lang w:val="es-CO"/>
        </w:rPr>
        <w:lastRenderedPageBreak/>
        <w:t xml:space="preserve">Lechada Asfáltica: </w:t>
      </w:r>
      <w:r w:rsidRPr="00C340D4">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Para procesos de </w:t>
      </w:r>
      <w:r w:rsidR="003C53BC" w:rsidRPr="00C340D4">
        <w:rPr>
          <w:rFonts w:ascii="Arial" w:hAnsi="Arial" w:cs="Arial"/>
          <w:sz w:val="20"/>
          <w:szCs w:val="20"/>
          <w:lang w:val="es-CO"/>
        </w:rPr>
        <w:t>selección</w:t>
      </w:r>
      <w:r w:rsidRPr="00C340D4">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Longitud de Vía:</w:t>
      </w:r>
      <w:r w:rsidRPr="00C340D4">
        <w:rPr>
          <w:rFonts w:ascii="Arial" w:hAnsi="Arial" w:cs="Arial"/>
          <w:sz w:val="20"/>
          <w:szCs w:val="20"/>
          <w:lang w:val="es-CO"/>
        </w:rPr>
        <w:t xml:space="preserve"> Distancia desde el punto inicial hasta el punto final a través del eje del alineamiento vial.</w:t>
      </w:r>
    </w:p>
    <w:p w14:paraId="1678782D"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C340D4" w:rsidRDefault="006A7D40" w:rsidP="006A7D40">
      <w:pPr>
        <w:ind w:left="851"/>
        <w:jc w:val="both"/>
        <w:rPr>
          <w:rFonts w:ascii="Arial" w:hAnsi="Arial" w:cs="Arial"/>
          <w:bCs/>
          <w:color w:val="FF0000"/>
          <w:sz w:val="20"/>
          <w:szCs w:val="20"/>
          <w:lang w:val="es-CO" w:eastAsia="es-ES"/>
        </w:rPr>
      </w:pPr>
    </w:p>
    <w:p w14:paraId="7186F171" w14:textId="2C68C5BF"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Luz: </w:t>
      </w:r>
      <w:r w:rsidRPr="00C340D4">
        <w:rPr>
          <w:rFonts w:ascii="Arial" w:hAnsi="Arial" w:cs="Arial"/>
          <w:sz w:val="20"/>
          <w:szCs w:val="20"/>
          <w:lang w:val="es-CO"/>
        </w:rPr>
        <w:t xml:space="preserve">Es la distancia total en proyección horizontal para salvar </w:t>
      </w:r>
      <w:r w:rsidR="32924CC2" w:rsidRPr="00C340D4">
        <w:rPr>
          <w:rFonts w:ascii="Arial" w:hAnsi="Arial" w:cs="Arial"/>
          <w:sz w:val="20"/>
          <w:szCs w:val="20"/>
          <w:lang w:val="es-CO"/>
        </w:rPr>
        <w:t>obstáculos</w:t>
      </w:r>
      <w:r w:rsidRPr="00C340D4">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Luz Principal: </w:t>
      </w:r>
      <w:r w:rsidRPr="00C340D4">
        <w:rPr>
          <w:rFonts w:ascii="Arial" w:hAnsi="Arial" w:cs="Arial"/>
          <w:sz w:val="20"/>
          <w:szCs w:val="20"/>
          <w:lang w:val="es-CO"/>
        </w:rPr>
        <w:t>Es la mayor longitud entre apoyos de la viga más larga del puente o viaducto, cuando éste tenga más de una.</w:t>
      </w:r>
    </w:p>
    <w:p w14:paraId="76F7AAE0" w14:textId="77777777" w:rsidR="006A7D40" w:rsidRPr="00C340D4" w:rsidRDefault="006A7D40" w:rsidP="0086498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w:t>
      </w:r>
      <w:r w:rsidRPr="00C340D4">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Mantenimiento correctivo</w:t>
      </w:r>
      <w:r w:rsidRPr="00C340D4">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de Emergencia: </w:t>
      </w:r>
      <w:r w:rsidRPr="00C340D4">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Integral: </w:t>
      </w:r>
      <w:r w:rsidRPr="00C340D4">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C340D4" w:rsidRDefault="006A7D40" w:rsidP="006A7D40">
      <w:pPr>
        <w:widowControl w:val="0"/>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C340D4" w:rsidRDefault="006A7D40" w:rsidP="006A7D40">
      <w:pPr>
        <w:ind w:left="851"/>
        <w:jc w:val="both"/>
        <w:rPr>
          <w:rFonts w:ascii="Arial" w:hAnsi="Arial" w:cs="Arial"/>
          <w:sz w:val="20"/>
          <w:szCs w:val="20"/>
          <w:lang w:val="es-CO" w:eastAsia="es-ES"/>
        </w:rPr>
      </w:pPr>
    </w:p>
    <w:p w14:paraId="1979A1CB"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El Manual de Mantenimiento de Carreteras, en la Tabla 1010-4, muestra el “</w:t>
      </w:r>
      <w:r w:rsidRPr="00C340D4">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C340D4">
        <w:rPr>
          <w:rFonts w:ascii="Arial" w:hAnsi="Arial" w:cs="Arial"/>
          <w:sz w:val="20"/>
          <w:szCs w:val="20"/>
          <w:lang w:val="es-CO" w:eastAsia="es-ES"/>
        </w:rPr>
        <w:t> </w:t>
      </w:r>
    </w:p>
    <w:p w14:paraId="6A409C7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Mantenimiento Periódico:</w:t>
      </w:r>
      <w:r w:rsidRPr="00C340D4">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C340D4" w:rsidRDefault="006A7D40" w:rsidP="006A7D40">
      <w:pPr>
        <w:ind w:left="851"/>
        <w:jc w:val="both"/>
        <w:rPr>
          <w:rFonts w:ascii="Arial" w:hAnsi="Arial" w:cs="Arial"/>
          <w:bCs/>
          <w:sz w:val="20"/>
          <w:szCs w:val="20"/>
          <w:lang w:val="es-CO" w:eastAsia="es-ES"/>
        </w:rPr>
      </w:pPr>
    </w:p>
    <w:p w14:paraId="5C5CC152"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C340D4"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Mantenimiento Rutinario. </w:t>
      </w:r>
      <w:r w:rsidRPr="00C340D4">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C340D4" w:rsidRDefault="50194D99" w:rsidP="2274800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Materiales Alternativos o Sostenibles: </w:t>
      </w:r>
      <w:r w:rsidRPr="00C340D4">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C340D4">
        <w:rPr>
          <w:rFonts w:ascii="Arial" w:hAnsi="Arial" w:cs="Arial"/>
          <w:sz w:val="20"/>
          <w:szCs w:val="20"/>
          <w:lang w:val="es-CO"/>
        </w:rPr>
        <w:t>Aguilón</w:t>
      </w:r>
      <w:r w:rsidRPr="00C340D4">
        <w:rPr>
          <w:rFonts w:ascii="Arial" w:hAnsi="Arial" w:cs="Arial"/>
          <w:sz w:val="20"/>
          <w:szCs w:val="20"/>
          <w:lang w:val="es-CO"/>
        </w:rPr>
        <w:t xml:space="preserve">, &amp; </w:t>
      </w:r>
      <w:proofErr w:type="spellStart"/>
      <w:proofErr w:type="gramStart"/>
      <w:r w:rsidRPr="00C340D4">
        <w:rPr>
          <w:rFonts w:ascii="Arial" w:hAnsi="Arial" w:cs="Arial"/>
          <w:sz w:val="20"/>
          <w:szCs w:val="20"/>
          <w:lang w:val="es-CO"/>
        </w:rPr>
        <w:t>Posadas,s.f</w:t>
      </w:r>
      <w:proofErr w:type="spellEnd"/>
      <w:r w:rsidRPr="00C340D4">
        <w:rPr>
          <w:rFonts w:ascii="Arial" w:hAnsi="Arial" w:cs="Arial"/>
          <w:sz w:val="20"/>
          <w:szCs w:val="20"/>
          <w:lang w:val="es-CO"/>
        </w:rPr>
        <w:t>.</w:t>
      </w:r>
      <w:proofErr w:type="gramEnd"/>
      <w:r w:rsidRPr="00C340D4">
        <w:rPr>
          <w:rFonts w:ascii="Arial" w:hAnsi="Arial" w:cs="Arial"/>
          <w:sz w:val="20"/>
          <w:szCs w:val="20"/>
          <w:lang w:val="es-CO"/>
        </w:rPr>
        <w:t>). Sin embargo, cuando se habla de material sostenible o verde, corresponde a aquel que a lo largo de su ciclo de vida minimiza los impactos ambientales y sociales que genera (</w:t>
      </w:r>
      <w:r w:rsidR="2A7B4F40" w:rsidRPr="00C340D4">
        <w:rPr>
          <w:rFonts w:ascii="Arial" w:hAnsi="Arial" w:cs="Arial"/>
          <w:sz w:val="20"/>
          <w:szCs w:val="20"/>
          <w:lang w:val="es-CO"/>
        </w:rPr>
        <w:t>Corporación</w:t>
      </w:r>
      <w:r w:rsidRPr="00C340D4">
        <w:rPr>
          <w:rFonts w:ascii="Arial" w:hAnsi="Arial" w:cs="Arial"/>
          <w:sz w:val="20"/>
          <w:szCs w:val="20"/>
          <w:lang w:val="es-CO"/>
        </w:rPr>
        <w:t xml:space="preserve"> Ruta N, 2014), también genera beneficios de orden económico </w:t>
      </w:r>
      <w:r w:rsidR="08E208D6" w:rsidRPr="00C340D4">
        <w:rPr>
          <w:rFonts w:ascii="Arial" w:hAnsi="Arial" w:cs="Arial"/>
          <w:sz w:val="20"/>
          <w:szCs w:val="20"/>
          <w:lang w:val="es-CO"/>
        </w:rPr>
        <w:t>(</w:t>
      </w:r>
      <w:r w:rsidR="42DB3E8E" w:rsidRPr="00C340D4">
        <w:rPr>
          <w:rFonts w:ascii="Arial" w:hAnsi="Arial" w:cs="Arial"/>
          <w:sz w:val="20"/>
          <w:szCs w:val="20"/>
          <w:lang w:val="es-CO"/>
        </w:rPr>
        <w:t>Guía de Construcción Sostenible - Ministerio de Ambiente y Desarrollo Sostenible de Colombia</w:t>
      </w:r>
      <w:r w:rsidR="5C5DA87E" w:rsidRPr="00C340D4">
        <w:rPr>
          <w:rFonts w:ascii="Arial" w:hAnsi="Arial" w:cs="Arial"/>
          <w:sz w:val="20"/>
          <w:szCs w:val="20"/>
          <w:lang w:val="es-CO"/>
        </w:rPr>
        <w:t>).</w:t>
      </w:r>
      <w:r w:rsidR="34946EB2" w:rsidRPr="00C340D4">
        <w:rPr>
          <w:rFonts w:ascii="Arial" w:hAnsi="Arial" w:cs="Arial"/>
          <w:sz w:val="20"/>
          <w:szCs w:val="20"/>
          <w:lang w:val="es-CO"/>
        </w:rPr>
        <w:t xml:space="preserve"> </w:t>
      </w:r>
    </w:p>
    <w:p w14:paraId="2EDA1A5E"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Mejoramiento: </w:t>
      </w:r>
      <w:r w:rsidRPr="00C340D4">
        <w:rPr>
          <w:rFonts w:ascii="Arial" w:hAnsi="Arial" w:cs="Arial"/>
          <w:sz w:val="20"/>
          <w:szCs w:val="20"/>
          <w:lang w:val="es-CO"/>
        </w:rPr>
        <w:t>Cambios en una infraestructura de transporte con el propósito de actualizar sus especificaciones técnicas iniciales</w:t>
      </w:r>
      <w:r w:rsidR="006A7D40" w:rsidRPr="00C340D4">
        <w:rPr>
          <w:rStyle w:val="Refdenotaalpie"/>
          <w:rFonts w:ascii="Arial" w:hAnsi="Arial" w:cs="Arial"/>
          <w:sz w:val="20"/>
          <w:szCs w:val="20"/>
          <w:lang w:val="es-CO"/>
        </w:rPr>
        <w:footnoteReference w:id="7"/>
      </w:r>
      <w:r w:rsidRPr="00C340D4">
        <w:rPr>
          <w:rFonts w:ascii="Arial" w:hAnsi="Arial" w:cs="Arial"/>
          <w:sz w:val="20"/>
          <w:szCs w:val="20"/>
          <w:lang w:val="es-CO"/>
        </w:rPr>
        <w:t>.</w:t>
      </w:r>
    </w:p>
    <w:p w14:paraId="00324452"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C340D4" w:rsidRDefault="006A7D40" w:rsidP="006A7D40">
      <w:pPr>
        <w:ind w:left="851"/>
        <w:jc w:val="both"/>
        <w:rPr>
          <w:rFonts w:ascii="Arial" w:hAnsi="Arial" w:cs="Arial"/>
          <w:sz w:val="20"/>
          <w:szCs w:val="20"/>
          <w:lang w:val="es-CO" w:eastAsia="es-ES"/>
        </w:rPr>
      </w:pPr>
    </w:p>
    <w:p w14:paraId="279278D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Monitorización: </w:t>
      </w:r>
      <w:r w:rsidRPr="00C340D4">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Movimientos en Masa:  </w:t>
      </w:r>
      <w:r w:rsidRPr="00C340D4">
        <w:rPr>
          <w:rFonts w:ascii="Arial" w:hAnsi="Arial" w:cs="Arial"/>
          <w:sz w:val="20"/>
          <w:szCs w:val="20"/>
          <w:lang w:val="es-CO"/>
        </w:rPr>
        <w:t xml:space="preserve">Es el proceso por el cual un volumen de material constituido por roca, suelo, tierras, detritos o </w:t>
      </w:r>
      <w:proofErr w:type="gramStart"/>
      <w:r w:rsidRPr="00C340D4">
        <w:rPr>
          <w:rFonts w:ascii="Arial" w:hAnsi="Arial" w:cs="Arial"/>
          <w:sz w:val="20"/>
          <w:szCs w:val="20"/>
          <w:lang w:val="es-CO"/>
        </w:rPr>
        <w:t>escombros,</w:t>
      </w:r>
      <w:proofErr w:type="gramEnd"/>
      <w:r w:rsidRPr="00C340D4">
        <w:rPr>
          <w:rFonts w:ascii="Arial" w:hAnsi="Arial" w:cs="Arial"/>
          <w:sz w:val="20"/>
          <w:szCs w:val="20"/>
          <w:lang w:val="es-CO"/>
        </w:rPr>
        <w:t xml:space="preserve"> se desplaza ladera abajo por acción de la gravedad. Son conocidos popularmente como deslizamientos, derrumbes, procesos de remoción en masa, fenómenos de remoción en masa, fallas de taludes y laderas.</w:t>
      </w:r>
    </w:p>
    <w:p w14:paraId="465DDA4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Movimiento de Tierras y Explanaciones: </w:t>
      </w:r>
      <w:r w:rsidRPr="00C340D4">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C340D4"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C340D4">
        <w:rPr>
          <w:rFonts w:ascii="Arial" w:hAnsi="Arial" w:cs="Arial"/>
          <w:sz w:val="20"/>
          <w:szCs w:val="20"/>
          <w:lang w:val="es-CO"/>
        </w:rPr>
        <w:t xml:space="preserve">Las explanaciones </w:t>
      </w:r>
      <w:r w:rsidR="3F801322" w:rsidRPr="00C340D4">
        <w:rPr>
          <w:rFonts w:ascii="Arial" w:hAnsi="Arial" w:cs="Arial"/>
          <w:sz w:val="20"/>
          <w:szCs w:val="20"/>
          <w:lang w:val="es-CO"/>
        </w:rPr>
        <w:t>igualmente</w:t>
      </w:r>
      <w:r w:rsidRPr="00C340D4">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Muelle en Concreto: </w:t>
      </w:r>
      <w:r w:rsidRPr="00C340D4">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Muelle Flotante: </w:t>
      </w:r>
      <w:r w:rsidRPr="00C340D4">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Según Artículo 4 de la ley </w:t>
      </w:r>
      <w:proofErr w:type="spellStart"/>
      <w:r w:rsidRPr="00C340D4">
        <w:rPr>
          <w:rFonts w:ascii="Arial" w:hAnsi="Arial" w:cs="Arial"/>
          <w:sz w:val="20"/>
          <w:szCs w:val="20"/>
          <w:lang w:val="es-CO" w:eastAsia="es-ES"/>
        </w:rPr>
        <w:t>Ley</w:t>
      </w:r>
      <w:proofErr w:type="spellEnd"/>
      <w:r w:rsidRPr="00C340D4">
        <w:rPr>
          <w:rFonts w:ascii="Arial" w:hAnsi="Arial" w:cs="Arial"/>
          <w:sz w:val="20"/>
          <w:szCs w:val="20"/>
          <w:lang w:val="es-CO"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C340D4" w:rsidRDefault="006A7D40" w:rsidP="006A7D40">
      <w:pPr>
        <w:ind w:left="851"/>
        <w:jc w:val="both"/>
        <w:rPr>
          <w:rFonts w:ascii="Arial" w:hAnsi="Arial" w:cs="Arial"/>
          <w:color w:val="FF0000"/>
          <w:sz w:val="20"/>
          <w:szCs w:val="20"/>
          <w:lang w:val="es-CO" w:eastAsia="es-ES"/>
        </w:rPr>
      </w:pPr>
    </w:p>
    <w:p w14:paraId="75DCA56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Muelle Fluvial: </w:t>
      </w:r>
      <w:r w:rsidRPr="00C340D4">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Muelle Metálico:</w:t>
      </w:r>
      <w:r w:rsidRPr="00C340D4">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Obra Civil Fluvial: </w:t>
      </w:r>
      <w:r w:rsidRPr="00C340D4">
        <w:rPr>
          <w:rFonts w:ascii="Arial" w:hAnsi="Arial" w:cs="Arial"/>
          <w:sz w:val="20"/>
          <w:szCs w:val="20"/>
          <w:lang w:val="es-CO"/>
        </w:rPr>
        <w:t>Obra ejecutada en la sección hidráulica de un río.</w:t>
      </w:r>
      <w:r w:rsidRPr="00C340D4">
        <w:rPr>
          <w:rFonts w:ascii="Arial" w:hAnsi="Arial" w:cs="Arial"/>
          <w:b/>
          <w:bCs/>
          <w:sz w:val="20"/>
          <w:szCs w:val="20"/>
          <w:lang w:val="es-CO"/>
        </w:rPr>
        <w:t xml:space="preserve"> </w:t>
      </w:r>
    </w:p>
    <w:p w14:paraId="7B4F23D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Obra Civil Hidráulica: </w:t>
      </w:r>
      <w:r w:rsidRPr="00C340D4">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C340D4">
        <w:rPr>
          <w:rFonts w:ascii="Arial" w:hAnsi="Arial" w:cs="Arial"/>
          <w:color w:val="FF0000"/>
          <w:sz w:val="20"/>
          <w:szCs w:val="20"/>
          <w:lang w:val="es-CO"/>
        </w:rPr>
        <w:t xml:space="preserve"> </w:t>
      </w:r>
    </w:p>
    <w:p w14:paraId="262004FE"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Obra Civil Marítima: </w:t>
      </w:r>
      <w:r w:rsidRPr="00C340D4">
        <w:rPr>
          <w:rFonts w:ascii="Arial" w:hAnsi="Arial" w:cs="Arial"/>
          <w:sz w:val="20"/>
          <w:szCs w:val="20"/>
          <w:lang w:val="es-CO"/>
        </w:rPr>
        <w:t>Obra ejecutada en el lecho marino.</w:t>
      </w:r>
    </w:p>
    <w:p w14:paraId="1DB39D28" w14:textId="4F5E77D4" w:rsidR="57886EB8" w:rsidRPr="00C340D4"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Obras Férreas: </w:t>
      </w:r>
      <w:r w:rsidRPr="00C340D4">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356C5C2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Obra de Protección Fluvial: </w:t>
      </w:r>
      <w:r w:rsidRPr="00C340D4">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C340D4">
        <w:rPr>
          <w:rFonts w:ascii="Arial" w:hAnsi="Arial" w:cs="Arial"/>
          <w:b/>
          <w:bCs/>
          <w:sz w:val="20"/>
          <w:szCs w:val="20"/>
          <w:lang w:val="es-CO"/>
        </w:rPr>
        <w:t xml:space="preserve">Obras de subdrenaje: </w:t>
      </w:r>
      <w:r w:rsidRPr="00C340D4">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Obras de drenaje superficial: </w:t>
      </w:r>
      <w:r w:rsidRPr="00C340D4">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Paramento:</w:t>
      </w:r>
      <w:r w:rsidRPr="00C340D4">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Paso e Intersección a Desnivel Vehicular:</w:t>
      </w:r>
      <w:r w:rsidRPr="00C340D4">
        <w:rPr>
          <w:rFonts w:ascii="Arial" w:hAnsi="Arial" w:cs="Arial"/>
          <w:sz w:val="20"/>
          <w:szCs w:val="20"/>
          <w:lang w:val="es-CO"/>
        </w:rPr>
        <w:t xml:space="preserve"> </w:t>
      </w:r>
      <w:r w:rsidR="55722CD1" w:rsidRPr="00C340D4">
        <w:rPr>
          <w:rFonts w:ascii="Arial" w:hAnsi="Arial" w:cs="Arial"/>
          <w:sz w:val="20"/>
          <w:szCs w:val="20"/>
          <w:lang w:val="es-CO"/>
        </w:rPr>
        <w:t>Se refiere a una estructura de tráfico donde dos o más caminos o corredores</w:t>
      </w:r>
      <w:r w:rsidR="1CDE90A2" w:rsidRPr="00C340D4">
        <w:rPr>
          <w:rFonts w:ascii="Arial" w:hAnsi="Arial" w:cs="Arial"/>
          <w:sz w:val="20"/>
          <w:szCs w:val="20"/>
          <w:lang w:val="es-CO"/>
        </w:rPr>
        <w:t xml:space="preserve"> o vías</w:t>
      </w:r>
      <w:r w:rsidR="55722CD1" w:rsidRPr="00C340D4">
        <w:rPr>
          <w:rFonts w:ascii="Arial" w:hAnsi="Arial" w:cs="Arial"/>
          <w:sz w:val="20"/>
          <w:szCs w:val="20"/>
          <w:lang w:val="es-CO"/>
        </w:rPr>
        <w:t xml:space="preserve"> se cruzan</w:t>
      </w:r>
      <w:r w:rsidR="61A7BCFA" w:rsidRPr="00C340D4">
        <w:rPr>
          <w:rFonts w:ascii="Arial" w:hAnsi="Arial" w:cs="Arial"/>
          <w:sz w:val="20"/>
          <w:szCs w:val="20"/>
          <w:lang w:val="es-CO"/>
        </w:rPr>
        <w:t>, pero a diferentes niveles, evitando qu</w:t>
      </w:r>
      <w:r w:rsidR="52786E14" w:rsidRPr="00C340D4">
        <w:rPr>
          <w:rFonts w:ascii="Arial" w:hAnsi="Arial" w:cs="Arial"/>
          <w:sz w:val="20"/>
          <w:szCs w:val="20"/>
          <w:lang w:val="es-CO"/>
        </w:rPr>
        <w:t>e</w:t>
      </w:r>
      <w:r w:rsidR="61A7BCFA" w:rsidRPr="00C340D4">
        <w:rPr>
          <w:rFonts w:ascii="Arial" w:hAnsi="Arial" w:cs="Arial"/>
          <w:sz w:val="20"/>
          <w:szCs w:val="20"/>
          <w:lang w:val="es-CO"/>
        </w:rPr>
        <w:t xml:space="preserve"> los vehículos tengan que detenerse </w:t>
      </w:r>
      <w:r w:rsidR="32A9866E" w:rsidRPr="00C340D4">
        <w:rPr>
          <w:rFonts w:ascii="Arial" w:hAnsi="Arial" w:cs="Arial"/>
          <w:sz w:val="20"/>
          <w:szCs w:val="20"/>
          <w:lang w:val="es-CO"/>
        </w:rPr>
        <w:t>o reducir su velocidad para ceder el paso</w:t>
      </w:r>
      <w:r w:rsidR="122D87A7" w:rsidRPr="00C340D4">
        <w:rPr>
          <w:rFonts w:ascii="Arial" w:hAnsi="Arial" w:cs="Arial"/>
          <w:sz w:val="20"/>
          <w:szCs w:val="20"/>
          <w:lang w:val="es-CO"/>
        </w:rPr>
        <w:t xml:space="preserve">, este tipo de estructuras es </w:t>
      </w:r>
      <w:r w:rsidR="61D857D0" w:rsidRPr="00C340D4">
        <w:rPr>
          <w:rFonts w:ascii="Arial" w:hAnsi="Arial" w:cs="Arial"/>
          <w:sz w:val="20"/>
          <w:szCs w:val="20"/>
          <w:lang w:val="es-CO"/>
        </w:rPr>
        <w:t>común</w:t>
      </w:r>
      <w:r w:rsidR="122D87A7" w:rsidRPr="00C340D4">
        <w:rPr>
          <w:rFonts w:ascii="Arial" w:hAnsi="Arial" w:cs="Arial"/>
          <w:sz w:val="20"/>
          <w:szCs w:val="20"/>
          <w:lang w:val="es-CO"/>
        </w:rPr>
        <w:t xml:space="preserve"> en zonas urbanas y autopistas y su propósito es mejorar la </w:t>
      </w:r>
      <w:r w:rsidR="68FF37EC" w:rsidRPr="00C340D4">
        <w:rPr>
          <w:rFonts w:ascii="Arial" w:hAnsi="Arial" w:cs="Arial"/>
          <w:sz w:val="20"/>
          <w:szCs w:val="20"/>
          <w:lang w:val="es-CO"/>
        </w:rPr>
        <w:t>fluidez</w:t>
      </w:r>
      <w:r w:rsidR="122D87A7" w:rsidRPr="00C340D4">
        <w:rPr>
          <w:rFonts w:ascii="Arial" w:hAnsi="Arial" w:cs="Arial"/>
          <w:sz w:val="20"/>
          <w:szCs w:val="20"/>
          <w:lang w:val="es-CO"/>
        </w:rPr>
        <w:t xml:space="preserve"> del tránsito y reducir </w:t>
      </w:r>
      <w:r w:rsidR="64FDD2B5" w:rsidRPr="00C340D4">
        <w:rPr>
          <w:rFonts w:ascii="Arial" w:hAnsi="Arial" w:cs="Arial"/>
          <w:sz w:val="20"/>
          <w:szCs w:val="20"/>
          <w:lang w:val="es-CO"/>
        </w:rPr>
        <w:t>accidentes al separar físicamente los flujos de tráfico.</w:t>
      </w:r>
    </w:p>
    <w:p w14:paraId="621F964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Pavimento. </w:t>
      </w:r>
      <w:r w:rsidRPr="00C340D4">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 xml:space="preserve">Pavimento Flexible. </w:t>
      </w:r>
      <w:r w:rsidRPr="00C340D4">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Pavimento Rígido. </w:t>
      </w:r>
      <w:r w:rsidRPr="00C340D4">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Pavimentos Asfálticos y/o Pavimentos de Concreto Hidráulico Reforzado: </w:t>
      </w:r>
      <w:r w:rsidRPr="00C340D4">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C340D4">
        <w:rPr>
          <w:rFonts w:ascii="Arial" w:hAnsi="Arial" w:cs="Arial"/>
          <w:b/>
          <w:bCs/>
          <w:sz w:val="20"/>
          <w:szCs w:val="20"/>
          <w:lang w:val="es-CO"/>
        </w:rPr>
        <w:t xml:space="preserve">Perfil Vial: </w:t>
      </w:r>
      <w:r w:rsidRPr="00C340D4">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C340D4">
        <w:rPr>
          <w:rFonts w:ascii="Arial" w:hAnsi="Arial" w:cs="Arial"/>
          <w:b/>
          <w:bCs/>
          <w:sz w:val="20"/>
          <w:szCs w:val="20"/>
          <w:lang w:val="es-CO"/>
        </w:rPr>
        <w:t>Pila</w:t>
      </w:r>
      <w:r w:rsidRPr="00C340D4">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C340D4"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340D4">
        <w:rPr>
          <w:rFonts w:ascii="Arial" w:hAnsi="Arial" w:cs="Arial"/>
          <w:b/>
          <w:bCs/>
          <w:sz w:val="20"/>
          <w:szCs w:val="20"/>
          <w:lang w:val="es-CO"/>
        </w:rPr>
        <w:lastRenderedPageBreak/>
        <w:t>Pista o Pista de Aeródromo:</w:t>
      </w:r>
      <w:r w:rsidRPr="00C340D4">
        <w:rPr>
          <w:rFonts w:ascii="Arial" w:hAnsi="Arial" w:cs="Arial"/>
          <w:sz w:val="20"/>
          <w:szCs w:val="20"/>
          <w:lang w:val="es-CO"/>
        </w:rPr>
        <w:t xml:space="preserve"> Área rectangular definida en un aeródromo terrestre destinada y preparada para el aterrizaje y el despegue de las aeronaves</w:t>
      </w:r>
      <w:r w:rsidR="006A7D40" w:rsidRPr="00C340D4">
        <w:rPr>
          <w:rFonts w:ascii="Arial" w:hAnsi="Arial" w:cs="Arial"/>
          <w:sz w:val="20"/>
          <w:szCs w:val="20"/>
          <w:vertAlign w:val="superscript"/>
          <w:lang w:val="es-CO"/>
        </w:rPr>
        <w:footnoteReference w:id="8"/>
      </w:r>
      <w:r w:rsidRPr="00C340D4">
        <w:rPr>
          <w:rFonts w:ascii="Arial" w:hAnsi="Arial" w:cs="Arial"/>
          <w:sz w:val="20"/>
          <w:szCs w:val="20"/>
          <w:lang w:val="es-CO"/>
        </w:rPr>
        <w:t>.</w:t>
      </w:r>
    </w:p>
    <w:p w14:paraId="48EE812C"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340D4">
        <w:rPr>
          <w:rFonts w:ascii="Arial" w:hAnsi="Arial" w:cs="Arial"/>
          <w:b/>
          <w:bCs/>
          <w:sz w:val="20"/>
          <w:szCs w:val="20"/>
          <w:lang w:val="es-CO"/>
        </w:rPr>
        <w:t xml:space="preserve">Pistas de Aeropuertos: </w:t>
      </w:r>
      <w:r w:rsidRPr="00C340D4">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C340D4">
        <w:rPr>
          <w:rFonts w:ascii="Arial" w:hAnsi="Arial" w:cs="Arial"/>
          <w:sz w:val="20"/>
          <w:szCs w:val="20"/>
          <w:lang w:val="es-CO"/>
        </w:rPr>
        <w:t>taxeo</w:t>
      </w:r>
      <w:proofErr w:type="spellEnd"/>
      <w:r w:rsidRPr="00C340D4">
        <w:rPr>
          <w:rFonts w:ascii="Arial" w:hAnsi="Arial" w:cs="Arial"/>
          <w:sz w:val="20"/>
          <w:szCs w:val="20"/>
          <w:lang w:val="es-CO"/>
        </w:rPr>
        <w:t>; plataforma o rampa de aeropuerto.</w:t>
      </w:r>
    </w:p>
    <w:p w14:paraId="00DE4E27"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Placa Huella: </w:t>
      </w:r>
      <w:r w:rsidRPr="00C340D4">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C340D4" w:rsidRDefault="006A7D40" w:rsidP="006A7D40">
      <w:pPr>
        <w:ind w:left="708"/>
        <w:jc w:val="both"/>
        <w:rPr>
          <w:rFonts w:ascii="Arial" w:hAnsi="Arial" w:cs="Arial"/>
          <w:sz w:val="20"/>
          <w:szCs w:val="20"/>
          <w:lang w:val="es-CO" w:eastAsia="es-ES"/>
        </w:rPr>
      </w:pPr>
      <w:r w:rsidRPr="00C340D4">
        <w:rPr>
          <w:rFonts w:ascii="Arial" w:hAnsi="Arial" w:cs="Arial"/>
          <w:sz w:val="20"/>
          <w:szCs w:val="20"/>
          <w:lang w:val="es-CO" w:eastAsia="es-ES"/>
        </w:rPr>
        <w:t xml:space="preserve">Nota: Esta actividad será </w:t>
      </w:r>
      <w:r w:rsidR="003C53BC" w:rsidRPr="00C340D4">
        <w:rPr>
          <w:rFonts w:ascii="Arial" w:hAnsi="Arial" w:cs="Arial"/>
          <w:sz w:val="20"/>
          <w:szCs w:val="20"/>
          <w:lang w:val="es-CO" w:eastAsia="es-ES"/>
        </w:rPr>
        <w:t>válida</w:t>
      </w:r>
      <w:r w:rsidRPr="00C340D4">
        <w:rPr>
          <w:rFonts w:ascii="Arial" w:hAnsi="Arial" w:cs="Arial"/>
          <w:sz w:val="20"/>
          <w:szCs w:val="20"/>
          <w:lang w:val="es-CO" w:eastAsia="es-ES"/>
        </w:rPr>
        <w:t xml:space="preserve"> únicamente para vías terciarias, en el evento en que pretenda acreditar para </w:t>
      </w:r>
      <w:r w:rsidR="003C53BC" w:rsidRPr="00C340D4">
        <w:rPr>
          <w:rFonts w:ascii="Arial" w:hAnsi="Arial" w:cs="Arial"/>
          <w:sz w:val="20"/>
          <w:szCs w:val="20"/>
          <w:lang w:val="es-CO" w:eastAsia="es-ES"/>
        </w:rPr>
        <w:t>vías</w:t>
      </w:r>
      <w:r w:rsidRPr="00C340D4">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C340D4" w:rsidRDefault="006A7D40" w:rsidP="006A7D40">
      <w:pPr>
        <w:ind w:left="708"/>
        <w:jc w:val="both"/>
        <w:rPr>
          <w:rFonts w:ascii="Arial" w:hAnsi="Arial" w:cs="Arial"/>
          <w:color w:val="FF0000"/>
          <w:sz w:val="20"/>
          <w:szCs w:val="20"/>
          <w:lang w:val="es-CO" w:eastAsia="es-ES"/>
        </w:rPr>
      </w:pPr>
    </w:p>
    <w:p w14:paraId="4653D76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Plataforma: </w:t>
      </w:r>
      <w:r w:rsidRPr="00C340D4">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Plazas:</w:t>
      </w:r>
      <w:r w:rsidRPr="00C340D4">
        <w:rPr>
          <w:rFonts w:ascii="Arial" w:hAnsi="Arial" w:cs="Arial"/>
          <w:sz w:val="20"/>
          <w:szCs w:val="20"/>
          <w:lang w:val="es-CO"/>
        </w:rPr>
        <w:t xml:space="preserve"> Plazoletas de menor extensión que generalmente ocupan una manzana completa.</w:t>
      </w:r>
    </w:p>
    <w:p w14:paraId="5E3B3B59" w14:textId="77777777" w:rsidR="006A7D40" w:rsidRPr="00C340D4" w:rsidRDefault="006A7D40" w:rsidP="006A7D40">
      <w:pPr>
        <w:ind w:left="786"/>
        <w:jc w:val="both"/>
        <w:rPr>
          <w:rFonts w:ascii="Arial" w:hAnsi="Arial" w:cs="Arial"/>
          <w:sz w:val="20"/>
          <w:szCs w:val="20"/>
          <w:lang w:val="es-CO" w:eastAsia="es-ES"/>
        </w:rPr>
      </w:pPr>
      <w:r w:rsidRPr="00C340D4">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Plazoletas:</w:t>
      </w:r>
      <w:r w:rsidRPr="00C340D4">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Plazuelas:</w:t>
      </w:r>
      <w:r w:rsidRPr="00C340D4">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Pontones: </w:t>
      </w:r>
      <w:r w:rsidRPr="00C340D4">
        <w:rPr>
          <w:rFonts w:ascii="Arial" w:hAnsi="Arial" w:cs="Arial"/>
          <w:sz w:val="20"/>
          <w:szCs w:val="20"/>
          <w:lang w:val="es-CO"/>
        </w:rPr>
        <w:t>Es una estructura de drenaje para el paso de vehículos, cuya luz medida paralela al eje de la carretera es menor o igual a diez metros (10m).</w:t>
      </w:r>
    </w:p>
    <w:p w14:paraId="5D8A8136"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Proyectos de construcción vial</w:t>
      </w:r>
      <w:r w:rsidRPr="00C340D4">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1EF90C9E"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en Concreto Hidráulico: </w:t>
      </w:r>
      <w:r w:rsidRPr="00C340D4">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Férreo: </w:t>
      </w:r>
      <w:r w:rsidRPr="00C340D4">
        <w:rPr>
          <w:rFonts w:ascii="Arial" w:hAnsi="Arial" w:cs="Arial"/>
          <w:sz w:val="20"/>
          <w:szCs w:val="20"/>
          <w:lang w:val="es-CO"/>
        </w:rPr>
        <w:t xml:space="preserve">Infraestructura del transporte cuya finalidad es permitir la continuación de la circulación de vehículos férreos exclusivamente (trenes, locomotoras, vagones) que </w:t>
      </w:r>
      <w:r w:rsidRPr="00C340D4">
        <w:rPr>
          <w:rFonts w:ascii="Arial" w:hAnsi="Arial" w:cs="Arial"/>
          <w:sz w:val="20"/>
          <w:szCs w:val="20"/>
          <w:lang w:val="es-CO"/>
        </w:rPr>
        <w:lastRenderedPageBreak/>
        <w:t>circulan en carrileras y/o rieles especializados, en condiciones de continuidad en el espacio y el tiempo, con niveles adecuados de seguridad y de comodidad, permitiendo pasar obstáculos, como ríos, quebradas, otras vías, carreteras, vías férreas, etc.</w:t>
      </w:r>
    </w:p>
    <w:p w14:paraId="1FFCA605" w14:textId="798595B3" w:rsidR="00A91B6D" w:rsidRPr="00C340D4" w:rsidRDefault="00A91B6D" w:rsidP="00A91B6D">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Puente Férreo</w:t>
      </w:r>
      <w:r>
        <w:rPr>
          <w:rFonts w:ascii="Arial" w:hAnsi="Arial" w:cs="Arial"/>
          <w:b/>
          <w:bCs/>
          <w:sz w:val="20"/>
          <w:szCs w:val="20"/>
          <w:lang w:val="es-CO"/>
        </w:rPr>
        <w:t xml:space="preserve"> en Concreto</w:t>
      </w:r>
      <w:r w:rsidRPr="00C340D4">
        <w:rPr>
          <w:rFonts w:ascii="Arial" w:hAnsi="Arial" w:cs="Arial"/>
          <w:b/>
          <w:bCs/>
          <w:sz w:val="20"/>
          <w:szCs w:val="20"/>
          <w:lang w:val="es-CO"/>
        </w:rPr>
        <w:t xml:space="preserve">: </w:t>
      </w:r>
      <w:r>
        <w:rPr>
          <w:rFonts w:ascii="Arial" w:hAnsi="Arial" w:cs="Arial"/>
          <w:sz w:val="20"/>
          <w:szCs w:val="20"/>
          <w:lang w:val="es-CO"/>
        </w:rPr>
        <w:t>Infraestructura del transporte cuya finalidad es permitir la continuación de la circulación de vehículos férreos exclusivamente</w:t>
      </w:r>
      <w:r w:rsidR="00A30144">
        <w:rPr>
          <w:rFonts w:ascii="Arial" w:hAnsi="Arial" w:cs="Arial"/>
          <w:sz w:val="20"/>
          <w:szCs w:val="20"/>
          <w:lang w:val="es-CO"/>
        </w:rPr>
        <w:t xml:space="preserve"> (trenes, locomotoras, vagones) cuya losa o placa de circulación </w:t>
      </w:r>
      <w:r w:rsidR="00544B66">
        <w:rPr>
          <w:rFonts w:ascii="Arial" w:hAnsi="Arial" w:cs="Arial"/>
          <w:sz w:val="20"/>
          <w:szCs w:val="20"/>
          <w:lang w:val="es-CO"/>
        </w:rPr>
        <w:t>Férrea esta soportada por elementos estructurales construidos en concreto hidráulico.</w:t>
      </w:r>
    </w:p>
    <w:p w14:paraId="46C2994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Metálico: </w:t>
      </w:r>
      <w:r w:rsidRPr="00C340D4">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Metálico Modular: </w:t>
      </w:r>
      <w:r w:rsidRPr="00C340D4">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Mixto: </w:t>
      </w:r>
      <w:r w:rsidRPr="00C340D4">
        <w:rPr>
          <w:rFonts w:ascii="Arial" w:hAnsi="Arial" w:cs="Arial"/>
          <w:sz w:val="20"/>
          <w:szCs w:val="20"/>
          <w:lang w:val="es-CO"/>
        </w:rPr>
        <w:t xml:space="preserve">Es una obra de </w:t>
      </w:r>
      <w:r w:rsidR="2F4D0E54" w:rsidRPr="00C340D4">
        <w:rPr>
          <w:rFonts w:ascii="Arial" w:hAnsi="Arial" w:cs="Arial"/>
          <w:sz w:val="20"/>
          <w:szCs w:val="20"/>
          <w:lang w:val="es-CO"/>
        </w:rPr>
        <w:t>Ingeniería</w:t>
      </w:r>
      <w:r w:rsidRPr="00C340D4">
        <w:rPr>
          <w:rFonts w:ascii="Arial" w:hAnsi="Arial" w:cs="Arial"/>
          <w:sz w:val="20"/>
          <w:szCs w:val="20"/>
          <w:lang w:val="es-CO"/>
        </w:rPr>
        <w:t xml:space="preserve"> en la cual la superestructura </w:t>
      </w:r>
      <w:r w:rsidR="5EDDF4C8" w:rsidRPr="00C340D4">
        <w:rPr>
          <w:rFonts w:ascii="Arial" w:hAnsi="Arial" w:cs="Arial"/>
          <w:sz w:val="20"/>
          <w:szCs w:val="20"/>
          <w:lang w:val="es-CO"/>
        </w:rPr>
        <w:t>está</w:t>
      </w:r>
      <w:r w:rsidRPr="00C340D4">
        <w:rPr>
          <w:rFonts w:ascii="Arial" w:hAnsi="Arial" w:cs="Arial"/>
          <w:sz w:val="20"/>
          <w:szCs w:val="20"/>
          <w:lang w:val="es-CO"/>
        </w:rPr>
        <w:t xml:space="preserve"> conformada por diferentes tipos de materiales, diseñados para soportar </w:t>
      </w:r>
      <w:r w:rsidR="348CC192" w:rsidRPr="00C340D4">
        <w:rPr>
          <w:rFonts w:ascii="Arial" w:hAnsi="Arial" w:cs="Arial"/>
          <w:sz w:val="20"/>
          <w:szCs w:val="20"/>
          <w:lang w:val="es-CO"/>
        </w:rPr>
        <w:t>y transmitir</w:t>
      </w:r>
      <w:r w:rsidRPr="00C340D4">
        <w:rPr>
          <w:rFonts w:ascii="Arial" w:hAnsi="Arial" w:cs="Arial"/>
          <w:sz w:val="20"/>
          <w:szCs w:val="20"/>
          <w:lang w:val="es-CO"/>
        </w:rPr>
        <w:t xml:space="preserve"> cargas.</w:t>
      </w:r>
    </w:p>
    <w:p w14:paraId="2CF47FAA"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Puentes Peatonales: </w:t>
      </w:r>
      <w:r w:rsidRPr="00C340D4">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Puentes Vehiculares y/o Viaductos: </w:t>
      </w:r>
      <w:r w:rsidRPr="00C340D4">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Reciclado: </w:t>
      </w:r>
      <w:r w:rsidRPr="00C340D4">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Reconstrucción</w:t>
      </w:r>
      <w:r w:rsidRPr="00C340D4">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C340D4">
        <w:rPr>
          <w:rFonts w:ascii="Arial" w:hAnsi="Arial" w:cs="Arial"/>
          <w:b/>
          <w:bCs/>
          <w:sz w:val="20"/>
          <w:szCs w:val="20"/>
          <w:lang w:val="es-CO"/>
        </w:rPr>
        <w:t>Recuperación</w:t>
      </w:r>
      <w:r w:rsidRPr="00C340D4">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lastRenderedPageBreak/>
        <w:t xml:space="preserve">Recuperación de Banca: </w:t>
      </w:r>
      <w:r w:rsidRPr="00C340D4">
        <w:rPr>
          <w:rFonts w:ascii="Arial" w:hAnsi="Arial" w:cs="Arial"/>
          <w:sz w:val="20"/>
          <w:szCs w:val="20"/>
          <w:lang w:val="es-CO"/>
        </w:rPr>
        <w:t xml:space="preserve">Obras de ingeniería y </w:t>
      </w:r>
      <w:proofErr w:type="spellStart"/>
      <w:r w:rsidRPr="00C340D4">
        <w:rPr>
          <w:rFonts w:ascii="Arial" w:hAnsi="Arial" w:cs="Arial"/>
          <w:sz w:val="20"/>
          <w:szCs w:val="20"/>
          <w:lang w:val="es-CO"/>
        </w:rPr>
        <w:t>geotécnia</w:t>
      </w:r>
      <w:proofErr w:type="spellEnd"/>
      <w:r w:rsidRPr="00C340D4">
        <w:rPr>
          <w:rFonts w:ascii="Arial" w:hAnsi="Arial" w:cs="Arial"/>
          <w:sz w:val="20"/>
          <w:szCs w:val="20"/>
          <w:lang w:val="es-CO"/>
        </w:rPr>
        <w:t xml:space="preserve">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C340D4" w:rsidRDefault="61844145" w:rsidP="006A7D40">
      <w:pPr>
        <w:ind w:left="708"/>
        <w:jc w:val="both"/>
        <w:rPr>
          <w:lang w:val="es-CO" w:eastAsia="es-ES"/>
        </w:rPr>
      </w:pPr>
      <w:r w:rsidRPr="00C340D4">
        <w:rPr>
          <w:rFonts w:ascii="Arial" w:hAnsi="Arial" w:cs="Arial"/>
          <w:sz w:val="20"/>
          <w:szCs w:val="20"/>
          <w:lang w:val="es-CO" w:eastAsia="es-ES"/>
        </w:rPr>
        <w:t>Este proceso, implica generalmente la implementación de medidas que fortalecen las condiciones del terreno y previenen futuros deslizamientos</w:t>
      </w:r>
      <w:r w:rsidRPr="00C340D4">
        <w:rPr>
          <w:rFonts w:ascii="Arial" w:hAnsi="Arial" w:cs="Arial"/>
          <w:sz w:val="20"/>
          <w:szCs w:val="20"/>
          <w:lang w:val="es-CO"/>
        </w:rPr>
        <w:t xml:space="preserve">. </w:t>
      </w:r>
    </w:p>
    <w:p w14:paraId="6582299B" w14:textId="6D8F0DD3" w:rsidR="4F81B610" w:rsidRPr="00C340D4" w:rsidRDefault="4F81B610" w:rsidP="7A0458EE">
      <w:pPr>
        <w:pStyle w:val="Invias-VietaNumerada"/>
        <w:numPr>
          <w:ilvl w:val="1"/>
          <w:numId w:val="21"/>
        </w:numPr>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Recurso del suelo: </w:t>
      </w:r>
      <w:r w:rsidRPr="00C340D4">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C340D4">
        <w:rPr>
          <w:rFonts w:ascii="Arial" w:hAnsi="Arial" w:cs="Arial"/>
          <w:sz w:val="20"/>
          <w:szCs w:val="20"/>
          <w:lang w:val="es-CO"/>
        </w:rPr>
        <w:t>. (FAO, 2021. "Manejo sostenible del suelo).</w:t>
      </w:r>
    </w:p>
    <w:p w14:paraId="1FE9ADCD"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C340D4">
        <w:rPr>
          <w:rFonts w:ascii="Arial" w:hAnsi="Arial" w:cs="Arial"/>
          <w:b/>
          <w:bCs/>
          <w:sz w:val="20"/>
          <w:szCs w:val="20"/>
          <w:lang w:val="es-CO"/>
        </w:rPr>
        <w:t xml:space="preserve">Red Vial: </w:t>
      </w:r>
      <w:r w:rsidRPr="00C340D4">
        <w:rPr>
          <w:rFonts w:ascii="Arial" w:hAnsi="Arial" w:cs="Arial"/>
          <w:sz w:val="20"/>
          <w:szCs w:val="20"/>
          <w:lang w:val="es-CO"/>
        </w:rPr>
        <w:t xml:space="preserve">Conjunto de vías terrestres vehiculares, urbanas y rurales. </w:t>
      </w:r>
    </w:p>
    <w:p w14:paraId="62BD544F"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Reforzamiento Estructural o Rehabilitación Estructural:</w:t>
      </w:r>
      <w:r w:rsidRPr="00C340D4">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C340D4"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 actividad no implica actualizar la capacidad de carga de la estructura.</w:t>
      </w:r>
    </w:p>
    <w:p w14:paraId="1243D4BB"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Estas actividades requieren del mantenimiento previo de los elementos estructurales.</w:t>
      </w:r>
    </w:p>
    <w:p w14:paraId="4F44D1C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Reforzamiento Estructural o Rehabilitación Estructural de Puentes</w:t>
      </w:r>
      <w:r w:rsidRPr="00C340D4">
        <w:rPr>
          <w:rFonts w:ascii="Arial" w:hAnsi="Arial" w:cs="Arial"/>
          <w:sz w:val="20"/>
          <w:szCs w:val="20"/>
          <w:lang w:val="es-CO"/>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C340D4">
        <w:rPr>
          <w:rFonts w:ascii="Arial" w:hAnsi="Arial" w:cs="Arial"/>
          <w:sz w:val="20"/>
          <w:szCs w:val="20"/>
          <w:lang w:val="es-CO"/>
        </w:rPr>
        <w:t>postensionamientos</w:t>
      </w:r>
      <w:proofErr w:type="spellEnd"/>
      <w:r w:rsidRPr="00C340D4">
        <w:rPr>
          <w:rFonts w:ascii="Arial" w:hAnsi="Arial" w:cs="Arial"/>
          <w:sz w:val="20"/>
          <w:szCs w:val="20"/>
          <w:lang w:val="es-CO"/>
        </w:rPr>
        <w:t xml:space="preserve"> externos.</w:t>
      </w:r>
    </w:p>
    <w:p w14:paraId="1E3113A4" w14:textId="77777777" w:rsidR="006A7D40" w:rsidRPr="00C340D4"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C340D4">
        <w:rPr>
          <w:rFonts w:ascii="Arial" w:hAnsi="Arial" w:cs="Arial"/>
          <w:b/>
          <w:bCs/>
          <w:sz w:val="20"/>
          <w:szCs w:val="20"/>
          <w:lang w:val="es-CO"/>
        </w:rPr>
        <w:t>Rehabilitación:</w:t>
      </w:r>
      <w:r w:rsidRPr="00C340D4">
        <w:rPr>
          <w:rFonts w:ascii="Arial" w:hAnsi="Arial" w:cs="Arial"/>
          <w:sz w:val="20"/>
          <w:szCs w:val="20"/>
          <w:lang w:val="es-CO"/>
        </w:rPr>
        <w:t xml:space="preserve"> Intervención de una infraestructura de transporte, que consiste en la reparación y/o restauración de la superficie del pavimento existente, cuya condición de </w:t>
      </w:r>
      <w:r w:rsidRPr="00C340D4">
        <w:rPr>
          <w:rFonts w:ascii="Arial" w:hAnsi="Arial" w:cs="Arial"/>
          <w:sz w:val="20"/>
          <w:szCs w:val="20"/>
          <w:lang w:val="es-CO"/>
        </w:rPr>
        <w:lastRenderedPageBreak/>
        <w:t>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C340D4"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Las actividades de mantenimiento no serán consideradas actividades de rehabilitación.</w:t>
      </w:r>
    </w:p>
    <w:p w14:paraId="211F2DCE"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C340D4">
        <w:rPr>
          <w:rFonts w:ascii="Arial" w:hAnsi="Arial" w:cs="Arial"/>
          <w:b/>
          <w:bCs/>
          <w:sz w:val="20"/>
          <w:szCs w:val="20"/>
          <w:lang w:val="es-CO"/>
        </w:rPr>
        <w:t xml:space="preserve">Remoción de Derrumbes: </w:t>
      </w:r>
      <w:r w:rsidRPr="00C340D4">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Repotenciación Estructural: </w:t>
      </w:r>
      <w:r w:rsidRPr="00C340D4">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Estas actividades requieren del mantenimiento previo de los elementos estructurales.</w:t>
      </w:r>
    </w:p>
    <w:p w14:paraId="1D08018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Rocería.</w:t>
      </w:r>
      <w:r w:rsidRPr="00C340D4">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Sardinel o Bordillo: </w:t>
      </w:r>
      <w:r w:rsidRPr="00C340D4">
        <w:rPr>
          <w:rFonts w:ascii="Arial" w:hAnsi="Arial" w:cs="Arial"/>
          <w:sz w:val="20"/>
          <w:szCs w:val="20"/>
          <w:lang w:val="es-CO"/>
        </w:rPr>
        <w:t>Elemento que separa una calzada del andén o del separador de una vía.</w:t>
      </w:r>
    </w:p>
    <w:p w14:paraId="70589AE4" w14:textId="71E6E2A2" w:rsidR="1661AF1A" w:rsidRPr="00C340D4" w:rsidRDefault="1661AF1A" w:rsidP="22748007">
      <w:pPr>
        <w:pStyle w:val="Invias-VietaNumerada"/>
        <w:numPr>
          <w:ilvl w:val="1"/>
          <w:numId w:val="21"/>
        </w:numPr>
        <w:spacing w:before="120" w:after="240"/>
        <w:ind w:left="786" w:hanging="568"/>
        <w:rPr>
          <w:rFonts w:ascii="Arial" w:hAnsi="Arial" w:cs="Arial"/>
          <w:b/>
          <w:bCs/>
          <w:sz w:val="20"/>
          <w:szCs w:val="20"/>
          <w:lang w:val="es-CO"/>
        </w:rPr>
      </w:pPr>
      <w:r w:rsidRPr="00C340D4">
        <w:rPr>
          <w:rFonts w:ascii="Arial" w:hAnsi="Arial" w:cs="Arial"/>
          <w:b/>
          <w:bCs/>
          <w:sz w:val="20"/>
          <w:szCs w:val="20"/>
          <w:lang w:val="es-CO"/>
        </w:rPr>
        <w:t xml:space="preserve">Sede Férrea: </w:t>
      </w:r>
      <w:r w:rsidRPr="00C340D4">
        <w:rPr>
          <w:rFonts w:ascii="Arial" w:hAnsi="Arial" w:cs="Arial"/>
          <w:sz w:val="20"/>
          <w:szCs w:val="20"/>
          <w:lang w:val="es-CO"/>
        </w:rPr>
        <w:t>Inmueble caracterizado por contener en un solo predio edificios de servicio,</w:t>
      </w:r>
      <w:r w:rsidRPr="00C340D4">
        <w:rPr>
          <w:rFonts w:ascii="Arial" w:hAnsi="Arial" w:cs="Arial"/>
          <w:b/>
          <w:bCs/>
          <w:sz w:val="20"/>
          <w:szCs w:val="20"/>
          <w:lang w:val="es-CO"/>
        </w:rPr>
        <w:t xml:space="preserve"> </w:t>
      </w:r>
      <w:r w:rsidRPr="00C340D4">
        <w:rPr>
          <w:rFonts w:ascii="Arial" w:hAnsi="Arial" w:cs="Arial"/>
          <w:sz w:val="20"/>
          <w:szCs w:val="20"/>
          <w:lang w:val="es-CO"/>
        </w:rPr>
        <w:t>mantenimiento y operación ferroviaria, dentro los que pueden estar estación de pasajeros, talleres férreos, campamentos, bodegas entre otros</w:t>
      </w:r>
      <w:r w:rsidR="67A8BEB7" w:rsidRPr="00C340D4">
        <w:rPr>
          <w:rFonts w:ascii="Arial" w:hAnsi="Arial" w:cs="Arial"/>
          <w:sz w:val="20"/>
          <w:szCs w:val="20"/>
          <w:lang w:val="es-CO"/>
        </w:rPr>
        <w:t>.</w:t>
      </w:r>
    </w:p>
    <w:p w14:paraId="4E3D3BC8" w14:textId="0AD33E9A" w:rsidR="67A8BEB7" w:rsidRPr="00C340D4" w:rsidRDefault="67A8BEB7" w:rsidP="22748007">
      <w:pPr>
        <w:pStyle w:val="Invias-VietaNumerada"/>
        <w:numPr>
          <w:ilvl w:val="1"/>
          <w:numId w:val="21"/>
        </w:numPr>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Sello Ambiental Colombiano: </w:t>
      </w:r>
      <w:r w:rsidRPr="00C340D4">
        <w:rPr>
          <w:rFonts w:ascii="Arial" w:hAnsi="Arial" w:cs="Arial"/>
          <w:sz w:val="20"/>
          <w:szCs w:val="20"/>
          <w:lang w:val="es-CO"/>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C340D4">
        <w:rPr>
          <w:rFonts w:ascii="Arial" w:hAnsi="Arial" w:cs="Arial"/>
          <w:b/>
          <w:bCs/>
          <w:sz w:val="20"/>
          <w:szCs w:val="20"/>
          <w:lang w:val="es-CO"/>
        </w:rPr>
        <w:t xml:space="preserve">Señalización fluvial: </w:t>
      </w:r>
      <w:r w:rsidRPr="00C340D4">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lastRenderedPageBreak/>
        <w:t xml:space="preserve">Señalización: </w:t>
      </w:r>
      <w:r w:rsidRPr="00C340D4">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Theme="minorHAnsi" w:eastAsiaTheme="minorEastAsia" w:hAnsiTheme="minorHAnsi" w:cstheme="minorBidi"/>
          <w:b/>
          <w:bCs/>
          <w:sz w:val="20"/>
          <w:szCs w:val="20"/>
          <w:lang w:val="es-CO"/>
        </w:rPr>
        <w:t>Señalización Horizontal</w:t>
      </w:r>
      <w:r w:rsidRPr="00C340D4">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Señalización Vertical: </w:t>
      </w:r>
      <w:r w:rsidRPr="00C340D4">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C340D4">
        <w:rPr>
          <w:rFonts w:ascii="Arial" w:hAnsi="Arial" w:cs="Arial"/>
          <w:b/>
          <w:bCs/>
          <w:sz w:val="20"/>
          <w:szCs w:val="20"/>
          <w:lang w:val="es-CO"/>
        </w:rPr>
        <w:t xml:space="preserve"> </w:t>
      </w:r>
    </w:p>
    <w:p w14:paraId="2C204C7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Separador: </w:t>
      </w:r>
      <w:r w:rsidRPr="00C340D4">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C340D4">
        <w:rPr>
          <w:rFonts w:ascii="Arial" w:hAnsi="Arial" w:cs="Arial"/>
          <w:b/>
          <w:bCs/>
          <w:sz w:val="20"/>
          <w:szCs w:val="20"/>
          <w:lang w:val="es-CO"/>
        </w:rPr>
        <w:t>Servicios Públicos Domiciliarios</w:t>
      </w:r>
      <w:r w:rsidRPr="00C340D4">
        <w:rPr>
          <w:rFonts w:ascii="Arial" w:hAnsi="Arial" w:cs="Arial"/>
          <w:sz w:val="20"/>
          <w:szCs w:val="20"/>
          <w:lang w:val="es-CO"/>
        </w:rPr>
        <w:t>:</w:t>
      </w:r>
      <w:r w:rsidRPr="00C340D4">
        <w:rPr>
          <w:rFonts w:ascii="Arial" w:hAnsi="Arial" w:cs="Arial"/>
          <w:i/>
          <w:iCs/>
          <w:sz w:val="20"/>
          <w:szCs w:val="20"/>
          <w:lang w:val="es-CO"/>
        </w:rPr>
        <w:t xml:space="preserve"> </w:t>
      </w:r>
      <w:r w:rsidRPr="00C340D4">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C340D4"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C340D4">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Servicios Públicos No Domiciliarios: </w:t>
      </w:r>
      <w:r w:rsidRPr="00C340D4">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proofErr w:type="spellStart"/>
      <w:r w:rsidRPr="00C340D4">
        <w:rPr>
          <w:rFonts w:ascii="Arial" w:hAnsi="Arial" w:cs="Arial"/>
          <w:b/>
          <w:bCs/>
          <w:sz w:val="20"/>
          <w:szCs w:val="20"/>
          <w:lang w:val="es-CO"/>
        </w:rPr>
        <w:t>Subbalasto</w:t>
      </w:r>
      <w:proofErr w:type="spellEnd"/>
      <w:r w:rsidRPr="00C340D4">
        <w:rPr>
          <w:rFonts w:ascii="Arial" w:hAnsi="Arial" w:cs="Arial"/>
          <w:b/>
          <w:bCs/>
          <w:sz w:val="20"/>
          <w:szCs w:val="20"/>
          <w:lang w:val="es-CO"/>
        </w:rPr>
        <w:t xml:space="preserve"> (en vías férreas): </w:t>
      </w:r>
      <w:r w:rsidRPr="00C340D4">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Subsistema Vial:</w:t>
      </w:r>
      <w:r w:rsidRPr="00C340D4">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Superestructura: </w:t>
      </w:r>
      <w:r w:rsidRPr="00C340D4">
        <w:rPr>
          <w:rFonts w:ascii="Arial" w:hAnsi="Arial" w:cs="Arial"/>
          <w:sz w:val="20"/>
          <w:szCs w:val="20"/>
          <w:lang w:val="es-CO"/>
        </w:rPr>
        <w:t xml:space="preserve">Partes estructurales del puente que proporcionan, constituyen el vano horizontal. </w:t>
      </w:r>
    </w:p>
    <w:p w14:paraId="09FF205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Taller Férreo: </w:t>
      </w:r>
      <w:r w:rsidRPr="00C340D4">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C340D4"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C340D4">
        <w:rPr>
          <w:rFonts w:ascii="Arial" w:hAnsi="Arial" w:cs="Arial"/>
          <w:b/>
          <w:bCs/>
          <w:sz w:val="20"/>
          <w:szCs w:val="20"/>
          <w:lang w:val="es-CO"/>
        </w:rPr>
        <w:t>Tráfico o Tránsito Vehicular</w:t>
      </w:r>
      <w:r w:rsidRPr="00C340D4">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C340D4"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lastRenderedPageBreak/>
        <w:t xml:space="preserve">Tecnología sostenible: </w:t>
      </w:r>
      <w:r w:rsidRPr="00C340D4">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Transporte Fluvial: </w:t>
      </w:r>
      <w:r w:rsidRPr="00C340D4">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Transporte por cable: </w:t>
      </w:r>
      <w:r w:rsidRPr="00C340D4">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eastAsia="es-ES"/>
        </w:rPr>
      </w:pPr>
      <w:r w:rsidRPr="00C340D4">
        <w:rPr>
          <w:rFonts w:ascii="Arial" w:hAnsi="Arial" w:cs="Arial"/>
          <w:b/>
          <w:sz w:val="20"/>
          <w:szCs w:val="20"/>
          <w:lang w:val="es-CO" w:eastAsia="es-ES"/>
        </w:rPr>
        <w:t>Cable aéreo:</w:t>
      </w:r>
      <w:r w:rsidRPr="00C340D4">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rPr>
      </w:pPr>
      <w:r w:rsidRPr="00C340D4">
        <w:rPr>
          <w:rFonts w:ascii="Arial" w:hAnsi="Arial" w:cs="Arial"/>
          <w:b/>
          <w:sz w:val="20"/>
          <w:szCs w:val="20"/>
          <w:lang w:val="es-CO"/>
        </w:rPr>
        <w:t>Cable remolcador</w:t>
      </w:r>
      <w:r w:rsidRPr="00C340D4">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rPr>
      </w:pPr>
      <w:r w:rsidRPr="00C340D4">
        <w:rPr>
          <w:rFonts w:ascii="Arial" w:hAnsi="Arial" w:cs="Arial"/>
          <w:b/>
          <w:sz w:val="20"/>
          <w:szCs w:val="20"/>
          <w:lang w:val="es-CO"/>
        </w:rPr>
        <w:t>Funicular:</w:t>
      </w:r>
      <w:r w:rsidRPr="00C340D4">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C340D4">
        <w:rPr>
          <w:rFonts w:ascii="Arial" w:hAnsi="Arial" w:cs="Arial"/>
          <w:b/>
          <w:bCs/>
          <w:sz w:val="20"/>
          <w:szCs w:val="20"/>
          <w:lang w:val="es-CO"/>
        </w:rPr>
        <w:t xml:space="preserve">Túnel: </w:t>
      </w:r>
      <w:r w:rsidRPr="00C340D4">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Pr="00C340D4">
        <w:rPr>
          <w:rFonts w:ascii="Arial" w:hAnsi="Arial" w:cs="Arial"/>
          <w:sz w:val="20"/>
          <w:szCs w:val="20"/>
          <w:lang w:val="es-CO"/>
        </w:rPr>
        <w:t>tunelaje</w:t>
      </w:r>
      <w:proofErr w:type="spellEnd"/>
      <w:r w:rsidRPr="00C340D4">
        <w:rPr>
          <w:rFonts w:ascii="Arial" w:hAnsi="Arial" w:cs="Arial"/>
          <w:b/>
          <w:bCs/>
          <w:sz w:val="20"/>
          <w:szCs w:val="20"/>
          <w:lang w:val="es-CO"/>
        </w:rPr>
        <w:t xml:space="preserve">. </w:t>
      </w:r>
      <w:r w:rsidRPr="00C340D4">
        <w:rPr>
          <w:rFonts w:ascii="Arial" w:hAnsi="Arial" w:cs="Arial"/>
          <w:sz w:val="20"/>
          <w:szCs w:val="20"/>
          <w:lang w:val="es-CO"/>
        </w:rPr>
        <w:t>Es una</w:t>
      </w:r>
      <w:r w:rsidRPr="00C340D4">
        <w:rPr>
          <w:rFonts w:ascii="Arial" w:hAnsi="Arial" w:cs="Arial"/>
          <w:b/>
          <w:bCs/>
          <w:sz w:val="20"/>
          <w:szCs w:val="20"/>
          <w:lang w:val="es-CO"/>
        </w:rPr>
        <w:t xml:space="preserve"> </w:t>
      </w:r>
      <w:r w:rsidRPr="00C340D4">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Túnel Vial: </w:t>
      </w:r>
      <w:r w:rsidRPr="00C340D4">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Vehículo</w:t>
      </w:r>
      <w:r w:rsidRPr="00C340D4">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Vías:</w:t>
      </w:r>
      <w:r w:rsidRPr="00C340D4">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Vías Férreas y/o Corredores Férreos: </w:t>
      </w:r>
      <w:r w:rsidRPr="00C340D4">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Vías Fluviales: </w:t>
      </w:r>
      <w:r w:rsidRPr="00C340D4">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Vía Peatonal:</w:t>
      </w:r>
      <w:r w:rsidRPr="00C340D4">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lastRenderedPageBreak/>
        <w:t xml:space="preserve">Vías Rurales: </w:t>
      </w:r>
      <w:r w:rsidRPr="00C340D4">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Vía Troncal: </w:t>
      </w:r>
      <w:r w:rsidRPr="00C340D4">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Vías Urbanas: </w:t>
      </w:r>
      <w:r w:rsidRPr="00C340D4">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sz w:val="20"/>
          <w:szCs w:val="20"/>
          <w:lang w:val="es-CO"/>
        </w:rPr>
        <w:t xml:space="preserve">Nota: </w:t>
      </w:r>
      <w:r w:rsidRPr="00C340D4">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Vías Veredales: </w:t>
      </w:r>
      <w:r w:rsidRPr="00C340D4">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Zona Verde: </w:t>
      </w:r>
      <w:r w:rsidRPr="00C340D4">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C340D4">
        <w:rPr>
          <w:rFonts w:ascii="Arial" w:hAnsi="Arial" w:cs="Arial"/>
          <w:b/>
          <w:bCs/>
          <w:sz w:val="20"/>
          <w:szCs w:val="20"/>
          <w:lang w:val="es-CO"/>
        </w:rPr>
        <w:t> </w:t>
      </w:r>
    </w:p>
    <w:p w14:paraId="29F6F7A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Zonas viales: </w:t>
      </w:r>
      <w:r w:rsidRPr="00C340D4">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Zona Urbana. </w:t>
      </w:r>
      <w:r w:rsidRPr="00C340D4">
        <w:rPr>
          <w:rFonts w:ascii="Arial" w:hAnsi="Arial" w:cs="Arial"/>
          <w:sz w:val="20"/>
          <w:szCs w:val="20"/>
          <w:lang w:val="es-CO"/>
        </w:rPr>
        <w:t xml:space="preserve">Zona en la que gran parte del terreno está ocupado por edificaciones. </w:t>
      </w:r>
    </w:p>
    <w:p w14:paraId="1679A8C2" w14:textId="77777777" w:rsidR="00B22C19" w:rsidRPr="00C340D4" w:rsidRDefault="00B22C19" w:rsidP="00F46BBD">
      <w:pPr>
        <w:spacing w:after="240"/>
        <w:rPr>
          <w:rFonts w:cstheme="minorHAnsi"/>
          <w:sz w:val="20"/>
          <w:szCs w:val="20"/>
          <w:lang w:val="es-CO"/>
        </w:rPr>
      </w:pPr>
    </w:p>
    <w:sectPr w:rsidR="00B22C19" w:rsidRPr="00C340D4"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EE09C" w14:textId="77777777" w:rsidR="00CA43C0" w:rsidRDefault="00CA43C0" w:rsidP="004F2C35">
      <w:r>
        <w:separator/>
      </w:r>
    </w:p>
  </w:endnote>
  <w:endnote w:type="continuationSeparator" w:id="0">
    <w:p w14:paraId="45AD338B" w14:textId="77777777" w:rsidR="00CA43C0" w:rsidRDefault="00CA43C0" w:rsidP="004F2C35">
      <w:r>
        <w:continuationSeparator/>
      </w:r>
    </w:p>
  </w:endnote>
  <w:endnote w:type="continuationNotice" w:id="1">
    <w:p w14:paraId="186063D0" w14:textId="77777777" w:rsidR="00CA43C0" w:rsidRDefault="00CA4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8BEBD" w14:textId="77777777" w:rsidR="00CA43C0" w:rsidRDefault="00CA43C0" w:rsidP="004F2C35">
      <w:r>
        <w:separator/>
      </w:r>
    </w:p>
  </w:footnote>
  <w:footnote w:type="continuationSeparator" w:id="0">
    <w:p w14:paraId="319D0E50" w14:textId="77777777" w:rsidR="00CA43C0" w:rsidRDefault="00CA43C0" w:rsidP="004F2C35">
      <w:r>
        <w:continuationSeparator/>
      </w:r>
    </w:p>
  </w:footnote>
  <w:footnote w:type="continuationNotice" w:id="1">
    <w:p w14:paraId="7C6E4DC9" w14:textId="77777777" w:rsidR="00CA43C0" w:rsidRDefault="00CA43C0"/>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66E00FC6"/>
    <w:lvl w:ilvl="0" w:tplc="7EE8EA18">
      <w:numFmt w:val="none"/>
      <w:lvlText w:val=""/>
      <w:lvlJc w:val="left"/>
      <w:pPr>
        <w:tabs>
          <w:tab w:val="num" w:pos="360"/>
        </w:tabs>
      </w:pPr>
    </w:lvl>
    <w:lvl w:ilvl="1" w:tplc="2E000CEA">
      <w:start w:val="1"/>
      <w:numFmt w:val="lowerLetter"/>
      <w:lvlText w:val="%2."/>
      <w:lvlJc w:val="left"/>
      <w:pPr>
        <w:ind w:left="1440" w:hanging="360"/>
      </w:pPr>
    </w:lvl>
    <w:lvl w:ilvl="2" w:tplc="CD9EA764">
      <w:start w:val="1"/>
      <w:numFmt w:val="lowerRoman"/>
      <w:lvlText w:val="%3."/>
      <w:lvlJc w:val="right"/>
      <w:pPr>
        <w:ind w:left="2160" w:hanging="180"/>
      </w:pPr>
    </w:lvl>
    <w:lvl w:ilvl="3" w:tplc="2370FA96">
      <w:start w:val="1"/>
      <w:numFmt w:val="decimal"/>
      <w:lvlText w:val="%4."/>
      <w:lvlJc w:val="left"/>
      <w:pPr>
        <w:ind w:left="2880" w:hanging="360"/>
      </w:pPr>
    </w:lvl>
    <w:lvl w:ilvl="4" w:tplc="E6060B0C">
      <w:start w:val="1"/>
      <w:numFmt w:val="lowerLetter"/>
      <w:lvlText w:val="%5."/>
      <w:lvlJc w:val="left"/>
      <w:pPr>
        <w:ind w:left="3600" w:hanging="360"/>
      </w:pPr>
    </w:lvl>
    <w:lvl w:ilvl="5" w:tplc="19F4F934">
      <w:start w:val="1"/>
      <w:numFmt w:val="lowerRoman"/>
      <w:lvlText w:val="%6."/>
      <w:lvlJc w:val="right"/>
      <w:pPr>
        <w:ind w:left="4320" w:hanging="180"/>
      </w:pPr>
    </w:lvl>
    <w:lvl w:ilvl="6" w:tplc="0BF4D02C">
      <w:start w:val="1"/>
      <w:numFmt w:val="decimal"/>
      <w:lvlText w:val="%7."/>
      <w:lvlJc w:val="left"/>
      <w:pPr>
        <w:ind w:left="5040" w:hanging="360"/>
      </w:pPr>
    </w:lvl>
    <w:lvl w:ilvl="7" w:tplc="DC880EB8">
      <w:start w:val="1"/>
      <w:numFmt w:val="lowerLetter"/>
      <w:lvlText w:val="%8."/>
      <w:lvlJc w:val="left"/>
      <w:pPr>
        <w:ind w:left="5760" w:hanging="360"/>
      </w:pPr>
    </w:lvl>
    <w:lvl w:ilvl="8" w:tplc="E84C72DE">
      <w:start w:val="1"/>
      <w:numFmt w:val="lowerRoman"/>
      <w:lvlText w:val="%9."/>
      <w:lvlJc w:val="right"/>
      <w:pPr>
        <w:ind w:left="6480" w:hanging="180"/>
      </w:pPr>
    </w:lvl>
  </w:abstractNum>
  <w:abstractNum w:abstractNumId="1" w15:restartNumberingAfterBreak="0">
    <w:nsid w:val="0BC09EDE"/>
    <w:multiLevelType w:val="hybridMultilevel"/>
    <w:tmpl w:val="7FD8E21A"/>
    <w:lvl w:ilvl="0" w:tplc="988A5AF2">
      <w:numFmt w:val="none"/>
      <w:lvlText w:val=""/>
      <w:lvlJc w:val="left"/>
      <w:pPr>
        <w:tabs>
          <w:tab w:val="num" w:pos="360"/>
        </w:tabs>
      </w:pPr>
    </w:lvl>
    <w:lvl w:ilvl="1" w:tplc="51A46C88">
      <w:start w:val="1"/>
      <w:numFmt w:val="lowerLetter"/>
      <w:lvlText w:val="%2."/>
      <w:lvlJc w:val="left"/>
      <w:pPr>
        <w:ind w:left="1298" w:hanging="360"/>
      </w:pPr>
    </w:lvl>
    <w:lvl w:ilvl="2" w:tplc="2A6CD70A">
      <w:start w:val="1"/>
      <w:numFmt w:val="lowerRoman"/>
      <w:lvlText w:val="%3."/>
      <w:lvlJc w:val="right"/>
      <w:pPr>
        <w:ind w:left="2018" w:hanging="180"/>
      </w:pPr>
    </w:lvl>
    <w:lvl w:ilvl="3" w:tplc="5470BA3A">
      <w:start w:val="1"/>
      <w:numFmt w:val="decimal"/>
      <w:lvlText w:val="%4."/>
      <w:lvlJc w:val="left"/>
      <w:pPr>
        <w:ind w:left="2738" w:hanging="360"/>
      </w:pPr>
    </w:lvl>
    <w:lvl w:ilvl="4" w:tplc="D254856C">
      <w:start w:val="1"/>
      <w:numFmt w:val="lowerLetter"/>
      <w:lvlText w:val="%5."/>
      <w:lvlJc w:val="left"/>
      <w:pPr>
        <w:ind w:left="3458" w:hanging="360"/>
      </w:pPr>
    </w:lvl>
    <w:lvl w:ilvl="5" w:tplc="115EC7C2">
      <w:start w:val="1"/>
      <w:numFmt w:val="lowerRoman"/>
      <w:lvlText w:val="%6."/>
      <w:lvlJc w:val="right"/>
      <w:pPr>
        <w:ind w:left="4178" w:hanging="180"/>
      </w:pPr>
    </w:lvl>
    <w:lvl w:ilvl="6" w:tplc="00D8C4BC">
      <w:start w:val="1"/>
      <w:numFmt w:val="decimal"/>
      <w:lvlText w:val="%7."/>
      <w:lvlJc w:val="left"/>
      <w:pPr>
        <w:ind w:left="4898" w:hanging="360"/>
      </w:pPr>
    </w:lvl>
    <w:lvl w:ilvl="7" w:tplc="0090DACA">
      <w:start w:val="1"/>
      <w:numFmt w:val="lowerLetter"/>
      <w:lvlText w:val="%8."/>
      <w:lvlJc w:val="left"/>
      <w:pPr>
        <w:ind w:left="5618" w:hanging="360"/>
      </w:pPr>
    </w:lvl>
    <w:lvl w:ilvl="8" w:tplc="02F00464">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5B7AE9B0"/>
    <w:lvl w:ilvl="0" w:tplc="AEE05D8C">
      <w:numFmt w:val="none"/>
      <w:lvlText w:val=""/>
      <w:lvlJc w:val="left"/>
      <w:pPr>
        <w:tabs>
          <w:tab w:val="num" w:pos="360"/>
        </w:tabs>
      </w:pPr>
    </w:lvl>
    <w:lvl w:ilvl="1" w:tplc="463A6EB4">
      <w:start w:val="1"/>
      <w:numFmt w:val="lowerLetter"/>
      <w:lvlText w:val="%2."/>
      <w:lvlJc w:val="left"/>
      <w:pPr>
        <w:ind w:left="1440" w:hanging="360"/>
      </w:pPr>
    </w:lvl>
    <w:lvl w:ilvl="2" w:tplc="4BA20500">
      <w:start w:val="1"/>
      <w:numFmt w:val="lowerRoman"/>
      <w:lvlText w:val="%3."/>
      <w:lvlJc w:val="right"/>
      <w:pPr>
        <w:ind w:left="2160" w:hanging="180"/>
      </w:pPr>
    </w:lvl>
    <w:lvl w:ilvl="3" w:tplc="09D23FC2">
      <w:start w:val="1"/>
      <w:numFmt w:val="decimal"/>
      <w:lvlText w:val="%4."/>
      <w:lvlJc w:val="left"/>
      <w:pPr>
        <w:ind w:left="2880" w:hanging="360"/>
      </w:pPr>
    </w:lvl>
    <w:lvl w:ilvl="4" w:tplc="483C91E4">
      <w:start w:val="1"/>
      <w:numFmt w:val="lowerLetter"/>
      <w:lvlText w:val="%5."/>
      <w:lvlJc w:val="left"/>
      <w:pPr>
        <w:ind w:left="3600" w:hanging="360"/>
      </w:pPr>
    </w:lvl>
    <w:lvl w:ilvl="5" w:tplc="3B0C88FE">
      <w:start w:val="1"/>
      <w:numFmt w:val="lowerRoman"/>
      <w:lvlText w:val="%6."/>
      <w:lvlJc w:val="right"/>
      <w:pPr>
        <w:ind w:left="4320" w:hanging="180"/>
      </w:pPr>
    </w:lvl>
    <w:lvl w:ilvl="6" w:tplc="F3407384">
      <w:start w:val="1"/>
      <w:numFmt w:val="decimal"/>
      <w:lvlText w:val="%7."/>
      <w:lvlJc w:val="left"/>
      <w:pPr>
        <w:ind w:left="5040" w:hanging="360"/>
      </w:pPr>
    </w:lvl>
    <w:lvl w:ilvl="7" w:tplc="193C954A">
      <w:start w:val="1"/>
      <w:numFmt w:val="lowerLetter"/>
      <w:lvlText w:val="%8."/>
      <w:lvlJc w:val="left"/>
      <w:pPr>
        <w:ind w:left="5760" w:hanging="360"/>
      </w:pPr>
    </w:lvl>
    <w:lvl w:ilvl="8" w:tplc="AAF40244">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2B9C6F3A"/>
    <w:lvl w:ilvl="0" w:tplc="94EEE5E4">
      <w:numFmt w:val="none"/>
      <w:lvlText w:val=""/>
      <w:lvlJc w:val="left"/>
      <w:pPr>
        <w:tabs>
          <w:tab w:val="num" w:pos="360"/>
        </w:tabs>
      </w:pPr>
    </w:lvl>
    <w:lvl w:ilvl="1" w:tplc="E8A83C0C">
      <w:start w:val="1"/>
      <w:numFmt w:val="lowerLetter"/>
      <w:lvlText w:val="%2."/>
      <w:lvlJc w:val="left"/>
      <w:pPr>
        <w:ind w:left="1440" w:hanging="360"/>
      </w:pPr>
    </w:lvl>
    <w:lvl w:ilvl="2" w:tplc="048244CC">
      <w:start w:val="1"/>
      <w:numFmt w:val="lowerRoman"/>
      <w:lvlText w:val="%3."/>
      <w:lvlJc w:val="right"/>
      <w:pPr>
        <w:ind w:left="2160" w:hanging="180"/>
      </w:pPr>
    </w:lvl>
    <w:lvl w:ilvl="3" w:tplc="A036C38C">
      <w:start w:val="1"/>
      <w:numFmt w:val="decimal"/>
      <w:lvlText w:val="%4."/>
      <w:lvlJc w:val="left"/>
      <w:pPr>
        <w:ind w:left="2880" w:hanging="360"/>
      </w:pPr>
    </w:lvl>
    <w:lvl w:ilvl="4" w:tplc="5F12AE48">
      <w:start w:val="1"/>
      <w:numFmt w:val="lowerLetter"/>
      <w:lvlText w:val="%5."/>
      <w:lvlJc w:val="left"/>
      <w:pPr>
        <w:ind w:left="3600" w:hanging="360"/>
      </w:pPr>
    </w:lvl>
    <w:lvl w:ilvl="5" w:tplc="7A9AEF4E">
      <w:start w:val="1"/>
      <w:numFmt w:val="lowerRoman"/>
      <w:lvlText w:val="%6."/>
      <w:lvlJc w:val="right"/>
      <w:pPr>
        <w:ind w:left="4320" w:hanging="180"/>
      </w:pPr>
    </w:lvl>
    <w:lvl w:ilvl="6" w:tplc="0E6EDCAE">
      <w:start w:val="1"/>
      <w:numFmt w:val="decimal"/>
      <w:lvlText w:val="%7."/>
      <w:lvlJc w:val="left"/>
      <w:pPr>
        <w:ind w:left="5040" w:hanging="360"/>
      </w:pPr>
    </w:lvl>
    <w:lvl w:ilvl="7" w:tplc="8F308F6C">
      <w:start w:val="1"/>
      <w:numFmt w:val="lowerLetter"/>
      <w:lvlText w:val="%8."/>
      <w:lvlJc w:val="left"/>
      <w:pPr>
        <w:ind w:left="5760" w:hanging="360"/>
      </w:pPr>
    </w:lvl>
    <w:lvl w:ilvl="8" w:tplc="B44AECF8">
      <w:start w:val="1"/>
      <w:numFmt w:val="lowerRoman"/>
      <w:lvlText w:val="%9."/>
      <w:lvlJc w:val="right"/>
      <w:pPr>
        <w:ind w:left="6480" w:hanging="180"/>
      </w:pPr>
    </w:lvl>
  </w:abstractNum>
  <w:abstractNum w:abstractNumId="6" w15:restartNumberingAfterBreak="0">
    <w:nsid w:val="26B90252"/>
    <w:multiLevelType w:val="hybridMultilevel"/>
    <w:tmpl w:val="908CC84E"/>
    <w:lvl w:ilvl="0" w:tplc="ED1626AC">
      <w:numFmt w:val="none"/>
      <w:lvlText w:val=""/>
      <w:lvlJc w:val="left"/>
      <w:pPr>
        <w:tabs>
          <w:tab w:val="num" w:pos="360"/>
        </w:tabs>
      </w:pPr>
    </w:lvl>
    <w:lvl w:ilvl="1" w:tplc="E0CEDCEE">
      <w:start w:val="1"/>
      <w:numFmt w:val="lowerLetter"/>
      <w:lvlText w:val="%2."/>
      <w:lvlJc w:val="left"/>
      <w:pPr>
        <w:ind w:left="1440" w:hanging="360"/>
      </w:pPr>
    </w:lvl>
    <w:lvl w:ilvl="2" w:tplc="42EA8280">
      <w:start w:val="1"/>
      <w:numFmt w:val="lowerRoman"/>
      <w:lvlText w:val="%3."/>
      <w:lvlJc w:val="right"/>
      <w:pPr>
        <w:ind w:left="2160" w:hanging="180"/>
      </w:pPr>
    </w:lvl>
    <w:lvl w:ilvl="3" w:tplc="C7F46644">
      <w:start w:val="1"/>
      <w:numFmt w:val="decimal"/>
      <w:lvlText w:val="%4."/>
      <w:lvlJc w:val="left"/>
      <w:pPr>
        <w:ind w:left="2880" w:hanging="360"/>
      </w:pPr>
    </w:lvl>
    <w:lvl w:ilvl="4" w:tplc="A6266C54">
      <w:start w:val="1"/>
      <w:numFmt w:val="lowerLetter"/>
      <w:lvlText w:val="%5."/>
      <w:lvlJc w:val="left"/>
      <w:pPr>
        <w:ind w:left="3600" w:hanging="360"/>
      </w:pPr>
    </w:lvl>
    <w:lvl w:ilvl="5" w:tplc="7244F38A">
      <w:start w:val="1"/>
      <w:numFmt w:val="lowerRoman"/>
      <w:lvlText w:val="%6."/>
      <w:lvlJc w:val="right"/>
      <w:pPr>
        <w:ind w:left="4320" w:hanging="180"/>
      </w:pPr>
    </w:lvl>
    <w:lvl w:ilvl="6" w:tplc="90A20AD6">
      <w:start w:val="1"/>
      <w:numFmt w:val="decimal"/>
      <w:lvlText w:val="%7."/>
      <w:lvlJc w:val="left"/>
      <w:pPr>
        <w:ind w:left="5040" w:hanging="360"/>
      </w:pPr>
    </w:lvl>
    <w:lvl w:ilvl="7" w:tplc="08BA1564">
      <w:start w:val="1"/>
      <w:numFmt w:val="lowerLetter"/>
      <w:lvlText w:val="%8."/>
      <w:lvlJc w:val="left"/>
      <w:pPr>
        <w:ind w:left="5760" w:hanging="360"/>
      </w:pPr>
    </w:lvl>
    <w:lvl w:ilvl="8" w:tplc="143CB3FA">
      <w:start w:val="1"/>
      <w:numFmt w:val="lowerRoman"/>
      <w:lvlText w:val="%9."/>
      <w:lvlJc w:val="right"/>
      <w:pPr>
        <w:ind w:left="6480" w:hanging="180"/>
      </w:pPr>
    </w:lvl>
  </w:abstractNum>
  <w:abstractNum w:abstractNumId="7" w15:restartNumberingAfterBreak="0">
    <w:nsid w:val="293C9B2D"/>
    <w:multiLevelType w:val="hybridMultilevel"/>
    <w:tmpl w:val="846A4C32"/>
    <w:lvl w:ilvl="0" w:tplc="6D8289EE">
      <w:numFmt w:val="none"/>
      <w:lvlText w:val=""/>
      <w:lvlJc w:val="left"/>
      <w:pPr>
        <w:tabs>
          <w:tab w:val="num" w:pos="360"/>
        </w:tabs>
      </w:pPr>
    </w:lvl>
    <w:lvl w:ilvl="1" w:tplc="FE48CF82">
      <w:start w:val="1"/>
      <w:numFmt w:val="lowerLetter"/>
      <w:lvlText w:val="%2."/>
      <w:lvlJc w:val="left"/>
      <w:pPr>
        <w:ind w:left="1430" w:hanging="360"/>
      </w:pPr>
    </w:lvl>
    <w:lvl w:ilvl="2" w:tplc="44083D92">
      <w:start w:val="1"/>
      <w:numFmt w:val="lowerRoman"/>
      <w:lvlText w:val="%3."/>
      <w:lvlJc w:val="right"/>
      <w:pPr>
        <w:ind w:left="2150" w:hanging="180"/>
      </w:pPr>
    </w:lvl>
    <w:lvl w:ilvl="3" w:tplc="9B406848">
      <w:start w:val="1"/>
      <w:numFmt w:val="decimal"/>
      <w:lvlText w:val="%4."/>
      <w:lvlJc w:val="left"/>
      <w:pPr>
        <w:ind w:left="2870" w:hanging="360"/>
      </w:pPr>
    </w:lvl>
    <w:lvl w:ilvl="4" w:tplc="0944C4E2">
      <w:start w:val="1"/>
      <w:numFmt w:val="lowerLetter"/>
      <w:lvlText w:val="%5."/>
      <w:lvlJc w:val="left"/>
      <w:pPr>
        <w:ind w:left="3590" w:hanging="360"/>
      </w:pPr>
    </w:lvl>
    <w:lvl w:ilvl="5" w:tplc="AB4AAA6A">
      <w:start w:val="1"/>
      <w:numFmt w:val="lowerRoman"/>
      <w:lvlText w:val="%6."/>
      <w:lvlJc w:val="right"/>
      <w:pPr>
        <w:ind w:left="4310" w:hanging="180"/>
      </w:pPr>
    </w:lvl>
    <w:lvl w:ilvl="6" w:tplc="46C4202A">
      <w:start w:val="1"/>
      <w:numFmt w:val="decimal"/>
      <w:lvlText w:val="%7."/>
      <w:lvlJc w:val="left"/>
      <w:pPr>
        <w:ind w:left="5030" w:hanging="360"/>
      </w:pPr>
    </w:lvl>
    <w:lvl w:ilvl="7" w:tplc="70B695C8">
      <w:start w:val="1"/>
      <w:numFmt w:val="lowerLetter"/>
      <w:lvlText w:val="%8."/>
      <w:lvlJc w:val="left"/>
      <w:pPr>
        <w:ind w:left="5750" w:hanging="360"/>
      </w:pPr>
    </w:lvl>
    <w:lvl w:ilvl="8" w:tplc="8D6A8778">
      <w:start w:val="1"/>
      <w:numFmt w:val="lowerRoman"/>
      <w:lvlText w:val="%9."/>
      <w:lvlJc w:val="right"/>
      <w:pPr>
        <w:ind w:left="6470" w:hanging="180"/>
      </w:pPr>
    </w:lvl>
  </w:abstractNum>
  <w:abstractNum w:abstractNumId="8" w15:restartNumberingAfterBreak="0">
    <w:nsid w:val="2C352A3B"/>
    <w:multiLevelType w:val="hybridMultilevel"/>
    <w:tmpl w:val="4B14B180"/>
    <w:lvl w:ilvl="0" w:tplc="E77078BC">
      <w:numFmt w:val="none"/>
      <w:lvlText w:val=""/>
      <w:lvlJc w:val="left"/>
      <w:pPr>
        <w:tabs>
          <w:tab w:val="num" w:pos="360"/>
        </w:tabs>
      </w:pPr>
    </w:lvl>
    <w:lvl w:ilvl="1" w:tplc="4BFC54CA">
      <w:start w:val="1"/>
      <w:numFmt w:val="lowerLetter"/>
      <w:lvlText w:val="%2."/>
      <w:lvlJc w:val="left"/>
      <w:pPr>
        <w:ind w:left="1364" w:hanging="360"/>
      </w:pPr>
    </w:lvl>
    <w:lvl w:ilvl="2" w:tplc="1EFE5244">
      <w:start w:val="1"/>
      <w:numFmt w:val="lowerRoman"/>
      <w:lvlText w:val="%3."/>
      <w:lvlJc w:val="right"/>
      <w:pPr>
        <w:ind w:left="2084" w:hanging="180"/>
      </w:pPr>
    </w:lvl>
    <w:lvl w:ilvl="3" w:tplc="5CA22FE2">
      <w:start w:val="1"/>
      <w:numFmt w:val="decimal"/>
      <w:lvlText w:val="%4."/>
      <w:lvlJc w:val="left"/>
      <w:pPr>
        <w:ind w:left="2804" w:hanging="360"/>
      </w:pPr>
    </w:lvl>
    <w:lvl w:ilvl="4" w:tplc="5BA2EB9A">
      <w:start w:val="1"/>
      <w:numFmt w:val="lowerLetter"/>
      <w:lvlText w:val="%5."/>
      <w:lvlJc w:val="left"/>
      <w:pPr>
        <w:ind w:left="3524" w:hanging="360"/>
      </w:pPr>
    </w:lvl>
    <w:lvl w:ilvl="5" w:tplc="2076A6CA">
      <w:start w:val="1"/>
      <w:numFmt w:val="lowerRoman"/>
      <w:lvlText w:val="%6."/>
      <w:lvlJc w:val="right"/>
      <w:pPr>
        <w:ind w:left="4244" w:hanging="180"/>
      </w:pPr>
    </w:lvl>
    <w:lvl w:ilvl="6" w:tplc="1744EA68">
      <w:start w:val="1"/>
      <w:numFmt w:val="decimal"/>
      <w:lvlText w:val="%7."/>
      <w:lvlJc w:val="left"/>
      <w:pPr>
        <w:ind w:left="4964" w:hanging="360"/>
      </w:pPr>
    </w:lvl>
    <w:lvl w:ilvl="7" w:tplc="59208EF2">
      <w:start w:val="1"/>
      <w:numFmt w:val="lowerLetter"/>
      <w:lvlText w:val="%8."/>
      <w:lvlJc w:val="left"/>
      <w:pPr>
        <w:ind w:left="5684" w:hanging="360"/>
      </w:pPr>
    </w:lvl>
    <w:lvl w:ilvl="8" w:tplc="4E0CA1BA">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0846672"/>
    <w:lvl w:ilvl="0" w:tplc="91C0DD88">
      <w:numFmt w:val="none"/>
      <w:lvlText w:val=""/>
      <w:lvlJc w:val="left"/>
      <w:pPr>
        <w:tabs>
          <w:tab w:val="num" w:pos="360"/>
        </w:tabs>
      </w:pPr>
    </w:lvl>
    <w:lvl w:ilvl="1" w:tplc="5A5E2378">
      <w:start w:val="1"/>
      <w:numFmt w:val="lowerLetter"/>
      <w:lvlText w:val="%2."/>
      <w:lvlJc w:val="left"/>
      <w:pPr>
        <w:ind w:left="1440" w:hanging="360"/>
      </w:pPr>
    </w:lvl>
    <w:lvl w:ilvl="2" w:tplc="01B86B9E">
      <w:start w:val="1"/>
      <w:numFmt w:val="lowerRoman"/>
      <w:lvlText w:val="%3."/>
      <w:lvlJc w:val="right"/>
      <w:pPr>
        <w:ind w:left="2160" w:hanging="180"/>
      </w:pPr>
    </w:lvl>
    <w:lvl w:ilvl="3" w:tplc="00749B88">
      <w:start w:val="1"/>
      <w:numFmt w:val="decimal"/>
      <w:lvlText w:val="%4."/>
      <w:lvlJc w:val="left"/>
      <w:pPr>
        <w:ind w:left="2880" w:hanging="360"/>
      </w:pPr>
    </w:lvl>
    <w:lvl w:ilvl="4" w:tplc="4B72B67C">
      <w:start w:val="1"/>
      <w:numFmt w:val="lowerLetter"/>
      <w:lvlText w:val="%5."/>
      <w:lvlJc w:val="left"/>
      <w:pPr>
        <w:ind w:left="3600" w:hanging="360"/>
      </w:pPr>
    </w:lvl>
    <w:lvl w:ilvl="5" w:tplc="281650B2">
      <w:start w:val="1"/>
      <w:numFmt w:val="lowerRoman"/>
      <w:lvlText w:val="%6."/>
      <w:lvlJc w:val="right"/>
      <w:pPr>
        <w:ind w:left="4320" w:hanging="180"/>
      </w:pPr>
    </w:lvl>
    <w:lvl w:ilvl="6" w:tplc="4B78CAA8">
      <w:start w:val="1"/>
      <w:numFmt w:val="decimal"/>
      <w:lvlText w:val="%7."/>
      <w:lvlJc w:val="left"/>
      <w:pPr>
        <w:ind w:left="5040" w:hanging="360"/>
      </w:pPr>
    </w:lvl>
    <w:lvl w:ilvl="7" w:tplc="1C740C28">
      <w:start w:val="1"/>
      <w:numFmt w:val="lowerLetter"/>
      <w:lvlText w:val="%8."/>
      <w:lvlJc w:val="left"/>
      <w:pPr>
        <w:ind w:left="5760" w:hanging="360"/>
      </w:pPr>
    </w:lvl>
    <w:lvl w:ilvl="8" w:tplc="CDA6F54E">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13" w15:restartNumberingAfterBreak="0">
    <w:nsid w:val="47107E5C"/>
    <w:multiLevelType w:val="hybridMultilevel"/>
    <w:tmpl w:val="BEFA2164"/>
    <w:lvl w:ilvl="0" w:tplc="71FA1D0A">
      <w:numFmt w:val="none"/>
      <w:lvlText w:val=""/>
      <w:lvlJc w:val="left"/>
      <w:pPr>
        <w:tabs>
          <w:tab w:val="num" w:pos="360"/>
        </w:tabs>
      </w:pPr>
    </w:lvl>
    <w:lvl w:ilvl="1" w:tplc="76BC98A8">
      <w:start w:val="1"/>
      <w:numFmt w:val="lowerLetter"/>
      <w:lvlText w:val="%2."/>
      <w:lvlJc w:val="left"/>
      <w:pPr>
        <w:ind w:left="1364" w:hanging="360"/>
      </w:pPr>
    </w:lvl>
    <w:lvl w:ilvl="2" w:tplc="D9E22CE0">
      <w:start w:val="1"/>
      <w:numFmt w:val="lowerRoman"/>
      <w:lvlText w:val="%3."/>
      <w:lvlJc w:val="right"/>
      <w:pPr>
        <w:ind w:left="2084" w:hanging="180"/>
      </w:pPr>
    </w:lvl>
    <w:lvl w:ilvl="3" w:tplc="FEA0F97C">
      <w:start w:val="1"/>
      <w:numFmt w:val="decimal"/>
      <w:lvlText w:val="%4."/>
      <w:lvlJc w:val="left"/>
      <w:pPr>
        <w:ind w:left="2804" w:hanging="360"/>
      </w:pPr>
    </w:lvl>
    <w:lvl w:ilvl="4" w:tplc="BEB00ADC">
      <w:start w:val="1"/>
      <w:numFmt w:val="lowerLetter"/>
      <w:lvlText w:val="%5."/>
      <w:lvlJc w:val="left"/>
      <w:pPr>
        <w:ind w:left="3524" w:hanging="360"/>
      </w:pPr>
    </w:lvl>
    <w:lvl w:ilvl="5" w:tplc="DD5E0D9E">
      <w:start w:val="1"/>
      <w:numFmt w:val="lowerRoman"/>
      <w:lvlText w:val="%6."/>
      <w:lvlJc w:val="right"/>
      <w:pPr>
        <w:ind w:left="4244" w:hanging="180"/>
      </w:pPr>
    </w:lvl>
    <w:lvl w:ilvl="6" w:tplc="EB84DD9A">
      <w:start w:val="1"/>
      <w:numFmt w:val="decimal"/>
      <w:lvlText w:val="%7."/>
      <w:lvlJc w:val="left"/>
      <w:pPr>
        <w:ind w:left="4964" w:hanging="360"/>
      </w:pPr>
    </w:lvl>
    <w:lvl w:ilvl="7" w:tplc="19A4FFE6">
      <w:start w:val="1"/>
      <w:numFmt w:val="lowerLetter"/>
      <w:lvlText w:val="%8."/>
      <w:lvlJc w:val="left"/>
      <w:pPr>
        <w:ind w:left="5684" w:hanging="360"/>
      </w:pPr>
    </w:lvl>
    <w:lvl w:ilvl="8" w:tplc="E3D4DB36">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19B47672"/>
    <w:lvl w:ilvl="0" w:tplc="77CC304E">
      <w:numFmt w:val="none"/>
      <w:lvlText w:val=""/>
      <w:lvlJc w:val="left"/>
      <w:pPr>
        <w:tabs>
          <w:tab w:val="num" w:pos="360"/>
        </w:tabs>
      </w:pPr>
    </w:lvl>
    <w:lvl w:ilvl="1" w:tplc="7CD2F818">
      <w:start w:val="1"/>
      <w:numFmt w:val="lowerLetter"/>
      <w:lvlText w:val="%2."/>
      <w:lvlJc w:val="left"/>
      <w:pPr>
        <w:ind w:left="1440" w:hanging="360"/>
      </w:pPr>
    </w:lvl>
    <w:lvl w:ilvl="2" w:tplc="5C8E4DAC">
      <w:start w:val="1"/>
      <w:numFmt w:val="lowerRoman"/>
      <w:lvlText w:val="%3."/>
      <w:lvlJc w:val="right"/>
      <w:pPr>
        <w:ind w:left="2160" w:hanging="180"/>
      </w:pPr>
    </w:lvl>
    <w:lvl w:ilvl="3" w:tplc="1B1EA8DC">
      <w:start w:val="1"/>
      <w:numFmt w:val="decimal"/>
      <w:lvlText w:val="%4."/>
      <w:lvlJc w:val="left"/>
      <w:pPr>
        <w:ind w:left="2880" w:hanging="360"/>
      </w:pPr>
    </w:lvl>
    <w:lvl w:ilvl="4" w:tplc="6DCEF010">
      <w:start w:val="1"/>
      <w:numFmt w:val="lowerLetter"/>
      <w:lvlText w:val="%5."/>
      <w:lvlJc w:val="left"/>
      <w:pPr>
        <w:ind w:left="3600" w:hanging="360"/>
      </w:pPr>
    </w:lvl>
    <w:lvl w:ilvl="5" w:tplc="5D307ED2">
      <w:start w:val="1"/>
      <w:numFmt w:val="lowerRoman"/>
      <w:lvlText w:val="%6."/>
      <w:lvlJc w:val="right"/>
      <w:pPr>
        <w:ind w:left="4320" w:hanging="180"/>
      </w:pPr>
    </w:lvl>
    <w:lvl w:ilvl="6" w:tplc="C85ABAC4">
      <w:start w:val="1"/>
      <w:numFmt w:val="decimal"/>
      <w:lvlText w:val="%7."/>
      <w:lvlJc w:val="left"/>
      <w:pPr>
        <w:ind w:left="5040" w:hanging="360"/>
      </w:pPr>
    </w:lvl>
    <w:lvl w:ilvl="7" w:tplc="653C2596">
      <w:start w:val="1"/>
      <w:numFmt w:val="lowerLetter"/>
      <w:lvlText w:val="%8."/>
      <w:lvlJc w:val="left"/>
      <w:pPr>
        <w:ind w:left="5760" w:hanging="360"/>
      </w:pPr>
    </w:lvl>
    <w:lvl w:ilvl="8" w:tplc="4D262552">
      <w:start w:val="1"/>
      <w:numFmt w:val="lowerRoman"/>
      <w:lvlText w:val="%9."/>
      <w:lvlJc w:val="right"/>
      <w:pPr>
        <w:ind w:left="6480" w:hanging="180"/>
      </w:pPr>
    </w:lvl>
  </w:abstractNum>
  <w:abstractNum w:abstractNumId="19" w15:restartNumberingAfterBreak="0">
    <w:nsid w:val="66BEC38D"/>
    <w:multiLevelType w:val="hybridMultilevel"/>
    <w:tmpl w:val="5A389710"/>
    <w:lvl w:ilvl="0" w:tplc="B30A1544">
      <w:numFmt w:val="none"/>
      <w:lvlText w:val=""/>
      <w:lvlJc w:val="left"/>
      <w:pPr>
        <w:tabs>
          <w:tab w:val="num" w:pos="360"/>
        </w:tabs>
      </w:pPr>
    </w:lvl>
    <w:lvl w:ilvl="1" w:tplc="23863286">
      <w:start w:val="1"/>
      <w:numFmt w:val="lowerLetter"/>
      <w:lvlText w:val="%2."/>
      <w:lvlJc w:val="left"/>
      <w:pPr>
        <w:ind w:left="1364" w:hanging="360"/>
      </w:pPr>
    </w:lvl>
    <w:lvl w:ilvl="2" w:tplc="96269FA0">
      <w:start w:val="1"/>
      <w:numFmt w:val="lowerRoman"/>
      <w:lvlText w:val="%3."/>
      <w:lvlJc w:val="right"/>
      <w:pPr>
        <w:ind w:left="2084" w:hanging="180"/>
      </w:pPr>
    </w:lvl>
    <w:lvl w:ilvl="3" w:tplc="46B8937A">
      <w:start w:val="1"/>
      <w:numFmt w:val="decimal"/>
      <w:lvlText w:val="%4."/>
      <w:lvlJc w:val="left"/>
      <w:pPr>
        <w:ind w:left="2804" w:hanging="360"/>
      </w:pPr>
    </w:lvl>
    <w:lvl w:ilvl="4" w:tplc="3774DC6C">
      <w:start w:val="1"/>
      <w:numFmt w:val="lowerLetter"/>
      <w:lvlText w:val="%5."/>
      <w:lvlJc w:val="left"/>
      <w:pPr>
        <w:ind w:left="3524" w:hanging="360"/>
      </w:pPr>
    </w:lvl>
    <w:lvl w:ilvl="5" w:tplc="9F423074">
      <w:start w:val="1"/>
      <w:numFmt w:val="lowerRoman"/>
      <w:lvlText w:val="%6."/>
      <w:lvlJc w:val="right"/>
      <w:pPr>
        <w:ind w:left="4244" w:hanging="180"/>
      </w:pPr>
    </w:lvl>
    <w:lvl w:ilvl="6" w:tplc="27B80D78">
      <w:start w:val="1"/>
      <w:numFmt w:val="decimal"/>
      <w:lvlText w:val="%7."/>
      <w:lvlJc w:val="left"/>
      <w:pPr>
        <w:ind w:left="4964" w:hanging="360"/>
      </w:pPr>
    </w:lvl>
    <w:lvl w:ilvl="7" w:tplc="2E189988">
      <w:start w:val="1"/>
      <w:numFmt w:val="lowerLetter"/>
      <w:lvlText w:val="%8."/>
      <w:lvlJc w:val="left"/>
      <w:pPr>
        <w:ind w:left="5684" w:hanging="360"/>
      </w:pPr>
    </w:lvl>
    <w:lvl w:ilvl="8" w:tplc="5B541102">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2" w15:restartNumberingAfterBreak="0">
    <w:nsid w:val="704D21B0"/>
    <w:multiLevelType w:val="hybridMultilevel"/>
    <w:tmpl w:val="C2CCA6AC"/>
    <w:lvl w:ilvl="0" w:tplc="A120B5C0">
      <w:numFmt w:val="none"/>
      <w:lvlText w:val=""/>
      <w:lvlJc w:val="left"/>
      <w:pPr>
        <w:tabs>
          <w:tab w:val="num" w:pos="360"/>
        </w:tabs>
      </w:pPr>
    </w:lvl>
    <w:lvl w:ilvl="1" w:tplc="1EA8775C">
      <w:start w:val="1"/>
      <w:numFmt w:val="lowerLetter"/>
      <w:lvlText w:val="%2."/>
      <w:lvlJc w:val="left"/>
      <w:pPr>
        <w:ind w:left="1440" w:hanging="360"/>
      </w:pPr>
    </w:lvl>
    <w:lvl w:ilvl="2" w:tplc="A1220254">
      <w:start w:val="1"/>
      <w:numFmt w:val="lowerRoman"/>
      <w:lvlText w:val="%3."/>
      <w:lvlJc w:val="right"/>
      <w:pPr>
        <w:ind w:left="2160" w:hanging="180"/>
      </w:pPr>
    </w:lvl>
    <w:lvl w:ilvl="3" w:tplc="A5C057F8">
      <w:start w:val="1"/>
      <w:numFmt w:val="decimal"/>
      <w:lvlText w:val="%4."/>
      <w:lvlJc w:val="left"/>
      <w:pPr>
        <w:ind w:left="2880" w:hanging="360"/>
      </w:pPr>
    </w:lvl>
    <w:lvl w:ilvl="4" w:tplc="507C3A72">
      <w:start w:val="1"/>
      <w:numFmt w:val="lowerLetter"/>
      <w:lvlText w:val="%5."/>
      <w:lvlJc w:val="left"/>
      <w:pPr>
        <w:ind w:left="3600" w:hanging="360"/>
      </w:pPr>
    </w:lvl>
    <w:lvl w:ilvl="5" w:tplc="7C72A266">
      <w:start w:val="1"/>
      <w:numFmt w:val="lowerRoman"/>
      <w:lvlText w:val="%6."/>
      <w:lvlJc w:val="right"/>
      <w:pPr>
        <w:ind w:left="4320" w:hanging="180"/>
      </w:pPr>
    </w:lvl>
    <w:lvl w:ilvl="6" w:tplc="AC9A3E88">
      <w:start w:val="1"/>
      <w:numFmt w:val="decimal"/>
      <w:lvlText w:val="%7."/>
      <w:lvlJc w:val="left"/>
      <w:pPr>
        <w:ind w:left="5040" w:hanging="360"/>
      </w:pPr>
    </w:lvl>
    <w:lvl w:ilvl="7" w:tplc="5106A848">
      <w:start w:val="1"/>
      <w:numFmt w:val="lowerLetter"/>
      <w:lvlText w:val="%8."/>
      <w:lvlJc w:val="left"/>
      <w:pPr>
        <w:ind w:left="5760" w:hanging="360"/>
      </w:pPr>
    </w:lvl>
    <w:lvl w:ilvl="8" w:tplc="81424EA4">
      <w:start w:val="1"/>
      <w:numFmt w:val="lowerRoman"/>
      <w:lvlText w:val="%9."/>
      <w:lvlJc w:val="right"/>
      <w:pPr>
        <w:ind w:left="6480" w:hanging="180"/>
      </w:pPr>
    </w:lvl>
  </w:abstractNum>
  <w:abstractNum w:abstractNumId="23" w15:restartNumberingAfterBreak="0">
    <w:nsid w:val="7081B0F0"/>
    <w:multiLevelType w:val="hybridMultilevel"/>
    <w:tmpl w:val="BB424B62"/>
    <w:lvl w:ilvl="0" w:tplc="870C50D6">
      <w:numFmt w:val="none"/>
      <w:lvlText w:val=""/>
      <w:lvlJc w:val="left"/>
      <w:pPr>
        <w:tabs>
          <w:tab w:val="num" w:pos="360"/>
        </w:tabs>
      </w:pPr>
    </w:lvl>
    <w:lvl w:ilvl="1" w:tplc="9C5CEBCC">
      <w:start w:val="1"/>
      <w:numFmt w:val="lowerLetter"/>
      <w:lvlText w:val="%2."/>
      <w:lvlJc w:val="left"/>
      <w:pPr>
        <w:ind w:left="1364" w:hanging="360"/>
      </w:pPr>
    </w:lvl>
    <w:lvl w:ilvl="2" w:tplc="9F1EAA04">
      <w:start w:val="1"/>
      <w:numFmt w:val="lowerRoman"/>
      <w:lvlText w:val="%3."/>
      <w:lvlJc w:val="right"/>
      <w:pPr>
        <w:ind w:left="2084" w:hanging="180"/>
      </w:pPr>
    </w:lvl>
    <w:lvl w:ilvl="3" w:tplc="E11EBECA">
      <w:start w:val="1"/>
      <w:numFmt w:val="decimal"/>
      <w:lvlText w:val="%4."/>
      <w:lvlJc w:val="left"/>
      <w:pPr>
        <w:ind w:left="2804" w:hanging="360"/>
      </w:pPr>
    </w:lvl>
    <w:lvl w:ilvl="4" w:tplc="CC36ACC6">
      <w:start w:val="1"/>
      <w:numFmt w:val="lowerLetter"/>
      <w:lvlText w:val="%5."/>
      <w:lvlJc w:val="left"/>
      <w:pPr>
        <w:ind w:left="3524" w:hanging="360"/>
      </w:pPr>
    </w:lvl>
    <w:lvl w:ilvl="5" w:tplc="BACA6844">
      <w:start w:val="1"/>
      <w:numFmt w:val="lowerRoman"/>
      <w:lvlText w:val="%6."/>
      <w:lvlJc w:val="right"/>
      <w:pPr>
        <w:ind w:left="4244" w:hanging="180"/>
      </w:pPr>
    </w:lvl>
    <w:lvl w:ilvl="6" w:tplc="6E58950E">
      <w:start w:val="1"/>
      <w:numFmt w:val="decimal"/>
      <w:lvlText w:val="%7."/>
      <w:lvlJc w:val="left"/>
      <w:pPr>
        <w:ind w:left="4964" w:hanging="360"/>
      </w:pPr>
    </w:lvl>
    <w:lvl w:ilvl="7" w:tplc="E7EE5C1E">
      <w:start w:val="1"/>
      <w:numFmt w:val="lowerLetter"/>
      <w:lvlText w:val="%8."/>
      <w:lvlJc w:val="left"/>
      <w:pPr>
        <w:ind w:left="5684" w:hanging="360"/>
      </w:pPr>
    </w:lvl>
    <w:lvl w:ilvl="8" w:tplc="49B88606">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CCD45C08"/>
    <w:lvl w:ilvl="0" w:tplc="1DD4CE86">
      <w:numFmt w:val="none"/>
      <w:lvlText w:val=""/>
      <w:lvlJc w:val="left"/>
      <w:pPr>
        <w:tabs>
          <w:tab w:val="num" w:pos="360"/>
        </w:tabs>
      </w:pPr>
    </w:lvl>
    <w:lvl w:ilvl="1" w:tplc="9894FEB6">
      <w:start w:val="1"/>
      <w:numFmt w:val="lowerLetter"/>
      <w:lvlText w:val="%2."/>
      <w:lvlJc w:val="left"/>
      <w:pPr>
        <w:ind w:left="1364" w:hanging="360"/>
      </w:pPr>
    </w:lvl>
    <w:lvl w:ilvl="2" w:tplc="29F2845A">
      <w:start w:val="1"/>
      <w:numFmt w:val="lowerRoman"/>
      <w:lvlText w:val="%3."/>
      <w:lvlJc w:val="right"/>
      <w:pPr>
        <w:ind w:left="2084" w:hanging="180"/>
      </w:pPr>
    </w:lvl>
    <w:lvl w:ilvl="3" w:tplc="E8AA7290">
      <w:start w:val="1"/>
      <w:numFmt w:val="decimal"/>
      <w:lvlText w:val="%4."/>
      <w:lvlJc w:val="left"/>
      <w:pPr>
        <w:ind w:left="2804" w:hanging="360"/>
      </w:pPr>
    </w:lvl>
    <w:lvl w:ilvl="4" w:tplc="634A835C">
      <w:start w:val="1"/>
      <w:numFmt w:val="lowerLetter"/>
      <w:lvlText w:val="%5."/>
      <w:lvlJc w:val="left"/>
      <w:pPr>
        <w:ind w:left="3524" w:hanging="360"/>
      </w:pPr>
    </w:lvl>
    <w:lvl w:ilvl="5" w:tplc="06EE4320">
      <w:start w:val="1"/>
      <w:numFmt w:val="lowerRoman"/>
      <w:lvlText w:val="%6."/>
      <w:lvlJc w:val="right"/>
      <w:pPr>
        <w:ind w:left="4244" w:hanging="180"/>
      </w:pPr>
    </w:lvl>
    <w:lvl w:ilvl="6" w:tplc="96D879AC">
      <w:start w:val="1"/>
      <w:numFmt w:val="decimal"/>
      <w:lvlText w:val="%7."/>
      <w:lvlJc w:val="left"/>
      <w:pPr>
        <w:ind w:left="4964" w:hanging="360"/>
      </w:pPr>
    </w:lvl>
    <w:lvl w:ilvl="7" w:tplc="23D05D88">
      <w:start w:val="1"/>
      <w:numFmt w:val="lowerLetter"/>
      <w:lvlText w:val="%8."/>
      <w:lvlJc w:val="left"/>
      <w:pPr>
        <w:ind w:left="5684" w:hanging="360"/>
      </w:pPr>
    </w:lvl>
    <w:lvl w:ilvl="8" w:tplc="B7F0FE62">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7B12D049"/>
    <w:multiLevelType w:val="hybridMultilevel"/>
    <w:tmpl w:val="DC6E110C"/>
    <w:lvl w:ilvl="0" w:tplc="710C444A">
      <w:numFmt w:val="none"/>
      <w:lvlText w:val=""/>
      <w:lvlJc w:val="left"/>
      <w:pPr>
        <w:tabs>
          <w:tab w:val="num" w:pos="360"/>
        </w:tabs>
      </w:pPr>
    </w:lvl>
    <w:lvl w:ilvl="1" w:tplc="49629EC8">
      <w:start w:val="1"/>
      <w:numFmt w:val="lowerLetter"/>
      <w:lvlText w:val="%2."/>
      <w:lvlJc w:val="left"/>
      <w:pPr>
        <w:ind w:left="1440" w:hanging="360"/>
      </w:pPr>
    </w:lvl>
    <w:lvl w:ilvl="2" w:tplc="C60EBB4E">
      <w:start w:val="1"/>
      <w:numFmt w:val="lowerRoman"/>
      <w:lvlText w:val="%3."/>
      <w:lvlJc w:val="right"/>
      <w:pPr>
        <w:ind w:left="2160" w:hanging="180"/>
      </w:pPr>
    </w:lvl>
    <w:lvl w:ilvl="3" w:tplc="482642EA">
      <w:start w:val="1"/>
      <w:numFmt w:val="decimal"/>
      <w:lvlText w:val="%4."/>
      <w:lvlJc w:val="left"/>
      <w:pPr>
        <w:ind w:left="2880" w:hanging="360"/>
      </w:pPr>
    </w:lvl>
    <w:lvl w:ilvl="4" w:tplc="9B569CDE">
      <w:start w:val="1"/>
      <w:numFmt w:val="lowerLetter"/>
      <w:lvlText w:val="%5."/>
      <w:lvlJc w:val="left"/>
      <w:pPr>
        <w:ind w:left="3600" w:hanging="360"/>
      </w:pPr>
    </w:lvl>
    <w:lvl w:ilvl="5" w:tplc="7FD8E6E8">
      <w:start w:val="1"/>
      <w:numFmt w:val="lowerRoman"/>
      <w:lvlText w:val="%6."/>
      <w:lvlJc w:val="right"/>
      <w:pPr>
        <w:ind w:left="4320" w:hanging="180"/>
      </w:pPr>
    </w:lvl>
    <w:lvl w:ilvl="6" w:tplc="EBE8B4EE">
      <w:start w:val="1"/>
      <w:numFmt w:val="decimal"/>
      <w:lvlText w:val="%7."/>
      <w:lvlJc w:val="left"/>
      <w:pPr>
        <w:ind w:left="5040" w:hanging="360"/>
      </w:pPr>
    </w:lvl>
    <w:lvl w:ilvl="7" w:tplc="85B874CC">
      <w:start w:val="1"/>
      <w:numFmt w:val="lowerLetter"/>
      <w:lvlText w:val="%8."/>
      <w:lvlJc w:val="left"/>
      <w:pPr>
        <w:ind w:left="5760" w:hanging="360"/>
      </w:pPr>
    </w:lvl>
    <w:lvl w:ilvl="8" w:tplc="13F62060">
      <w:start w:val="1"/>
      <w:numFmt w:val="lowerRoman"/>
      <w:lvlText w:val="%9."/>
      <w:lvlJc w:val="right"/>
      <w:pPr>
        <w:ind w:left="6480" w:hanging="180"/>
      </w:pPr>
    </w:lvl>
  </w:abstractNum>
  <w:abstractNum w:abstractNumId="28" w15:restartNumberingAfterBreak="0">
    <w:nsid w:val="7E402466"/>
    <w:multiLevelType w:val="hybridMultilevel"/>
    <w:tmpl w:val="2EDC2744"/>
    <w:lvl w:ilvl="0" w:tplc="C5249ABE">
      <w:numFmt w:val="none"/>
      <w:lvlText w:val=""/>
      <w:lvlJc w:val="left"/>
      <w:pPr>
        <w:tabs>
          <w:tab w:val="num" w:pos="360"/>
        </w:tabs>
      </w:pPr>
    </w:lvl>
    <w:lvl w:ilvl="1" w:tplc="097E780E">
      <w:start w:val="1"/>
      <w:numFmt w:val="lowerLetter"/>
      <w:lvlText w:val="%2."/>
      <w:lvlJc w:val="left"/>
      <w:pPr>
        <w:ind w:left="1440" w:hanging="360"/>
      </w:pPr>
    </w:lvl>
    <w:lvl w:ilvl="2" w:tplc="2E886BD2">
      <w:start w:val="1"/>
      <w:numFmt w:val="lowerRoman"/>
      <w:lvlText w:val="%3."/>
      <w:lvlJc w:val="right"/>
      <w:pPr>
        <w:ind w:left="2160" w:hanging="180"/>
      </w:pPr>
    </w:lvl>
    <w:lvl w:ilvl="3" w:tplc="F8265DD6">
      <w:start w:val="1"/>
      <w:numFmt w:val="decimal"/>
      <w:lvlText w:val="%4."/>
      <w:lvlJc w:val="left"/>
      <w:pPr>
        <w:ind w:left="2880" w:hanging="360"/>
      </w:pPr>
    </w:lvl>
    <w:lvl w:ilvl="4" w:tplc="4C34FDC0">
      <w:start w:val="1"/>
      <w:numFmt w:val="lowerLetter"/>
      <w:lvlText w:val="%5."/>
      <w:lvlJc w:val="left"/>
      <w:pPr>
        <w:ind w:left="3600" w:hanging="360"/>
      </w:pPr>
    </w:lvl>
    <w:lvl w:ilvl="5" w:tplc="70C24FEC">
      <w:start w:val="1"/>
      <w:numFmt w:val="lowerRoman"/>
      <w:lvlText w:val="%6."/>
      <w:lvlJc w:val="right"/>
      <w:pPr>
        <w:ind w:left="4320" w:hanging="180"/>
      </w:pPr>
    </w:lvl>
    <w:lvl w:ilvl="6" w:tplc="82383FCC">
      <w:start w:val="1"/>
      <w:numFmt w:val="decimal"/>
      <w:lvlText w:val="%7."/>
      <w:lvlJc w:val="left"/>
      <w:pPr>
        <w:ind w:left="5040" w:hanging="360"/>
      </w:pPr>
    </w:lvl>
    <w:lvl w:ilvl="7" w:tplc="C0E00BB8">
      <w:start w:val="1"/>
      <w:numFmt w:val="lowerLetter"/>
      <w:lvlText w:val="%8."/>
      <w:lvlJc w:val="left"/>
      <w:pPr>
        <w:ind w:left="5760" w:hanging="360"/>
      </w:pPr>
    </w:lvl>
    <w:lvl w:ilvl="8" w:tplc="F446EC92">
      <w:start w:val="1"/>
      <w:numFmt w:val="lowerRoman"/>
      <w:lvlText w:val="%9."/>
      <w:lvlJc w:val="right"/>
      <w:pPr>
        <w:ind w:left="6480" w:hanging="180"/>
      </w:pPr>
    </w:lvl>
  </w:abstractNum>
  <w:num w:numId="1" w16cid:durableId="1523207718">
    <w:abstractNumId w:val="1"/>
  </w:num>
  <w:num w:numId="2" w16cid:durableId="1936284114">
    <w:abstractNumId w:val="13"/>
  </w:num>
  <w:num w:numId="3" w16cid:durableId="1574507904">
    <w:abstractNumId w:val="10"/>
  </w:num>
  <w:num w:numId="4" w16cid:durableId="1788700300">
    <w:abstractNumId w:val="23"/>
  </w:num>
  <w:num w:numId="5" w16cid:durableId="1725131692">
    <w:abstractNumId w:val="6"/>
  </w:num>
  <w:num w:numId="6" w16cid:durableId="956302825">
    <w:abstractNumId w:val="25"/>
  </w:num>
  <w:num w:numId="7" w16cid:durableId="1000079814">
    <w:abstractNumId w:val="0"/>
  </w:num>
  <w:num w:numId="8" w16cid:durableId="1841777262">
    <w:abstractNumId w:val="3"/>
  </w:num>
  <w:num w:numId="9" w16cid:durableId="961956946">
    <w:abstractNumId w:val="19"/>
  </w:num>
  <w:num w:numId="10" w16cid:durableId="534267710">
    <w:abstractNumId w:val="8"/>
  </w:num>
  <w:num w:numId="11" w16cid:durableId="1384985528">
    <w:abstractNumId w:val="28"/>
  </w:num>
  <w:num w:numId="12" w16cid:durableId="1353072191">
    <w:abstractNumId w:val="18"/>
  </w:num>
  <w:num w:numId="13" w16cid:durableId="868907806">
    <w:abstractNumId w:val="27"/>
  </w:num>
  <w:num w:numId="14" w16cid:durableId="1983003712">
    <w:abstractNumId w:val="22"/>
  </w:num>
  <w:num w:numId="15" w16cid:durableId="686756420">
    <w:abstractNumId w:val="5"/>
  </w:num>
  <w:num w:numId="16" w16cid:durableId="1331446058">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658D7"/>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3240"/>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458"/>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62B"/>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61C0"/>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23D03"/>
    <w:rsid w:val="005304DA"/>
    <w:rsid w:val="005310AE"/>
    <w:rsid w:val="00531F16"/>
    <w:rsid w:val="00533AEC"/>
    <w:rsid w:val="00534C9E"/>
    <w:rsid w:val="00541F7D"/>
    <w:rsid w:val="00542975"/>
    <w:rsid w:val="00542EE3"/>
    <w:rsid w:val="00543134"/>
    <w:rsid w:val="0054340B"/>
    <w:rsid w:val="00543A79"/>
    <w:rsid w:val="00543AC7"/>
    <w:rsid w:val="00544B66"/>
    <w:rsid w:val="00544C85"/>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090C"/>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14DE"/>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A7929"/>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412B"/>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1F7F"/>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7C8"/>
    <w:rsid w:val="00A02BDE"/>
    <w:rsid w:val="00A037E6"/>
    <w:rsid w:val="00A04A48"/>
    <w:rsid w:val="00A05786"/>
    <w:rsid w:val="00A0589A"/>
    <w:rsid w:val="00A06874"/>
    <w:rsid w:val="00A06A1D"/>
    <w:rsid w:val="00A06D2D"/>
    <w:rsid w:val="00A07646"/>
    <w:rsid w:val="00A10128"/>
    <w:rsid w:val="00A10883"/>
    <w:rsid w:val="00A122D9"/>
    <w:rsid w:val="00A13ACC"/>
    <w:rsid w:val="00A13F60"/>
    <w:rsid w:val="00A1457A"/>
    <w:rsid w:val="00A1471C"/>
    <w:rsid w:val="00A161EF"/>
    <w:rsid w:val="00A224DA"/>
    <w:rsid w:val="00A245FD"/>
    <w:rsid w:val="00A30144"/>
    <w:rsid w:val="00A322A1"/>
    <w:rsid w:val="00A32323"/>
    <w:rsid w:val="00A323FB"/>
    <w:rsid w:val="00A33260"/>
    <w:rsid w:val="00A34836"/>
    <w:rsid w:val="00A35BFB"/>
    <w:rsid w:val="00A360D7"/>
    <w:rsid w:val="00A41EAD"/>
    <w:rsid w:val="00A43503"/>
    <w:rsid w:val="00A4364D"/>
    <w:rsid w:val="00A43BE1"/>
    <w:rsid w:val="00A43D9D"/>
    <w:rsid w:val="00A4526E"/>
    <w:rsid w:val="00A46D41"/>
    <w:rsid w:val="00A52F5B"/>
    <w:rsid w:val="00A53013"/>
    <w:rsid w:val="00A54657"/>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B6D"/>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0C5E"/>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40D4"/>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3C0"/>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3E0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3DC7"/>
    <w:rsid w:val="00D74331"/>
    <w:rsid w:val="00D804E0"/>
    <w:rsid w:val="00D84C25"/>
    <w:rsid w:val="00D870A7"/>
    <w:rsid w:val="00D902B1"/>
    <w:rsid w:val="00D9032C"/>
    <w:rsid w:val="00D93CA4"/>
    <w:rsid w:val="00D94142"/>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2BB8"/>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384E"/>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2FF6"/>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3147"/>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363"/>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2E37D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132B13"/>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16245</Words>
  <Characters>89348</Characters>
  <Application>Microsoft Office Word</Application>
  <DocSecurity>0</DocSecurity>
  <Lines>744</Lines>
  <Paragraphs>210</Paragraphs>
  <ScaleCrop>false</ScaleCrop>
  <Company/>
  <LinksUpToDate>false</LinksUpToDate>
  <CharactersWithSpaces>105383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26</cp:revision>
  <cp:lastPrinted>2022-06-28T20:15:00Z</cp:lastPrinted>
  <dcterms:created xsi:type="dcterms:W3CDTF">2024-11-28T16:27:00Z</dcterms:created>
  <dcterms:modified xsi:type="dcterms:W3CDTF">2026-05-26T17:14:00Z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