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6" w:line="261" w:lineRule="auto"/>
        <w:ind w:left="1983" w:hanging="1262"/>
        <w:rPr>
          <w:b w:val="1"/>
          <w:bCs w:val="1"/>
          <w:sz w:val="24"/>
          <w:szCs w:val="24"/>
        </w:rPr>
      </w:pPr>
      <w:r w:rsidDel="00000000" w:rsidR="00000000" w:rsidRPr="00000000">
        <w:rPr>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10"/>
        </w:tabs>
        <w:spacing w:after="0" w:before="0" w:line="240" w:lineRule="auto"/>
        <w:ind w:left="510" w:right="0" w:hanging="269"/>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IDENTIFICACIÓN</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8846.0" w:type="dxa"/>
        <w:jc w:val="left"/>
        <w:tblInd w:w="27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100"/>
        <w:gridCol w:w="4746"/>
        <w:tblGridChange w:id="0">
          <w:tblGrid>
            <w:gridCol w:w="4100"/>
            <w:gridCol w:w="4746"/>
          </w:tblGrid>
        </w:tblGridChange>
      </w:tblGrid>
      <w:tr>
        <w:trPr>
          <w:cantSplit w:val="0"/>
          <w:trHeight w:val="330" w:hRule="atLeast"/>
          <w:tblHeader w:val="0"/>
        </w:trPr>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w:t>
            </w:r>
          </w:p>
        </w:tc>
        <w:tc>
          <w:tcPr/>
          <w:p w:rsidR="00000000" w:rsidDel="00000000" w:rsidP="00000000" w:rsidRDefault="00000000" w:rsidRPr="00000000" w14:paraId="00000007">
            <w:pPr>
              <w:rPr>
                <w:sz w:val="24"/>
                <w:szCs w:val="24"/>
              </w:rPr>
            </w:pPr>
            <w:r w:rsidDel="00000000" w:rsidR="00000000" w:rsidRPr="00000000">
              <w:rPr>
                <w:sz w:val="24"/>
                <w:szCs w:val="24"/>
                <w:rtl w:val="0"/>
              </w:rPr>
              <w:t xml:space="preserve">William Montaño Barreiro</w:t>
            </w:r>
          </w:p>
        </w:tc>
      </w:tr>
      <w:tr>
        <w:trPr>
          <w:cantSplit w:val="0"/>
          <w:trHeight w:val="330"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CÉDULA</w:t>
            </w:r>
          </w:p>
        </w:tc>
        <w:tc>
          <w:tcPr/>
          <w:p w:rsidR="00000000" w:rsidDel="00000000" w:rsidP="00000000" w:rsidRDefault="00000000" w:rsidRPr="00000000" w14:paraId="00000009">
            <w:pPr>
              <w:rPr>
                <w:sz w:val="24"/>
                <w:szCs w:val="24"/>
              </w:rPr>
            </w:pPr>
            <w:r w:rsidDel="00000000" w:rsidR="00000000" w:rsidRPr="00000000">
              <w:rPr>
                <w:sz w:val="24"/>
                <w:szCs w:val="24"/>
                <w:rtl w:val="0"/>
              </w:rPr>
              <w:t xml:space="preserve">1.087.186.688</w:t>
            </w:r>
          </w:p>
        </w:tc>
      </w:tr>
      <w:tr>
        <w:trPr>
          <w:cantSplit w:val="0"/>
          <w:trHeight w:val="330" w:hRule="atLeast"/>
          <w:tblHeader w:val="0"/>
        </w:trPr>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DEL INFORME</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29</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w:t>
            </w:r>
            <w:r w:rsidDel="00000000" w:rsidR="00000000" w:rsidRPr="00000000">
              <w:rPr>
                <w:sz w:val="24"/>
                <w:szCs w:val="24"/>
                <w:rtl w:val="0"/>
              </w:rPr>
              <w:t xml:space="preserve"> mayo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2026</w:t>
            </w:r>
            <w:r w:rsidDel="00000000" w:rsidR="00000000" w:rsidRPr="00000000">
              <w:rPr>
                <w:rtl w:val="0"/>
              </w:rPr>
            </w:r>
          </w:p>
        </w:tc>
      </w:tr>
      <w:tr>
        <w:trPr>
          <w:cantSplit w:val="0"/>
          <w:trHeight w:val="330"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CONTRATO</w:t>
            </w:r>
          </w:p>
        </w:tc>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4143.010.26.1.0565.2026</w:t>
            </w:r>
          </w:p>
        </w:tc>
      </w:tr>
      <w:tr>
        <w:trPr>
          <w:cantSplit w:val="0"/>
          <w:trHeight w:val="327" w:hRule="atLeast"/>
          <w:tblHeader w:val="0"/>
        </w:trPr>
        <w:tc>
          <w:tcPr>
            <w:tcBorders>
              <w:bottom w:color="000000" w:space="0" w:sz="8"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CUOTA</w:t>
            </w:r>
          </w:p>
        </w:tc>
        <w:tc>
          <w:tcPr>
            <w:tcBorders>
              <w:bottom w:color="000000" w:space="0" w:sz="8" w:val="single"/>
            </w:tcBorders>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w:t>
            </w:r>
          </w:p>
        </w:tc>
      </w:tr>
      <w:tr>
        <w:trPr>
          <w:cantSplit w:val="0"/>
          <w:trHeight w:val="628" w:hRule="atLeast"/>
          <w:tblHeader w:val="0"/>
        </w:trPr>
        <w:tc>
          <w:tcPr>
            <w:tcBorders>
              <w:top w:color="000000" w:space="0" w:sz="8" w:val="single"/>
            </w:tcBorders>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DEL</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w:t>
            </w:r>
          </w:p>
        </w:tc>
        <w:tc>
          <w:tcPr>
            <w:tcBorders>
              <w:top w:color="000000" w:space="0" w:sz="8" w:val="single"/>
            </w:tcBorders>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JHON ALEXANDER CASTAÑO PÉREZ</w:t>
            </w:r>
          </w:p>
        </w:tc>
      </w:tr>
      <w:tr>
        <w:trPr>
          <w:cantSplit w:val="0"/>
          <w:trHeight w:val="1501"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61"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PRESTACIÓN DE SERVICIOS PROFESIONALES PARA LA SECRETARÍA DE EDUCACIÓN DEL DISTRITO ESPECIAL DE SANTIAGO DE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CALI.</w:t>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10"/>
        </w:tabs>
        <w:spacing w:after="0" w:before="0" w:line="240" w:lineRule="auto"/>
        <w:ind w:left="510" w:right="0" w:hanging="269"/>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w:t>
      </w:r>
    </w:p>
    <w:p w:rsidR="00000000" w:rsidDel="00000000" w:rsidP="00000000" w:rsidRDefault="00000000" w:rsidRPr="00000000" w14:paraId="00000018">
      <w:pPr>
        <w:spacing w:before="220" w:lineRule="auto"/>
        <w:ind w:left="2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Concepto Supervisor:</w:t>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10"/>
        </w:tabs>
        <w:spacing w:after="0" w:before="269" w:line="235" w:lineRule="auto"/>
        <w:ind w:left="241" w:right="245"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Elaborar un plan de trabajo que dé cuenta del desarrollo de las actividades contractuales, éste debe estar aprobado por el supervisor del contrato.</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numPr>
          <w:ilvl w:val="1"/>
          <w:numId w:val="3"/>
        </w:numPr>
        <w:tabs>
          <w:tab w:val="left" w:leader="none" w:pos="990"/>
        </w:tabs>
        <w:ind w:left="803" w:hanging="361"/>
        <w:rPr>
          <w:sz w:val="24"/>
          <w:szCs w:val="24"/>
        </w:rPr>
      </w:pPr>
      <w:r w:rsidDel="00000000" w:rsidR="00000000" w:rsidRPr="00000000">
        <w:rPr>
          <w:sz w:val="24"/>
          <w:szCs w:val="24"/>
          <w:rtl w:val="0"/>
        </w:rPr>
        <w:t xml:space="preserve">Registré el seguimiento de sus actividades contractuales en el plan de trabajo en formato MIPG dentro de los tiempos establecidos.</w:t>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54"/>
        </w:tabs>
        <w:spacing w:after="0" w:before="242" w:line="242" w:lineRule="auto"/>
        <w:ind w:left="241" w:right="231"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Realizar la entrega del informe de actividades mensuales y de informes trimestrales de las actividades realizadas en el marco de la Estrategia Apoyo Académico Especial.</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s>
        <w:spacing w:after="0" w:before="0" w:line="240" w:lineRule="auto"/>
        <w:ind w:left="963"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01"/>
        </w:tabs>
        <w:spacing w:after="0" w:before="0" w:line="240" w:lineRule="auto"/>
        <w:ind w:left="963" w:right="0" w:hanging="42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Presenté el informe mensual de las actividades realizadas en la modalidad de atención domiciliaría en el cual se especifican las atenciones realizadas durante el mes de marzo en ésta modalidad.</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24"/>
        </w:tabs>
        <w:spacing w:after="0" w:before="265" w:line="242" w:lineRule="auto"/>
        <w:ind w:left="241" w:right="234"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Apoyar en la gestión de la Secretaría de Educación Distrital en la atención de la población en condición de enfermedad y/o convalecencia en el sistema educativo del Distrito de Santiago de Cali.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4"/>
        </w:tabs>
        <w:spacing w:after="0" w:before="265" w:line="242" w:lineRule="auto"/>
        <w:ind w:left="241" w:right="234"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20 de abril y 29 de mayo de abril realicé diversas atenciones educativas domiciliarias en el marco de la estrategia de Apoyo Académico Especial, con el propósito de garantizar la continuidad del proceso formativo de estudiantes que, por condiciones de salud y diagnóstico médico, no pueden asistir de manera presencial a sus instituciones educativas.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acompañamiento educativo a los estudiantes en sus actividades académica enviada por las Instituciones Educativas donde se encuentra matriculados.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continuación, se relacionan las Instituciones Educativas y estudiantes que atendí: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I.E. Villacarmelo, sede Nuestra señora de Carmen – Noa Segura Ortiz de grado 2. A la fecha se han realizado 4 atenciones educativas.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IE Isaias Gamboa, Sede Alejandro Cabal Pombo - Mariana Lasprilla Corrales de grado 4. A la fecha se han realizado 5 atenciones educativas.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IE Normal Farallones, sede Francisco José de Caldas - Emilia Castrillón Botina de grado 3. A la fecha se han realizado 5 atenciones educativas.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IE Nuevo Latir, sede principal - Gina Marcela Riaño de grado 10. A la fecha se han realizado 3 atenciones educativas.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IE Rafael Navia Varón, Sede Central - Cristofer Andrés Cuartas Garcés de grado 4. A la fecha se han realizado 4 atenciones educativas.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IE Juan Pablo II, sede El Templo de saber - Thamara Rodriguez Valencia de grado 7. A la fecha se han realizado 6 atenciones educativas.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IE Gabriela Mistral, sede Elías Salazar García - Keysi Julieth Valencia Venté de grado 4. A la fecha se han realizado 6 atención educativa.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 IE Juan Pablo II, sede Álvaro Escobar Navia - Nicolás Ramírez Gutiérrez de grado 3. A la fecha se han realizado 4 atenciones educativas.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 IE Navarro, Sede San Juan Bautista de la Salle – Maira Alejandra Ibarra García de grado Caminar 2. A la fecha se han realizado 1 atención educativa.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 IE República de Argentina, sede central – María Angélica Duran Chalarca de grado Ciclo 1. A la fecha se han realizado 6 atenciones educativas.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IE Ciudadeka Decepaz, sede Progresemos Juntos - Darlismar Guadalupe Sanchez Arangueren de grado 7. A la fecha se han realizado 4 atenciones educativas.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01"/>
          <w:tab w:val="left" w:leader="none" w:pos="803"/>
        </w:tabs>
        <w:spacing w:after="0" w:before="15" w:line="246.99999999999994" w:lineRule="auto"/>
        <w:ind w:left="803" w:right="43"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 I.E. Monseñor Ramón de Arcila, sede Puertas de sol - Mathias Parra Manzano de grado 3 de primaria. A la fecha se han realizado 4 atenciones educativas.</w:t>
      </w:r>
    </w:p>
    <w:p w:rsidR="00000000" w:rsidDel="00000000" w:rsidP="00000000" w:rsidRDefault="00000000" w:rsidRPr="00000000" w14:paraId="0000003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94"/>
        </w:tabs>
        <w:spacing w:after="0" w:before="76" w:line="235" w:lineRule="auto"/>
        <w:ind w:left="241" w:right="246"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Realizar seguimiento a la caracterización en el SIMAT, de la población objeto de la estrategia de apoyo académico especial.</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4"/>
        </w:tabs>
        <w:spacing w:after="0" w:before="76" w:line="235" w:lineRule="auto"/>
        <w:ind w:left="241" w:right="246"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widowControl w:val="1"/>
        <w:numPr>
          <w:ilvl w:val="0"/>
          <w:numId w:val="5"/>
        </w:numPr>
        <w:pBdr>
          <w:top w:space="0" w:sz="0" w:val="nil"/>
          <w:left w:space="0" w:sz="0" w:val="nil"/>
          <w:bottom w:space="0" w:sz="0" w:val="nil"/>
          <w:right w:space="0" w:sz="0" w:val="nil"/>
          <w:between w:space="0" w:sz="0" w:val="nil"/>
        </w:pBdr>
        <w:ind w:left="720" w:hanging="360"/>
        <w:jc w:val="both"/>
        <w:rPr>
          <w:color w:val="000000"/>
          <w:sz w:val="24"/>
          <w:szCs w:val="24"/>
        </w:rPr>
      </w:pPr>
      <w:r w:rsidDel="00000000" w:rsidR="00000000" w:rsidRPr="00000000">
        <w:rPr>
          <w:color w:val="000000"/>
          <w:sz w:val="24"/>
          <w:szCs w:val="24"/>
          <w:rtl w:val="0"/>
        </w:rPr>
        <w:t xml:space="preserve">Hice seguimiento a los estudiantes caracterizados y los casos nuevos reportados durante el mes. Realizando la respectiva verificación en el SIMAT y las modificaciones pertinentes.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4"/>
        </w:tabs>
        <w:spacing w:after="0" w:before="76" w:line="235" w:lineRule="auto"/>
        <w:ind w:left="241" w:right="246"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94"/>
        </w:tabs>
        <w:spacing w:after="0" w:before="76" w:line="235" w:lineRule="auto"/>
        <w:ind w:left="241" w:right="246"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Elaborar y proyectar documentos, informes, reportes, oficios y actas necesarias para cumplir con los compromisos asumidos por la Subsecretaría de Cobertura Educativa, de acuerdo con las responsabilidades asignadas y las solicitudes de los</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4"/>
        </w:tabs>
        <w:spacing w:after="0" w:before="76" w:line="235" w:lineRule="auto"/>
        <w:ind w:left="241" w:right="246"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widowControl w:val="1"/>
        <w:numPr>
          <w:ilvl w:val="0"/>
          <w:numId w:val="5"/>
        </w:numPr>
        <w:pBdr>
          <w:top w:space="0" w:sz="0" w:val="nil"/>
          <w:left w:space="0" w:sz="0" w:val="nil"/>
          <w:bottom w:space="0" w:sz="0" w:val="nil"/>
          <w:right w:space="0" w:sz="0" w:val="nil"/>
          <w:between w:space="0" w:sz="0" w:val="nil"/>
        </w:pBdr>
        <w:ind w:left="720" w:hanging="360"/>
        <w:jc w:val="both"/>
        <w:rPr>
          <w:color w:val="000000"/>
          <w:sz w:val="24"/>
          <w:szCs w:val="24"/>
        </w:rPr>
      </w:pPr>
      <w:r w:rsidDel="00000000" w:rsidR="00000000" w:rsidRPr="00000000">
        <w:rPr>
          <w:sz w:val="24"/>
          <w:szCs w:val="24"/>
          <w:rtl w:val="0"/>
        </w:rPr>
        <w:t xml:space="preserve">Elaboré </w:t>
      </w:r>
      <w:r w:rsidDel="00000000" w:rsidR="00000000" w:rsidRPr="00000000">
        <w:rPr>
          <w:color w:val="000000"/>
          <w:sz w:val="24"/>
          <w:szCs w:val="24"/>
          <w:rtl w:val="0"/>
        </w:rPr>
        <w:t xml:space="preserve">No requerido para esta cuota </w:t>
      </w:r>
    </w:p>
    <w:p w:rsidR="00000000" w:rsidDel="00000000" w:rsidP="00000000" w:rsidRDefault="00000000" w:rsidRPr="00000000" w14:paraId="0000004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39"/>
        </w:tabs>
        <w:spacing w:after="0" w:before="265" w:line="240" w:lineRule="auto"/>
        <w:ind w:left="241" w:right="222"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Realizar acompañamiento a las jornadas de capacitación, Jornadas DUA, con el fin de divulgar, promover y capacitar a los directivos y docentes de las IEO y IE Privadas si así lo requieren sobre la estrategia de Apoyo Académico Especial.</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0"/>
        </w:tabs>
        <w:spacing w:after="0" w:before="274" w:line="240" w:lineRule="auto"/>
        <w:ind w:left="24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jornada DUA realizada el 08 de mayo de 2026, en la IE Ciudad Córdoba, sede Enrique Olaya en la cual se brindaron herramientas pedagógicas para la implementación de ajustes razonables y flexibilizaciones a 100 docentes. </w:t>
      </w:r>
    </w:p>
    <w:p w:rsidR="00000000" w:rsidDel="00000000" w:rsidP="00000000" w:rsidRDefault="00000000" w:rsidRPr="00000000" w14:paraId="0000004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39"/>
        </w:tabs>
        <w:spacing w:after="0" w:before="264" w:line="240" w:lineRule="auto"/>
        <w:ind w:left="241" w:right="221"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Entablar comunicación por medio de reuniones presenciales, virtuales o correos con los directivos, directivos docentes y padres de los estudiantes de los establecimientos educativos en los que estén matriculados los estudiantes en condición de enfermedad que están en la modalidad de atención domiciliaria y hospitalaria, en pro de favorecer el acompañamiento educativo y la garantía del derecho a la educación.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39"/>
        </w:tabs>
        <w:spacing w:after="0" w:before="264" w:line="240" w:lineRule="auto"/>
        <w:ind w:left="241" w:right="221"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widowControl w:val="1"/>
        <w:numPr>
          <w:ilvl w:val="0"/>
          <w:numId w:val="4"/>
        </w:numPr>
        <w:pBdr>
          <w:top w:space="0" w:sz="0" w:val="nil"/>
          <w:left w:space="0" w:sz="0" w:val="nil"/>
          <w:bottom w:space="0" w:sz="0" w:val="nil"/>
          <w:right w:space="0" w:sz="0" w:val="nil"/>
          <w:between w:space="0" w:sz="0" w:val="nil"/>
        </w:pBdr>
        <w:spacing w:before="160" w:lineRule="auto"/>
        <w:ind w:left="720" w:hanging="360"/>
        <w:jc w:val="both"/>
        <w:rPr>
          <w:color w:val="000000"/>
          <w:sz w:val="24"/>
          <w:szCs w:val="24"/>
        </w:rPr>
      </w:pPr>
      <w:r w:rsidDel="00000000" w:rsidR="00000000" w:rsidRPr="00000000">
        <w:rPr>
          <w:color w:val="000000"/>
          <w:sz w:val="24"/>
          <w:szCs w:val="24"/>
          <w:rtl w:val="0"/>
        </w:rPr>
        <w:t xml:space="preserve">Desarrollé dos atenciones en instituciones, orientadas a coordinar el proceso de atención educativa domiciliaria, mediante reuniones con directivos docentes, docentes de aula y profesionales de apoyo en las instituciones educativas oficiales del municipio de Santiago de Cali, con el objetivo de realizar seguimiento y organizar el envío de actividades académicas a los estudiantes. </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160" w:lineRule="auto"/>
        <w:ind w:left="360" w:firstLine="0"/>
        <w:jc w:val="both"/>
        <w:rPr>
          <w:color w:val="000000"/>
          <w:sz w:val="24"/>
          <w:szCs w:val="24"/>
        </w:rPr>
      </w:pPr>
      <w:r w:rsidDel="00000000" w:rsidR="00000000" w:rsidRPr="00000000">
        <w:rPr>
          <w:color w:val="000000"/>
          <w:sz w:val="24"/>
          <w:szCs w:val="24"/>
          <w:rtl w:val="0"/>
        </w:rPr>
        <w:t xml:space="preserve">Las instituciones atendidas fueron: </w:t>
      </w:r>
      <w:r w:rsidDel="00000000" w:rsidR="00000000" w:rsidRPr="00000000">
        <w:rPr>
          <w:sz w:val="24"/>
          <w:szCs w:val="24"/>
          <w:rtl w:val="0"/>
        </w:rPr>
        <w:t xml:space="preserve">IE Ciudadeka Decepaz, sede Progresemos Juntos - </w:t>
      </w:r>
      <w:r w:rsidDel="00000000" w:rsidR="00000000" w:rsidRPr="00000000">
        <w:rPr>
          <w:b w:val="1"/>
          <w:bCs w:val="1"/>
          <w:sz w:val="24"/>
          <w:szCs w:val="24"/>
          <w:rtl w:val="0"/>
        </w:rPr>
        <w:t xml:space="preserve">Darlismar Guadalupe Sanchez Arangueren</w:t>
      </w:r>
      <w:r w:rsidDel="00000000" w:rsidR="00000000" w:rsidRPr="00000000">
        <w:rPr>
          <w:sz w:val="24"/>
          <w:szCs w:val="24"/>
          <w:rtl w:val="0"/>
        </w:rPr>
        <w:t xml:space="preserve"> de grado 7 </w:t>
      </w:r>
      <w:r w:rsidDel="00000000" w:rsidR="00000000" w:rsidRPr="00000000">
        <w:rPr>
          <w:color w:val="000000"/>
          <w:sz w:val="24"/>
          <w:szCs w:val="24"/>
          <w:rtl w:val="0"/>
        </w:rPr>
        <w:t xml:space="preserve">y </w:t>
      </w:r>
      <w:r w:rsidDel="00000000" w:rsidR="00000000" w:rsidRPr="00000000">
        <w:rPr>
          <w:sz w:val="24"/>
          <w:szCs w:val="24"/>
          <w:rtl w:val="0"/>
        </w:rPr>
        <w:t xml:space="preserve">I.E. Monseñor Ramón de Arcila, sede Puertas de sol - </w:t>
      </w:r>
      <w:r w:rsidDel="00000000" w:rsidR="00000000" w:rsidRPr="00000000">
        <w:rPr>
          <w:b w:val="1"/>
          <w:bCs w:val="1"/>
          <w:sz w:val="24"/>
          <w:szCs w:val="24"/>
          <w:rtl w:val="0"/>
        </w:rPr>
        <w:t xml:space="preserve">Mathias Parra Manzano</w:t>
      </w:r>
      <w:r w:rsidDel="00000000" w:rsidR="00000000" w:rsidRPr="00000000">
        <w:rPr>
          <w:sz w:val="24"/>
          <w:szCs w:val="24"/>
          <w:rtl w:val="0"/>
        </w:rPr>
        <w:t xml:space="preserve"> de grado 3 de primaria.</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160" w:lineRule="auto"/>
        <w:ind w:left="360" w:firstLine="0"/>
        <w:jc w:val="both"/>
        <w:rPr>
          <w:color w:val="000000"/>
          <w:sz w:val="24"/>
          <w:szCs w:val="24"/>
        </w:rPr>
      </w:pPr>
      <w:r w:rsidDel="00000000" w:rsidR="00000000" w:rsidRPr="00000000">
        <w:rPr>
          <w:color w:val="000000"/>
          <w:sz w:val="24"/>
          <w:szCs w:val="24"/>
          <w:rtl w:val="0"/>
        </w:rPr>
        <w:t xml:space="preserve">Durante las reuniones se realizó socialización de la estrategia Apoyo Académico Especial y seguimiento de cada estudiante; coordinando con docentes responsables de cada grado, estableciendo acuerdos para el envío de guías académica, contando con el apoyo de los acudientes y del docente domiciliario. Asimismo, se brindó información sobre las condiciones de salud de los estudiantes y se promovió la adecuación de las actividades pedagógicas según sus necesidades.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24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 Las demás actividades que le sean o le hayan sido encomendadas para dar cumplimiento a las obligaciones objeto de su contrato.</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24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Participé en la jornada de integración laboral del equipo de profesionales de apoyo de las estrategias de Discapacidad y Apoyo Académico Especial, realizada el día 17 de abril en el centro recreacional CONFENALCO, sede Yanaconas.</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Participé en reunión de equipo de permanencia el día 27 de abril de 2026 en la oficina de la Secretaria de Educación </w:t>
      </w:r>
      <w:r w:rsidDel="00000000" w:rsidR="00000000" w:rsidRPr="00000000">
        <w:rPr>
          <w:sz w:val="24"/>
          <w:szCs w:val="24"/>
          <w:rtl w:val="0"/>
        </w:rPr>
        <w:t xml:space="preserve">Distrital. Avenida 4 norte 13N – 39. </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35" w:lineRule="auto"/>
        <w:ind w:left="8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35" w:lineRule="auto"/>
        <w:ind w:left="8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del proceso pueden verificarse en la carpeta correspondiente a la cuota 4, en el cual reposan los soportes y registros correspondientes: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35" w:lineRule="auto"/>
        <w:ind w:left="8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https://drive.google.com/drive/folders/16HDkUBS--QP2JhYES48FQSu9164yHGjz?lfhs=2</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6">
      <w:pPr>
        <w:spacing w:line="23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line="23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09"/>
        </w:tabs>
        <w:spacing w:after="0" w:before="0" w:line="240" w:lineRule="auto"/>
        <w:ind w:left="509" w:right="0" w:hanging="268"/>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SEGURIDAD SOCIAL</w:t>
      </w:r>
    </w:p>
    <w:tbl>
      <w:tblPr>
        <w:tblStyle w:val="Table2"/>
        <w:tblW w:w="8846.0" w:type="dxa"/>
        <w:jc w:val="left"/>
        <w:tblInd w:w="27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272"/>
        <w:gridCol w:w="4574"/>
        <w:tblGridChange w:id="0">
          <w:tblGrid>
            <w:gridCol w:w="4272"/>
            <w:gridCol w:w="4574"/>
          </w:tblGrid>
        </w:tblGridChange>
      </w:tblGrid>
      <w:tr>
        <w:trPr>
          <w:cantSplit w:val="0"/>
          <w:trHeight w:val="631" w:hRule="atLeast"/>
          <w:tblHeader w:val="0"/>
        </w:trPr>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64"/>
                <w:tab w:val="left" w:leader="none" w:pos="3161"/>
              </w:tabs>
              <w:spacing w:after="0" w:before="0" w:line="300" w:lineRule="auto"/>
              <w:ind w:left="143" w:right="-29" w:hanging="12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FORMA</w:t>
              <w:tab/>
              <w:t xml:space="preserve">DE PAGO</w:t>
              <w:tab/>
              <w:t xml:space="preserve">(vencida, anticipada, extemporánea)</w:t>
            </w:r>
          </w:p>
        </w:tc>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5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Anticipada</w:t>
            </w:r>
          </w:p>
        </w:tc>
      </w:tr>
      <w:tr>
        <w:trPr>
          <w:cantSplit w:val="0"/>
          <w:trHeight w:val="330" w:hRule="atLeast"/>
          <w:tblHeader w:val="0"/>
        </w:trPr>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PLANILLA</w:t>
            </w:r>
          </w:p>
        </w:tc>
        <w:tc>
          <w:tcPr/>
          <w:p w:rsidR="00000000" w:rsidDel="00000000" w:rsidP="00000000" w:rsidRDefault="00000000" w:rsidRPr="00000000" w14:paraId="0000005C">
            <w:pPr>
              <w:rPr>
                <w:sz w:val="24"/>
                <w:szCs w:val="24"/>
              </w:rPr>
            </w:pPr>
            <w:r w:rsidDel="00000000" w:rsidR="00000000" w:rsidRPr="00000000">
              <w:rPr>
                <w:sz w:val="24"/>
                <w:szCs w:val="24"/>
                <w:rtl w:val="0"/>
              </w:rPr>
              <w:t xml:space="preserve">1081109073</w:t>
            </w:r>
          </w:p>
        </w:tc>
      </w:tr>
      <w:tr>
        <w:trPr>
          <w:cantSplit w:val="0"/>
          <w:trHeight w:val="330" w:hRule="atLeast"/>
          <w:tblHeader w:val="0"/>
        </w:trPr>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DEL PAGO REALIZADO</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9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$ 1.922.000</w:t>
            </w:r>
          </w:p>
        </w:tc>
      </w:tr>
      <w:tr>
        <w:trPr>
          <w:cantSplit w:val="0"/>
          <w:trHeight w:val="330" w:hRule="atLeast"/>
          <w:tblHeader w:val="0"/>
        </w:trPr>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2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10/05/2026</w:t>
            </w:r>
          </w:p>
        </w:tc>
      </w:tr>
      <w:tr>
        <w:trPr>
          <w:cantSplit w:val="0"/>
          <w:trHeight w:val="330" w:hRule="atLeast"/>
          <w:tblHeader w:val="0"/>
        </w:trPr>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MES CORRESPONDIENTE</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3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xd1x1z6frgq0"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Mayo</w:t>
            </w:r>
          </w:p>
        </w:tc>
      </w:tr>
      <w:tr>
        <w:trPr>
          <w:cantSplit w:val="0"/>
          <w:trHeight w:val="330" w:hRule="atLeast"/>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spacing w:before="1" w:lineRule="auto"/>
        <w:ind w:left="2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w:t>
      </w:r>
      <w:r w:rsidDel="00000000" w:rsidR="00000000" w:rsidRPr="00000000">
        <w:drawing>
          <wp:anchor allowOverlap="1" behindDoc="1" distB="0" distT="0" distL="0" distR="0" hidden="0" layoutInCell="1" locked="0" relativeHeight="0" simplePos="0">
            <wp:simplePos x="0" y="0"/>
            <wp:positionH relativeFrom="column">
              <wp:posOffset>173355</wp:posOffset>
            </wp:positionH>
            <wp:positionV relativeFrom="paragraph">
              <wp:posOffset>72481</wp:posOffset>
            </wp:positionV>
            <wp:extent cx="1632585" cy="1234440"/>
            <wp:effectExtent b="0" l="0" r="0" t="0"/>
            <wp:wrapNone/>
            <wp:docPr id="1" name="image1.png"/>
            <a:graphic>
              <a:graphicData uri="http://schemas.openxmlformats.org/drawingml/2006/picture">
                <pic:pic>
                  <pic:nvPicPr>
                    <pic:cNvPr id="0" name="image1.png"/>
                    <pic:cNvPicPr preferRelativeResize="0"/>
                  </pic:nvPicPr>
                  <pic:blipFill>
                    <a:blip r:embed="rId8"/>
                    <a:srcRect b="19555" l="20950" r="20861" t="21938"/>
                    <a:stretch>
                      <a:fillRect/>
                    </a:stretch>
                  </pic:blipFill>
                  <pic:spPr>
                    <a:xfrm>
                      <a:off x="0" y="0"/>
                      <a:ext cx="1632585" cy="1234440"/>
                    </a:xfrm>
                    <a:prstGeom prst="rect"/>
                    <a:ln/>
                  </pic:spPr>
                </pic:pic>
              </a:graphicData>
            </a:graphic>
          </wp:anchor>
        </w:drawing>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______________________________</w:t>
      </w:r>
    </w:p>
    <w:p w:rsidR="00000000" w:rsidDel="00000000" w:rsidP="00000000" w:rsidRDefault="00000000" w:rsidRPr="00000000" w14:paraId="0000006A">
      <w:pPr>
        <w:spacing w:before="27" w:lineRule="auto"/>
        <w:ind w:left="2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pgSz w:h="15840" w:w="12240" w:orient="portrait"/>
      <w:pgMar w:bottom="280" w:top="18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42" w:hanging="271"/>
      </w:pPr>
      <w:rPr>
        <w:rFonts w:ascii="Arial" w:cs="Arial" w:eastAsia="Arial" w:hAnsi="Arial"/>
        <w:b w:val="1"/>
        <w:bCs w:val="1"/>
        <w:i w:val="0"/>
        <w:iCs w:val="0"/>
        <w:sz w:val="24"/>
        <w:szCs w:val="24"/>
      </w:rPr>
    </w:lvl>
    <w:lvl w:ilvl="1">
      <w:start w:val="0"/>
      <w:numFmt w:val="bullet"/>
      <w:lvlText w:val="✔"/>
      <w:lvlJc w:val="left"/>
      <w:pPr>
        <w:ind w:left="963" w:hanging="421"/>
      </w:pPr>
      <w:rPr>
        <w:rFonts w:ascii="Noto Sans Symbols" w:cs="Noto Sans Symbols" w:eastAsia="Noto Sans Symbols" w:hAnsi="Noto Sans Symbols"/>
        <w:b w:val="0"/>
        <w:bCs w:val="0"/>
        <w:i w:val="0"/>
        <w:iCs w:val="0"/>
        <w:sz w:val="24"/>
        <w:szCs w:val="24"/>
      </w:rPr>
    </w:lvl>
    <w:lvl w:ilvl="2">
      <w:start w:val="0"/>
      <w:numFmt w:val="bullet"/>
      <w:lvlText w:val="•"/>
      <w:lvlJc w:val="left"/>
      <w:pPr>
        <w:ind w:left="1893" w:hanging="420.9999999999998"/>
      </w:pPr>
      <w:rPr/>
    </w:lvl>
    <w:lvl w:ilvl="3">
      <w:start w:val="0"/>
      <w:numFmt w:val="bullet"/>
      <w:lvlText w:val="•"/>
      <w:lvlJc w:val="left"/>
      <w:pPr>
        <w:ind w:left="2826" w:hanging="420.99999999999955"/>
      </w:pPr>
      <w:rPr/>
    </w:lvl>
    <w:lvl w:ilvl="4">
      <w:start w:val="0"/>
      <w:numFmt w:val="bullet"/>
      <w:lvlText w:val="•"/>
      <w:lvlJc w:val="left"/>
      <w:pPr>
        <w:ind w:left="3760" w:hanging="421"/>
      </w:pPr>
      <w:rPr/>
    </w:lvl>
    <w:lvl w:ilvl="5">
      <w:start w:val="0"/>
      <w:numFmt w:val="bullet"/>
      <w:lvlText w:val="•"/>
      <w:lvlJc w:val="left"/>
      <w:pPr>
        <w:ind w:left="4693" w:hanging="421"/>
      </w:pPr>
      <w:rPr/>
    </w:lvl>
    <w:lvl w:ilvl="6">
      <w:start w:val="0"/>
      <w:numFmt w:val="bullet"/>
      <w:lvlText w:val="•"/>
      <w:lvlJc w:val="left"/>
      <w:pPr>
        <w:ind w:left="5626" w:hanging="421"/>
      </w:pPr>
      <w:rPr/>
    </w:lvl>
    <w:lvl w:ilvl="7">
      <w:start w:val="0"/>
      <w:numFmt w:val="bullet"/>
      <w:lvlText w:val="•"/>
      <w:lvlJc w:val="left"/>
      <w:pPr>
        <w:ind w:left="6560" w:hanging="421"/>
      </w:pPr>
      <w:rPr/>
    </w:lvl>
    <w:lvl w:ilvl="8">
      <w:start w:val="0"/>
      <w:numFmt w:val="bullet"/>
      <w:lvlText w:val="•"/>
      <w:lvlJc w:val="left"/>
      <w:pPr>
        <w:ind w:left="7493" w:hanging="421.0000000000009"/>
      </w:pPr>
      <w:rPr/>
    </w:lvl>
  </w:abstractNum>
  <w:abstractNum w:abstractNumId="2">
    <w:lvl w:ilvl="0">
      <w:start w:val="1"/>
      <w:numFmt w:val="decimal"/>
      <w:lvlText w:val="%1."/>
      <w:lvlJc w:val="left"/>
      <w:pPr>
        <w:ind w:left="512" w:hanging="271"/>
      </w:pPr>
      <w:rPr>
        <w:rFonts w:ascii="Arial" w:cs="Arial" w:eastAsia="Arial" w:hAnsi="Arial"/>
        <w:b w:val="1"/>
        <w:bCs w:val="1"/>
        <w:i w:val="0"/>
        <w:iCs w:val="0"/>
        <w:sz w:val="24"/>
        <w:szCs w:val="24"/>
      </w:rPr>
    </w:lvl>
    <w:lvl w:ilvl="1">
      <w:start w:val="0"/>
      <w:numFmt w:val="bullet"/>
      <w:lvlText w:val="•"/>
      <w:lvlJc w:val="left"/>
      <w:pPr>
        <w:ind w:left="1404" w:hanging="271"/>
      </w:pPr>
      <w:rPr/>
    </w:lvl>
    <w:lvl w:ilvl="2">
      <w:start w:val="0"/>
      <w:numFmt w:val="bullet"/>
      <w:lvlText w:val="•"/>
      <w:lvlJc w:val="left"/>
      <w:pPr>
        <w:ind w:left="2288" w:hanging="270.9999999999998"/>
      </w:pPr>
      <w:rPr/>
    </w:lvl>
    <w:lvl w:ilvl="3">
      <w:start w:val="0"/>
      <w:numFmt w:val="bullet"/>
      <w:lvlText w:val="•"/>
      <w:lvlJc w:val="left"/>
      <w:pPr>
        <w:ind w:left="3172" w:hanging="271.00000000000045"/>
      </w:pPr>
      <w:rPr/>
    </w:lvl>
    <w:lvl w:ilvl="4">
      <w:start w:val="0"/>
      <w:numFmt w:val="bullet"/>
      <w:lvlText w:val="•"/>
      <w:lvlJc w:val="left"/>
      <w:pPr>
        <w:ind w:left="4056" w:hanging="271"/>
      </w:pPr>
      <w:rPr/>
    </w:lvl>
    <w:lvl w:ilvl="5">
      <w:start w:val="0"/>
      <w:numFmt w:val="bullet"/>
      <w:lvlText w:val="•"/>
      <w:lvlJc w:val="left"/>
      <w:pPr>
        <w:ind w:left="4940" w:hanging="271"/>
      </w:pPr>
      <w:rPr/>
    </w:lvl>
    <w:lvl w:ilvl="6">
      <w:start w:val="0"/>
      <w:numFmt w:val="bullet"/>
      <w:lvlText w:val="•"/>
      <w:lvlJc w:val="left"/>
      <w:pPr>
        <w:ind w:left="5824" w:hanging="271"/>
      </w:pPr>
      <w:rPr/>
    </w:lvl>
    <w:lvl w:ilvl="7">
      <w:start w:val="0"/>
      <w:numFmt w:val="bullet"/>
      <w:lvlText w:val="•"/>
      <w:lvlJc w:val="left"/>
      <w:pPr>
        <w:ind w:left="6708" w:hanging="271.0000000000009"/>
      </w:pPr>
      <w:rPr/>
    </w:lvl>
    <w:lvl w:ilvl="8">
      <w:start w:val="0"/>
      <w:numFmt w:val="bullet"/>
      <w:lvlText w:val="•"/>
      <w:lvlJc w:val="left"/>
      <w:pPr>
        <w:ind w:left="7592" w:hanging="271"/>
      </w:pPr>
      <w:rPr/>
    </w:lvl>
  </w:abstractNum>
  <w:abstractNum w:abstractNumId="3">
    <w:lvl w:ilvl="0">
      <w:start w:val="1"/>
      <w:numFmt w:val="decimal"/>
      <w:lvlText w:val="%1."/>
      <w:lvlJc w:val="left"/>
      <w:pPr>
        <w:ind w:left="82" w:hanging="346"/>
      </w:pPr>
      <w:rPr>
        <w:rFonts w:ascii="Arial" w:cs="Arial" w:eastAsia="Arial" w:hAnsi="Arial"/>
        <w:b w:val="1"/>
        <w:bCs w:val="1"/>
        <w:i w:val="0"/>
        <w:iCs w:val="0"/>
        <w:sz w:val="24"/>
        <w:szCs w:val="24"/>
      </w:rPr>
    </w:lvl>
    <w:lvl w:ilvl="1">
      <w:start w:val="0"/>
      <w:numFmt w:val="bullet"/>
      <w:lvlText w:val="✔"/>
      <w:lvlJc w:val="left"/>
      <w:pPr>
        <w:ind w:left="803" w:hanging="361.00000000000006"/>
      </w:pPr>
      <w:rPr>
        <w:rFonts w:ascii="Noto Sans Symbols" w:cs="Noto Sans Symbols" w:eastAsia="Noto Sans Symbols" w:hAnsi="Noto Sans Symbols"/>
        <w:b w:val="0"/>
        <w:bCs w:val="0"/>
        <w:i w:val="0"/>
        <w:iCs w:val="0"/>
        <w:sz w:val="24"/>
        <w:szCs w:val="24"/>
      </w:rPr>
    </w:lvl>
    <w:lvl w:ilvl="2">
      <w:start w:val="0"/>
      <w:numFmt w:val="bullet"/>
      <w:lvlText w:val="•"/>
      <w:lvlJc w:val="left"/>
      <w:pPr>
        <w:ind w:left="1829" w:hanging="361"/>
      </w:pPr>
      <w:rPr/>
    </w:lvl>
    <w:lvl w:ilvl="3">
      <w:start w:val="0"/>
      <w:numFmt w:val="bullet"/>
      <w:lvlText w:val="•"/>
      <w:lvlJc w:val="left"/>
      <w:pPr>
        <w:ind w:left="2858" w:hanging="361"/>
      </w:pPr>
      <w:rPr/>
    </w:lvl>
    <w:lvl w:ilvl="4">
      <w:start w:val="0"/>
      <w:numFmt w:val="bullet"/>
      <w:lvlText w:val="•"/>
      <w:lvlJc w:val="left"/>
      <w:pPr>
        <w:ind w:left="3887" w:hanging="361.00000000000045"/>
      </w:pPr>
      <w:rPr/>
    </w:lvl>
    <w:lvl w:ilvl="5">
      <w:start w:val="0"/>
      <w:numFmt w:val="bullet"/>
      <w:lvlText w:val="•"/>
      <w:lvlJc w:val="left"/>
      <w:pPr>
        <w:ind w:left="4916" w:hanging="361"/>
      </w:pPr>
      <w:rPr/>
    </w:lvl>
    <w:lvl w:ilvl="6">
      <w:start w:val="0"/>
      <w:numFmt w:val="bullet"/>
      <w:lvlText w:val="•"/>
      <w:lvlJc w:val="left"/>
      <w:pPr>
        <w:ind w:left="5946" w:hanging="361"/>
      </w:pPr>
      <w:rPr/>
    </w:lvl>
    <w:lvl w:ilvl="7">
      <w:start w:val="0"/>
      <w:numFmt w:val="bullet"/>
      <w:lvlText w:val="•"/>
      <w:lvlJc w:val="left"/>
      <w:pPr>
        <w:ind w:left="6975" w:hanging="361"/>
      </w:pPr>
      <w:rPr/>
    </w:lvl>
    <w:lvl w:ilvl="8">
      <w:start w:val="0"/>
      <w:numFmt w:val="bullet"/>
      <w:lvlText w:val="•"/>
      <w:lvlJc w:val="left"/>
      <w:pPr>
        <w:ind w:left="8004" w:hanging="361"/>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6HDkUBS--QP2JhYES48FQSu9164yHGjz?lfhs=2"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aSL8gzXQ1/k4WtnWgRZ8epGymg==">CgMxLjAyDmgueGQxeDF6NmZyZ3EwOAByITFVbnRJUVpoLTNCRjNWLTZDa1o2NVQwVTBwQWlNVTBxYw==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2026-02-12T00:00:00Z</vt:lpwstr>
  </property>
  <property fmtid="{D5CDD505-2E9C-101B-9397-08002B2CF9AE}" pid="3" name="Creator">
    <vt:lpwstr>Microsoft® Word 2013</vt:lpwstr>
  </property>
  <property fmtid="{D5CDD505-2E9C-101B-9397-08002B2CF9AE}" pid="4" name="LastSaved">
    <vt:lpwstr>2026-02-19T00:00:00Z</vt:lpwstr>
  </property>
  <property fmtid="{D5CDD505-2E9C-101B-9397-08002B2CF9AE}" pid="5" name="Producer">
    <vt:lpwstr>Microsoft® Word 2013</vt:lpwstr>
  </property>
</Properties>
</file>