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4A9DB" w14:textId="77777777" w:rsidR="009C2C78" w:rsidRDefault="009C2C78" w:rsidP="00746940">
      <w:pPr>
        <w:jc w:val="center"/>
        <w:rPr>
          <w:rFonts w:ascii="Arial Narrow" w:hAnsi="Arial Narrow" w:cs="Arial"/>
          <w:b/>
          <w:bCs/>
          <w:sz w:val="28"/>
          <w:szCs w:val="28"/>
        </w:rPr>
      </w:pPr>
      <w:r>
        <w:rPr>
          <w:rFonts w:ascii="Arial Narrow" w:hAnsi="Arial Narrow" w:cs="Arial"/>
          <w:b/>
          <w:bCs/>
          <w:sz w:val="28"/>
          <w:szCs w:val="28"/>
        </w:rPr>
        <w:t>Anexo 1:</w:t>
      </w:r>
    </w:p>
    <w:p w14:paraId="260C1306" w14:textId="77777777" w:rsidR="009C2C78" w:rsidRDefault="009C2C78" w:rsidP="00746940">
      <w:pPr>
        <w:jc w:val="center"/>
        <w:rPr>
          <w:rFonts w:ascii="Arial Narrow" w:hAnsi="Arial Narrow" w:cs="Arial"/>
          <w:b/>
          <w:bCs/>
          <w:sz w:val="28"/>
          <w:szCs w:val="28"/>
        </w:rPr>
      </w:pPr>
    </w:p>
    <w:p w14:paraId="0F462DF8" w14:textId="741271E5" w:rsidR="00C17F21" w:rsidRDefault="009C2C78" w:rsidP="00746940">
      <w:pPr>
        <w:jc w:val="center"/>
        <w:rPr>
          <w:rFonts w:ascii="Arial Narrow" w:hAnsi="Arial Narrow" w:cs="Arial"/>
          <w:b/>
          <w:bCs/>
          <w:sz w:val="28"/>
          <w:szCs w:val="28"/>
        </w:rPr>
      </w:pPr>
      <w:r w:rsidRPr="00F902E7">
        <w:rPr>
          <w:rFonts w:ascii="Arial Narrow" w:hAnsi="Arial Narrow" w:cs="Arial"/>
          <w:b/>
          <w:bCs/>
          <w:sz w:val="28"/>
          <w:szCs w:val="28"/>
        </w:rPr>
        <w:t>ANÁLISIS TÉCNICO DE LAS INTERPRETACIONES Y EVIDENCIA EMPÍRICA DE LOS ESCENARIOS DE DISTRIBUCIÓN</w:t>
      </w:r>
      <w:r>
        <w:rPr>
          <w:rFonts w:ascii="Arial Narrow" w:hAnsi="Arial Narrow" w:cs="Arial"/>
          <w:b/>
          <w:bCs/>
          <w:sz w:val="28"/>
          <w:szCs w:val="28"/>
        </w:rPr>
        <w:t xml:space="preserve"> DE LAS TRANSFERENCIAS DEL SECTOR ELÉCTRICO, ARTICULO 45 DE LA LEY 99.</w:t>
      </w:r>
    </w:p>
    <w:p w14:paraId="778C13BC" w14:textId="77777777" w:rsidR="00D95359" w:rsidRDefault="00D95359" w:rsidP="00466502">
      <w:pPr>
        <w:jc w:val="both"/>
        <w:rPr>
          <w:rFonts w:ascii="Arial Narrow" w:hAnsi="Arial Narrow" w:cs="Arial"/>
          <w:b/>
          <w:bCs/>
          <w:sz w:val="28"/>
          <w:szCs w:val="28"/>
        </w:rPr>
      </w:pPr>
    </w:p>
    <w:p w14:paraId="066E8BFB" w14:textId="77777777" w:rsidR="00D95359" w:rsidRDefault="00D95359" w:rsidP="00466502">
      <w:pPr>
        <w:jc w:val="both"/>
        <w:rPr>
          <w:rFonts w:ascii="Arial Narrow" w:hAnsi="Arial Narrow" w:cs="Arial"/>
          <w:b/>
          <w:bCs/>
          <w:sz w:val="28"/>
          <w:szCs w:val="28"/>
        </w:rPr>
      </w:pPr>
    </w:p>
    <w:p w14:paraId="50DD0D68" w14:textId="77777777" w:rsidR="00D95359" w:rsidRDefault="00D95359" w:rsidP="00466502">
      <w:pPr>
        <w:jc w:val="both"/>
        <w:rPr>
          <w:rFonts w:ascii="Arial Narrow" w:hAnsi="Arial Narrow" w:cs="Arial"/>
          <w:b/>
          <w:bCs/>
          <w:sz w:val="28"/>
          <w:szCs w:val="28"/>
        </w:rPr>
      </w:pPr>
    </w:p>
    <w:sdt>
      <w:sdtPr>
        <w:rPr>
          <w:rFonts w:asciiTheme="minorHAnsi" w:eastAsiaTheme="minorHAnsi" w:hAnsiTheme="minorHAnsi" w:cstheme="minorBidi"/>
          <w:color w:val="auto"/>
          <w:kern w:val="2"/>
          <w:sz w:val="24"/>
          <w:szCs w:val="24"/>
          <w:lang w:val="es-CO"/>
          <w14:ligatures w14:val="standardContextual"/>
        </w:rPr>
        <w:id w:val="-1576669388"/>
        <w:docPartObj>
          <w:docPartGallery w:val="Table of Contents"/>
          <w:docPartUnique/>
        </w:docPartObj>
      </w:sdtPr>
      <w:sdtEndPr>
        <w:rPr>
          <w:b/>
          <w:bCs/>
          <w:noProof/>
        </w:rPr>
      </w:sdtEndPr>
      <w:sdtContent>
        <w:p w14:paraId="6A37DB87" w14:textId="3011AED6" w:rsidR="00D95359" w:rsidRDefault="00746940">
          <w:pPr>
            <w:pStyle w:val="TtuloTDC"/>
          </w:pPr>
          <w:r>
            <w:t>Contenido</w:t>
          </w:r>
        </w:p>
        <w:p w14:paraId="5438BC68" w14:textId="258AA2F3" w:rsidR="00D813F9" w:rsidRDefault="00D95359">
          <w:pPr>
            <w:pStyle w:val="TDC1"/>
            <w:tabs>
              <w:tab w:val="right" w:leader="dot" w:pos="8828"/>
            </w:tabs>
            <w:rPr>
              <w:rFonts w:eastAsiaTheme="minorEastAsia"/>
              <w:noProof/>
              <w:lang w:val="es-ES" w:eastAsia="es-ES_tradnl"/>
            </w:rPr>
          </w:pPr>
          <w:r>
            <w:fldChar w:fldCharType="begin"/>
          </w:r>
          <w:r>
            <w:instrText xml:space="preserve"> TOC \o "1-3" \h \z \u </w:instrText>
          </w:r>
          <w:r>
            <w:fldChar w:fldCharType="separate"/>
          </w:r>
          <w:hyperlink w:anchor="_Toc226509254" w:history="1">
            <w:r w:rsidR="00D813F9" w:rsidRPr="00DE7962">
              <w:rPr>
                <w:rStyle w:val="Hipervnculo"/>
                <w:noProof/>
              </w:rPr>
              <w:t>Introducción</w:t>
            </w:r>
            <w:r w:rsidR="00D813F9">
              <w:rPr>
                <w:noProof/>
                <w:webHidden/>
              </w:rPr>
              <w:tab/>
            </w:r>
            <w:r w:rsidR="00D813F9">
              <w:rPr>
                <w:noProof/>
                <w:webHidden/>
              </w:rPr>
              <w:fldChar w:fldCharType="begin"/>
            </w:r>
            <w:r w:rsidR="00D813F9">
              <w:rPr>
                <w:noProof/>
                <w:webHidden/>
              </w:rPr>
              <w:instrText xml:space="preserve"> PAGEREF _Toc226509254 \h </w:instrText>
            </w:r>
            <w:r w:rsidR="00D813F9">
              <w:rPr>
                <w:noProof/>
                <w:webHidden/>
              </w:rPr>
            </w:r>
            <w:r w:rsidR="00D813F9">
              <w:rPr>
                <w:noProof/>
                <w:webHidden/>
              </w:rPr>
              <w:fldChar w:fldCharType="separate"/>
            </w:r>
            <w:r w:rsidR="00D813F9">
              <w:rPr>
                <w:noProof/>
                <w:webHidden/>
              </w:rPr>
              <w:t>2</w:t>
            </w:r>
            <w:r w:rsidR="00D813F9">
              <w:rPr>
                <w:noProof/>
                <w:webHidden/>
              </w:rPr>
              <w:fldChar w:fldCharType="end"/>
            </w:r>
          </w:hyperlink>
        </w:p>
        <w:p w14:paraId="1FA0CD02" w14:textId="77D3B802" w:rsidR="00D813F9" w:rsidRDefault="00D813F9">
          <w:pPr>
            <w:pStyle w:val="TDC1"/>
            <w:tabs>
              <w:tab w:val="right" w:leader="dot" w:pos="8828"/>
            </w:tabs>
            <w:rPr>
              <w:rFonts w:eastAsiaTheme="minorEastAsia"/>
              <w:noProof/>
              <w:lang w:val="es-ES" w:eastAsia="es-ES_tradnl"/>
            </w:rPr>
          </w:pPr>
          <w:hyperlink w:anchor="_Toc226509255" w:history="1">
            <w:r w:rsidRPr="00DE7962">
              <w:rPr>
                <w:rStyle w:val="Hipervnculo"/>
                <w:noProof/>
              </w:rPr>
              <w:t>Planteamiento del problema interpretativo</w:t>
            </w:r>
            <w:r>
              <w:rPr>
                <w:noProof/>
                <w:webHidden/>
              </w:rPr>
              <w:tab/>
            </w:r>
            <w:r>
              <w:rPr>
                <w:noProof/>
                <w:webHidden/>
              </w:rPr>
              <w:fldChar w:fldCharType="begin"/>
            </w:r>
            <w:r>
              <w:rPr>
                <w:noProof/>
                <w:webHidden/>
              </w:rPr>
              <w:instrText xml:space="preserve"> PAGEREF _Toc226509255 \h </w:instrText>
            </w:r>
            <w:r>
              <w:rPr>
                <w:noProof/>
                <w:webHidden/>
              </w:rPr>
            </w:r>
            <w:r>
              <w:rPr>
                <w:noProof/>
                <w:webHidden/>
              </w:rPr>
              <w:fldChar w:fldCharType="separate"/>
            </w:r>
            <w:r>
              <w:rPr>
                <w:noProof/>
                <w:webHidden/>
              </w:rPr>
              <w:t>3</w:t>
            </w:r>
            <w:r>
              <w:rPr>
                <w:noProof/>
                <w:webHidden/>
              </w:rPr>
              <w:fldChar w:fldCharType="end"/>
            </w:r>
          </w:hyperlink>
        </w:p>
        <w:p w14:paraId="76E5766D" w14:textId="109ABBAA" w:rsidR="00D813F9" w:rsidRDefault="00D813F9">
          <w:pPr>
            <w:pStyle w:val="TDC1"/>
            <w:tabs>
              <w:tab w:val="right" w:leader="dot" w:pos="8828"/>
            </w:tabs>
            <w:rPr>
              <w:rFonts w:eastAsiaTheme="minorEastAsia"/>
              <w:noProof/>
              <w:lang w:val="es-ES" w:eastAsia="es-ES_tradnl"/>
            </w:rPr>
          </w:pPr>
          <w:hyperlink w:anchor="_Toc226509256" w:history="1">
            <w:r w:rsidRPr="00DE7962">
              <w:rPr>
                <w:rStyle w:val="Hipervnculo"/>
                <w:noProof/>
              </w:rPr>
              <w:t>Interpretación estrictamente acumulativa. Escenario 1</w:t>
            </w:r>
            <w:r>
              <w:rPr>
                <w:noProof/>
                <w:webHidden/>
              </w:rPr>
              <w:tab/>
            </w:r>
            <w:r>
              <w:rPr>
                <w:noProof/>
                <w:webHidden/>
              </w:rPr>
              <w:fldChar w:fldCharType="begin"/>
            </w:r>
            <w:r>
              <w:rPr>
                <w:noProof/>
                <w:webHidden/>
              </w:rPr>
              <w:instrText xml:space="preserve"> PAGEREF _Toc226509256 \h </w:instrText>
            </w:r>
            <w:r>
              <w:rPr>
                <w:noProof/>
                <w:webHidden/>
              </w:rPr>
            </w:r>
            <w:r>
              <w:rPr>
                <w:noProof/>
                <w:webHidden/>
              </w:rPr>
              <w:fldChar w:fldCharType="separate"/>
            </w:r>
            <w:r>
              <w:rPr>
                <w:noProof/>
                <w:webHidden/>
              </w:rPr>
              <w:t>4</w:t>
            </w:r>
            <w:r>
              <w:rPr>
                <w:noProof/>
                <w:webHidden/>
              </w:rPr>
              <w:fldChar w:fldCharType="end"/>
            </w:r>
          </w:hyperlink>
        </w:p>
        <w:p w14:paraId="5BFD3659" w14:textId="6EB20A02" w:rsidR="00D813F9" w:rsidRDefault="00D813F9">
          <w:pPr>
            <w:pStyle w:val="TDC2"/>
            <w:tabs>
              <w:tab w:val="right" w:leader="dot" w:pos="8828"/>
            </w:tabs>
            <w:rPr>
              <w:rFonts w:eastAsiaTheme="minorEastAsia"/>
              <w:noProof/>
              <w:lang w:val="es-ES" w:eastAsia="es-ES_tradnl"/>
            </w:rPr>
          </w:pPr>
          <w:hyperlink w:anchor="_Toc226509257" w:history="1">
            <m:oMath>
              <m:r>
                <m:rPr>
                  <m:sty m:val="p"/>
                </m:rPr>
                <w:rPr>
                  <w:rStyle w:val="Hipervnculo"/>
                  <w:rFonts w:ascii="Cambria Math" w:hAnsi="Cambria Math"/>
                  <w:noProof/>
                </w:rPr>
                <m:t>E1=AIJAAi∩ACHAAi∩APJAAi</m:t>
              </m:r>
            </m:oMath>
            <w:r>
              <w:rPr>
                <w:noProof/>
                <w:webHidden/>
              </w:rPr>
              <w:tab/>
            </w:r>
            <w:r>
              <w:rPr>
                <w:noProof/>
                <w:webHidden/>
              </w:rPr>
              <w:fldChar w:fldCharType="begin"/>
            </w:r>
            <w:r>
              <w:rPr>
                <w:noProof/>
                <w:webHidden/>
              </w:rPr>
              <w:instrText xml:space="preserve"> PAGEREF _Toc226509257 \h </w:instrText>
            </w:r>
            <w:r>
              <w:rPr>
                <w:noProof/>
                <w:webHidden/>
              </w:rPr>
            </w:r>
            <w:r>
              <w:rPr>
                <w:noProof/>
                <w:webHidden/>
              </w:rPr>
              <w:fldChar w:fldCharType="separate"/>
            </w:r>
            <w:r>
              <w:rPr>
                <w:noProof/>
                <w:webHidden/>
              </w:rPr>
              <w:t>4</w:t>
            </w:r>
            <w:r>
              <w:rPr>
                <w:noProof/>
                <w:webHidden/>
              </w:rPr>
              <w:fldChar w:fldCharType="end"/>
            </w:r>
          </w:hyperlink>
        </w:p>
        <w:p w14:paraId="1C1ACCD3" w14:textId="3684F425" w:rsidR="00D813F9" w:rsidRDefault="00D813F9">
          <w:pPr>
            <w:pStyle w:val="TDC1"/>
            <w:tabs>
              <w:tab w:val="right" w:leader="dot" w:pos="8828"/>
            </w:tabs>
            <w:rPr>
              <w:rFonts w:eastAsiaTheme="minorEastAsia"/>
              <w:noProof/>
              <w:lang w:val="es-ES" w:eastAsia="es-ES_tradnl"/>
            </w:rPr>
          </w:pPr>
          <w:hyperlink w:anchor="_Toc226509258" w:history="1">
            <w:r w:rsidRPr="00DE7962">
              <w:rPr>
                <w:rStyle w:val="Hipervnculo"/>
                <w:noProof/>
              </w:rPr>
              <w:t>Evidencia Cartográfica y Disociación Territorial Caso la Miel.</w:t>
            </w:r>
            <w:r>
              <w:rPr>
                <w:noProof/>
                <w:webHidden/>
              </w:rPr>
              <w:tab/>
            </w:r>
            <w:r>
              <w:rPr>
                <w:noProof/>
                <w:webHidden/>
              </w:rPr>
              <w:fldChar w:fldCharType="begin"/>
            </w:r>
            <w:r>
              <w:rPr>
                <w:noProof/>
                <w:webHidden/>
              </w:rPr>
              <w:instrText xml:space="preserve"> PAGEREF _Toc226509258 \h </w:instrText>
            </w:r>
            <w:r>
              <w:rPr>
                <w:noProof/>
                <w:webHidden/>
              </w:rPr>
            </w:r>
            <w:r>
              <w:rPr>
                <w:noProof/>
                <w:webHidden/>
              </w:rPr>
              <w:fldChar w:fldCharType="separate"/>
            </w:r>
            <w:r>
              <w:rPr>
                <w:noProof/>
                <w:webHidden/>
              </w:rPr>
              <w:t>5</w:t>
            </w:r>
            <w:r>
              <w:rPr>
                <w:noProof/>
                <w:webHidden/>
              </w:rPr>
              <w:fldChar w:fldCharType="end"/>
            </w:r>
          </w:hyperlink>
        </w:p>
        <w:p w14:paraId="4B3081FC" w14:textId="2FAD70EC" w:rsidR="00D813F9" w:rsidRDefault="00D813F9">
          <w:pPr>
            <w:pStyle w:val="TDC1"/>
            <w:tabs>
              <w:tab w:val="right" w:leader="dot" w:pos="8828"/>
            </w:tabs>
            <w:rPr>
              <w:rFonts w:eastAsiaTheme="minorEastAsia"/>
              <w:noProof/>
              <w:lang w:val="es-ES" w:eastAsia="es-ES_tradnl"/>
            </w:rPr>
          </w:pPr>
          <w:hyperlink w:anchor="_Toc226509259" w:history="1">
            <w:r w:rsidRPr="00DE7962">
              <w:rPr>
                <w:rStyle w:val="Hipervnculo"/>
                <w:noProof/>
              </w:rPr>
              <w:t>Evidencia en el Proyecto Ituango</w:t>
            </w:r>
            <w:r>
              <w:rPr>
                <w:noProof/>
                <w:webHidden/>
              </w:rPr>
              <w:tab/>
            </w:r>
            <w:r>
              <w:rPr>
                <w:noProof/>
                <w:webHidden/>
              </w:rPr>
              <w:fldChar w:fldCharType="begin"/>
            </w:r>
            <w:r>
              <w:rPr>
                <w:noProof/>
                <w:webHidden/>
              </w:rPr>
              <w:instrText xml:space="preserve"> PAGEREF _Toc226509259 \h </w:instrText>
            </w:r>
            <w:r>
              <w:rPr>
                <w:noProof/>
                <w:webHidden/>
              </w:rPr>
            </w:r>
            <w:r>
              <w:rPr>
                <w:noProof/>
                <w:webHidden/>
              </w:rPr>
              <w:fldChar w:fldCharType="separate"/>
            </w:r>
            <w:r>
              <w:rPr>
                <w:noProof/>
                <w:webHidden/>
              </w:rPr>
              <w:t>7</w:t>
            </w:r>
            <w:r>
              <w:rPr>
                <w:noProof/>
                <w:webHidden/>
              </w:rPr>
              <w:fldChar w:fldCharType="end"/>
            </w:r>
          </w:hyperlink>
        </w:p>
        <w:p w14:paraId="1EF77764" w14:textId="2D6332F3" w:rsidR="00D813F9" w:rsidRDefault="00D813F9">
          <w:pPr>
            <w:pStyle w:val="TDC1"/>
            <w:tabs>
              <w:tab w:val="right" w:leader="dot" w:pos="8828"/>
            </w:tabs>
            <w:rPr>
              <w:rFonts w:eastAsiaTheme="minorEastAsia"/>
              <w:noProof/>
              <w:lang w:val="es-ES" w:eastAsia="es-ES_tradnl"/>
            </w:rPr>
          </w:pPr>
          <w:hyperlink w:anchor="_Toc226509260" w:history="1">
            <w:r w:rsidRPr="00DE7962">
              <w:rPr>
                <w:rStyle w:val="Hipervnculo"/>
                <w:noProof/>
              </w:rPr>
              <w:t>Valoración de Riesgos y Conclusiones Jurídicas Escenario 1</w:t>
            </w:r>
            <w:r>
              <w:rPr>
                <w:noProof/>
                <w:webHidden/>
              </w:rPr>
              <w:tab/>
            </w:r>
            <w:r>
              <w:rPr>
                <w:noProof/>
                <w:webHidden/>
              </w:rPr>
              <w:fldChar w:fldCharType="begin"/>
            </w:r>
            <w:r>
              <w:rPr>
                <w:noProof/>
                <w:webHidden/>
              </w:rPr>
              <w:instrText xml:space="preserve"> PAGEREF _Toc226509260 \h </w:instrText>
            </w:r>
            <w:r>
              <w:rPr>
                <w:noProof/>
                <w:webHidden/>
              </w:rPr>
            </w:r>
            <w:r>
              <w:rPr>
                <w:noProof/>
                <w:webHidden/>
              </w:rPr>
              <w:fldChar w:fldCharType="separate"/>
            </w:r>
            <w:r>
              <w:rPr>
                <w:noProof/>
                <w:webHidden/>
              </w:rPr>
              <w:t>9</w:t>
            </w:r>
            <w:r>
              <w:rPr>
                <w:noProof/>
                <w:webHidden/>
              </w:rPr>
              <w:fldChar w:fldCharType="end"/>
            </w:r>
          </w:hyperlink>
        </w:p>
        <w:p w14:paraId="16ABFED0" w14:textId="75129226" w:rsidR="00D813F9" w:rsidRDefault="00D813F9">
          <w:pPr>
            <w:pStyle w:val="TDC1"/>
            <w:tabs>
              <w:tab w:val="right" w:leader="dot" w:pos="8828"/>
            </w:tabs>
            <w:rPr>
              <w:rFonts w:eastAsiaTheme="minorEastAsia"/>
              <w:noProof/>
              <w:lang w:val="es-ES" w:eastAsia="es-ES_tradnl"/>
            </w:rPr>
          </w:pPr>
          <w:hyperlink w:anchor="_Toc226509261" w:history="1">
            <w:r w:rsidRPr="00DE7962">
              <w:rPr>
                <w:rStyle w:val="Hipervnculo"/>
                <w:noProof/>
              </w:rPr>
              <w:t>Interpretación expansiva: unión total (Escenario 2)</w:t>
            </w:r>
            <w:r>
              <w:rPr>
                <w:noProof/>
                <w:webHidden/>
              </w:rPr>
              <w:tab/>
            </w:r>
            <w:r>
              <w:rPr>
                <w:noProof/>
                <w:webHidden/>
              </w:rPr>
              <w:fldChar w:fldCharType="begin"/>
            </w:r>
            <w:r>
              <w:rPr>
                <w:noProof/>
                <w:webHidden/>
              </w:rPr>
              <w:instrText xml:space="preserve"> PAGEREF _Toc226509261 \h </w:instrText>
            </w:r>
            <w:r>
              <w:rPr>
                <w:noProof/>
                <w:webHidden/>
              </w:rPr>
            </w:r>
            <w:r>
              <w:rPr>
                <w:noProof/>
                <w:webHidden/>
              </w:rPr>
              <w:fldChar w:fldCharType="separate"/>
            </w:r>
            <w:r>
              <w:rPr>
                <w:noProof/>
                <w:webHidden/>
              </w:rPr>
              <w:t>10</w:t>
            </w:r>
            <w:r>
              <w:rPr>
                <w:noProof/>
                <w:webHidden/>
              </w:rPr>
              <w:fldChar w:fldCharType="end"/>
            </w:r>
          </w:hyperlink>
        </w:p>
        <w:p w14:paraId="5F5B2FFA" w14:textId="47B93DDB" w:rsidR="00D813F9" w:rsidRDefault="00D813F9">
          <w:pPr>
            <w:pStyle w:val="TDC2"/>
            <w:tabs>
              <w:tab w:val="right" w:leader="dot" w:pos="8828"/>
            </w:tabs>
            <w:rPr>
              <w:rFonts w:eastAsiaTheme="minorEastAsia"/>
              <w:noProof/>
              <w:lang w:val="es-ES" w:eastAsia="es-ES_tradnl"/>
            </w:rPr>
          </w:pPr>
          <w:hyperlink w:anchor="_Toc226509262" w:history="1">
            <m:oMath>
              <m:r>
                <w:rPr>
                  <w:rStyle w:val="Hipervnculo"/>
                  <w:rFonts w:ascii="Cambria Math" w:hAnsi="Cambria Math"/>
                  <w:noProof/>
                </w:rPr>
                <m:t>E</m:t>
              </m:r>
              <m:r>
                <m:rPr>
                  <m:sty m:val="p"/>
                </m:rPr>
                <w:rPr>
                  <w:rStyle w:val="Hipervnculo"/>
                  <w:rFonts w:ascii="Cambria Math" w:hAnsi="Cambria Math"/>
                  <w:noProof/>
                </w:rPr>
                <m:t>2=</m:t>
              </m:r>
              <m:r>
                <w:rPr>
                  <w:rStyle w:val="Hipervnculo"/>
                  <w:rFonts w:ascii="Cambria Math" w:hAnsi="Cambria Math"/>
                  <w:noProof/>
                </w:rPr>
                <m:t>AIJAAi</m:t>
              </m:r>
              <m:r>
                <m:rPr>
                  <m:sty m:val="p"/>
                </m:rPr>
                <w:rPr>
                  <w:rStyle w:val="Hipervnculo"/>
                  <w:rFonts w:ascii="Cambria Math" w:hAnsi="Cambria Math"/>
                  <w:noProof/>
                </w:rPr>
                <m:t>∪</m:t>
              </m:r>
              <m:r>
                <w:rPr>
                  <w:rStyle w:val="Hipervnculo"/>
                  <w:rFonts w:ascii="Cambria Math" w:hAnsi="Cambria Math"/>
                  <w:noProof/>
                </w:rPr>
                <m:t>ACHAAi</m:t>
              </m:r>
              <m:r>
                <m:rPr>
                  <m:sty m:val="p"/>
                </m:rPr>
                <w:rPr>
                  <w:rStyle w:val="Hipervnculo"/>
                  <w:rFonts w:ascii="Cambria Math" w:hAnsi="Cambria Math"/>
                  <w:noProof/>
                </w:rPr>
                <m:t>∪</m:t>
              </m:r>
              <m:r>
                <w:rPr>
                  <w:rStyle w:val="Hipervnculo"/>
                  <w:rFonts w:ascii="Cambria Math" w:hAnsi="Cambria Math"/>
                  <w:noProof/>
                </w:rPr>
                <m:t>APJAAi</m:t>
              </m:r>
            </m:oMath>
            <w:r>
              <w:rPr>
                <w:noProof/>
                <w:webHidden/>
              </w:rPr>
              <w:tab/>
            </w:r>
            <w:r>
              <w:rPr>
                <w:noProof/>
                <w:webHidden/>
              </w:rPr>
              <w:fldChar w:fldCharType="begin"/>
            </w:r>
            <w:r>
              <w:rPr>
                <w:noProof/>
                <w:webHidden/>
              </w:rPr>
              <w:instrText xml:space="preserve"> PAGEREF _Toc226509262 \h </w:instrText>
            </w:r>
            <w:r>
              <w:rPr>
                <w:noProof/>
                <w:webHidden/>
              </w:rPr>
            </w:r>
            <w:r>
              <w:rPr>
                <w:noProof/>
                <w:webHidden/>
              </w:rPr>
              <w:fldChar w:fldCharType="separate"/>
            </w:r>
            <w:r>
              <w:rPr>
                <w:noProof/>
                <w:webHidden/>
              </w:rPr>
              <w:t>10</w:t>
            </w:r>
            <w:r>
              <w:rPr>
                <w:noProof/>
                <w:webHidden/>
              </w:rPr>
              <w:fldChar w:fldCharType="end"/>
            </w:r>
          </w:hyperlink>
        </w:p>
        <w:p w14:paraId="484C6F6C" w14:textId="5513DB4E" w:rsidR="00D813F9" w:rsidRDefault="00D813F9">
          <w:pPr>
            <w:pStyle w:val="TDC1"/>
            <w:tabs>
              <w:tab w:val="right" w:leader="dot" w:pos="8828"/>
            </w:tabs>
            <w:rPr>
              <w:rFonts w:eastAsiaTheme="minorEastAsia"/>
              <w:noProof/>
              <w:lang w:val="es-ES" w:eastAsia="es-ES_tradnl"/>
            </w:rPr>
          </w:pPr>
          <w:hyperlink w:anchor="_Toc226509263" w:history="1">
            <w:r w:rsidRPr="00DE7962">
              <w:rPr>
                <w:rStyle w:val="Hipervnculo"/>
                <w:noProof/>
              </w:rPr>
              <w:t>Interpretación conjuntista estructural (Escenario 3)</w:t>
            </w:r>
            <w:r>
              <w:rPr>
                <w:noProof/>
                <w:webHidden/>
              </w:rPr>
              <w:tab/>
            </w:r>
            <w:r>
              <w:rPr>
                <w:noProof/>
                <w:webHidden/>
              </w:rPr>
              <w:fldChar w:fldCharType="begin"/>
            </w:r>
            <w:r>
              <w:rPr>
                <w:noProof/>
                <w:webHidden/>
              </w:rPr>
              <w:instrText xml:space="preserve"> PAGEREF _Toc226509263 \h </w:instrText>
            </w:r>
            <w:r>
              <w:rPr>
                <w:noProof/>
                <w:webHidden/>
              </w:rPr>
            </w:r>
            <w:r>
              <w:rPr>
                <w:noProof/>
                <w:webHidden/>
              </w:rPr>
              <w:fldChar w:fldCharType="separate"/>
            </w:r>
            <w:r>
              <w:rPr>
                <w:noProof/>
                <w:webHidden/>
              </w:rPr>
              <w:t>13</w:t>
            </w:r>
            <w:r>
              <w:rPr>
                <w:noProof/>
                <w:webHidden/>
              </w:rPr>
              <w:fldChar w:fldCharType="end"/>
            </w:r>
          </w:hyperlink>
        </w:p>
        <w:p w14:paraId="375B67C3" w14:textId="75EFD4C7" w:rsidR="00D813F9" w:rsidRDefault="00D813F9">
          <w:pPr>
            <w:pStyle w:val="TDC1"/>
            <w:tabs>
              <w:tab w:val="right" w:leader="dot" w:pos="8828"/>
            </w:tabs>
            <w:rPr>
              <w:rFonts w:eastAsiaTheme="minorEastAsia"/>
              <w:noProof/>
              <w:lang w:val="es-ES" w:eastAsia="es-ES_tradnl"/>
            </w:rPr>
          </w:pPr>
          <w:hyperlink w:anchor="_Toc226509264" w:history="1">
            <w:r w:rsidRPr="00DE7962">
              <w:rPr>
                <w:rStyle w:val="Hipervnculo"/>
                <w:noProof/>
              </w:rPr>
              <w:t>Modelo De Equilibrio - La Mezcla Convexa (Escenario 4)</w:t>
            </w:r>
            <w:r>
              <w:rPr>
                <w:noProof/>
                <w:webHidden/>
              </w:rPr>
              <w:tab/>
            </w:r>
            <w:r>
              <w:rPr>
                <w:noProof/>
                <w:webHidden/>
              </w:rPr>
              <w:fldChar w:fldCharType="begin"/>
            </w:r>
            <w:r>
              <w:rPr>
                <w:noProof/>
                <w:webHidden/>
              </w:rPr>
              <w:instrText xml:space="preserve"> PAGEREF _Toc226509264 \h </w:instrText>
            </w:r>
            <w:r>
              <w:rPr>
                <w:noProof/>
                <w:webHidden/>
              </w:rPr>
            </w:r>
            <w:r>
              <w:rPr>
                <w:noProof/>
                <w:webHidden/>
              </w:rPr>
              <w:fldChar w:fldCharType="separate"/>
            </w:r>
            <w:r>
              <w:rPr>
                <w:noProof/>
                <w:webHidden/>
              </w:rPr>
              <w:t>16</w:t>
            </w:r>
            <w:r>
              <w:rPr>
                <w:noProof/>
                <w:webHidden/>
              </w:rPr>
              <w:fldChar w:fldCharType="end"/>
            </w:r>
          </w:hyperlink>
        </w:p>
        <w:p w14:paraId="48A88266" w14:textId="29389D0F" w:rsidR="00D813F9" w:rsidRDefault="00D813F9">
          <w:pPr>
            <w:pStyle w:val="TDC1"/>
            <w:tabs>
              <w:tab w:val="right" w:leader="dot" w:pos="8828"/>
            </w:tabs>
            <w:rPr>
              <w:rFonts w:eastAsiaTheme="minorEastAsia"/>
              <w:noProof/>
              <w:lang w:val="es-ES" w:eastAsia="es-ES_tradnl"/>
            </w:rPr>
          </w:pPr>
          <w:hyperlink w:anchor="_Toc226509265" w:history="1">
            <w:r w:rsidRPr="00DE7962">
              <w:rPr>
                <w:rStyle w:val="Hipervnculo"/>
                <w:noProof/>
              </w:rPr>
              <w:t>Justificación de la Mezcla Convexa (Escenario 4)</w:t>
            </w:r>
            <w:r>
              <w:rPr>
                <w:noProof/>
                <w:webHidden/>
              </w:rPr>
              <w:tab/>
            </w:r>
            <w:r>
              <w:rPr>
                <w:noProof/>
                <w:webHidden/>
              </w:rPr>
              <w:fldChar w:fldCharType="begin"/>
            </w:r>
            <w:r>
              <w:rPr>
                <w:noProof/>
                <w:webHidden/>
              </w:rPr>
              <w:instrText xml:space="preserve"> PAGEREF _Toc226509265 \h </w:instrText>
            </w:r>
            <w:r>
              <w:rPr>
                <w:noProof/>
                <w:webHidden/>
              </w:rPr>
            </w:r>
            <w:r>
              <w:rPr>
                <w:noProof/>
                <w:webHidden/>
              </w:rPr>
              <w:fldChar w:fldCharType="separate"/>
            </w:r>
            <w:r>
              <w:rPr>
                <w:noProof/>
                <w:webHidden/>
              </w:rPr>
              <w:t>16</w:t>
            </w:r>
            <w:r>
              <w:rPr>
                <w:noProof/>
                <w:webHidden/>
              </w:rPr>
              <w:fldChar w:fldCharType="end"/>
            </w:r>
          </w:hyperlink>
        </w:p>
        <w:p w14:paraId="7BEDAE98" w14:textId="74D3D979" w:rsidR="00D95359" w:rsidRDefault="00D95359">
          <w:r>
            <w:rPr>
              <w:b/>
              <w:bCs/>
              <w:noProof/>
            </w:rPr>
            <w:fldChar w:fldCharType="end"/>
          </w:r>
        </w:p>
      </w:sdtContent>
    </w:sdt>
    <w:p w14:paraId="0E74A073" w14:textId="77777777" w:rsidR="00D95359" w:rsidRDefault="00D95359" w:rsidP="00466502">
      <w:pPr>
        <w:jc w:val="both"/>
        <w:rPr>
          <w:rFonts w:ascii="Arial Narrow" w:hAnsi="Arial Narrow" w:cs="Arial"/>
          <w:b/>
          <w:bCs/>
          <w:sz w:val="28"/>
          <w:szCs w:val="28"/>
        </w:rPr>
      </w:pPr>
    </w:p>
    <w:p w14:paraId="38DD30E6" w14:textId="77777777" w:rsidR="00D95359" w:rsidRDefault="00D95359" w:rsidP="00466502">
      <w:pPr>
        <w:jc w:val="both"/>
        <w:rPr>
          <w:rFonts w:ascii="Arial Narrow" w:hAnsi="Arial Narrow" w:cs="Arial"/>
          <w:b/>
          <w:bCs/>
          <w:sz w:val="28"/>
          <w:szCs w:val="28"/>
        </w:rPr>
      </w:pPr>
    </w:p>
    <w:p w14:paraId="4427E8F5" w14:textId="77777777" w:rsidR="00D95359" w:rsidRDefault="00D95359" w:rsidP="00466502">
      <w:pPr>
        <w:jc w:val="both"/>
        <w:rPr>
          <w:rFonts w:ascii="Arial Narrow" w:hAnsi="Arial Narrow" w:cs="Arial"/>
          <w:b/>
          <w:bCs/>
          <w:sz w:val="28"/>
          <w:szCs w:val="28"/>
        </w:rPr>
      </w:pPr>
    </w:p>
    <w:p w14:paraId="68248BFE" w14:textId="77777777" w:rsidR="00746940" w:rsidRDefault="00746940" w:rsidP="00466502">
      <w:pPr>
        <w:jc w:val="both"/>
        <w:rPr>
          <w:rFonts w:ascii="Arial Narrow" w:hAnsi="Arial Narrow" w:cs="Arial"/>
          <w:b/>
          <w:bCs/>
          <w:sz w:val="28"/>
          <w:szCs w:val="28"/>
        </w:rPr>
      </w:pPr>
    </w:p>
    <w:p w14:paraId="4A35B37E" w14:textId="77777777" w:rsidR="00746940" w:rsidRDefault="00746940" w:rsidP="00466502">
      <w:pPr>
        <w:jc w:val="both"/>
        <w:rPr>
          <w:rFonts w:ascii="Arial Narrow" w:hAnsi="Arial Narrow" w:cs="Arial"/>
          <w:b/>
          <w:bCs/>
          <w:sz w:val="28"/>
          <w:szCs w:val="28"/>
        </w:rPr>
      </w:pPr>
    </w:p>
    <w:p w14:paraId="1FCF68F4" w14:textId="77777777" w:rsidR="00746940" w:rsidRDefault="00746940" w:rsidP="00466502">
      <w:pPr>
        <w:jc w:val="both"/>
        <w:rPr>
          <w:rFonts w:ascii="Arial Narrow" w:hAnsi="Arial Narrow" w:cs="Arial"/>
          <w:b/>
          <w:bCs/>
          <w:sz w:val="28"/>
          <w:szCs w:val="28"/>
        </w:rPr>
      </w:pPr>
    </w:p>
    <w:p w14:paraId="005BCDCC" w14:textId="77777777" w:rsidR="00746940" w:rsidRDefault="00746940" w:rsidP="00466502">
      <w:pPr>
        <w:jc w:val="both"/>
        <w:rPr>
          <w:rFonts w:ascii="Arial Narrow" w:hAnsi="Arial Narrow" w:cs="Arial"/>
          <w:b/>
          <w:bCs/>
          <w:sz w:val="28"/>
          <w:szCs w:val="28"/>
        </w:rPr>
      </w:pPr>
    </w:p>
    <w:p w14:paraId="64337872" w14:textId="77777777" w:rsidR="00746940" w:rsidRDefault="00746940" w:rsidP="00466502">
      <w:pPr>
        <w:jc w:val="both"/>
        <w:rPr>
          <w:rFonts w:ascii="Arial Narrow" w:hAnsi="Arial Narrow" w:cs="Arial"/>
          <w:b/>
          <w:bCs/>
          <w:sz w:val="28"/>
          <w:szCs w:val="28"/>
        </w:rPr>
      </w:pPr>
    </w:p>
    <w:p w14:paraId="693447C0" w14:textId="77777777" w:rsidR="00D95359" w:rsidRDefault="00D95359" w:rsidP="00466502">
      <w:pPr>
        <w:jc w:val="both"/>
        <w:rPr>
          <w:rFonts w:ascii="Arial Narrow" w:hAnsi="Arial Narrow" w:cs="Arial"/>
          <w:b/>
          <w:bCs/>
          <w:sz w:val="28"/>
          <w:szCs w:val="28"/>
        </w:rPr>
      </w:pPr>
    </w:p>
    <w:p w14:paraId="5627286D" w14:textId="77777777" w:rsidR="00D95359" w:rsidRDefault="00D95359" w:rsidP="00466502">
      <w:pPr>
        <w:jc w:val="both"/>
        <w:rPr>
          <w:rFonts w:ascii="Arial Narrow" w:hAnsi="Arial Narrow" w:cs="Arial"/>
          <w:b/>
          <w:bCs/>
          <w:sz w:val="28"/>
          <w:szCs w:val="28"/>
        </w:rPr>
      </w:pPr>
    </w:p>
    <w:p w14:paraId="31061DB2" w14:textId="77777777" w:rsidR="00D95359" w:rsidRDefault="00D95359" w:rsidP="00466502">
      <w:pPr>
        <w:jc w:val="both"/>
        <w:rPr>
          <w:rFonts w:ascii="Arial Narrow" w:hAnsi="Arial Narrow" w:cs="Arial"/>
          <w:b/>
          <w:bCs/>
          <w:sz w:val="28"/>
          <w:szCs w:val="28"/>
        </w:rPr>
      </w:pPr>
    </w:p>
    <w:p w14:paraId="76BBA5E4" w14:textId="77777777" w:rsidR="00D95359" w:rsidRDefault="00D95359" w:rsidP="00466502">
      <w:pPr>
        <w:jc w:val="both"/>
        <w:rPr>
          <w:rFonts w:ascii="Arial Narrow" w:hAnsi="Arial Narrow" w:cs="Arial"/>
          <w:b/>
          <w:bCs/>
          <w:sz w:val="28"/>
          <w:szCs w:val="28"/>
        </w:rPr>
      </w:pPr>
    </w:p>
    <w:p w14:paraId="57C3DBB8" w14:textId="77777777" w:rsidR="00D95359" w:rsidRDefault="00D95359" w:rsidP="00466502">
      <w:pPr>
        <w:jc w:val="both"/>
        <w:rPr>
          <w:rFonts w:ascii="Arial Narrow" w:hAnsi="Arial Narrow" w:cs="Arial"/>
          <w:b/>
          <w:bCs/>
          <w:sz w:val="28"/>
          <w:szCs w:val="28"/>
        </w:rPr>
      </w:pPr>
    </w:p>
    <w:p w14:paraId="621A3A4D" w14:textId="77777777" w:rsidR="00D95359" w:rsidRDefault="00D95359" w:rsidP="00466502">
      <w:pPr>
        <w:jc w:val="both"/>
        <w:rPr>
          <w:rFonts w:ascii="Arial Narrow" w:hAnsi="Arial Narrow" w:cs="Arial"/>
          <w:b/>
          <w:bCs/>
          <w:sz w:val="28"/>
          <w:szCs w:val="28"/>
        </w:rPr>
      </w:pPr>
    </w:p>
    <w:p w14:paraId="229CF20A" w14:textId="49595013" w:rsidR="00A01B4D" w:rsidRPr="009C2C78" w:rsidRDefault="00A01B4D" w:rsidP="009C2C78">
      <w:pPr>
        <w:pStyle w:val="Ttulo1"/>
      </w:pPr>
      <w:bookmarkStart w:id="0" w:name="_Toc226509254"/>
      <w:commentRangeStart w:id="1"/>
      <w:r w:rsidRPr="009C2C78">
        <w:lastRenderedPageBreak/>
        <w:t>Introducción</w:t>
      </w:r>
      <w:bookmarkEnd w:id="0"/>
      <w:commentRangeEnd w:id="1"/>
      <w:r w:rsidR="0060094E" w:rsidRPr="009C2C78">
        <w:rPr>
          <w:rStyle w:val="Refdecomentario"/>
          <w:sz w:val="24"/>
          <w:szCs w:val="24"/>
        </w:rPr>
        <w:commentReference w:id="1"/>
      </w:r>
    </w:p>
    <w:p w14:paraId="7AE77289" w14:textId="5455B90D"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La distribución de las Transferencias del Sector Eléctrico (TSE) asociadas a la generación hidroeléctrica es un componente estructural del financiamiento ambiental territorial en Colombia. Este mecanismo canaliza recursos hacia las autoridades responsables de la gestión de ecosistemas estratégicos, con especial énfasis en los páramos. El tres por ciento (3%) de las ventas brutas de energía destinado a las Corporaciones Autónomas Regionales (CAR) y al Sistema de Parques Nacionales Naturales (PNN)</w:t>
      </w:r>
      <w:r w:rsidR="00CE2902">
        <w:rPr>
          <w:rFonts w:ascii="Arial Narrow" w:hAnsi="Arial Narrow"/>
        </w:rPr>
        <w:t xml:space="preserve">, </w:t>
      </w:r>
      <w:r w:rsidRPr="00A01B4D">
        <w:rPr>
          <w:rFonts w:ascii="Arial Narrow" w:hAnsi="Arial Narrow"/>
        </w:rPr>
        <w:t>según lo dispuesto en el artículo 45 de la Ley 99 de 1993, modificado por el artículo 24 de la Ley 1930 de 2018</w:t>
      </w:r>
      <w:r w:rsidR="00CE2902">
        <w:rPr>
          <w:rFonts w:ascii="Arial Narrow" w:hAnsi="Arial Narrow"/>
        </w:rPr>
        <w:t>,</w:t>
      </w:r>
      <w:r w:rsidRPr="00A01B4D">
        <w:rPr>
          <w:rFonts w:ascii="Arial Narrow" w:hAnsi="Arial Narrow"/>
        </w:rPr>
        <w:t xml:space="preserve"> constituye un instrumento económico fundamental para la conservación, administración y restauración de las cuencas hidrográficas donde operan los proyectos de generación.</w:t>
      </w:r>
    </w:p>
    <w:p w14:paraId="5B3BC700" w14:textId="77777777"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Históricamente, la aplicación del artículo 45 se estructuró bajo un criterio territorial basado en la delimitación de la cuenca hidrográfica y el área de influencia del proyecto. Este enfoque permitió consolidar un esquema estable de asignación entre entidades ambientales, generando previsibilidad presupuestal y continuidad institucional en la gestión regional. Dicha arquitectura distributiva respondió a una lógica espacial verificable que facilitó tanto su implementación operativa como su sostenibilidad financiera en el tiempo.</w:t>
      </w:r>
    </w:p>
    <w:p w14:paraId="1389420C" w14:textId="77777777"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 xml:space="preserve">No obstante, la modificación introducida por la Ley 1930 de 2018 incorporó expresamente la referencia a la conservación de páramos "en las zonas donde existieren", ampliando el alcance interpretativo del artículo 45. </w:t>
      </w:r>
      <w:commentRangeStart w:id="2"/>
      <w:r w:rsidRPr="00A01B4D">
        <w:rPr>
          <w:rFonts w:ascii="Arial Narrow" w:hAnsi="Arial Narrow"/>
        </w:rPr>
        <w:t xml:space="preserve">Esta inclusión no debe entenderse como una fórmula meramente declarativa, sino como un mandato material que exige integrar los páramos como un criterio vinculante dentro del esquema de asignación del 3%. </w:t>
      </w:r>
      <w:commentRangeEnd w:id="2"/>
      <w:r w:rsidR="0060094E" w:rsidRPr="00A01B4D">
        <w:rPr>
          <w:rStyle w:val="Refdecomentario"/>
          <w:rFonts w:ascii="Arial Narrow" w:hAnsi="Arial Narrow"/>
          <w:sz w:val="24"/>
          <w:szCs w:val="24"/>
        </w:rPr>
        <w:commentReference w:id="2"/>
      </w:r>
      <w:r w:rsidRPr="00A01B4D">
        <w:rPr>
          <w:rFonts w:ascii="Arial Narrow" w:hAnsi="Arial Narrow"/>
        </w:rPr>
        <w:t>Al incorporar esta variable ambiental con efectos territoriales diferenciados, la norma obliga a reconsiderar la articulación entre los criterios de cuenca, área de influencia y ecosistemas de páramo dentro del diseño distributivo.</w:t>
      </w:r>
    </w:p>
    <w:p w14:paraId="03DA951D" w14:textId="77777777"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En este contexto, surge una cuestión central de naturaleza técnico-jurídica: la interpretación de la conjunción "y" en la expresión "cuenca hidrográfica y área de influencia del proyecto y para la conservación de páramos donde existieren". Dado que su alcance determina la elegibilidad de las autoridades ambientales, su definición es crítica para la asignación efectiva de los recursos. Desde una perspectiva apoyada en la teoría de conjuntos, se identifican tres lecturas posibles:</w:t>
      </w:r>
    </w:p>
    <w:p w14:paraId="07B55424" w14:textId="77777777" w:rsidR="00A01B4D" w:rsidRPr="00B406AA" w:rsidRDefault="00A01B4D" w:rsidP="00B406AA">
      <w:pPr>
        <w:pStyle w:val="Prrafodelista"/>
        <w:numPr>
          <w:ilvl w:val="0"/>
          <w:numId w:val="10"/>
        </w:numPr>
        <w:spacing w:before="100" w:beforeAutospacing="1" w:after="100" w:afterAutospacing="1"/>
        <w:jc w:val="both"/>
        <w:rPr>
          <w:rFonts w:ascii="Arial Narrow" w:hAnsi="Arial Narrow"/>
        </w:rPr>
      </w:pPr>
      <w:r w:rsidRPr="00B406AA">
        <w:rPr>
          <w:rFonts w:ascii="Arial Narrow" w:hAnsi="Arial Narrow"/>
        </w:rPr>
        <w:t>Interpretación de intersección total: solo calificarían las autoridades con jurisdicción simultánea en los tres criterios (cuenca, área de influencia y páramo).</w:t>
      </w:r>
    </w:p>
    <w:p w14:paraId="36352174" w14:textId="77777777" w:rsidR="00A01B4D" w:rsidRPr="00B406AA" w:rsidRDefault="00A01B4D" w:rsidP="00B406AA">
      <w:pPr>
        <w:pStyle w:val="Prrafodelista"/>
        <w:numPr>
          <w:ilvl w:val="0"/>
          <w:numId w:val="10"/>
        </w:numPr>
        <w:spacing w:before="100" w:beforeAutospacing="1" w:after="100" w:afterAutospacing="1"/>
        <w:jc w:val="both"/>
        <w:rPr>
          <w:rFonts w:ascii="Arial Narrow" w:hAnsi="Arial Narrow"/>
        </w:rPr>
      </w:pPr>
      <w:r w:rsidRPr="00B406AA">
        <w:rPr>
          <w:rFonts w:ascii="Arial Narrow" w:hAnsi="Arial Narrow"/>
        </w:rPr>
        <w:t>Interpretación de unión total: incluiría a cualquier autoridad que tenga jurisdicción en al menos uno de los tres criterios.</w:t>
      </w:r>
    </w:p>
    <w:p w14:paraId="5699EE2B" w14:textId="77777777" w:rsidR="00A01B4D" w:rsidRPr="00B406AA" w:rsidRDefault="00A01B4D" w:rsidP="00B406AA">
      <w:pPr>
        <w:pStyle w:val="Prrafodelista"/>
        <w:numPr>
          <w:ilvl w:val="0"/>
          <w:numId w:val="10"/>
        </w:numPr>
        <w:spacing w:before="100" w:beforeAutospacing="1" w:after="100" w:afterAutospacing="1"/>
        <w:jc w:val="both"/>
        <w:rPr>
          <w:rFonts w:ascii="Arial Narrow" w:hAnsi="Arial Narrow"/>
        </w:rPr>
      </w:pPr>
      <w:r w:rsidRPr="00B406AA">
        <w:rPr>
          <w:rFonts w:ascii="Arial Narrow" w:hAnsi="Arial Narrow"/>
        </w:rPr>
        <w:t>Interpretación conjuntista ponderada: admite intersecciones parciales o combinaciones sustantivamente vinculadas a la generación y la conservación, sin exigir una concurrencia absoluta.</w:t>
      </w:r>
    </w:p>
    <w:p w14:paraId="6A52DA2F" w14:textId="77777777" w:rsidR="00A01B4D" w:rsidRPr="00A01B4D" w:rsidRDefault="00A01B4D" w:rsidP="00A01B4D">
      <w:pPr>
        <w:spacing w:before="100" w:beforeAutospacing="1" w:after="100" w:afterAutospacing="1"/>
        <w:jc w:val="both"/>
        <w:rPr>
          <w:rFonts w:ascii="Arial Narrow" w:hAnsi="Arial Narrow"/>
        </w:rPr>
      </w:pPr>
    </w:p>
    <w:p w14:paraId="078932DE" w14:textId="77777777"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 xml:space="preserve">El análisis técnico demuestra que una interpretación estrictamente acumulativa (intersección) generaría "conjuntos vacíos" en diversos proyectos. En casos como Betania, Herradura, Miel I, Porce </w:t>
      </w:r>
      <w:r w:rsidRPr="00A01B4D">
        <w:rPr>
          <w:rFonts w:ascii="Arial Narrow" w:hAnsi="Arial Narrow"/>
        </w:rPr>
        <w:lastRenderedPageBreak/>
        <w:t>II, Porce III, Riogrande y Salvajina, no existe una superposición simultánea de los tres criterios, lo que haría inaplicable una lectura restrictiva y desvirtuaría la finalidad del instrumento.</w:t>
      </w:r>
    </w:p>
    <w:p w14:paraId="4D9095D1" w14:textId="77777777"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Por su parte, la jurisprudencia del Consejo de Estado (proceso 11001-03-24-000-2023-00019-00) ha señalado que la distribución de las TSE debe observar integralmente los criterios de la Ley 1930 de 2018 en armonía con la Sentencia C-407 de 2019 de la Corte Constitucional. Esta orientación respalda una lectura integradora que garantice el flujo de recursos hacia la protección de estos ecosistemas sin fracturar la estructura normativa vigente.</w:t>
      </w:r>
    </w:p>
    <w:p w14:paraId="5A11F65F" w14:textId="77777777"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Sin embargo, una interpretación basada en una unión irrestricta también plantea riesgos: la ampliación excesiva del universo de entidades elegibles tiende a diluir la "señal ambiental". Al dispersar el 3% entre un mayor número de jurisdicciones, se reduce la intensidad de la inversión en territorios con presencia efectiva de páramos, debilitando la priorización buscada por el legislador.</w:t>
      </w:r>
    </w:p>
    <w:p w14:paraId="7FA25EB5" w14:textId="701661E1" w:rsidR="00A01B4D" w:rsidRPr="00A01B4D" w:rsidRDefault="00A01B4D" w:rsidP="00A01B4D">
      <w:pPr>
        <w:spacing w:before="100" w:beforeAutospacing="1" w:after="100" w:afterAutospacing="1"/>
        <w:jc w:val="both"/>
        <w:rPr>
          <w:rFonts w:ascii="Arial Narrow" w:hAnsi="Arial Narrow"/>
        </w:rPr>
      </w:pPr>
      <w:r w:rsidRPr="00A01B4D">
        <w:rPr>
          <w:rFonts w:ascii="Arial Narrow" w:hAnsi="Arial Narrow"/>
        </w:rPr>
        <w:t>En consecuencia, el debate trasciende lo gramatical para involucrar dimensiones económicas</w:t>
      </w:r>
      <w:r w:rsidR="00A96972">
        <w:rPr>
          <w:rFonts w:ascii="Arial Narrow" w:hAnsi="Arial Narrow"/>
        </w:rPr>
        <w:t>, técnicas, legales</w:t>
      </w:r>
      <w:r w:rsidRPr="00A01B4D">
        <w:rPr>
          <w:rFonts w:ascii="Arial Narrow" w:hAnsi="Arial Narrow"/>
        </w:rPr>
        <w:t xml:space="preserve"> y territoriales. En su núcleo reside una tensión estructural: la necesidad de preservar la estabilidad fiscal de las CAR y el PNN frente al objetivo de implementar una señal operativa de priorización hacia los páramos</w:t>
      </w:r>
      <w:r w:rsidR="00A96972">
        <w:rPr>
          <w:rFonts w:ascii="Arial Narrow" w:hAnsi="Arial Narrow"/>
        </w:rPr>
        <w:t>, como en cumplir con el objetivo mismo del tributo</w:t>
      </w:r>
      <w:r w:rsidRPr="00A01B4D">
        <w:rPr>
          <w:rFonts w:ascii="Arial Narrow" w:hAnsi="Arial Narrow"/>
        </w:rPr>
        <w:t>.</w:t>
      </w:r>
    </w:p>
    <w:p w14:paraId="3CF1576D" w14:textId="77777777" w:rsidR="0098550B" w:rsidRDefault="00A01B4D" w:rsidP="00A01B4D">
      <w:pPr>
        <w:spacing w:before="100" w:beforeAutospacing="1" w:after="100" w:afterAutospacing="1"/>
        <w:jc w:val="both"/>
        <w:rPr>
          <w:rFonts w:ascii="Arial Narrow" w:hAnsi="Arial Narrow"/>
        </w:rPr>
      </w:pPr>
      <w:r w:rsidRPr="00A01B4D">
        <w:rPr>
          <w:rFonts w:ascii="Arial Narrow" w:hAnsi="Arial Narrow"/>
        </w:rPr>
        <w:t>El presente anexo desarrolla de manera sistemática los escenarios interpretativos y los hallazgos de su modelación. A través de un análisis empírico, se evidencian los efectos de las alternativas restrictivas, expansivas y conjuntistas, demostrando cómo el modelo propuesto asegura la aplicabilidad del instrumento, la eficiencia en la distribución y la seguridad jurídica en la protección del patrimonio natural de la Nación.</w:t>
      </w:r>
    </w:p>
    <w:p w14:paraId="263DA0A0" w14:textId="3CF5CE1F" w:rsidR="00466502" w:rsidRPr="0098550B" w:rsidRDefault="00466502" w:rsidP="009C2C78">
      <w:pPr>
        <w:pStyle w:val="Ttulo1"/>
      </w:pPr>
      <w:bookmarkStart w:id="3" w:name="_Toc226509255"/>
      <w:r w:rsidRPr="0098550B">
        <w:t>Planteamiento del problema interpretativo</w:t>
      </w:r>
      <w:bookmarkEnd w:id="3"/>
    </w:p>
    <w:p w14:paraId="2547F324" w14:textId="741E844E" w:rsidR="00466502" w:rsidRPr="00F902E7" w:rsidRDefault="00466502" w:rsidP="00466502">
      <w:pPr>
        <w:spacing w:before="100" w:beforeAutospacing="1" w:after="100" w:afterAutospacing="1"/>
        <w:jc w:val="both"/>
        <w:rPr>
          <w:rFonts w:ascii="Arial Narrow" w:hAnsi="Arial Narrow"/>
        </w:rPr>
      </w:pPr>
      <w:r w:rsidRPr="00F902E7">
        <w:rPr>
          <w:rFonts w:ascii="Arial Narrow" w:hAnsi="Arial Narrow"/>
        </w:rPr>
        <w:t>La modificación introducida por el artículo 24 de la Ley 1930 de 2018 al artículo 45 de la Ley 99 de 1993 incorporó el criterio de conservación de páramos dentro del esquema de distribución de las TSE, mediante la expresión:</w:t>
      </w:r>
    </w:p>
    <w:p w14:paraId="54477DD3" w14:textId="4A04D193" w:rsidR="00466502" w:rsidRPr="00841A97" w:rsidRDefault="00466502" w:rsidP="00841A97">
      <w:pPr>
        <w:spacing w:before="100" w:beforeAutospacing="1" w:after="100" w:afterAutospacing="1"/>
        <w:ind w:left="708"/>
        <w:jc w:val="both"/>
        <w:rPr>
          <w:rFonts w:ascii="Arial Narrow" w:hAnsi="Arial Narrow"/>
          <w:i/>
          <w:iCs/>
        </w:rPr>
      </w:pPr>
      <w:r w:rsidRPr="00841A97">
        <w:rPr>
          <w:rFonts w:ascii="Arial Narrow" w:hAnsi="Arial Narrow"/>
          <w:i/>
          <w:iCs/>
        </w:rPr>
        <w:t>“</w:t>
      </w:r>
      <w:r w:rsidR="00841A97">
        <w:rPr>
          <w:rFonts w:ascii="Arial Narrow" w:hAnsi="Arial Narrow"/>
          <w:i/>
          <w:iCs/>
        </w:rPr>
        <w:t xml:space="preserve"> (…) c</w:t>
      </w:r>
      <w:r w:rsidRPr="00841A97">
        <w:rPr>
          <w:rFonts w:ascii="Arial Narrow" w:hAnsi="Arial Narrow"/>
          <w:i/>
          <w:iCs/>
        </w:rPr>
        <w:t>uenca hidrográfica y área de influencia del proyecto, y para la conservación de páramos donde existieren”.</w:t>
      </w:r>
      <w:r w:rsidR="00841A97" w:rsidRPr="00841A97">
        <w:rPr>
          <w:rFonts w:ascii="Arial Narrow" w:hAnsi="Arial Narrow"/>
          <w:i/>
          <w:iCs/>
        </w:rPr>
        <w:t xml:space="preserve"> (Articulo 45 de la Ley 99)</w:t>
      </w:r>
    </w:p>
    <w:p w14:paraId="55B2E802" w14:textId="77777777" w:rsidR="00466502" w:rsidRPr="00F902E7" w:rsidRDefault="00466502" w:rsidP="00466502">
      <w:pPr>
        <w:spacing w:before="100" w:beforeAutospacing="1" w:after="100" w:afterAutospacing="1"/>
        <w:jc w:val="both"/>
        <w:rPr>
          <w:rFonts w:ascii="Arial Narrow" w:hAnsi="Arial Narrow"/>
        </w:rPr>
      </w:pPr>
      <w:r w:rsidRPr="00F902E7">
        <w:rPr>
          <w:rFonts w:ascii="Arial Narrow" w:hAnsi="Arial Narrow"/>
        </w:rPr>
        <w:t>Esta formulación genera una ambigüedad respecto al alcance de la conjunción “y”, cuya interpretación determina:</w:t>
      </w:r>
    </w:p>
    <w:p w14:paraId="4B7B8532" w14:textId="15ABC19E" w:rsidR="00466502" w:rsidRPr="00F902E7" w:rsidRDefault="00467E96" w:rsidP="00466502">
      <w:pPr>
        <w:numPr>
          <w:ilvl w:val="0"/>
          <w:numId w:val="1"/>
        </w:numPr>
        <w:spacing w:before="100" w:beforeAutospacing="1" w:after="100" w:afterAutospacing="1"/>
        <w:jc w:val="both"/>
        <w:rPr>
          <w:rFonts w:ascii="Arial Narrow" w:hAnsi="Arial Narrow"/>
        </w:rPr>
      </w:pPr>
      <w:r>
        <w:rPr>
          <w:rFonts w:ascii="Arial Narrow" w:hAnsi="Arial Narrow"/>
        </w:rPr>
        <w:t>E</w:t>
      </w:r>
      <w:r w:rsidR="00466502" w:rsidRPr="00F902E7">
        <w:rPr>
          <w:rFonts w:ascii="Arial Narrow" w:hAnsi="Arial Narrow"/>
        </w:rPr>
        <w:t xml:space="preserve">l conjunto de entidades elegibles </w:t>
      </w:r>
      <w:r w:rsidR="00841A97">
        <w:rPr>
          <w:rFonts w:ascii="Arial Narrow" w:hAnsi="Arial Narrow"/>
        </w:rPr>
        <w:t>(Sujeto activo del tributo)</w:t>
      </w:r>
      <w:r>
        <w:rPr>
          <w:rFonts w:ascii="Arial Narrow" w:hAnsi="Arial Narrow"/>
        </w:rPr>
        <w:t>.</w:t>
      </w:r>
    </w:p>
    <w:p w14:paraId="5CB19B4A" w14:textId="625944A8" w:rsidR="00466502" w:rsidRPr="00F902E7" w:rsidRDefault="00467E96" w:rsidP="00466502">
      <w:pPr>
        <w:numPr>
          <w:ilvl w:val="0"/>
          <w:numId w:val="1"/>
        </w:numPr>
        <w:spacing w:before="100" w:beforeAutospacing="1" w:after="100" w:afterAutospacing="1"/>
        <w:jc w:val="both"/>
        <w:rPr>
          <w:rFonts w:ascii="Arial Narrow" w:hAnsi="Arial Narrow"/>
        </w:rPr>
      </w:pPr>
      <w:r>
        <w:rPr>
          <w:rFonts w:ascii="Arial Narrow" w:hAnsi="Arial Narrow"/>
        </w:rPr>
        <w:t>L</w:t>
      </w:r>
      <w:r w:rsidR="00466502" w:rsidRPr="00F902E7">
        <w:rPr>
          <w:rFonts w:ascii="Arial Narrow" w:hAnsi="Arial Narrow"/>
        </w:rPr>
        <w:t xml:space="preserve">a estructura de distribución del 3% </w:t>
      </w:r>
      <w:r w:rsidR="00841A97">
        <w:rPr>
          <w:rFonts w:ascii="Arial Narrow" w:hAnsi="Arial Narrow"/>
        </w:rPr>
        <w:t>(Criterios distributivos)</w:t>
      </w:r>
      <w:r>
        <w:rPr>
          <w:rFonts w:ascii="Arial Narrow" w:hAnsi="Arial Narrow"/>
        </w:rPr>
        <w:t>.</w:t>
      </w:r>
    </w:p>
    <w:p w14:paraId="249F54B4" w14:textId="6FB8A571" w:rsidR="00466502" w:rsidRPr="00F902E7" w:rsidRDefault="00467E96" w:rsidP="00466502">
      <w:pPr>
        <w:numPr>
          <w:ilvl w:val="0"/>
          <w:numId w:val="1"/>
        </w:numPr>
        <w:spacing w:before="100" w:beforeAutospacing="1" w:after="100" w:afterAutospacing="1"/>
        <w:jc w:val="both"/>
        <w:rPr>
          <w:rFonts w:ascii="Arial Narrow" w:hAnsi="Arial Narrow"/>
        </w:rPr>
      </w:pPr>
      <w:r>
        <w:rPr>
          <w:rFonts w:ascii="Arial Narrow" w:hAnsi="Arial Narrow"/>
        </w:rPr>
        <w:t>L</w:t>
      </w:r>
      <w:r w:rsidR="00466502" w:rsidRPr="00F902E7">
        <w:rPr>
          <w:rFonts w:ascii="Arial Narrow" w:hAnsi="Arial Narrow"/>
        </w:rPr>
        <w:t>a efectividad del instrumento como mecanismo de priorización ambiental</w:t>
      </w:r>
      <w:r>
        <w:rPr>
          <w:rFonts w:ascii="Arial Narrow" w:hAnsi="Arial Narrow"/>
        </w:rPr>
        <w:t>.</w:t>
      </w:r>
    </w:p>
    <w:p w14:paraId="6364EF26" w14:textId="77777777" w:rsidR="00466502" w:rsidRPr="00F902E7" w:rsidRDefault="00466502" w:rsidP="00466502">
      <w:pPr>
        <w:spacing w:before="100" w:beforeAutospacing="1" w:after="100" w:afterAutospacing="1"/>
        <w:jc w:val="both"/>
        <w:rPr>
          <w:rFonts w:ascii="Arial Narrow" w:hAnsi="Arial Narrow"/>
        </w:rPr>
      </w:pPr>
      <w:r w:rsidRPr="00F902E7">
        <w:rPr>
          <w:rFonts w:ascii="Arial Narrow" w:hAnsi="Arial Narrow"/>
        </w:rPr>
        <w:t>De conformidad con el desarrollo normativo propuesto, estos criterios deben entenderse como criterios de distribución y no como condiciones de concurrencia excluyente, evitando configuraciones de conjuntos vacíos y garantizando la eficacia del mandato legal.</w:t>
      </w:r>
    </w:p>
    <w:p w14:paraId="6F5B5B83" w14:textId="77777777" w:rsidR="00466502" w:rsidRPr="00746940" w:rsidRDefault="00466502" w:rsidP="00D95359">
      <w:r w:rsidRPr="00746940">
        <w:t>Formalización conceptual</w:t>
      </w:r>
    </w:p>
    <w:p w14:paraId="1ED2B55D" w14:textId="7D63EC68" w:rsidR="00466502" w:rsidRPr="00F902E7" w:rsidRDefault="00466502" w:rsidP="00466502">
      <w:pPr>
        <w:spacing w:before="100" w:beforeAutospacing="1" w:after="100" w:afterAutospacing="1"/>
        <w:rPr>
          <w:rFonts w:ascii="Arial Narrow" w:hAnsi="Arial Narrow"/>
        </w:rPr>
      </w:pPr>
      <w:r w:rsidRPr="00F902E7">
        <w:rPr>
          <w:rFonts w:ascii="Arial Narrow" w:hAnsi="Arial Narrow"/>
        </w:rPr>
        <w:lastRenderedPageBreak/>
        <w:t>S</w:t>
      </w:r>
      <w:r w:rsidR="002A4EA0" w:rsidRPr="00F902E7">
        <w:rPr>
          <w:rFonts w:ascii="Arial Narrow" w:hAnsi="Arial Narrow"/>
        </w:rPr>
        <w:t>ea</w:t>
      </w:r>
      <w:r w:rsidRPr="00F902E7">
        <w:rPr>
          <w:rFonts w:ascii="Arial Narrow" w:hAnsi="Arial Narrow"/>
        </w:rPr>
        <w:t>:</w:t>
      </w:r>
    </w:p>
    <w:p w14:paraId="469E3720" w14:textId="55211FDB" w:rsidR="00466502" w:rsidRPr="00F902E7" w:rsidRDefault="00000000" w:rsidP="00466502">
      <w:pPr>
        <w:spacing w:before="100" w:beforeAutospacing="1" w:after="100" w:afterAutospacing="1" w:line="270" w:lineRule="atLeast"/>
        <w:jc w:val="both"/>
        <w:rPr>
          <w:rFonts w:ascii="Arial Narrow" w:hAnsi="Arial Narrow"/>
        </w:rPr>
      </w:pPr>
      <m:oMath>
        <m:sSub>
          <m:sSubPr>
            <m:ctrlPr>
              <w:rPr>
                <w:rFonts w:ascii="Cambria Math" w:hAnsi="Cambria Math"/>
              </w:rPr>
            </m:ctrlPr>
          </m:sSubPr>
          <m:e>
            <m:r>
              <m:rPr>
                <m:sty m:val="p"/>
              </m:rPr>
              <w:rPr>
                <w:rFonts w:ascii="Cambria Math" w:hAnsi="Cambria Math"/>
              </w:rPr>
              <m:t>AIJAA</m:t>
            </m:r>
          </m:e>
          <m:sub>
            <m:r>
              <m:rPr>
                <m:sty m:val="p"/>
              </m:rPr>
              <w:rPr>
                <w:rFonts w:ascii="Cambria Math" w:hAnsi="Cambria Math"/>
              </w:rPr>
              <m:t>i</m:t>
            </m:r>
          </m:sub>
        </m:sSub>
      </m:oMath>
      <w:r w:rsidR="00466502" w:rsidRPr="00F902E7">
        <w:rPr>
          <w:rFonts w:ascii="Arial Narrow" w:hAnsi="Arial Narrow"/>
        </w:rPr>
        <w:t xml:space="preserve">: Área de influencia del proyecto localizada en la jurisdicción de la autoridad ambiental </w:t>
      </w:r>
      <m:oMath>
        <m:r>
          <m:rPr>
            <m:sty m:val="p"/>
          </m:rPr>
          <w:rPr>
            <w:rFonts w:ascii="Cambria Math" w:hAnsi="Cambria Math"/>
          </w:rPr>
          <m:t>i</m:t>
        </m:r>
      </m:oMath>
      <w:r w:rsidR="00466502" w:rsidRPr="00F902E7">
        <w:rPr>
          <w:rFonts w:ascii="Arial Narrow" w:hAnsi="Arial Narrow"/>
        </w:rPr>
        <w:t>.</w:t>
      </w:r>
    </w:p>
    <w:p w14:paraId="3EB5ACC1" w14:textId="0957DFBA" w:rsidR="00466502" w:rsidRPr="00F902E7" w:rsidRDefault="00000000" w:rsidP="00466502">
      <w:pPr>
        <w:spacing w:before="100" w:beforeAutospacing="1" w:after="100" w:afterAutospacing="1" w:line="270" w:lineRule="atLeast"/>
        <w:jc w:val="both"/>
        <w:rPr>
          <w:rFonts w:ascii="Arial Narrow" w:hAnsi="Arial Narrow"/>
        </w:rPr>
      </w:pPr>
      <m:oMath>
        <m:sSub>
          <m:sSubPr>
            <m:ctrlPr>
              <w:rPr>
                <w:rFonts w:ascii="Cambria Math" w:hAnsi="Cambria Math"/>
              </w:rPr>
            </m:ctrlPr>
          </m:sSubPr>
          <m:e>
            <m:r>
              <m:rPr>
                <m:sty m:val="p"/>
              </m:rPr>
              <w:rPr>
                <w:rFonts w:ascii="Cambria Math" w:hAnsi="Cambria Math"/>
              </w:rPr>
              <m:t>ACHAA</m:t>
            </m:r>
          </m:e>
          <m:sub>
            <m:r>
              <m:rPr>
                <m:sty m:val="p"/>
              </m:rPr>
              <w:rPr>
                <w:rFonts w:ascii="Cambria Math" w:hAnsi="Cambria Math"/>
              </w:rPr>
              <m:t>i</m:t>
            </m:r>
          </m:sub>
        </m:sSub>
      </m:oMath>
      <w:r w:rsidR="00466502" w:rsidRPr="00F902E7">
        <w:rPr>
          <w:rFonts w:ascii="Arial Narrow" w:hAnsi="Arial Narrow"/>
        </w:rPr>
        <w:t>: Área de la cuenca hidrográfica en donde se encuentra localizado el proyecto en la jurisdicción de la autoridad ambiental i.</w:t>
      </w:r>
    </w:p>
    <w:p w14:paraId="5AB131B1" w14:textId="39F005E4" w:rsidR="00466502" w:rsidRPr="00F902E7" w:rsidRDefault="00000000" w:rsidP="00466502">
      <w:pPr>
        <w:spacing w:before="100" w:beforeAutospacing="1" w:after="100" w:afterAutospacing="1" w:line="270" w:lineRule="atLeast"/>
        <w:jc w:val="both"/>
        <w:rPr>
          <w:rFonts w:ascii="Arial Narrow" w:hAnsi="Arial Narrow"/>
        </w:rPr>
      </w:pPr>
      <m:oMath>
        <m:sSub>
          <m:sSubPr>
            <m:ctrlPr>
              <w:rPr>
                <w:rFonts w:ascii="Cambria Math" w:hAnsi="Cambria Math"/>
              </w:rPr>
            </m:ctrlPr>
          </m:sSubPr>
          <m:e>
            <m:r>
              <m:rPr>
                <m:sty m:val="p"/>
              </m:rPr>
              <w:rPr>
                <w:rFonts w:ascii="Cambria Math" w:hAnsi="Cambria Math"/>
              </w:rPr>
              <m:t>APJAA</m:t>
            </m:r>
          </m:e>
          <m:sub>
            <m:r>
              <m:rPr>
                <m:sty m:val="p"/>
              </m:rPr>
              <w:rPr>
                <w:rFonts w:ascii="Cambria Math" w:hAnsi="Cambria Math"/>
              </w:rPr>
              <m:t>i</m:t>
            </m:r>
          </m:sub>
        </m:sSub>
      </m:oMath>
      <w:r w:rsidR="00466502" w:rsidRPr="00F902E7">
        <w:rPr>
          <w:rFonts w:ascii="Arial Narrow" w:hAnsi="Arial Narrow"/>
        </w:rPr>
        <w:t xml:space="preserve">: Área de páramo delimitado en la jurisdicción de la autoridad ambiental </w:t>
      </w:r>
      <m:oMath>
        <m:r>
          <m:rPr>
            <m:sty m:val="p"/>
          </m:rPr>
          <w:rPr>
            <w:rFonts w:ascii="Cambria Math" w:hAnsi="Cambria Math"/>
          </w:rPr>
          <m:t>i</m:t>
        </m:r>
      </m:oMath>
      <w:r w:rsidR="00466502" w:rsidRPr="00F902E7">
        <w:rPr>
          <w:rFonts w:ascii="Arial Narrow" w:hAnsi="Arial Narrow"/>
        </w:rPr>
        <w:t>.</w:t>
      </w:r>
    </w:p>
    <w:p w14:paraId="21CC9E4E" w14:textId="616DD900" w:rsidR="00466502" w:rsidRPr="00F902E7" w:rsidRDefault="00F902E7" w:rsidP="00466502">
      <w:pPr>
        <w:spacing w:before="100" w:beforeAutospacing="1" w:after="100" w:afterAutospacing="1" w:line="270" w:lineRule="atLeast"/>
        <w:jc w:val="both"/>
        <w:rPr>
          <w:rFonts w:ascii="Arial Narrow" w:hAnsi="Arial Narrow"/>
        </w:rPr>
      </w:pPr>
      <m:oMath>
        <m:r>
          <m:rPr>
            <m:sty m:val="p"/>
          </m:rPr>
          <w:rPr>
            <w:rFonts w:ascii="Cambria Math" w:hAnsi="Cambria Math"/>
          </w:rPr>
          <m:t>ATI</m:t>
        </m:r>
      </m:oMath>
      <w:r w:rsidR="00466502" w:rsidRPr="00F902E7">
        <w:rPr>
          <w:rFonts w:ascii="Arial Narrow" w:hAnsi="Arial Narrow"/>
        </w:rPr>
        <w:t>: Área total de influencia del proyecto.</w:t>
      </w:r>
    </w:p>
    <w:p w14:paraId="41E1DBB8" w14:textId="5756F635" w:rsidR="00466502" w:rsidRPr="00F902E7" w:rsidRDefault="00F902E7" w:rsidP="00466502">
      <w:pPr>
        <w:spacing w:before="100" w:beforeAutospacing="1" w:after="100" w:afterAutospacing="1" w:line="270" w:lineRule="atLeast"/>
        <w:jc w:val="both"/>
        <w:rPr>
          <w:rFonts w:ascii="Arial Narrow" w:hAnsi="Arial Narrow"/>
        </w:rPr>
      </w:pPr>
      <m:oMath>
        <m:r>
          <m:rPr>
            <m:sty m:val="p"/>
          </m:rPr>
          <w:rPr>
            <w:rFonts w:ascii="Cambria Math" w:hAnsi="Cambria Math"/>
          </w:rPr>
          <m:t>ATCH</m:t>
        </m:r>
      </m:oMath>
      <w:r w:rsidR="00466502" w:rsidRPr="00F902E7">
        <w:rPr>
          <w:rFonts w:ascii="Arial Narrow" w:hAnsi="Arial Narrow"/>
        </w:rPr>
        <w:t>: Área total de la cuenca hidrográfica en donde se encuentra localizado el proyecto.</w:t>
      </w:r>
    </w:p>
    <w:p w14:paraId="3CDA67CB" w14:textId="58DECCCE" w:rsidR="00466502" w:rsidRPr="00F902E7" w:rsidRDefault="00F902E7" w:rsidP="00466502">
      <w:pPr>
        <w:spacing w:before="100" w:beforeAutospacing="1" w:after="100" w:afterAutospacing="1" w:line="270" w:lineRule="atLeast"/>
        <w:jc w:val="both"/>
        <w:rPr>
          <w:rFonts w:ascii="Arial Narrow" w:hAnsi="Arial Narrow"/>
        </w:rPr>
      </w:pPr>
      <m:oMath>
        <m:r>
          <m:rPr>
            <m:sty m:val="p"/>
          </m:rPr>
          <w:rPr>
            <w:rFonts w:ascii="Cambria Math" w:hAnsi="Cambria Math"/>
          </w:rPr>
          <m:t>ATP</m:t>
        </m:r>
      </m:oMath>
      <w:r w:rsidR="00466502" w:rsidRPr="00F902E7">
        <w:rPr>
          <w:rFonts w:ascii="Arial Narrow" w:hAnsi="Arial Narrow"/>
        </w:rPr>
        <w:t>: Área total de páramos delimitados expresada en hectáreas.</w:t>
      </w:r>
    </w:p>
    <w:p w14:paraId="711A7C76" w14:textId="6DF70D1F" w:rsidR="009E2386" w:rsidRPr="00F902E7" w:rsidRDefault="009E2386" w:rsidP="009E2386">
      <w:pPr>
        <w:spacing w:before="100" w:beforeAutospacing="1" w:after="100" w:afterAutospacing="1"/>
        <w:jc w:val="both"/>
        <w:rPr>
          <w:rFonts w:ascii="Arial Narrow" w:hAnsi="Arial Narrow"/>
        </w:rPr>
      </w:pPr>
      <w:r w:rsidRPr="00F902E7">
        <w:rPr>
          <w:rFonts w:ascii="Arial Narrow" w:hAnsi="Arial Narrow"/>
        </w:rPr>
        <w:t>Con base en la definición de los conjuntos asociados a la cuenca hidrográfica (</w:t>
      </w:r>
      <m:oMath>
        <m:r>
          <m:rPr>
            <m:sty m:val="p"/>
          </m:rPr>
          <w:rPr>
            <w:rFonts w:ascii="Cambria Math" w:hAnsi="Cambria Math"/>
          </w:rPr>
          <m:t>ATCH</m:t>
        </m:r>
      </m:oMath>
      <w:r w:rsidRPr="00F902E7">
        <w:rPr>
          <w:rFonts w:ascii="Arial Narrow" w:hAnsi="Arial Narrow"/>
        </w:rPr>
        <w:t xml:space="preserve">), el área de influencia (ATI) y los ecosistemas de páramo (ATP), es posible estructurar distintas configuraciones de interacción entre estos elementos, las cuales dan lugar a escenarios interpretativos diferenciados. </w:t>
      </w:r>
    </w:p>
    <w:p w14:paraId="6A575226" w14:textId="77777777" w:rsidR="009E2386" w:rsidRPr="00F902E7" w:rsidRDefault="009E2386" w:rsidP="009E2386">
      <w:pPr>
        <w:spacing w:before="100" w:beforeAutospacing="1" w:after="100" w:afterAutospacing="1"/>
        <w:jc w:val="both"/>
        <w:rPr>
          <w:rFonts w:ascii="Arial Narrow" w:hAnsi="Arial Narrow"/>
        </w:rPr>
      </w:pPr>
      <w:r w:rsidRPr="00F902E7">
        <w:rPr>
          <w:rFonts w:ascii="Arial Narrow" w:hAnsi="Arial Narrow"/>
        </w:rPr>
        <w:t xml:space="preserve">Cada uno de estos escenarios responde a una forma específica de entender la relación entre los criterios establecidos por la norma y, en consecuencia, genera efectos distributivos distintos sobre la asignación de las TSE. </w:t>
      </w:r>
    </w:p>
    <w:p w14:paraId="2AABA2F0" w14:textId="41DBC9B5" w:rsidR="00466502" w:rsidRPr="00F902E7" w:rsidRDefault="009E2386" w:rsidP="009E2386">
      <w:pPr>
        <w:spacing w:before="100" w:beforeAutospacing="1" w:after="100" w:afterAutospacing="1"/>
        <w:jc w:val="both"/>
        <w:rPr>
          <w:rFonts w:ascii="Arial Narrow" w:hAnsi="Arial Narrow"/>
        </w:rPr>
      </w:pPr>
      <w:r w:rsidRPr="00F902E7">
        <w:rPr>
          <w:rFonts w:ascii="Arial Narrow" w:hAnsi="Arial Narrow"/>
        </w:rPr>
        <w:t>A continuación, se describen los escenarios analizados y los resultados derivados de su aplicación.</w:t>
      </w:r>
    </w:p>
    <w:p w14:paraId="6BF24DF5" w14:textId="10E68943" w:rsidR="009E2386" w:rsidRPr="00F902E7" w:rsidRDefault="009E2386" w:rsidP="00711D86">
      <w:pPr>
        <w:pStyle w:val="Ttulo1"/>
      </w:pPr>
      <w:bookmarkStart w:id="4" w:name="_Toc226509256"/>
      <w:r w:rsidRPr="00F902E7">
        <w:t>Interpretación estrictamente acumulativa</w:t>
      </w:r>
      <w:r w:rsidR="00711D86">
        <w:t>. Escenario 1</w:t>
      </w:r>
      <w:bookmarkEnd w:id="4"/>
    </w:p>
    <w:bookmarkStart w:id="5" w:name="_Toc226509257"/>
    <w:p w14:paraId="55886DB3" w14:textId="50B0E499" w:rsidR="009E2386" w:rsidRPr="00F902E7" w:rsidRDefault="00000000" w:rsidP="009E2386">
      <w:pPr>
        <w:spacing w:before="100" w:beforeAutospacing="1" w:after="100" w:afterAutospacing="1"/>
        <w:outlineLvl w:val="1"/>
        <w:rPr>
          <w:rFonts w:ascii="Arial Narrow" w:hAnsi="Arial Narrow"/>
        </w:rPr>
      </w:pPr>
      <m:oMathPara>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AIJAA</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ACHAA</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APJAA</m:t>
              </m:r>
            </m:e>
            <m:sub>
              <m:r>
                <m:rPr>
                  <m:sty m:val="p"/>
                </m:rPr>
                <w:rPr>
                  <w:rFonts w:ascii="Cambria Math" w:hAnsi="Cambria Math"/>
                </w:rPr>
                <m:t>i</m:t>
              </m:r>
            </m:sub>
          </m:sSub>
        </m:oMath>
      </m:oMathPara>
      <w:bookmarkEnd w:id="5"/>
    </w:p>
    <w:p w14:paraId="07BE18AB" w14:textId="3815216A" w:rsidR="009E2386" w:rsidRPr="00F902E7" w:rsidRDefault="009E2386" w:rsidP="009E2386">
      <w:pPr>
        <w:jc w:val="both"/>
        <w:rPr>
          <w:rFonts w:ascii="Arial Narrow" w:hAnsi="Arial Narrow"/>
        </w:rPr>
      </w:pPr>
      <w:r w:rsidRPr="00F902E7">
        <w:rPr>
          <w:rFonts w:ascii="Arial Narrow" w:hAnsi="Arial Narrow"/>
        </w:rPr>
        <w:t>Bajo este modelo, solo se consideran beneficiarias aquellas áreas donde coinciden geográficamente, de forma simultánea los tres criterios</w:t>
      </w:r>
      <w:r w:rsidR="002A4EA0" w:rsidRPr="00F902E7">
        <w:rPr>
          <w:rFonts w:ascii="Arial Narrow" w:hAnsi="Arial Narrow"/>
        </w:rPr>
        <w:t xml:space="preserve"> de c</w:t>
      </w:r>
      <w:r w:rsidRPr="00F902E7">
        <w:rPr>
          <w:rFonts w:ascii="Arial Narrow" w:hAnsi="Arial Narrow"/>
        </w:rPr>
        <w:t xml:space="preserve">uenca </w:t>
      </w:r>
      <w:r w:rsidR="002A4EA0" w:rsidRPr="00F902E7">
        <w:rPr>
          <w:rFonts w:ascii="Arial Narrow" w:hAnsi="Arial Narrow"/>
        </w:rPr>
        <w:t>h</w:t>
      </w:r>
      <w:r w:rsidRPr="00F902E7">
        <w:rPr>
          <w:rFonts w:ascii="Arial Narrow" w:hAnsi="Arial Narrow"/>
        </w:rPr>
        <w:t xml:space="preserve">idrográfica, </w:t>
      </w:r>
      <w:r w:rsidR="002A4EA0" w:rsidRPr="00F902E7">
        <w:rPr>
          <w:rFonts w:ascii="Arial Narrow" w:hAnsi="Arial Narrow"/>
        </w:rPr>
        <w:t xml:space="preserve">área </w:t>
      </w:r>
      <w:r w:rsidRPr="00F902E7">
        <w:rPr>
          <w:rFonts w:ascii="Arial Narrow" w:hAnsi="Arial Narrow"/>
        </w:rPr>
        <w:t xml:space="preserve">de Influencia </w:t>
      </w:r>
      <w:r w:rsidR="002A4EA0" w:rsidRPr="00F902E7">
        <w:rPr>
          <w:rFonts w:ascii="Arial Narrow" w:hAnsi="Arial Narrow"/>
        </w:rPr>
        <w:t xml:space="preserve">del proyecto </w:t>
      </w:r>
      <w:r w:rsidRPr="00F902E7">
        <w:rPr>
          <w:rFonts w:ascii="Arial Narrow" w:hAnsi="Arial Narrow"/>
        </w:rPr>
        <w:t xml:space="preserve">y </w:t>
      </w:r>
      <w:r w:rsidR="002A4EA0" w:rsidRPr="00F902E7">
        <w:rPr>
          <w:rFonts w:ascii="Arial Narrow" w:hAnsi="Arial Narrow"/>
        </w:rPr>
        <w:t>la presencia de e</w:t>
      </w:r>
      <w:r w:rsidRPr="00F902E7">
        <w:rPr>
          <w:rFonts w:ascii="Arial Narrow" w:hAnsi="Arial Narrow"/>
        </w:rPr>
        <w:t xml:space="preserve">cosistema de </w:t>
      </w:r>
      <w:r w:rsidR="002A4EA0" w:rsidRPr="00F902E7">
        <w:rPr>
          <w:rFonts w:ascii="Arial Narrow" w:hAnsi="Arial Narrow"/>
        </w:rPr>
        <w:t>p</w:t>
      </w:r>
      <w:r w:rsidRPr="00F902E7">
        <w:rPr>
          <w:rFonts w:ascii="Arial Narrow" w:hAnsi="Arial Narrow"/>
        </w:rPr>
        <w:t>áramo.</w:t>
      </w:r>
    </w:p>
    <w:p w14:paraId="28BD9663" w14:textId="77777777" w:rsidR="009E2386" w:rsidRPr="00F902E7" w:rsidRDefault="009E2386" w:rsidP="009E2386">
      <w:pPr>
        <w:jc w:val="both"/>
        <w:rPr>
          <w:rFonts w:ascii="Arial Narrow" w:hAnsi="Arial Narrow"/>
        </w:rPr>
      </w:pPr>
    </w:p>
    <w:p w14:paraId="4FD614D5" w14:textId="7E32B62F" w:rsidR="009E2386" w:rsidRPr="00F902E7" w:rsidRDefault="009E2386" w:rsidP="009E2386">
      <w:pPr>
        <w:rPr>
          <w:rFonts w:ascii="Arial Narrow" w:hAnsi="Arial Narrow"/>
          <w:b/>
          <w:bCs/>
        </w:rPr>
      </w:pPr>
      <w:r w:rsidRPr="00F902E7">
        <w:rPr>
          <w:rFonts w:ascii="Arial Narrow" w:hAnsi="Arial Narrow"/>
          <w:b/>
          <w:bCs/>
        </w:rPr>
        <w:t xml:space="preserve">Hallazgos </w:t>
      </w:r>
      <w:r w:rsidR="00F902E7">
        <w:rPr>
          <w:rFonts w:ascii="Arial Narrow" w:hAnsi="Arial Narrow"/>
          <w:b/>
          <w:bCs/>
        </w:rPr>
        <w:t>r</w:t>
      </w:r>
      <w:r w:rsidRPr="00F902E7">
        <w:rPr>
          <w:rFonts w:ascii="Arial Narrow" w:hAnsi="Arial Narrow"/>
          <w:b/>
          <w:bCs/>
        </w:rPr>
        <w:t>elevantes y exclusiones críticas:</w:t>
      </w:r>
    </w:p>
    <w:p w14:paraId="7580E9E1" w14:textId="77777777" w:rsidR="002A4EA0" w:rsidRPr="00F902E7" w:rsidRDefault="002A4EA0" w:rsidP="009E2386">
      <w:pPr>
        <w:rPr>
          <w:rFonts w:ascii="Arial Narrow" w:hAnsi="Arial Narrow"/>
        </w:rPr>
      </w:pPr>
    </w:p>
    <w:p w14:paraId="5559129A" w14:textId="593EFA30" w:rsidR="00F24204" w:rsidRDefault="00F24204" w:rsidP="009E2386">
      <w:pPr>
        <w:numPr>
          <w:ilvl w:val="0"/>
          <w:numId w:val="3"/>
        </w:numPr>
        <w:spacing w:after="160" w:line="259" w:lineRule="auto"/>
        <w:jc w:val="both"/>
        <w:rPr>
          <w:rFonts w:ascii="Arial Narrow" w:hAnsi="Arial Narrow"/>
        </w:rPr>
      </w:pPr>
      <w:r w:rsidRPr="00F24204">
        <w:rPr>
          <w:rFonts w:ascii="Arial Narrow" w:hAnsi="Arial Narrow"/>
        </w:rPr>
        <w:t xml:space="preserve">Inoperatividad por "Conjuntos Vacíos": Al exigir la superposición física del páramo dentro del área de influencia </w:t>
      </w:r>
      <w:r w:rsidR="00691B8E">
        <w:rPr>
          <w:rFonts w:ascii="Arial Narrow" w:hAnsi="Arial Narrow"/>
        </w:rPr>
        <w:t>del proyecto</w:t>
      </w:r>
      <w:r w:rsidRPr="00F24204">
        <w:rPr>
          <w:rFonts w:ascii="Arial Narrow" w:hAnsi="Arial Narrow"/>
        </w:rPr>
        <w:t xml:space="preserve"> (perímetro municipal del proyecto), se generan escenarios donde proyectos hidroeléctricos de gran envergadura quedarían excluidos del cálculo. Esto ocurre porque, geográficamente, el páramo suele ubicarse en la cuenca alta, mientras que la infraestructura y el área de influencia directa se localizan en cotas inferiores.</w:t>
      </w:r>
      <w:r w:rsidR="00595A06">
        <w:rPr>
          <w:rFonts w:ascii="Arial Narrow" w:hAnsi="Arial Narrow"/>
        </w:rPr>
        <w:t xml:space="preserve"> En este sentido no existe un territorio que cumpla con las tres condiciones de manera conjunta, a </w:t>
      </w:r>
      <w:r w:rsidR="006D6C07">
        <w:rPr>
          <w:rFonts w:ascii="Arial Narrow" w:hAnsi="Arial Narrow"/>
        </w:rPr>
        <w:t>continuación,</w:t>
      </w:r>
      <w:r w:rsidR="00595A06">
        <w:rPr>
          <w:rFonts w:ascii="Arial Narrow" w:hAnsi="Arial Narrow"/>
        </w:rPr>
        <w:t xml:space="preserve"> se presenta uno de estos ejemplos.</w:t>
      </w:r>
    </w:p>
    <w:p w14:paraId="5C25FD15" w14:textId="77777777" w:rsidR="00D6709A" w:rsidRDefault="00D6709A" w:rsidP="00D6709A">
      <w:pPr>
        <w:rPr>
          <w:rFonts w:ascii="Arial Narrow" w:hAnsi="Arial Narrow"/>
          <w:b/>
          <w:bCs/>
        </w:rPr>
      </w:pPr>
      <w:r w:rsidRPr="00D6709A">
        <w:rPr>
          <w:rFonts w:ascii="Arial Narrow" w:hAnsi="Arial Narrow"/>
          <w:b/>
          <w:bCs/>
        </w:rPr>
        <w:t>El Sesgo de Concentración y la Desprotección de la Cuenca Alta</w:t>
      </w:r>
    </w:p>
    <w:p w14:paraId="163F279D" w14:textId="77777777" w:rsidR="008F24C4" w:rsidRPr="00D6709A" w:rsidRDefault="008F24C4" w:rsidP="00D6709A">
      <w:pPr>
        <w:rPr>
          <w:rFonts w:ascii="Arial Narrow" w:hAnsi="Arial Narrow"/>
          <w:b/>
          <w:bCs/>
        </w:rPr>
      </w:pPr>
    </w:p>
    <w:p w14:paraId="386AFF19" w14:textId="77777777" w:rsidR="00D6709A" w:rsidRPr="00D6709A" w:rsidRDefault="00D6709A" w:rsidP="00D6709A">
      <w:pPr>
        <w:numPr>
          <w:ilvl w:val="0"/>
          <w:numId w:val="3"/>
        </w:numPr>
        <w:spacing w:after="160" w:line="259" w:lineRule="auto"/>
        <w:jc w:val="both"/>
        <w:rPr>
          <w:rFonts w:ascii="Arial Narrow" w:hAnsi="Arial Narrow"/>
        </w:rPr>
      </w:pPr>
      <w:r w:rsidRPr="00D6709A">
        <w:rPr>
          <w:rFonts w:ascii="Arial Narrow" w:hAnsi="Arial Narrow"/>
        </w:rPr>
        <w:lastRenderedPageBreak/>
        <w:t>Si bien en ciertos proyectos existen polígonos que cumplen simultáneamente con los tres criterios (cuenca, área de influencia y páramo), la aplicación de una intersección total genera una distorsión distributiva crítica. En este modelo, los recursos se concentran exclusivamente en las áreas de contacto inmediato entre la infraestructura y el ecosistema, ignorando la integridad sistémica de la cuenca.</w:t>
      </w:r>
    </w:p>
    <w:p w14:paraId="2F53D927" w14:textId="0886F1D6" w:rsidR="006D6C07" w:rsidRPr="006D6C07" w:rsidRDefault="006D6C07" w:rsidP="00711D86">
      <w:pPr>
        <w:pStyle w:val="Ttulo1"/>
      </w:pPr>
      <w:bookmarkStart w:id="6" w:name="_Toc226509258"/>
      <w:r w:rsidRPr="006D6C07">
        <w:t>Evidencia Cartográfica y Disociación Territorial</w:t>
      </w:r>
      <w:r w:rsidRPr="00C43320">
        <w:t xml:space="preserve"> Caso la Miel</w:t>
      </w:r>
      <w:r w:rsidR="00C43320">
        <w:t>.</w:t>
      </w:r>
      <w:bookmarkEnd w:id="6"/>
    </w:p>
    <w:p w14:paraId="3EBE66F0" w14:textId="77777777" w:rsidR="006D6C07" w:rsidRPr="006D6C07" w:rsidRDefault="006D6C07" w:rsidP="006D6C07">
      <w:pPr>
        <w:spacing w:after="160" w:line="259" w:lineRule="auto"/>
        <w:jc w:val="both"/>
        <w:rPr>
          <w:rFonts w:ascii="Arial Narrow" w:hAnsi="Arial Narrow"/>
        </w:rPr>
      </w:pPr>
      <w:r w:rsidRPr="006D6C07">
        <w:rPr>
          <w:rFonts w:ascii="Arial Narrow" w:hAnsi="Arial Narrow"/>
        </w:rPr>
        <w:t>Al observar el mapa de concurrencia de criterios, se identifican las siguientes realidades geográficas que generan el bloqueo administrativo:</w:t>
      </w:r>
    </w:p>
    <w:p w14:paraId="297FE0C0" w14:textId="77777777" w:rsidR="006D6C07" w:rsidRPr="006D6C07" w:rsidRDefault="006D6C07" w:rsidP="006D6C07">
      <w:pPr>
        <w:numPr>
          <w:ilvl w:val="0"/>
          <w:numId w:val="11"/>
        </w:numPr>
        <w:spacing w:after="160" w:line="259" w:lineRule="auto"/>
        <w:jc w:val="both"/>
        <w:rPr>
          <w:rFonts w:ascii="Arial Narrow" w:hAnsi="Arial Narrow"/>
        </w:rPr>
      </w:pPr>
      <w:r w:rsidRPr="006D6C07">
        <w:rPr>
          <w:rFonts w:ascii="Arial Narrow" w:hAnsi="Arial Narrow"/>
          <w:b/>
          <w:bCs/>
        </w:rPr>
        <w:t>Páramos en la Cuenca Alta:</w:t>
      </w:r>
      <w:r w:rsidRPr="006D6C07">
        <w:rPr>
          <w:rFonts w:ascii="Arial Narrow" w:hAnsi="Arial Narrow"/>
        </w:rPr>
        <w:t xml:space="preserve"> Los ecosistemas de páramo (representados en verde) se localizan en el extremo occidental de la cuenca (línea azul), en las zonas de mayor altitud.</w:t>
      </w:r>
    </w:p>
    <w:p w14:paraId="29DDFE3E" w14:textId="38844084" w:rsidR="006D6C07" w:rsidRPr="006D6C07" w:rsidRDefault="006D6C07" w:rsidP="006D6C07">
      <w:pPr>
        <w:numPr>
          <w:ilvl w:val="0"/>
          <w:numId w:val="11"/>
        </w:numPr>
        <w:spacing w:after="160" w:line="259" w:lineRule="auto"/>
        <w:jc w:val="both"/>
        <w:rPr>
          <w:rFonts w:ascii="Arial Narrow" w:hAnsi="Arial Narrow"/>
        </w:rPr>
      </w:pPr>
      <w:r w:rsidRPr="006D6C07">
        <w:rPr>
          <w:rFonts w:ascii="Arial Narrow" w:hAnsi="Arial Narrow"/>
          <w:b/>
          <w:bCs/>
        </w:rPr>
        <w:t>Área de Influencia en la Cuenca Media/Baja:</w:t>
      </w:r>
      <w:r w:rsidRPr="006D6C07">
        <w:rPr>
          <w:rFonts w:ascii="Arial Narrow" w:hAnsi="Arial Narrow"/>
        </w:rPr>
        <w:t xml:space="preserve"> El área de influencia del proyecto (polígono </w:t>
      </w:r>
      <w:r w:rsidR="00F57E63">
        <w:rPr>
          <w:rFonts w:ascii="Arial Narrow" w:hAnsi="Arial Narrow"/>
        </w:rPr>
        <w:t>negro</w:t>
      </w:r>
      <w:r w:rsidRPr="006D6C07">
        <w:rPr>
          <w:rFonts w:ascii="Arial Narrow" w:hAnsi="Arial Narrow"/>
        </w:rPr>
        <w:t>), que comprende el perímetro donde se ubica la infraestructura y el embalse, se sitúa en la parte central y baja de la cuenca.</w:t>
      </w:r>
    </w:p>
    <w:p w14:paraId="446F57DB" w14:textId="77777777" w:rsidR="006D6C07" w:rsidRPr="00C43320" w:rsidRDefault="006D6C07" w:rsidP="006D6C07">
      <w:pPr>
        <w:numPr>
          <w:ilvl w:val="0"/>
          <w:numId w:val="11"/>
        </w:numPr>
        <w:spacing w:after="160" w:line="259" w:lineRule="auto"/>
        <w:jc w:val="both"/>
        <w:rPr>
          <w:rFonts w:ascii="Arial Narrow" w:hAnsi="Arial Narrow"/>
        </w:rPr>
      </w:pPr>
      <w:r w:rsidRPr="006D6C07">
        <w:rPr>
          <w:rFonts w:ascii="Arial Narrow" w:hAnsi="Arial Narrow"/>
          <w:b/>
          <w:bCs/>
        </w:rPr>
        <w:t>Ausencia de Intersección:</w:t>
      </w:r>
      <w:r w:rsidRPr="006D6C07">
        <w:rPr>
          <w:rFonts w:ascii="Arial Narrow" w:hAnsi="Arial Narrow"/>
        </w:rPr>
        <w:t xml:space="preserve"> Existe una </w:t>
      </w:r>
      <w:r w:rsidRPr="006D6C07">
        <w:rPr>
          <w:rFonts w:ascii="Arial Narrow" w:hAnsi="Arial Narrow"/>
          <w:b/>
          <w:bCs/>
        </w:rPr>
        <w:t>distancia física insalvable</w:t>
      </w:r>
      <w:r w:rsidRPr="006D6C07">
        <w:rPr>
          <w:rFonts w:ascii="Arial Narrow" w:hAnsi="Arial Narrow"/>
        </w:rPr>
        <w:t xml:space="preserve"> entre las zonas de páramo y el área de influencia del proyecto. En el mapa se observa que el polígono de "Concurrencia de 3 Criterios" (sombreado en rojo) no logra integrar los páramos, ya que estos quedan por fuera del área de influencia administrativa de La Miel I.</w:t>
      </w:r>
    </w:p>
    <w:p w14:paraId="2356B9FE" w14:textId="77777777" w:rsidR="00F9130C" w:rsidRDefault="00F9130C" w:rsidP="00F9130C">
      <w:pPr>
        <w:keepNext/>
        <w:spacing w:after="160" w:line="259" w:lineRule="auto"/>
        <w:jc w:val="center"/>
      </w:pPr>
      <w:r>
        <w:rPr>
          <w:rFonts w:ascii="Arial Narrow" w:hAnsi="Arial Narrow"/>
          <w:noProof/>
          <w:lang w:val="en-US"/>
        </w:rPr>
        <w:lastRenderedPageBreak/>
        <w:drawing>
          <wp:inline distT="0" distB="0" distL="0" distR="0" wp14:anchorId="7EBCFA6B" wp14:editId="2331C953">
            <wp:extent cx="5949641" cy="7703820"/>
            <wp:effectExtent l="0" t="0" r="0" b="0"/>
            <wp:docPr id="13203927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96008" cy="7763857"/>
                    </a:xfrm>
                    <a:prstGeom prst="rect">
                      <a:avLst/>
                    </a:prstGeom>
                    <a:noFill/>
                    <a:ln>
                      <a:noFill/>
                    </a:ln>
                  </pic:spPr>
                </pic:pic>
              </a:graphicData>
            </a:graphic>
          </wp:inline>
        </w:drawing>
      </w:r>
    </w:p>
    <w:p w14:paraId="3165B4F1" w14:textId="033D0FA4" w:rsidR="00F9130C" w:rsidRDefault="00F9130C" w:rsidP="00F9130C">
      <w:pPr>
        <w:pStyle w:val="Descripcin"/>
        <w:jc w:val="center"/>
      </w:pPr>
      <w:r>
        <w:t xml:space="preserve">Figure </w:t>
      </w:r>
      <w:fldSimple w:instr=" SEQ Figure \* ARABIC ">
        <w:r w:rsidR="00D813F9">
          <w:rPr>
            <w:noProof/>
          </w:rPr>
          <w:t>1</w:t>
        </w:r>
      </w:fldSimple>
      <w:r>
        <w:t xml:space="preserve"> Caso la Miel I, sin concurrencia de criterios.</w:t>
      </w:r>
    </w:p>
    <w:p w14:paraId="1AA546B9" w14:textId="77777777" w:rsidR="002A745B" w:rsidRPr="002A745B" w:rsidRDefault="002A745B" w:rsidP="00711D86">
      <w:pPr>
        <w:pStyle w:val="Ttulo1"/>
      </w:pPr>
      <w:bookmarkStart w:id="7" w:name="_Toc226509259"/>
      <w:r w:rsidRPr="002A745B">
        <w:lastRenderedPageBreak/>
        <w:t>Evidencia en el Proyecto Ituango</w:t>
      </w:r>
      <w:bookmarkEnd w:id="7"/>
    </w:p>
    <w:p w14:paraId="5196E34C" w14:textId="77777777" w:rsidR="002A745B" w:rsidRDefault="002A745B" w:rsidP="002A745B">
      <w:pPr>
        <w:spacing w:after="160" w:line="259" w:lineRule="auto"/>
        <w:jc w:val="both"/>
        <w:rPr>
          <w:rFonts w:ascii="Arial Narrow" w:hAnsi="Arial Narrow"/>
        </w:rPr>
      </w:pPr>
      <w:r w:rsidRPr="002A745B">
        <w:rPr>
          <w:rFonts w:ascii="Arial Narrow" w:hAnsi="Arial Narrow"/>
        </w:rPr>
        <w:t>Como se observa en el mapa de concurrencia, la "triple intersección" (sombreada en rojo) se reduce a pequeños parches geográficos en la zona baja/media de la cuenca. Esto genera los siguientes hallazgos:</w:t>
      </w:r>
    </w:p>
    <w:p w14:paraId="1853B97C" w14:textId="77777777" w:rsidR="00DD0EB2" w:rsidRDefault="00DD0EB2" w:rsidP="002A745B">
      <w:pPr>
        <w:spacing w:after="160" w:line="259" w:lineRule="auto"/>
        <w:jc w:val="both"/>
        <w:rPr>
          <w:rFonts w:ascii="Arial Narrow" w:hAnsi="Arial Narrow"/>
        </w:rPr>
      </w:pPr>
    </w:p>
    <w:p w14:paraId="45B7563D" w14:textId="77777777" w:rsidR="00493A27" w:rsidRDefault="00025AB3" w:rsidP="00493A27">
      <w:pPr>
        <w:keepNext/>
        <w:spacing w:after="160" w:line="259" w:lineRule="auto"/>
        <w:jc w:val="center"/>
      </w:pPr>
      <w:r>
        <w:rPr>
          <w:rFonts w:ascii="Arial Narrow" w:hAnsi="Arial Narrow"/>
          <w:noProof/>
        </w:rPr>
        <w:drawing>
          <wp:inline distT="0" distB="0" distL="0" distR="0" wp14:anchorId="751556BE" wp14:editId="70F7E379">
            <wp:extent cx="4719393" cy="6675120"/>
            <wp:effectExtent l="0" t="0" r="5080" b="0"/>
            <wp:docPr id="24425561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34081" cy="6695895"/>
                    </a:xfrm>
                    <a:prstGeom prst="rect">
                      <a:avLst/>
                    </a:prstGeom>
                    <a:noFill/>
                    <a:ln>
                      <a:noFill/>
                    </a:ln>
                  </pic:spPr>
                </pic:pic>
              </a:graphicData>
            </a:graphic>
          </wp:inline>
        </w:drawing>
      </w:r>
    </w:p>
    <w:p w14:paraId="0AEF6A50" w14:textId="46CFFE0B" w:rsidR="00DD0EB2" w:rsidRDefault="00493A27" w:rsidP="00493A27">
      <w:pPr>
        <w:pStyle w:val="Descripcin"/>
        <w:jc w:val="center"/>
        <w:rPr>
          <w:rFonts w:ascii="Arial Narrow" w:hAnsi="Arial Narrow"/>
        </w:rPr>
      </w:pPr>
      <w:r>
        <w:t xml:space="preserve">Figure </w:t>
      </w:r>
      <w:fldSimple w:instr=" SEQ Figure \* ARABIC ">
        <w:r w:rsidR="00D813F9">
          <w:rPr>
            <w:noProof/>
          </w:rPr>
          <w:t>2</w:t>
        </w:r>
      </w:fldSimple>
      <w:r>
        <w:t xml:space="preserve"> Caso hidro Ituango, desprotección de los páramos de la cuenca.</w:t>
      </w:r>
    </w:p>
    <w:p w14:paraId="2C79ADD2" w14:textId="2B6A2CDD" w:rsidR="00DD0EB2" w:rsidRPr="00DD0EB2" w:rsidRDefault="00DD0EB2" w:rsidP="00DD0EB2">
      <w:pPr>
        <w:spacing w:after="160" w:line="259" w:lineRule="auto"/>
        <w:jc w:val="both"/>
        <w:rPr>
          <w:rFonts w:ascii="Arial Narrow" w:hAnsi="Arial Narrow"/>
        </w:rPr>
      </w:pPr>
      <w:r w:rsidRPr="00DD0EB2">
        <w:rPr>
          <w:rFonts w:ascii="Arial Narrow" w:hAnsi="Arial Narrow"/>
        </w:rPr>
        <w:lastRenderedPageBreak/>
        <w:t xml:space="preserve">Concentración Artificial de Recursos: </w:t>
      </w:r>
      <w:r>
        <w:rPr>
          <w:rFonts w:ascii="Arial Narrow" w:hAnsi="Arial Narrow"/>
        </w:rPr>
        <w:t>L</w:t>
      </w:r>
      <w:r w:rsidRPr="00DD0EB2">
        <w:rPr>
          <w:rFonts w:ascii="Arial Narrow" w:hAnsi="Arial Narrow"/>
        </w:rPr>
        <w:t>a totalidad del 3% de las transferencias se concentraría en solo dos autoridades: CORANTIOQUIA (33,55%) y PNN Paramillo (66,45%). Este enfoque ignora que la cuenca de Ituango (delimitada en azul) se extiende por jurisdicciones de numerosas autoridades ambientales adicionales (como CAM, CORTOLIMA, CARDER, CORPOCALDAS, entre otras).</w:t>
      </w:r>
    </w:p>
    <w:p w14:paraId="5EDC0237" w14:textId="77777777" w:rsidR="00DD0EB2" w:rsidRPr="00DD0EB2" w:rsidRDefault="00DD0EB2" w:rsidP="00DD0EB2">
      <w:pPr>
        <w:spacing w:after="160" w:line="259" w:lineRule="auto"/>
        <w:jc w:val="both"/>
        <w:rPr>
          <w:rFonts w:ascii="Arial Narrow" w:hAnsi="Arial Narrow"/>
        </w:rPr>
      </w:pPr>
      <w:r w:rsidRPr="00DD0EB2">
        <w:rPr>
          <w:rFonts w:ascii="Arial Narrow" w:hAnsi="Arial Narrow"/>
        </w:rPr>
        <w:t>Desprotección de la Cuenca Alta: El mapa muestra extensas áreas de páramo (en verde) a lo largo de la cordillera que, a pesar de ser las fuentes de regulación hídrica que alimentan el proyecto, quedan excluidas de la asignación. Al no estar estas zonas dentro del "área de influencia" (perímetro municipal), la interpretación restrictiva las deja sin financiamiento, rompiendo el principio de "quien conserva el agua recibe el beneficio".</w:t>
      </w:r>
    </w:p>
    <w:p w14:paraId="7A9C69C4" w14:textId="77777777" w:rsidR="00DD0EB2" w:rsidRPr="00DD0EB2" w:rsidRDefault="00DD0EB2" w:rsidP="00DD0EB2">
      <w:pPr>
        <w:spacing w:after="160" w:line="259" w:lineRule="auto"/>
        <w:jc w:val="both"/>
        <w:rPr>
          <w:rFonts w:ascii="Arial Narrow" w:hAnsi="Arial Narrow"/>
        </w:rPr>
      </w:pPr>
      <w:r w:rsidRPr="00DD0EB2">
        <w:rPr>
          <w:rFonts w:ascii="Arial Narrow" w:hAnsi="Arial Narrow"/>
        </w:rPr>
        <w:t>Inequidad Territorial: Se produce una desproporción técnica donde una autoridad con una mínima fracción de páramo —pero que coincide con el área de influencia— captura el recurso, mientras que las autoridades que gestionan los grandes complejos de páramo en la parte alta de la cuenca son castigadas financieramente.</w:t>
      </w:r>
    </w:p>
    <w:p w14:paraId="2FA0C8A7" w14:textId="77777777" w:rsidR="00DD0EB2" w:rsidRPr="00DD0EB2" w:rsidRDefault="00DD0EB2" w:rsidP="00DD0EB2">
      <w:pPr>
        <w:spacing w:after="160" w:line="259" w:lineRule="auto"/>
        <w:jc w:val="both"/>
        <w:rPr>
          <w:rFonts w:ascii="Arial Narrow" w:hAnsi="Arial Narrow"/>
        </w:rPr>
      </w:pPr>
      <w:r w:rsidRPr="00DD0EB2">
        <w:rPr>
          <w:rFonts w:ascii="Arial Narrow" w:hAnsi="Arial Narrow"/>
        </w:rPr>
        <w:t>Este escenario demuestra que la interpretación de intersección total no solo es inoperante en algunos casos, sino que, cuando es "aplicable", resulta ecológicamente regresiva.</w:t>
      </w:r>
    </w:p>
    <w:p w14:paraId="3512808C" w14:textId="669205B5" w:rsidR="00DD0EB2" w:rsidRPr="002A745B" w:rsidRDefault="00DD0EB2" w:rsidP="00DD0EB2">
      <w:pPr>
        <w:spacing w:after="160" w:line="259" w:lineRule="auto"/>
        <w:jc w:val="both"/>
        <w:rPr>
          <w:rFonts w:ascii="Arial Narrow" w:hAnsi="Arial Narrow"/>
        </w:rPr>
      </w:pPr>
      <w:r w:rsidRPr="00DD0EB2">
        <w:rPr>
          <w:rFonts w:ascii="Arial Narrow" w:hAnsi="Arial Narrow"/>
        </w:rPr>
        <w:t>En lugar de incentivar la protección del ciclo hidrológico completo, enfoca los recursos en zonas marginales de contacto geográfico, despojando de recursos a los páramos de la cuenca alta y media que garantizan la sostenibilidad real del proyecto hidroeléctrico. Esto contradice el mandato del artículo 24 de la Ley 1930 de 2018, el cual busca que la variable "páramo" sea un criterio de priorización ambiental y no una barrera que excluya a los protectores del ecosistema.</w:t>
      </w:r>
    </w:p>
    <w:p w14:paraId="6F283927" w14:textId="77777777" w:rsidR="00DE24F9" w:rsidRPr="00DE24F9" w:rsidRDefault="00DE24F9" w:rsidP="00493A27">
      <w:pPr>
        <w:spacing w:after="160" w:line="259" w:lineRule="auto"/>
        <w:jc w:val="both"/>
        <w:rPr>
          <w:rFonts w:ascii="Arial Narrow" w:hAnsi="Arial Narrow"/>
        </w:rPr>
      </w:pPr>
      <w:r w:rsidRPr="00DE24F9">
        <w:rPr>
          <w:rFonts w:ascii="Arial Narrow" w:hAnsi="Arial Narrow"/>
        </w:rPr>
        <w:t>Si se aplicara el rigor del Escenario 1 a este caso, los hallazgos técnicos serían críticos:</w:t>
      </w:r>
    </w:p>
    <w:p w14:paraId="75258AF8" w14:textId="77777777" w:rsidR="00DE24F9" w:rsidRPr="00DE24F9" w:rsidRDefault="00DE24F9" w:rsidP="00DE24F9">
      <w:pPr>
        <w:spacing w:after="160" w:line="259" w:lineRule="auto"/>
        <w:jc w:val="both"/>
        <w:rPr>
          <w:rFonts w:ascii="Arial Narrow" w:hAnsi="Arial Narrow"/>
        </w:rPr>
      </w:pPr>
      <w:r w:rsidRPr="00DE24F9">
        <w:rPr>
          <w:rFonts w:ascii="Arial Narrow" w:hAnsi="Arial Narrow"/>
          <w:b/>
          <w:bCs/>
        </w:rPr>
        <w:t>Exclusión del Incentivo de Conservación:</w:t>
      </w:r>
      <w:r w:rsidRPr="00DE24F9">
        <w:rPr>
          <w:rFonts w:ascii="Arial Narrow" w:hAnsi="Arial Narrow"/>
        </w:rPr>
        <w:t xml:space="preserve"> A pesar de que los páramos en la parte alta de la cuenca de La Miel I son los proveedores de los servicios ecosistémicos (regulación hídrica) que permiten la generación de energía, quedarían </w:t>
      </w:r>
      <w:r w:rsidRPr="00DE24F9">
        <w:rPr>
          <w:rFonts w:ascii="Arial Narrow" w:hAnsi="Arial Narrow"/>
          <w:b/>
          <w:bCs/>
        </w:rPr>
        <w:t>excluidos del tributo</w:t>
      </w:r>
      <w:r w:rsidRPr="00DE24F9">
        <w:rPr>
          <w:rFonts w:ascii="Arial Narrow" w:hAnsi="Arial Narrow"/>
        </w:rPr>
        <w:t xml:space="preserve"> por no estar físicamente dentro del área de influencia.</w:t>
      </w:r>
    </w:p>
    <w:p w14:paraId="3C514B66" w14:textId="77777777" w:rsidR="00DE24F9" w:rsidRPr="00DE24F9" w:rsidRDefault="00DE24F9" w:rsidP="00DE24F9">
      <w:pPr>
        <w:spacing w:after="160" w:line="259" w:lineRule="auto"/>
        <w:jc w:val="both"/>
        <w:rPr>
          <w:rFonts w:ascii="Arial Narrow" w:hAnsi="Arial Narrow"/>
        </w:rPr>
      </w:pPr>
      <w:r w:rsidRPr="00DE24F9">
        <w:rPr>
          <w:rFonts w:ascii="Arial Narrow" w:hAnsi="Arial Narrow"/>
          <w:b/>
          <w:bCs/>
        </w:rPr>
        <w:t>Imposibilidad de Asignación:</w:t>
      </w:r>
      <w:r w:rsidRPr="00DE24F9">
        <w:rPr>
          <w:rFonts w:ascii="Arial Narrow" w:hAnsi="Arial Narrow"/>
        </w:rPr>
        <w:t xml:space="preserve"> La autoridad ambiental con jurisdicción en el páramo no recibiría recursos de este proyecto bajo esta interpretación, ya que el espacio geográfico que cumple los tres criterios es inexistente (conjunto vacío).</w:t>
      </w:r>
    </w:p>
    <w:p w14:paraId="15C652E9" w14:textId="77777777" w:rsidR="00DE24F9" w:rsidRPr="00DE24F9" w:rsidRDefault="00DE24F9" w:rsidP="00DE24F9">
      <w:pPr>
        <w:spacing w:after="160" w:line="259" w:lineRule="auto"/>
        <w:jc w:val="both"/>
        <w:rPr>
          <w:rFonts w:ascii="Arial Narrow" w:hAnsi="Arial Narrow"/>
        </w:rPr>
      </w:pPr>
      <w:r w:rsidRPr="00DE24F9">
        <w:rPr>
          <w:rFonts w:ascii="Arial Narrow" w:hAnsi="Arial Narrow"/>
          <w:b/>
          <w:bCs/>
        </w:rPr>
        <w:t>Contradicción con la Finalidad de la Ley:</w:t>
      </w:r>
      <w:r w:rsidRPr="00DE24F9">
        <w:rPr>
          <w:rFonts w:ascii="Arial Narrow" w:hAnsi="Arial Narrow"/>
        </w:rPr>
        <w:t xml:space="preserve"> Este escenario "castiga" la realidad hídrica del país, donde los páramos suelen estar distantes de los sitios de presa y casa de máquinas. Adoptar esta lectura anularía la intención de la Ley 1930 de 2018, que busca priorizar precisamente esas zonas de recarga hídrica.</w:t>
      </w:r>
    </w:p>
    <w:p w14:paraId="746779BA" w14:textId="77777777" w:rsidR="00DE24F9" w:rsidRPr="00DE24F9" w:rsidRDefault="00DE24F9" w:rsidP="00DE24F9">
      <w:pPr>
        <w:spacing w:after="160" w:line="259" w:lineRule="auto"/>
        <w:jc w:val="both"/>
        <w:rPr>
          <w:rFonts w:ascii="Arial Narrow" w:hAnsi="Arial Narrow"/>
        </w:rPr>
      </w:pPr>
      <w:r w:rsidRPr="00DE24F9">
        <w:rPr>
          <w:rFonts w:ascii="Arial Narrow" w:hAnsi="Arial Narrow"/>
          <w:b/>
          <w:bCs/>
        </w:rPr>
        <w:t>Conclusión Técnica:</w:t>
      </w:r>
      <w:r w:rsidRPr="00DE24F9">
        <w:rPr>
          <w:rFonts w:ascii="Arial Narrow" w:hAnsi="Arial Narrow"/>
        </w:rPr>
        <w:t xml:space="preserve"> El caso de La Miel I es la prueba empírica de que la </w:t>
      </w:r>
      <w:r w:rsidRPr="00DE24F9">
        <w:rPr>
          <w:rFonts w:ascii="Arial Narrow" w:hAnsi="Arial Narrow"/>
          <w:b/>
          <w:bCs/>
        </w:rPr>
        <w:t>intersección total es un modelo fallido</w:t>
      </w:r>
      <w:r w:rsidRPr="00DE24F9">
        <w:rPr>
          <w:rFonts w:ascii="Arial Narrow" w:hAnsi="Arial Narrow"/>
        </w:rPr>
        <w:t xml:space="preserve"> para la distribución de las TSE. La geografía de la cuenca disocia el origen del agua (páramo) del sitio de generación (área de influencia), por lo que exigir su concurrencia física simultánea hace que el instrumento sea </w:t>
      </w:r>
      <w:r w:rsidRPr="00DE24F9">
        <w:rPr>
          <w:rFonts w:ascii="Arial Narrow" w:hAnsi="Arial Narrow"/>
          <w:b/>
          <w:bCs/>
        </w:rPr>
        <w:t>inaplicable e ineficaz</w:t>
      </w:r>
      <w:r w:rsidRPr="00DE24F9">
        <w:rPr>
          <w:rFonts w:ascii="Arial Narrow" w:hAnsi="Arial Narrow"/>
        </w:rPr>
        <w:t xml:space="preserve"> para proteger el ecosistema estratégico que sustenta el proyecto.</w:t>
      </w:r>
    </w:p>
    <w:p w14:paraId="4AEB92ED" w14:textId="72F6443F" w:rsidR="009E2386" w:rsidRPr="00F902E7" w:rsidRDefault="009E2386" w:rsidP="009E2386">
      <w:pPr>
        <w:numPr>
          <w:ilvl w:val="0"/>
          <w:numId w:val="3"/>
        </w:numPr>
        <w:spacing w:after="160" w:line="259" w:lineRule="auto"/>
        <w:jc w:val="both"/>
        <w:rPr>
          <w:rFonts w:ascii="Arial Narrow" w:hAnsi="Arial Narrow"/>
        </w:rPr>
      </w:pPr>
      <w:r w:rsidRPr="00F902E7">
        <w:rPr>
          <w:rFonts w:ascii="Arial Narrow" w:hAnsi="Arial Narrow"/>
        </w:rPr>
        <w:lastRenderedPageBreak/>
        <w:t>Efecto en Parques Nacionales</w:t>
      </w:r>
      <w:r w:rsidR="002A4EA0" w:rsidRPr="00F902E7">
        <w:rPr>
          <w:rFonts w:ascii="Arial Narrow" w:hAnsi="Arial Narrow"/>
        </w:rPr>
        <w:t xml:space="preserve"> Naturales</w:t>
      </w:r>
      <w:r w:rsidRPr="00F902E7">
        <w:rPr>
          <w:rFonts w:ascii="Arial Narrow" w:hAnsi="Arial Narrow"/>
        </w:rPr>
        <w:t xml:space="preserve"> (PNN): </w:t>
      </w:r>
      <w:r w:rsidR="009C302A" w:rsidRPr="00F902E7">
        <w:rPr>
          <w:rFonts w:ascii="Arial Narrow" w:hAnsi="Arial Narrow"/>
        </w:rPr>
        <w:t>s</w:t>
      </w:r>
      <w:r w:rsidRPr="00F902E7">
        <w:rPr>
          <w:rFonts w:ascii="Arial Narrow" w:hAnsi="Arial Narrow"/>
        </w:rPr>
        <w:t xml:space="preserve">i bien algunos Parques como PNN Las Hermosas o PNN Paramillo muestran </w:t>
      </w:r>
      <w:r w:rsidR="009C302A" w:rsidRPr="00F902E7">
        <w:rPr>
          <w:rFonts w:ascii="Arial Narrow" w:hAnsi="Arial Narrow"/>
        </w:rPr>
        <w:t>alta participación</w:t>
      </w:r>
      <w:r w:rsidRPr="00F902E7">
        <w:rPr>
          <w:rFonts w:ascii="Arial Narrow" w:hAnsi="Arial Narrow"/>
        </w:rPr>
        <w:t xml:space="preserve">, </w:t>
      </w:r>
      <w:r w:rsidR="002A4EA0" w:rsidRPr="00F902E7">
        <w:rPr>
          <w:rFonts w:ascii="Arial Narrow" w:hAnsi="Arial Narrow"/>
        </w:rPr>
        <w:t>debido</w:t>
      </w:r>
      <w:r w:rsidRPr="00F902E7">
        <w:rPr>
          <w:rFonts w:ascii="Arial Narrow" w:hAnsi="Arial Narrow"/>
        </w:rPr>
        <w:t xml:space="preserve"> a que la infraestructura del proyecto (como Ituango en el caso de Paramillo con $26.370 millones)</w:t>
      </w:r>
      <w:r w:rsidR="002A4EA0" w:rsidRPr="00F902E7">
        <w:rPr>
          <w:rFonts w:ascii="Arial Narrow" w:hAnsi="Arial Narrow"/>
        </w:rPr>
        <w:t xml:space="preserve"> se</w:t>
      </w:r>
      <w:r w:rsidRPr="00F902E7">
        <w:rPr>
          <w:rFonts w:ascii="Arial Narrow" w:hAnsi="Arial Narrow"/>
        </w:rPr>
        <w:t xml:space="preserve"> traslapa directamente con el área protegida. Sin embargo, en la mayoría de los casos, </w:t>
      </w:r>
      <w:r w:rsidR="002A4EA0" w:rsidRPr="00F902E7">
        <w:rPr>
          <w:rFonts w:ascii="Arial Narrow" w:hAnsi="Arial Narrow"/>
        </w:rPr>
        <w:t xml:space="preserve">los </w:t>
      </w:r>
      <w:r w:rsidRPr="00F902E7">
        <w:rPr>
          <w:rFonts w:ascii="Arial Narrow" w:hAnsi="Arial Narrow"/>
        </w:rPr>
        <w:t>PNN pierde</w:t>
      </w:r>
      <w:r w:rsidR="002A4EA0" w:rsidRPr="00F902E7">
        <w:rPr>
          <w:rFonts w:ascii="Arial Narrow" w:hAnsi="Arial Narrow"/>
        </w:rPr>
        <w:t>n</w:t>
      </w:r>
      <w:r w:rsidRPr="00F902E7">
        <w:rPr>
          <w:rFonts w:ascii="Arial Narrow" w:hAnsi="Arial Narrow"/>
        </w:rPr>
        <w:t xml:space="preserve"> recursos porque sus ecosistemas de páramo suelen estar alejados de los centros de influencia del proyecto.</w:t>
      </w:r>
    </w:p>
    <w:p w14:paraId="4A705BF3" w14:textId="137A6E6C" w:rsidR="009E2386" w:rsidRPr="00F902E7" w:rsidRDefault="009E2386" w:rsidP="009E2386">
      <w:pPr>
        <w:numPr>
          <w:ilvl w:val="0"/>
          <w:numId w:val="3"/>
        </w:numPr>
        <w:spacing w:after="160" w:line="259" w:lineRule="auto"/>
        <w:jc w:val="both"/>
        <w:rPr>
          <w:rFonts w:ascii="Arial Narrow" w:hAnsi="Arial Narrow"/>
        </w:rPr>
      </w:pPr>
      <w:r w:rsidRPr="00F902E7">
        <w:rPr>
          <w:rFonts w:ascii="Arial Narrow" w:hAnsi="Arial Narrow"/>
        </w:rPr>
        <w:t>Asimetría Regional: Corporaciones como CORANTIOQUIA sufren una reducción significativa</w:t>
      </w:r>
      <w:r w:rsidR="002A4EA0" w:rsidRPr="00F902E7">
        <w:rPr>
          <w:rFonts w:ascii="Arial Narrow" w:hAnsi="Arial Narrow"/>
        </w:rPr>
        <w:t xml:space="preserve"> en los recursos que percibe</w:t>
      </w:r>
      <w:r w:rsidRPr="00F902E7">
        <w:rPr>
          <w:rFonts w:ascii="Arial Narrow" w:hAnsi="Arial Narrow"/>
        </w:rPr>
        <w:t>. En el proyecto Ituango, pasan de percibir $33.232 millones (</w:t>
      </w:r>
      <w:r w:rsidR="009C302A" w:rsidRPr="00F902E7">
        <w:rPr>
          <w:rFonts w:ascii="Arial Narrow" w:hAnsi="Arial Narrow"/>
        </w:rPr>
        <w:t>escenario actual</w:t>
      </w:r>
      <w:r w:rsidRPr="00F902E7">
        <w:rPr>
          <w:rFonts w:ascii="Arial Narrow" w:hAnsi="Arial Narrow"/>
        </w:rPr>
        <w:t>) a $13.312 millones. Esta pérdida de más del 60% del recurso se debe a que gran parte del área de influencia del proyecto no coincide con el ecosistema de páramo delimitado.</w:t>
      </w:r>
    </w:p>
    <w:p w14:paraId="443D4EC4" w14:textId="1D01AAC8" w:rsidR="006E2E6B" w:rsidRDefault="006E2E6B" w:rsidP="006E2E6B">
      <w:pPr>
        <w:jc w:val="both"/>
        <w:rPr>
          <w:rFonts w:ascii="Arial Narrow" w:hAnsi="Arial Narrow"/>
        </w:rPr>
      </w:pPr>
      <w:r w:rsidRPr="006E2E6B">
        <w:rPr>
          <w:rFonts w:ascii="Arial Narrow" w:hAnsi="Arial Narrow"/>
        </w:rPr>
        <w:t>Análisis</w:t>
      </w:r>
      <w:r>
        <w:rPr>
          <w:rFonts w:ascii="Arial Narrow" w:hAnsi="Arial Narrow"/>
        </w:rPr>
        <w:t xml:space="preserve"> </w:t>
      </w:r>
      <w:r w:rsidR="0061346A">
        <w:rPr>
          <w:rFonts w:ascii="Arial Narrow" w:hAnsi="Arial Narrow"/>
        </w:rPr>
        <w:t>Jurídico</w:t>
      </w:r>
      <w:r>
        <w:rPr>
          <w:rFonts w:ascii="Arial Narrow" w:hAnsi="Arial Narrow"/>
        </w:rPr>
        <w:t xml:space="preserve">, </w:t>
      </w:r>
      <w:r w:rsidR="0061346A">
        <w:rPr>
          <w:rFonts w:ascii="Arial Narrow" w:hAnsi="Arial Narrow"/>
        </w:rPr>
        <w:t>sentido</w:t>
      </w:r>
      <w:r w:rsidRPr="006E2E6B">
        <w:rPr>
          <w:rFonts w:ascii="Arial Narrow" w:hAnsi="Arial Narrow"/>
        </w:rPr>
        <w:t xml:space="preserve"> Exegético</w:t>
      </w:r>
      <w:r w:rsidR="0061346A">
        <w:rPr>
          <w:rFonts w:ascii="Arial Narrow" w:hAnsi="Arial Narrow"/>
        </w:rPr>
        <w:t>. L</w:t>
      </w:r>
      <w:r w:rsidRPr="006E2E6B">
        <w:rPr>
          <w:rFonts w:ascii="Arial Narrow" w:hAnsi="Arial Narrow"/>
        </w:rPr>
        <w:t>a Conjunción Copulativa</w:t>
      </w:r>
      <w:r w:rsidR="0061346A">
        <w:rPr>
          <w:rFonts w:ascii="Arial Narrow" w:hAnsi="Arial Narrow"/>
        </w:rPr>
        <w:t>.</w:t>
      </w:r>
    </w:p>
    <w:p w14:paraId="26B416F9" w14:textId="77777777" w:rsidR="0061346A" w:rsidRPr="006E2E6B" w:rsidRDefault="0061346A" w:rsidP="006E2E6B">
      <w:pPr>
        <w:jc w:val="both"/>
        <w:rPr>
          <w:rFonts w:ascii="Arial Narrow" w:hAnsi="Arial Narrow"/>
        </w:rPr>
      </w:pPr>
    </w:p>
    <w:p w14:paraId="2A30AA0C" w14:textId="5B2E32B7" w:rsidR="006E2E6B" w:rsidRPr="006E2E6B" w:rsidRDefault="006E2E6B" w:rsidP="006E2E6B">
      <w:pPr>
        <w:jc w:val="both"/>
        <w:rPr>
          <w:rFonts w:ascii="Arial Narrow" w:hAnsi="Arial Narrow"/>
        </w:rPr>
      </w:pPr>
      <w:r w:rsidRPr="006E2E6B">
        <w:rPr>
          <w:rFonts w:ascii="Arial Narrow" w:hAnsi="Arial Narrow"/>
        </w:rPr>
        <w:t xml:space="preserve">Desde una interpretación puramente literal o exegética, el Escenario 1 asume que la repetición de la conjunción "y" en el artículo 24 de la Ley 1930 de 2018 actúa como un operador lógico de exclusión. Sin </w:t>
      </w:r>
      <w:r w:rsidR="0061346A" w:rsidRPr="006E2E6B">
        <w:rPr>
          <w:rFonts w:ascii="Arial Narrow" w:hAnsi="Arial Narrow"/>
        </w:rPr>
        <w:t>embargo,</w:t>
      </w:r>
      <w:r w:rsidR="0061346A">
        <w:rPr>
          <w:rFonts w:ascii="Arial Narrow" w:hAnsi="Arial Narrow"/>
        </w:rPr>
        <w:t xml:space="preserve"> </w:t>
      </w:r>
      <w:r w:rsidR="0061346A" w:rsidRPr="006E2E6B">
        <w:rPr>
          <w:rFonts w:ascii="Arial Narrow" w:hAnsi="Arial Narrow"/>
        </w:rPr>
        <w:t>interpretación</w:t>
      </w:r>
      <w:r w:rsidRPr="006E2E6B">
        <w:rPr>
          <w:rFonts w:ascii="Arial Narrow" w:hAnsi="Arial Narrow"/>
        </w:rPr>
        <w:t xml:space="preserve"> de las leyes debe conducir a su aplicación, no a su anulación. Si la exégesis de la "y" genera "conjuntos vacíos" (como en La Miel I), la norma se vuelve estéril. La jurisprudencia constitucional indica que no se puede admitir una interpretación que vacíe de contenido el mandato del legislador.</w:t>
      </w:r>
    </w:p>
    <w:p w14:paraId="27F848F5" w14:textId="77777777" w:rsidR="006E2E6B" w:rsidRPr="006E2E6B" w:rsidRDefault="006E2E6B" w:rsidP="006E2E6B">
      <w:pPr>
        <w:jc w:val="both"/>
        <w:rPr>
          <w:rFonts w:ascii="Arial Narrow" w:hAnsi="Arial Narrow"/>
        </w:rPr>
      </w:pPr>
    </w:p>
    <w:p w14:paraId="7B139420" w14:textId="77777777" w:rsidR="006E2E6B" w:rsidRPr="006E2E6B" w:rsidRDefault="006E2E6B" w:rsidP="006E2E6B">
      <w:pPr>
        <w:jc w:val="both"/>
        <w:rPr>
          <w:rFonts w:ascii="Arial Narrow" w:hAnsi="Arial Narrow"/>
        </w:rPr>
      </w:pPr>
      <w:r w:rsidRPr="006E2E6B">
        <w:rPr>
          <w:rFonts w:ascii="Arial Narrow" w:hAnsi="Arial Narrow"/>
        </w:rPr>
        <w:t>Voluntad del Legislador (Ratio Legis): La intención de la Ley 1930 no fue restringir el acceso a los recursos, sino ampliar la protección a los páramos. Al aplicar una intersección total, se crea una barrera de entrada que el legislador nunca estipuló; se convierte una condición de "priorización" en una condición de "exclusión".</w:t>
      </w:r>
    </w:p>
    <w:p w14:paraId="39268783" w14:textId="77777777" w:rsidR="006E2E6B" w:rsidRPr="006E2E6B" w:rsidRDefault="006E2E6B" w:rsidP="006E2E6B">
      <w:pPr>
        <w:jc w:val="both"/>
        <w:rPr>
          <w:rFonts w:ascii="Arial Narrow" w:hAnsi="Arial Narrow"/>
        </w:rPr>
      </w:pPr>
    </w:p>
    <w:p w14:paraId="05127533" w14:textId="16266944" w:rsidR="006E2E6B" w:rsidRDefault="006E2E6B" w:rsidP="00A83696">
      <w:pPr>
        <w:pStyle w:val="Ttulo1"/>
      </w:pPr>
      <w:bookmarkStart w:id="8" w:name="_Toc226509260"/>
      <w:r w:rsidRPr="006E2E6B">
        <w:t>Valoración de Riesgos y Conclusiones Jurídicas</w:t>
      </w:r>
      <w:r w:rsidR="00A83696">
        <w:t xml:space="preserve"> Escenario 1</w:t>
      </w:r>
      <w:bookmarkEnd w:id="8"/>
    </w:p>
    <w:p w14:paraId="4E7DDB4B" w14:textId="77777777" w:rsidR="00AA7111" w:rsidRPr="006E2E6B" w:rsidRDefault="00AA7111" w:rsidP="006E2E6B">
      <w:pPr>
        <w:jc w:val="both"/>
        <w:rPr>
          <w:rFonts w:ascii="Arial Narrow" w:hAnsi="Arial Narrow"/>
        </w:rPr>
      </w:pPr>
    </w:p>
    <w:p w14:paraId="3026C66C" w14:textId="77777777" w:rsidR="006E2E6B" w:rsidRPr="006E2E6B" w:rsidRDefault="006E2E6B" w:rsidP="006E2E6B">
      <w:pPr>
        <w:jc w:val="both"/>
        <w:rPr>
          <w:rFonts w:ascii="Arial Narrow" w:hAnsi="Arial Narrow"/>
        </w:rPr>
      </w:pPr>
      <w:r w:rsidRPr="006E2E6B">
        <w:rPr>
          <w:rFonts w:ascii="Arial Narrow" w:hAnsi="Arial Narrow"/>
        </w:rPr>
        <w:t>A. Inexistencia del Incentivo:</w:t>
      </w:r>
    </w:p>
    <w:p w14:paraId="5A96ED1B" w14:textId="77777777" w:rsidR="006E2E6B" w:rsidRPr="006E2E6B" w:rsidRDefault="006E2E6B" w:rsidP="006E2E6B">
      <w:pPr>
        <w:jc w:val="both"/>
        <w:rPr>
          <w:rFonts w:ascii="Arial Narrow" w:hAnsi="Arial Narrow"/>
        </w:rPr>
      </w:pPr>
      <w:r w:rsidRPr="006E2E6B">
        <w:rPr>
          <w:rFonts w:ascii="Arial Narrow" w:hAnsi="Arial Narrow"/>
        </w:rPr>
        <w:t>Bajo el Escenario 1, el instrumento económico pierde su naturaleza de "incentivo". Si para una CAR es geográficamente imposible acceder al recurso (debido a la disociación natural entre páramo y embalse), la norma deja de promover la conservación. Esto convierte al tributo en una carga administrativa sin impacto ambiental real en las zonas de recarga hídrica.</w:t>
      </w:r>
    </w:p>
    <w:p w14:paraId="6B1316C6" w14:textId="77777777" w:rsidR="006E2E6B" w:rsidRPr="006E2E6B" w:rsidRDefault="006E2E6B" w:rsidP="006E2E6B">
      <w:pPr>
        <w:jc w:val="both"/>
        <w:rPr>
          <w:rFonts w:ascii="Arial Narrow" w:hAnsi="Arial Narrow"/>
        </w:rPr>
      </w:pPr>
    </w:p>
    <w:p w14:paraId="565D8E55" w14:textId="77777777" w:rsidR="006E2E6B" w:rsidRPr="006E2E6B" w:rsidRDefault="006E2E6B" w:rsidP="006E2E6B">
      <w:pPr>
        <w:jc w:val="both"/>
        <w:rPr>
          <w:rFonts w:ascii="Arial Narrow" w:hAnsi="Arial Narrow"/>
        </w:rPr>
      </w:pPr>
      <w:r w:rsidRPr="006E2E6B">
        <w:rPr>
          <w:rFonts w:ascii="Arial Narrow" w:hAnsi="Arial Narrow"/>
        </w:rPr>
        <w:t>B. Vulnerabilidad ante Demandas (Riesgo de Nulidad):</w:t>
      </w:r>
    </w:p>
    <w:p w14:paraId="5E2A3C00" w14:textId="77777777" w:rsidR="006E2E6B" w:rsidRPr="006E2E6B" w:rsidRDefault="006E2E6B" w:rsidP="006E2E6B">
      <w:pPr>
        <w:jc w:val="both"/>
        <w:rPr>
          <w:rFonts w:ascii="Arial Narrow" w:hAnsi="Arial Narrow"/>
        </w:rPr>
      </w:pPr>
      <w:r w:rsidRPr="006E2E6B">
        <w:rPr>
          <w:rFonts w:ascii="Arial Narrow" w:hAnsi="Arial Narrow"/>
        </w:rPr>
        <w:t>La implementación de este escenario es altamente demandable ante la jurisdicción contencioso-administrativa por dos vías:</w:t>
      </w:r>
    </w:p>
    <w:p w14:paraId="154CC623" w14:textId="77777777" w:rsidR="006E2E6B" w:rsidRPr="006E2E6B" w:rsidRDefault="006E2E6B" w:rsidP="006E2E6B">
      <w:pPr>
        <w:jc w:val="both"/>
        <w:rPr>
          <w:rFonts w:ascii="Arial Narrow" w:hAnsi="Arial Narrow"/>
        </w:rPr>
      </w:pPr>
    </w:p>
    <w:p w14:paraId="3D59E30A" w14:textId="77777777" w:rsidR="006E2E6B" w:rsidRPr="006E2E6B" w:rsidRDefault="006E2E6B" w:rsidP="006E2E6B">
      <w:pPr>
        <w:jc w:val="both"/>
        <w:rPr>
          <w:rFonts w:ascii="Arial Narrow" w:hAnsi="Arial Narrow"/>
        </w:rPr>
      </w:pPr>
      <w:r w:rsidRPr="006E2E6B">
        <w:rPr>
          <w:rFonts w:ascii="Arial Narrow" w:hAnsi="Arial Narrow"/>
        </w:rPr>
        <w:t>Vía de Hecho Administrativa: Al aplicar un criterio que resulta en la exclusión arbitraria de autoridades que efectivamente tienen páramos aportantes a la cuenca.</w:t>
      </w:r>
    </w:p>
    <w:p w14:paraId="3C67C48F" w14:textId="77777777" w:rsidR="006E2E6B" w:rsidRPr="006E2E6B" w:rsidRDefault="006E2E6B" w:rsidP="006E2E6B">
      <w:pPr>
        <w:jc w:val="both"/>
        <w:rPr>
          <w:rFonts w:ascii="Arial Narrow" w:hAnsi="Arial Narrow"/>
        </w:rPr>
      </w:pPr>
    </w:p>
    <w:p w14:paraId="5B875D3D" w14:textId="73EC7830" w:rsidR="009C302A" w:rsidRPr="00F902E7" w:rsidRDefault="006E2E6B" w:rsidP="006E2E6B">
      <w:pPr>
        <w:jc w:val="both"/>
        <w:rPr>
          <w:rFonts w:ascii="Arial Narrow" w:hAnsi="Arial Narrow"/>
        </w:rPr>
      </w:pPr>
      <w:r w:rsidRPr="006E2E6B">
        <w:rPr>
          <w:rFonts w:ascii="Arial Narrow" w:hAnsi="Arial Narrow"/>
        </w:rPr>
        <w:t xml:space="preserve">Desconocimiento del Precedente: La Sentencia C-407 de 2019 enfatiza la protección integral de los páramos. Ignorar los páramos de la cuenca alta por un tecnicismo geográfico del "área de influencia" </w:t>
      </w:r>
      <w:r w:rsidRPr="006E2E6B">
        <w:rPr>
          <w:rFonts w:ascii="Arial Narrow" w:hAnsi="Arial Narrow"/>
        </w:rPr>
        <w:lastRenderedPageBreak/>
        <w:t xml:space="preserve">contradice la ratio </w:t>
      </w:r>
      <w:r w:rsidRPr="005A6B4E">
        <w:rPr>
          <w:rFonts w:ascii="Arial Narrow" w:hAnsi="Arial Narrow"/>
          <w:b/>
          <w:bCs/>
          <w:i/>
          <w:iCs/>
        </w:rPr>
        <w:t>decidendi</w:t>
      </w:r>
      <w:r w:rsidRPr="006E2E6B">
        <w:rPr>
          <w:rFonts w:ascii="Arial Narrow" w:hAnsi="Arial Narrow"/>
        </w:rPr>
        <w:t xml:space="preserve"> de la Corte Constitucional sobre la importancia de estos ecosistemas para el ciclo hídrico nacional.</w:t>
      </w:r>
    </w:p>
    <w:p w14:paraId="78E481CB" w14:textId="4F48B761" w:rsidR="00046DDD" w:rsidRPr="00F902E7" w:rsidRDefault="00046DDD" w:rsidP="00A83696">
      <w:pPr>
        <w:pStyle w:val="Ttulo1"/>
      </w:pPr>
      <w:bookmarkStart w:id="9" w:name="_Toc222416737"/>
      <w:bookmarkStart w:id="10" w:name="_Toc226509261"/>
      <w:r w:rsidRPr="00F902E7">
        <w:t xml:space="preserve">Interpretación expansiva: unión total </w:t>
      </w:r>
      <w:r w:rsidRPr="00A83696">
        <w:t>(Escenario 2)</w:t>
      </w:r>
      <w:bookmarkEnd w:id="9"/>
      <w:bookmarkEnd w:id="10"/>
    </w:p>
    <w:bookmarkStart w:id="11" w:name="_Toc226509262"/>
    <w:p w14:paraId="7FFDF35F" w14:textId="44F42BCA" w:rsidR="00046DDD" w:rsidRPr="00F902E7" w:rsidRDefault="00000000" w:rsidP="00046DDD">
      <w:pPr>
        <w:spacing w:before="100" w:beforeAutospacing="1" w:after="100" w:afterAutospacing="1"/>
        <w:outlineLvl w:val="1"/>
        <w:rPr>
          <w:rFonts w:ascii="Arial Narrow" w:hAnsi="Arial Narrow"/>
        </w:rPr>
      </w:pPr>
      <m:oMathPara>
        <m:oMath>
          <m:sSub>
            <m:sSubPr>
              <m:ctrlPr>
                <w:rPr>
                  <w:rFonts w:ascii="Cambria Math" w:hAnsi="Cambria Math"/>
                </w:rPr>
              </m:ctrlPr>
            </m:sSubPr>
            <m:e>
              <m:r>
                <w:rPr>
                  <w:rFonts w:ascii="Cambria Math" w:hAnsi="Cambria Math"/>
                </w:rPr>
                <m:t>E</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AIJAA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ACHAA</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APJAA</m:t>
              </m:r>
            </m:e>
            <m:sub>
              <m:r>
                <w:rPr>
                  <w:rFonts w:ascii="Cambria Math" w:hAnsi="Cambria Math"/>
                </w:rPr>
                <m:t>i</m:t>
              </m:r>
            </m:sub>
          </m:sSub>
        </m:oMath>
      </m:oMathPara>
      <w:bookmarkEnd w:id="11"/>
    </w:p>
    <w:p w14:paraId="43D9D217" w14:textId="7A757E33" w:rsidR="00046DDD" w:rsidRPr="00F902E7" w:rsidRDefault="00046DDD" w:rsidP="00046DDD">
      <w:pPr>
        <w:jc w:val="both"/>
        <w:rPr>
          <w:rFonts w:ascii="Arial Narrow" w:hAnsi="Arial Narrow" w:cs="Arial"/>
        </w:rPr>
      </w:pPr>
      <w:r w:rsidRPr="00F902E7">
        <w:rPr>
          <w:rFonts w:ascii="Arial Narrow" w:hAnsi="Arial Narrow" w:cs="Arial"/>
        </w:rPr>
        <w:t xml:space="preserve">Los resultados de la aplicación del criterio de Unión, el cual interpreta la conjunción "y" de la Ley 1930 de 2018 como un acumulador de áreas. </w:t>
      </w:r>
    </w:p>
    <w:p w14:paraId="59A9E0B3" w14:textId="77777777" w:rsidR="00046DDD" w:rsidRPr="00F902E7" w:rsidRDefault="00046DDD" w:rsidP="00046DDD">
      <w:pPr>
        <w:jc w:val="both"/>
        <w:rPr>
          <w:rFonts w:ascii="Arial Narrow" w:hAnsi="Arial Narrow" w:cs="Arial"/>
        </w:rPr>
      </w:pPr>
    </w:p>
    <w:p w14:paraId="69F1D9E8" w14:textId="5D042382" w:rsidR="00046DDD" w:rsidRPr="00F902E7" w:rsidRDefault="00046DDD" w:rsidP="00046DDD">
      <w:pPr>
        <w:jc w:val="both"/>
        <w:rPr>
          <w:rFonts w:ascii="Arial Narrow" w:hAnsi="Arial Narrow" w:cs="Arial"/>
        </w:rPr>
      </w:pPr>
      <w:r w:rsidRPr="00F902E7">
        <w:rPr>
          <w:rFonts w:ascii="Arial Narrow" w:hAnsi="Arial Narrow" w:cs="Arial"/>
        </w:rPr>
        <w:t>Bajo este modelo, se consideran sujetos activos todas las autoridades con jurisdicción en cualquiera de las tres variables.</w:t>
      </w:r>
    </w:p>
    <w:p w14:paraId="4EBD9CDA" w14:textId="77777777" w:rsidR="00046DDD" w:rsidRPr="00F902E7" w:rsidRDefault="00046DDD" w:rsidP="00046DDD">
      <w:pPr>
        <w:jc w:val="both"/>
        <w:rPr>
          <w:rFonts w:ascii="Arial Narrow" w:hAnsi="Arial Narrow" w:cs="Arial"/>
        </w:rPr>
      </w:pPr>
    </w:p>
    <w:p w14:paraId="5BEC1F97" w14:textId="77777777" w:rsidR="00046DDD" w:rsidRDefault="00046DDD" w:rsidP="00046DDD">
      <w:pPr>
        <w:rPr>
          <w:rFonts w:ascii="Arial Narrow" w:hAnsi="Arial Narrow"/>
          <w:b/>
          <w:bCs/>
        </w:rPr>
      </w:pPr>
      <w:r w:rsidRPr="00F902E7">
        <w:rPr>
          <w:rFonts w:ascii="Arial Narrow" w:hAnsi="Arial Narrow"/>
          <w:b/>
          <w:bCs/>
        </w:rPr>
        <w:t>Hallazgos Relevantes y exclusiones críticas:</w:t>
      </w:r>
    </w:p>
    <w:p w14:paraId="5E7C1309" w14:textId="77777777" w:rsidR="00A83696" w:rsidRPr="00F902E7" w:rsidRDefault="00A83696" w:rsidP="00046DDD">
      <w:pPr>
        <w:rPr>
          <w:rFonts w:ascii="Arial Narrow" w:hAnsi="Arial Narrow"/>
          <w:b/>
          <w:bCs/>
        </w:rPr>
      </w:pPr>
    </w:p>
    <w:p w14:paraId="1E2FAD14" w14:textId="0CFAAA9B" w:rsidR="00046DDD" w:rsidRPr="00F902E7" w:rsidRDefault="00046DDD" w:rsidP="00046DDD">
      <w:pPr>
        <w:pStyle w:val="Prrafodelista"/>
        <w:numPr>
          <w:ilvl w:val="0"/>
          <w:numId w:val="6"/>
        </w:numPr>
        <w:jc w:val="both"/>
        <w:rPr>
          <w:rFonts w:ascii="Arial Narrow" w:hAnsi="Arial Narrow" w:cs="Arial"/>
        </w:rPr>
      </w:pPr>
      <w:r w:rsidRPr="00F902E7">
        <w:rPr>
          <w:rFonts w:ascii="Arial Narrow" w:hAnsi="Arial Narrow" w:cs="Arial"/>
        </w:rPr>
        <w:t>Recuperación y expansión del beneficio ambiental: Al aplicar la lógica de Unión, el monto distribuido asciende a $157.839.821.032 (</w:t>
      </w:r>
      <w:r w:rsidR="0087633C" w:rsidRPr="00F902E7">
        <w:rPr>
          <w:rFonts w:ascii="Arial Narrow" w:hAnsi="Arial Narrow" w:cs="Arial"/>
        </w:rPr>
        <w:fldChar w:fldCharType="begin"/>
      </w:r>
      <w:r w:rsidR="0087633C" w:rsidRPr="00F902E7">
        <w:rPr>
          <w:rFonts w:ascii="Arial Narrow" w:hAnsi="Arial Narrow" w:cs="Arial"/>
        </w:rPr>
        <w:instrText xml:space="preserve"> REF _Ref226454735 \h </w:instrText>
      </w:r>
      <w:r w:rsidR="00F902E7" w:rsidRPr="00F902E7">
        <w:rPr>
          <w:rFonts w:ascii="Arial Narrow" w:hAnsi="Arial Narrow" w:cs="Arial"/>
        </w:rPr>
        <w:instrText xml:space="preserve"> \* MERGEFORMAT </w:instrText>
      </w:r>
      <w:r w:rsidR="0087633C" w:rsidRPr="00F902E7">
        <w:rPr>
          <w:rFonts w:ascii="Arial Narrow" w:hAnsi="Arial Narrow" w:cs="Arial"/>
        </w:rPr>
      </w:r>
      <w:r w:rsidR="0087633C" w:rsidRPr="00F902E7">
        <w:rPr>
          <w:rFonts w:ascii="Arial Narrow" w:hAnsi="Arial Narrow" w:cs="Arial"/>
        </w:rPr>
        <w:fldChar w:fldCharType="separate"/>
      </w:r>
      <w:r w:rsidR="00D813F9" w:rsidRPr="00A71993">
        <w:rPr>
          <w:rFonts w:ascii="Arial Narrow" w:hAnsi="Arial Narrow" w:cs="Arial"/>
          <w:color w:val="000000" w:themeColor="text1"/>
        </w:rPr>
        <w:t xml:space="preserve">Tabla </w:t>
      </w:r>
      <w:r w:rsidR="00D813F9" w:rsidRPr="00A71993">
        <w:rPr>
          <w:rFonts w:ascii="Arial Narrow" w:hAnsi="Arial Narrow" w:cs="Arial"/>
          <w:noProof/>
          <w:color w:val="000000" w:themeColor="text1"/>
        </w:rPr>
        <w:t>1</w:t>
      </w:r>
      <w:r w:rsidR="0087633C" w:rsidRPr="00F902E7">
        <w:rPr>
          <w:rFonts w:ascii="Arial Narrow" w:hAnsi="Arial Narrow" w:cs="Arial"/>
        </w:rPr>
        <w:fldChar w:fldCharType="end"/>
      </w:r>
      <w:r w:rsidR="0087633C" w:rsidRPr="00F902E7">
        <w:rPr>
          <w:rFonts w:ascii="Arial Narrow" w:hAnsi="Arial Narrow" w:cs="Arial"/>
        </w:rPr>
        <w:t>)</w:t>
      </w:r>
      <w:r w:rsidRPr="00F902E7">
        <w:rPr>
          <w:rFonts w:ascii="Arial Narrow" w:hAnsi="Arial Narrow" w:cs="Arial"/>
        </w:rPr>
        <w:t xml:space="preserve"> y representa una expansión masiva en la cobertura de ecosistemas protegidos</w:t>
      </w:r>
    </w:p>
    <w:p w14:paraId="15A183C8" w14:textId="77777777" w:rsidR="00046DDD" w:rsidRPr="00F902E7" w:rsidRDefault="00046DDD" w:rsidP="00046DDD">
      <w:pPr>
        <w:pStyle w:val="Prrafodelista"/>
        <w:numPr>
          <w:ilvl w:val="0"/>
          <w:numId w:val="6"/>
        </w:numPr>
        <w:jc w:val="both"/>
        <w:rPr>
          <w:rFonts w:ascii="Arial Narrow" w:hAnsi="Arial Narrow" w:cs="Arial"/>
        </w:rPr>
      </w:pPr>
      <w:r w:rsidRPr="00F902E7">
        <w:rPr>
          <w:rFonts w:ascii="Arial Narrow" w:hAnsi="Arial Narrow" w:cs="Arial"/>
        </w:rPr>
        <w:t>Inclusión de nuevos actores: bajo este esquema se incluyen autoridades que históricamente estuvieron excluidas o con participaciones marginales, como los son AMVA (Páramo Las Baldías), CORMACARENA y CORPORINOQUIA, al reconocerles su papel en la conservación de la parte alta de las cuencas (Chingaza / Guavio).</w:t>
      </w:r>
    </w:p>
    <w:p w14:paraId="106E5127" w14:textId="77777777" w:rsidR="00046DDD" w:rsidRPr="00F902E7" w:rsidRDefault="00046DDD" w:rsidP="00046DDD">
      <w:pPr>
        <w:pStyle w:val="Prrafodelista"/>
        <w:numPr>
          <w:ilvl w:val="0"/>
          <w:numId w:val="6"/>
        </w:numPr>
        <w:jc w:val="both"/>
        <w:rPr>
          <w:rFonts w:ascii="Arial Narrow" w:hAnsi="Arial Narrow" w:cs="Arial"/>
        </w:rPr>
      </w:pPr>
      <w:r w:rsidRPr="00F902E7">
        <w:rPr>
          <w:rFonts w:ascii="Arial Narrow" w:hAnsi="Arial Narrow" w:cs="Arial"/>
        </w:rPr>
        <w:t>Fortalecimiento de la Alta Montaña: Se observa una redistribución hacia páramos que no se traslapan con las obras civiles pero que son los proveedores del agua, cumpliendo con la premisa de "quien conserva, recibe".</w:t>
      </w:r>
    </w:p>
    <w:p w14:paraId="66EE90FA" w14:textId="77777777" w:rsidR="00046DDD" w:rsidRPr="00F902E7" w:rsidRDefault="00046DDD" w:rsidP="00046DDD">
      <w:pPr>
        <w:pStyle w:val="Prrafodelista"/>
        <w:numPr>
          <w:ilvl w:val="0"/>
          <w:numId w:val="6"/>
        </w:numPr>
        <w:jc w:val="both"/>
        <w:rPr>
          <w:rFonts w:ascii="Arial Narrow" w:hAnsi="Arial Narrow" w:cs="Arial"/>
        </w:rPr>
      </w:pPr>
      <w:r w:rsidRPr="00F902E7">
        <w:rPr>
          <w:rFonts w:ascii="Arial Narrow" w:hAnsi="Arial Narrow" w:cs="Arial"/>
        </w:rPr>
        <w:t>Efectos significativos en PNN y CAR: Este escenario es el más favorable para la red de Parques Complejos como PNN Chingaza que, ven incrementada su participación de manera notable (superando los $4.600 millones solo en Guavio), reconociendo su valor como regulador hídrico nacional.</w:t>
      </w:r>
    </w:p>
    <w:p w14:paraId="08481795" w14:textId="77777777" w:rsidR="00046DDD" w:rsidRPr="00F902E7" w:rsidRDefault="00046DDD" w:rsidP="00046DDD">
      <w:pPr>
        <w:pStyle w:val="Prrafodelista"/>
        <w:numPr>
          <w:ilvl w:val="0"/>
          <w:numId w:val="6"/>
        </w:numPr>
        <w:jc w:val="both"/>
        <w:rPr>
          <w:rFonts w:ascii="Arial Narrow" w:hAnsi="Arial Narrow" w:cs="Arial"/>
        </w:rPr>
      </w:pPr>
      <w:r w:rsidRPr="00F902E7">
        <w:rPr>
          <w:rFonts w:ascii="Arial Narrow" w:hAnsi="Arial Narrow" w:cs="Arial"/>
        </w:rPr>
        <w:t>Aparición de Páramos No Delimitados: Se destaca la inclusión de áreas como el PNN Pisba, que bajo una lógica restrictiva quedaría por fuera, pero que aquí empieza a ser visibilizado para futuras asignaciones.</w:t>
      </w:r>
    </w:p>
    <w:p w14:paraId="0CA75E90" w14:textId="1A5D4C62" w:rsidR="00046DDD" w:rsidRPr="00F902E7" w:rsidRDefault="00046DDD" w:rsidP="00046DDD">
      <w:pPr>
        <w:pStyle w:val="Prrafodelista"/>
        <w:numPr>
          <w:ilvl w:val="0"/>
          <w:numId w:val="6"/>
        </w:numPr>
        <w:jc w:val="both"/>
        <w:rPr>
          <w:rFonts w:ascii="Arial Narrow" w:hAnsi="Arial Narrow" w:cs="Arial"/>
        </w:rPr>
      </w:pPr>
      <w:r w:rsidRPr="00F902E7">
        <w:rPr>
          <w:rFonts w:ascii="Arial Narrow" w:hAnsi="Arial Narrow" w:cs="Arial"/>
        </w:rPr>
        <w:t>Consistencia en Proyectos de Gran Escala: En proyectos como Ituango, la distribución se atomiza positivamente entre múltiples páramos (Belmira, Citará, Frontino Urrao, Los Nevados), lo que asegura que el 3% de las ventas brutas irrigue recursos a toda la cadena de custodia del agua.</w:t>
      </w:r>
    </w:p>
    <w:p w14:paraId="0D8AD9D4" w14:textId="77777777" w:rsidR="00046DDD" w:rsidRPr="00F902E7" w:rsidRDefault="00046DDD" w:rsidP="00046DDD">
      <w:pPr>
        <w:jc w:val="both"/>
        <w:rPr>
          <w:rFonts w:ascii="Arial Narrow" w:hAnsi="Arial Narrow" w:cs="Arial"/>
        </w:rPr>
      </w:pPr>
    </w:p>
    <w:p w14:paraId="7D284322" w14:textId="77777777" w:rsidR="00046DDD" w:rsidRPr="00F902E7" w:rsidRDefault="00046DDD" w:rsidP="00046DDD">
      <w:pPr>
        <w:jc w:val="both"/>
        <w:rPr>
          <w:rFonts w:ascii="Arial Narrow" w:hAnsi="Arial Narrow" w:cs="Arial"/>
        </w:rPr>
      </w:pPr>
    </w:p>
    <w:p w14:paraId="6EEA41EC" w14:textId="076FC584" w:rsidR="006B36B0" w:rsidRPr="00F902E7" w:rsidRDefault="006B36B0" w:rsidP="006B36B0">
      <w:pPr>
        <w:pStyle w:val="Descripcin"/>
        <w:keepNext/>
        <w:rPr>
          <w:rFonts w:ascii="Arial Narrow" w:hAnsi="Arial Narrow" w:cs="Arial"/>
          <w:b/>
          <w:bCs/>
          <w:i w:val="0"/>
          <w:iCs w:val="0"/>
          <w:color w:val="000000" w:themeColor="text1"/>
          <w:sz w:val="24"/>
          <w:szCs w:val="24"/>
        </w:rPr>
      </w:pPr>
      <w:bookmarkStart w:id="12" w:name="_Ref226454735"/>
      <w:r w:rsidRPr="00F902E7">
        <w:rPr>
          <w:rFonts w:ascii="Arial Narrow" w:hAnsi="Arial Narrow" w:cs="Arial"/>
          <w:b/>
          <w:bCs/>
          <w:i w:val="0"/>
          <w:iCs w:val="0"/>
          <w:color w:val="000000" w:themeColor="text1"/>
          <w:sz w:val="24"/>
          <w:szCs w:val="24"/>
        </w:rPr>
        <w:t xml:space="preserve">Tabla </w:t>
      </w:r>
      <w:r w:rsidRPr="00F902E7">
        <w:rPr>
          <w:rFonts w:ascii="Arial Narrow" w:hAnsi="Arial Narrow" w:cs="Arial"/>
          <w:b/>
          <w:bCs/>
          <w:i w:val="0"/>
          <w:iCs w:val="0"/>
          <w:color w:val="000000" w:themeColor="text1"/>
          <w:sz w:val="24"/>
          <w:szCs w:val="24"/>
        </w:rPr>
        <w:fldChar w:fldCharType="begin"/>
      </w:r>
      <w:r w:rsidRPr="00F902E7">
        <w:rPr>
          <w:rFonts w:ascii="Arial Narrow" w:hAnsi="Arial Narrow" w:cs="Arial"/>
          <w:b/>
          <w:bCs/>
          <w:i w:val="0"/>
          <w:iCs w:val="0"/>
          <w:color w:val="000000" w:themeColor="text1"/>
          <w:sz w:val="24"/>
          <w:szCs w:val="24"/>
        </w:rPr>
        <w:instrText xml:space="preserve"> SEQ Tabla \* ARABIC </w:instrText>
      </w:r>
      <w:r w:rsidRPr="00F902E7">
        <w:rPr>
          <w:rFonts w:ascii="Arial Narrow" w:hAnsi="Arial Narrow" w:cs="Arial"/>
          <w:b/>
          <w:bCs/>
          <w:i w:val="0"/>
          <w:iCs w:val="0"/>
          <w:color w:val="000000" w:themeColor="text1"/>
          <w:sz w:val="24"/>
          <w:szCs w:val="24"/>
        </w:rPr>
        <w:fldChar w:fldCharType="separate"/>
      </w:r>
      <w:r w:rsidR="00D813F9">
        <w:rPr>
          <w:rFonts w:ascii="Arial Narrow" w:hAnsi="Arial Narrow" w:cs="Arial"/>
          <w:b/>
          <w:bCs/>
          <w:i w:val="0"/>
          <w:iCs w:val="0"/>
          <w:noProof/>
          <w:color w:val="000000" w:themeColor="text1"/>
          <w:sz w:val="24"/>
          <w:szCs w:val="24"/>
        </w:rPr>
        <w:t>1</w:t>
      </w:r>
      <w:r w:rsidRPr="00F902E7">
        <w:rPr>
          <w:rFonts w:ascii="Arial Narrow" w:hAnsi="Arial Narrow" w:cs="Arial"/>
          <w:b/>
          <w:bCs/>
          <w:i w:val="0"/>
          <w:iCs w:val="0"/>
          <w:color w:val="000000" w:themeColor="text1"/>
          <w:sz w:val="24"/>
          <w:szCs w:val="24"/>
        </w:rPr>
        <w:fldChar w:fldCharType="end"/>
      </w:r>
      <w:bookmarkEnd w:id="12"/>
      <w:r w:rsidRPr="00F902E7">
        <w:rPr>
          <w:rFonts w:ascii="Arial Narrow" w:hAnsi="Arial Narrow" w:cs="Arial"/>
          <w:b/>
          <w:bCs/>
          <w:i w:val="0"/>
          <w:iCs w:val="0"/>
          <w:color w:val="000000" w:themeColor="text1"/>
          <w:sz w:val="24"/>
          <w:szCs w:val="24"/>
        </w:rPr>
        <w:t xml:space="preserve"> Recursos del escenario 2 por proyecto</w:t>
      </w:r>
    </w:p>
    <w:tbl>
      <w:tblPr>
        <w:tblStyle w:val="Tablaconcuadrcula"/>
        <w:tblW w:w="0" w:type="auto"/>
        <w:tblLook w:val="04A0" w:firstRow="1" w:lastRow="0" w:firstColumn="1" w:lastColumn="0" w:noHBand="0" w:noVBand="1"/>
      </w:tblPr>
      <w:tblGrid>
        <w:gridCol w:w="2980"/>
        <w:gridCol w:w="1223"/>
        <w:gridCol w:w="1960"/>
        <w:gridCol w:w="1610"/>
      </w:tblGrid>
      <w:tr w:rsidR="00046DDD" w:rsidRPr="00F902E7" w14:paraId="5B4B8FDA" w14:textId="77777777" w:rsidTr="00840B17">
        <w:trPr>
          <w:trHeight w:val="170"/>
        </w:trPr>
        <w:tc>
          <w:tcPr>
            <w:tcW w:w="0" w:type="auto"/>
            <w:shd w:val="clear" w:color="auto" w:fill="F2F2F2" w:themeFill="background1" w:themeFillShade="F2"/>
            <w:noWrap/>
            <w:hideMark/>
          </w:tcPr>
          <w:p w14:paraId="0BE36AC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 / PARQUES</w:t>
            </w:r>
          </w:p>
        </w:tc>
        <w:tc>
          <w:tcPr>
            <w:tcW w:w="0" w:type="auto"/>
            <w:shd w:val="clear" w:color="auto" w:fill="F2F2F2" w:themeFill="background1" w:themeFillShade="F2"/>
            <w:noWrap/>
            <w:hideMark/>
          </w:tcPr>
          <w:p w14:paraId="2E84B53B" w14:textId="33CF36D1"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w:t>
            </w:r>
            <w:r w:rsidR="00046DDD" w:rsidRPr="00F902E7">
              <w:rPr>
                <w:rFonts w:ascii="Arial Narrow" w:eastAsia="Times New Roman" w:hAnsi="Arial Narrow" w:cs="Arial"/>
                <w:color w:val="000000"/>
                <w:kern w:val="0"/>
                <w:sz w:val="16"/>
                <w:szCs w:val="16"/>
                <w:lang w:eastAsia="es-CO"/>
                <w14:ligatures w14:val="none"/>
              </w:rPr>
              <w:t>royecto</w:t>
            </w:r>
          </w:p>
        </w:tc>
        <w:tc>
          <w:tcPr>
            <w:tcW w:w="0" w:type="auto"/>
            <w:shd w:val="clear" w:color="auto" w:fill="F2F2F2" w:themeFill="background1" w:themeFillShade="F2"/>
            <w:noWrap/>
            <w:hideMark/>
          </w:tcPr>
          <w:p w14:paraId="342956DA" w14:textId="7B605468"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Uni</w:t>
            </w:r>
            <w:r w:rsidR="00840B17" w:rsidRPr="00F902E7">
              <w:rPr>
                <w:rFonts w:ascii="Arial Narrow" w:eastAsia="Times New Roman" w:hAnsi="Arial Narrow" w:cs="Arial"/>
                <w:color w:val="000000"/>
                <w:kern w:val="0"/>
                <w:sz w:val="16"/>
                <w:szCs w:val="16"/>
                <w:lang w:eastAsia="es-CO"/>
                <w14:ligatures w14:val="none"/>
              </w:rPr>
              <w:t>ón</w:t>
            </w:r>
          </w:p>
        </w:tc>
        <w:tc>
          <w:tcPr>
            <w:tcW w:w="0" w:type="auto"/>
            <w:shd w:val="clear" w:color="auto" w:fill="F2F2F2" w:themeFill="background1" w:themeFillShade="F2"/>
            <w:noWrap/>
            <w:hideMark/>
          </w:tcPr>
          <w:p w14:paraId="30F5A870" w14:textId="7F5ECBB2"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Suma ($) </w:t>
            </w:r>
            <w:r w:rsidRPr="00F902E7">
              <w:rPr>
                <w:rFonts w:ascii="Arial Narrow" w:eastAsia="Times New Roman" w:hAnsi="Arial Narrow" w:cs="Arial"/>
                <w:color w:val="000000"/>
                <w:kern w:val="0"/>
                <w:sz w:val="16"/>
                <w:szCs w:val="16"/>
                <w:highlight w:val="yellow"/>
                <w:lang w:eastAsia="es-CO"/>
                <w14:ligatures w14:val="none"/>
              </w:rPr>
              <w:t>falta unidades</w:t>
            </w:r>
          </w:p>
        </w:tc>
      </w:tr>
      <w:tr w:rsidR="00046DDD" w:rsidRPr="00F902E7" w14:paraId="6277572E" w14:textId="77777777" w:rsidTr="00840B17">
        <w:trPr>
          <w:trHeight w:val="170"/>
        </w:trPr>
        <w:tc>
          <w:tcPr>
            <w:tcW w:w="0" w:type="auto"/>
            <w:noWrap/>
            <w:hideMark/>
          </w:tcPr>
          <w:p w14:paraId="7CDA7CC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AMVA</w:t>
            </w:r>
          </w:p>
        </w:tc>
        <w:tc>
          <w:tcPr>
            <w:tcW w:w="0" w:type="auto"/>
            <w:noWrap/>
            <w:hideMark/>
          </w:tcPr>
          <w:p w14:paraId="64F0DAC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07068021" w14:textId="4FD43CCD"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Las </w:t>
            </w:r>
            <w:r w:rsidR="00840B17" w:rsidRPr="00F902E7">
              <w:rPr>
                <w:rFonts w:ascii="Arial Narrow" w:eastAsia="Times New Roman" w:hAnsi="Arial Narrow" w:cs="Arial"/>
                <w:color w:val="000000"/>
                <w:kern w:val="0"/>
                <w:sz w:val="16"/>
                <w:szCs w:val="16"/>
                <w:lang w:eastAsia="es-CO"/>
                <w14:ligatures w14:val="none"/>
              </w:rPr>
              <w:t>Baldías</w:t>
            </w:r>
          </w:p>
        </w:tc>
        <w:tc>
          <w:tcPr>
            <w:tcW w:w="0" w:type="auto"/>
            <w:noWrap/>
            <w:hideMark/>
          </w:tcPr>
          <w:p w14:paraId="1F6E386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99.175.304 </w:t>
            </w:r>
          </w:p>
        </w:tc>
      </w:tr>
      <w:tr w:rsidR="00046DDD" w:rsidRPr="00F902E7" w14:paraId="2A5A47F2" w14:textId="77777777" w:rsidTr="00840B17">
        <w:trPr>
          <w:trHeight w:val="170"/>
        </w:trPr>
        <w:tc>
          <w:tcPr>
            <w:tcW w:w="0" w:type="auto"/>
            <w:noWrap/>
            <w:hideMark/>
          </w:tcPr>
          <w:p w14:paraId="175878A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CAM</w:t>
            </w:r>
          </w:p>
        </w:tc>
        <w:tc>
          <w:tcPr>
            <w:tcW w:w="0" w:type="auto"/>
            <w:noWrap/>
            <w:hideMark/>
          </w:tcPr>
          <w:p w14:paraId="3819323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39A89E3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Nevado del huila</w:t>
            </w:r>
          </w:p>
        </w:tc>
        <w:tc>
          <w:tcPr>
            <w:tcW w:w="0" w:type="auto"/>
            <w:noWrap/>
            <w:hideMark/>
          </w:tcPr>
          <w:p w14:paraId="14CA278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2.942.737.791 </w:t>
            </w:r>
          </w:p>
        </w:tc>
      </w:tr>
      <w:tr w:rsidR="00046DDD" w:rsidRPr="00F902E7" w14:paraId="128D3FD2" w14:textId="77777777" w:rsidTr="00840B17">
        <w:trPr>
          <w:trHeight w:val="170"/>
        </w:trPr>
        <w:tc>
          <w:tcPr>
            <w:tcW w:w="0" w:type="auto"/>
            <w:noWrap/>
            <w:hideMark/>
          </w:tcPr>
          <w:p w14:paraId="6486DEB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CAM</w:t>
            </w:r>
          </w:p>
        </w:tc>
        <w:tc>
          <w:tcPr>
            <w:tcW w:w="0" w:type="auto"/>
            <w:noWrap/>
            <w:hideMark/>
          </w:tcPr>
          <w:p w14:paraId="251AD71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11BB5C1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Miraflores</w:t>
            </w:r>
          </w:p>
        </w:tc>
        <w:tc>
          <w:tcPr>
            <w:tcW w:w="0" w:type="auto"/>
            <w:noWrap/>
            <w:hideMark/>
          </w:tcPr>
          <w:p w14:paraId="5BC7943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2.942.737.791 </w:t>
            </w:r>
          </w:p>
        </w:tc>
      </w:tr>
      <w:tr w:rsidR="00046DDD" w:rsidRPr="00F902E7" w14:paraId="232E8B36" w14:textId="77777777" w:rsidTr="00840B17">
        <w:trPr>
          <w:trHeight w:val="170"/>
        </w:trPr>
        <w:tc>
          <w:tcPr>
            <w:tcW w:w="0" w:type="auto"/>
            <w:noWrap/>
            <w:hideMark/>
          </w:tcPr>
          <w:p w14:paraId="4FD6263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CAM</w:t>
            </w:r>
          </w:p>
        </w:tc>
        <w:tc>
          <w:tcPr>
            <w:tcW w:w="0" w:type="auto"/>
            <w:noWrap/>
            <w:hideMark/>
          </w:tcPr>
          <w:p w14:paraId="6584FE6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Quimbo</w:t>
            </w:r>
          </w:p>
        </w:tc>
        <w:tc>
          <w:tcPr>
            <w:tcW w:w="0" w:type="auto"/>
            <w:noWrap/>
            <w:hideMark/>
          </w:tcPr>
          <w:p w14:paraId="3A20508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Miraflores</w:t>
            </w:r>
          </w:p>
        </w:tc>
        <w:tc>
          <w:tcPr>
            <w:tcW w:w="0" w:type="auto"/>
            <w:noWrap/>
            <w:hideMark/>
          </w:tcPr>
          <w:p w14:paraId="04BEB4E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6.314.239.707 </w:t>
            </w:r>
          </w:p>
        </w:tc>
      </w:tr>
      <w:tr w:rsidR="00046DDD" w:rsidRPr="00F902E7" w14:paraId="7390EB2E" w14:textId="77777777" w:rsidTr="00840B17">
        <w:trPr>
          <w:trHeight w:val="170"/>
        </w:trPr>
        <w:tc>
          <w:tcPr>
            <w:tcW w:w="0" w:type="auto"/>
            <w:noWrap/>
            <w:hideMark/>
          </w:tcPr>
          <w:p w14:paraId="4B9F5E2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w:t>
            </w:r>
          </w:p>
        </w:tc>
        <w:tc>
          <w:tcPr>
            <w:tcW w:w="0" w:type="auto"/>
            <w:noWrap/>
            <w:hideMark/>
          </w:tcPr>
          <w:p w14:paraId="3BECA9B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Guavio</w:t>
            </w:r>
          </w:p>
        </w:tc>
        <w:tc>
          <w:tcPr>
            <w:tcW w:w="0" w:type="auto"/>
            <w:noWrap/>
            <w:hideMark/>
          </w:tcPr>
          <w:p w14:paraId="01384C6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67D8646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1.946.377.885 </w:t>
            </w:r>
          </w:p>
        </w:tc>
      </w:tr>
      <w:tr w:rsidR="00046DDD" w:rsidRPr="00F902E7" w14:paraId="4B72D977" w14:textId="77777777" w:rsidTr="00840B17">
        <w:trPr>
          <w:trHeight w:val="170"/>
        </w:trPr>
        <w:tc>
          <w:tcPr>
            <w:tcW w:w="0" w:type="auto"/>
            <w:noWrap/>
            <w:hideMark/>
          </w:tcPr>
          <w:p w14:paraId="199B439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w:t>
            </w:r>
          </w:p>
        </w:tc>
        <w:tc>
          <w:tcPr>
            <w:tcW w:w="0" w:type="auto"/>
            <w:noWrap/>
            <w:hideMark/>
          </w:tcPr>
          <w:p w14:paraId="747DBA4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165FD9E9" w14:textId="126E4169"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Altiplano </w:t>
            </w:r>
            <w:r w:rsidR="00840B17" w:rsidRPr="00F902E7">
              <w:rPr>
                <w:rFonts w:ascii="Arial Narrow" w:eastAsia="Times New Roman" w:hAnsi="Arial Narrow" w:cs="Arial"/>
                <w:color w:val="000000"/>
                <w:kern w:val="0"/>
                <w:sz w:val="16"/>
                <w:szCs w:val="16"/>
                <w:lang w:eastAsia="es-CO"/>
                <w14:ligatures w14:val="none"/>
              </w:rPr>
              <w:t>Cundiboyacense</w:t>
            </w:r>
          </w:p>
        </w:tc>
        <w:tc>
          <w:tcPr>
            <w:tcW w:w="0" w:type="auto"/>
            <w:noWrap/>
            <w:hideMark/>
          </w:tcPr>
          <w:p w14:paraId="7637883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618.365.160 </w:t>
            </w:r>
          </w:p>
        </w:tc>
      </w:tr>
      <w:tr w:rsidR="00046DDD" w:rsidRPr="00F902E7" w14:paraId="5CC001B3" w14:textId="77777777" w:rsidTr="00840B17">
        <w:trPr>
          <w:trHeight w:val="170"/>
        </w:trPr>
        <w:tc>
          <w:tcPr>
            <w:tcW w:w="0" w:type="auto"/>
            <w:noWrap/>
            <w:hideMark/>
          </w:tcPr>
          <w:p w14:paraId="100D786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w:t>
            </w:r>
          </w:p>
        </w:tc>
        <w:tc>
          <w:tcPr>
            <w:tcW w:w="0" w:type="auto"/>
            <w:noWrap/>
            <w:hideMark/>
          </w:tcPr>
          <w:p w14:paraId="6FD00C6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1B780211" w14:textId="0D77DF4C"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Rabanal y rio </w:t>
            </w:r>
            <w:r w:rsidR="00840B17" w:rsidRPr="00F902E7">
              <w:rPr>
                <w:rFonts w:ascii="Arial Narrow" w:eastAsia="Times New Roman" w:hAnsi="Arial Narrow" w:cs="Arial"/>
                <w:color w:val="000000"/>
                <w:kern w:val="0"/>
                <w:sz w:val="16"/>
                <w:szCs w:val="16"/>
                <w:lang w:eastAsia="es-CO"/>
                <w14:ligatures w14:val="none"/>
              </w:rPr>
              <w:t>Bogotá</w:t>
            </w:r>
          </w:p>
        </w:tc>
        <w:tc>
          <w:tcPr>
            <w:tcW w:w="0" w:type="auto"/>
            <w:noWrap/>
            <w:hideMark/>
          </w:tcPr>
          <w:p w14:paraId="65F4006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618.365.160 </w:t>
            </w:r>
          </w:p>
        </w:tc>
      </w:tr>
      <w:tr w:rsidR="00046DDD" w:rsidRPr="00F902E7" w14:paraId="688CA774" w14:textId="77777777" w:rsidTr="00840B17">
        <w:trPr>
          <w:trHeight w:val="170"/>
        </w:trPr>
        <w:tc>
          <w:tcPr>
            <w:tcW w:w="0" w:type="auto"/>
            <w:noWrap/>
            <w:hideMark/>
          </w:tcPr>
          <w:p w14:paraId="4D0E162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w:t>
            </w:r>
          </w:p>
        </w:tc>
        <w:tc>
          <w:tcPr>
            <w:tcW w:w="0" w:type="auto"/>
            <w:noWrap/>
            <w:hideMark/>
          </w:tcPr>
          <w:p w14:paraId="3074C61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0AE1084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Guerrero</w:t>
            </w:r>
          </w:p>
        </w:tc>
        <w:tc>
          <w:tcPr>
            <w:tcW w:w="0" w:type="auto"/>
            <w:noWrap/>
            <w:hideMark/>
          </w:tcPr>
          <w:p w14:paraId="76063E3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618.365.160 </w:t>
            </w:r>
          </w:p>
        </w:tc>
      </w:tr>
      <w:tr w:rsidR="00046DDD" w:rsidRPr="00F902E7" w14:paraId="6451AB48" w14:textId="77777777" w:rsidTr="00840B17">
        <w:trPr>
          <w:trHeight w:val="170"/>
        </w:trPr>
        <w:tc>
          <w:tcPr>
            <w:tcW w:w="0" w:type="auto"/>
            <w:noWrap/>
            <w:hideMark/>
          </w:tcPr>
          <w:p w14:paraId="7700FC4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lastRenderedPageBreak/>
              <w:t>CAR</w:t>
            </w:r>
          </w:p>
        </w:tc>
        <w:tc>
          <w:tcPr>
            <w:tcW w:w="0" w:type="auto"/>
            <w:noWrap/>
            <w:hideMark/>
          </w:tcPr>
          <w:p w14:paraId="7BDA5820" w14:textId="77D9683C"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Sueva</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0273AFE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2B2FD02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21.921.496 </w:t>
            </w:r>
          </w:p>
        </w:tc>
      </w:tr>
      <w:tr w:rsidR="00046DDD" w:rsidRPr="00F902E7" w14:paraId="148B02B1" w14:textId="77777777" w:rsidTr="00840B17">
        <w:trPr>
          <w:trHeight w:val="170"/>
        </w:trPr>
        <w:tc>
          <w:tcPr>
            <w:tcW w:w="0" w:type="auto"/>
            <w:noWrap/>
            <w:hideMark/>
          </w:tcPr>
          <w:p w14:paraId="2C24D9B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CARDER</w:t>
            </w:r>
          </w:p>
        </w:tc>
        <w:tc>
          <w:tcPr>
            <w:tcW w:w="0" w:type="auto"/>
            <w:noWrap/>
            <w:hideMark/>
          </w:tcPr>
          <w:p w14:paraId="1CC07B2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1F403EF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7EBC300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1.959.883.987 </w:t>
            </w:r>
          </w:p>
        </w:tc>
      </w:tr>
      <w:tr w:rsidR="00046DDD" w:rsidRPr="00F902E7" w14:paraId="6834F73C" w14:textId="77777777" w:rsidTr="00840B17">
        <w:trPr>
          <w:trHeight w:val="170"/>
        </w:trPr>
        <w:tc>
          <w:tcPr>
            <w:tcW w:w="0" w:type="auto"/>
            <w:noWrap/>
            <w:hideMark/>
          </w:tcPr>
          <w:p w14:paraId="33F2EFB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CARDER</w:t>
            </w:r>
          </w:p>
        </w:tc>
        <w:tc>
          <w:tcPr>
            <w:tcW w:w="0" w:type="auto"/>
            <w:noWrap/>
            <w:hideMark/>
          </w:tcPr>
          <w:p w14:paraId="09E3B1F4" w14:textId="2CE92740"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 Francisco</w:t>
            </w:r>
          </w:p>
        </w:tc>
        <w:tc>
          <w:tcPr>
            <w:tcW w:w="0" w:type="auto"/>
            <w:noWrap/>
            <w:hideMark/>
          </w:tcPr>
          <w:p w14:paraId="7F2E890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374B8B8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311.104.386 </w:t>
            </w:r>
          </w:p>
        </w:tc>
      </w:tr>
      <w:tr w:rsidR="00046DDD" w:rsidRPr="00F902E7" w14:paraId="59ED632C" w14:textId="77777777" w:rsidTr="00840B17">
        <w:trPr>
          <w:trHeight w:val="170"/>
        </w:trPr>
        <w:tc>
          <w:tcPr>
            <w:tcW w:w="0" w:type="auto"/>
            <w:noWrap/>
            <w:hideMark/>
          </w:tcPr>
          <w:p w14:paraId="52FDAB4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CAS</w:t>
            </w:r>
          </w:p>
        </w:tc>
        <w:tc>
          <w:tcPr>
            <w:tcW w:w="0" w:type="auto"/>
            <w:noWrap/>
            <w:hideMark/>
          </w:tcPr>
          <w:p w14:paraId="68A0FE5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034A1BE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Almorzadero</w:t>
            </w:r>
          </w:p>
        </w:tc>
        <w:tc>
          <w:tcPr>
            <w:tcW w:w="0" w:type="auto"/>
            <w:noWrap/>
            <w:hideMark/>
          </w:tcPr>
          <w:p w14:paraId="4D1C837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3.220.135.144 </w:t>
            </w:r>
          </w:p>
        </w:tc>
      </w:tr>
      <w:tr w:rsidR="00046DDD" w:rsidRPr="00F902E7" w14:paraId="610F3D41" w14:textId="77777777" w:rsidTr="00840B17">
        <w:trPr>
          <w:trHeight w:val="170"/>
        </w:trPr>
        <w:tc>
          <w:tcPr>
            <w:tcW w:w="0" w:type="auto"/>
            <w:noWrap/>
            <w:hideMark/>
          </w:tcPr>
          <w:p w14:paraId="03027D2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CAS</w:t>
            </w:r>
          </w:p>
        </w:tc>
        <w:tc>
          <w:tcPr>
            <w:tcW w:w="0" w:type="auto"/>
            <w:noWrap/>
            <w:hideMark/>
          </w:tcPr>
          <w:p w14:paraId="1187354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0B13B9E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Guantiva La Rusia</w:t>
            </w:r>
          </w:p>
        </w:tc>
        <w:tc>
          <w:tcPr>
            <w:tcW w:w="0" w:type="auto"/>
            <w:noWrap/>
            <w:hideMark/>
          </w:tcPr>
          <w:p w14:paraId="0ED01DA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3.220.135.144 </w:t>
            </w:r>
          </w:p>
        </w:tc>
      </w:tr>
      <w:tr w:rsidR="00046DDD" w:rsidRPr="00F902E7" w14:paraId="3E69B008" w14:textId="77777777" w:rsidTr="00840B17">
        <w:trPr>
          <w:trHeight w:val="170"/>
        </w:trPr>
        <w:tc>
          <w:tcPr>
            <w:tcW w:w="0" w:type="auto"/>
            <w:noWrap/>
            <w:hideMark/>
          </w:tcPr>
          <w:p w14:paraId="20ADC46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CAS</w:t>
            </w:r>
          </w:p>
        </w:tc>
        <w:tc>
          <w:tcPr>
            <w:tcW w:w="0" w:type="auto"/>
            <w:noWrap/>
            <w:hideMark/>
          </w:tcPr>
          <w:p w14:paraId="45554CF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74763827" w14:textId="44B57194"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Iguaque </w:t>
            </w:r>
            <w:r w:rsidR="00840B17" w:rsidRPr="00F902E7">
              <w:rPr>
                <w:rFonts w:ascii="Arial Narrow" w:eastAsia="Times New Roman" w:hAnsi="Arial Narrow" w:cs="Arial"/>
                <w:color w:val="000000"/>
                <w:kern w:val="0"/>
                <w:sz w:val="16"/>
                <w:szCs w:val="16"/>
                <w:lang w:eastAsia="es-CO"/>
                <w14:ligatures w14:val="none"/>
              </w:rPr>
              <w:t>Merchán</w:t>
            </w:r>
          </w:p>
        </w:tc>
        <w:tc>
          <w:tcPr>
            <w:tcW w:w="0" w:type="auto"/>
            <w:noWrap/>
            <w:hideMark/>
          </w:tcPr>
          <w:p w14:paraId="7655389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3.220.135.144 </w:t>
            </w:r>
          </w:p>
        </w:tc>
      </w:tr>
      <w:tr w:rsidR="00046DDD" w:rsidRPr="00F902E7" w14:paraId="78BE9CC9" w14:textId="77777777" w:rsidTr="00840B17">
        <w:trPr>
          <w:trHeight w:val="170"/>
        </w:trPr>
        <w:tc>
          <w:tcPr>
            <w:tcW w:w="0" w:type="auto"/>
            <w:noWrap/>
            <w:hideMark/>
          </w:tcPr>
          <w:p w14:paraId="77930A6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CDMB</w:t>
            </w:r>
          </w:p>
        </w:tc>
        <w:tc>
          <w:tcPr>
            <w:tcW w:w="0" w:type="auto"/>
            <w:noWrap/>
            <w:hideMark/>
          </w:tcPr>
          <w:p w14:paraId="5F02258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706649F0" w14:textId="517B376B"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Santurbán</w:t>
            </w:r>
            <w:r w:rsidR="00046DDD"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Berlín</w:t>
            </w:r>
          </w:p>
        </w:tc>
        <w:tc>
          <w:tcPr>
            <w:tcW w:w="0" w:type="auto"/>
            <w:noWrap/>
            <w:hideMark/>
          </w:tcPr>
          <w:p w14:paraId="1F2F683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1.394.420.520 </w:t>
            </w:r>
          </w:p>
        </w:tc>
      </w:tr>
      <w:tr w:rsidR="00046DDD" w:rsidRPr="00F902E7" w14:paraId="47AD8476" w14:textId="77777777" w:rsidTr="00840B17">
        <w:trPr>
          <w:trHeight w:val="170"/>
        </w:trPr>
        <w:tc>
          <w:tcPr>
            <w:tcW w:w="0" w:type="auto"/>
            <w:noWrap/>
            <w:hideMark/>
          </w:tcPr>
          <w:p w14:paraId="4391C6C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CODECHOCO</w:t>
            </w:r>
          </w:p>
        </w:tc>
        <w:tc>
          <w:tcPr>
            <w:tcW w:w="0" w:type="auto"/>
            <w:noWrap/>
            <w:hideMark/>
          </w:tcPr>
          <w:p w14:paraId="4A84830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Barroso</w:t>
            </w:r>
          </w:p>
        </w:tc>
        <w:tc>
          <w:tcPr>
            <w:tcW w:w="0" w:type="auto"/>
            <w:noWrap/>
            <w:hideMark/>
          </w:tcPr>
          <w:p w14:paraId="58A2CA1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782F3FB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17.324.410 </w:t>
            </w:r>
          </w:p>
        </w:tc>
      </w:tr>
      <w:tr w:rsidR="00046DDD" w:rsidRPr="00F902E7" w14:paraId="50834775" w14:textId="77777777" w:rsidTr="00840B17">
        <w:trPr>
          <w:trHeight w:val="170"/>
        </w:trPr>
        <w:tc>
          <w:tcPr>
            <w:tcW w:w="0" w:type="auto"/>
            <w:noWrap/>
            <w:hideMark/>
          </w:tcPr>
          <w:p w14:paraId="66BF894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CODECHOCO</w:t>
            </w:r>
          </w:p>
        </w:tc>
        <w:tc>
          <w:tcPr>
            <w:tcW w:w="0" w:type="auto"/>
            <w:noWrap/>
            <w:hideMark/>
          </w:tcPr>
          <w:p w14:paraId="5D02E7B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Calima</w:t>
            </w:r>
          </w:p>
        </w:tc>
        <w:tc>
          <w:tcPr>
            <w:tcW w:w="0" w:type="auto"/>
            <w:noWrap/>
            <w:hideMark/>
          </w:tcPr>
          <w:p w14:paraId="537F959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609BB53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20.106.242 </w:t>
            </w:r>
          </w:p>
        </w:tc>
      </w:tr>
      <w:tr w:rsidR="00046DDD" w:rsidRPr="00F902E7" w14:paraId="446EE100" w14:textId="77777777" w:rsidTr="00840B17">
        <w:trPr>
          <w:trHeight w:val="170"/>
        </w:trPr>
        <w:tc>
          <w:tcPr>
            <w:tcW w:w="0" w:type="auto"/>
            <w:noWrap/>
            <w:hideMark/>
          </w:tcPr>
          <w:p w14:paraId="57593CD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CODECHOCO</w:t>
            </w:r>
          </w:p>
        </w:tc>
        <w:tc>
          <w:tcPr>
            <w:tcW w:w="0" w:type="auto"/>
            <w:noWrap/>
            <w:hideMark/>
          </w:tcPr>
          <w:p w14:paraId="15805FE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78EABE5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6094B84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64.745.403 </w:t>
            </w:r>
          </w:p>
        </w:tc>
      </w:tr>
      <w:tr w:rsidR="00046DDD" w:rsidRPr="00F902E7" w14:paraId="09C4BBDC" w14:textId="77777777" w:rsidTr="00840B17">
        <w:trPr>
          <w:trHeight w:val="170"/>
        </w:trPr>
        <w:tc>
          <w:tcPr>
            <w:tcW w:w="0" w:type="auto"/>
            <w:noWrap/>
            <w:hideMark/>
          </w:tcPr>
          <w:p w14:paraId="6CBA88F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CODECHOCO</w:t>
            </w:r>
          </w:p>
        </w:tc>
        <w:tc>
          <w:tcPr>
            <w:tcW w:w="0" w:type="auto"/>
            <w:noWrap/>
            <w:hideMark/>
          </w:tcPr>
          <w:p w14:paraId="4B25BFB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RioFrio_1_Celsia</w:t>
            </w:r>
          </w:p>
        </w:tc>
        <w:tc>
          <w:tcPr>
            <w:tcW w:w="0" w:type="auto"/>
            <w:noWrap/>
            <w:hideMark/>
          </w:tcPr>
          <w:p w14:paraId="023830F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40BC102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1.725.988 </w:t>
            </w:r>
          </w:p>
        </w:tc>
      </w:tr>
      <w:tr w:rsidR="00046DDD" w:rsidRPr="00F902E7" w14:paraId="5E61D2E9" w14:textId="77777777" w:rsidTr="00840B17">
        <w:trPr>
          <w:trHeight w:val="170"/>
        </w:trPr>
        <w:tc>
          <w:tcPr>
            <w:tcW w:w="0" w:type="auto"/>
            <w:noWrap/>
            <w:hideMark/>
          </w:tcPr>
          <w:p w14:paraId="5B678B8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CODECHOCO</w:t>
            </w:r>
          </w:p>
        </w:tc>
        <w:tc>
          <w:tcPr>
            <w:tcW w:w="0" w:type="auto"/>
            <w:noWrap/>
            <w:hideMark/>
          </w:tcPr>
          <w:p w14:paraId="2E61E65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Riofrio_2_Celsia</w:t>
            </w:r>
          </w:p>
        </w:tc>
        <w:tc>
          <w:tcPr>
            <w:tcW w:w="0" w:type="auto"/>
            <w:noWrap/>
            <w:hideMark/>
          </w:tcPr>
          <w:p w14:paraId="7CCE2E9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0CDEE77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5.520.878 </w:t>
            </w:r>
          </w:p>
        </w:tc>
      </w:tr>
      <w:tr w:rsidR="00046DDD" w:rsidRPr="00F902E7" w14:paraId="3C43225A" w14:textId="77777777" w:rsidTr="00840B17">
        <w:trPr>
          <w:trHeight w:val="170"/>
        </w:trPr>
        <w:tc>
          <w:tcPr>
            <w:tcW w:w="0" w:type="auto"/>
            <w:noWrap/>
            <w:hideMark/>
          </w:tcPr>
          <w:p w14:paraId="69E50DF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13555DA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Barroso</w:t>
            </w:r>
          </w:p>
        </w:tc>
        <w:tc>
          <w:tcPr>
            <w:tcW w:w="0" w:type="auto"/>
            <w:noWrap/>
            <w:hideMark/>
          </w:tcPr>
          <w:p w14:paraId="4CF5930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0415329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583.352.485 </w:t>
            </w:r>
          </w:p>
        </w:tc>
      </w:tr>
      <w:tr w:rsidR="00046DDD" w:rsidRPr="00F902E7" w14:paraId="00E16FE6" w14:textId="77777777" w:rsidTr="00840B17">
        <w:trPr>
          <w:trHeight w:val="170"/>
        </w:trPr>
        <w:tc>
          <w:tcPr>
            <w:tcW w:w="0" w:type="auto"/>
            <w:noWrap/>
            <w:hideMark/>
          </w:tcPr>
          <w:p w14:paraId="7689997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17D0F14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45C4E71E" w14:textId="3BFAF93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Belmira Santa </w:t>
            </w:r>
            <w:r w:rsidR="00840B17" w:rsidRPr="00F902E7">
              <w:rPr>
                <w:rFonts w:ascii="Arial Narrow" w:eastAsia="Times New Roman" w:hAnsi="Arial Narrow" w:cs="Arial"/>
                <w:color w:val="000000"/>
                <w:kern w:val="0"/>
                <w:sz w:val="16"/>
                <w:szCs w:val="16"/>
                <w:lang w:eastAsia="es-CO"/>
                <w14:ligatures w14:val="none"/>
              </w:rPr>
              <w:t>Inés</w:t>
            </w:r>
          </w:p>
        </w:tc>
        <w:tc>
          <w:tcPr>
            <w:tcW w:w="0" w:type="auto"/>
            <w:noWrap/>
            <w:hideMark/>
          </w:tcPr>
          <w:p w14:paraId="2DE337D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2.730.395.070 </w:t>
            </w:r>
          </w:p>
        </w:tc>
      </w:tr>
      <w:tr w:rsidR="00046DDD" w:rsidRPr="00F902E7" w14:paraId="1174065D" w14:textId="77777777" w:rsidTr="00840B17">
        <w:trPr>
          <w:trHeight w:val="170"/>
        </w:trPr>
        <w:tc>
          <w:tcPr>
            <w:tcW w:w="0" w:type="auto"/>
            <w:noWrap/>
            <w:hideMark/>
          </w:tcPr>
          <w:p w14:paraId="638E80A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6CEA660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7759EEC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Citara</w:t>
            </w:r>
          </w:p>
        </w:tc>
        <w:tc>
          <w:tcPr>
            <w:tcW w:w="0" w:type="auto"/>
            <w:noWrap/>
            <w:hideMark/>
          </w:tcPr>
          <w:p w14:paraId="502AB52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2.730.395.070 </w:t>
            </w:r>
          </w:p>
        </w:tc>
      </w:tr>
      <w:tr w:rsidR="00046DDD" w:rsidRPr="00F902E7" w14:paraId="24C4EF85" w14:textId="77777777" w:rsidTr="00840B17">
        <w:trPr>
          <w:trHeight w:val="170"/>
        </w:trPr>
        <w:tc>
          <w:tcPr>
            <w:tcW w:w="0" w:type="auto"/>
            <w:noWrap/>
            <w:hideMark/>
          </w:tcPr>
          <w:p w14:paraId="2B24E0E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40D58DF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5BB4C4A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40E8244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2.730.395.070 </w:t>
            </w:r>
          </w:p>
        </w:tc>
      </w:tr>
      <w:tr w:rsidR="00046DDD" w:rsidRPr="00F902E7" w14:paraId="3CEB39C0" w14:textId="77777777" w:rsidTr="00840B17">
        <w:trPr>
          <w:trHeight w:val="170"/>
        </w:trPr>
        <w:tc>
          <w:tcPr>
            <w:tcW w:w="0" w:type="auto"/>
            <w:noWrap/>
            <w:hideMark/>
          </w:tcPr>
          <w:p w14:paraId="3225837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6431C811" w14:textId="43A01005"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Vuelta</w:t>
            </w:r>
          </w:p>
        </w:tc>
        <w:tc>
          <w:tcPr>
            <w:tcW w:w="0" w:type="auto"/>
            <w:noWrap/>
            <w:hideMark/>
          </w:tcPr>
          <w:p w14:paraId="64D531D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61E5834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3.487.061 </w:t>
            </w:r>
          </w:p>
        </w:tc>
      </w:tr>
      <w:tr w:rsidR="00046DDD" w:rsidRPr="00F902E7" w14:paraId="2C0270FB" w14:textId="77777777" w:rsidTr="00840B17">
        <w:trPr>
          <w:trHeight w:val="170"/>
        </w:trPr>
        <w:tc>
          <w:tcPr>
            <w:tcW w:w="0" w:type="auto"/>
            <w:noWrap/>
            <w:hideMark/>
          </w:tcPr>
          <w:p w14:paraId="2713629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2DBA7E58" w14:textId="26E4B3BE"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Porce</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668DCBFC" w14:textId="3CCE9E34"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Belmira Santa </w:t>
            </w:r>
            <w:r w:rsidR="00840B17" w:rsidRPr="00F902E7">
              <w:rPr>
                <w:rFonts w:ascii="Arial Narrow" w:eastAsia="Times New Roman" w:hAnsi="Arial Narrow" w:cs="Arial"/>
                <w:color w:val="000000"/>
                <w:kern w:val="0"/>
                <w:sz w:val="16"/>
                <w:szCs w:val="16"/>
                <w:lang w:eastAsia="es-CO"/>
                <w14:ligatures w14:val="none"/>
              </w:rPr>
              <w:t>Inés</w:t>
            </w:r>
          </w:p>
        </w:tc>
        <w:tc>
          <w:tcPr>
            <w:tcW w:w="0" w:type="auto"/>
            <w:noWrap/>
            <w:hideMark/>
          </w:tcPr>
          <w:p w14:paraId="68D7707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6.187.575.278 </w:t>
            </w:r>
          </w:p>
        </w:tc>
      </w:tr>
      <w:tr w:rsidR="00046DDD" w:rsidRPr="00F902E7" w14:paraId="2113A74F" w14:textId="77777777" w:rsidTr="00840B17">
        <w:trPr>
          <w:trHeight w:val="170"/>
        </w:trPr>
        <w:tc>
          <w:tcPr>
            <w:tcW w:w="0" w:type="auto"/>
            <w:noWrap/>
            <w:hideMark/>
          </w:tcPr>
          <w:p w14:paraId="74B5084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600C57E0" w14:textId="6413BD23"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Porce</w:t>
            </w:r>
            <w:r w:rsidR="00840B17" w:rsidRPr="00F902E7">
              <w:rPr>
                <w:rFonts w:ascii="Arial Narrow" w:eastAsia="Times New Roman" w:hAnsi="Arial Narrow" w:cs="Arial"/>
                <w:color w:val="000000"/>
                <w:kern w:val="0"/>
                <w:sz w:val="16"/>
                <w:szCs w:val="16"/>
                <w:lang w:eastAsia="es-CO"/>
                <w14:ligatures w14:val="none"/>
              </w:rPr>
              <w:t xml:space="preserve"> I</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54940769" w14:textId="2A3FD7DF"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Belmira Santa </w:t>
            </w:r>
            <w:r w:rsidR="00840B17" w:rsidRPr="00F902E7">
              <w:rPr>
                <w:rFonts w:ascii="Arial Narrow" w:eastAsia="Times New Roman" w:hAnsi="Arial Narrow" w:cs="Arial"/>
                <w:color w:val="000000"/>
                <w:kern w:val="0"/>
                <w:sz w:val="16"/>
                <w:szCs w:val="16"/>
                <w:lang w:eastAsia="es-CO"/>
                <w14:ligatures w14:val="none"/>
              </w:rPr>
              <w:t>Inés</w:t>
            </w:r>
          </w:p>
        </w:tc>
        <w:tc>
          <w:tcPr>
            <w:tcW w:w="0" w:type="auto"/>
            <w:noWrap/>
            <w:hideMark/>
          </w:tcPr>
          <w:p w14:paraId="4DED3B9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14.954.256.071 </w:t>
            </w:r>
          </w:p>
        </w:tc>
      </w:tr>
      <w:tr w:rsidR="00046DDD" w:rsidRPr="00F902E7" w14:paraId="137A77B1" w14:textId="77777777" w:rsidTr="00840B17">
        <w:trPr>
          <w:trHeight w:val="170"/>
        </w:trPr>
        <w:tc>
          <w:tcPr>
            <w:tcW w:w="0" w:type="auto"/>
            <w:noWrap/>
            <w:hideMark/>
          </w:tcPr>
          <w:p w14:paraId="0A0655E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CORANTIOQUIA</w:t>
            </w:r>
          </w:p>
        </w:tc>
        <w:tc>
          <w:tcPr>
            <w:tcW w:w="0" w:type="auto"/>
            <w:noWrap/>
            <w:hideMark/>
          </w:tcPr>
          <w:p w14:paraId="301AF881" w14:textId="7B44FBFA"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 Grande</w:t>
            </w:r>
          </w:p>
        </w:tc>
        <w:tc>
          <w:tcPr>
            <w:tcW w:w="0" w:type="auto"/>
            <w:noWrap/>
            <w:hideMark/>
          </w:tcPr>
          <w:p w14:paraId="15BC486E" w14:textId="0AE739CF"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Belmira Santa </w:t>
            </w:r>
            <w:r w:rsidR="00840B17" w:rsidRPr="00F902E7">
              <w:rPr>
                <w:rFonts w:ascii="Arial Narrow" w:eastAsia="Times New Roman" w:hAnsi="Arial Narrow" w:cs="Arial"/>
                <w:color w:val="000000"/>
                <w:kern w:val="0"/>
                <w:sz w:val="16"/>
                <w:szCs w:val="16"/>
                <w:lang w:eastAsia="es-CO"/>
                <w14:ligatures w14:val="none"/>
              </w:rPr>
              <w:t>Inés</w:t>
            </w:r>
          </w:p>
        </w:tc>
        <w:tc>
          <w:tcPr>
            <w:tcW w:w="0" w:type="auto"/>
            <w:noWrap/>
            <w:hideMark/>
          </w:tcPr>
          <w:p w14:paraId="7333561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17.565.255 </w:t>
            </w:r>
          </w:p>
        </w:tc>
      </w:tr>
      <w:tr w:rsidR="00046DDD" w:rsidRPr="00F902E7" w14:paraId="289C0F68" w14:textId="77777777" w:rsidTr="00840B17">
        <w:trPr>
          <w:trHeight w:val="170"/>
        </w:trPr>
        <w:tc>
          <w:tcPr>
            <w:tcW w:w="0" w:type="auto"/>
            <w:noWrap/>
            <w:hideMark/>
          </w:tcPr>
          <w:p w14:paraId="5C4E71C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CORMACARENA</w:t>
            </w:r>
          </w:p>
        </w:tc>
        <w:tc>
          <w:tcPr>
            <w:tcW w:w="0" w:type="auto"/>
            <w:noWrap/>
            <w:hideMark/>
          </w:tcPr>
          <w:p w14:paraId="486FCD2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Guavio</w:t>
            </w:r>
          </w:p>
        </w:tc>
        <w:tc>
          <w:tcPr>
            <w:tcW w:w="0" w:type="auto"/>
            <w:noWrap/>
            <w:hideMark/>
          </w:tcPr>
          <w:p w14:paraId="041D9C7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7F09735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254.229.930 </w:t>
            </w:r>
          </w:p>
        </w:tc>
      </w:tr>
      <w:tr w:rsidR="00046DDD" w:rsidRPr="00F902E7" w14:paraId="2ADC4612" w14:textId="77777777" w:rsidTr="00840B17">
        <w:trPr>
          <w:trHeight w:val="170"/>
        </w:trPr>
        <w:tc>
          <w:tcPr>
            <w:tcW w:w="0" w:type="auto"/>
            <w:noWrap/>
            <w:hideMark/>
          </w:tcPr>
          <w:p w14:paraId="0607C10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CORMACARENA</w:t>
            </w:r>
          </w:p>
        </w:tc>
        <w:tc>
          <w:tcPr>
            <w:tcW w:w="0" w:type="auto"/>
            <w:noWrap/>
            <w:hideMark/>
          </w:tcPr>
          <w:p w14:paraId="7285F95E" w14:textId="769BD94E"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Sueva</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18BC8FB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14E185F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2.960.374 </w:t>
            </w:r>
          </w:p>
        </w:tc>
      </w:tr>
      <w:tr w:rsidR="00046DDD" w:rsidRPr="00F902E7" w14:paraId="240A4F7C" w14:textId="77777777" w:rsidTr="00840B17">
        <w:trPr>
          <w:trHeight w:val="170"/>
        </w:trPr>
        <w:tc>
          <w:tcPr>
            <w:tcW w:w="0" w:type="auto"/>
            <w:noWrap/>
            <w:hideMark/>
          </w:tcPr>
          <w:p w14:paraId="5F78DA0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CORNARE</w:t>
            </w:r>
          </w:p>
        </w:tc>
        <w:tc>
          <w:tcPr>
            <w:tcW w:w="0" w:type="auto"/>
            <w:noWrap/>
            <w:hideMark/>
          </w:tcPr>
          <w:p w14:paraId="3A5064C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39370F45" w14:textId="31508D63"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Sonsón</w:t>
            </w:r>
          </w:p>
        </w:tc>
        <w:tc>
          <w:tcPr>
            <w:tcW w:w="0" w:type="auto"/>
            <w:noWrap/>
            <w:hideMark/>
          </w:tcPr>
          <w:p w14:paraId="10518FE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1.132.280.292 </w:t>
            </w:r>
          </w:p>
        </w:tc>
      </w:tr>
      <w:tr w:rsidR="00046DDD" w:rsidRPr="00F902E7" w14:paraId="41DC20A9" w14:textId="77777777" w:rsidTr="00840B17">
        <w:trPr>
          <w:trHeight w:val="170"/>
        </w:trPr>
        <w:tc>
          <w:tcPr>
            <w:tcW w:w="0" w:type="auto"/>
            <w:noWrap/>
            <w:hideMark/>
          </w:tcPr>
          <w:p w14:paraId="3A98153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CORPOAMAZONIA</w:t>
            </w:r>
          </w:p>
        </w:tc>
        <w:tc>
          <w:tcPr>
            <w:tcW w:w="0" w:type="auto"/>
            <w:noWrap/>
            <w:hideMark/>
          </w:tcPr>
          <w:p w14:paraId="777308F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Quimbo</w:t>
            </w:r>
          </w:p>
        </w:tc>
        <w:tc>
          <w:tcPr>
            <w:tcW w:w="0" w:type="auto"/>
            <w:noWrap/>
            <w:hideMark/>
          </w:tcPr>
          <w:p w14:paraId="132CD79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Miraflores</w:t>
            </w:r>
          </w:p>
        </w:tc>
        <w:tc>
          <w:tcPr>
            <w:tcW w:w="0" w:type="auto"/>
            <w:noWrap/>
            <w:hideMark/>
          </w:tcPr>
          <w:p w14:paraId="3A574AC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58.608.999 </w:t>
            </w:r>
          </w:p>
        </w:tc>
      </w:tr>
      <w:tr w:rsidR="00046DDD" w:rsidRPr="00F902E7" w14:paraId="5C6CAC2B" w14:textId="77777777" w:rsidTr="00840B17">
        <w:trPr>
          <w:trHeight w:val="170"/>
        </w:trPr>
        <w:tc>
          <w:tcPr>
            <w:tcW w:w="0" w:type="auto"/>
            <w:noWrap/>
            <w:hideMark/>
          </w:tcPr>
          <w:p w14:paraId="34DDDCF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CORPOAMAZONIA</w:t>
            </w:r>
          </w:p>
        </w:tc>
        <w:tc>
          <w:tcPr>
            <w:tcW w:w="0" w:type="auto"/>
            <w:noWrap/>
            <w:hideMark/>
          </w:tcPr>
          <w:p w14:paraId="3E72ED50" w14:textId="71FC6A7B"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Bobo</w:t>
            </w:r>
          </w:p>
        </w:tc>
        <w:tc>
          <w:tcPr>
            <w:tcW w:w="0" w:type="auto"/>
            <w:noWrap/>
            <w:hideMark/>
          </w:tcPr>
          <w:p w14:paraId="5A06DA0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cocha patascoy</w:t>
            </w:r>
          </w:p>
        </w:tc>
        <w:tc>
          <w:tcPr>
            <w:tcW w:w="0" w:type="auto"/>
            <w:noWrap/>
            <w:hideMark/>
          </w:tcPr>
          <w:p w14:paraId="53E6E85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9.984.356 </w:t>
            </w:r>
          </w:p>
        </w:tc>
      </w:tr>
      <w:tr w:rsidR="00046DDD" w:rsidRPr="00F902E7" w14:paraId="3528E6E3" w14:textId="77777777" w:rsidTr="00840B17">
        <w:trPr>
          <w:trHeight w:val="170"/>
        </w:trPr>
        <w:tc>
          <w:tcPr>
            <w:tcW w:w="0" w:type="auto"/>
            <w:noWrap/>
            <w:hideMark/>
          </w:tcPr>
          <w:p w14:paraId="5015E7E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CORPOAMAZONIA</w:t>
            </w:r>
          </w:p>
        </w:tc>
        <w:tc>
          <w:tcPr>
            <w:tcW w:w="0" w:type="auto"/>
            <w:noWrap/>
            <w:hideMark/>
          </w:tcPr>
          <w:p w14:paraId="736E738A" w14:textId="0EEC0B63"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Mayo</w:t>
            </w:r>
          </w:p>
        </w:tc>
        <w:tc>
          <w:tcPr>
            <w:tcW w:w="0" w:type="auto"/>
            <w:noWrap/>
            <w:hideMark/>
          </w:tcPr>
          <w:p w14:paraId="6F53612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Doña Juana - Chimayoy</w:t>
            </w:r>
          </w:p>
        </w:tc>
        <w:tc>
          <w:tcPr>
            <w:tcW w:w="0" w:type="auto"/>
            <w:noWrap/>
            <w:hideMark/>
          </w:tcPr>
          <w:p w14:paraId="6CC3F8B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75.636.237 </w:t>
            </w:r>
          </w:p>
        </w:tc>
      </w:tr>
      <w:tr w:rsidR="00046DDD" w:rsidRPr="00F902E7" w14:paraId="1D8F9D4B" w14:textId="77777777" w:rsidTr="00840B17">
        <w:trPr>
          <w:trHeight w:val="170"/>
        </w:trPr>
        <w:tc>
          <w:tcPr>
            <w:tcW w:w="0" w:type="auto"/>
            <w:noWrap/>
            <w:hideMark/>
          </w:tcPr>
          <w:p w14:paraId="7D2E4FA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CORPOBOYACA</w:t>
            </w:r>
          </w:p>
        </w:tc>
        <w:tc>
          <w:tcPr>
            <w:tcW w:w="0" w:type="auto"/>
            <w:noWrap/>
            <w:hideMark/>
          </w:tcPr>
          <w:p w14:paraId="74B3AF6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2C5D29E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Tota - Bijagual - Mamapacha</w:t>
            </w:r>
          </w:p>
        </w:tc>
        <w:tc>
          <w:tcPr>
            <w:tcW w:w="0" w:type="auto"/>
            <w:noWrap/>
            <w:hideMark/>
          </w:tcPr>
          <w:p w14:paraId="0D1C9BB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1.825.078.615 </w:t>
            </w:r>
          </w:p>
        </w:tc>
      </w:tr>
      <w:tr w:rsidR="00046DDD" w:rsidRPr="00F902E7" w14:paraId="170B2950" w14:textId="77777777" w:rsidTr="00840B17">
        <w:trPr>
          <w:trHeight w:val="170"/>
        </w:trPr>
        <w:tc>
          <w:tcPr>
            <w:tcW w:w="0" w:type="auto"/>
            <w:noWrap/>
            <w:hideMark/>
          </w:tcPr>
          <w:p w14:paraId="299214D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CORPOBOYACA</w:t>
            </w:r>
          </w:p>
        </w:tc>
        <w:tc>
          <w:tcPr>
            <w:tcW w:w="0" w:type="auto"/>
            <w:noWrap/>
            <w:hideMark/>
          </w:tcPr>
          <w:p w14:paraId="6436911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1C67F08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Iguaque Merchan</w:t>
            </w:r>
          </w:p>
        </w:tc>
        <w:tc>
          <w:tcPr>
            <w:tcW w:w="0" w:type="auto"/>
            <w:noWrap/>
            <w:hideMark/>
          </w:tcPr>
          <w:p w14:paraId="5A840D9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1.825.078.615 </w:t>
            </w:r>
          </w:p>
        </w:tc>
      </w:tr>
      <w:tr w:rsidR="00046DDD" w:rsidRPr="00F902E7" w14:paraId="122D402F" w14:textId="77777777" w:rsidTr="00840B17">
        <w:trPr>
          <w:trHeight w:val="170"/>
        </w:trPr>
        <w:tc>
          <w:tcPr>
            <w:tcW w:w="0" w:type="auto"/>
            <w:noWrap/>
            <w:hideMark/>
          </w:tcPr>
          <w:p w14:paraId="223C9D6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CORPOBOYACA</w:t>
            </w:r>
          </w:p>
        </w:tc>
        <w:tc>
          <w:tcPr>
            <w:tcW w:w="0" w:type="auto"/>
            <w:noWrap/>
            <w:hideMark/>
          </w:tcPr>
          <w:p w14:paraId="0A6F733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70A446B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Rabanal y rio bogota</w:t>
            </w:r>
          </w:p>
        </w:tc>
        <w:tc>
          <w:tcPr>
            <w:tcW w:w="0" w:type="auto"/>
            <w:noWrap/>
            <w:hideMark/>
          </w:tcPr>
          <w:p w14:paraId="693ADC9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1.825.078.615 </w:t>
            </w:r>
          </w:p>
        </w:tc>
      </w:tr>
      <w:tr w:rsidR="00046DDD" w:rsidRPr="00F902E7" w14:paraId="18BED3C7" w14:textId="77777777" w:rsidTr="00840B17">
        <w:trPr>
          <w:trHeight w:val="170"/>
        </w:trPr>
        <w:tc>
          <w:tcPr>
            <w:tcW w:w="0" w:type="auto"/>
            <w:noWrap/>
            <w:hideMark/>
          </w:tcPr>
          <w:p w14:paraId="6D040EC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CORPOBOYACA</w:t>
            </w:r>
          </w:p>
        </w:tc>
        <w:tc>
          <w:tcPr>
            <w:tcW w:w="0" w:type="auto"/>
            <w:noWrap/>
            <w:hideMark/>
          </w:tcPr>
          <w:p w14:paraId="4FB8FCD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06C844E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Altiplano Cundiboyasence</w:t>
            </w:r>
          </w:p>
        </w:tc>
        <w:tc>
          <w:tcPr>
            <w:tcW w:w="0" w:type="auto"/>
            <w:noWrap/>
            <w:hideMark/>
          </w:tcPr>
          <w:p w14:paraId="4C09383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1.825.078.615 </w:t>
            </w:r>
          </w:p>
        </w:tc>
      </w:tr>
      <w:tr w:rsidR="00046DDD" w:rsidRPr="00F902E7" w14:paraId="25AAC181" w14:textId="77777777" w:rsidTr="00840B17">
        <w:trPr>
          <w:trHeight w:val="170"/>
        </w:trPr>
        <w:tc>
          <w:tcPr>
            <w:tcW w:w="0" w:type="auto"/>
            <w:noWrap/>
            <w:hideMark/>
          </w:tcPr>
          <w:p w14:paraId="6BCF307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CORPOCALDAS</w:t>
            </w:r>
          </w:p>
        </w:tc>
        <w:tc>
          <w:tcPr>
            <w:tcW w:w="0" w:type="auto"/>
            <w:noWrap/>
            <w:hideMark/>
          </w:tcPr>
          <w:p w14:paraId="06822CE8" w14:textId="3D9A09AF"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Edén</w:t>
            </w:r>
          </w:p>
        </w:tc>
        <w:tc>
          <w:tcPr>
            <w:tcW w:w="0" w:type="auto"/>
            <w:noWrap/>
            <w:hideMark/>
          </w:tcPr>
          <w:p w14:paraId="4B016944" w14:textId="13E75E79"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Sonsón</w:t>
            </w:r>
          </w:p>
        </w:tc>
        <w:tc>
          <w:tcPr>
            <w:tcW w:w="0" w:type="auto"/>
            <w:noWrap/>
            <w:hideMark/>
          </w:tcPr>
          <w:p w14:paraId="10303D4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296.111.010 </w:t>
            </w:r>
          </w:p>
        </w:tc>
      </w:tr>
      <w:tr w:rsidR="00046DDD" w:rsidRPr="00F902E7" w14:paraId="5A34F916" w14:textId="77777777" w:rsidTr="00840B17">
        <w:trPr>
          <w:trHeight w:val="170"/>
        </w:trPr>
        <w:tc>
          <w:tcPr>
            <w:tcW w:w="0" w:type="auto"/>
            <w:noWrap/>
            <w:hideMark/>
          </w:tcPr>
          <w:p w14:paraId="22CE320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CORPOCALDAS</w:t>
            </w:r>
          </w:p>
        </w:tc>
        <w:tc>
          <w:tcPr>
            <w:tcW w:w="0" w:type="auto"/>
            <w:noWrap/>
            <w:hideMark/>
          </w:tcPr>
          <w:p w14:paraId="5B61166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36A600B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1975E09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3.699.725.423 </w:t>
            </w:r>
          </w:p>
        </w:tc>
      </w:tr>
      <w:tr w:rsidR="00046DDD" w:rsidRPr="00F902E7" w14:paraId="3A093480" w14:textId="77777777" w:rsidTr="00840B17">
        <w:trPr>
          <w:trHeight w:val="170"/>
        </w:trPr>
        <w:tc>
          <w:tcPr>
            <w:tcW w:w="0" w:type="auto"/>
            <w:noWrap/>
            <w:hideMark/>
          </w:tcPr>
          <w:p w14:paraId="3D4495B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CORPOCALDAS</w:t>
            </w:r>
          </w:p>
        </w:tc>
        <w:tc>
          <w:tcPr>
            <w:tcW w:w="0" w:type="auto"/>
            <w:noWrap/>
            <w:hideMark/>
          </w:tcPr>
          <w:p w14:paraId="0B3137D9" w14:textId="21895B39"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Mie</w:t>
            </w:r>
            <w:r w:rsidR="00840B17" w:rsidRPr="00F902E7">
              <w:rPr>
                <w:rFonts w:ascii="Arial Narrow" w:eastAsia="Times New Roman" w:hAnsi="Arial Narrow" w:cs="Arial"/>
                <w:color w:val="000000"/>
                <w:kern w:val="0"/>
                <w:sz w:val="16"/>
                <w:szCs w:val="16"/>
                <w:lang w:eastAsia="es-CO"/>
                <w14:ligatures w14:val="none"/>
              </w:rPr>
              <w:t xml:space="preserve">l </w:t>
            </w:r>
            <w:r w:rsidRPr="00F902E7">
              <w:rPr>
                <w:rFonts w:ascii="Arial Narrow" w:eastAsia="Times New Roman" w:hAnsi="Arial Narrow" w:cs="Arial"/>
                <w:color w:val="000000"/>
                <w:kern w:val="0"/>
                <w:sz w:val="16"/>
                <w:szCs w:val="16"/>
                <w:lang w:eastAsia="es-CO"/>
                <w14:ligatures w14:val="none"/>
              </w:rPr>
              <w:t>I</w:t>
            </w:r>
          </w:p>
        </w:tc>
        <w:tc>
          <w:tcPr>
            <w:tcW w:w="0" w:type="auto"/>
            <w:noWrap/>
            <w:hideMark/>
          </w:tcPr>
          <w:p w14:paraId="7A383E8B" w14:textId="701ADE41"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Sonsón</w:t>
            </w:r>
          </w:p>
        </w:tc>
        <w:tc>
          <w:tcPr>
            <w:tcW w:w="0" w:type="auto"/>
            <w:noWrap/>
            <w:hideMark/>
          </w:tcPr>
          <w:p w14:paraId="5AC45BF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6.129.755.300 </w:t>
            </w:r>
          </w:p>
        </w:tc>
      </w:tr>
      <w:tr w:rsidR="00046DDD" w:rsidRPr="00F902E7" w14:paraId="0211165B" w14:textId="77777777" w:rsidTr="00840B17">
        <w:trPr>
          <w:trHeight w:val="170"/>
        </w:trPr>
        <w:tc>
          <w:tcPr>
            <w:tcW w:w="0" w:type="auto"/>
            <w:noWrap/>
            <w:hideMark/>
          </w:tcPr>
          <w:p w14:paraId="0E2FF29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CORPOCALDAS</w:t>
            </w:r>
          </w:p>
        </w:tc>
        <w:tc>
          <w:tcPr>
            <w:tcW w:w="0" w:type="auto"/>
            <w:noWrap/>
            <w:hideMark/>
          </w:tcPr>
          <w:p w14:paraId="60792C8B" w14:textId="16A906F8"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 Francisco</w:t>
            </w:r>
          </w:p>
        </w:tc>
        <w:tc>
          <w:tcPr>
            <w:tcW w:w="0" w:type="auto"/>
            <w:noWrap/>
            <w:hideMark/>
          </w:tcPr>
          <w:p w14:paraId="23AEAD1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7F33D22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540.214.361 </w:t>
            </w:r>
          </w:p>
        </w:tc>
      </w:tr>
      <w:tr w:rsidR="00046DDD" w:rsidRPr="00F902E7" w14:paraId="3689AB0D" w14:textId="77777777" w:rsidTr="00840B17">
        <w:trPr>
          <w:trHeight w:val="170"/>
        </w:trPr>
        <w:tc>
          <w:tcPr>
            <w:tcW w:w="0" w:type="auto"/>
            <w:noWrap/>
            <w:hideMark/>
          </w:tcPr>
          <w:p w14:paraId="649356C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CORPOCHIVOR</w:t>
            </w:r>
          </w:p>
        </w:tc>
        <w:tc>
          <w:tcPr>
            <w:tcW w:w="0" w:type="auto"/>
            <w:noWrap/>
            <w:hideMark/>
          </w:tcPr>
          <w:p w14:paraId="0375199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Chivor</w:t>
            </w:r>
          </w:p>
        </w:tc>
        <w:tc>
          <w:tcPr>
            <w:tcW w:w="0" w:type="auto"/>
            <w:noWrap/>
            <w:hideMark/>
          </w:tcPr>
          <w:p w14:paraId="3E62912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6667C8A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7.206.668.178 </w:t>
            </w:r>
          </w:p>
        </w:tc>
      </w:tr>
      <w:tr w:rsidR="00046DDD" w:rsidRPr="00F902E7" w14:paraId="0571493B" w14:textId="77777777" w:rsidTr="00840B17">
        <w:trPr>
          <w:trHeight w:val="170"/>
        </w:trPr>
        <w:tc>
          <w:tcPr>
            <w:tcW w:w="0" w:type="auto"/>
            <w:noWrap/>
            <w:hideMark/>
          </w:tcPr>
          <w:p w14:paraId="5A73D94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CORPOCHIVOR</w:t>
            </w:r>
          </w:p>
        </w:tc>
        <w:tc>
          <w:tcPr>
            <w:tcW w:w="0" w:type="auto"/>
            <w:noWrap/>
            <w:hideMark/>
          </w:tcPr>
          <w:p w14:paraId="2963648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6514E39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Tota - Bijagual - Mamapacha</w:t>
            </w:r>
          </w:p>
        </w:tc>
        <w:tc>
          <w:tcPr>
            <w:tcW w:w="0" w:type="auto"/>
            <w:noWrap/>
            <w:hideMark/>
          </w:tcPr>
          <w:p w14:paraId="6D6CE3E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34.544.479 </w:t>
            </w:r>
          </w:p>
        </w:tc>
      </w:tr>
      <w:tr w:rsidR="00046DDD" w:rsidRPr="00F902E7" w14:paraId="60E7E45C" w14:textId="77777777" w:rsidTr="00840B17">
        <w:trPr>
          <w:trHeight w:val="170"/>
        </w:trPr>
        <w:tc>
          <w:tcPr>
            <w:tcW w:w="0" w:type="auto"/>
            <w:noWrap/>
            <w:hideMark/>
          </w:tcPr>
          <w:p w14:paraId="6613043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CORPOCHIVOR</w:t>
            </w:r>
          </w:p>
        </w:tc>
        <w:tc>
          <w:tcPr>
            <w:tcW w:w="0" w:type="auto"/>
            <w:noWrap/>
            <w:hideMark/>
          </w:tcPr>
          <w:p w14:paraId="0295C37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467988DF" w14:textId="00AE435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Iguaque </w:t>
            </w:r>
            <w:r w:rsidR="00840B17" w:rsidRPr="00F902E7">
              <w:rPr>
                <w:rFonts w:ascii="Arial Narrow" w:eastAsia="Times New Roman" w:hAnsi="Arial Narrow" w:cs="Arial"/>
                <w:color w:val="000000"/>
                <w:kern w:val="0"/>
                <w:sz w:val="16"/>
                <w:szCs w:val="16"/>
                <w:lang w:eastAsia="es-CO"/>
                <w14:ligatures w14:val="none"/>
              </w:rPr>
              <w:t>Merchán</w:t>
            </w:r>
          </w:p>
        </w:tc>
        <w:tc>
          <w:tcPr>
            <w:tcW w:w="0" w:type="auto"/>
            <w:noWrap/>
            <w:hideMark/>
          </w:tcPr>
          <w:p w14:paraId="3F84B38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34.544.479 </w:t>
            </w:r>
          </w:p>
        </w:tc>
      </w:tr>
      <w:tr w:rsidR="00046DDD" w:rsidRPr="00F902E7" w14:paraId="4E54138F" w14:textId="77777777" w:rsidTr="00840B17">
        <w:trPr>
          <w:trHeight w:val="170"/>
        </w:trPr>
        <w:tc>
          <w:tcPr>
            <w:tcW w:w="0" w:type="auto"/>
            <w:noWrap/>
            <w:hideMark/>
          </w:tcPr>
          <w:p w14:paraId="3B307E9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CORPOCHIVOR</w:t>
            </w:r>
          </w:p>
        </w:tc>
        <w:tc>
          <w:tcPr>
            <w:tcW w:w="0" w:type="auto"/>
            <w:noWrap/>
            <w:hideMark/>
          </w:tcPr>
          <w:p w14:paraId="4E75CA5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17E030C4" w14:textId="4C1701BB"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Rabanal y rio </w:t>
            </w:r>
            <w:r w:rsidR="00840B17" w:rsidRPr="00F902E7">
              <w:rPr>
                <w:rFonts w:ascii="Arial Narrow" w:eastAsia="Times New Roman" w:hAnsi="Arial Narrow" w:cs="Arial"/>
                <w:color w:val="000000"/>
                <w:kern w:val="0"/>
                <w:sz w:val="16"/>
                <w:szCs w:val="16"/>
                <w:lang w:eastAsia="es-CO"/>
                <w14:ligatures w14:val="none"/>
              </w:rPr>
              <w:t>Bogotá</w:t>
            </w:r>
          </w:p>
        </w:tc>
        <w:tc>
          <w:tcPr>
            <w:tcW w:w="0" w:type="auto"/>
            <w:noWrap/>
            <w:hideMark/>
          </w:tcPr>
          <w:p w14:paraId="0EBB9BC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34.544.479 </w:t>
            </w:r>
          </w:p>
        </w:tc>
      </w:tr>
      <w:tr w:rsidR="00046DDD" w:rsidRPr="00F902E7" w14:paraId="12DD9EFC" w14:textId="77777777" w:rsidTr="00840B17">
        <w:trPr>
          <w:trHeight w:val="170"/>
        </w:trPr>
        <w:tc>
          <w:tcPr>
            <w:tcW w:w="0" w:type="auto"/>
            <w:noWrap/>
            <w:hideMark/>
          </w:tcPr>
          <w:p w14:paraId="0A7F2ED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CORPOGUAVIO</w:t>
            </w:r>
          </w:p>
        </w:tc>
        <w:tc>
          <w:tcPr>
            <w:tcW w:w="0" w:type="auto"/>
            <w:noWrap/>
            <w:hideMark/>
          </w:tcPr>
          <w:p w14:paraId="4C35ACE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Guavio</w:t>
            </w:r>
          </w:p>
        </w:tc>
        <w:tc>
          <w:tcPr>
            <w:tcW w:w="0" w:type="auto"/>
            <w:noWrap/>
            <w:hideMark/>
          </w:tcPr>
          <w:p w14:paraId="4237D55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730145B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16.024.345.886 </w:t>
            </w:r>
          </w:p>
        </w:tc>
      </w:tr>
      <w:tr w:rsidR="00046DDD" w:rsidRPr="00F902E7" w14:paraId="0A09E9CA" w14:textId="77777777" w:rsidTr="00840B17">
        <w:trPr>
          <w:trHeight w:val="170"/>
        </w:trPr>
        <w:tc>
          <w:tcPr>
            <w:tcW w:w="0" w:type="auto"/>
            <w:noWrap/>
            <w:hideMark/>
          </w:tcPr>
          <w:p w14:paraId="5B28E0E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CORPOGUAVIO</w:t>
            </w:r>
          </w:p>
        </w:tc>
        <w:tc>
          <w:tcPr>
            <w:tcW w:w="0" w:type="auto"/>
            <w:noWrap/>
            <w:hideMark/>
          </w:tcPr>
          <w:p w14:paraId="4A497A20" w14:textId="74DAC31D"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Sueva</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7FDF06E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2A18874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76.817.399 </w:t>
            </w:r>
          </w:p>
        </w:tc>
      </w:tr>
      <w:tr w:rsidR="00046DDD" w:rsidRPr="00F902E7" w14:paraId="56B55953" w14:textId="77777777" w:rsidTr="00840B17">
        <w:trPr>
          <w:trHeight w:val="170"/>
        </w:trPr>
        <w:tc>
          <w:tcPr>
            <w:tcW w:w="0" w:type="auto"/>
            <w:noWrap/>
            <w:hideMark/>
          </w:tcPr>
          <w:p w14:paraId="395A92B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CORPONARIÑO</w:t>
            </w:r>
          </w:p>
        </w:tc>
        <w:tc>
          <w:tcPr>
            <w:tcW w:w="0" w:type="auto"/>
            <w:noWrap/>
            <w:hideMark/>
          </w:tcPr>
          <w:p w14:paraId="62BA85DD" w14:textId="43656A3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Bobo</w:t>
            </w:r>
          </w:p>
        </w:tc>
        <w:tc>
          <w:tcPr>
            <w:tcW w:w="0" w:type="auto"/>
            <w:noWrap/>
            <w:hideMark/>
          </w:tcPr>
          <w:p w14:paraId="28AE48E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cocha patascoy</w:t>
            </w:r>
          </w:p>
        </w:tc>
        <w:tc>
          <w:tcPr>
            <w:tcW w:w="0" w:type="auto"/>
            <w:noWrap/>
            <w:hideMark/>
          </w:tcPr>
          <w:p w14:paraId="412F82A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95.262.478 </w:t>
            </w:r>
          </w:p>
        </w:tc>
      </w:tr>
      <w:tr w:rsidR="00046DDD" w:rsidRPr="00F902E7" w14:paraId="479E0643" w14:textId="77777777" w:rsidTr="00840B17">
        <w:trPr>
          <w:trHeight w:val="170"/>
        </w:trPr>
        <w:tc>
          <w:tcPr>
            <w:tcW w:w="0" w:type="auto"/>
            <w:noWrap/>
            <w:hideMark/>
          </w:tcPr>
          <w:p w14:paraId="0630B89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CORPONARIÑO</w:t>
            </w:r>
          </w:p>
        </w:tc>
        <w:tc>
          <w:tcPr>
            <w:tcW w:w="0" w:type="auto"/>
            <w:noWrap/>
            <w:hideMark/>
          </w:tcPr>
          <w:p w14:paraId="16275BB8" w14:textId="745B30DD"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Mayo</w:t>
            </w:r>
          </w:p>
        </w:tc>
        <w:tc>
          <w:tcPr>
            <w:tcW w:w="0" w:type="auto"/>
            <w:noWrap/>
            <w:hideMark/>
          </w:tcPr>
          <w:p w14:paraId="7EF65EE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Doña Juana - Chimayoy</w:t>
            </w:r>
          </w:p>
        </w:tc>
        <w:tc>
          <w:tcPr>
            <w:tcW w:w="0" w:type="auto"/>
            <w:noWrap/>
            <w:hideMark/>
          </w:tcPr>
          <w:p w14:paraId="4CA3EBE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245.131.472 </w:t>
            </w:r>
          </w:p>
        </w:tc>
      </w:tr>
      <w:tr w:rsidR="00046DDD" w:rsidRPr="00F902E7" w14:paraId="1B4FF14B" w14:textId="77777777" w:rsidTr="00840B17">
        <w:trPr>
          <w:trHeight w:val="170"/>
        </w:trPr>
        <w:tc>
          <w:tcPr>
            <w:tcW w:w="0" w:type="auto"/>
            <w:noWrap/>
            <w:hideMark/>
          </w:tcPr>
          <w:p w14:paraId="1463102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CORPONOR</w:t>
            </w:r>
          </w:p>
        </w:tc>
        <w:tc>
          <w:tcPr>
            <w:tcW w:w="0" w:type="auto"/>
            <w:noWrap/>
            <w:hideMark/>
          </w:tcPr>
          <w:p w14:paraId="376FA3E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50EE9DF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Santurban berlin</w:t>
            </w:r>
          </w:p>
        </w:tc>
        <w:tc>
          <w:tcPr>
            <w:tcW w:w="0" w:type="auto"/>
            <w:noWrap/>
            <w:hideMark/>
          </w:tcPr>
          <w:p w14:paraId="6D2E110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571.790.744 </w:t>
            </w:r>
          </w:p>
        </w:tc>
      </w:tr>
      <w:tr w:rsidR="00046DDD" w:rsidRPr="00F902E7" w14:paraId="5594F44D" w14:textId="77777777" w:rsidTr="00840B17">
        <w:trPr>
          <w:trHeight w:val="170"/>
        </w:trPr>
        <w:tc>
          <w:tcPr>
            <w:tcW w:w="0" w:type="auto"/>
            <w:noWrap/>
            <w:hideMark/>
          </w:tcPr>
          <w:p w14:paraId="64E8831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CORPONOR</w:t>
            </w:r>
          </w:p>
        </w:tc>
        <w:tc>
          <w:tcPr>
            <w:tcW w:w="0" w:type="auto"/>
            <w:noWrap/>
            <w:hideMark/>
          </w:tcPr>
          <w:p w14:paraId="46FAEA9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2305A04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Almorzadero</w:t>
            </w:r>
          </w:p>
        </w:tc>
        <w:tc>
          <w:tcPr>
            <w:tcW w:w="0" w:type="auto"/>
            <w:noWrap/>
            <w:hideMark/>
          </w:tcPr>
          <w:p w14:paraId="29E1C6D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571.790.744 </w:t>
            </w:r>
          </w:p>
        </w:tc>
      </w:tr>
      <w:tr w:rsidR="00046DDD" w:rsidRPr="00F902E7" w14:paraId="76CE124F" w14:textId="77777777" w:rsidTr="00840B17">
        <w:trPr>
          <w:trHeight w:val="170"/>
        </w:trPr>
        <w:tc>
          <w:tcPr>
            <w:tcW w:w="0" w:type="auto"/>
            <w:noWrap/>
            <w:hideMark/>
          </w:tcPr>
          <w:p w14:paraId="4E6D068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CORPORINOQUIA</w:t>
            </w:r>
          </w:p>
        </w:tc>
        <w:tc>
          <w:tcPr>
            <w:tcW w:w="0" w:type="auto"/>
            <w:noWrap/>
            <w:hideMark/>
          </w:tcPr>
          <w:p w14:paraId="47A0AA6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Guavio</w:t>
            </w:r>
          </w:p>
        </w:tc>
        <w:tc>
          <w:tcPr>
            <w:tcW w:w="0" w:type="auto"/>
            <w:noWrap/>
            <w:hideMark/>
          </w:tcPr>
          <w:p w14:paraId="79B7370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04C78F3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364.843.321 </w:t>
            </w:r>
          </w:p>
        </w:tc>
      </w:tr>
      <w:tr w:rsidR="00046DDD" w:rsidRPr="00F902E7" w14:paraId="1EBC5411" w14:textId="77777777" w:rsidTr="00840B17">
        <w:trPr>
          <w:trHeight w:val="170"/>
        </w:trPr>
        <w:tc>
          <w:tcPr>
            <w:tcW w:w="0" w:type="auto"/>
            <w:noWrap/>
            <w:hideMark/>
          </w:tcPr>
          <w:p w14:paraId="5AA15F0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CORPORINOQUIA</w:t>
            </w:r>
          </w:p>
        </w:tc>
        <w:tc>
          <w:tcPr>
            <w:tcW w:w="0" w:type="auto"/>
            <w:noWrap/>
            <w:hideMark/>
          </w:tcPr>
          <w:p w14:paraId="7BC772D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2D8CD5F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Tota - Bijagual - Mamapacha</w:t>
            </w:r>
          </w:p>
        </w:tc>
        <w:tc>
          <w:tcPr>
            <w:tcW w:w="0" w:type="auto"/>
            <w:noWrap/>
            <w:hideMark/>
          </w:tcPr>
          <w:p w14:paraId="0EF9C30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156.801.952 </w:t>
            </w:r>
          </w:p>
        </w:tc>
      </w:tr>
      <w:tr w:rsidR="00046DDD" w:rsidRPr="00F902E7" w14:paraId="0629D596" w14:textId="77777777" w:rsidTr="00840B17">
        <w:trPr>
          <w:trHeight w:val="170"/>
        </w:trPr>
        <w:tc>
          <w:tcPr>
            <w:tcW w:w="0" w:type="auto"/>
            <w:noWrap/>
            <w:hideMark/>
          </w:tcPr>
          <w:p w14:paraId="39F1C63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CORPORINOQUIA</w:t>
            </w:r>
          </w:p>
        </w:tc>
        <w:tc>
          <w:tcPr>
            <w:tcW w:w="0" w:type="auto"/>
            <w:noWrap/>
            <w:hideMark/>
          </w:tcPr>
          <w:p w14:paraId="0B4D6AF2" w14:textId="4D3872CE"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Sueva</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340C864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5F882CC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4.276.763 </w:t>
            </w:r>
          </w:p>
        </w:tc>
      </w:tr>
      <w:tr w:rsidR="00046DDD" w:rsidRPr="00F902E7" w14:paraId="1CF42D63" w14:textId="77777777" w:rsidTr="00840B17">
        <w:trPr>
          <w:trHeight w:val="170"/>
        </w:trPr>
        <w:tc>
          <w:tcPr>
            <w:tcW w:w="0" w:type="auto"/>
            <w:noWrap/>
            <w:hideMark/>
          </w:tcPr>
          <w:p w14:paraId="0DF39D6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CORPOURABA</w:t>
            </w:r>
          </w:p>
        </w:tc>
        <w:tc>
          <w:tcPr>
            <w:tcW w:w="0" w:type="auto"/>
            <w:noWrap/>
            <w:hideMark/>
          </w:tcPr>
          <w:p w14:paraId="55EB58C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Barroso</w:t>
            </w:r>
          </w:p>
        </w:tc>
        <w:tc>
          <w:tcPr>
            <w:tcW w:w="0" w:type="auto"/>
            <w:noWrap/>
            <w:hideMark/>
          </w:tcPr>
          <w:p w14:paraId="40BABA7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56913D9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23.009.663 </w:t>
            </w:r>
          </w:p>
        </w:tc>
      </w:tr>
      <w:tr w:rsidR="00046DDD" w:rsidRPr="00F902E7" w14:paraId="3A4B8B86" w14:textId="77777777" w:rsidTr="00840B17">
        <w:trPr>
          <w:trHeight w:val="170"/>
        </w:trPr>
        <w:tc>
          <w:tcPr>
            <w:tcW w:w="0" w:type="auto"/>
            <w:noWrap/>
            <w:hideMark/>
          </w:tcPr>
          <w:p w14:paraId="5E7DE18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CORPOURABA</w:t>
            </w:r>
          </w:p>
        </w:tc>
        <w:tc>
          <w:tcPr>
            <w:tcW w:w="0" w:type="auto"/>
            <w:noWrap/>
            <w:hideMark/>
          </w:tcPr>
          <w:p w14:paraId="1E425C4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Herradura</w:t>
            </w:r>
          </w:p>
        </w:tc>
        <w:tc>
          <w:tcPr>
            <w:tcW w:w="0" w:type="auto"/>
            <w:noWrap/>
            <w:hideMark/>
          </w:tcPr>
          <w:p w14:paraId="72DACDE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4F1A2D6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448.448.940 </w:t>
            </w:r>
          </w:p>
        </w:tc>
      </w:tr>
      <w:tr w:rsidR="00046DDD" w:rsidRPr="00F902E7" w14:paraId="089CD20B" w14:textId="77777777" w:rsidTr="00840B17">
        <w:trPr>
          <w:trHeight w:val="170"/>
        </w:trPr>
        <w:tc>
          <w:tcPr>
            <w:tcW w:w="0" w:type="auto"/>
            <w:noWrap/>
            <w:hideMark/>
          </w:tcPr>
          <w:p w14:paraId="7F3470B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CORPOURABA</w:t>
            </w:r>
          </w:p>
        </w:tc>
        <w:tc>
          <w:tcPr>
            <w:tcW w:w="0" w:type="auto"/>
            <w:noWrap/>
            <w:hideMark/>
          </w:tcPr>
          <w:p w14:paraId="19D5F36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3FE884A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56369FC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519.004.255 </w:t>
            </w:r>
          </w:p>
        </w:tc>
      </w:tr>
      <w:tr w:rsidR="00046DDD" w:rsidRPr="00F902E7" w14:paraId="35A34448" w14:textId="77777777" w:rsidTr="00840B17">
        <w:trPr>
          <w:trHeight w:val="170"/>
        </w:trPr>
        <w:tc>
          <w:tcPr>
            <w:tcW w:w="0" w:type="auto"/>
            <w:noWrap/>
            <w:hideMark/>
          </w:tcPr>
          <w:p w14:paraId="0332925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CORPOURABA</w:t>
            </w:r>
          </w:p>
        </w:tc>
        <w:tc>
          <w:tcPr>
            <w:tcW w:w="0" w:type="auto"/>
            <w:noWrap/>
            <w:hideMark/>
          </w:tcPr>
          <w:p w14:paraId="4623E83F" w14:textId="50AF1138"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Vuelta</w:t>
            </w:r>
          </w:p>
        </w:tc>
        <w:tc>
          <w:tcPr>
            <w:tcW w:w="0" w:type="auto"/>
            <w:noWrap/>
            <w:hideMark/>
          </w:tcPr>
          <w:p w14:paraId="6A9182E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6B584D8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222.491.052 </w:t>
            </w:r>
          </w:p>
        </w:tc>
      </w:tr>
      <w:tr w:rsidR="00046DDD" w:rsidRPr="00F902E7" w14:paraId="6DC05CAC" w14:textId="77777777" w:rsidTr="00840B17">
        <w:trPr>
          <w:trHeight w:val="170"/>
        </w:trPr>
        <w:tc>
          <w:tcPr>
            <w:tcW w:w="0" w:type="auto"/>
            <w:noWrap/>
            <w:hideMark/>
          </w:tcPr>
          <w:p w14:paraId="537F4AF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556B79CF" w14:textId="63E93A40"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Alto Tuluá</w:t>
            </w:r>
          </w:p>
        </w:tc>
        <w:tc>
          <w:tcPr>
            <w:tcW w:w="0" w:type="auto"/>
            <w:noWrap/>
            <w:hideMark/>
          </w:tcPr>
          <w:p w14:paraId="172CEE1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31B7A84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27.119.569 </w:t>
            </w:r>
          </w:p>
        </w:tc>
      </w:tr>
      <w:tr w:rsidR="00046DDD" w:rsidRPr="00F902E7" w14:paraId="3E5BB977" w14:textId="77777777" w:rsidTr="00840B17">
        <w:trPr>
          <w:trHeight w:val="170"/>
        </w:trPr>
        <w:tc>
          <w:tcPr>
            <w:tcW w:w="0" w:type="auto"/>
            <w:noWrap/>
            <w:hideMark/>
          </w:tcPr>
          <w:p w14:paraId="07B0365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0E22354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Amaime</w:t>
            </w:r>
          </w:p>
        </w:tc>
        <w:tc>
          <w:tcPr>
            <w:tcW w:w="0" w:type="auto"/>
            <w:noWrap/>
            <w:hideMark/>
          </w:tcPr>
          <w:p w14:paraId="51628DB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4CE312F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37.477.868 </w:t>
            </w:r>
          </w:p>
        </w:tc>
      </w:tr>
      <w:tr w:rsidR="00046DDD" w:rsidRPr="00F902E7" w14:paraId="4BE1B7E8" w14:textId="77777777" w:rsidTr="00840B17">
        <w:trPr>
          <w:trHeight w:val="170"/>
        </w:trPr>
        <w:tc>
          <w:tcPr>
            <w:tcW w:w="0" w:type="auto"/>
            <w:noWrap/>
            <w:hideMark/>
          </w:tcPr>
          <w:p w14:paraId="5FE6F05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399FC30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4108BF1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0797213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666.656.352 </w:t>
            </w:r>
          </w:p>
        </w:tc>
      </w:tr>
      <w:tr w:rsidR="00046DDD" w:rsidRPr="00F902E7" w14:paraId="6E5B5F81" w14:textId="77777777" w:rsidTr="00840B17">
        <w:trPr>
          <w:trHeight w:val="170"/>
        </w:trPr>
        <w:tc>
          <w:tcPr>
            <w:tcW w:w="0" w:type="auto"/>
            <w:noWrap/>
            <w:hideMark/>
          </w:tcPr>
          <w:p w14:paraId="2D592E5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5153075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794D3845" w14:textId="70016448"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Chili - </w:t>
            </w:r>
            <w:r w:rsidR="00840B17" w:rsidRPr="00F902E7">
              <w:rPr>
                <w:rFonts w:ascii="Arial Narrow" w:eastAsia="Times New Roman" w:hAnsi="Arial Narrow" w:cs="Arial"/>
                <w:color w:val="000000"/>
                <w:kern w:val="0"/>
                <w:sz w:val="16"/>
                <w:szCs w:val="16"/>
                <w:lang w:eastAsia="es-CO"/>
                <w14:ligatures w14:val="none"/>
              </w:rPr>
              <w:t>Barragán</w:t>
            </w:r>
          </w:p>
        </w:tc>
        <w:tc>
          <w:tcPr>
            <w:tcW w:w="0" w:type="auto"/>
            <w:noWrap/>
            <w:hideMark/>
          </w:tcPr>
          <w:p w14:paraId="22749A9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666.656.352 </w:t>
            </w:r>
          </w:p>
        </w:tc>
      </w:tr>
      <w:tr w:rsidR="00046DDD" w:rsidRPr="00F902E7" w14:paraId="78804E42" w14:textId="77777777" w:rsidTr="00840B17">
        <w:trPr>
          <w:trHeight w:val="170"/>
        </w:trPr>
        <w:tc>
          <w:tcPr>
            <w:tcW w:w="0" w:type="auto"/>
            <w:noWrap/>
            <w:hideMark/>
          </w:tcPr>
          <w:p w14:paraId="426BD11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3D4181E0" w14:textId="2FE23009"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Bajo Tuluá</w:t>
            </w:r>
          </w:p>
        </w:tc>
        <w:tc>
          <w:tcPr>
            <w:tcW w:w="0" w:type="auto"/>
            <w:noWrap/>
            <w:hideMark/>
          </w:tcPr>
          <w:p w14:paraId="1520476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125F991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46.433.405 </w:t>
            </w:r>
          </w:p>
        </w:tc>
      </w:tr>
      <w:tr w:rsidR="00046DDD" w:rsidRPr="00F902E7" w14:paraId="2E455EDC" w14:textId="77777777" w:rsidTr="00840B17">
        <w:trPr>
          <w:trHeight w:val="170"/>
        </w:trPr>
        <w:tc>
          <w:tcPr>
            <w:tcW w:w="0" w:type="auto"/>
            <w:noWrap/>
            <w:hideMark/>
          </w:tcPr>
          <w:p w14:paraId="6D472A7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5E34239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114733E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739ECDA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10.514.823 </w:t>
            </w:r>
          </w:p>
        </w:tc>
      </w:tr>
      <w:tr w:rsidR="00046DDD" w:rsidRPr="00F902E7" w14:paraId="34AD9B43" w14:textId="77777777" w:rsidTr="00840B17">
        <w:trPr>
          <w:trHeight w:val="170"/>
        </w:trPr>
        <w:tc>
          <w:tcPr>
            <w:tcW w:w="0" w:type="auto"/>
            <w:noWrap/>
            <w:hideMark/>
          </w:tcPr>
          <w:p w14:paraId="3654DEE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70F7707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5FA1B84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5A27672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1.371.588.336 </w:t>
            </w:r>
          </w:p>
        </w:tc>
      </w:tr>
      <w:tr w:rsidR="00046DDD" w:rsidRPr="00F902E7" w14:paraId="08D1F381" w14:textId="77777777" w:rsidTr="00840B17">
        <w:trPr>
          <w:trHeight w:val="170"/>
        </w:trPr>
        <w:tc>
          <w:tcPr>
            <w:tcW w:w="0" w:type="auto"/>
            <w:noWrap/>
            <w:hideMark/>
          </w:tcPr>
          <w:p w14:paraId="032A2D7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CORTOLIMA</w:t>
            </w:r>
          </w:p>
        </w:tc>
        <w:tc>
          <w:tcPr>
            <w:tcW w:w="0" w:type="auto"/>
            <w:noWrap/>
            <w:hideMark/>
          </w:tcPr>
          <w:p w14:paraId="041FC737" w14:textId="0DAC6C59"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Francisco</w:t>
            </w:r>
          </w:p>
        </w:tc>
        <w:tc>
          <w:tcPr>
            <w:tcW w:w="0" w:type="auto"/>
            <w:noWrap/>
            <w:hideMark/>
          </w:tcPr>
          <w:p w14:paraId="522A424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3A3E731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246.584.363 </w:t>
            </w:r>
          </w:p>
        </w:tc>
      </w:tr>
      <w:tr w:rsidR="00046DDD" w:rsidRPr="00F902E7" w14:paraId="6AF6C4BD" w14:textId="77777777" w:rsidTr="00840B17">
        <w:trPr>
          <w:trHeight w:val="170"/>
        </w:trPr>
        <w:tc>
          <w:tcPr>
            <w:tcW w:w="0" w:type="auto"/>
            <w:noWrap/>
            <w:hideMark/>
          </w:tcPr>
          <w:p w14:paraId="79774D8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70E69161" w14:textId="6EFF7D41"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Alto Tuluá</w:t>
            </w:r>
          </w:p>
        </w:tc>
        <w:tc>
          <w:tcPr>
            <w:tcW w:w="0" w:type="auto"/>
            <w:noWrap/>
            <w:hideMark/>
          </w:tcPr>
          <w:p w14:paraId="586425C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150B3B8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96.264 </w:t>
            </w:r>
          </w:p>
        </w:tc>
      </w:tr>
      <w:tr w:rsidR="00046DDD" w:rsidRPr="00F902E7" w14:paraId="3F3E9F1B" w14:textId="77777777" w:rsidTr="00840B17">
        <w:trPr>
          <w:trHeight w:val="170"/>
        </w:trPr>
        <w:tc>
          <w:tcPr>
            <w:tcW w:w="0" w:type="auto"/>
            <w:noWrap/>
            <w:hideMark/>
          </w:tcPr>
          <w:p w14:paraId="17E670B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7E7DC44F" w14:textId="5B606192"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Bajo Tuluá</w:t>
            </w:r>
          </w:p>
        </w:tc>
        <w:tc>
          <w:tcPr>
            <w:tcW w:w="0" w:type="auto"/>
            <w:noWrap/>
            <w:hideMark/>
          </w:tcPr>
          <w:p w14:paraId="39E109A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093B33C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164.821 </w:t>
            </w:r>
          </w:p>
        </w:tc>
      </w:tr>
      <w:tr w:rsidR="00046DDD" w:rsidRPr="00F902E7" w14:paraId="023BBF9D" w14:textId="77777777" w:rsidTr="00840B17">
        <w:trPr>
          <w:trHeight w:val="170"/>
        </w:trPr>
        <w:tc>
          <w:tcPr>
            <w:tcW w:w="0" w:type="auto"/>
            <w:noWrap/>
            <w:hideMark/>
          </w:tcPr>
          <w:p w14:paraId="606A96A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7422D90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77EC3F7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Nevado del Huila</w:t>
            </w:r>
          </w:p>
        </w:tc>
        <w:tc>
          <w:tcPr>
            <w:tcW w:w="0" w:type="auto"/>
            <w:noWrap/>
            <w:hideMark/>
          </w:tcPr>
          <w:p w14:paraId="3D4B064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721.525.405 </w:t>
            </w:r>
          </w:p>
        </w:tc>
      </w:tr>
      <w:tr w:rsidR="00046DDD" w:rsidRPr="00F902E7" w14:paraId="2BD38B21" w14:textId="77777777" w:rsidTr="00840B17">
        <w:trPr>
          <w:trHeight w:val="170"/>
        </w:trPr>
        <w:tc>
          <w:tcPr>
            <w:tcW w:w="0" w:type="auto"/>
            <w:noWrap/>
            <w:hideMark/>
          </w:tcPr>
          <w:p w14:paraId="49328EE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33A0F57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40F65E0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Guanacas Purace Coconucos</w:t>
            </w:r>
          </w:p>
        </w:tc>
        <w:tc>
          <w:tcPr>
            <w:tcW w:w="0" w:type="auto"/>
            <w:noWrap/>
            <w:hideMark/>
          </w:tcPr>
          <w:p w14:paraId="468307E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721.525.405 </w:t>
            </w:r>
          </w:p>
        </w:tc>
      </w:tr>
      <w:tr w:rsidR="00046DDD" w:rsidRPr="00F902E7" w14:paraId="2CE20E38" w14:textId="77777777" w:rsidTr="00840B17">
        <w:trPr>
          <w:trHeight w:val="170"/>
        </w:trPr>
        <w:tc>
          <w:tcPr>
            <w:tcW w:w="0" w:type="auto"/>
            <w:noWrap/>
            <w:hideMark/>
          </w:tcPr>
          <w:p w14:paraId="6D8D32C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5CE1C23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5BE40A7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Sotara</w:t>
            </w:r>
          </w:p>
        </w:tc>
        <w:tc>
          <w:tcPr>
            <w:tcW w:w="0" w:type="auto"/>
            <w:noWrap/>
            <w:hideMark/>
          </w:tcPr>
          <w:p w14:paraId="5673A08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721.525.405 </w:t>
            </w:r>
          </w:p>
        </w:tc>
      </w:tr>
      <w:tr w:rsidR="00046DDD" w:rsidRPr="00F902E7" w14:paraId="5D607066" w14:textId="77777777" w:rsidTr="00840B17">
        <w:trPr>
          <w:trHeight w:val="170"/>
        </w:trPr>
        <w:tc>
          <w:tcPr>
            <w:tcW w:w="0" w:type="auto"/>
            <w:noWrap/>
            <w:hideMark/>
          </w:tcPr>
          <w:p w14:paraId="7748568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2D2B7CB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785D2B7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Nevado del Huila</w:t>
            </w:r>
          </w:p>
        </w:tc>
        <w:tc>
          <w:tcPr>
            <w:tcW w:w="0" w:type="auto"/>
            <w:noWrap/>
            <w:hideMark/>
          </w:tcPr>
          <w:p w14:paraId="29592EA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3.699.486.393 </w:t>
            </w:r>
          </w:p>
        </w:tc>
      </w:tr>
      <w:tr w:rsidR="00046DDD" w:rsidRPr="00F902E7" w14:paraId="395DC75D" w14:textId="77777777" w:rsidTr="00840B17">
        <w:trPr>
          <w:trHeight w:val="170"/>
        </w:trPr>
        <w:tc>
          <w:tcPr>
            <w:tcW w:w="0" w:type="auto"/>
            <w:noWrap/>
            <w:hideMark/>
          </w:tcPr>
          <w:p w14:paraId="57C4D2D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34D88CF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72A5C9C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Guanacas Purace Coconucos</w:t>
            </w:r>
          </w:p>
        </w:tc>
        <w:tc>
          <w:tcPr>
            <w:tcW w:w="0" w:type="auto"/>
            <w:noWrap/>
            <w:hideMark/>
          </w:tcPr>
          <w:p w14:paraId="5D3AF1D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3.699.486.393 </w:t>
            </w:r>
          </w:p>
        </w:tc>
      </w:tr>
      <w:tr w:rsidR="00046DDD" w:rsidRPr="00F902E7" w14:paraId="4392BCEC" w14:textId="77777777" w:rsidTr="00840B17">
        <w:trPr>
          <w:trHeight w:val="170"/>
        </w:trPr>
        <w:tc>
          <w:tcPr>
            <w:tcW w:w="0" w:type="auto"/>
            <w:noWrap/>
            <w:hideMark/>
          </w:tcPr>
          <w:p w14:paraId="5DB5FBF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29905A5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Quimbo</w:t>
            </w:r>
          </w:p>
        </w:tc>
        <w:tc>
          <w:tcPr>
            <w:tcW w:w="0" w:type="auto"/>
            <w:noWrap/>
            <w:hideMark/>
          </w:tcPr>
          <w:p w14:paraId="21E6C87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Guanacas Purace Coconucos</w:t>
            </w:r>
          </w:p>
        </w:tc>
        <w:tc>
          <w:tcPr>
            <w:tcW w:w="0" w:type="auto"/>
            <w:noWrap/>
            <w:hideMark/>
          </w:tcPr>
          <w:p w14:paraId="2DA5900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1.406.220.844 </w:t>
            </w:r>
          </w:p>
        </w:tc>
      </w:tr>
      <w:tr w:rsidR="00046DDD" w:rsidRPr="00F902E7" w14:paraId="71AB9E63" w14:textId="77777777" w:rsidTr="00840B17">
        <w:trPr>
          <w:trHeight w:val="170"/>
        </w:trPr>
        <w:tc>
          <w:tcPr>
            <w:tcW w:w="0" w:type="auto"/>
            <w:noWrap/>
            <w:hideMark/>
          </w:tcPr>
          <w:p w14:paraId="6F6690E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lastRenderedPageBreak/>
              <w:t>CRC</w:t>
            </w:r>
          </w:p>
        </w:tc>
        <w:tc>
          <w:tcPr>
            <w:tcW w:w="0" w:type="auto"/>
            <w:noWrap/>
            <w:hideMark/>
          </w:tcPr>
          <w:p w14:paraId="4CD2190E" w14:textId="63D6A2BA"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 Mayo</w:t>
            </w:r>
          </w:p>
        </w:tc>
        <w:tc>
          <w:tcPr>
            <w:tcW w:w="0" w:type="auto"/>
            <w:noWrap/>
            <w:hideMark/>
          </w:tcPr>
          <w:p w14:paraId="331802D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Doña Juana - Chimayoy</w:t>
            </w:r>
          </w:p>
        </w:tc>
        <w:tc>
          <w:tcPr>
            <w:tcW w:w="0" w:type="auto"/>
            <w:noWrap/>
            <w:hideMark/>
          </w:tcPr>
          <w:p w14:paraId="3B31699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100.845.746 </w:t>
            </w:r>
          </w:p>
        </w:tc>
      </w:tr>
      <w:tr w:rsidR="00046DDD" w:rsidRPr="00F902E7" w14:paraId="70B10813" w14:textId="77777777" w:rsidTr="00840B17">
        <w:trPr>
          <w:trHeight w:val="170"/>
        </w:trPr>
        <w:tc>
          <w:tcPr>
            <w:tcW w:w="0" w:type="auto"/>
            <w:noWrap/>
            <w:hideMark/>
          </w:tcPr>
          <w:p w14:paraId="5FE83D7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6B89ED1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Salvajina</w:t>
            </w:r>
          </w:p>
        </w:tc>
        <w:tc>
          <w:tcPr>
            <w:tcW w:w="0" w:type="auto"/>
            <w:noWrap/>
            <w:hideMark/>
          </w:tcPr>
          <w:p w14:paraId="255991C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Guanacas Purace Coconucos</w:t>
            </w:r>
          </w:p>
        </w:tc>
        <w:tc>
          <w:tcPr>
            <w:tcW w:w="0" w:type="auto"/>
            <w:noWrap/>
            <w:hideMark/>
          </w:tcPr>
          <w:p w14:paraId="783A53E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1.839.543.181 </w:t>
            </w:r>
          </w:p>
        </w:tc>
      </w:tr>
      <w:tr w:rsidR="00046DDD" w:rsidRPr="00F902E7" w14:paraId="143B21F6" w14:textId="77777777" w:rsidTr="00840B17">
        <w:trPr>
          <w:trHeight w:val="170"/>
        </w:trPr>
        <w:tc>
          <w:tcPr>
            <w:tcW w:w="0" w:type="auto"/>
            <w:noWrap/>
            <w:hideMark/>
          </w:tcPr>
          <w:p w14:paraId="528FAE3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CRC</w:t>
            </w:r>
          </w:p>
        </w:tc>
        <w:tc>
          <w:tcPr>
            <w:tcW w:w="0" w:type="auto"/>
            <w:noWrap/>
            <w:hideMark/>
          </w:tcPr>
          <w:p w14:paraId="6D1B9B2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Salvajina</w:t>
            </w:r>
          </w:p>
        </w:tc>
        <w:tc>
          <w:tcPr>
            <w:tcW w:w="0" w:type="auto"/>
            <w:noWrap/>
            <w:hideMark/>
          </w:tcPr>
          <w:p w14:paraId="571BBD7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Sotara</w:t>
            </w:r>
          </w:p>
        </w:tc>
        <w:tc>
          <w:tcPr>
            <w:tcW w:w="0" w:type="auto"/>
            <w:noWrap/>
            <w:hideMark/>
          </w:tcPr>
          <w:p w14:paraId="5E418FE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1.839.543.181 </w:t>
            </w:r>
          </w:p>
        </w:tc>
      </w:tr>
      <w:tr w:rsidR="00046DDD" w:rsidRPr="00F902E7" w14:paraId="486324CD" w14:textId="77777777" w:rsidTr="00840B17">
        <w:trPr>
          <w:trHeight w:val="170"/>
        </w:trPr>
        <w:tc>
          <w:tcPr>
            <w:tcW w:w="0" w:type="auto"/>
            <w:noWrap/>
            <w:hideMark/>
          </w:tcPr>
          <w:p w14:paraId="3B9289F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CRQ</w:t>
            </w:r>
          </w:p>
        </w:tc>
        <w:tc>
          <w:tcPr>
            <w:tcW w:w="0" w:type="auto"/>
            <w:noWrap/>
            <w:hideMark/>
          </w:tcPr>
          <w:p w14:paraId="7FC2EFD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7478E12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5C62765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32.197.832 </w:t>
            </w:r>
          </w:p>
        </w:tc>
      </w:tr>
      <w:tr w:rsidR="00046DDD" w:rsidRPr="00F902E7" w14:paraId="5603517C" w14:textId="77777777" w:rsidTr="00840B17">
        <w:trPr>
          <w:trHeight w:val="170"/>
        </w:trPr>
        <w:tc>
          <w:tcPr>
            <w:tcW w:w="0" w:type="auto"/>
            <w:noWrap/>
            <w:hideMark/>
          </w:tcPr>
          <w:p w14:paraId="1E87989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CRQ</w:t>
            </w:r>
          </w:p>
        </w:tc>
        <w:tc>
          <w:tcPr>
            <w:tcW w:w="0" w:type="auto"/>
            <w:noWrap/>
            <w:hideMark/>
          </w:tcPr>
          <w:p w14:paraId="52F6146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45797FB2" w14:textId="373857B8"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Chili - </w:t>
            </w:r>
            <w:r w:rsidR="00840B17" w:rsidRPr="00F902E7">
              <w:rPr>
                <w:rFonts w:ascii="Arial Narrow" w:eastAsia="Times New Roman" w:hAnsi="Arial Narrow" w:cs="Arial"/>
                <w:color w:val="000000"/>
                <w:kern w:val="0"/>
                <w:sz w:val="16"/>
                <w:szCs w:val="16"/>
                <w:lang w:eastAsia="es-CO"/>
                <w14:ligatures w14:val="none"/>
              </w:rPr>
              <w:t>Barragán</w:t>
            </w:r>
          </w:p>
        </w:tc>
        <w:tc>
          <w:tcPr>
            <w:tcW w:w="0" w:type="auto"/>
            <w:noWrap/>
            <w:hideMark/>
          </w:tcPr>
          <w:p w14:paraId="6124A60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32.197.832 </w:t>
            </w:r>
          </w:p>
        </w:tc>
      </w:tr>
      <w:tr w:rsidR="00046DDD" w:rsidRPr="00F902E7" w14:paraId="306ADEBD" w14:textId="77777777" w:rsidTr="00840B17">
        <w:trPr>
          <w:trHeight w:val="170"/>
        </w:trPr>
        <w:tc>
          <w:tcPr>
            <w:tcW w:w="0" w:type="auto"/>
            <w:noWrap/>
            <w:hideMark/>
          </w:tcPr>
          <w:p w14:paraId="5859D93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CRQ</w:t>
            </w:r>
          </w:p>
        </w:tc>
        <w:tc>
          <w:tcPr>
            <w:tcW w:w="0" w:type="auto"/>
            <w:noWrap/>
            <w:hideMark/>
          </w:tcPr>
          <w:p w14:paraId="09EDE9C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072EE50B" w14:textId="564FC1FF"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Chili - </w:t>
            </w:r>
            <w:r w:rsidR="00840B17" w:rsidRPr="00F902E7">
              <w:rPr>
                <w:rFonts w:ascii="Arial Narrow" w:eastAsia="Times New Roman" w:hAnsi="Arial Narrow" w:cs="Arial"/>
                <w:color w:val="000000"/>
                <w:kern w:val="0"/>
                <w:sz w:val="16"/>
                <w:szCs w:val="16"/>
                <w:lang w:eastAsia="es-CO"/>
                <w14:ligatures w14:val="none"/>
              </w:rPr>
              <w:t>Barragán</w:t>
            </w:r>
          </w:p>
        </w:tc>
        <w:tc>
          <w:tcPr>
            <w:tcW w:w="0" w:type="auto"/>
            <w:noWrap/>
            <w:hideMark/>
          </w:tcPr>
          <w:p w14:paraId="2D1597B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844.036.225 </w:t>
            </w:r>
          </w:p>
        </w:tc>
      </w:tr>
      <w:tr w:rsidR="00046DDD" w:rsidRPr="00F902E7" w14:paraId="09A5B968" w14:textId="77777777" w:rsidTr="00840B17">
        <w:trPr>
          <w:trHeight w:val="170"/>
        </w:trPr>
        <w:tc>
          <w:tcPr>
            <w:tcW w:w="0" w:type="auto"/>
            <w:noWrap/>
            <w:hideMark/>
          </w:tcPr>
          <w:p w14:paraId="0EEFD18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CRQ</w:t>
            </w:r>
          </w:p>
        </w:tc>
        <w:tc>
          <w:tcPr>
            <w:tcW w:w="0" w:type="auto"/>
            <w:noWrap/>
            <w:hideMark/>
          </w:tcPr>
          <w:p w14:paraId="2145EBD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1275F2C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51F0457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844.036.225 </w:t>
            </w:r>
          </w:p>
        </w:tc>
      </w:tr>
      <w:tr w:rsidR="00046DDD" w:rsidRPr="00F902E7" w14:paraId="778ABAFE" w14:textId="77777777" w:rsidTr="00840B17">
        <w:trPr>
          <w:trHeight w:val="170"/>
        </w:trPr>
        <w:tc>
          <w:tcPr>
            <w:tcW w:w="0" w:type="auto"/>
            <w:noWrap/>
            <w:hideMark/>
          </w:tcPr>
          <w:p w14:paraId="35C66FB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CRQ</w:t>
            </w:r>
          </w:p>
        </w:tc>
        <w:tc>
          <w:tcPr>
            <w:tcW w:w="0" w:type="auto"/>
            <w:noWrap/>
            <w:hideMark/>
          </w:tcPr>
          <w:p w14:paraId="18B8D4BE" w14:textId="3EE3EDA2"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Francisco</w:t>
            </w:r>
          </w:p>
        </w:tc>
        <w:tc>
          <w:tcPr>
            <w:tcW w:w="0" w:type="auto"/>
            <w:noWrap/>
            <w:hideMark/>
          </w:tcPr>
          <w:p w14:paraId="05C629E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1E427B8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13.647.468 </w:t>
            </w:r>
          </w:p>
        </w:tc>
      </w:tr>
      <w:tr w:rsidR="00046DDD" w:rsidRPr="00F902E7" w14:paraId="6EC636AC" w14:textId="77777777" w:rsidTr="00840B17">
        <w:trPr>
          <w:trHeight w:val="170"/>
        </w:trPr>
        <w:tc>
          <w:tcPr>
            <w:tcW w:w="0" w:type="auto"/>
            <w:noWrap/>
            <w:hideMark/>
          </w:tcPr>
          <w:p w14:paraId="20349C4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1D5B5EBB" w14:textId="71191216"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Alto Tuluá</w:t>
            </w:r>
          </w:p>
        </w:tc>
        <w:tc>
          <w:tcPr>
            <w:tcW w:w="0" w:type="auto"/>
            <w:noWrap/>
            <w:hideMark/>
          </w:tcPr>
          <w:p w14:paraId="554DDBB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26F3B72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127.359.450 </w:t>
            </w:r>
          </w:p>
        </w:tc>
      </w:tr>
      <w:tr w:rsidR="00046DDD" w:rsidRPr="00F902E7" w14:paraId="0C111EFE" w14:textId="77777777" w:rsidTr="00840B17">
        <w:trPr>
          <w:trHeight w:val="170"/>
        </w:trPr>
        <w:tc>
          <w:tcPr>
            <w:tcW w:w="0" w:type="auto"/>
            <w:noWrap/>
            <w:hideMark/>
          </w:tcPr>
          <w:p w14:paraId="452C46B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4EA1B96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Amaime</w:t>
            </w:r>
          </w:p>
        </w:tc>
        <w:tc>
          <w:tcPr>
            <w:tcW w:w="0" w:type="auto"/>
            <w:noWrap/>
            <w:hideMark/>
          </w:tcPr>
          <w:p w14:paraId="2D52F6A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62CDCBD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92.588.994 </w:t>
            </w:r>
          </w:p>
        </w:tc>
      </w:tr>
      <w:tr w:rsidR="00046DDD" w:rsidRPr="00F902E7" w14:paraId="6911663F" w14:textId="77777777" w:rsidTr="00840B17">
        <w:trPr>
          <w:trHeight w:val="170"/>
        </w:trPr>
        <w:tc>
          <w:tcPr>
            <w:tcW w:w="0" w:type="auto"/>
            <w:noWrap/>
            <w:hideMark/>
          </w:tcPr>
          <w:p w14:paraId="07DEB8B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0661E28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743D4EC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6F0334E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23.147.248 </w:t>
            </w:r>
          </w:p>
        </w:tc>
      </w:tr>
      <w:tr w:rsidR="00046DDD" w:rsidRPr="00F902E7" w14:paraId="2039CDE1" w14:textId="77777777" w:rsidTr="00840B17">
        <w:trPr>
          <w:trHeight w:val="170"/>
        </w:trPr>
        <w:tc>
          <w:tcPr>
            <w:tcW w:w="0" w:type="auto"/>
            <w:noWrap/>
            <w:hideMark/>
          </w:tcPr>
          <w:p w14:paraId="5B8C611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33769AC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681BDCAA" w14:textId="387D5818"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Chili - </w:t>
            </w:r>
            <w:r w:rsidR="00840B17" w:rsidRPr="00F902E7">
              <w:rPr>
                <w:rFonts w:ascii="Arial Narrow" w:eastAsia="Times New Roman" w:hAnsi="Arial Narrow" w:cs="Arial"/>
                <w:color w:val="000000"/>
                <w:kern w:val="0"/>
                <w:sz w:val="16"/>
                <w:szCs w:val="16"/>
                <w:lang w:eastAsia="es-CO"/>
                <w14:ligatures w14:val="none"/>
              </w:rPr>
              <w:t>Barragán</w:t>
            </w:r>
          </w:p>
        </w:tc>
        <w:tc>
          <w:tcPr>
            <w:tcW w:w="0" w:type="auto"/>
            <w:noWrap/>
            <w:hideMark/>
          </w:tcPr>
          <w:p w14:paraId="0FED5DF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23.147.248 </w:t>
            </w:r>
          </w:p>
        </w:tc>
      </w:tr>
      <w:tr w:rsidR="00046DDD" w:rsidRPr="00F902E7" w14:paraId="2BFB8CBE" w14:textId="77777777" w:rsidTr="00840B17">
        <w:trPr>
          <w:trHeight w:val="170"/>
        </w:trPr>
        <w:tc>
          <w:tcPr>
            <w:tcW w:w="0" w:type="auto"/>
            <w:noWrap/>
            <w:hideMark/>
          </w:tcPr>
          <w:p w14:paraId="649BF6B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4E54E3B5" w14:textId="1735B9DE"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Bajo Tuluá</w:t>
            </w:r>
          </w:p>
        </w:tc>
        <w:tc>
          <w:tcPr>
            <w:tcW w:w="0" w:type="auto"/>
            <w:noWrap/>
            <w:hideMark/>
          </w:tcPr>
          <w:p w14:paraId="29B0820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737A0AC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157.940.232 </w:t>
            </w:r>
          </w:p>
        </w:tc>
      </w:tr>
      <w:tr w:rsidR="00046DDD" w:rsidRPr="00F902E7" w14:paraId="2D6CB4F6" w14:textId="77777777" w:rsidTr="00840B17">
        <w:trPr>
          <w:trHeight w:val="170"/>
        </w:trPr>
        <w:tc>
          <w:tcPr>
            <w:tcW w:w="0" w:type="auto"/>
            <w:noWrap/>
            <w:hideMark/>
          </w:tcPr>
          <w:p w14:paraId="6C532DD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4E1167C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Calima</w:t>
            </w:r>
          </w:p>
        </w:tc>
        <w:tc>
          <w:tcPr>
            <w:tcW w:w="0" w:type="auto"/>
            <w:noWrap/>
            <w:hideMark/>
          </w:tcPr>
          <w:p w14:paraId="0CC6B6E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3E646B1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991.533.013 </w:t>
            </w:r>
          </w:p>
        </w:tc>
      </w:tr>
      <w:tr w:rsidR="00046DDD" w:rsidRPr="00F902E7" w14:paraId="5EC93FEE" w14:textId="77777777" w:rsidTr="00840B17">
        <w:trPr>
          <w:trHeight w:val="170"/>
        </w:trPr>
        <w:tc>
          <w:tcPr>
            <w:tcW w:w="0" w:type="auto"/>
            <w:noWrap/>
            <w:hideMark/>
          </w:tcPr>
          <w:p w14:paraId="3E66FAE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0FB4A9A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20DDC39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76A6243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2.967.726.491 </w:t>
            </w:r>
          </w:p>
        </w:tc>
      </w:tr>
      <w:tr w:rsidR="00046DDD" w:rsidRPr="00F902E7" w14:paraId="5F97D4A7" w14:textId="77777777" w:rsidTr="00840B17">
        <w:trPr>
          <w:trHeight w:val="170"/>
        </w:trPr>
        <w:tc>
          <w:tcPr>
            <w:tcW w:w="0" w:type="auto"/>
            <w:noWrap/>
            <w:hideMark/>
          </w:tcPr>
          <w:p w14:paraId="69A66C6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30993DD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01E6A1E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07DDB5E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2.967.726.491 </w:t>
            </w:r>
          </w:p>
        </w:tc>
      </w:tr>
      <w:tr w:rsidR="00046DDD" w:rsidRPr="00F902E7" w14:paraId="47FA3AD5" w14:textId="77777777" w:rsidTr="00840B17">
        <w:trPr>
          <w:trHeight w:val="170"/>
        </w:trPr>
        <w:tc>
          <w:tcPr>
            <w:tcW w:w="0" w:type="auto"/>
            <w:noWrap/>
            <w:hideMark/>
          </w:tcPr>
          <w:p w14:paraId="5EC5FFE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6CF7D58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7AC873BC" w14:textId="6B5E9928"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Chili - </w:t>
            </w:r>
            <w:r w:rsidR="00840B17" w:rsidRPr="00F902E7">
              <w:rPr>
                <w:rFonts w:ascii="Arial Narrow" w:eastAsia="Times New Roman" w:hAnsi="Arial Narrow" w:cs="Arial"/>
                <w:color w:val="000000"/>
                <w:kern w:val="0"/>
                <w:sz w:val="16"/>
                <w:szCs w:val="16"/>
                <w:lang w:eastAsia="es-CO"/>
                <w14:ligatures w14:val="none"/>
              </w:rPr>
              <w:t>Barragán</w:t>
            </w:r>
          </w:p>
        </w:tc>
        <w:tc>
          <w:tcPr>
            <w:tcW w:w="0" w:type="auto"/>
            <w:noWrap/>
            <w:hideMark/>
          </w:tcPr>
          <w:p w14:paraId="770CFAB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2.967.726.491 </w:t>
            </w:r>
          </w:p>
        </w:tc>
      </w:tr>
      <w:tr w:rsidR="00046DDD" w:rsidRPr="00F902E7" w14:paraId="4A3DF8D9" w14:textId="77777777" w:rsidTr="00840B17">
        <w:trPr>
          <w:trHeight w:val="170"/>
        </w:trPr>
        <w:tc>
          <w:tcPr>
            <w:tcW w:w="0" w:type="auto"/>
            <w:noWrap/>
            <w:hideMark/>
          </w:tcPr>
          <w:p w14:paraId="65AFD1D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25115A5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RioFrio_1_Celsia</w:t>
            </w:r>
          </w:p>
        </w:tc>
        <w:tc>
          <w:tcPr>
            <w:tcW w:w="0" w:type="auto"/>
            <w:noWrap/>
            <w:hideMark/>
          </w:tcPr>
          <w:p w14:paraId="25C317B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4871A11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30.814.413 </w:t>
            </w:r>
          </w:p>
        </w:tc>
      </w:tr>
      <w:tr w:rsidR="00046DDD" w:rsidRPr="00F902E7" w14:paraId="485A28DD" w14:textId="77777777" w:rsidTr="00840B17">
        <w:trPr>
          <w:trHeight w:val="170"/>
        </w:trPr>
        <w:tc>
          <w:tcPr>
            <w:tcW w:w="0" w:type="auto"/>
            <w:noWrap/>
            <w:hideMark/>
          </w:tcPr>
          <w:p w14:paraId="4680829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4B1E819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Riofrio_2_Celsia</w:t>
            </w:r>
          </w:p>
        </w:tc>
        <w:tc>
          <w:tcPr>
            <w:tcW w:w="0" w:type="auto"/>
            <w:noWrap/>
            <w:hideMark/>
          </w:tcPr>
          <w:p w14:paraId="6C5E7A8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duende</w:t>
            </w:r>
          </w:p>
        </w:tc>
        <w:tc>
          <w:tcPr>
            <w:tcW w:w="0" w:type="auto"/>
            <w:noWrap/>
            <w:hideMark/>
          </w:tcPr>
          <w:p w14:paraId="7F8FBD3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157.196.303 </w:t>
            </w:r>
          </w:p>
        </w:tc>
      </w:tr>
      <w:tr w:rsidR="00046DDD" w:rsidRPr="00F902E7" w14:paraId="5C3D8086" w14:textId="77777777" w:rsidTr="00840B17">
        <w:trPr>
          <w:trHeight w:val="170"/>
        </w:trPr>
        <w:tc>
          <w:tcPr>
            <w:tcW w:w="0" w:type="auto"/>
            <w:noWrap/>
            <w:hideMark/>
          </w:tcPr>
          <w:p w14:paraId="45DE904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0653015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Rumor</w:t>
            </w:r>
          </w:p>
        </w:tc>
        <w:tc>
          <w:tcPr>
            <w:tcW w:w="0" w:type="auto"/>
            <w:noWrap/>
            <w:hideMark/>
          </w:tcPr>
          <w:p w14:paraId="39681E6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6A62680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13.125.673 </w:t>
            </w:r>
          </w:p>
        </w:tc>
      </w:tr>
      <w:tr w:rsidR="00046DDD" w:rsidRPr="00F902E7" w14:paraId="62AA6AFD" w14:textId="77777777" w:rsidTr="00840B17">
        <w:trPr>
          <w:trHeight w:val="170"/>
        </w:trPr>
        <w:tc>
          <w:tcPr>
            <w:tcW w:w="0" w:type="auto"/>
            <w:noWrap/>
            <w:hideMark/>
          </w:tcPr>
          <w:p w14:paraId="3E78866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CVC</w:t>
            </w:r>
          </w:p>
        </w:tc>
        <w:tc>
          <w:tcPr>
            <w:tcW w:w="0" w:type="auto"/>
            <w:noWrap/>
            <w:hideMark/>
          </w:tcPr>
          <w:p w14:paraId="30C9ACB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Rumor</w:t>
            </w:r>
          </w:p>
        </w:tc>
        <w:tc>
          <w:tcPr>
            <w:tcW w:w="0" w:type="auto"/>
            <w:noWrap/>
            <w:hideMark/>
          </w:tcPr>
          <w:p w14:paraId="43F4776C" w14:textId="0B580391"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Chili - </w:t>
            </w:r>
            <w:r w:rsidR="00840B17" w:rsidRPr="00F902E7">
              <w:rPr>
                <w:rFonts w:ascii="Arial Narrow" w:eastAsia="Times New Roman" w:hAnsi="Arial Narrow" w:cs="Arial"/>
                <w:color w:val="000000"/>
                <w:kern w:val="0"/>
                <w:sz w:val="16"/>
                <w:szCs w:val="16"/>
                <w:lang w:eastAsia="es-CO"/>
                <w14:ligatures w14:val="none"/>
              </w:rPr>
              <w:t>Barragán</w:t>
            </w:r>
          </w:p>
        </w:tc>
        <w:tc>
          <w:tcPr>
            <w:tcW w:w="0" w:type="auto"/>
            <w:noWrap/>
            <w:hideMark/>
          </w:tcPr>
          <w:p w14:paraId="14963CE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13.125.673 </w:t>
            </w:r>
          </w:p>
        </w:tc>
      </w:tr>
      <w:tr w:rsidR="00046DDD" w:rsidRPr="00F902E7" w14:paraId="1FE60F47" w14:textId="77777777" w:rsidTr="00840B17">
        <w:trPr>
          <w:trHeight w:val="170"/>
        </w:trPr>
        <w:tc>
          <w:tcPr>
            <w:tcW w:w="0" w:type="auto"/>
            <w:noWrap/>
            <w:hideMark/>
          </w:tcPr>
          <w:p w14:paraId="3ED7514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PNNChingaza</w:t>
            </w:r>
          </w:p>
        </w:tc>
        <w:tc>
          <w:tcPr>
            <w:tcW w:w="0" w:type="auto"/>
            <w:noWrap/>
            <w:hideMark/>
          </w:tcPr>
          <w:p w14:paraId="6556548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Chivor</w:t>
            </w:r>
          </w:p>
        </w:tc>
        <w:tc>
          <w:tcPr>
            <w:tcW w:w="0" w:type="auto"/>
            <w:noWrap/>
            <w:hideMark/>
          </w:tcPr>
          <w:p w14:paraId="3BF4C3C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3807D79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1.175.111.059 </w:t>
            </w:r>
          </w:p>
        </w:tc>
      </w:tr>
      <w:tr w:rsidR="00046DDD" w:rsidRPr="00F902E7" w14:paraId="501E64A3" w14:textId="77777777" w:rsidTr="00840B17">
        <w:trPr>
          <w:trHeight w:val="170"/>
        </w:trPr>
        <w:tc>
          <w:tcPr>
            <w:tcW w:w="0" w:type="auto"/>
            <w:noWrap/>
            <w:hideMark/>
          </w:tcPr>
          <w:p w14:paraId="57E4C75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PNNChingaza</w:t>
            </w:r>
          </w:p>
        </w:tc>
        <w:tc>
          <w:tcPr>
            <w:tcW w:w="0" w:type="auto"/>
            <w:noWrap/>
            <w:hideMark/>
          </w:tcPr>
          <w:p w14:paraId="7EC06FC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Guavio</w:t>
            </w:r>
          </w:p>
        </w:tc>
        <w:tc>
          <w:tcPr>
            <w:tcW w:w="0" w:type="auto"/>
            <w:noWrap/>
            <w:hideMark/>
          </w:tcPr>
          <w:p w14:paraId="378D2C5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3DE9DF0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4.648.571.809 </w:t>
            </w:r>
          </w:p>
        </w:tc>
      </w:tr>
      <w:tr w:rsidR="00046DDD" w:rsidRPr="00F902E7" w14:paraId="3C2BC9B3" w14:textId="77777777" w:rsidTr="00840B17">
        <w:trPr>
          <w:trHeight w:val="170"/>
        </w:trPr>
        <w:tc>
          <w:tcPr>
            <w:tcW w:w="0" w:type="auto"/>
            <w:noWrap/>
            <w:hideMark/>
          </w:tcPr>
          <w:p w14:paraId="3907B18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PNNChingaza</w:t>
            </w:r>
          </w:p>
        </w:tc>
        <w:tc>
          <w:tcPr>
            <w:tcW w:w="0" w:type="auto"/>
            <w:noWrap/>
            <w:hideMark/>
          </w:tcPr>
          <w:p w14:paraId="773292F5" w14:textId="35397850"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Sueva</w:t>
            </w:r>
            <w:r w:rsidR="00840B17" w:rsidRPr="00F902E7">
              <w:rPr>
                <w:rFonts w:ascii="Arial Narrow" w:eastAsia="Times New Roman" w:hAnsi="Arial Narrow" w:cs="Arial"/>
                <w:color w:val="000000"/>
                <w:kern w:val="0"/>
                <w:sz w:val="16"/>
                <w:szCs w:val="16"/>
                <w:lang w:eastAsia="es-CO"/>
                <w14:ligatures w14:val="none"/>
              </w:rPr>
              <w:t xml:space="preserve"> </w:t>
            </w:r>
            <w:r w:rsidRPr="00F902E7">
              <w:rPr>
                <w:rFonts w:ascii="Arial Narrow" w:eastAsia="Times New Roman" w:hAnsi="Arial Narrow" w:cs="Arial"/>
                <w:color w:val="000000"/>
                <w:kern w:val="0"/>
                <w:sz w:val="16"/>
                <w:szCs w:val="16"/>
                <w:lang w:eastAsia="es-CO"/>
                <w14:ligatures w14:val="none"/>
              </w:rPr>
              <w:t>II</w:t>
            </w:r>
          </w:p>
        </w:tc>
        <w:tc>
          <w:tcPr>
            <w:tcW w:w="0" w:type="auto"/>
            <w:noWrap/>
            <w:hideMark/>
          </w:tcPr>
          <w:p w14:paraId="6A3CB81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Chingaza</w:t>
            </w:r>
          </w:p>
        </w:tc>
        <w:tc>
          <w:tcPr>
            <w:tcW w:w="0" w:type="auto"/>
            <w:noWrap/>
            <w:hideMark/>
          </w:tcPr>
          <w:p w14:paraId="366E2FC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41.307.793 </w:t>
            </w:r>
          </w:p>
        </w:tc>
      </w:tr>
      <w:tr w:rsidR="00046DDD" w:rsidRPr="00F902E7" w14:paraId="1DA7B94B" w14:textId="77777777" w:rsidTr="00840B17">
        <w:trPr>
          <w:trHeight w:val="170"/>
        </w:trPr>
        <w:tc>
          <w:tcPr>
            <w:tcW w:w="0" w:type="auto"/>
            <w:noWrap/>
            <w:hideMark/>
          </w:tcPr>
          <w:p w14:paraId="76E59AC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PNNComplejo Volcanico Dona Juana Cascabel</w:t>
            </w:r>
          </w:p>
        </w:tc>
        <w:tc>
          <w:tcPr>
            <w:tcW w:w="0" w:type="auto"/>
            <w:noWrap/>
            <w:hideMark/>
          </w:tcPr>
          <w:p w14:paraId="61700B27" w14:textId="5EB3F380" w:rsidR="00046DDD"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 Mayo</w:t>
            </w:r>
          </w:p>
        </w:tc>
        <w:tc>
          <w:tcPr>
            <w:tcW w:w="0" w:type="auto"/>
            <w:noWrap/>
            <w:hideMark/>
          </w:tcPr>
          <w:p w14:paraId="2268B3D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Doña Juana - Chimayoy</w:t>
            </w:r>
          </w:p>
        </w:tc>
        <w:tc>
          <w:tcPr>
            <w:tcW w:w="0" w:type="auto"/>
            <w:noWrap/>
            <w:hideMark/>
          </w:tcPr>
          <w:p w14:paraId="25C8A67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140.056.234 </w:t>
            </w:r>
          </w:p>
        </w:tc>
      </w:tr>
      <w:tr w:rsidR="00046DDD" w:rsidRPr="00F902E7" w14:paraId="7279FBA5" w14:textId="77777777" w:rsidTr="00840B17">
        <w:trPr>
          <w:trHeight w:val="170"/>
        </w:trPr>
        <w:tc>
          <w:tcPr>
            <w:tcW w:w="0" w:type="auto"/>
            <w:noWrap/>
            <w:hideMark/>
          </w:tcPr>
          <w:p w14:paraId="467C285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PNNEl Cocuy</w:t>
            </w:r>
          </w:p>
        </w:tc>
        <w:tc>
          <w:tcPr>
            <w:tcW w:w="0" w:type="auto"/>
            <w:noWrap/>
            <w:hideMark/>
          </w:tcPr>
          <w:p w14:paraId="2424975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2ACF3A4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El cocuy</w:t>
            </w:r>
          </w:p>
        </w:tc>
        <w:tc>
          <w:tcPr>
            <w:tcW w:w="0" w:type="auto"/>
            <w:noWrap/>
            <w:hideMark/>
          </w:tcPr>
          <w:p w14:paraId="6AFC774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1.440.220.707 </w:t>
            </w:r>
          </w:p>
        </w:tc>
      </w:tr>
      <w:tr w:rsidR="00046DDD" w:rsidRPr="00F902E7" w14:paraId="542EDCD9" w14:textId="77777777" w:rsidTr="00840B17">
        <w:trPr>
          <w:trHeight w:val="170"/>
        </w:trPr>
        <w:tc>
          <w:tcPr>
            <w:tcW w:w="0" w:type="auto"/>
            <w:noWrap/>
            <w:hideMark/>
          </w:tcPr>
          <w:p w14:paraId="4CB7E30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PNNGaleras</w:t>
            </w:r>
          </w:p>
        </w:tc>
        <w:tc>
          <w:tcPr>
            <w:tcW w:w="0" w:type="auto"/>
            <w:noWrap/>
            <w:hideMark/>
          </w:tcPr>
          <w:p w14:paraId="458C4CCB" w14:textId="42C8CD4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w:t>
            </w:r>
            <w:r w:rsidR="00840B17" w:rsidRPr="00F902E7">
              <w:rPr>
                <w:rFonts w:ascii="Arial Narrow" w:eastAsia="Times New Roman" w:hAnsi="Arial Narrow" w:cs="Arial"/>
                <w:color w:val="000000"/>
                <w:kern w:val="0"/>
                <w:sz w:val="16"/>
                <w:szCs w:val="16"/>
                <w:lang w:eastAsia="es-CO"/>
                <w14:ligatures w14:val="none"/>
              </w:rPr>
              <w:t xml:space="preserve"> B</w:t>
            </w:r>
            <w:r w:rsidRPr="00F902E7">
              <w:rPr>
                <w:rFonts w:ascii="Arial Narrow" w:eastAsia="Times New Roman" w:hAnsi="Arial Narrow" w:cs="Arial"/>
                <w:color w:val="000000"/>
                <w:kern w:val="0"/>
                <w:sz w:val="16"/>
                <w:szCs w:val="16"/>
                <w:lang w:eastAsia="es-CO"/>
                <w14:ligatures w14:val="none"/>
              </w:rPr>
              <w:t>obo</w:t>
            </w:r>
          </w:p>
        </w:tc>
        <w:tc>
          <w:tcPr>
            <w:tcW w:w="0" w:type="auto"/>
            <w:noWrap/>
            <w:hideMark/>
          </w:tcPr>
          <w:p w14:paraId="326AE0C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cocha patascoy</w:t>
            </w:r>
          </w:p>
        </w:tc>
        <w:tc>
          <w:tcPr>
            <w:tcW w:w="0" w:type="auto"/>
            <w:noWrap/>
            <w:hideMark/>
          </w:tcPr>
          <w:p w14:paraId="493D6A9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813.057 </w:t>
            </w:r>
          </w:p>
        </w:tc>
      </w:tr>
      <w:tr w:rsidR="00046DDD" w:rsidRPr="00F902E7" w14:paraId="0FA58A8F" w14:textId="77777777" w:rsidTr="00840B17">
        <w:trPr>
          <w:trHeight w:val="170"/>
        </w:trPr>
        <w:tc>
          <w:tcPr>
            <w:tcW w:w="0" w:type="auto"/>
            <w:noWrap/>
            <w:hideMark/>
          </w:tcPr>
          <w:p w14:paraId="24DB614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PNNGuanenta Alto Rio Fonce</w:t>
            </w:r>
          </w:p>
        </w:tc>
        <w:tc>
          <w:tcPr>
            <w:tcW w:w="0" w:type="auto"/>
            <w:noWrap/>
            <w:hideMark/>
          </w:tcPr>
          <w:p w14:paraId="0F30931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558814E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Guantiva La Rusia</w:t>
            </w:r>
          </w:p>
        </w:tc>
        <w:tc>
          <w:tcPr>
            <w:tcW w:w="0" w:type="auto"/>
            <w:noWrap/>
            <w:hideMark/>
          </w:tcPr>
          <w:p w14:paraId="6096AE3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84.589.674 </w:t>
            </w:r>
          </w:p>
        </w:tc>
      </w:tr>
      <w:tr w:rsidR="00046DDD" w:rsidRPr="00F902E7" w14:paraId="3137224F" w14:textId="77777777" w:rsidTr="00840B17">
        <w:trPr>
          <w:trHeight w:val="170"/>
        </w:trPr>
        <w:tc>
          <w:tcPr>
            <w:tcW w:w="0" w:type="auto"/>
            <w:noWrap/>
            <w:hideMark/>
          </w:tcPr>
          <w:p w14:paraId="5CC153F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PNNIguaque</w:t>
            </w:r>
          </w:p>
        </w:tc>
        <w:tc>
          <w:tcPr>
            <w:tcW w:w="0" w:type="auto"/>
            <w:noWrap/>
            <w:hideMark/>
          </w:tcPr>
          <w:p w14:paraId="7FBFC1A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7A76604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Iguaque Merchan</w:t>
            </w:r>
          </w:p>
        </w:tc>
        <w:tc>
          <w:tcPr>
            <w:tcW w:w="0" w:type="auto"/>
            <w:noWrap/>
            <w:hideMark/>
          </w:tcPr>
          <w:p w14:paraId="2A58F18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56.765.813 </w:t>
            </w:r>
          </w:p>
        </w:tc>
      </w:tr>
      <w:tr w:rsidR="00046DDD" w:rsidRPr="00F902E7" w14:paraId="3219C0DF" w14:textId="77777777" w:rsidTr="00840B17">
        <w:trPr>
          <w:trHeight w:val="170"/>
        </w:trPr>
        <w:tc>
          <w:tcPr>
            <w:tcW w:w="0" w:type="auto"/>
            <w:noWrap/>
            <w:hideMark/>
          </w:tcPr>
          <w:p w14:paraId="2B2C0F1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PNNIsla de la Corota</w:t>
            </w:r>
          </w:p>
        </w:tc>
        <w:tc>
          <w:tcPr>
            <w:tcW w:w="0" w:type="auto"/>
            <w:noWrap/>
            <w:hideMark/>
          </w:tcPr>
          <w:p w14:paraId="544C79E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Rio_Bobo</w:t>
            </w:r>
          </w:p>
        </w:tc>
        <w:tc>
          <w:tcPr>
            <w:tcW w:w="0" w:type="auto"/>
            <w:noWrap/>
            <w:hideMark/>
          </w:tcPr>
          <w:p w14:paraId="14EDF08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cocha patascoy</w:t>
            </w:r>
          </w:p>
        </w:tc>
        <w:tc>
          <w:tcPr>
            <w:tcW w:w="0" w:type="auto"/>
            <w:noWrap/>
            <w:hideMark/>
          </w:tcPr>
          <w:p w14:paraId="07325CA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8.310 </w:t>
            </w:r>
          </w:p>
        </w:tc>
      </w:tr>
      <w:tr w:rsidR="00046DDD" w:rsidRPr="00F902E7" w14:paraId="09B202EF" w14:textId="77777777" w:rsidTr="00840B17">
        <w:trPr>
          <w:trHeight w:val="170"/>
        </w:trPr>
        <w:tc>
          <w:tcPr>
            <w:tcW w:w="0" w:type="auto"/>
            <w:noWrap/>
            <w:hideMark/>
          </w:tcPr>
          <w:p w14:paraId="2109000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Hermosas</w:t>
            </w:r>
          </w:p>
        </w:tc>
        <w:tc>
          <w:tcPr>
            <w:tcW w:w="0" w:type="auto"/>
            <w:noWrap/>
            <w:hideMark/>
          </w:tcPr>
          <w:p w14:paraId="7153F92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Alto_Tulua</w:t>
            </w:r>
          </w:p>
        </w:tc>
        <w:tc>
          <w:tcPr>
            <w:tcW w:w="0" w:type="auto"/>
            <w:noWrap/>
            <w:hideMark/>
          </w:tcPr>
          <w:p w14:paraId="3D89D50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6BBE96F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71.248.951 </w:t>
            </w:r>
          </w:p>
        </w:tc>
      </w:tr>
      <w:tr w:rsidR="00046DDD" w:rsidRPr="00F902E7" w14:paraId="1166C4DA" w14:textId="77777777" w:rsidTr="00840B17">
        <w:trPr>
          <w:trHeight w:val="170"/>
        </w:trPr>
        <w:tc>
          <w:tcPr>
            <w:tcW w:w="0" w:type="auto"/>
            <w:noWrap/>
            <w:hideMark/>
          </w:tcPr>
          <w:p w14:paraId="0D273AB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Hermosas</w:t>
            </w:r>
          </w:p>
        </w:tc>
        <w:tc>
          <w:tcPr>
            <w:tcW w:w="0" w:type="auto"/>
            <w:noWrap/>
            <w:hideMark/>
          </w:tcPr>
          <w:p w14:paraId="3503E7D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Amaime</w:t>
            </w:r>
          </w:p>
        </w:tc>
        <w:tc>
          <w:tcPr>
            <w:tcW w:w="0" w:type="auto"/>
            <w:noWrap/>
            <w:hideMark/>
          </w:tcPr>
          <w:p w14:paraId="71E2759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17C5916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98.601.588 </w:t>
            </w:r>
          </w:p>
        </w:tc>
      </w:tr>
      <w:tr w:rsidR="00046DDD" w:rsidRPr="00F902E7" w14:paraId="3A1E2188" w14:textId="77777777" w:rsidTr="00840B17">
        <w:trPr>
          <w:trHeight w:val="170"/>
        </w:trPr>
        <w:tc>
          <w:tcPr>
            <w:tcW w:w="0" w:type="auto"/>
            <w:noWrap/>
            <w:hideMark/>
          </w:tcPr>
          <w:p w14:paraId="2E9AA2C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Hermosas</w:t>
            </w:r>
          </w:p>
        </w:tc>
        <w:tc>
          <w:tcPr>
            <w:tcW w:w="0" w:type="auto"/>
            <w:noWrap/>
            <w:hideMark/>
          </w:tcPr>
          <w:p w14:paraId="7D63A65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Amoya</w:t>
            </w:r>
          </w:p>
        </w:tc>
        <w:tc>
          <w:tcPr>
            <w:tcW w:w="0" w:type="auto"/>
            <w:noWrap/>
            <w:hideMark/>
          </w:tcPr>
          <w:p w14:paraId="72F1A06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3AA3D48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590.372.279 </w:t>
            </w:r>
          </w:p>
        </w:tc>
      </w:tr>
      <w:tr w:rsidR="00046DDD" w:rsidRPr="00F902E7" w14:paraId="37110FC8" w14:textId="77777777" w:rsidTr="00840B17">
        <w:trPr>
          <w:trHeight w:val="170"/>
        </w:trPr>
        <w:tc>
          <w:tcPr>
            <w:tcW w:w="0" w:type="auto"/>
            <w:noWrap/>
            <w:hideMark/>
          </w:tcPr>
          <w:p w14:paraId="30F91EF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Hermosas</w:t>
            </w:r>
          </w:p>
        </w:tc>
        <w:tc>
          <w:tcPr>
            <w:tcW w:w="0" w:type="auto"/>
            <w:noWrap/>
            <w:hideMark/>
          </w:tcPr>
          <w:p w14:paraId="6026E62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Bajo_Tulua</w:t>
            </w:r>
          </w:p>
        </w:tc>
        <w:tc>
          <w:tcPr>
            <w:tcW w:w="0" w:type="auto"/>
            <w:noWrap/>
            <w:hideMark/>
          </w:tcPr>
          <w:p w14:paraId="4F57D42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7773F87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121.990.559 </w:t>
            </w:r>
          </w:p>
        </w:tc>
      </w:tr>
      <w:tr w:rsidR="00046DDD" w:rsidRPr="00F902E7" w14:paraId="7DD10739" w14:textId="77777777" w:rsidTr="00840B17">
        <w:trPr>
          <w:trHeight w:val="170"/>
        </w:trPr>
        <w:tc>
          <w:tcPr>
            <w:tcW w:w="0" w:type="auto"/>
            <w:noWrap/>
            <w:hideMark/>
          </w:tcPr>
          <w:p w14:paraId="249737D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Hermosas</w:t>
            </w:r>
          </w:p>
        </w:tc>
        <w:tc>
          <w:tcPr>
            <w:tcW w:w="0" w:type="auto"/>
            <w:noWrap/>
            <w:hideMark/>
          </w:tcPr>
          <w:p w14:paraId="5846C25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2D9A987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1ED8CA2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941.750.172 </w:t>
            </w:r>
          </w:p>
        </w:tc>
      </w:tr>
      <w:tr w:rsidR="00046DDD" w:rsidRPr="00F902E7" w14:paraId="41B04D2A" w14:textId="77777777" w:rsidTr="00840B17">
        <w:trPr>
          <w:trHeight w:val="170"/>
        </w:trPr>
        <w:tc>
          <w:tcPr>
            <w:tcW w:w="0" w:type="auto"/>
            <w:noWrap/>
            <w:hideMark/>
          </w:tcPr>
          <w:p w14:paraId="570EFE9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Hermosas</w:t>
            </w:r>
          </w:p>
        </w:tc>
        <w:tc>
          <w:tcPr>
            <w:tcW w:w="0" w:type="auto"/>
            <w:noWrap/>
            <w:hideMark/>
          </w:tcPr>
          <w:p w14:paraId="754A658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Rumor</w:t>
            </w:r>
          </w:p>
        </w:tc>
        <w:tc>
          <w:tcPr>
            <w:tcW w:w="0" w:type="auto"/>
            <w:noWrap/>
            <w:hideMark/>
          </w:tcPr>
          <w:p w14:paraId="422621D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Las hermosas</w:t>
            </w:r>
          </w:p>
        </w:tc>
        <w:tc>
          <w:tcPr>
            <w:tcW w:w="0" w:type="auto"/>
            <w:noWrap/>
            <w:hideMark/>
          </w:tcPr>
          <w:p w14:paraId="4BEC421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17.350.216 </w:t>
            </w:r>
          </w:p>
        </w:tc>
      </w:tr>
      <w:tr w:rsidR="00046DDD" w:rsidRPr="00F902E7" w14:paraId="563ED776" w14:textId="77777777" w:rsidTr="00840B17">
        <w:trPr>
          <w:trHeight w:val="170"/>
        </w:trPr>
        <w:tc>
          <w:tcPr>
            <w:tcW w:w="0" w:type="auto"/>
            <w:noWrap/>
            <w:hideMark/>
          </w:tcPr>
          <w:p w14:paraId="238D11D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Orquideas</w:t>
            </w:r>
          </w:p>
        </w:tc>
        <w:tc>
          <w:tcPr>
            <w:tcW w:w="0" w:type="auto"/>
            <w:noWrap/>
            <w:hideMark/>
          </w:tcPr>
          <w:p w14:paraId="75F10BF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Herradura</w:t>
            </w:r>
          </w:p>
        </w:tc>
        <w:tc>
          <w:tcPr>
            <w:tcW w:w="0" w:type="auto"/>
            <w:noWrap/>
            <w:hideMark/>
          </w:tcPr>
          <w:p w14:paraId="3B64CD6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2529F8E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52.942.598 </w:t>
            </w:r>
          </w:p>
        </w:tc>
      </w:tr>
      <w:tr w:rsidR="00046DDD" w:rsidRPr="00F902E7" w14:paraId="44FDA112" w14:textId="77777777" w:rsidTr="00840B17">
        <w:trPr>
          <w:trHeight w:val="170"/>
        </w:trPr>
        <w:tc>
          <w:tcPr>
            <w:tcW w:w="0" w:type="auto"/>
            <w:noWrap/>
            <w:hideMark/>
          </w:tcPr>
          <w:p w14:paraId="43DCBB6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PNNLas Orquideas</w:t>
            </w:r>
          </w:p>
        </w:tc>
        <w:tc>
          <w:tcPr>
            <w:tcW w:w="0" w:type="auto"/>
            <w:noWrap/>
            <w:hideMark/>
          </w:tcPr>
          <w:p w14:paraId="060D7F9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La_Vuelta</w:t>
            </w:r>
          </w:p>
        </w:tc>
        <w:tc>
          <w:tcPr>
            <w:tcW w:w="0" w:type="auto"/>
            <w:noWrap/>
            <w:hideMark/>
          </w:tcPr>
          <w:p w14:paraId="4EE36C7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Frontino Urrao</w:t>
            </w:r>
          </w:p>
        </w:tc>
        <w:tc>
          <w:tcPr>
            <w:tcW w:w="0" w:type="auto"/>
            <w:noWrap/>
            <w:hideMark/>
          </w:tcPr>
          <w:p w14:paraId="05C3D63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32.486.413 </w:t>
            </w:r>
          </w:p>
        </w:tc>
      </w:tr>
      <w:tr w:rsidR="00046DDD" w:rsidRPr="00F902E7" w14:paraId="32E52249" w14:textId="77777777" w:rsidTr="00840B17">
        <w:trPr>
          <w:trHeight w:val="170"/>
        </w:trPr>
        <w:tc>
          <w:tcPr>
            <w:tcW w:w="0" w:type="auto"/>
            <w:noWrap/>
            <w:hideMark/>
          </w:tcPr>
          <w:p w14:paraId="5119060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PNNLos Farallones de Cali</w:t>
            </w:r>
          </w:p>
        </w:tc>
        <w:tc>
          <w:tcPr>
            <w:tcW w:w="0" w:type="auto"/>
            <w:noWrap/>
            <w:hideMark/>
          </w:tcPr>
          <w:p w14:paraId="480845B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Bajo_Anchicaya</w:t>
            </w:r>
          </w:p>
        </w:tc>
        <w:tc>
          <w:tcPr>
            <w:tcW w:w="0" w:type="auto"/>
            <w:noWrap/>
            <w:hideMark/>
          </w:tcPr>
          <w:p w14:paraId="0067E9F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Farallones de Cali</w:t>
            </w:r>
          </w:p>
        </w:tc>
        <w:tc>
          <w:tcPr>
            <w:tcW w:w="0" w:type="auto"/>
            <w:noWrap/>
            <w:hideMark/>
          </w:tcPr>
          <w:p w14:paraId="2D87195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2.044.084.345 </w:t>
            </w:r>
          </w:p>
        </w:tc>
      </w:tr>
      <w:tr w:rsidR="00046DDD" w:rsidRPr="00F902E7" w14:paraId="58D5F670" w14:textId="77777777" w:rsidTr="00840B17">
        <w:trPr>
          <w:trHeight w:val="170"/>
        </w:trPr>
        <w:tc>
          <w:tcPr>
            <w:tcW w:w="0" w:type="auto"/>
            <w:noWrap/>
            <w:hideMark/>
          </w:tcPr>
          <w:p w14:paraId="1B612B6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PNNLos Farallones de Cali</w:t>
            </w:r>
          </w:p>
        </w:tc>
        <w:tc>
          <w:tcPr>
            <w:tcW w:w="0" w:type="auto"/>
            <w:noWrap/>
            <w:hideMark/>
          </w:tcPr>
          <w:p w14:paraId="79CAE2E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7770E6D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Farallones de Cali</w:t>
            </w:r>
          </w:p>
        </w:tc>
        <w:tc>
          <w:tcPr>
            <w:tcW w:w="0" w:type="auto"/>
            <w:noWrap/>
            <w:hideMark/>
          </w:tcPr>
          <w:p w14:paraId="4154448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254.303.818 </w:t>
            </w:r>
          </w:p>
        </w:tc>
      </w:tr>
      <w:tr w:rsidR="00046DDD" w:rsidRPr="00F902E7" w14:paraId="7947CD58" w14:textId="77777777" w:rsidTr="00840B17">
        <w:trPr>
          <w:trHeight w:val="170"/>
        </w:trPr>
        <w:tc>
          <w:tcPr>
            <w:tcW w:w="0" w:type="auto"/>
            <w:noWrap/>
            <w:hideMark/>
          </w:tcPr>
          <w:p w14:paraId="235C092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PNNLos Nevados</w:t>
            </w:r>
          </w:p>
        </w:tc>
        <w:tc>
          <w:tcPr>
            <w:tcW w:w="0" w:type="auto"/>
            <w:noWrap/>
            <w:hideMark/>
          </w:tcPr>
          <w:p w14:paraId="1CD79DD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16CF334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25EFBD8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536.021.076 </w:t>
            </w:r>
          </w:p>
        </w:tc>
      </w:tr>
      <w:tr w:rsidR="00046DDD" w:rsidRPr="00F902E7" w14:paraId="2B70E978" w14:textId="77777777" w:rsidTr="00840B17">
        <w:trPr>
          <w:trHeight w:val="170"/>
        </w:trPr>
        <w:tc>
          <w:tcPr>
            <w:tcW w:w="0" w:type="auto"/>
            <w:noWrap/>
            <w:hideMark/>
          </w:tcPr>
          <w:p w14:paraId="529DA43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PNNLos Nevados</w:t>
            </w:r>
          </w:p>
        </w:tc>
        <w:tc>
          <w:tcPr>
            <w:tcW w:w="0" w:type="auto"/>
            <w:noWrap/>
            <w:hideMark/>
          </w:tcPr>
          <w:p w14:paraId="04B2174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San_Francisco</w:t>
            </w:r>
          </w:p>
        </w:tc>
        <w:tc>
          <w:tcPr>
            <w:tcW w:w="0" w:type="auto"/>
            <w:noWrap/>
            <w:hideMark/>
          </w:tcPr>
          <w:p w14:paraId="3F336F8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Los Nevados</w:t>
            </w:r>
          </w:p>
        </w:tc>
        <w:tc>
          <w:tcPr>
            <w:tcW w:w="0" w:type="auto"/>
            <w:noWrap/>
            <w:hideMark/>
          </w:tcPr>
          <w:p w14:paraId="3349A5F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284.386.676 </w:t>
            </w:r>
          </w:p>
        </w:tc>
      </w:tr>
      <w:tr w:rsidR="00046DDD" w:rsidRPr="00F902E7" w14:paraId="6D223D94" w14:textId="77777777" w:rsidTr="00840B17">
        <w:trPr>
          <w:trHeight w:val="170"/>
        </w:trPr>
        <w:tc>
          <w:tcPr>
            <w:tcW w:w="0" w:type="auto"/>
            <w:noWrap/>
            <w:hideMark/>
          </w:tcPr>
          <w:p w14:paraId="25B97A4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PNNNevado del Huila</w:t>
            </w:r>
          </w:p>
        </w:tc>
        <w:tc>
          <w:tcPr>
            <w:tcW w:w="0" w:type="auto"/>
            <w:noWrap/>
            <w:hideMark/>
          </w:tcPr>
          <w:p w14:paraId="5795064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Betania</w:t>
            </w:r>
          </w:p>
        </w:tc>
        <w:tc>
          <w:tcPr>
            <w:tcW w:w="0" w:type="auto"/>
            <w:noWrap/>
            <w:hideMark/>
          </w:tcPr>
          <w:p w14:paraId="0B1DCD4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Nevado del Huila</w:t>
            </w:r>
          </w:p>
        </w:tc>
        <w:tc>
          <w:tcPr>
            <w:tcW w:w="0" w:type="auto"/>
            <w:noWrap/>
            <w:hideMark/>
          </w:tcPr>
          <w:p w14:paraId="1157B75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767.096.027 </w:t>
            </w:r>
          </w:p>
        </w:tc>
      </w:tr>
      <w:tr w:rsidR="00046DDD" w:rsidRPr="00F902E7" w14:paraId="3FAE6BED" w14:textId="77777777" w:rsidTr="00840B17">
        <w:trPr>
          <w:trHeight w:val="170"/>
        </w:trPr>
        <w:tc>
          <w:tcPr>
            <w:tcW w:w="0" w:type="auto"/>
            <w:noWrap/>
            <w:hideMark/>
          </w:tcPr>
          <w:p w14:paraId="55A14BF4"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PNNNevado del Huila</w:t>
            </w:r>
          </w:p>
        </w:tc>
        <w:tc>
          <w:tcPr>
            <w:tcW w:w="0" w:type="auto"/>
            <w:noWrap/>
            <w:hideMark/>
          </w:tcPr>
          <w:p w14:paraId="27EBACC7"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17501FA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Nevado del Huila</w:t>
            </w:r>
          </w:p>
        </w:tc>
        <w:tc>
          <w:tcPr>
            <w:tcW w:w="0" w:type="auto"/>
            <w:noWrap/>
            <w:hideMark/>
          </w:tcPr>
          <w:p w14:paraId="77DBA0A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997.634.668 </w:t>
            </w:r>
          </w:p>
        </w:tc>
      </w:tr>
      <w:tr w:rsidR="00046DDD" w:rsidRPr="00F902E7" w14:paraId="60FAA1E2" w14:textId="77777777" w:rsidTr="00840B17">
        <w:trPr>
          <w:trHeight w:val="170"/>
        </w:trPr>
        <w:tc>
          <w:tcPr>
            <w:tcW w:w="0" w:type="auto"/>
            <w:noWrap/>
            <w:hideMark/>
          </w:tcPr>
          <w:p w14:paraId="216F2D5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PNNParamillo</w:t>
            </w:r>
          </w:p>
        </w:tc>
        <w:tc>
          <w:tcPr>
            <w:tcW w:w="0" w:type="auto"/>
            <w:noWrap/>
            <w:hideMark/>
          </w:tcPr>
          <w:p w14:paraId="412BAFC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44028C0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Paramillo</w:t>
            </w:r>
          </w:p>
        </w:tc>
        <w:tc>
          <w:tcPr>
            <w:tcW w:w="0" w:type="auto"/>
            <w:noWrap/>
            <w:hideMark/>
          </w:tcPr>
          <w:p w14:paraId="30C3C21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1.114.232.431 </w:t>
            </w:r>
          </w:p>
        </w:tc>
      </w:tr>
      <w:tr w:rsidR="00046DDD" w:rsidRPr="00F902E7" w14:paraId="2D5772FB" w14:textId="77777777" w:rsidTr="00840B17">
        <w:trPr>
          <w:trHeight w:val="170"/>
        </w:trPr>
        <w:tc>
          <w:tcPr>
            <w:tcW w:w="0" w:type="auto"/>
            <w:noWrap/>
            <w:hideMark/>
          </w:tcPr>
          <w:p w14:paraId="0A2142A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PNNParamillo</w:t>
            </w:r>
          </w:p>
        </w:tc>
        <w:tc>
          <w:tcPr>
            <w:tcW w:w="0" w:type="auto"/>
            <w:noWrap/>
            <w:hideMark/>
          </w:tcPr>
          <w:p w14:paraId="3906DB8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URRA</w:t>
            </w:r>
          </w:p>
        </w:tc>
        <w:tc>
          <w:tcPr>
            <w:tcW w:w="0" w:type="auto"/>
            <w:noWrap/>
            <w:hideMark/>
          </w:tcPr>
          <w:p w14:paraId="5721BD1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Paramillo</w:t>
            </w:r>
          </w:p>
        </w:tc>
        <w:tc>
          <w:tcPr>
            <w:tcW w:w="0" w:type="auto"/>
            <w:noWrap/>
            <w:hideMark/>
          </w:tcPr>
          <w:p w14:paraId="445FE16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4.828.351.043 </w:t>
            </w:r>
          </w:p>
        </w:tc>
      </w:tr>
      <w:tr w:rsidR="00046DDD" w:rsidRPr="00F902E7" w14:paraId="1DFE715B" w14:textId="77777777" w:rsidTr="00840B17">
        <w:trPr>
          <w:trHeight w:val="170"/>
        </w:trPr>
        <w:tc>
          <w:tcPr>
            <w:tcW w:w="0" w:type="auto"/>
            <w:noWrap/>
            <w:hideMark/>
          </w:tcPr>
          <w:p w14:paraId="0EE2C80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PNNPisba</w:t>
            </w:r>
          </w:p>
        </w:tc>
        <w:tc>
          <w:tcPr>
            <w:tcW w:w="0" w:type="auto"/>
            <w:noWrap/>
            <w:hideMark/>
          </w:tcPr>
          <w:p w14:paraId="2D1F600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27B4811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PISBA NO DELIMITADO</w:t>
            </w:r>
          </w:p>
        </w:tc>
        <w:tc>
          <w:tcPr>
            <w:tcW w:w="0" w:type="auto"/>
            <w:noWrap/>
            <w:hideMark/>
          </w:tcPr>
          <w:p w14:paraId="52C9ACF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51.388.796 </w:t>
            </w:r>
          </w:p>
        </w:tc>
      </w:tr>
      <w:tr w:rsidR="00046DDD" w:rsidRPr="00F902E7" w14:paraId="257EFDD2" w14:textId="77777777" w:rsidTr="00840B17">
        <w:trPr>
          <w:trHeight w:val="170"/>
        </w:trPr>
        <w:tc>
          <w:tcPr>
            <w:tcW w:w="0" w:type="auto"/>
            <w:noWrap/>
            <w:hideMark/>
          </w:tcPr>
          <w:p w14:paraId="454F64C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PNNPlantas Medicinales Orito Ingi Ande</w:t>
            </w:r>
          </w:p>
        </w:tc>
        <w:tc>
          <w:tcPr>
            <w:tcW w:w="0" w:type="auto"/>
            <w:noWrap/>
            <w:hideMark/>
          </w:tcPr>
          <w:p w14:paraId="11DB2E3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Rio_Bobo</w:t>
            </w:r>
          </w:p>
        </w:tc>
        <w:tc>
          <w:tcPr>
            <w:tcW w:w="0" w:type="auto"/>
            <w:noWrap/>
            <w:hideMark/>
          </w:tcPr>
          <w:p w14:paraId="2089E09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La cocha patascoy</w:t>
            </w:r>
          </w:p>
        </w:tc>
        <w:tc>
          <w:tcPr>
            <w:tcW w:w="0" w:type="auto"/>
            <w:noWrap/>
            <w:hideMark/>
          </w:tcPr>
          <w:p w14:paraId="647988B9"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374.947 </w:t>
            </w:r>
          </w:p>
        </w:tc>
      </w:tr>
      <w:tr w:rsidR="00046DDD" w:rsidRPr="00F902E7" w14:paraId="7936E870" w14:textId="77777777" w:rsidTr="00840B17">
        <w:trPr>
          <w:trHeight w:val="170"/>
        </w:trPr>
        <w:tc>
          <w:tcPr>
            <w:tcW w:w="0" w:type="auto"/>
            <w:noWrap/>
            <w:hideMark/>
          </w:tcPr>
          <w:p w14:paraId="13DC284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PNNPuracé</w:t>
            </w:r>
          </w:p>
        </w:tc>
        <w:tc>
          <w:tcPr>
            <w:tcW w:w="0" w:type="auto"/>
            <w:noWrap/>
            <w:hideMark/>
          </w:tcPr>
          <w:p w14:paraId="0000D341"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3AB51A5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Guanacas Purace Coconucos</w:t>
            </w:r>
          </w:p>
        </w:tc>
        <w:tc>
          <w:tcPr>
            <w:tcW w:w="0" w:type="auto"/>
            <w:noWrap/>
            <w:hideMark/>
          </w:tcPr>
          <w:p w14:paraId="50C0382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250.328.766 </w:t>
            </w:r>
          </w:p>
        </w:tc>
      </w:tr>
      <w:tr w:rsidR="00046DDD" w:rsidRPr="00F902E7" w14:paraId="1D109AC6" w14:textId="77777777" w:rsidTr="00840B17">
        <w:trPr>
          <w:trHeight w:val="170"/>
        </w:trPr>
        <w:tc>
          <w:tcPr>
            <w:tcW w:w="0" w:type="auto"/>
            <w:noWrap/>
            <w:hideMark/>
          </w:tcPr>
          <w:p w14:paraId="4A7FFA5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PNNPuracé</w:t>
            </w:r>
          </w:p>
        </w:tc>
        <w:tc>
          <w:tcPr>
            <w:tcW w:w="0" w:type="auto"/>
            <w:noWrap/>
            <w:hideMark/>
          </w:tcPr>
          <w:p w14:paraId="2AB3936E"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462BA2CD"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Sotara</w:t>
            </w:r>
          </w:p>
        </w:tc>
        <w:tc>
          <w:tcPr>
            <w:tcW w:w="0" w:type="auto"/>
            <w:noWrap/>
            <w:hideMark/>
          </w:tcPr>
          <w:p w14:paraId="1311630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250.328.766 </w:t>
            </w:r>
          </w:p>
        </w:tc>
      </w:tr>
      <w:tr w:rsidR="00046DDD" w:rsidRPr="00F902E7" w14:paraId="180A88E8" w14:textId="77777777" w:rsidTr="00840B17">
        <w:trPr>
          <w:trHeight w:val="170"/>
        </w:trPr>
        <w:tc>
          <w:tcPr>
            <w:tcW w:w="0" w:type="auto"/>
            <w:noWrap/>
            <w:hideMark/>
          </w:tcPr>
          <w:p w14:paraId="210E5D3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PNNPuracé</w:t>
            </w:r>
          </w:p>
        </w:tc>
        <w:tc>
          <w:tcPr>
            <w:tcW w:w="0" w:type="auto"/>
            <w:noWrap/>
            <w:hideMark/>
          </w:tcPr>
          <w:p w14:paraId="3F1C0005"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Quimbo</w:t>
            </w:r>
          </w:p>
        </w:tc>
        <w:tc>
          <w:tcPr>
            <w:tcW w:w="0" w:type="auto"/>
            <w:noWrap/>
            <w:hideMark/>
          </w:tcPr>
          <w:p w14:paraId="30399A42"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Guanacas Purace Coconucos</w:t>
            </w:r>
          </w:p>
        </w:tc>
        <w:tc>
          <w:tcPr>
            <w:tcW w:w="0" w:type="auto"/>
            <w:noWrap/>
            <w:hideMark/>
          </w:tcPr>
          <w:p w14:paraId="2CDF92AC"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414.199.215 </w:t>
            </w:r>
          </w:p>
        </w:tc>
      </w:tr>
      <w:tr w:rsidR="00046DDD" w:rsidRPr="00F902E7" w14:paraId="29920793" w14:textId="77777777" w:rsidTr="00840B17">
        <w:trPr>
          <w:trHeight w:val="170"/>
        </w:trPr>
        <w:tc>
          <w:tcPr>
            <w:tcW w:w="0" w:type="auto"/>
            <w:noWrap/>
            <w:hideMark/>
          </w:tcPr>
          <w:p w14:paraId="6732FD8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PNNPuracé</w:t>
            </w:r>
          </w:p>
        </w:tc>
        <w:tc>
          <w:tcPr>
            <w:tcW w:w="0" w:type="auto"/>
            <w:noWrap/>
            <w:hideMark/>
          </w:tcPr>
          <w:p w14:paraId="2A3413C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Quimbo</w:t>
            </w:r>
          </w:p>
        </w:tc>
        <w:tc>
          <w:tcPr>
            <w:tcW w:w="0" w:type="auto"/>
            <w:noWrap/>
            <w:hideMark/>
          </w:tcPr>
          <w:p w14:paraId="2AE8ACC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Sotara</w:t>
            </w:r>
          </w:p>
        </w:tc>
        <w:tc>
          <w:tcPr>
            <w:tcW w:w="0" w:type="auto"/>
            <w:noWrap/>
            <w:hideMark/>
          </w:tcPr>
          <w:p w14:paraId="3B398AE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414.199.215 </w:t>
            </w:r>
          </w:p>
        </w:tc>
      </w:tr>
      <w:tr w:rsidR="00046DDD" w:rsidRPr="00F902E7" w14:paraId="0382DF25" w14:textId="77777777" w:rsidTr="00840B17">
        <w:trPr>
          <w:trHeight w:val="170"/>
        </w:trPr>
        <w:tc>
          <w:tcPr>
            <w:tcW w:w="0" w:type="auto"/>
            <w:noWrap/>
            <w:hideMark/>
          </w:tcPr>
          <w:p w14:paraId="62395576"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PNNSerrania de los Yariguies</w:t>
            </w:r>
          </w:p>
        </w:tc>
        <w:tc>
          <w:tcPr>
            <w:tcW w:w="0" w:type="auto"/>
            <w:noWrap/>
            <w:hideMark/>
          </w:tcPr>
          <w:p w14:paraId="4C907F83"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Sogamoso</w:t>
            </w:r>
          </w:p>
        </w:tc>
        <w:tc>
          <w:tcPr>
            <w:tcW w:w="0" w:type="auto"/>
            <w:noWrap/>
            <w:hideMark/>
          </w:tcPr>
          <w:p w14:paraId="5E7890CA"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Yariguies</w:t>
            </w:r>
          </w:p>
        </w:tc>
        <w:tc>
          <w:tcPr>
            <w:tcW w:w="0" w:type="auto"/>
            <w:noWrap/>
            <w:hideMark/>
          </w:tcPr>
          <w:p w14:paraId="52578B2B"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225.567.766 </w:t>
            </w:r>
          </w:p>
        </w:tc>
      </w:tr>
      <w:tr w:rsidR="00046DDD" w:rsidRPr="00F902E7" w14:paraId="4A942E6D" w14:textId="77777777" w:rsidTr="00840B17">
        <w:trPr>
          <w:trHeight w:val="170"/>
        </w:trPr>
        <w:tc>
          <w:tcPr>
            <w:tcW w:w="0" w:type="auto"/>
            <w:noWrap/>
            <w:hideMark/>
          </w:tcPr>
          <w:p w14:paraId="4EB73ED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PNNTatama</w:t>
            </w:r>
          </w:p>
        </w:tc>
        <w:tc>
          <w:tcPr>
            <w:tcW w:w="0" w:type="auto"/>
            <w:noWrap/>
            <w:hideMark/>
          </w:tcPr>
          <w:p w14:paraId="66F2CB58"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Ituango</w:t>
            </w:r>
          </w:p>
        </w:tc>
        <w:tc>
          <w:tcPr>
            <w:tcW w:w="0" w:type="auto"/>
            <w:noWrap/>
            <w:hideMark/>
          </w:tcPr>
          <w:p w14:paraId="0B6FD7DF"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Tatama</w:t>
            </w:r>
          </w:p>
        </w:tc>
        <w:tc>
          <w:tcPr>
            <w:tcW w:w="0" w:type="auto"/>
            <w:noWrap/>
            <w:hideMark/>
          </w:tcPr>
          <w:p w14:paraId="5CB944E0" w14:textId="77777777" w:rsidR="00046DDD" w:rsidRPr="00F902E7" w:rsidRDefault="00046DDD"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141.787.755 </w:t>
            </w:r>
          </w:p>
        </w:tc>
      </w:tr>
      <w:tr w:rsidR="00840B17" w:rsidRPr="00F902E7" w14:paraId="46E24CEE" w14:textId="77777777" w:rsidTr="002D4ABB">
        <w:trPr>
          <w:trHeight w:val="170"/>
        </w:trPr>
        <w:tc>
          <w:tcPr>
            <w:tcW w:w="0" w:type="auto"/>
            <w:gridSpan w:val="3"/>
            <w:noWrap/>
            <w:hideMark/>
          </w:tcPr>
          <w:p w14:paraId="6F4D68D5" w14:textId="18268475" w:rsidR="00840B17" w:rsidRPr="00F902E7" w:rsidRDefault="00840B17" w:rsidP="00D53C51">
            <w:pPr>
              <w:rPr>
                <w:rFonts w:ascii="Arial Narrow" w:eastAsia="Times New Roman" w:hAnsi="Arial Narrow" w:cs="Arial"/>
                <w:kern w:val="0"/>
                <w:sz w:val="16"/>
                <w:szCs w:val="16"/>
                <w:lang w:eastAsia="es-CO"/>
                <w14:ligatures w14:val="none"/>
              </w:rPr>
            </w:pPr>
            <w:r w:rsidRPr="00F902E7">
              <w:rPr>
                <w:rFonts w:ascii="Arial Narrow" w:eastAsia="Times New Roman" w:hAnsi="Arial Narrow" w:cs="Arial"/>
                <w:kern w:val="0"/>
                <w:sz w:val="16"/>
                <w:szCs w:val="16"/>
                <w:lang w:eastAsia="es-CO"/>
                <w14:ligatures w14:val="none"/>
              </w:rPr>
              <w:t>TOTAL</w:t>
            </w:r>
          </w:p>
        </w:tc>
        <w:tc>
          <w:tcPr>
            <w:tcW w:w="0" w:type="auto"/>
            <w:noWrap/>
            <w:hideMark/>
          </w:tcPr>
          <w:p w14:paraId="07BBB383" w14:textId="77777777" w:rsidR="00840B17" w:rsidRPr="00F902E7" w:rsidRDefault="00840B17" w:rsidP="00D53C51">
            <w:pPr>
              <w:rPr>
                <w:rFonts w:ascii="Arial Narrow" w:eastAsia="Times New Roman" w:hAnsi="Arial Narrow" w:cs="Arial"/>
                <w:color w:val="000000"/>
                <w:kern w:val="0"/>
                <w:sz w:val="16"/>
                <w:szCs w:val="16"/>
                <w:lang w:eastAsia="es-CO"/>
                <w14:ligatures w14:val="none"/>
              </w:rPr>
            </w:pPr>
            <w:r w:rsidRPr="00F902E7">
              <w:rPr>
                <w:rFonts w:ascii="Arial Narrow" w:eastAsia="Times New Roman" w:hAnsi="Arial Narrow" w:cs="Arial"/>
                <w:color w:val="000000"/>
                <w:kern w:val="0"/>
                <w:sz w:val="16"/>
                <w:szCs w:val="16"/>
                <w:lang w:eastAsia="es-CO"/>
                <w14:ligatures w14:val="none"/>
              </w:rPr>
              <w:t xml:space="preserve"> $ 157.839.821.032 </w:t>
            </w:r>
          </w:p>
        </w:tc>
      </w:tr>
    </w:tbl>
    <w:p w14:paraId="1A976C16" w14:textId="72F0A22C" w:rsidR="002E6E87" w:rsidRPr="00F902E7" w:rsidRDefault="002E6E87" w:rsidP="002E6E87">
      <w:pPr>
        <w:rPr>
          <w:rFonts w:ascii="Arial Narrow" w:hAnsi="Arial Narrow"/>
          <w:sz w:val="20"/>
          <w:szCs w:val="20"/>
        </w:rPr>
      </w:pPr>
      <w:r w:rsidRPr="00F902E7">
        <w:rPr>
          <w:rFonts w:ascii="Arial Narrow" w:hAnsi="Arial Narrow"/>
          <w:sz w:val="20"/>
          <w:szCs w:val="20"/>
        </w:rPr>
        <w:t xml:space="preserve">Fuente: elaboración propia </w:t>
      </w:r>
      <w:r w:rsidR="00A83696">
        <w:rPr>
          <w:rFonts w:ascii="Arial Narrow" w:hAnsi="Arial Narrow"/>
          <w:sz w:val="20"/>
          <w:szCs w:val="20"/>
        </w:rPr>
        <w:t xml:space="preserve">a partir de la información cartográfica del IGAC, </w:t>
      </w:r>
      <w:r w:rsidR="007B6BDA">
        <w:rPr>
          <w:rFonts w:ascii="Arial Narrow" w:hAnsi="Arial Narrow"/>
          <w:sz w:val="20"/>
          <w:szCs w:val="20"/>
        </w:rPr>
        <w:t>a partir de las</w:t>
      </w:r>
      <w:r w:rsidR="00A83696">
        <w:rPr>
          <w:rFonts w:ascii="Arial Narrow" w:hAnsi="Arial Narrow"/>
          <w:sz w:val="20"/>
          <w:szCs w:val="20"/>
        </w:rPr>
        <w:t xml:space="preserve"> delimitaciones de </w:t>
      </w:r>
      <w:r w:rsidR="003737BB">
        <w:rPr>
          <w:rFonts w:ascii="Arial Narrow" w:hAnsi="Arial Narrow"/>
          <w:sz w:val="20"/>
          <w:szCs w:val="20"/>
        </w:rPr>
        <w:t>cuencas y áreas de influencia del proyecto.</w:t>
      </w:r>
    </w:p>
    <w:p w14:paraId="0362A1BE" w14:textId="77777777" w:rsidR="002E6E87" w:rsidRPr="00F902E7" w:rsidRDefault="002E6E87" w:rsidP="002E6E87">
      <w:pPr>
        <w:rPr>
          <w:rFonts w:ascii="Arial Narrow" w:hAnsi="Arial Narrow"/>
          <w:sz w:val="20"/>
          <w:szCs w:val="20"/>
        </w:rPr>
      </w:pPr>
    </w:p>
    <w:p w14:paraId="50959CB2" w14:textId="65F91E2F" w:rsidR="0087633C" w:rsidRPr="00D95359" w:rsidRDefault="0087633C" w:rsidP="00D95359">
      <w:pPr>
        <w:pStyle w:val="NormalWeb"/>
        <w:jc w:val="both"/>
        <w:rPr>
          <w:rFonts w:ascii="Arial Narrow" w:hAnsi="Arial Narrow"/>
        </w:rPr>
      </w:pPr>
      <w:r w:rsidRPr="00D95359">
        <w:rPr>
          <w:rFonts w:ascii="Arial Narrow" w:hAnsi="Arial Narrow"/>
        </w:rPr>
        <w:t xml:space="preserve">La </w:t>
      </w:r>
      <w:r w:rsidRPr="00D95359">
        <w:rPr>
          <w:rFonts w:ascii="Arial Narrow" w:hAnsi="Arial Narrow"/>
        </w:rPr>
        <w:fldChar w:fldCharType="begin"/>
      </w:r>
      <w:r w:rsidRPr="00D95359">
        <w:rPr>
          <w:rFonts w:ascii="Arial Narrow" w:hAnsi="Arial Narrow"/>
        </w:rPr>
        <w:instrText xml:space="preserve"> REF _Ref226454735 \h </w:instrText>
      </w:r>
      <w:r w:rsidR="00F902E7" w:rsidRPr="00D95359">
        <w:rPr>
          <w:rFonts w:ascii="Arial Narrow" w:hAnsi="Arial Narrow"/>
        </w:rPr>
        <w:instrText xml:space="preserve"> \* MERGEFORMAT </w:instrText>
      </w:r>
      <w:r w:rsidRPr="00D95359">
        <w:rPr>
          <w:rFonts w:ascii="Arial Narrow" w:hAnsi="Arial Narrow"/>
        </w:rPr>
      </w:r>
      <w:r w:rsidRPr="00D95359">
        <w:rPr>
          <w:rFonts w:ascii="Arial Narrow" w:hAnsi="Arial Narrow"/>
        </w:rPr>
        <w:fldChar w:fldCharType="separate"/>
      </w:r>
      <w:r w:rsidR="00D813F9" w:rsidRPr="00A71993">
        <w:rPr>
          <w:rFonts w:ascii="Arial Narrow" w:hAnsi="Arial Narrow"/>
        </w:rPr>
        <w:t>Tabla 1</w:t>
      </w:r>
      <w:r w:rsidRPr="00D95359">
        <w:rPr>
          <w:rFonts w:ascii="Arial Narrow" w:hAnsi="Arial Narrow"/>
        </w:rPr>
        <w:fldChar w:fldCharType="end"/>
      </w:r>
      <w:r w:rsidRPr="00D95359">
        <w:rPr>
          <w:rFonts w:ascii="Arial Narrow" w:hAnsi="Arial Narrow"/>
        </w:rPr>
        <w:t xml:space="preserve"> consolida un total aproximado de $157,8 mil millones asociados a la intersección entre CAR/Parques, proyectos y áreas de unión ecosistémica, evidenciando una alta dispersión </w:t>
      </w:r>
      <w:r w:rsidR="007B6BDA" w:rsidRPr="00D95359">
        <w:rPr>
          <w:rFonts w:ascii="Arial Narrow" w:hAnsi="Arial Narrow"/>
        </w:rPr>
        <w:t>territorial,</w:t>
      </w:r>
      <w:r w:rsidRPr="00D95359">
        <w:rPr>
          <w:rFonts w:ascii="Arial Narrow" w:hAnsi="Arial Narrow"/>
        </w:rPr>
        <w:t xml:space="preserve"> pero con claros focos de concentración. </w:t>
      </w:r>
    </w:p>
    <w:p w14:paraId="68686380" w14:textId="165B88A3" w:rsidR="009E2386" w:rsidRPr="00D95359" w:rsidRDefault="0087633C" w:rsidP="00D95359">
      <w:pPr>
        <w:pStyle w:val="NormalWeb"/>
        <w:jc w:val="both"/>
        <w:rPr>
          <w:rFonts w:ascii="Arial Narrow" w:hAnsi="Arial Narrow"/>
        </w:rPr>
      </w:pPr>
      <w:r w:rsidRPr="00D95359">
        <w:rPr>
          <w:rFonts w:ascii="Arial Narrow" w:hAnsi="Arial Narrow"/>
        </w:rPr>
        <w:lastRenderedPageBreak/>
        <w:t>Se destacan particularmente proyectos como Porce III (Corantioquia), Guavio (Corpoguavio) y Chivor (Corpochivor), que concentran montos significativos, lo que sugiere territorios estratégicos en términos de inversión y posibles impactos ambientales. Asimismo, se observa una recurrencia de áreas como Chingaza, Las Hermosas, Los Nevados y Frontino–Urrao, donde convergen múltiples proyectos de distintas autoridades, reflejando escenarios de superposición institucional que requieren coordinación para su gestión. En contraste, existen múltiples registros con valores bajos, lo que evidencia heterogeneidad en la magnitud de los recursos y en los niveles de intervención. En conjunto, la información permite identificar nodos críticos de gestión ambiental y resalta la importancia de articular esfuerzos entre entidades para abordar de manera integral estos territorios.</w:t>
      </w:r>
    </w:p>
    <w:p w14:paraId="074C5815" w14:textId="77777777" w:rsidR="0087633C" w:rsidRPr="00F902E7" w:rsidRDefault="0087633C" w:rsidP="0087633C">
      <w:pPr>
        <w:pStyle w:val="NormalWeb"/>
        <w:jc w:val="both"/>
        <w:rPr>
          <w:rFonts w:ascii="Arial Narrow" w:hAnsi="Arial Narrow"/>
        </w:rPr>
      </w:pPr>
      <w:r w:rsidRPr="00F902E7">
        <w:rPr>
          <w:rFonts w:ascii="Arial Narrow" w:hAnsi="Arial Narrow"/>
        </w:rPr>
        <w:t xml:space="preserve">Asociado a los hallazgos de este escenario, algunos de los posibles problemas asociados se encuentran con la </w:t>
      </w:r>
      <w:r w:rsidRPr="00F902E7">
        <w:rPr>
          <w:rStyle w:val="Fuerte"/>
          <w:rFonts w:ascii="Arial Narrow" w:hAnsi="Arial Narrow"/>
          <w:b w:val="0"/>
          <w:bCs w:val="0"/>
        </w:rPr>
        <w:t>superposición de actores institucionales y proyectos en un mismo territorio</w:t>
      </w:r>
      <w:r w:rsidRPr="00F902E7">
        <w:rPr>
          <w:rFonts w:ascii="Arial Narrow" w:hAnsi="Arial Narrow"/>
        </w:rPr>
        <w:t xml:space="preserve">, lo que puede derivar en falta de coordinación, duplicidad de esfuerzos y decisiones fragmentadas. </w:t>
      </w:r>
    </w:p>
    <w:p w14:paraId="79C8C3EE" w14:textId="26117899" w:rsidR="0087633C" w:rsidRPr="00F902E7" w:rsidRDefault="0087633C" w:rsidP="0087633C">
      <w:pPr>
        <w:pStyle w:val="NormalWeb"/>
        <w:jc w:val="both"/>
        <w:rPr>
          <w:rFonts w:ascii="Arial Narrow" w:hAnsi="Arial Narrow"/>
        </w:rPr>
      </w:pPr>
      <w:r w:rsidRPr="00F902E7">
        <w:rPr>
          <w:rFonts w:ascii="Arial Narrow" w:hAnsi="Arial Narrow"/>
        </w:rPr>
        <w:t xml:space="preserve">Esta situación incrementa el riesgo de </w:t>
      </w:r>
      <w:r w:rsidRPr="00F902E7">
        <w:rPr>
          <w:rStyle w:val="Fuerte"/>
          <w:rFonts w:ascii="Arial Narrow" w:hAnsi="Arial Narrow"/>
          <w:b w:val="0"/>
          <w:bCs w:val="0"/>
        </w:rPr>
        <w:t>impactos acumulativos no gestionados en ecosistemas estratégicos</w:t>
      </w:r>
      <w:r w:rsidRPr="00F902E7">
        <w:rPr>
          <w:rFonts w:ascii="Arial Narrow" w:hAnsi="Arial Narrow"/>
        </w:rPr>
        <w:t xml:space="preserve">, especialmente en áreas con alta recurrencia de intervenciones, y puede traducirse en un uso ineficiente de los recursos disponibles. </w:t>
      </w:r>
    </w:p>
    <w:p w14:paraId="1988AD99" w14:textId="440E75C4" w:rsidR="0087633C" w:rsidRPr="00F902E7" w:rsidRDefault="0087633C" w:rsidP="0087633C">
      <w:pPr>
        <w:pStyle w:val="NormalWeb"/>
        <w:jc w:val="both"/>
        <w:rPr>
          <w:rFonts w:ascii="Arial Narrow" w:hAnsi="Arial Narrow"/>
        </w:rPr>
      </w:pPr>
      <w:r w:rsidRPr="00F902E7">
        <w:rPr>
          <w:rFonts w:ascii="Arial Narrow" w:hAnsi="Arial Narrow"/>
        </w:rPr>
        <w:t xml:space="preserve">Asimismo, la marcada heterogeneidad en los montos sugiere posibles </w:t>
      </w:r>
      <w:r w:rsidRPr="00F902E7">
        <w:rPr>
          <w:rStyle w:val="Fuerte"/>
          <w:rFonts w:ascii="Arial Narrow" w:hAnsi="Arial Narrow"/>
          <w:b w:val="0"/>
          <w:bCs w:val="0"/>
        </w:rPr>
        <w:t>desequilibrios en la asignación de inversión</w:t>
      </w:r>
      <w:r w:rsidRPr="00F902E7">
        <w:rPr>
          <w:rFonts w:ascii="Arial Narrow" w:hAnsi="Arial Narrow"/>
        </w:rPr>
        <w:t>, mientras que la dispersión de responsabilidades dificulta el seguimiento, el control y la evaluación de resultados, limitando la efectividad de las acciones ambientales y la coherencia en la gestión territorial.</w:t>
      </w:r>
    </w:p>
    <w:p w14:paraId="3E35B66C" w14:textId="77777777" w:rsidR="00AF5E3D" w:rsidRPr="00F902E7" w:rsidRDefault="00AF5E3D" w:rsidP="003737BB">
      <w:pPr>
        <w:pStyle w:val="Ttulo1"/>
      </w:pPr>
      <w:bookmarkStart w:id="13" w:name="_Toc226509263"/>
      <w:r w:rsidRPr="00F902E7">
        <w:t>Interpretación conjuntista estruct</w:t>
      </w:r>
      <w:r w:rsidRPr="003737BB">
        <w:t>ural (Escenario 3)</w:t>
      </w:r>
      <w:bookmarkEnd w:id="13"/>
    </w:p>
    <w:p w14:paraId="0B0931C5" w14:textId="70F62AB7" w:rsidR="00AF5E3D" w:rsidRPr="00F902E7" w:rsidRDefault="00000000" w:rsidP="00AF5E3D">
      <w:pPr>
        <w:rPr>
          <w:rFonts w:ascii="Arial Narrow" w:eastAsia="Times New Roman" w:hAnsi="Arial Narrow" w:cs="Times New Roman"/>
          <w:kern w:val="0"/>
          <w:lang w:eastAsia="es-MX"/>
          <w14:ligatures w14:val="none"/>
        </w:rPr>
      </w:pPr>
      <m:oMathPara>
        <m:oMath>
          <m:sSub>
            <m:sSubPr>
              <m:ctrlPr>
                <w:rPr>
                  <w:rFonts w:ascii="Cambria Math" w:eastAsia="Times New Roman" w:hAnsi="Cambria Math" w:cs="Times New Roman"/>
                  <w:kern w:val="0"/>
                  <w:lang w:eastAsia="es-MX"/>
                  <w14:ligatures w14:val="none"/>
                </w:rPr>
              </m:ctrlPr>
            </m:sSubPr>
            <m:e>
              <m:r>
                <w:rPr>
                  <w:rFonts w:ascii="Cambria Math" w:eastAsia="Times New Roman" w:hAnsi="Cambria Math" w:cs="Times New Roman"/>
                  <w:kern w:val="0"/>
                  <w:lang w:eastAsia="es-MX"/>
                  <w14:ligatures w14:val="none"/>
                </w:rPr>
                <m:t>E</m:t>
              </m:r>
            </m:e>
            <m:sub>
              <m:r>
                <m:rPr>
                  <m:sty m:val="p"/>
                </m:rPr>
                <w:rPr>
                  <w:rFonts w:ascii="Cambria Math" w:eastAsia="Times New Roman" w:hAnsi="Cambria Math" w:cs="Times New Roman"/>
                  <w:kern w:val="0"/>
                  <w:lang w:eastAsia="es-MX"/>
                  <w14:ligatures w14:val="none"/>
                </w:rPr>
                <m:t>3</m:t>
              </m:r>
            </m:sub>
          </m:sSub>
          <m:r>
            <m:rPr>
              <m:sty m:val="p"/>
            </m:rPr>
            <w:rPr>
              <w:rFonts w:ascii="Cambria Math" w:eastAsia="Times New Roman" w:hAnsi="Cambria Math" w:cs="Times New Roman"/>
              <w:kern w:val="0"/>
              <w:lang w:eastAsia="es-MX"/>
              <w14:ligatures w14:val="none"/>
            </w:rPr>
            <m:t>=(</m:t>
          </m:r>
          <m:sSub>
            <m:sSubPr>
              <m:ctrlPr>
                <w:rPr>
                  <w:rFonts w:ascii="Cambria Math" w:hAnsi="Cambria Math"/>
                </w:rPr>
              </m:ctrlPr>
            </m:sSubPr>
            <m:e>
              <m:r>
                <w:rPr>
                  <w:rFonts w:ascii="Cambria Math" w:hAnsi="Cambria Math"/>
                </w:rPr>
                <m:t>ACHAA</m:t>
              </m:r>
            </m:e>
            <m:sub>
              <m:r>
                <w:rPr>
                  <w:rFonts w:ascii="Cambria Math" w:hAnsi="Cambria Math"/>
                </w:rPr>
                <m:t>i</m:t>
              </m:r>
            </m:sub>
          </m:sSub>
          <m:r>
            <m:rPr>
              <m:sty m:val="p"/>
            </m:rPr>
            <w:rPr>
              <w:rFonts w:ascii="Cambria Math" w:eastAsia="Times New Roman" w:hAnsi="Cambria Math" w:cs="Times New Roman"/>
              <w:kern w:val="0"/>
              <w:lang w:eastAsia="es-MX"/>
              <w14:ligatures w14:val="none"/>
            </w:rPr>
            <m:t>∩</m:t>
          </m:r>
          <m:sSub>
            <m:sSubPr>
              <m:ctrlPr>
                <w:rPr>
                  <w:rFonts w:ascii="Cambria Math" w:hAnsi="Cambria Math"/>
                </w:rPr>
              </m:ctrlPr>
            </m:sSubPr>
            <m:e>
              <m:r>
                <w:rPr>
                  <w:rFonts w:ascii="Cambria Math" w:hAnsi="Cambria Math"/>
                </w:rPr>
                <m:t>AIJAA</m:t>
              </m:r>
            </m:e>
            <m:sub>
              <m:r>
                <w:rPr>
                  <w:rFonts w:ascii="Cambria Math" w:hAnsi="Cambria Math"/>
                </w:rPr>
                <m:t>i</m:t>
              </m:r>
            </m:sub>
          </m:sSub>
          <m:r>
            <m:rPr>
              <m:sty m:val="p"/>
            </m:rPr>
            <w:rPr>
              <w:rFonts w:ascii="Cambria Math" w:eastAsia="Times New Roman" w:hAnsi="Cambria Math" w:cs="Times New Roman"/>
              <w:kern w:val="0"/>
              <w:lang w:eastAsia="es-MX"/>
              <w14:ligatures w14:val="none"/>
            </w:rPr>
            <m:t>)∪(</m:t>
          </m:r>
          <m:sSub>
            <m:sSubPr>
              <m:ctrlPr>
                <w:rPr>
                  <w:rFonts w:ascii="Cambria Math" w:hAnsi="Cambria Math"/>
                </w:rPr>
              </m:ctrlPr>
            </m:sSubPr>
            <m:e>
              <m:r>
                <w:rPr>
                  <w:rFonts w:ascii="Cambria Math" w:hAnsi="Cambria Math"/>
                </w:rPr>
                <m:t>ACHAA</m:t>
              </m:r>
            </m:e>
            <m:sub>
              <m:r>
                <w:rPr>
                  <w:rFonts w:ascii="Cambria Math" w:hAnsi="Cambria Math"/>
                </w:rPr>
                <m:t>i</m:t>
              </m:r>
            </m:sub>
          </m:sSub>
          <m:r>
            <m:rPr>
              <m:sty m:val="p"/>
            </m:rPr>
            <w:rPr>
              <w:rFonts w:ascii="Cambria Math" w:eastAsia="Times New Roman" w:hAnsi="Cambria Math" w:cs="Times New Roman"/>
              <w:kern w:val="0"/>
              <w:lang w:eastAsia="es-MX"/>
              <w14:ligatures w14:val="none"/>
            </w:rPr>
            <m:t>∩</m:t>
          </m:r>
          <m:sSub>
            <m:sSubPr>
              <m:ctrlPr>
                <w:rPr>
                  <w:rFonts w:ascii="Cambria Math" w:hAnsi="Cambria Math"/>
                </w:rPr>
              </m:ctrlPr>
            </m:sSubPr>
            <m:e>
              <m:r>
                <w:rPr>
                  <w:rFonts w:ascii="Cambria Math" w:hAnsi="Cambria Math"/>
                </w:rPr>
                <m:t>APJAA</m:t>
              </m:r>
            </m:e>
            <m:sub>
              <m:r>
                <w:rPr>
                  <w:rFonts w:ascii="Cambria Math" w:hAnsi="Cambria Math"/>
                </w:rPr>
                <m:t>i</m:t>
              </m:r>
            </m:sub>
          </m:sSub>
          <m:r>
            <m:rPr>
              <m:sty m:val="p"/>
            </m:rPr>
            <w:rPr>
              <w:rFonts w:ascii="Cambria Math" w:eastAsia="Times New Roman" w:hAnsi="Cambria Math" w:cs="Times New Roman"/>
              <w:kern w:val="0"/>
              <w:lang w:eastAsia="es-MX"/>
              <w14:ligatures w14:val="none"/>
            </w:rPr>
            <m:t>)∪(</m:t>
          </m:r>
          <m:sSub>
            <m:sSubPr>
              <m:ctrlPr>
                <w:rPr>
                  <w:rFonts w:ascii="Cambria Math" w:hAnsi="Cambria Math"/>
                </w:rPr>
              </m:ctrlPr>
            </m:sSubPr>
            <m:e>
              <m:r>
                <w:rPr>
                  <w:rFonts w:ascii="Cambria Math" w:hAnsi="Cambria Math"/>
                </w:rPr>
                <m:t>AIJAA</m:t>
              </m:r>
            </m:e>
            <m:sub>
              <m:r>
                <w:rPr>
                  <w:rFonts w:ascii="Cambria Math" w:hAnsi="Cambria Math"/>
                </w:rPr>
                <m:t>i</m:t>
              </m:r>
            </m:sub>
          </m:sSub>
          <m:r>
            <m:rPr>
              <m:sty m:val="p"/>
            </m:rPr>
            <w:rPr>
              <w:rFonts w:ascii="Cambria Math" w:eastAsia="Times New Roman" w:hAnsi="Cambria Math" w:cs="Times New Roman"/>
              <w:kern w:val="0"/>
              <w:lang w:eastAsia="es-MX"/>
              <w14:ligatures w14:val="none"/>
            </w:rPr>
            <m:t>∩</m:t>
          </m:r>
          <m:sSub>
            <m:sSubPr>
              <m:ctrlPr>
                <w:rPr>
                  <w:rFonts w:ascii="Cambria Math" w:hAnsi="Cambria Math"/>
                </w:rPr>
              </m:ctrlPr>
            </m:sSubPr>
            <m:e>
              <m:r>
                <w:rPr>
                  <w:rFonts w:ascii="Cambria Math" w:hAnsi="Cambria Math"/>
                </w:rPr>
                <m:t>APJAA</m:t>
              </m:r>
            </m:e>
            <m:sub>
              <m:r>
                <w:rPr>
                  <w:rFonts w:ascii="Cambria Math" w:hAnsi="Cambria Math"/>
                </w:rPr>
                <m:t>i</m:t>
              </m:r>
            </m:sub>
          </m:sSub>
          <m:r>
            <m:rPr>
              <m:sty m:val="p"/>
            </m:rPr>
            <w:rPr>
              <w:rFonts w:ascii="Cambria Math" w:eastAsia="Times New Roman" w:hAnsi="Cambria Math" w:cs="Times New Roman"/>
              <w:kern w:val="0"/>
              <w:lang w:eastAsia="es-MX"/>
              <w14:ligatures w14:val="none"/>
            </w:rPr>
            <m:t>)</m:t>
          </m:r>
          <m:r>
            <m:rPr>
              <m:sty m:val="p"/>
            </m:rPr>
            <w:rPr>
              <w:rFonts w:ascii="Arial Narrow" w:eastAsia="Times New Roman" w:hAnsi="Arial Narrow" w:cs="Times New Roman"/>
              <w:kern w:val="0"/>
              <w:lang w:eastAsia="es-MX"/>
              <w14:ligatures w14:val="none"/>
            </w:rPr>
            <w:br/>
          </m:r>
        </m:oMath>
      </m:oMathPara>
    </w:p>
    <w:p w14:paraId="1683A191" w14:textId="33B646D5" w:rsidR="005146FA" w:rsidRPr="00F902E7" w:rsidRDefault="005146FA" w:rsidP="005146FA">
      <w:pPr>
        <w:jc w:val="both"/>
        <w:rPr>
          <w:rFonts w:ascii="Arial Narrow" w:hAnsi="Arial Narrow"/>
        </w:rPr>
      </w:pPr>
      <w:r w:rsidRPr="00F902E7">
        <w:rPr>
          <w:rFonts w:ascii="Arial Narrow" w:hAnsi="Arial Narrow"/>
        </w:rPr>
        <w:t>Este escenario denominado “Conjuntista” representa la evolución técnica del sistema de transferencias. Basado en la teoría de conjuntos, este modelo no se limita a sumar áreas, sino que identifica las superficies netas únicas, eliminando duplicidades y asegurando que cada hectárea de ecosistema estratégico sea financiada de manera precisa según la jurisdicción de la autoridad ambiental.</w:t>
      </w:r>
    </w:p>
    <w:p w14:paraId="639FBBCD" w14:textId="77777777" w:rsidR="00D237F6" w:rsidRPr="00F902E7" w:rsidRDefault="00D237F6" w:rsidP="005146FA">
      <w:pPr>
        <w:jc w:val="both"/>
        <w:rPr>
          <w:rFonts w:ascii="Arial Narrow" w:hAnsi="Arial Narrow"/>
        </w:rPr>
      </w:pPr>
    </w:p>
    <w:p w14:paraId="4455C809" w14:textId="47CE8D54" w:rsidR="002E6E87" w:rsidRPr="00F902E7" w:rsidRDefault="002E6E87" w:rsidP="00F902E7">
      <w:pPr>
        <w:spacing w:after="160" w:line="259" w:lineRule="auto"/>
        <w:jc w:val="both"/>
        <w:rPr>
          <w:rFonts w:ascii="Arial Narrow" w:hAnsi="Arial Narrow"/>
        </w:rPr>
      </w:pPr>
      <w:r w:rsidRPr="00F902E7">
        <w:rPr>
          <w:rFonts w:ascii="Arial Narrow" w:hAnsi="Arial Narrow"/>
        </w:rPr>
        <w:t xml:space="preserve">La </w:t>
      </w:r>
      <w:r w:rsidRPr="00F902E7">
        <w:rPr>
          <w:rFonts w:ascii="Arial Narrow" w:hAnsi="Arial Narrow"/>
        </w:rPr>
        <w:fldChar w:fldCharType="begin"/>
      </w:r>
      <w:r w:rsidRPr="00F902E7">
        <w:rPr>
          <w:rFonts w:ascii="Arial Narrow" w:hAnsi="Arial Narrow"/>
        </w:rPr>
        <w:instrText xml:space="preserve"> REF _Ref226459174 \h </w:instrText>
      </w:r>
      <w:r w:rsidR="00F902E7" w:rsidRPr="00F902E7">
        <w:rPr>
          <w:rFonts w:ascii="Arial Narrow" w:hAnsi="Arial Narrow"/>
        </w:rPr>
        <w:instrText xml:space="preserve"> \* MERGEFORMAT </w:instrText>
      </w:r>
      <w:r w:rsidRPr="00F902E7">
        <w:rPr>
          <w:rFonts w:ascii="Arial Narrow" w:hAnsi="Arial Narrow"/>
        </w:rPr>
      </w:r>
      <w:r w:rsidRPr="00F902E7">
        <w:rPr>
          <w:rFonts w:ascii="Arial Narrow" w:hAnsi="Arial Narrow"/>
        </w:rPr>
        <w:fldChar w:fldCharType="separate"/>
      </w:r>
      <w:r w:rsidR="00D813F9" w:rsidRPr="00A71993">
        <w:rPr>
          <w:rFonts w:ascii="Arial Narrow" w:hAnsi="Arial Narrow"/>
          <w:color w:val="000000" w:themeColor="text1"/>
        </w:rPr>
        <w:t xml:space="preserve">Tabla </w:t>
      </w:r>
      <w:r w:rsidR="00D813F9" w:rsidRPr="00A71993">
        <w:rPr>
          <w:rFonts w:ascii="Arial Narrow" w:hAnsi="Arial Narrow"/>
          <w:noProof/>
          <w:color w:val="000000" w:themeColor="text1"/>
        </w:rPr>
        <w:t>2</w:t>
      </w:r>
      <w:r w:rsidRPr="00F902E7">
        <w:rPr>
          <w:rFonts w:ascii="Arial Narrow" w:hAnsi="Arial Narrow"/>
        </w:rPr>
        <w:fldChar w:fldCharType="end"/>
      </w:r>
      <w:r w:rsidRPr="00F902E7">
        <w:rPr>
          <w:rFonts w:ascii="Arial Narrow" w:hAnsi="Arial Narrow"/>
        </w:rPr>
        <w:t xml:space="preserve"> presenta un total aproximado de </w:t>
      </w:r>
      <w:r w:rsidRPr="00F902E7">
        <w:rPr>
          <w:rStyle w:val="Fuerte"/>
          <w:rFonts w:ascii="Arial Narrow" w:hAnsi="Arial Narrow"/>
          <w:b w:val="0"/>
          <w:bCs w:val="0"/>
        </w:rPr>
        <w:t>$180,4 mil millones</w:t>
      </w:r>
      <w:r w:rsidRPr="00F902E7">
        <w:rPr>
          <w:rFonts w:ascii="Arial Narrow" w:hAnsi="Arial Narrow"/>
        </w:rPr>
        <w:t xml:space="preserve">, correspondiente a escenarios de tipo </w:t>
      </w:r>
      <w:r w:rsidRPr="00F902E7">
        <w:rPr>
          <w:rStyle w:val="Fuerte"/>
          <w:rFonts w:ascii="Arial Narrow" w:hAnsi="Arial Narrow"/>
          <w:b w:val="0"/>
          <w:bCs w:val="0"/>
        </w:rPr>
        <w:t>conjuntista</w:t>
      </w:r>
      <w:r w:rsidRPr="00F902E7">
        <w:rPr>
          <w:rFonts w:ascii="Arial Narrow" w:hAnsi="Arial Narrow"/>
        </w:rPr>
        <w:t xml:space="preserve">, este incremento no se debe a un sobrecosto para el generador, sino a la identificación exhaustiva de áreas de páramo que antes eran invisibles para el sistema. </w:t>
      </w:r>
      <w:r w:rsidR="00F902E7" w:rsidRPr="00F902E7">
        <w:rPr>
          <w:rFonts w:ascii="Arial Narrow" w:hAnsi="Arial Narrow"/>
        </w:rPr>
        <w:t>Se</w:t>
      </w:r>
      <w:r w:rsidRPr="00F902E7">
        <w:rPr>
          <w:rFonts w:ascii="Arial Narrow" w:hAnsi="Arial Narrow"/>
        </w:rPr>
        <w:t xml:space="preserve"> asigna</w:t>
      </w:r>
      <w:r w:rsidR="00F902E7" w:rsidRPr="00F902E7">
        <w:rPr>
          <w:rFonts w:ascii="Arial Narrow" w:hAnsi="Arial Narrow"/>
        </w:rPr>
        <w:t>ría</w:t>
      </w:r>
      <w:r w:rsidRPr="00F902E7">
        <w:rPr>
          <w:rFonts w:ascii="Arial Narrow" w:hAnsi="Arial Narrow"/>
        </w:rPr>
        <w:t>n recursos a autoridades que gestionan múltiples complejos de páramo para un mismo proyecto. Por ejemplo, en Sogamoso, la CAS recibe $17.478 millones por la gestión integral de Almorzadero, Guantiva-La Rusia e Iguaque-Merchán de forma simultánea.</w:t>
      </w:r>
    </w:p>
    <w:p w14:paraId="29E7D651" w14:textId="4917E3D3" w:rsidR="002E6E87" w:rsidRPr="00F902E7" w:rsidRDefault="002E6E87" w:rsidP="00F902E7">
      <w:pPr>
        <w:spacing w:after="160" w:line="259" w:lineRule="auto"/>
        <w:jc w:val="both"/>
        <w:rPr>
          <w:rFonts w:ascii="Arial Narrow" w:hAnsi="Arial Narrow"/>
        </w:rPr>
      </w:pPr>
      <w:r w:rsidRPr="00F902E7">
        <w:rPr>
          <w:rFonts w:ascii="Arial Narrow" w:hAnsi="Arial Narrow"/>
        </w:rPr>
        <w:t xml:space="preserve">A diferencia del escenario de Unión simple, </w:t>
      </w:r>
      <w:r w:rsidR="00F902E7" w:rsidRPr="00F902E7">
        <w:rPr>
          <w:rFonts w:ascii="Arial Narrow" w:hAnsi="Arial Narrow"/>
        </w:rPr>
        <w:t>en este escenario,</w:t>
      </w:r>
      <w:r w:rsidRPr="00F902E7">
        <w:rPr>
          <w:rFonts w:ascii="Arial Narrow" w:hAnsi="Arial Narrow"/>
        </w:rPr>
        <w:t xml:space="preserve"> los valores reflejan la superficie real descontando traslapes, lo que otorga una seguridad jurídica absoluta ante posibles reclamaciones de los sujetos pasivos.</w:t>
      </w:r>
    </w:p>
    <w:p w14:paraId="675030FF" w14:textId="3E159B1F" w:rsidR="002E6E87" w:rsidRPr="00F902E7" w:rsidRDefault="002E6E87" w:rsidP="002E6E87">
      <w:pPr>
        <w:pStyle w:val="NormalWeb"/>
        <w:jc w:val="both"/>
        <w:rPr>
          <w:rFonts w:ascii="Arial Narrow" w:hAnsi="Arial Narrow"/>
        </w:rPr>
      </w:pPr>
      <w:r w:rsidRPr="00F902E7">
        <w:rPr>
          <w:rFonts w:ascii="Arial Narrow" w:hAnsi="Arial Narrow"/>
        </w:rPr>
        <w:t xml:space="preserve">Se presenta una </w:t>
      </w:r>
      <w:r w:rsidRPr="00F902E7">
        <w:rPr>
          <w:rStyle w:val="Fuerte"/>
          <w:rFonts w:ascii="Arial Narrow" w:hAnsi="Arial Narrow"/>
          <w:b w:val="0"/>
          <w:bCs w:val="0"/>
        </w:rPr>
        <w:t>alta concentración de recursos en pocos proyectos estratégicos</w:t>
      </w:r>
      <w:r w:rsidRPr="00F902E7">
        <w:rPr>
          <w:rFonts w:ascii="Arial Narrow" w:hAnsi="Arial Narrow"/>
        </w:rPr>
        <w:t xml:space="preserve">, destacándose especialmente </w:t>
      </w:r>
      <w:r w:rsidRPr="00F902E7">
        <w:rPr>
          <w:rStyle w:val="Fuerte"/>
          <w:rFonts w:ascii="Arial Narrow" w:hAnsi="Arial Narrow"/>
          <w:b w:val="0"/>
          <w:bCs w:val="0"/>
        </w:rPr>
        <w:t>Ituango (Corantioquia)</w:t>
      </w:r>
      <w:r w:rsidRPr="00F902E7">
        <w:rPr>
          <w:rFonts w:ascii="Arial Narrow" w:hAnsi="Arial Narrow"/>
        </w:rPr>
        <w:t xml:space="preserve"> con más de $32 mil millones, seguido de </w:t>
      </w:r>
      <w:r w:rsidRPr="00F902E7">
        <w:rPr>
          <w:rStyle w:val="Fuerte"/>
          <w:rFonts w:ascii="Arial Narrow" w:hAnsi="Arial Narrow"/>
          <w:b w:val="0"/>
          <w:bCs w:val="0"/>
        </w:rPr>
        <w:t>Guavio (Corpoguavio)</w:t>
      </w:r>
      <w:r w:rsidRPr="00F902E7">
        <w:rPr>
          <w:rFonts w:ascii="Arial Narrow" w:hAnsi="Arial Narrow"/>
        </w:rPr>
        <w:t xml:space="preserve"> </w:t>
      </w:r>
      <w:r w:rsidRPr="00F902E7">
        <w:rPr>
          <w:rFonts w:ascii="Arial Narrow" w:hAnsi="Arial Narrow"/>
        </w:rPr>
        <w:lastRenderedPageBreak/>
        <w:t xml:space="preserve">y </w:t>
      </w:r>
      <w:r w:rsidRPr="00F902E7">
        <w:rPr>
          <w:rStyle w:val="Fuerte"/>
          <w:rFonts w:ascii="Arial Narrow" w:hAnsi="Arial Narrow"/>
          <w:b w:val="0"/>
          <w:bCs w:val="0"/>
        </w:rPr>
        <w:t>Chivor (Corpochivor)</w:t>
      </w:r>
      <w:r w:rsidRPr="00F902E7">
        <w:rPr>
          <w:rFonts w:ascii="Arial Narrow" w:hAnsi="Arial Narrow"/>
        </w:rPr>
        <w:t xml:space="preserve">, así como proyectos asociados a </w:t>
      </w:r>
      <w:r w:rsidRPr="00F902E7">
        <w:rPr>
          <w:rStyle w:val="Fuerte"/>
          <w:rFonts w:ascii="Arial Narrow" w:hAnsi="Arial Narrow"/>
          <w:b w:val="0"/>
          <w:bCs w:val="0"/>
        </w:rPr>
        <w:t>Sogamoso (CAS)</w:t>
      </w:r>
      <w:r w:rsidRPr="00F902E7">
        <w:rPr>
          <w:rFonts w:ascii="Arial Narrow" w:hAnsi="Arial Narrow"/>
        </w:rPr>
        <w:t xml:space="preserve"> y </w:t>
      </w:r>
      <w:r w:rsidRPr="00F902E7">
        <w:rPr>
          <w:rStyle w:val="Fuerte"/>
          <w:rFonts w:ascii="Arial Narrow" w:hAnsi="Arial Narrow"/>
          <w:b w:val="0"/>
          <w:bCs w:val="0"/>
        </w:rPr>
        <w:t>Porce III</w:t>
      </w:r>
      <w:r w:rsidRPr="00F902E7">
        <w:rPr>
          <w:rFonts w:ascii="Arial Narrow" w:hAnsi="Arial Narrow"/>
        </w:rPr>
        <w:t xml:space="preserve">, lo que indica territorios críticos tanto por su escala de inversión como por su nivel de interdependencia ecosistémica. Asimismo, áreas como </w:t>
      </w:r>
      <w:r w:rsidRPr="00F902E7">
        <w:rPr>
          <w:rStyle w:val="Fuerte"/>
          <w:rFonts w:ascii="Arial Narrow" w:hAnsi="Arial Narrow"/>
          <w:b w:val="0"/>
          <w:bCs w:val="0"/>
        </w:rPr>
        <w:t>Belmira Santa Inés, Chingaza, Frontino–Urrao, Nevados y Las Hermosas</w:t>
      </w:r>
      <w:r w:rsidRPr="00F902E7">
        <w:rPr>
          <w:rFonts w:ascii="Arial Narrow" w:hAnsi="Arial Narrow"/>
        </w:rPr>
        <w:t xml:space="preserve"> aparecen de manera recurrente, lo que refleja </w:t>
      </w:r>
      <w:r w:rsidRPr="00F902E7">
        <w:rPr>
          <w:rStyle w:val="Fuerte"/>
          <w:rFonts w:ascii="Arial Narrow" w:hAnsi="Arial Narrow"/>
          <w:b w:val="0"/>
          <w:bCs w:val="0"/>
        </w:rPr>
        <w:t>nodos territoriales con alta superposición ecológica e institucional</w:t>
      </w:r>
      <w:r w:rsidRPr="00F902E7">
        <w:rPr>
          <w:rFonts w:ascii="Arial Narrow" w:hAnsi="Arial Narrow"/>
        </w:rPr>
        <w:t>.</w:t>
      </w:r>
    </w:p>
    <w:p w14:paraId="48CA4D08" w14:textId="348C02D3" w:rsidR="002E6E87" w:rsidRPr="00F902E7" w:rsidRDefault="002E6E87" w:rsidP="00F902E7">
      <w:pPr>
        <w:spacing w:after="160" w:line="259" w:lineRule="auto"/>
        <w:jc w:val="both"/>
        <w:rPr>
          <w:rFonts w:ascii="Arial Narrow" w:hAnsi="Arial Narrow"/>
        </w:rPr>
      </w:pPr>
      <w:r w:rsidRPr="00F902E7">
        <w:rPr>
          <w:rFonts w:ascii="Arial Narrow" w:hAnsi="Arial Narrow"/>
        </w:rPr>
        <w:t>El modelo reconoce la misionalidad de PNN en áreas críticas. El PNN Los Farallones de Cali mantiene una asignación sólida de $6.826 millones, y el PNN Puracé ve reflejada su importancia tanto en el proyecto Quimbo como en Salvajina.</w:t>
      </w:r>
    </w:p>
    <w:p w14:paraId="5AF4D581" w14:textId="2ED1A04C" w:rsidR="002E6E87" w:rsidRPr="00F902E7" w:rsidRDefault="00F902E7" w:rsidP="00F902E7">
      <w:pPr>
        <w:spacing w:after="160" w:line="259" w:lineRule="auto"/>
        <w:jc w:val="both"/>
        <w:rPr>
          <w:rFonts w:ascii="Arial Narrow" w:hAnsi="Arial Narrow"/>
        </w:rPr>
      </w:pPr>
      <w:r w:rsidRPr="00F902E7">
        <w:rPr>
          <w:rFonts w:ascii="Arial Narrow" w:hAnsi="Arial Narrow"/>
        </w:rPr>
        <w:t>Se destaca la participación de CORPOCALDAS y CORTOLIMA, que logran asignaciones superiores a los $1.000 millones en proyectos clave, asegurando la sostenibilidad de los "planes de vida" y planes de manejo en la alta montaña.</w:t>
      </w:r>
    </w:p>
    <w:p w14:paraId="0A74A4F8" w14:textId="77777777" w:rsidR="002E6E87" w:rsidRPr="00F902E7" w:rsidRDefault="002E6E87" w:rsidP="002E6E87">
      <w:pPr>
        <w:pStyle w:val="NormalWeb"/>
        <w:jc w:val="both"/>
        <w:rPr>
          <w:rFonts w:ascii="Arial Narrow" w:hAnsi="Arial Narrow"/>
        </w:rPr>
      </w:pPr>
      <w:r w:rsidRPr="00F902E7">
        <w:rPr>
          <w:rFonts w:ascii="Arial Narrow" w:hAnsi="Arial Narrow"/>
        </w:rPr>
        <w:t xml:space="preserve">El enfoque conjuntista permite identificar que muchos proyectos no solo afectan un área específica, sino que tienen </w:t>
      </w:r>
      <w:r w:rsidRPr="00F902E7">
        <w:rPr>
          <w:rStyle w:val="Fuerte"/>
          <w:rFonts w:ascii="Arial Narrow" w:hAnsi="Arial Narrow"/>
          <w:b w:val="0"/>
          <w:bCs w:val="0"/>
        </w:rPr>
        <w:t>alcance regional o sistémico</w:t>
      </w:r>
      <w:r w:rsidRPr="00F902E7">
        <w:rPr>
          <w:rFonts w:ascii="Arial Narrow" w:hAnsi="Arial Narrow"/>
        </w:rPr>
        <w:t xml:space="preserve">, lo cual es clave para entender efectos acumulativos y sinérgicos. Sin embargo, también evidencia una </w:t>
      </w:r>
      <w:r w:rsidRPr="00F902E7">
        <w:rPr>
          <w:rStyle w:val="Fuerte"/>
          <w:rFonts w:ascii="Arial Narrow" w:hAnsi="Arial Narrow"/>
          <w:b w:val="0"/>
          <w:bCs w:val="0"/>
        </w:rPr>
        <w:t>gran heterogeneidad en los montos</w:t>
      </w:r>
      <w:r w:rsidRPr="00F902E7">
        <w:rPr>
          <w:rFonts w:ascii="Arial Narrow" w:hAnsi="Arial Narrow"/>
        </w:rPr>
        <w:t>, coexistiendo inversiones muy altas con valores marginales, lo que sugiere diferencias en la escala de intervención o en los criterios de valoración.</w:t>
      </w:r>
    </w:p>
    <w:p w14:paraId="40728C9A" w14:textId="5A10A9CE" w:rsidR="002E6E87" w:rsidRPr="00F902E7" w:rsidRDefault="002E6E87" w:rsidP="002E6E87">
      <w:pPr>
        <w:pStyle w:val="Descripcin"/>
        <w:keepNext/>
        <w:rPr>
          <w:rFonts w:ascii="Arial Narrow" w:hAnsi="Arial Narrow"/>
          <w:b/>
          <w:bCs/>
          <w:i w:val="0"/>
          <w:iCs w:val="0"/>
          <w:color w:val="000000" w:themeColor="text1"/>
          <w:sz w:val="24"/>
          <w:szCs w:val="24"/>
        </w:rPr>
      </w:pPr>
      <w:bookmarkStart w:id="14" w:name="_Ref226459174"/>
      <w:r w:rsidRPr="00F902E7">
        <w:rPr>
          <w:rFonts w:ascii="Arial Narrow" w:hAnsi="Arial Narrow"/>
          <w:b/>
          <w:bCs/>
          <w:i w:val="0"/>
          <w:iCs w:val="0"/>
          <w:color w:val="000000" w:themeColor="text1"/>
          <w:sz w:val="24"/>
          <w:szCs w:val="24"/>
        </w:rPr>
        <w:t xml:space="preserve">Tabla </w:t>
      </w:r>
      <w:r w:rsidRPr="00F902E7">
        <w:rPr>
          <w:rFonts w:ascii="Arial Narrow" w:hAnsi="Arial Narrow"/>
          <w:b/>
          <w:bCs/>
          <w:i w:val="0"/>
          <w:iCs w:val="0"/>
          <w:color w:val="000000" w:themeColor="text1"/>
          <w:sz w:val="24"/>
          <w:szCs w:val="24"/>
        </w:rPr>
        <w:fldChar w:fldCharType="begin"/>
      </w:r>
      <w:r w:rsidRPr="00F902E7">
        <w:rPr>
          <w:rFonts w:ascii="Arial Narrow" w:hAnsi="Arial Narrow"/>
          <w:b/>
          <w:bCs/>
          <w:i w:val="0"/>
          <w:iCs w:val="0"/>
          <w:color w:val="000000" w:themeColor="text1"/>
          <w:sz w:val="24"/>
          <w:szCs w:val="24"/>
        </w:rPr>
        <w:instrText xml:space="preserve"> SEQ Tabla \* ARABIC </w:instrText>
      </w:r>
      <w:r w:rsidRPr="00F902E7">
        <w:rPr>
          <w:rFonts w:ascii="Arial Narrow" w:hAnsi="Arial Narrow"/>
          <w:b/>
          <w:bCs/>
          <w:i w:val="0"/>
          <w:iCs w:val="0"/>
          <w:color w:val="000000" w:themeColor="text1"/>
          <w:sz w:val="24"/>
          <w:szCs w:val="24"/>
        </w:rPr>
        <w:fldChar w:fldCharType="separate"/>
      </w:r>
      <w:r w:rsidR="00D813F9">
        <w:rPr>
          <w:rFonts w:ascii="Arial Narrow" w:hAnsi="Arial Narrow"/>
          <w:b/>
          <w:bCs/>
          <w:i w:val="0"/>
          <w:iCs w:val="0"/>
          <w:noProof/>
          <w:color w:val="000000" w:themeColor="text1"/>
          <w:sz w:val="24"/>
          <w:szCs w:val="24"/>
        </w:rPr>
        <w:t>2</w:t>
      </w:r>
      <w:r w:rsidRPr="00F902E7">
        <w:rPr>
          <w:rFonts w:ascii="Arial Narrow" w:hAnsi="Arial Narrow"/>
          <w:b/>
          <w:bCs/>
          <w:i w:val="0"/>
          <w:iCs w:val="0"/>
          <w:color w:val="000000" w:themeColor="text1"/>
          <w:sz w:val="24"/>
          <w:szCs w:val="24"/>
        </w:rPr>
        <w:fldChar w:fldCharType="end"/>
      </w:r>
      <w:bookmarkEnd w:id="14"/>
      <w:r w:rsidRPr="00F902E7">
        <w:rPr>
          <w:rFonts w:ascii="Arial Narrow" w:hAnsi="Arial Narrow"/>
          <w:b/>
          <w:bCs/>
          <w:i w:val="0"/>
          <w:iCs w:val="0"/>
          <w:color w:val="000000" w:themeColor="text1"/>
          <w:sz w:val="24"/>
          <w:szCs w:val="24"/>
        </w:rPr>
        <w:t xml:space="preserve"> Recursos del escenario 3 por proyecto</w:t>
      </w:r>
    </w:p>
    <w:tbl>
      <w:tblPr>
        <w:tblStyle w:val="Tablaconcuadrcula"/>
        <w:tblW w:w="8838" w:type="dxa"/>
        <w:tblLayout w:type="fixed"/>
        <w:tblLook w:val="04A0" w:firstRow="1" w:lastRow="0" w:firstColumn="1" w:lastColumn="0" w:noHBand="0" w:noVBand="1"/>
      </w:tblPr>
      <w:tblGrid>
        <w:gridCol w:w="1980"/>
        <w:gridCol w:w="1417"/>
        <w:gridCol w:w="3544"/>
        <w:gridCol w:w="1897"/>
      </w:tblGrid>
      <w:tr w:rsidR="00D237F6" w:rsidRPr="00F902E7" w14:paraId="2EE6A133" w14:textId="77777777" w:rsidTr="002E6E87">
        <w:trPr>
          <w:trHeight w:val="113"/>
        </w:trPr>
        <w:tc>
          <w:tcPr>
            <w:tcW w:w="1980" w:type="dxa"/>
            <w:noWrap/>
            <w:hideMark/>
          </w:tcPr>
          <w:p w14:paraId="156390B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CAR / PARQUES</w:t>
            </w:r>
          </w:p>
        </w:tc>
        <w:tc>
          <w:tcPr>
            <w:tcW w:w="1417" w:type="dxa"/>
            <w:noWrap/>
            <w:hideMark/>
          </w:tcPr>
          <w:p w14:paraId="27B47F20" w14:textId="0A715A2B"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Proyecto</w:t>
            </w:r>
          </w:p>
        </w:tc>
        <w:tc>
          <w:tcPr>
            <w:tcW w:w="3544" w:type="dxa"/>
            <w:noWrap/>
            <w:hideMark/>
          </w:tcPr>
          <w:p w14:paraId="527DA7A5" w14:textId="33D2881C"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Conjuntista</w:t>
            </w:r>
          </w:p>
        </w:tc>
        <w:tc>
          <w:tcPr>
            <w:tcW w:w="1897" w:type="dxa"/>
            <w:noWrap/>
            <w:hideMark/>
          </w:tcPr>
          <w:p w14:paraId="3995478C" w14:textId="3468EAFA"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Suma </w:t>
            </w:r>
            <w:r w:rsidR="002E6E87" w:rsidRPr="00F902E7">
              <w:rPr>
                <w:rFonts w:ascii="Arial Narrow" w:eastAsia="Times New Roman" w:hAnsi="Arial Narrow" w:cs="Calibri"/>
                <w:color w:val="000000"/>
                <w:kern w:val="0"/>
                <w:sz w:val="18"/>
                <w:szCs w:val="18"/>
                <w:lang w:eastAsia="es-CO"/>
                <w14:ligatures w14:val="none"/>
              </w:rPr>
              <w:t>($)</w:t>
            </w:r>
            <w:r w:rsidR="005513F1">
              <w:rPr>
                <w:rFonts w:ascii="Arial Narrow" w:eastAsia="Times New Roman" w:hAnsi="Arial Narrow" w:cs="Arial"/>
                <w:color w:val="000000"/>
                <w:kern w:val="0"/>
                <w:sz w:val="16"/>
                <w:szCs w:val="16"/>
                <w:lang w:eastAsia="es-CO"/>
                <w14:ligatures w14:val="none"/>
              </w:rPr>
              <w:t xml:space="preserve"> Pesos corrientes de 2025</w:t>
            </w:r>
          </w:p>
        </w:tc>
      </w:tr>
      <w:tr w:rsidR="00D237F6" w:rsidRPr="00F902E7" w14:paraId="4CCC7BD9" w14:textId="77777777" w:rsidTr="002E6E87">
        <w:trPr>
          <w:trHeight w:val="113"/>
        </w:trPr>
        <w:tc>
          <w:tcPr>
            <w:tcW w:w="1980" w:type="dxa"/>
            <w:noWrap/>
            <w:hideMark/>
          </w:tcPr>
          <w:p w14:paraId="60C2E51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AMVA</w:t>
            </w:r>
          </w:p>
        </w:tc>
        <w:tc>
          <w:tcPr>
            <w:tcW w:w="1417" w:type="dxa"/>
            <w:noWrap/>
            <w:hideMark/>
          </w:tcPr>
          <w:p w14:paraId="2FDC5D3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33F1762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baldías</w:t>
            </w:r>
          </w:p>
        </w:tc>
        <w:tc>
          <w:tcPr>
            <w:tcW w:w="1897" w:type="dxa"/>
            <w:noWrap/>
            <w:hideMark/>
          </w:tcPr>
          <w:p w14:paraId="514E883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1.294.266 </w:t>
            </w:r>
          </w:p>
        </w:tc>
      </w:tr>
      <w:tr w:rsidR="00D237F6" w:rsidRPr="00F902E7" w14:paraId="5A1CA860" w14:textId="77777777" w:rsidTr="002E6E87">
        <w:trPr>
          <w:trHeight w:val="113"/>
        </w:trPr>
        <w:tc>
          <w:tcPr>
            <w:tcW w:w="1980" w:type="dxa"/>
            <w:noWrap/>
            <w:hideMark/>
          </w:tcPr>
          <w:p w14:paraId="5BB813D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CAM</w:t>
            </w:r>
          </w:p>
        </w:tc>
        <w:tc>
          <w:tcPr>
            <w:tcW w:w="1417" w:type="dxa"/>
            <w:noWrap/>
            <w:hideMark/>
          </w:tcPr>
          <w:p w14:paraId="3FDD068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Betania</w:t>
            </w:r>
          </w:p>
        </w:tc>
        <w:tc>
          <w:tcPr>
            <w:tcW w:w="3544" w:type="dxa"/>
            <w:noWrap/>
            <w:hideMark/>
          </w:tcPr>
          <w:p w14:paraId="1D512FF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 del huila, Miraflores</w:t>
            </w:r>
          </w:p>
        </w:tc>
        <w:tc>
          <w:tcPr>
            <w:tcW w:w="1897" w:type="dxa"/>
            <w:noWrap/>
            <w:hideMark/>
          </w:tcPr>
          <w:p w14:paraId="4EA9909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5.557.988.029 </w:t>
            </w:r>
          </w:p>
        </w:tc>
      </w:tr>
      <w:tr w:rsidR="00D237F6" w:rsidRPr="00F902E7" w14:paraId="5EE6A0A4" w14:textId="77777777" w:rsidTr="002E6E87">
        <w:trPr>
          <w:trHeight w:val="113"/>
        </w:trPr>
        <w:tc>
          <w:tcPr>
            <w:tcW w:w="1980" w:type="dxa"/>
            <w:noWrap/>
            <w:hideMark/>
          </w:tcPr>
          <w:p w14:paraId="18745B9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CAM</w:t>
            </w:r>
          </w:p>
        </w:tc>
        <w:tc>
          <w:tcPr>
            <w:tcW w:w="1417" w:type="dxa"/>
            <w:noWrap/>
            <w:hideMark/>
          </w:tcPr>
          <w:p w14:paraId="42E9AAB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Quimbo</w:t>
            </w:r>
          </w:p>
        </w:tc>
        <w:tc>
          <w:tcPr>
            <w:tcW w:w="3544" w:type="dxa"/>
            <w:noWrap/>
            <w:hideMark/>
          </w:tcPr>
          <w:p w14:paraId="1946C43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Miraflores</w:t>
            </w:r>
          </w:p>
        </w:tc>
        <w:tc>
          <w:tcPr>
            <w:tcW w:w="1897" w:type="dxa"/>
            <w:noWrap/>
            <w:hideMark/>
          </w:tcPr>
          <w:p w14:paraId="4AE2190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7.302.180.638 </w:t>
            </w:r>
          </w:p>
        </w:tc>
      </w:tr>
      <w:tr w:rsidR="00D237F6" w:rsidRPr="00F902E7" w14:paraId="1CAC2709" w14:textId="77777777" w:rsidTr="002E6E87">
        <w:trPr>
          <w:trHeight w:val="113"/>
        </w:trPr>
        <w:tc>
          <w:tcPr>
            <w:tcW w:w="1980" w:type="dxa"/>
            <w:noWrap/>
            <w:hideMark/>
          </w:tcPr>
          <w:p w14:paraId="50ADACE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CAM</w:t>
            </w:r>
          </w:p>
        </w:tc>
        <w:tc>
          <w:tcPr>
            <w:tcW w:w="1417" w:type="dxa"/>
            <w:noWrap/>
            <w:hideMark/>
          </w:tcPr>
          <w:p w14:paraId="31CE5D3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Salvajina</w:t>
            </w:r>
          </w:p>
        </w:tc>
        <w:tc>
          <w:tcPr>
            <w:tcW w:w="3544" w:type="dxa"/>
            <w:noWrap/>
            <w:hideMark/>
          </w:tcPr>
          <w:p w14:paraId="54DB4EF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Sotará</w:t>
            </w:r>
          </w:p>
        </w:tc>
        <w:tc>
          <w:tcPr>
            <w:tcW w:w="1897" w:type="dxa"/>
            <w:noWrap/>
            <w:hideMark/>
          </w:tcPr>
          <w:p w14:paraId="7C712BD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51.027 </w:t>
            </w:r>
          </w:p>
        </w:tc>
      </w:tr>
      <w:tr w:rsidR="00D237F6" w:rsidRPr="00F902E7" w14:paraId="70E938F6" w14:textId="77777777" w:rsidTr="002E6E87">
        <w:trPr>
          <w:trHeight w:val="113"/>
        </w:trPr>
        <w:tc>
          <w:tcPr>
            <w:tcW w:w="1980" w:type="dxa"/>
            <w:noWrap/>
            <w:hideMark/>
          </w:tcPr>
          <w:p w14:paraId="136239D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CAR</w:t>
            </w:r>
          </w:p>
        </w:tc>
        <w:tc>
          <w:tcPr>
            <w:tcW w:w="1417" w:type="dxa"/>
            <w:noWrap/>
            <w:hideMark/>
          </w:tcPr>
          <w:p w14:paraId="3A51E87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Chivor</w:t>
            </w:r>
          </w:p>
        </w:tc>
        <w:tc>
          <w:tcPr>
            <w:tcW w:w="3544" w:type="dxa"/>
            <w:noWrap/>
            <w:hideMark/>
          </w:tcPr>
          <w:p w14:paraId="734EE9C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Rabanal Rio Bogotá</w:t>
            </w:r>
          </w:p>
        </w:tc>
        <w:tc>
          <w:tcPr>
            <w:tcW w:w="1897" w:type="dxa"/>
            <w:noWrap/>
            <w:hideMark/>
          </w:tcPr>
          <w:p w14:paraId="356B500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2.705.148.565 </w:t>
            </w:r>
          </w:p>
        </w:tc>
      </w:tr>
      <w:tr w:rsidR="00D237F6" w:rsidRPr="00F902E7" w14:paraId="1DAC5254" w14:textId="77777777" w:rsidTr="002E6E87">
        <w:trPr>
          <w:trHeight w:val="113"/>
        </w:trPr>
        <w:tc>
          <w:tcPr>
            <w:tcW w:w="1980" w:type="dxa"/>
            <w:noWrap/>
            <w:hideMark/>
          </w:tcPr>
          <w:p w14:paraId="3E3B263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CAR</w:t>
            </w:r>
          </w:p>
        </w:tc>
        <w:tc>
          <w:tcPr>
            <w:tcW w:w="1417" w:type="dxa"/>
            <w:noWrap/>
            <w:hideMark/>
          </w:tcPr>
          <w:p w14:paraId="7E35AE3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Guavio</w:t>
            </w:r>
          </w:p>
        </w:tc>
        <w:tc>
          <w:tcPr>
            <w:tcW w:w="3544" w:type="dxa"/>
            <w:noWrap/>
            <w:hideMark/>
          </w:tcPr>
          <w:p w14:paraId="6C699AE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Chingaza</w:t>
            </w:r>
          </w:p>
        </w:tc>
        <w:tc>
          <w:tcPr>
            <w:tcW w:w="1897" w:type="dxa"/>
            <w:noWrap/>
            <w:hideMark/>
          </w:tcPr>
          <w:p w14:paraId="2A691DE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1.570.655.559 </w:t>
            </w:r>
          </w:p>
        </w:tc>
      </w:tr>
      <w:tr w:rsidR="00D237F6" w:rsidRPr="00F902E7" w14:paraId="35461C4E" w14:textId="77777777" w:rsidTr="002E6E87">
        <w:trPr>
          <w:trHeight w:val="113"/>
        </w:trPr>
        <w:tc>
          <w:tcPr>
            <w:tcW w:w="1980" w:type="dxa"/>
            <w:noWrap/>
            <w:hideMark/>
          </w:tcPr>
          <w:p w14:paraId="76DF113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CAR</w:t>
            </w:r>
          </w:p>
        </w:tc>
        <w:tc>
          <w:tcPr>
            <w:tcW w:w="1417" w:type="dxa"/>
            <w:noWrap/>
            <w:hideMark/>
          </w:tcPr>
          <w:p w14:paraId="66A46DB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4D12776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Guerrero, Rabanal y rio Bogotá, Altiplano Cundiboyacense</w:t>
            </w:r>
          </w:p>
        </w:tc>
        <w:tc>
          <w:tcPr>
            <w:tcW w:w="1897" w:type="dxa"/>
            <w:noWrap/>
            <w:hideMark/>
          </w:tcPr>
          <w:p w14:paraId="587C57E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75.282.291 </w:t>
            </w:r>
          </w:p>
        </w:tc>
      </w:tr>
      <w:tr w:rsidR="00D237F6" w:rsidRPr="00F902E7" w14:paraId="319F0709" w14:textId="77777777" w:rsidTr="002E6E87">
        <w:trPr>
          <w:trHeight w:val="113"/>
        </w:trPr>
        <w:tc>
          <w:tcPr>
            <w:tcW w:w="1980" w:type="dxa"/>
            <w:noWrap/>
            <w:hideMark/>
          </w:tcPr>
          <w:p w14:paraId="5DB8A3D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CARDER</w:t>
            </w:r>
          </w:p>
        </w:tc>
        <w:tc>
          <w:tcPr>
            <w:tcW w:w="1417" w:type="dxa"/>
            <w:noWrap/>
            <w:hideMark/>
          </w:tcPr>
          <w:p w14:paraId="0F716DB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0D8A77F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Nevados</w:t>
            </w:r>
          </w:p>
        </w:tc>
        <w:tc>
          <w:tcPr>
            <w:tcW w:w="1897" w:type="dxa"/>
            <w:noWrap/>
            <w:hideMark/>
          </w:tcPr>
          <w:p w14:paraId="142A30C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20.396.709 </w:t>
            </w:r>
          </w:p>
        </w:tc>
      </w:tr>
      <w:tr w:rsidR="00D237F6" w:rsidRPr="00F902E7" w14:paraId="46CE502C" w14:textId="77777777" w:rsidTr="002E6E87">
        <w:trPr>
          <w:trHeight w:val="113"/>
        </w:trPr>
        <w:tc>
          <w:tcPr>
            <w:tcW w:w="1980" w:type="dxa"/>
            <w:noWrap/>
            <w:hideMark/>
          </w:tcPr>
          <w:p w14:paraId="3CDDA09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CARDER</w:t>
            </w:r>
          </w:p>
        </w:tc>
        <w:tc>
          <w:tcPr>
            <w:tcW w:w="1417" w:type="dxa"/>
            <w:noWrap/>
            <w:hideMark/>
          </w:tcPr>
          <w:p w14:paraId="1D667CC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San_Francisco</w:t>
            </w:r>
          </w:p>
        </w:tc>
        <w:tc>
          <w:tcPr>
            <w:tcW w:w="3544" w:type="dxa"/>
            <w:noWrap/>
            <w:hideMark/>
          </w:tcPr>
          <w:p w14:paraId="7FCE83E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Los Nevados</w:t>
            </w:r>
          </w:p>
        </w:tc>
        <w:tc>
          <w:tcPr>
            <w:tcW w:w="1897" w:type="dxa"/>
            <w:noWrap/>
            <w:hideMark/>
          </w:tcPr>
          <w:p w14:paraId="30A8624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336.267.833 </w:t>
            </w:r>
          </w:p>
        </w:tc>
      </w:tr>
      <w:tr w:rsidR="00D237F6" w:rsidRPr="00F902E7" w14:paraId="49795ECC" w14:textId="77777777" w:rsidTr="002E6E87">
        <w:trPr>
          <w:trHeight w:val="113"/>
        </w:trPr>
        <w:tc>
          <w:tcPr>
            <w:tcW w:w="1980" w:type="dxa"/>
            <w:noWrap/>
            <w:hideMark/>
          </w:tcPr>
          <w:p w14:paraId="73E68BC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CAS</w:t>
            </w:r>
          </w:p>
        </w:tc>
        <w:tc>
          <w:tcPr>
            <w:tcW w:w="1417" w:type="dxa"/>
            <w:noWrap/>
            <w:hideMark/>
          </w:tcPr>
          <w:p w14:paraId="6E8D9C1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49AB461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Almorzadero, Guantiva La Rusia, Iguaque Merchan</w:t>
            </w:r>
          </w:p>
        </w:tc>
        <w:tc>
          <w:tcPr>
            <w:tcW w:w="1897" w:type="dxa"/>
            <w:noWrap/>
            <w:hideMark/>
          </w:tcPr>
          <w:p w14:paraId="4AAC27A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17.478.824.478 </w:t>
            </w:r>
          </w:p>
        </w:tc>
      </w:tr>
      <w:tr w:rsidR="00D237F6" w:rsidRPr="00F902E7" w14:paraId="7767A902" w14:textId="77777777" w:rsidTr="002E6E87">
        <w:trPr>
          <w:trHeight w:val="113"/>
        </w:trPr>
        <w:tc>
          <w:tcPr>
            <w:tcW w:w="1980" w:type="dxa"/>
            <w:noWrap/>
            <w:hideMark/>
          </w:tcPr>
          <w:p w14:paraId="503695F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CDMB</w:t>
            </w:r>
          </w:p>
        </w:tc>
        <w:tc>
          <w:tcPr>
            <w:tcW w:w="1417" w:type="dxa"/>
            <w:noWrap/>
            <w:hideMark/>
          </w:tcPr>
          <w:p w14:paraId="592521F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0094E1C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Santurbn berlin</w:t>
            </w:r>
          </w:p>
        </w:tc>
        <w:tc>
          <w:tcPr>
            <w:tcW w:w="1897" w:type="dxa"/>
            <w:noWrap/>
            <w:hideMark/>
          </w:tcPr>
          <w:p w14:paraId="6AA5D84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3.881.035.527 </w:t>
            </w:r>
          </w:p>
        </w:tc>
      </w:tr>
      <w:tr w:rsidR="00D237F6" w:rsidRPr="00F902E7" w14:paraId="1FE709A9" w14:textId="77777777" w:rsidTr="002E6E87">
        <w:trPr>
          <w:trHeight w:val="113"/>
        </w:trPr>
        <w:tc>
          <w:tcPr>
            <w:tcW w:w="1980" w:type="dxa"/>
            <w:noWrap/>
            <w:hideMark/>
          </w:tcPr>
          <w:p w14:paraId="5ECBAF6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CORANTIOQUIA</w:t>
            </w:r>
          </w:p>
        </w:tc>
        <w:tc>
          <w:tcPr>
            <w:tcW w:w="1417" w:type="dxa"/>
            <w:noWrap/>
            <w:hideMark/>
          </w:tcPr>
          <w:p w14:paraId="47140D9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Barroso</w:t>
            </w:r>
          </w:p>
        </w:tc>
        <w:tc>
          <w:tcPr>
            <w:tcW w:w="3544" w:type="dxa"/>
            <w:noWrap/>
            <w:hideMark/>
          </w:tcPr>
          <w:p w14:paraId="675AC65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Frontino Urrao</w:t>
            </w:r>
          </w:p>
        </w:tc>
        <w:tc>
          <w:tcPr>
            <w:tcW w:w="1897" w:type="dxa"/>
            <w:noWrap/>
            <w:hideMark/>
          </w:tcPr>
          <w:p w14:paraId="2077683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623.686.535 </w:t>
            </w:r>
          </w:p>
        </w:tc>
      </w:tr>
      <w:tr w:rsidR="00D237F6" w:rsidRPr="00F902E7" w14:paraId="54222364" w14:textId="77777777" w:rsidTr="002E6E87">
        <w:trPr>
          <w:trHeight w:val="113"/>
        </w:trPr>
        <w:tc>
          <w:tcPr>
            <w:tcW w:w="1980" w:type="dxa"/>
            <w:noWrap/>
            <w:hideMark/>
          </w:tcPr>
          <w:p w14:paraId="7D6A6AE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CORANTIOQUIA</w:t>
            </w:r>
          </w:p>
        </w:tc>
        <w:tc>
          <w:tcPr>
            <w:tcW w:w="1417" w:type="dxa"/>
            <w:noWrap/>
            <w:hideMark/>
          </w:tcPr>
          <w:p w14:paraId="7693862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148E00B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Belmira Santa Ines, Citara, Frontino Urrao</w:t>
            </w:r>
          </w:p>
        </w:tc>
        <w:tc>
          <w:tcPr>
            <w:tcW w:w="1897" w:type="dxa"/>
            <w:noWrap/>
            <w:hideMark/>
          </w:tcPr>
          <w:p w14:paraId="26BDA2F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32.260.495.637 </w:t>
            </w:r>
          </w:p>
        </w:tc>
      </w:tr>
      <w:tr w:rsidR="00D237F6" w:rsidRPr="00F902E7" w14:paraId="51731568" w14:textId="77777777" w:rsidTr="002E6E87">
        <w:trPr>
          <w:trHeight w:val="113"/>
        </w:trPr>
        <w:tc>
          <w:tcPr>
            <w:tcW w:w="1980" w:type="dxa"/>
            <w:noWrap/>
            <w:hideMark/>
          </w:tcPr>
          <w:p w14:paraId="3CB4939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CORANTIOQUIA</w:t>
            </w:r>
          </w:p>
        </w:tc>
        <w:tc>
          <w:tcPr>
            <w:tcW w:w="1417" w:type="dxa"/>
            <w:noWrap/>
            <w:hideMark/>
          </w:tcPr>
          <w:p w14:paraId="768FB12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Porce_II</w:t>
            </w:r>
          </w:p>
        </w:tc>
        <w:tc>
          <w:tcPr>
            <w:tcW w:w="3544" w:type="dxa"/>
            <w:noWrap/>
            <w:hideMark/>
          </w:tcPr>
          <w:p w14:paraId="018CB53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Belmira Santa Ines</w:t>
            </w:r>
          </w:p>
        </w:tc>
        <w:tc>
          <w:tcPr>
            <w:tcW w:w="1897" w:type="dxa"/>
            <w:noWrap/>
            <w:hideMark/>
          </w:tcPr>
          <w:p w14:paraId="0E1186F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8.077.089.263 </w:t>
            </w:r>
          </w:p>
        </w:tc>
      </w:tr>
      <w:tr w:rsidR="00D237F6" w:rsidRPr="00F902E7" w14:paraId="4C3486F4" w14:textId="77777777" w:rsidTr="002E6E87">
        <w:trPr>
          <w:trHeight w:val="113"/>
        </w:trPr>
        <w:tc>
          <w:tcPr>
            <w:tcW w:w="1980" w:type="dxa"/>
            <w:noWrap/>
            <w:hideMark/>
          </w:tcPr>
          <w:p w14:paraId="4709292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CORANTIOQUIA</w:t>
            </w:r>
          </w:p>
        </w:tc>
        <w:tc>
          <w:tcPr>
            <w:tcW w:w="1417" w:type="dxa"/>
            <w:noWrap/>
            <w:hideMark/>
          </w:tcPr>
          <w:p w14:paraId="457CDB1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Porce_III</w:t>
            </w:r>
          </w:p>
        </w:tc>
        <w:tc>
          <w:tcPr>
            <w:tcW w:w="3544" w:type="dxa"/>
            <w:noWrap/>
            <w:hideMark/>
          </w:tcPr>
          <w:p w14:paraId="61EEE3D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Belmira Santa Ines</w:t>
            </w:r>
          </w:p>
        </w:tc>
        <w:tc>
          <w:tcPr>
            <w:tcW w:w="1897" w:type="dxa"/>
            <w:noWrap/>
            <w:hideMark/>
          </w:tcPr>
          <w:p w14:paraId="24A7960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18.199.874.653 </w:t>
            </w:r>
          </w:p>
        </w:tc>
      </w:tr>
      <w:tr w:rsidR="00D237F6" w:rsidRPr="00F902E7" w14:paraId="005D62EA" w14:textId="77777777" w:rsidTr="002E6E87">
        <w:trPr>
          <w:trHeight w:val="113"/>
        </w:trPr>
        <w:tc>
          <w:tcPr>
            <w:tcW w:w="1980" w:type="dxa"/>
            <w:noWrap/>
            <w:hideMark/>
          </w:tcPr>
          <w:p w14:paraId="162A1FC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CORANTIOQUIA</w:t>
            </w:r>
          </w:p>
        </w:tc>
        <w:tc>
          <w:tcPr>
            <w:tcW w:w="1417" w:type="dxa"/>
            <w:noWrap/>
            <w:hideMark/>
          </w:tcPr>
          <w:p w14:paraId="6910CBC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Riogrande</w:t>
            </w:r>
          </w:p>
        </w:tc>
        <w:tc>
          <w:tcPr>
            <w:tcW w:w="3544" w:type="dxa"/>
            <w:noWrap/>
            <w:hideMark/>
          </w:tcPr>
          <w:p w14:paraId="4467B3D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Belmira Santa Ines</w:t>
            </w:r>
          </w:p>
        </w:tc>
        <w:tc>
          <w:tcPr>
            <w:tcW w:w="1897" w:type="dxa"/>
            <w:noWrap/>
            <w:hideMark/>
          </w:tcPr>
          <w:p w14:paraId="596B31A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17.565.255 </w:t>
            </w:r>
          </w:p>
        </w:tc>
      </w:tr>
      <w:tr w:rsidR="00D237F6" w:rsidRPr="00F902E7" w14:paraId="7B455359" w14:textId="77777777" w:rsidTr="002E6E87">
        <w:trPr>
          <w:trHeight w:val="113"/>
        </w:trPr>
        <w:tc>
          <w:tcPr>
            <w:tcW w:w="1980" w:type="dxa"/>
            <w:noWrap/>
            <w:hideMark/>
          </w:tcPr>
          <w:p w14:paraId="19A84CC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CORNARE</w:t>
            </w:r>
          </w:p>
        </w:tc>
        <w:tc>
          <w:tcPr>
            <w:tcW w:w="1417" w:type="dxa"/>
            <w:noWrap/>
            <w:hideMark/>
          </w:tcPr>
          <w:p w14:paraId="68972B3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0A62B86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Sonson</w:t>
            </w:r>
          </w:p>
        </w:tc>
        <w:tc>
          <w:tcPr>
            <w:tcW w:w="1897" w:type="dxa"/>
            <w:noWrap/>
            <w:hideMark/>
          </w:tcPr>
          <w:p w14:paraId="0849336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13.552.955 </w:t>
            </w:r>
          </w:p>
        </w:tc>
      </w:tr>
      <w:tr w:rsidR="00D237F6" w:rsidRPr="00F902E7" w14:paraId="2230DD46" w14:textId="77777777" w:rsidTr="002E6E87">
        <w:trPr>
          <w:trHeight w:val="113"/>
        </w:trPr>
        <w:tc>
          <w:tcPr>
            <w:tcW w:w="1980" w:type="dxa"/>
            <w:noWrap/>
            <w:hideMark/>
          </w:tcPr>
          <w:p w14:paraId="2D9B7D3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CORPOBOYACA</w:t>
            </w:r>
          </w:p>
        </w:tc>
        <w:tc>
          <w:tcPr>
            <w:tcW w:w="1417" w:type="dxa"/>
            <w:noWrap/>
            <w:hideMark/>
          </w:tcPr>
          <w:p w14:paraId="4120430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0DB87AC0" w14:textId="2B666E3F"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Tota - Bijagual - Mamapacha - Iguaque -, Rabanal y rio </w:t>
            </w:r>
            <w:r w:rsidR="002E6E87" w:rsidRPr="00F902E7">
              <w:rPr>
                <w:rFonts w:ascii="Arial Narrow" w:eastAsia="Times New Roman" w:hAnsi="Arial Narrow" w:cs="Calibri"/>
                <w:color w:val="000000"/>
                <w:kern w:val="0"/>
                <w:sz w:val="18"/>
                <w:szCs w:val="18"/>
                <w:lang w:eastAsia="es-CO"/>
                <w14:ligatures w14:val="none"/>
              </w:rPr>
              <w:t>Bogotá</w:t>
            </w:r>
            <w:r w:rsidRPr="00F902E7">
              <w:rPr>
                <w:rFonts w:ascii="Arial Narrow" w:eastAsia="Times New Roman" w:hAnsi="Arial Narrow" w:cs="Calibri"/>
                <w:color w:val="000000"/>
                <w:kern w:val="0"/>
                <w:sz w:val="18"/>
                <w:szCs w:val="18"/>
                <w:lang w:eastAsia="es-CO"/>
                <w14:ligatures w14:val="none"/>
              </w:rPr>
              <w:t>, Altiplano Cundiboyasence</w:t>
            </w:r>
          </w:p>
        </w:tc>
        <w:tc>
          <w:tcPr>
            <w:tcW w:w="1897" w:type="dxa"/>
            <w:noWrap/>
            <w:hideMark/>
          </w:tcPr>
          <w:p w14:paraId="7949E05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759.139.425 </w:t>
            </w:r>
          </w:p>
        </w:tc>
      </w:tr>
      <w:tr w:rsidR="00D237F6" w:rsidRPr="00F902E7" w14:paraId="5B24AC77" w14:textId="77777777" w:rsidTr="002E6E87">
        <w:trPr>
          <w:trHeight w:val="113"/>
        </w:trPr>
        <w:tc>
          <w:tcPr>
            <w:tcW w:w="1980" w:type="dxa"/>
            <w:noWrap/>
            <w:hideMark/>
          </w:tcPr>
          <w:p w14:paraId="47A5949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CORPOCALDAS</w:t>
            </w:r>
          </w:p>
        </w:tc>
        <w:tc>
          <w:tcPr>
            <w:tcW w:w="1417" w:type="dxa"/>
            <w:noWrap/>
            <w:hideMark/>
          </w:tcPr>
          <w:p w14:paraId="3641DCE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El_Edén</w:t>
            </w:r>
          </w:p>
        </w:tc>
        <w:tc>
          <w:tcPr>
            <w:tcW w:w="3544" w:type="dxa"/>
            <w:noWrap/>
            <w:hideMark/>
          </w:tcPr>
          <w:p w14:paraId="17C4CD1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Sonson</w:t>
            </w:r>
          </w:p>
        </w:tc>
        <w:tc>
          <w:tcPr>
            <w:tcW w:w="1897" w:type="dxa"/>
            <w:noWrap/>
            <w:hideMark/>
          </w:tcPr>
          <w:p w14:paraId="73FD655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305.614.838 </w:t>
            </w:r>
          </w:p>
        </w:tc>
      </w:tr>
      <w:tr w:rsidR="00D237F6" w:rsidRPr="00F902E7" w14:paraId="2190AB72" w14:textId="77777777" w:rsidTr="002E6E87">
        <w:trPr>
          <w:trHeight w:val="113"/>
        </w:trPr>
        <w:tc>
          <w:tcPr>
            <w:tcW w:w="1980" w:type="dxa"/>
            <w:noWrap/>
            <w:hideMark/>
          </w:tcPr>
          <w:p w14:paraId="28F93B8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CORPOCALDAS</w:t>
            </w:r>
          </w:p>
        </w:tc>
        <w:tc>
          <w:tcPr>
            <w:tcW w:w="1417" w:type="dxa"/>
            <w:noWrap/>
            <w:hideMark/>
          </w:tcPr>
          <w:p w14:paraId="7C6E86C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3734A7F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Nevados</w:t>
            </w:r>
          </w:p>
        </w:tc>
        <w:tc>
          <w:tcPr>
            <w:tcW w:w="1897" w:type="dxa"/>
            <w:noWrap/>
            <w:hideMark/>
          </w:tcPr>
          <w:p w14:paraId="7A1C0FA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78.708.913 </w:t>
            </w:r>
          </w:p>
        </w:tc>
      </w:tr>
      <w:tr w:rsidR="00D237F6" w:rsidRPr="00F902E7" w14:paraId="16998536" w14:textId="77777777" w:rsidTr="002E6E87">
        <w:trPr>
          <w:trHeight w:val="113"/>
        </w:trPr>
        <w:tc>
          <w:tcPr>
            <w:tcW w:w="1980" w:type="dxa"/>
            <w:noWrap/>
            <w:hideMark/>
          </w:tcPr>
          <w:p w14:paraId="460DF5F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CORPOCALDAS</w:t>
            </w:r>
          </w:p>
        </w:tc>
        <w:tc>
          <w:tcPr>
            <w:tcW w:w="1417" w:type="dxa"/>
            <w:noWrap/>
            <w:hideMark/>
          </w:tcPr>
          <w:p w14:paraId="20A24F3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Miel_I</w:t>
            </w:r>
          </w:p>
        </w:tc>
        <w:tc>
          <w:tcPr>
            <w:tcW w:w="3544" w:type="dxa"/>
            <w:noWrap/>
            <w:hideMark/>
          </w:tcPr>
          <w:p w14:paraId="0DC4B65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Sonson</w:t>
            </w:r>
          </w:p>
        </w:tc>
        <w:tc>
          <w:tcPr>
            <w:tcW w:w="1897" w:type="dxa"/>
            <w:noWrap/>
            <w:hideMark/>
          </w:tcPr>
          <w:p w14:paraId="4E93C92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6.354.680.432 </w:t>
            </w:r>
          </w:p>
        </w:tc>
      </w:tr>
      <w:tr w:rsidR="00D237F6" w:rsidRPr="00F902E7" w14:paraId="1FCE1875" w14:textId="77777777" w:rsidTr="002E6E87">
        <w:trPr>
          <w:trHeight w:val="113"/>
        </w:trPr>
        <w:tc>
          <w:tcPr>
            <w:tcW w:w="1980" w:type="dxa"/>
            <w:noWrap/>
            <w:hideMark/>
          </w:tcPr>
          <w:p w14:paraId="1A98357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CORPOCALDAS</w:t>
            </w:r>
          </w:p>
        </w:tc>
        <w:tc>
          <w:tcPr>
            <w:tcW w:w="1417" w:type="dxa"/>
            <w:noWrap/>
            <w:hideMark/>
          </w:tcPr>
          <w:p w14:paraId="5C490A8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San_Francisco</w:t>
            </w:r>
          </w:p>
        </w:tc>
        <w:tc>
          <w:tcPr>
            <w:tcW w:w="3544" w:type="dxa"/>
            <w:noWrap/>
            <w:hideMark/>
          </w:tcPr>
          <w:p w14:paraId="79268CA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Los Nevados</w:t>
            </w:r>
          </w:p>
        </w:tc>
        <w:tc>
          <w:tcPr>
            <w:tcW w:w="1897" w:type="dxa"/>
            <w:noWrap/>
            <w:hideMark/>
          </w:tcPr>
          <w:p w14:paraId="56EEBCC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554.492.267 </w:t>
            </w:r>
          </w:p>
        </w:tc>
      </w:tr>
      <w:tr w:rsidR="00D237F6" w:rsidRPr="00F902E7" w14:paraId="5E905477" w14:textId="77777777" w:rsidTr="002E6E87">
        <w:trPr>
          <w:trHeight w:val="113"/>
        </w:trPr>
        <w:tc>
          <w:tcPr>
            <w:tcW w:w="1980" w:type="dxa"/>
            <w:noWrap/>
            <w:hideMark/>
          </w:tcPr>
          <w:p w14:paraId="408D106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CORPOCHIVOR</w:t>
            </w:r>
          </w:p>
        </w:tc>
        <w:tc>
          <w:tcPr>
            <w:tcW w:w="1417" w:type="dxa"/>
            <w:noWrap/>
            <w:hideMark/>
          </w:tcPr>
          <w:p w14:paraId="7EBA24D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Chivor</w:t>
            </w:r>
          </w:p>
        </w:tc>
        <w:tc>
          <w:tcPr>
            <w:tcW w:w="3544" w:type="dxa"/>
            <w:noWrap/>
            <w:hideMark/>
          </w:tcPr>
          <w:p w14:paraId="4624308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Chingaza</w:t>
            </w:r>
          </w:p>
        </w:tc>
        <w:tc>
          <w:tcPr>
            <w:tcW w:w="1897" w:type="dxa"/>
            <w:noWrap/>
            <w:hideMark/>
          </w:tcPr>
          <w:p w14:paraId="7565D45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13.587.440.885 </w:t>
            </w:r>
          </w:p>
        </w:tc>
      </w:tr>
      <w:tr w:rsidR="00D237F6" w:rsidRPr="00F902E7" w14:paraId="5542165C" w14:textId="77777777" w:rsidTr="002E6E87">
        <w:trPr>
          <w:trHeight w:val="113"/>
        </w:trPr>
        <w:tc>
          <w:tcPr>
            <w:tcW w:w="1980" w:type="dxa"/>
            <w:noWrap/>
            <w:hideMark/>
          </w:tcPr>
          <w:p w14:paraId="620535E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CORPOGUAVIO</w:t>
            </w:r>
          </w:p>
        </w:tc>
        <w:tc>
          <w:tcPr>
            <w:tcW w:w="1417" w:type="dxa"/>
            <w:noWrap/>
            <w:hideMark/>
          </w:tcPr>
          <w:p w14:paraId="7CF2464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Guavio</w:t>
            </w:r>
          </w:p>
        </w:tc>
        <w:tc>
          <w:tcPr>
            <w:tcW w:w="3544" w:type="dxa"/>
            <w:noWrap/>
            <w:hideMark/>
          </w:tcPr>
          <w:p w14:paraId="757FA7D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Chingaza</w:t>
            </w:r>
          </w:p>
        </w:tc>
        <w:tc>
          <w:tcPr>
            <w:tcW w:w="1897" w:type="dxa"/>
            <w:noWrap/>
            <w:hideMark/>
          </w:tcPr>
          <w:p w14:paraId="3D5732B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22.311.513.421 </w:t>
            </w:r>
          </w:p>
        </w:tc>
      </w:tr>
      <w:tr w:rsidR="00D237F6" w:rsidRPr="00F902E7" w14:paraId="385C5198" w14:textId="77777777" w:rsidTr="002E6E87">
        <w:trPr>
          <w:trHeight w:val="113"/>
        </w:trPr>
        <w:tc>
          <w:tcPr>
            <w:tcW w:w="1980" w:type="dxa"/>
            <w:noWrap/>
            <w:hideMark/>
          </w:tcPr>
          <w:p w14:paraId="6360ACD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CORPOGUAVIO</w:t>
            </w:r>
          </w:p>
        </w:tc>
        <w:tc>
          <w:tcPr>
            <w:tcW w:w="1417" w:type="dxa"/>
            <w:noWrap/>
            <w:hideMark/>
          </w:tcPr>
          <w:p w14:paraId="0ED4E4F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Sueva_II</w:t>
            </w:r>
          </w:p>
        </w:tc>
        <w:tc>
          <w:tcPr>
            <w:tcW w:w="3544" w:type="dxa"/>
            <w:noWrap/>
            <w:hideMark/>
          </w:tcPr>
          <w:p w14:paraId="1860BE8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Chingaza</w:t>
            </w:r>
          </w:p>
        </w:tc>
        <w:tc>
          <w:tcPr>
            <w:tcW w:w="1897" w:type="dxa"/>
            <w:noWrap/>
            <w:hideMark/>
          </w:tcPr>
          <w:p w14:paraId="527A495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119.529.859 </w:t>
            </w:r>
          </w:p>
        </w:tc>
      </w:tr>
      <w:tr w:rsidR="00D237F6" w:rsidRPr="00F902E7" w14:paraId="1542A815" w14:textId="77777777" w:rsidTr="002E6E87">
        <w:trPr>
          <w:trHeight w:val="113"/>
        </w:trPr>
        <w:tc>
          <w:tcPr>
            <w:tcW w:w="1980" w:type="dxa"/>
            <w:noWrap/>
            <w:hideMark/>
          </w:tcPr>
          <w:p w14:paraId="48B2F68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CORPONARIÑO</w:t>
            </w:r>
          </w:p>
        </w:tc>
        <w:tc>
          <w:tcPr>
            <w:tcW w:w="1417" w:type="dxa"/>
            <w:noWrap/>
            <w:hideMark/>
          </w:tcPr>
          <w:p w14:paraId="14A88FB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Rio_Bobo</w:t>
            </w:r>
          </w:p>
        </w:tc>
        <w:tc>
          <w:tcPr>
            <w:tcW w:w="3544" w:type="dxa"/>
            <w:noWrap/>
            <w:hideMark/>
          </w:tcPr>
          <w:p w14:paraId="219EC7F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 cocha patascoy</w:t>
            </w:r>
          </w:p>
        </w:tc>
        <w:tc>
          <w:tcPr>
            <w:tcW w:w="1897" w:type="dxa"/>
            <w:noWrap/>
            <w:hideMark/>
          </w:tcPr>
          <w:p w14:paraId="636ADA3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106.073.392 </w:t>
            </w:r>
          </w:p>
        </w:tc>
      </w:tr>
      <w:tr w:rsidR="00D237F6" w:rsidRPr="00F902E7" w14:paraId="7F314CCB" w14:textId="77777777" w:rsidTr="002E6E87">
        <w:trPr>
          <w:trHeight w:val="113"/>
        </w:trPr>
        <w:tc>
          <w:tcPr>
            <w:tcW w:w="1980" w:type="dxa"/>
            <w:noWrap/>
            <w:hideMark/>
          </w:tcPr>
          <w:p w14:paraId="3936EC4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CORPONARIÑO</w:t>
            </w:r>
          </w:p>
        </w:tc>
        <w:tc>
          <w:tcPr>
            <w:tcW w:w="1417" w:type="dxa"/>
            <w:noWrap/>
            <w:hideMark/>
          </w:tcPr>
          <w:p w14:paraId="0B12E73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Rio_Mayo</w:t>
            </w:r>
          </w:p>
        </w:tc>
        <w:tc>
          <w:tcPr>
            <w:tcW w:w="3544" w:type="dxa"/>
            <w:noWrap/>
            <w:hideMark/>
          </w:tcPr>
          <w:p w14:paraId="6F3CDBC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Doña Juana - Chimayoy</w:t>
            </w:r>
          </w:p>
        </w:tc>
        <w:tc>
          <w:tcPr>
            <w:tcW w:w="1897" w:type="dxa"/>
            <w:noWrap/>
            <w:hideMark/>
          </w:tcPr>
          <w:p w14:paraId="0CC8675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391.634.598 </w:t>
            </w:r>
          </w:p>
        </w:tc>
      </w:tr>
      <w:tr w:rsidR="00D237F6" w:rsidRPr="00F902E7" w14:paraId="5E4F8C9A" w14:textId="77777777" w:rsidTr="002E6E87">
        <w:trPr>
          <w:trHeight w:val="113"/>
        </w:trPr>
        <w:tc>
          <w:tcPr>
            <w:tcW w:w="1980" w:type="dxa"/>
            <w:noWrap/>
            <w:hideMark/>
          </w:tcPr>
          <w:p w14:paraId="215BFFE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lastRenderedPageBreak/>
              <w:t>CORPOURABA</w:t>
            </w:r>
          </w:p>
        </w:tc>
        <w:tc>
          <w:tcPr>
            <w:tcW w:w="1417" w:type="dxa"/>
            <w:noWrap/>
            <w:hideMark/>
          </w:tcPr>
          <w:p w14:paraId="617634C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Herradura</w:t>
            </w:r>
          </w:p>
        </w:tc>
        <w:tc>
          <w:tcPr>
            <w:tcW w:w="3544" w:type="dxa"/>
            <w:noWrap/>
            <w:hideMark/>
          </w:tcPr>
          <w:p w14:paraId="0ED3EF5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Frontino Urrao</w:t>
            </w:r>
          </w:p>
        </w:tc>
        <w:tc>
          <w:tcPr>
            <w:tcW w:w="1897" w:type="dxa"/>
            <w:noWrap/>
            <w:hideMark/>
          </w:tcPr>
          <w:p w14:paraId="7392B5A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455.464.276 </w:t>
            </w:r>
          </w:p>
        </w:tc>
      </w:tr>
      <w:tr w:rsidR="00D237F6" w:rsidRPr="00F902E7" w14:paraId="08990777" w14:textId="77777777" w:rsidTr="002E6E87">
        <w:trPr>
          <w:trHeight w:val="113"/>
        </w:trPr>
        <w:tc>
          <w:tcPr>
            <w:tcW w:w="1980" w:type="dxa"/>
            <w:noWrap/>
            <w:hideMark/>
          </w:tcPr>
          <w:p w14:paraId="2CD1CDF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CORPOURABA</w:t>
            </w:r>
          </w:p>
        </w:tc>
        <w:tc>
          <w:tcPr>
            <w:tcW w:w="1417" w:type="dxa"/>
            <w:noWrap/>
            <w:hideMark/>
          </w:tcPr>
          <w:p w14:paraId="07D7EE7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01E38A9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Frontino Urrao</w:t>
            </w:r>
          </w:p>
        </w:tc>
        <w:tc>
          <w:tcPr>
            <w:tcW w:w="1897" w:type="dxa"/>
            <w:noWrap/>
            <w:hideMark/>
          </w:tcPr>
          <w:p w14:paraId="1147BFE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6.133.729.986 </w:t>
            </w:r>
          </w:p>
        </w:tc>
      </w:tr>
      <w:tr w:rsidR="00D237F6" w:rsidRPr="00F902E7" w14:paraId="2EBA1499" w14:textId="77777777" w:rsidTr="002E6E87">
        <w:trPr>
          <w:trHeight w:val="113"/>
        </w:trPr>
        <w:tc>
          <w:tcPr>
            <w:tcW w:w="1980" w:type="dxa"/>
            <w:noWrap/>
            <w:hideMark/>
          </w:tcPr>
          <w:p w14:paraId="71C019D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CORPOURABA</w:t>
            </w:r>
          </w:p>
        </w:tc>
        <w:tc>
          <w:tcPr>
            <w:tcW w:w="1417" w:type="dxa"/>
            <w:noWrap/>
            <w:hideMark/>
          </w:tcPr>
          <w:p w14:paraId="71AC8DD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La_Vuelta</w:t>
            </w:r>
          </w:p>
        </w:tc>
        <w:tc>
          <w:tcPr>
            <w:tcW w:w="3544" w:type="dxa"/>
            <w:noWrap/>
            <w:hideMark/>
          </w:tcPr>
          <w:p w14:paraId="03C9920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Frontino Urrao</w:t>
            </w:r>
          </w:p>
        </w:tc>
        <w:tc>
          <w:tcPr>
            <w:tcW w:w="1897" w:type="dxa"/>
            <w:noWrap/>
            <w:hideMark/>
          </w:tcPr>
          <w:p w14:paraId="66F3B6D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247.042.650 </w:t>
            </w:r>
          </w:p>
        </w:tc>
      </w:tr>
      <w:tr w:rsidR="00D237F6" w:rsidRPr="00F902E7" w14:paraId="299EAB32" w14:textId="77777777" w:rsidTr="002E6E87">
        <w:trPr>
          <w:trHeight w:val="113"/>
        </w:trPr>
        <w:tc>
          <w:tcPr>
            <w:tcW w:w="1980" w:type="dxa"/>
            <w:noWrap/>
            <w:hideMark/>
          </w:tcPr>
          <w:p w14:paraId="33B4F7C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CORTOLIMA</w:t>
            </w:r>
          </w:p>
        </w:tc>
        <w:tc>
          <w:tcPr>
            <w:tcW w:w="1417" w:type="dxa"/>
            <w:noWrap/>
            <w:hideMark/>
          </w:tcPr>
          <w:p w14:paraId="4092E1C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Amoya</w:t>
            </w:r>
          </w:p>
        </w:tc>
        <w:tc>
          <w:tcPr>
            <w:tcW w:w="3544" w:type="dxa"/>
            <w:noWrap/>
            <w:hideMark/>
          </w:tcPr>
          <w:p w14:paraId="5DECE15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 Chili - Barragan</w:t>
            </w:r>
          </w:p>
        </w:tc>
        <w:tc>
          <w:tcPr>
            <w:tcW w:w="1897" w:type="dxa"/>
            <w:noWrap/>
            <w:hideMark/>
          </w:tcPr>
          <w:p w14:paraId="638CBF9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1.007.296.328 </w:t>
            </w:r>
          </w:p>
        </w:tc>
      </w:tr>
      <w:tr w:rsidR="00D237F6" w:rsidRPr="00F902E7" w14:paraId="53FDC3DA" w14:textId="77777777" w:rsidTr="002E6E87">
        <w:trPr>
          <w:trHeight w:val="113"/>
        </w:trPr>
        <w:tc>
          <w:tcPr>
            <w:tcW w:w="1980" w:type="dxa"/>
            <w:noWrap/>
            <w:hideMark/>
          </w:tcPr>
          <w:p w14:paraId="471A5E8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CRC</w:t>
            </w:r>
          </w:p>
        </w:tc>
        <w:tc>
          <w:tcPr>
            <w:tcW w:w="1417" w:type="dxa"/>
            <w:noWrap/>
            <w:hideMark/>
          </w:tcPr>
          <w:p w14:paraId="59A83D5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Betania</w:t>
            </w:r>
          </w:p>
        </w:tc>
        <w:tc>
          <w:tcPr>
            <w:tcW w:w="3544" w:type="dxa"/>
            <w:noWrap/>
            <w:hideMark/>
          </w:tcPr>
          <w:p w14:paraId="2645776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 del Huila, Guanacas Purace, Sotara</w:t>
            </w:r>
          </w:p>
        </w:tc>
        <w:tc>
          <w:tcPr>
            <w:tcW w:w="1897" w:type="dxa"/>
            <w:noWrap/>
            <w:hideMark/>
          </w:tcPr>
          <w:p w14:paraId="5202E45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1.623.869.636 </w:t>
            </w:r>
          </w:p>
        </w:tc>
      </w:tr>
      <w:tr w:rsidR="00D237F6" w:rsidRPr="00F902E7" w14:paraId="65BBD8B4" w14:textId="77777777" w:rsidTr="002E6E87">
        <w:trPr>
          <w:trHeight w:val="113"/>
        </w:trPr>
        <w:tc>
          <w:tcPr>
            <w:tcW w:w="1980" w:type="dxa"/>
            <w:noWrap/>
            <w:hideMark/>
          </w:tcPr>
          <w:p w14:paraId="494F668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CRC</w:t>
            </w:r>
          </w:p>
        </w:tc>
        <w:tc>
          <w:tcPr>
            <w:tcW w:w="1417" w:type="dxa"/>
            <w:noWrap/>
            <w:hideMark/>
          </w:tcPr>
          <w:p w14:paraId="061D04D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224F5DA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 del Huila, Guanacas Purace,</w:t>
            </w:r>
          </w:p>
        </w:tc>
        <w:tc>
          <w:tcPr>
            <w:tcW w:w="1897" w:type="dxa"/>
            <w:noWrap/>
            <w:hideMark/>
          </w:tcPr>
          <w:p w14:paraId="59C7EC2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344.242.892 </w:t>
            </w:r>
          </w:p>
        </w:tc>
      </w:tr>
      <w:tr w:rsidR="00D237F6" w:rsidRPr="00F902E7" w14:paraId="1F20D985" w14:textId="77777777" w:rsidTr="002E6E87">
        <w:trPr>
          <w:trHeight w:val="113"/>
        </w:trPr>
        <w:tc>
          <w:tcPr>
            <w:tcW w:w="1980" w:type="dxa"/>
            <w:noWrap/>
            <w:hideMark/>
          </w:tcPr>
          <w:p w14:paraId="72755C3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CRC</w:t>
            </w:r>
          </w:p>
        </w:tc>
        <w:tc>
          <w:tcPr>
            <w:tcW w:w="1417" w:type="dxa"/>
            <w:noWrap/>
            <w:hideMark/>
          </w:tcPr>
          <w:p w14:paraId="1B606AC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Salvajina</w:t>
            </w:r>
          </w:p>
        </w:tc>
        <w:tc>
          <w:tcPr>
            <w:tcW w:w="3544" w:type="dxa"/>
            <w:noWrap/>
            <w:hideMark/>
          </w:tcPr>
          <w:p w14:paraId="5CEC127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Guanacas Purace Coconucos, sotara</w:t>
            </w:r>
          </w:p>
        </w:tc>
        <w:tc>
          <w:tcPr>
            <w:tcW w:w="1897" w:type="dxa"/>
            <w:noWrap/>
            <w:hideMark/>
          </w:tcPr>
          <w:p w14:paraId="678CC9A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3.962.643.359 </w:t>
            </w:r>
          </w:p>
        </w:tc>
      </w:tr>
      <w:tr w:rsidR="00D237F6" w:rsidRPr="00F902E7" w14:paraId="17CE1554" w14:textId="77777777" w:rsidTr="002E6E87">
        <w:trPr>
          <w:trHeight w:val="113"/>
        </w:trPr>
        <w:tc>
          <w:tcPr>
            <w:tcW w:w="1980" w:type="dxa"/>
            <w:noWrap/>
            <w:hideMark/>
          </w:tcPr>
          <w:p w14:paraId="4A45929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CRQ</w:t>
            </w:r>
          </w:p>
        </w:tc>
        <w:tc>
          <w:tcPr>
            <w:tcW w:w="1417" w:type="dxa"/>
            <w:noWrap/>
            <w:hideMark/>
          </w:tcPr>
          <w:p w14:paraId="6A158B7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579326B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Chili Barragan, Nevados</w:t>
            </w:r>
          </w:p>
        </w:tc>
        <w:tc>
          <w:tcPr>
            <w:tcW w:w="1897" w:type="dxa"/>
            <w:noWrap/>
            <w:hideMark/>
          </w:tcPr>
          <w:p w14:paraId="434060C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70.639.124 </w:t>
            </w:r>
          </w:p>
        </w:tc>
      </w:tr>
      <w:tr w:rsidR="00D237F6" w:rsidRPr="00F902E7" w14:paraId="0E14322D" w14:textId="77777777" w:rsidTr="002E6E87">
        <w:trPr>
          <w:trHeight w:val="113"/>
        </w:trPr>
        <w:tc>
          <w:tcPr>
            <w:tcW w:w="1980" w:type="dxa"/>
            <w:noWrap/>
            <w:hideMark/>
          </w:tcPr>
          <w:p w14:paraId="5814F93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37AA0B6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Alto_Tulua</w:t>
            </w:r>
          </w:p>
        </w:tc>
        <w:tc>
          <w:tcPr>
            <w:tcW w:w="3544" w:type="dxa"/>
            <w:noWrap/>
            <w:hideMark/>
          </w:tcPr>
          <w:p w14:paraId="11832B8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7029C91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171.646.253 </w:t>
            </w:r>
          </w:p>
        </w:tc>
      </w:tr>
      <w:tr w:rsidR="00D237F6" w:rsidRPr="00F902E7" w14:paraId="25087C66" w14:textId="77777777" w:rsidTr="002E6E87">
        <w:trPr>
          <w:trHeight w:val="113"/>
        </w:trPr>
        <w:tc>
          <w:tcPr>
            <w:tcW w:w="1980" w:type="dxa"/>
            <w:noWrap/>
            <w:hideMark/>
          </w:tcPr>
          <w:p w14:paraId="37D5B27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1C2BD84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Amaime</w:t>
            </w:r>
          </w:p>
        </w:tc>
        <w:tc>
          <w:tcPr>
            <w:tcW w:w="3544" w:type="dxa"/>
            <w:noWrap/>
            <w:hideMark/>
          </w:tcPr>
          <w:p w14:paraId="5914978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0605BBF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178.996.559 </w:t>
            </w:r>
          </w:p>
        </w:tc>
      </w:tr>
      <w:tr w:rsidR="00D237F6" w:rsidRPr="00F902E7" w14:paraId="1E8CEA48" w14:textId="77777777" w:rsidTr="002E6E87">
        <w:trPr>
          <w:trHeight w:val="113"/>
        </w:trPr>
        <w:tc>
          <w:tcPr>
            <w:tcW w:w="1980" w:type="dxa"/>
            <w:noWrap/>
            <w:hideMark/>
          </w:tcPr>
          <w:p w14:paraId="5199191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79645E7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Bajo_Tulua</w:t>
            </w:r>
          </w:p>
        </w:tc>
        <w:tc>
          <w:tcPr>
            <w:tcW w:w="3544" w:type="dxa"/>
            <w:noWrap/>
            <w:hideMark/>
          </w:tcPr>
          <w:p w14:paraId="1A8A117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3DCDE31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243.975.596 </w:t>
            </w:r>
          </w:p>
        </w:tc>
      </w:tr>
      <w:tr w:rsidR="00D237F6" w:rsidRPr="00F902E7" w14:paraId="637FC425" w14:textId="77777777" w:rsidTr="002E6E87">
        <w:trPr>
          <w:trHeight w:val="113"/>
        </w:trPr>
        <w:tc>
          <w:tcPr>
            <w:tcW w:w="1980" w:type="dxa"/>
            <w:noWrap/>
            <w:hideMark/>
          </w:tcPr>
          <w:p w14:paraId="1F047D3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0A453FA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Calima</w:t>
            </w:r>
          </w:p>
        </w:tc>
        <w:tc>
          <w:tcPr>
            <w:tcW w:w="3544" w:type="dxa"/>
            <w:noWrap/>
            <w:hideMark/>
          </w:tcPr>
          <w:p w14:paraId="1DA8209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Duende</w:t>
            </w:r>
          </w:p>
        </w:tc>
        <w:tc>
          <w:tcPr>
            <w:tcW w:w="1897" w:type="dxa"/>
            <w:noWrap/>
            <w:hideMark/>
          </w:tcPr>
          <w:p w14:paraId="55F6434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1.011.639.254 </w:t>
            </w:r>
          </w:p>
        </w:tc>
      </w:tr>
      <w:tr w:rsidR="00D237F6" w:rsidRPr="00F902E7" w14:paraId="4B154790" w14:textId="77777777" w:rsidTr="002E6E87">
        <w:trPr>
          <w:trHeight w:val="113"/>
        </w:trPr>
        <w:tc>
          <w:tcPr>
            <w:tcW w:w="1980" w:type="dxa"/>
            <w:noWrap/>
            <w:hideMark/>
          </w:tcPr>
          <w:p w14:paraId="3794B8F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5F891A1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29BC062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Dunde, Las hermosas, Chili Barragan,</w:t>
            </w:r>
          </w:p>
        </w:tc>
        <w:tc>
          <w:tcPr>
            <w:tcW w:w="1897" w:type="dxa"/>
            <w:noWrap/>
            <w:hideMark/>
          </w:tcPr>
          <w:p w14:paraId="2D44FFC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236.520.102 </w:t>
            </w:r>
          </w:p>
        </w:tc>
      </w:tr>
      <w:tr w:rsidR="00D237F6" w:rsidRPr="00F902E7" w14:paraId="60F6C9EE" w14:textId="77777777" w:rsidTr="002E6E87">
        <w:trPr>
          <w:trHeight w:val="113"/>
        </w:trPr>
        <w:tc>
          <w:tcPr>
            <w:tcW w:w="1980" w:type="dxa"/>
            <w:noWrap/>
            <w:hideMark/>
          </w:tcPr>
          <w:p w14:paraId="0A674A1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3792019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RioFrio_1_Celsia</w:t>
            </w:r>
          </w:p>
        </w:tc>
        <w:tc>
          <w:tcPr>
            <w:tcW w:w="3544" w:type="dxa"/>
            <w:noWrap/>
            <w:hideMark/>
          </w:tcPr>
          <w:p w14:paraId="7754B2C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El duende</w:t>
            </w:r>
          </w:p>
        </w:tc>
        <w:tc>
          <w:tcPr>
            <w:tcW w:w="1897" w:type="dxa"/>
            <w:noWrap/>
            <w:hideMark/>
          </w:tcPr>
          <w:p w14:paraId="075B9F3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32.540.402 </w:t>
            </w:r>
          </w:p>
        </w:tc>
      </w:tr>
      <w:tr w:rsidR="00D237F6" w:rsidRPr="00F902E7" w14:paraId="23B531ED" w14:textId="77777777" w:rsidTr="002E6E87">
        <w:trPr>
          <w:trHeight w:val="113"/>
        </w:trPr>
        <w:tc>
          <w:tcPr>
            <w:tcW w:w="1980" w:type="dxa"/>
            <w:noWrap/>
            <w:hideMark/>
          </w:tcPr>
          <w:p w14:paraId="76AD92F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7BEBEFF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Riofrio_2_Celsia</w:t>
            </w:r>
          </w:p>
        </w:tc>
        <w:tc>
          <w:tcPr>
            <w:tcW w:w="3544" w:type="dxa"/>
            <w:noWrap/>
            <w:hideMark/>
          </w:tcPr>
          <w:p w14:paraId="25618F4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El duende</w:t>
            </w:r>
          </w:p>
        </w:tc>
        <w:tc>
          <w:tcPr>
            <w:tcW w:w="1897" w:type="dxa"/>
            <w:noWrap/>
            <w:hideMark/>
          </w:tcPr>
          <w:p w14:paraId="2AC35C3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162.717.181 </w:t>
            </w:r>
          </w:p>
        </w:tc>
      </w:tr>
      <w:tr w:rsidR="00D237F6" w:rsidRPr="00F902E7" w14:paraId="0755A4B0" w14:textId="77777777" w:rsidTr="002E6E87">
        <w:trPr>
          <w:trHeight w:val="113"/>
        </w:trPr>
        <w:tc>
          <w:tcPr>
            <w:tcW w:w="1980" w:type="dxa"/>
            <w:noWrap/>
            <w:hideMark/>
          </w:tcPr>
          <w:p w14:paraId="79490E5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CVC</w:t>
            </w:r>
          </w:p>
        </w:tc>
        <w:tc>
          <w:tcPr>
            <w:tcW w:w="1417" w:type="dxa"/>
            <w:noWrap/>
            <w:hideMark/>
          </w:tcPr>
          <w:p w14:paraId="02B6FC4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Rumor</w:t>
            </w:r>
          </w:p>
        </w:tc>
        <w:tc>
          <w:tcPr>
            <w:tcW w:w="3544" w:type="dxa"/>
            <w:noWrap/>
            <w:hideMark/>
          </w:tcPr>
          <w:p w14:paraId="40F8711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 Chili - Barragan</w:t>
            </w:r>
          </w:p>
        </w:tc>
        <w:tc>
          <w:tcPr>
            <w:tcW w:w="1897" w:type="dxa"/>
            <w:noWrap/>
            <w:hideMark/>
          </w:tcPr>
          <w:p w14:paraId="1616E4D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41.566.572 </w:t>
            </w:r>
          </w:p>
        </w:tc>
      </w:tr>
      <w:tr w:rsidR="00D237F6" w:rsidRPr="00F902E7" w14:paraId="254DEA89" w14:textId="77777777" w:rsidTr="002E6E87">
        <w:trPr>
          <w:trHeight w:val="113"/>
        </w:trPr>
        <w:tc>
          <w:tcPr>
            <w:tcW w:w="1980" w:type="dxa"/>
            <w:noWrap/>
            <w:hideMark/>
          </w:tcPr>
          <w:p w14:paraId="7B9B973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PNNChingaza</w:t>
            </w:r>
          </w:p>
        </w:tc>
        <w:tc>
          <w:tcPr>
            <w:tcW w:w="1417" w:type="dxa"/>
            <w:noWrap/>
            <w:hideMark/>
          </w:tcPr>
          <w:p w14:paraId="1B057B1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Guavio</w:t>
            </w:r>
          </w:p>
        </w:tc>
        <w:tc>
          <w:tcPr>
            <w:tcW w:w="3544" w:type="dxa"/>
            <w:noWrap/>
            <w:hideMark/>
          </w:tcPr>
          <w:p w14:paraId="3C50E8B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Chingaza</w:t>
            </w:r>
          </w:p>
        </w:tc>
        <w:tc>
          <w:tcPr>
            <w:tcW w:w="1897" w:type="dxa"/>
            <w:noWrap/>
            <w:hideMark/>
          </w:tcPr>
          <w:p w14:paraId="06FCA4E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2.201.621.341 </w:t>
            </w:r>
          </w:p>
        </w:tc>
      </w:tr>
      <w:tr w:rsidR="00D237F6" w:rsidRPr="00F902E7" w14:paraId="0E1F7CC0" w14:textId="77777777" w:rsidTr="002E6E87">
        <w:trPr>
          <w:trHeight w:val="113"/>
        </w:trPr>
        <w:tc>
          <w:tcPr>
            <w:tcW w:w="1980" w:type="dxa"/>
            <w:noWrap/>
            <w:hideMark/>
          </w:tcPr>
          <w:p w14:paraId="392B565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PNNChingaza</w:t>
            </w:r>
          </w:p>
        </w:tc>
        <w:tc>
          <w:tcPr>
            <w:tcW w:w="1417" w:type="dxa"/>
            <w:noWrap/>
            <w:hideMark/>
          </w:tcPr>
          <w:p w14:paraId="4E9C603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Sueva_II</w:t>
            </w:r>
          </w:p>
        </w:tc>
        <w:tc>
          <w:tcPr>
            <w:tcW w:w="3544" w:type="dxa"/>
            <w:noWrap/>
            <w:hideMark/>
          </w:tcPr>
          <w:p w14:paraId="6024B7B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Chingaza</w:t>
            </w:r>
          </w:p>
        </w:tc>
        <w:tc>
          <w:tcPr>
            <w:tcW w:w="1897" w:type="dxa"/>
            <w:noWrap/>
            <w:hideMark/>
          </w:tcPr>
          <w:p w14:paraId="7BA899C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25.968.902 </w:t>
            </w:r>
          </w:p>
        </w:tc>
      </w:tr>
      <w:tr w:rsidR="00D237F6" w:rsidRPr="00F902E7" w14:paraId="49311792" w14:textId="77777777" w:rsidTr="002E6E87">
        <w:trPr>
          <w:trHeight w:val="113"/>
        </w:trPr>
        <w:tc>
          <w:tcPr>
            <w:tcW w:w="1980" w:type="dxa"/>
            <w:noWrap/>
            <w:hideMark/>
          </w:tcPr>
          <w:p w14:paraId="690179F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PNNComplejo Volcanico Dona Juana Cascabel</w:t>
            </w:r>
          </w:p>
        </w:tc>
        <w:tc>
          <w:tcPr>
            <w:tcW w:w="1417" w:type="dxa"/>
            <w:noWrap/>
            <w:hideMark/>
          </w:tcPr>
          <w:p w14:paraId="78B1A72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Rio_Mayo</w:t>
            </w:r>
          </w:p>
        </w:tc>
        <w:tc>
          <w:tcPr>
            <w:tcW w:w="3544" w:type="dxa"/>
            <w:noWrap/>
            <w:hideMark/>
          </w:tcPr>
          <w:p w14:paraId="5265EDD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Doña Juana - Chimayoy</w:t>
            </w:r>
          </w:p>
        </w:tc>
        <w:tc>
          <w:tcPr>
            <w:tcW w:w="1897" w:type="dxa"/>
            <w:noWrap/>
            <w:hideMark/>
          </w:tcPr>
          <w:p w14:paraId="2B61276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170.035.048 </w:t>
            </w:r>
          </w:p>
        </w:tc>
      </w:tr>
      <w:tr w:rsidR="00D237F6" w:rsidRPr="00F902E7" w14:paraId="6242A2B5" w14:textId="77777777" w:rsidTr="002E6E87">
        <w:trPr>
          <w:trHeight w:val="113"/>
        </w:trPr>
        <w:tc>
          <w:tcPr>
            <w:tcW w:w="1980" w:type="dxa"/>
            <w:noWrap/>
            <w:hideMark/>
          </w:tcPr>
          <w:p w14:paraId="7B62199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PNNEl Cocuy</w:t>
            </w:r>
          </w:p>
        </w:tc>
        <w:tc>
          <w:tcPr>
            <w:tcW w:w="1417" w:type="dxa"/>
            <w:noWrap/>
            <w:hideMark/>
          </w:tcPr>
          <w:p w14:paraId="7D7DE3F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619E861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El cocuy</w:t>
            </w:r>
          </w:p>
        </w:tc>
        <w:tc>
          <w:tcPr>
            <w:tcW w:w="1897" w:type="dxa"/>
            <w:noWrap/>
            <w:hideMark/>
          </w:tcPr>
          <w:p w14:paraId="198A1B3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77.679.723 </w:t>
            </w:r>
          </w:p>
        </w:tc>
      </w:tr>
      <w:tr w:rsidR="00D237F6" w:rsidRPr="00F902E7" w14:paraId="186E4B78" w14:textId="77777777" w:rsidTr="002E6E87">
        <w:trPr>
          <w:trHeight w:val="113"/>
        </w:trPr>
        <w:tc>
          <w:tcPr>
            <w:tcW w:w="1980" w:type="dxa"/>
            <w:noWrap/>
            <w:hideMark/>
          </w:tcPr>
          <w:p w14:paraId="3168ED8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PNNGuanenta Alto Rio Fonce</w:t>
            </w:r>
          </w:p>
        </w:tc>
        <w:tc>
          <w:tcPr>
            <w:tcW w:w="1417" w:type="dxa"/>
            <w:noWrap/>
            <w:hideMark/>
          </w:tcPr>
          <w:p w14:paraId="216CD32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66ED056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Guantiva La Rusia</w:t>
            </w:r>
          </w:p>
        </w:tc>
        <w:tc>
          <w:tcPr>
            <w:tcW w:w="1897" w:type="dxa"/>
            <w:noWrap/>
            <w:hideMark/>
          </w:tcPr>
          <w:p w14:paraId="2DF483B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14.140.723 </w:t>
            </w:r>
          </w:p>
        </w:tc>
      </w:tr>
      <w:tr w:rsidR="00D237F6" w:rsidRPr="00F902E7" w14:paraId="248A4263" w14:textId="77777777" w:rsidTr="002E6E87">
        <w:trPr>
          <w:trHeight w:val="113"/>
        </w:trPr>
        <w:tc>
          <w:tcPr>
            <w:tcW w:w="1980" w:type="dxa"/>
            <w:noWrap/>
            <w:hideMark/>
          </w:tcPr>
          <w:p w14:paraId="5A51E65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PNNIguaque</w:t>
            </w:r>
          </w:p>
        </w:tc>
        <w:tc>
          <w:tcPr>
            <w:tcW w:w="1417" w:type="dxa"/>
            <w:noWrap/>
            <w:hideMark/>
          </w:tcPr>
          <w:p w14:paraId="12FEE78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5805284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Iguaque</w:t>
            </w:r>
          </w:p>
        </w:tc>
        <w:tc>
          <w:tcPr>
            <w:tcW w:w="1897" w:type="dxa"/>
            <w:noWrap/>
            <w:hideMark/>
          </w:tcPr>
          <w:p w14:paraId="58E6AD1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14.644.408 </w:t>
            </w:r>
          </w:p>
        </w:tc>
      </w:tr>
      <w:tr w:rsidR="00D237F6" w:rsidRPr="00F902E7" w14:paraId="4A50FE7F" w14:textId="77777777" w:rsidTr="002E6E87">
        <w:trPr>
          <w:trHeight w:val="113"/>
        </w:trPr>
        <w:tc>
          <w:tcPr>
            <w:tcW w:w="1980" w:type="dxa"/>
            <w:noWrap/>
            <w:hideMark/>
          </w:tcPr>
          <w:p w14:paraId="6721A84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Hermosas</w:t>
            </w:r>
          </w:p>
        </w:tc>
        <w:tc>
          <w:tcPr>
            <w:tcW w:w="1417" w:type="dxa"/>
            <w:noWrap/>
            <w:hideMark/>
          </w:tcPr>
          <w:p w14:paraId="1142981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Alto_Tulua</w:t>
            </w:r>
          </w:p>
        </w:tc>
        <w:tc>
          <w:tcPr>
            <w:tcW w:w="3544" w:type="dxa"/>
            <w:noWrap/>
            <w:hideMark/>
          </w:tcPr>
          <w:p w14:paraId="42D1AFC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0152389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54.177.982 </w:t>
            </w:r>
          </w:p>
        </w:tc>
      </w:tr>
      <w:tr w:rsidR="00D237F6" w:rsidRPr="00F902E7" w14:paraId="362A83C7" w14:textId="77777777" w:rsidTr="002E6E87">
        <w:trPr>
          <w:trHeight w:val="113"/>
        </w:trPr>
        <w:tc>
          <w:tcPr>
            <w:tcW w:w="1980" w:type="dxa"/>
            <w:noWrap/>
            <w:hideMark/>
          </w:tcPr>
          <w:p w14:paraId="20403697"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Hermosas</w:t>
            </w:r>
          </w:p>
        </w:tc>
        <w:tc>
          <w:tcPr>
            <w:tcW w:w="1417" w:type="dxa"/>
            <w:noWrap/>
            <w:hideMark/>
          </w:tcPr>
          <w:p w14:paraId="5A7B05B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Amaime</w:t>
            </w:r>
          </w:p>
        </w:tc>
        <w:tc>
          <w:tcPr>
            <w:tcW w:w="3544" w:type="dxa"/>
            <w:noWrap/>
            <w:hideMark/>
          </w:tcPr>
          <w:p w14:paraId="3C97F70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2CEDB44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49.804.922 </w:t>
            </w:r>
          </w:p>
        </w:tc>
      </w:tr>
      <w:tr w:rsidR="00D237F6" w:rsidRPr="00F902E7" w14:paraId="425E6185" w14:textId="77777777" w:rsidTr="002E6E87">
        <w:trPr>
          <w:trHeight w:val="113"/>
        </w:trPr>
        <w:tc>
          <w:tcPr>
            <w:tcW w:w="1980" w:type="dxa"/>
            <w:noWrap/>
            <w:hideMark/>
          </w:tcPr>
          <w:p w14:paraId="180E3DA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Hermosas</w:t>
            </w:r>
          </w:p>
        </w:tc>
        <w:tc>
          <w:tcPr>
            <w:tcW w:w="1417" w:type="dxa"/>
            <w:noWrap/>
            <w:hideMark/>
          </w:tcPr>
          <w:p w14:paraId="75606A7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Amoya</w:t>
            </w:r>
          </w:p>
        </w:tc>
        <w:tc>
          <w:tcPr>
            <w:tcW w:w="3544" w:type="dxa"/>
            <w:noWrap/>
            <w:hideMark/>
          </w:tcPr>
          <w:p w14:paraId="0EE12A8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6F2A3C7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1.203.068.929 </w:t>
            </w:r>
          </w:p>
        </w:tc>
      </w:tr>
      <w:tr w:rsidR="00D237F6" w:rsidRPr="00F902E7" w14:paraId="793CDD71" w14:textId="77777777" w:rsidTr="002E6E87">
        <w:trPr>
          <w:trHeight w:val="113"/>
        </w:trPr>
        <w:tc>
          <w:tcPr>
            <w:tcW w:w="1980" w:type="dxa"/>
            <w:noWrap/>
            <w:hideMark/>
          </w:tcPr>
          <w:p w14:paraId="39CFFF5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Hermosas</w:t>
            </w:r>
          </w:p>
        </w:tc>
        <w:tc>
          <w:tcPr>
            <w:tcW w:w="1417" w:type="dxa"/>
            <w:noWrap/>
            <w:hideMark/>
          </w:tcPr>
          <w:p w14:paraId="7B826B4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Bajo_Tulua</w:t>
            </w:r>
          </w:p>
        </w:tc>
        <w:tc>
          <w:tcPr>
            <w:tcW w:w="3544" w:type="dxa"/>
            <w:noWrap/>
            <w:hideMark/>
          </w:tcPr>
          <w:p w14:paraId="555ADDC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19FC25A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82.553.421 </w:t>
            </w:r>
          </w:p>
        </w:tc>
      </w:tr>
      <w:tr w:rsidR="00D237F6" w:rsidRPr="00F902E7" w14:paraId="7BE15C8E" w14:textId="77777777" w:rsidTr="002E6E87">
        <w:trPr>
          <w:trHeight w:val="113"/>
        </w:trPr>
        <w:tc>
          <w:tcPr>
            <w:tcW w:w="1980" w:type="dxa"/>
            <w:noWrap/>
            <w:hideMark/>
          </w:tcPr>
          <w:p w14:paraId="2F08223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Hermosas</w:t>
            </w:r>
          </w:p>
        </w:tc>
        <w:tc>
          <w:tcPr>
            <w:tcW w:w="1417" w:type="dxa"/>
            <w:noWrap/>
            <w:hideMark/>
          </w:tcPr>
          <w:p w14:paraId="6615CD6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6D74F8E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3B7E6B2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112.284.514 </w:t>
            </w:r>
          </w:p>
        </w:tc>
      </w:tr>
      <w:tr w:rsidR="00D237F6" w:rsidRPr="00F902E7" w14:paraId="4D69B959" w14:textId="77777777" w:rsidTr="002E6E87">
        <w:trPr>
          <w:trHeight w:val="113"/>
        </w:trPr>
        <w:tc>
          <w:tcPr>
            <w:tcW w:w="1980" w:type="dxa"/>
            <w:noWrap/>
            <w:hideMark/>
          </w:tcPr>
          <w:p w14:paraId="0FA8A5E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Hermosas</w:t>
            </w:r>
          </w:p>
        </w:tc>
        <w:tc>
          <w:tcPr>
            <w:tcW w:w="1417" w:type="dxa"/>
            <w:noWrap/>
            <w:hideMark/>
          </w:tcPr>
          <w:p w14:paraId="53F255F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Rumor</w:t>
            </w:r>
          </w:p>
        </w:tc>
        <w:tc>
          <w:tcPr>
            <w:tcW w:w="3544" w:type="dxa"/>
            <w:noWrap/>
            <w:hideMark/>
          </w:tcPr>
          <w:p w14:paraId="12D952B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Las hermosas</w:t>
            </w:r>
          </w:p>
        </w:tc>
        <w:tc>
          <w:tcPr>
            <w:tcW w:w="1897" w:type="dxa"/>
            <w:noWrap/>
            <w:hideMark/>
          </w:tcPr>
          <w:p w14:paraId="3646990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8.662.464 </w:t>
            </w:r>
          </w:p>
        </w:tc>
      </w:tr>
      <w:tr w:rsidR="00D237F6" w:rsidRPr="00F902E7" w14:paraId="1F954A5C" w14:textId="77777777" w:rsidTr="002E6E87">
        <w:trPr>
          <w:trHeight w:val="113"/>
        </w:trPr>
        <w:tc>
          <w:tcPr>
            <w:tcW w:w="1980" w:type="dxa"/>
            <w:noWrap/>
            <w:hideMark/>
          </w:tcPr>
          <w:p w14:paraId="6BF8655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Orquideas</w:t>
            </w:r>
          </w:p>
        </w:tc>
        <w:tc>
          <w:tcPr>
            <w:tcW w:w="1417" w:type="dxa"/>
            <w:noWrap/>
            <w:hideMark/>
          </w:tcPr>
          <w:p w14:paraId="3353DA6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Herradura</w:t>
            </w:r>
          </w:p>
        </w:tc>
        <w:tc>
          <w:tcPr>
            <w:tcW w:w="3544" w:type="dxa"/>
            <w:noWrap/>
            <w:hideMark/>
          </w:tcPr>
          <w:p w14:paraId="32EE4C3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Frontino Urrao</w:t>
            </w:r>
          </w:p>
        </w:tc>
        <w:tc>
          <w:tcPr>
            <w:tcW w:w="1897" w:type="dxa"/>
            <w:noWrap/>
            <w:hideMark/>
          </w:tcPr>
          <w:p w14:paraId="7AEE35D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51.610.071 </w:t>
            </w:r>
          </w:p>
        </w:tc>
      </w:tr>
      <w:tr w:rsidR="00D237F6" w:rsidRPr="00F902E7" w14:paraId="36B64B7C" w14:textId="77777777" w:rsidTr="002E6E87">
        <w:trPr>
          <w:trHeight w:val="113"/>
        </w:trPr>
        <w:tc>
          <w:tcPr>
            <w:tcW w:w="1980" w:type="dxa"/>
            <w:noWrap/>
            <w:hideMark/>
          </w:tcPr>
          <w:p w14:paraId="3D5274A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PNNLas Orquideas</w:t>
            </w:r>
          </w:p>
        </w:tc>
        <w:tc>
          <w:tcPr>
            <w:tcW w:w="1417" w:type="dxa"/>
            <w:noWrap/>
            <w:hideMark/>
          </w:tcPr>
          <w:p w14:paraId="1F5109B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La_Vuelta</w:t>
            </w:r>
          </w:p>
        </w:tc>
        <w:tc>
          <w:tcPr>
            <w:tcW w:w="3544" w:type="dxa"/>
            <w:noWrap/>
            <w:hideMark/>
          </w:tcPr>
          <w:p w14:paraId="02EED1C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Frontino Urrao</w:t>
            </w:r>
          </w:p>
        </w:tc>
        <w:tc>
          <w:tcPr>
            <w:tcW w:w="1897" w:type="dxa"/>
            <w:noWrap/>
            <w:hideMark/>
          </w:tcPr>
          <w:p w14:paraId="1EF1A0E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11.421.874 </w:t>
            </w:r>
          </w:p>
        </w:tc>
      </w:tr>
      <w:tr w:rsidR="00D237F6" w:rsidRPr="00F902E7" w14:paraId="0FF12322" w14:textId="77777777" w:rsidTr="002E6E87">
        <w:trPr>
          <w:trHeight w:val="113"/>
        </w:trPr>
        <w:tc>
          <w:tcPr>
            <w:tcW w:w="1980" w:type="dxa"/>
            <w:noWrap/>
            <w:hideMark/>
          </w:tcPr>
          <w:p w14:paraId="0A7A99C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PNNLos Farallones de Cali</w:t>
            </w:r>
          </w:p>
        </w:tc>
        <w:tc>
          <w:tcPr>
            <w:tcW w:w="1417" w:type="dxa"/>
            <w:noWrap/>
            <w:hideMark/>
          </w:tcPr>
          <w:p w14:paraId="1C6B51C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Bajo_Anchicaya</w:t>
            </w:r>
          </w:p>
        </w:tc>
        <w:tc>
          <w:tcPr>
            <w:tcW w:w="3544" w:type="dxa"/>
            <w:noWrap/>
            <w:hideMark/>
          </w:tcPr>
          <w:p w14:paraId="5C2DD06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Farallones de Cali</w:t>
            </w:r>
          </w:p>
        </w:tc>
        <w:tc>
          <w:tcPr>
            <w:tcW w:w="1897" w:type="dxa"/>
            <w:noWrap/>
            <w:hideMark/>
          </w:tcPr>
          <w:p w14:paraId="64A102B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6.826.865.540 </w:t>
            </w:r>
          </w:p>
        </w:tc>
      </w:tr>
      <w:tr w:rsidR="00D237F6" w:rsidRPr="00F902E7" w14:paraId="072AF51C" w14:textId="77777777" w:rsidTr="002E6E87">
        <w:trPr>
          <w:trHeight w:val="113"/>
        </w:trPr>
        <w:tc>
          <w:tcPr>
            <w:tcW w:w="1980" w:type="dxa"/>
            <w:noWrap/>
            <w:hideMark/>
          </w:tcPr>
          <w:p w14:paraId="30DD993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PNNLos Farallones de Cali</w:t>
            </w:r>
          </w:p>
        </w:tc>
        <w:tc>
          <w:tcPr>
            <w:tcW w:w="1417" w:type="dxa"/>
            <w:noWrap/>
            <w:hideMark/>
          </w:tcPr>
          <w:p w14:paraId="404C4A0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49C076A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Farallones de Cali</w:t>
            </w:r>
          </w:p>
        </w:tc>
        <w:tc>
          <w:tcPr>
            <w:tcW w:w="1897" w:type="dxa"/>
            <w:noWrap/>
            <w:hideMark/>
          </w:tcPr>
          <w:p w14:paraId="7794165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12.501.137 </w:t>
            </w:r>
          </w:p>
        </w:tc>
      </w:tr>
      <w:tr w:rsidR="00D237F6" w:rsidRPr="00F902E7" w14:paraId="63C8E856" w14:textId="77777777" w:rsidTr="002E6E87">
        <w:trPr>
          <w:trHeight w:val="113"/>
        </w:trPr>
        <w:tc>
          <w:tcPr>
            <w:tcW w:w="1980" w:type="dxa"/>
            <w:noWrap/>
            <w:hideMark/>
          </w:tcPr>
          <w:p w14:paraId="1609E84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PNNLos Nevados</w:t>
            </w:r>
          </w:p>
        </w:tc>
        <w:tc>
          <w:tcPr>
            <w:tcW w:w="1417" w:type="dxa"/>
            <w:noWrap/>
            <w:hideMark/>
          </w:tcPr>
          <w:p w14:paraId="15217D22"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40CA4CC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Nevados</w:t>
            </w:r>
          </w:p>
        </w:tc>
        <w:tc>
          <w:tcPr>
            <w:tcW w:w="1897" w:type="dxa"/>
            <w:noWrap/>
            <w:hideMark/>
          </w:tcPr>
          <w:p w14:paraId="2BF1514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126.798.339 </w:t>
            </w:r>
          </w:p>
        </w:tc>
      </w:tr>
      <w:tr w:rsidR="00D237F6" w:rsidRPr="00F902E7" w14:paraId="426C1631" w14:textId="77777777" w:rsidTr="002E6E87">
        <w:trPr>
          <w:trHeight w:val="113"/>
        </w:trPr>
        <w:tc>
          <w:tcPr>
            <w:tcW w:w="1980" w:type="dxa"/>
            <w:noWrap/>
            <w:hideMark/>
          </w:tcPr>
          <w:p w14:paraId="2D8624A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PNNLos Nevados</w:t>
            </w:r>
          </w:p>
        </w:tc>
        <w:tc>
          <w:tcPr>
            <w:tcW w:w="1417" w:type="dxa"/>
            <w:noWrap/>
            <w:hideMark/>
          </w:tcPr>
          <w:p w14:paraId="0E37F1D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San_Francisco</w:t>
            </w:r>
          </w:p>
        </w:tc>
        <w:tc>
          <w:tcPr>
            <w:tcW w:w="3544" w:type="dxa"/>
            <w:noWrap/>
            <w:hideMark/>
          </w:tcPr>
          <w:p w14:paraId="13462F5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Los Nevados</w:t>
            </w:r>
          </w:p>
        </w:tc>
        <w:tc>
          <w:tcPr>
            <w:tcW w:w="1897" w:type="dxa"/>
            <w:noWrap/>
            <w:hideMark/>
          </w:tcPr>
          <w:p w14:paraId="0692A26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505.177.153 </w:t>
            </w:r>
          </w:p>
        </w:tc>
      </w:tr>
      <w:tr w:rsidR="00D237F6" w:rsidRPr="00F902E7" w14:paraId="28B18C14" w14:textId="77777777" w:rsidTr="002E6E87">
        <w:trPr>
          <w:trHeight w:val="113"/>
        </w:trPr>
        <w:tc>
          <w:tcPr>
            <w:tcW w:w="1980" w:type="dxa"/>
            <w:noWrap/>
            <w:hideMark/>
          </w:tcPr>
          <w:p w14:paraId="479C1D0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PNNNevado del Huila</w:t>
            </w:r>
          </w:p>
        </w:tc>
        <w:tc>
          <w:tcPr>
            <w:tcW w:w="1417" w:type="dxa"/>
            <w:noWrap/>
            <w:hideMark/>
          </w:tcPr>
          <w:p w14:paraId="4B13985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Betania</w:t>
            </w:r>
          </w:p>
        </w:tc>
        <w:tc>
          <w:tcPr>
            <w:tcW w:w="3544" w:type="dxa"/>
            <w:noWrap/>
            <w:hideMark/>
          </w:tcPr>
          <w:p w14:paraId="49C773C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 del Huila</w:t>
            </w:r>
          </w:p>
        </w:tc>
        <w:tc>
          <w:tcPr>
            <w:tcW w:w="1897" w:type="dxa"/>
            <w:noWrap/>
            <w:hideMark/>
          </w:tcPr>
          <w:p w14:paraId="03B0978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1.206.046.991 </w:t>
            </w:r>
          </w:p>
        </w:tc>
      </w:tr>
      <w:tr w:rsidR="00D237F6" w:rsidRPr="00F902E7" w14:paraId="6FC8E1D9" w14:textId="77777777" w:rsidTr="002E6E87">
        <w:trPr>
          <w:trHeight w:val="113"/>
        </w:trPr>
        <w:tc>
          <w:tcPr>
            <w:tcW w:w="1980" w:type="dxa"/>
            <w:noWrap/>
            <w:hideMark/>
          </w:tcPr>
          <w:p w14:paraId="3E57AF0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PNNNevado del Huila</w:t>
            </w:r>
          </w:p>
        </w:tc>
        <w:tc>
          <w:tcPr>
            <w:tcW w:w="1417" w:type="dxa"/>
            <w:noWrap/>
            <w:hideMark/>
          </w:tcPr>
          <w:p w14:paraId="44E2C8F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4B442CEE"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Nevado del huila</w:t>
            </w:r>
          </w:p>
        </w:tc>
        <w:tc>
          <w:tcPr>
            <w:tcW w:w="1897" w:type="dxa"/>
            <w:noWrap/>
            <w:hideMark/>
          </w:tcPr>
          <w:p w14:paraId="117C7CB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19.633.885 </w:t>
            </w:r>
          </w:p>
        </w:tc>
      </w:tr>
      <w:tr w:rsidR="00D237F6" w:rsidRPr="00F902E7" w14:paraId="7CA3688D" w14:textId="77777777" w:rsidTr="002E6E87">
        <w:trPr>
          <w:trHeight w:val="113"/>
        </w:trPr>
        <w:tc>
          <w:tcPr>
            <w:tcW w:w="1980" w:type="dxa"/>
            <w:noWrap/>
            <w:hideMark/>
          </w:tcPr>
          <w:p w14:paraId="088D479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PNNParamillo</w:t>
            </w:r>
          </w:p>
        </w:tc>
        <w:tc>
          <w:tcPr>
            <w:tcW w:w="1417" w:type="dxa"/>
            <w:noWrap/>
            <w:hideMark/>
          </w:tcPr>
          <w:p w14:paraId="2EFFDB7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289286B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Paramillo</w:t>
            </w:r>
          </w:p>
        </w:tc>
        <w:tc>
          <w:tcPr>
            <w:tcW w:w="1897" w:type="dxa"/>
            <w:noWrap/>
            <w:hideMark/>
          </w:tcPr>
          <w:p w14:paraId="184726A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219.309.166 </w:t>
            </w:r>
          </w:p>
        </w:tc>
      </w:tr>
      <w:tr w:rsidR="00D237F6" w:rsidRPr="00F902E7" w14:paraId="11A23C41" w14:textId="77777777" w:rsidTr="002E6E87">
        <w:trPr>
          <w:trHeight w:val="113"/>
        </w:trPr>
        <w:tc>
          <w:tcPr>
            <w:tcW w:w="1980" w:type="dxa"/>
            <w:noWrap/>
            <w:hideMark/>
          </w:tcPr>
          <w:p w14:paraId="23EEE1C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PNNParamillo</w:t>
            </w:r>
          </w:p>
        </w:tc>
        <w:tc>
          <w:tcPr>
            <w:tcW w:w="1417" w:type="dxa"/>
            <w:noWrap/>
            <w:hideMark/>
          </w:tcPr>
          <w:p w14:paraId="1E58998A"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URRA</w:t>
            </w:r>
          </w:p>
        </w:tc>
        <w:tc>
          <w:tcPr>
            <w:tcW w:w="3544" w:type="dxa"/>
            <w:noWrap/>
            <w:hideMark/>
          </w:tcPr>
          <w:p w14:paraId="4806FB7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Paramillo</w:t>
            </w:r>
          </w:p>
        </w:tc>
        <w:tc>
          <w:tcPr>
            <w:tcW w:w="1897" w:type="dxa"/>
            <w:noWrap/>
            <w:hideMark/>
          </w:tcPr>
          <w:p w14:paraId="4EEA67F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6.001.502.117 </w:t>
            </w:r>
          </w:p>
        </w:tc>
      </w:tr>
      <w:tr w:rsidR="00D237F6" w:rsidRPr="00F902E7" w14:paraId="41977434" w14:textId="77777777" w:rsidTr="002E6E87">
        <w:trPr>
          <w:trHeight w:val="113"/>
        </w:trPr>
        <w:tc>
          <w:tcPr>
            <w:tcW w:w="1980" w:type="dxa"/>
            <w:noWrap/>
            <w:hideMark/>
          </w:tcPr>
          <w:p w14:paraId="17EE49D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PNNPlantas Medicinales Orito Ingi Ande</w:t>
            </w:r>
          </w:p>
        </w:tc>
        <w:tc>
          <w:tcPr>
            <w:tcW w:w="1417" w:type="dxa"/>
            <w:noWrap/>
            <w:hideMark/>
          </w:tcPr>
          <w:p w14:paraId="2B93170B"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Rio_Bobo</w:t>
            </w:r>
          </w:p>
        </w:tc>
        <w:tc>
          <w:tcPr>
            <w:tcW w:w="3544" w:type="dxa"/>
            <w:noWrap/>
            <w:hideMark/>
          </w:tcPr>
          <w:p w14:paraId="44E7D05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La cocha patascoy</w:t>
            </w:r>
          </w:p>
        </w:tc>
        <w:tc>
          <w:tcPr>
            <w:tcW w:w="1897" w:type="dxa"/>
            <w:noWrap/>
            <w:hideMark/>
          </w:tcPr>
          <w:p w14:paraId="0C30A78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369.756 </w:t>
            </w:r>
          </w:p>
        </w:tc>
      </w:tr>
      <w:tr w:rsidR="00D237F6" w:rsidRPr="00F902E7" w14:paraId="31EA99BA" w14:textId="77777777" w:rsidTr="002E6E87">
        <w:trPr>
          <w:trHeight w:val="113"/>
        </w:trPr>
        <w:tc>
          <w:tcPr>
            <w:tcW w:w="1980" w:type="dxa"/>
            <w:noWrap/>
            <w:hideMark/>
          </w:tcPr>
          <w:p w14:paraId="6A51D56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PNNPuracé</w:t>
            </w:r>
          </w:p>
        </w:tc>
        <w:tc>
          <w:tcPr>
            <w:tcW w:w="1417" w:type="dxa"/>
            <w:noWrap/>
            <w:hideMark/>
          </w:tcPr>
          <w:p w14:paraId="607449B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683E1E38"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Guanacaas, Sorata</w:t>
            </w:r>
          </w:p>
        </w:tc>
        <w:tc>
          <w:tcPr>
            <w:tcW w:w="1897" w:type="dxa"/>
            <w:noWrap/>
            <w:hideMark/>
          </w:tcPr>
          <w:p w14:paraId="321A3185"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25.039.060 </w:t>
            </w:r>
          </w:p>
        </w:tc>
      </w:tr>
      <w:tr w:rsidR="00D237F6" w:rsidRPr="00F902E7" w14:paraId="229F5C55" w14:textId="77777777" w:rsidTr="002E6E87">
        <w:trPr>
          <w:trHeight w:val="113"/>
        </w:trPr>
        <w:tc>
          <w:tcPr>
            <w:tcW w:w="1980" w:type="dxa"/>
            <w:noWrap/>
            <w:hideMark/>
          </w:tcPr>
          <w:p w14:paraId="1018495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PNNPuracé</w:t>
            </w:r>
          </w:p>
        </w:tc>
        <w:tc>
          <w:tcPr>
            <w:tcW w:w="1417" w:type="dxa"/>
            <w:noWrap/>
            <w:hideMark/>
          </w:tcPr>
          <w:p w14:paraId="0EC16C9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Quimbo</w:t>
            </w:r>
          </w:p>
        </w:tc>
        <w:tc>
          <w:tcPr>
            <w:tcW w:w="3544" w:type="dxa"/>
            <w:noWrap/>
            <w:hideMark/>
          </w:tcPr>
          <w:p w14:paraId="2D7081C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Guanacas Purace Coconucos, sotara</w:t>
            </w:r>
          </w:p>
        </w:tc>
        <w:tc>
          <w:tcPr>
            <w:tcW w:w="1897" w:type="dxa"/>
            <w:noWrap/>
            <w:hideMark/>
          </w:tcPr>
          <w:p w14:paraId="502E7DDD"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1.407.988.029 </w:t>
            </w:r>
          </w:p>
        </w:tc>
      </w:tr>
      <w:tr w:rsidR="00D237F6" w:rsidRPr="00F902E7" w14:paraId="006BA59F" w14:textId="77777777" w:rsidTr="002E6E87">
        <w:trPr>
          <w:trHeight w:val="113"/>
        </w:trPr>
        <w:tc>
          <w:tcPr>
            <w:tcW w:w="1980" w:type="dxa"/>
            <w:noWrap/>
            <w:hideMark/>
          </w:tcPr>
          <w:p w14:paraId="56A5E293"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PNNPuracé</w:t>
            </w:r>
          </w:p>
        </w:tc>
        <w:tc>
          <w:tcPr>
            <w:tcW w:w="1417" w:type="dxa"/>
            <w:noWrap/>
            <w:hideMark/>
          </w:tcPr>
          <w:p w14:paraId="34F1F5F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Salvajina</w:t>
            </w:r>
          </w:p>
        </w:tc>
        <w:tc>
          <w:tcPr>
            <w:tcW w:w="3544" w:type="dxa"/>
            <w:noWrap/>
            <w:hideMark/>
          </w:tcPr>
          <w:p w14:paraId="4177144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Guanacas Purace Coconucos, sotara</w:t>
            </w:r>
          </w:p>
        </w:tc>
        <w:tc>
          <w:tcPr>
            <w:tcW w:w="1897" w:type="dxa"/>
            <w:noWrap/>
            <w:hideMark/>
          </w:tcPr>
          <w:p w14:paraId="1050A23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165.704.372 </w:t>
            </w:r>
          </w:p>
        </w:tc>
      </w:tr>
      <w:tr w:rsidR="00D237F6" w:rsidRPr="00F902E7" w14:paraId="7F7289D6" w14:textId="77777777" w:rsidTr="002E6E87">
        <w:trPr>
          <w:trHeight w:val="113"/>
        </w:trPr>
        <w:tc>
          <w:tcPr>
            <w:tcW w:w="1980" w:type="dxa"/>
            <w:noWrap/>
            <w:hideMark/>
          </w:tcPr>
          <w:p w14:paraId="3CBD7A7C"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PNNSerrania de los Yariguies</w:t>
            </w:r>
          </w:p>
        </w:tc>
        <w:tc>
          <w:tcPr>
            <w:tcW w:w="1417" w:type="dxa"/>
            <w:noWrap/>
            <w:hideMark/>
          </w:tcPr>
          <w:p w14:paraId="4C10C9F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Sogamoso</w:t>
            </w:r>
          </w:p>
        </w:tc>
        <w:tc>
          <w:tcPr>
            <w:tcW w:w="3544" w:type="dxa"/>
            <w:noWrap/>
            <w:hideMark/>
          </w:tcPr>
          <w:p w14:paraId="3B2071F4"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Yariguies</w:t>
            </w:r>
          </w:p>
        </w:tc>
        <w:tc>
          <w:tcPr>
            <w:tcW w:w="1897" w:type="dxa"/>
            <w:noWrap/>
            <w:hideMark/>
          </w:tcPr>
          <w:p w14:paraId="66C06F16"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1.171.575.505 </w:t>
            </w:r>
          </w:p>
        </w:tc>
      </w:tr>
      <w:tr w:rsidR="00D237F6" w:rsidRPr="00F902E7" w14:paraId="56D1F92A" w14:textId="77777777" w:rsidTr="002E6E87">
        <w:trPr>
          <w:trHeight w:val="113"/>
        </w:trPr>
        <w:tc>
          <w:tcPr>
            <w:tcW w:w="1980" w:type="dxa"/>
            <w:noWrap/>
            <w:hideMark/>
          </w:tcPr>
          <w:p w14:paraId="681ED7B1"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PNNTatama</w:t>
            </w:r>
          </w:p>
        </w:tc>
        <w:tc>
          <w:tcPr>
            <w:tcW w:w="1417" w:type="dxa"/>
            <w:noWrap/>
            <w:hideMark/>
          </w:tcPr>
          <w:p w14:paraId="0245925F"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Ituango</w:t>
            </w:r>
          </w:p>
        </w:tc>
        <w:tc>
          <w:tcPr>
            <w:tcW w:w="3544" w:type="dxa"/>
            <w:noWrap/>
            <w:hideMark/>
          </w:tcPr>
          <w:p w14:paraId="420CFDA9"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Tatama</w:t>
            </w:r>
          </w:p>
        </w:tc>
        <w:tc>
          <w:tcPr>
            <w:tcW w:w="1897" w:type="dxa"/>
            <w:noWrap/>
            <w:hideMark/>
          </w:tcPr>
          <w:p w14:paraId="076C0A40" w14:textId="77777777" w:rsidR="00D237F6" w:rsidRPr="00F902E7" w:rsidRDefault="00D237F6" w:rsidP="00D53C51">
            <w:pPr>
              <w:rPr>
                <w:rFonts w:ascii="Arial Narrow" w:eastAsia="Times New Roman" w:hAnsi="Arial Narrow" w:cs="Calibri"/>
                <w:color w:val="000000"/>
                <w:kern w:val="0"/>
                <w:sz w:val="18"/>
                <w:szCs w:val="18"/>
                <w:lang w:eastAsia="es-CO"/>
                <w14:ligatures w14:val="none"/>
              </w:rPr>
            </w:pPr>
            <w:r w:rsidRPr="00F902E7">
              <w:rPr>
                <w:rFonts w:ascii="Arial Narrow" w:eastAsia="Times New Roman" w:hAnsi="Arial Narrow" w:cs="Calibri"/>
                <w:color w:val="000000"/>
                <w:kern w:val="0"/>
                <w:sz w:val="18"/>
                <w:szCs w:val="18"/>
                <w:lang w:eastAsia="es-CO"/>
                <w14:ligatures w14:val="none"/>
              </w:rPr>
              <w:t xml:space="preserve"> $            7.905.831 </w:t>
            </w:r>
          </w:p>
        </w:tc>
      </w:tr>
      <w:tr w:rsidR="002E6E87" w:rsidRPr="00F902E7" w14:paraId="7A4817AB" w14:textId="77777777" w:rsidTr="002E6E87">
        <w:trPr>
          <w:trHeight w:val="250"/>
        </w:trPr>
        <w:tc>
          <w:tcPr>
            <w:tcW w:w="6941" w:type="dxa"/>
            <w:gridSpan w:val="3"/>
            <w:noWrap/>
            <w:hideMark/>
          </w:tcPr>
          <w:p w14:paraId="02022CE5" w14:textId="2FD7A925" w:rsidR="002E6E87" w:rsidRPr="00F902E7" w:rsidRDefault="002E6E87" w:rsidP="00D53C51">
            <w:pPr>
              <w:rPr>
                <w:rFonts w:ascii="Arial Narrow" w:eastAsia="Times New Roman" w:hAnsi="Arial Narrow" w:cs="Arial"/>
                <w:kern w:val="0"/>
                <w:sz w:val="18"/>
                <w:szCs w:val="18"/>
                <w:lang w:eastAsia="es-CO"/>
                <w14:ligatures w14:val="none"/>
              </w:rPr>
            </w:pPr>
            <w:r w:rsidRPr="00F902E7">
              <w:rPr>
                <w:rFonts w:ascii="Arial Narrow" w:eastAsia="Times New Roman" w:hAnsi="Arial Narrow" w:cs="Arial"/>
                <w:kern w:val="0"/>
                <w:sz w:val="18"/>
                <w:szCs w:val="18"/>
                <w:lang w:eastAsia="es-CO"/>
                <w14:ligatures w14:val="none"/>
              </w:rPr>
              <w:t>TOTAL</w:t>
            </w:r>
          </w:p>
        </w:tc>
        <w:tc>
          <w:tcPr>
            <w:tcW w:w="1897" w:type="dxa"/>
            <w:noWrap/>
            <w:hideMark/>
          </w:tcPr>
          <w:p w14:paraId="28810FCE" w14:textId="7C347B2F" w:rsidR="002E6E87" w:rsidRPr="00F902E7" w:rsidRDefault="002E6E87" w:rsidP="00D53C51">
            <w:pPr>
              <w:rPr>
                <w:rFonts w:ascii="Arial Narrow" w:eastAsia="Times New Roman" w:hAnsi="Arial Narrow" w:cs="Arial"/>
                <w:color w:val="000000"/>
                <w:kern w:val="0"/>
                <w:sz w:val="18"/>
                <w:szCs w:val="18"/>
                <w:lang w:eastAsia="es-CO"/>
                <w14:ligatures w14:val="none"/>
              </w:rPr>
            </w:pPr>
            <w:r w:rsidRPr="00F902E7">
              <w:rPr>
                <w:rFonts w:ascii="Arial Narrow" w:eastAsia="Times New Roman" w:hAnsi="Arial Narrow" w:cs="Arial"/>
                <w:color w:val="000000"/>
                <w:kern w:val="0"/>
                <w:sz w:val="18"/>
                <w:szCs w:val="18"/>
                <w:lang w:eastAsia="es-CO"/>
                <w14:ligatures w14:val="none"/>
              </w:rPr>
              <w:t xml:space="preserve"> $ 180.388.838.621</w:t>
            </w:r>
          </w:p>
        </w:tc>
      </w:tr>
    </w:tbl>
    <w:p w14:paraId="79E39A10" w14:textId="7C7A96DB" w:rsidR="002E6E87" w:rsidRDefault="002E6E87" w:rsidP="002E6E87">
      <w:pPr>
        <w:rPr>
          <w:rFonts w:ascii="Arial Narrow" w:hAnsi="Arial Narrow"/>
          <w:sz w:val="20"/>
          <w:szCs w:val="20"/>
        </w:rPr>
      </w:pPr>
      <w:r w:rsidRPr="00F902E7">
        <w:rPr>
          <w:rFonts w:ascii="Arial Narrow" w:hAnsi="Arial Narrow"/>
          <w:sz w:val="20"/>
          <w:szCs w:val="20"/>
        </w:rPr>
        <w:t xml:space="preserve">Fuente: elaboración propia </w:t>
      </w:r>
      <w:r w:rsidR="005513F1">
        <w:rPr>
          <w:rFonts w:ascii="Arial Narrow" w:hAnsi="Arial Narrow"/>
          <w:sz w:val="20"/>
          <w:szCs w:val="20"/>
        </w:rPr>
        <w:t xml:space="preserve">a partir de análisis geográfico con información del IGAC referente a las </w:t>
      </w:r>
      <w:r w:rsidR="00B971F5">
        <w:rPr>
          <w:rFonts w:ascii="Arial Narrow" w:hAnsi="Arial Narrow"/>
          <w:sz w:val="20"/>
          <w:szCs w:val="20"/>
        </w:rPr>
        <w:t>delimitaciones de proyectos hidroeléctricos.</w:t>
      </w:r>
    </w:p>
    <w:p w14:paraId="771C1AE8" w14:textId="77777777" w:rsidR="003737BB" w:rsidRPr="00F902E7" w:rsidRDefault="003737BB" w:rsidP="002E6E87">
      <w:pPr>
        <w:rPr>
          <w:rFonts w:ascii="Arial Narrow" w:hAnsi="Arial Narrow"/>
          <w:sz w:val="20"/>
          <w:szCs w:val="20"/>
        </w:rPr>
      </w:pPr>
    </w:p>
    <w:p w14:paraId="4C2D477A" w14:textId="2E6662DC" w:rsidR="00F902E7" w:rsidRDefault="02E9CDDC" w:rsidP="6C71C46C">
      <w:pPr>
        <w:jc w:val="both"/>
        <w:rPr>
          <w:rFonts w:ascii="Arial Narrow" w:eastAsia="Arial Narrow" w:hAnsi="Arial Narrow" w:cs="Arial Narrow"/>
        </w:rPr>
      </w:pPr>
      <w:r w:rsidRPr="6C71C46C">
        <w:rPr>
          <w:rFonts w:ascii="Arial Narrow" w:eastAsia="Arial Narrow" w:hAnsi="Arial Narrow" w:cs="Arial Narrow"/>
        </w:rPr>
        <w:t xml:space="preserve">En síntesis, el análisis técnico y empírico desarrollado en este documento evidencia que la interpretación de los criterios de distribución de las Transferencias del Sector Eléctrico genera efectos sustantivos sobre la asignación de recursos, la efectividad del instrumento y la materialización del mandato ambiental. Mientras los enfoques estrictamente acumulativos restringen la aplicabilidad del </w:t>
      </w:r>
      <w:r w:rsidRPr="6C71C46C">
        <w:rPr>
          <w:rFonts w:ascii="Arial Narrow" w:eastAsia="Arial Narrow" w:hAnsi="Arial Narrow" w:cs="Arial Narrow"/>
        </w:rPr>
        <w:lastRenderedPageBreak/>
        <w:t xml:space="preserve">mecanismo y pueden derivar en exclusiones injustificadas, y las interpretaciones expansivas tienden a diluir la señal ambiental y generar problemas de coordinación, el enfoque conjuntista se consolida como una alternativa técnica y jurídicamente robusta que equilibra eficiencia distributiva, coherencia territorial y priorización de ecosistemas estratégicos. </w:t>
      </w:r>
    </w:p>
    <w:p w14:paraId="574267D9" w14:textId="6DAD9803" w:rsidR="00F902E7" w:rsidRDefault="00F902E7" w:rsidP="6C71C46C">
      <w:pPr>
        <w:jc w:val="both"/>
        <w:rPr>
          <w:rFonts w:ascii="Arial Narrow" w:eastAsia="Arial Narrow" w:hAnsi="Arial Narrow" w:cs="Arial Narrow"/>
        </w:rPr>
      </w:pPr>
    </w:p>
    <w:p w14:paraId="60C5DFF2" w14:textId="4CB553E4" w:rsidR="00F902E7" w:rsidRDefault="02E9CDDC" w:rsidP="6C71C46C">
      <w:pPr>
        <w:jc w:val="both"/>
        <w:rPr>
          <w:rFonts w:ascii="Arial Narrow" w:eastAsia="Arial Narrow" w:hAnsi="Arial Narrow" w:cs="Arial Narrow"/>
        </w:rPr>
      </w:pPr>
      <w:r w:rsidRPr="6C71C46C">
        <w:rPr>
          <w:rFonts w:ascii="Arial Narrow" w:eastAsia="Arial Narrow" w:hAnsi="Arial Narrow" w:cs="Arial Narrow"/>
        </w:rPr>
        <w:t>En este sentido, los resultados presentados permiten sustentar una interpretación que no solo resuelve la ambigüedad normativa, sino que garantiza la asignación efectiva de los recursos, fortalece la seguridad jurídica del esquema y orienta de manera consistente la inversión hacia la conservación de los páramos, en línea con los objetivos de sostenibilidad y gestión ambiental del país</w:t>
      </w:r>
      <w:r w:rsidR="2C86F013" w:rsidRPr="6C71C46C">
        <w:rPr>
          <w:rFonts w:ascii="Arial Narrow" w:eastAsia="Arial Narrow" w:hAnsi="Arial Narrow" w:cs="Arial Narrow"/>
        </w:rPr>
        <w:t>.</w:t>
      </w:r>
    </w:p>
    <w:p w14:paraId="34AC4D70" w14:textId="42F4CD5C" w:rsidR="00466502" w:rsidRPr="00B211F3" w:rsidRDefault="00274C0F" w:rsidP="00AD33C3">
      <w:pPr>
        <w:pStyle w:val="Ttulo1"/>
      </w:pPr>
      <w:bookmarkStart w:id="15" w:name="_Toc226509264"/>
      <w:r w:rsidRPr="00B211F3">
        <w:t>Modelo De Equilibrio - La Mezcla Convexa (Escenario 4)</w:t>
      </w:r>
      <w:bookmarkEnd w:id="15"/>
    </w:p>
    <w:p w14:paraId="50577895" w14:textId="77777777" w:rsidR="00D246DA" w:rsidRDefault="00D246DA" w:rsidP="00D246DA">
      <w:pPr>
        <w:jc w:val="both"/>
        <w:rPr>
          <w:rFonts w:ascii="Arial Narrow" w:eastAsia="Arial Narrow" w:hAnsi="Arial Narrow" w:cs="Arial Narrow"/>
        </w:rPr>
      </w:pPr>
      <w:r w:rsidRPr="00D246DA">
        <w:rPr>
          <w:rFonts w:ascii="Arial Narrow" w:eastAsia="Arial Narrow" w:hAnsi="Arial Narrow" w:cs="Arial Narrow"/>
        </w:rPr>
        <w:t>Si bien el Escenario 3 (Interpretación Conjuntista Estructural) se consolida como la evolución técnica del sistema al identificar superficies netas únicas y eliminar duplicidades, su implementación directa plantea un reto de sostenibilidad financiera para ciertas autoridades ambientales. Al elevar el monto total distribuido a aproximadamente $180,4 mil millones mediante la identificación exhaustiva de áreas de páramo antes "invisibles", este modelo genera una redistribución de recursos que, aunque técnicamente precisa, puede alterar drásticamente las rentas históricas de las corporaciones.</w:t>
      </w:r>
    </w:p>
    <w:p w14:paraId="53E3A823" w14:textId="77777777" w:rsidR="00D246DA" w:rsidRPr="00D246DA" w:rsidRDefault="00D246DA" w:rsidP="00D246DA">
      <w:pPr>
        <w:jc w:val="both"/>
        <w:rPr>
          <w:rFonts w:ascii="Arial Narrow" w:eastAsia="Arial Narrow" w:hAnsi="Arial Narrow" w:cs="Arial Narrow"/>
        </w:rPr>
      </w:pPr>
    </w:p>
    <w:p w14:paraId="46B9CD16" w14:textId="77777777" w:rsidR="00D246DA" w:rsidRPr="00D246DA" w:rsidRDefault="00D246DA" w:rsidP="00D246DA">
      <w:pPr>
        <w:jc w:val="both"/>
        <w:rPr>
          <w:rFonts w:ascii="Arial Narrow" w:eastAsia="Arial Narrow" w:hAnsi="Arial Narrow" w:cs="Arial Narrow"/>
        </w:rPr>
      </w:pPr>
      <w:r w:rsidRPr="00D246DA">
        <w:rPr>
          <w:rFonts w:ascii="Arial Narrow" w:eastAsia="Arial Narrow" w:hAnsi="Arial Narrow" w:cs="Arial Narrow"/>
        </w:rPr>
        <w:t>Este fenómeno se observa en la alta concentración de recursos en nodos estratégicos como Ituango, Guavio y Chivor. Para las autoridades ambientales que han estructurado su capacidad institucional y planes de manejo basados en los criterios tradicionales de cuenca y área de influencia, un desplazamiento súbito hacia el criterio de páramo puede generar una vulnerabilidad presupuestal que comprometa la continuidad de sus programas regionales.</w:t>
      </w:r>
    </w:p>
    <w:p w14:paraId="60FDA07A" w14:textId="755CCDE6" w:rsidR="00D246DA" w:rsidRPr="00D246DA" w:rsidRDefault="00D246DA" w:rsidP="00AD33C3">
      <w:pPr>
        <w:pStyle w:val="Ttulo1"/>
      </w:pPr>
      <w:bookmarkStart w:id="16" w:name="_Toc226509265"/>
      <w:r w:rsidRPr="00D246DA">
        <w:t>Justificación de la Mezcla Convexa (Escenario 4)</w:t>
      </w:r>
      <w:bookmarkEnd w:id="16"/>
    </w:p>
    <w:p w14:paraId="7D026034" w14:textId="77777777" w:rsidR="00D246DA" w:rsidRPr="00D246DA" w:rsidRDefault="00D246DA" w:rsidP="00D246DA">
      <w:pPr>
        <w:spacing w:before="100" w:beforeAutospacing="1" w:after="100" w:afterAutospacing="1"/>
        <w:jc w:val="both"/>
        <w:rPr>
          <w:rFonts w:ascii="Arial Narrow" w:hAnsi="Arial Narrow" w:cs="Arial"/>
        </w:rPr>
      </w:pPr>
      <w:r w:rsidRPr="00D246DA">
        <w:rPr>
          <w:rFonts w:ascii="Arial Narrow" w:hAnsi="Arial Narrow" w:cs="Arial"/>
        </w:rPr>
        <w:t xml:space="preserve">Para mitigar este impacto fiscal y garantizar una transición administrativa viable, surge el </w:t>
      </w:r>
      <w:r w:rsidRPr="00D246DA">
        <w:rPr>
          <w:rFonts w:ascii="Arial Narrow" w:hAnsi="Arial Narrow" w:cs="Arial"/>
          <w:b/>
          <w:bCs/>
        </w:rPr>
        <w:t>Escenario 4 (Mezcla Convexa)</w:t>
      </w:r>
      <w:r w:rsidRPr="00D246DA">
        <w:rPr>
          <w:rFonts w:ascii="Arial Narrow" w:hAnsi="Arial Narrow" w:cs="Arial"/>
        </w:rPr>
        <w:t>. Este modelo no busca invalidar el avance técnico del Escenario 3, sino armonizarlo con la estabilidad fiscal de las CAR y el PNN. La lógica de la mezcla convexa permite ponderar el criterio histórico (basado en la cuenca y el área de influencia) con el nuevo mandato de priorización de páramos de la Ley 1930 de 2018.</w:t>
      </w:r>
    </w:p>
    <w:p w14:paraId="5F319CB5" w14:textId="77777777" w:rsidR="00D246DA" w:rsidRPr="00D246DA" w:rsidRDefault="00D246DA" w:rsidP="00D246DA">
      <w:pPr>
        <w:spacing w:before="100" w:beforeAutospacing="1" w:after="100" w:afterAutospacing="1"/>
        <w:jc w:val="both"/>
        <w:rPr>
          <w:rFonts w:ascii="Arial Narrow" w:hAnsi="Arial Narrow" w:cs="Arial"/>
        </w:rPr>
      </w:pPr>
      <w:r w:rsidRPr="00D246DA">
        <w:rPr>
          <w:rFonts w:ascii="Arial Narrow" w:hAnsi="Arial Narrow" w:cs="Arial"/>
        </w:rPr>
        <w:t>Esta propuesta asegura que:</w:t>
      </w:r>
    </w:p>
    <w:p w14:paraId="0D55A24D" w14:textId="77777777" w:rsidR="00D246DA" w:rsidRPr="00D246DA" w:rsidRDefault="00D246DA" w:rsidP="00D246DA">
      <w:pPr>
        <w:numPr>
          <w:ilvl w:val="0"/>
          <w:numId w:val="13"/>
        </w:numPr>
        <w:spacing w:before="100" w:beforeAutospacing="1" w:after="100" w:afterAutospacing="1"/>
        <w:jc w:val="both"/>
        <w:rPr>
          <w:rFonts w:ascii="Arial Narrow" w:hAnsi="Arial Narrow" w:cs="Arial"/>
        </w:rPr>
      </w:pPr>
      <w:r w:rsidRPr="00D246DA">
        <w:rPr>
          <w:rFonts w:ascii="Arial Narrow" w:hAnsi="Arial Narrow" w:cs="Arial"/>
        </w:rPr>
        <w:t xml:space="preserve">Se cumpla el </w:t>
      </w:r>
      <w:r w:rsidRPr="00D246DA">
        <w:rPr>
          <w:rFonts w:ascii="Arial Narrow" w:hAnsi="Arial Narrow" w:cs="Arial"/>
          <w:b/>
          <w:bCs/>
        </w:rPr>
        <w:t>mandato material</w:t>
      </w:r>
      <w:r w:rsidRPr="00D246DA">
        <w:rPr>
          <w:rFonts w:ascii="Arial Narrow" w:hAnsi="Arial Narrow" w:cs="Arial"/>
        </w:rPr>
        <w:t xml:space="preserve"> de integrar los páramos como criterio vinculante.</w:t>
      </w:r>
    </w:p>
    <w:p w14:paraId="29400F95" w14:textId="77777777" w:rsidR="00D246DA" w:rsidRPr="00D246DA" w:rsidRDefault="00D246DA" w:rsidP="00D246DA">
      <w:pPr>
        <w:numPr>
          <w:ilvl w:val="0"/>
          <w:numId w:val="13"/>
        </w:numPr>
        <w:spacing w:before="100" w:beforeAutospacing="1" w:after="100" w:afterAutospacing="1"/>
        <w:jc w:val="both"/>
        <w:rPr>
          <w:rFonts w:ascii="Arial Narrow" w:hAnsi="Arial Narrow" w:cs="Arial"/>
        </w:rPr>
      </w:pPr>
      <w:r w:rsidRPr="00D246DA">
        <w:rPr>
          <w:rFonts w:ascii="Arial Narrow" w:hAnsi="Arial Narrow" w:cs="Arial"/>
        </w:rPr>
        <w:t xml:space="preserve">Se preserve la </w:t>
      </w:r>
      <w:r w:rsidRPr="00D246DA">
        <w:rPr>
          <w:rFonts w:ascii="Arial Narrow" w:hAnsi="Arial Narrow" w:cs="Arial"/>
          <w:b/>
          <w:bCs/>
        </w:rPr>
        <w:t>previsibilidad presupuestal</w:t>
      </w:r>
      <w:r w:rsidRPr="00D246DA">
        <w:rPr>
          <w:rFonts w:ascii="Arial Narrow" w:hAnsi="Arial Narrow" w:cs="Arial"/>
        </w:rPr>
        <w:t xml:space="preserve"> y la continuidad institucional en la gestión regional.</w:t>
      </w:r>
    </w:p>
    <w:p w14:paraId="19A29608" w14:textId="77777777" w:rsidR="00D246DA" w:rsidRPr="00D246DA" w:rsidRDefault="00D246DA" w:rsidP="00D246DA">
      <w:pPr>
        <w:numPr>
          <w:ilvl w:val="0"/>
          <w:numId w:val="13"/>
        </w:numPr>
        <w:spacing w:before="100" w:beforeAutospacing="1" w:after="100" w:afterAutospacing="1"/>
        <w:jc w:val="both"/>
        <w:rPr>
          <w:rFonts w:ascii="Arial Narrow" w:hAnsi="Arial Narrow" w:cs="Arial"/>
        </w:rPr>
      </w:pPr>
      <w:r w:rsidRPr="00D246DA">
        <w:rPr>
          <w:rFonts w:ascii="Arial Narrow" w:hAnsi="Arial Narrow" w:cs="Arial"/>
        </w:rPr>
        <w:t>Se evite la inoperatividad de los "conjuntos vacíos" que invalidan el cobro del tributo.</w:t>
      </w:r>
    </w:p>
    <w:p w14:paraId="76E3BC1F" w14:textId="4C21E541" w:rsidR="00B211F3" w:rsidRPr="00B211F3" w:rsidRDefault="00836BC1" w:rsidP="00F902E7">
      <w:pPr>
        <w:spacing w:before="100" w:beforeAutospacing="1" w:after="100" w:afterAutospacing="1"/>
        <w:jc w:val="both"/>
        <w:rPr>
          <w:rFonts w:ascii="Arial Narrow" w:hAnsi="Arial Narrow" w:cs="Arial"/>
        </w:rPr>
      </w:pPr>
      <w:r w:rsidRPr="00B211F3">
        <w:rPr>
          <w:rFonts w:ascii="Arial Narrow" w:hAnsi="Arial Narrow" w:cs="Arial"/>
        </w:rPr>
        <w:t xml:space="preserve">El análisis empírico y jurídico demuestra que la distribución de las Transferencias del Sector Eléctrico no es un ejercicio meramente </w:t>
      </w:r>
      <w:r w:rsidR="00B211F3" w:rsidRPr="00B211F3">
        <w:rPr>
          <w:rFonts w:ascii="Arial Narrow" w:hAnsi="Arial Narrow" w:cs="Arial"/>
        </w:rPr>
        <w:t>jurídico</w:t>
      </w:r>
      <w:r w:rsidRPr="00B211F3">
        <w:rPr>
          <w:rFonts w:ascii="Arial Narrow" w:hAnsi="Arial Narrow" w:cs="Arial"/>
        </w:rPr>
        <w:t xml:space="preserve">, sino una decisión de política pública con profundas implicaciones territoriales. Mientras el Escenario 1 resulta técnicamente fallido y el Escenario 2 operativamente complejo, el tránsito hacia una Mezcla Convexa (Escenario 4) se presenta como la solución </w:t>
      </w:r>
      <w:r w:rsidR="00B211F3" w:rsidRPr="00B211F3">
        <w:rPr>
          <w:rFonts w:ascii="Arial Narrow" w:hAnsi="Arial Narrow" w:cs="Arial"/>
        </w:rPr>
        <w:t>que permite armonizar el territorio y los recursos asignados</w:t>
      </w:r>
      <w:r w:rsidRPr="00B211F3">
        <w:rPr>
          <w:rFonts w:ascii="Arial Narrow" w:hAnsi="Arial Narrow" w:cs="Arial"/>
        </w:rPr>
        <w:t>.</w:t>
      </w:r>
    </w:p>
    <w:p w14:paraId="5164FECA" w14:textId="2739FE76" w:rsidR="00D246DA" w:rsidRPr="00B211F3" w:rsidRDefault="00836BC1" w:rsidP="00F902E7">
      <w:pPr>
        <w:spacing w:before="100" w:beforeAutospacing="1" w:after="100" w:afterAutospacing="1"/>
        <w:jc w:val="both"/>
        <w:rPr>
          <w:rFonts w:ascii="Arial Narrow" w:hAnsi="Arial Narrow" w:cs="Arial"/>
        </w:rPr>
      </w:pPr>
      <w:r w:rsidRPr="00B211F3">
        <w:rPr>
          <w:rFonts w:ascii="Arial Narrow" w:hAnsi="Arial Narrow" w:cs="Arial"/>
        </w:rPr>
        <w:lastRenderedPageBreak/>
        <w:t>Este enfoque garantiza la asignación efectiva de recursos y fortalece la seguridad jurídica del esquema. Al adoptar una lógica que reconoce tanto la importancia estratégica del páramo como la necesidad de estabilidad financiera de las autoridades ambientales, el país asegura un mecanismo de financiamiento sostenible, coherente con el ciclo hidrológico y alineado con los objetivos de protección del patrimonio natural de la Nación.</w:t>
      </w:r>
    </w:p>
    <w:sectPr w:rsidR="00D246DA" w:rsidRPr="00B211F3">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Hector Abel Castellanos Perez" w:date="2026-04-15T10:23:00Z" w:initials="HACP">
    <w:p w14:paraId="650177EA" w14:textId="77777777" w:rsidR="0060094E" w:rsidRDefault="0060094E" w:rsidP="0060094E">
      <w:r>
        <w:rPr>
          <w:rStyle w:val="Refdecomentario"/>
        </w:rPr>
        <w:annotationRef/>
      </w:r>
      <w:r>
        <w:rPr>
          <w:sz w:val="20"/>
          <w:szCs w:val="20"/>
        </w:rPr>
        <w:t>Favor tener en cuenta los comentarios realizados al proyecto de decreto y memoria justificativa a efectos de realizar los respectivos ajustes.</w:t>
      </w:r>
    </w:p>
  </w:comment>
  <w:comment w:id="2" w:author="Hector Abel Castellanos Perez" w:date="2026-04-15T10:23:00Z" w:initials="HACP">
    <w:p w14:paraId="799615B2" w14:textId="77777777" w:rsidR="0060094E" w:rsidRDefault="0060094E" w:rsidP="0060094E">
      <w:r>
        <w:rPr>
          <w:rStyle w:val="Refdecomentario"/>
        </w:rPr>
        <w:annotationRef/>
      </w:r>
      <w:r>
        <w:rPr>
          <w:sz w:val="20"/>
          <w:szCs w:val="20"/>
        </w:rPr>
        <w:t>Ver comentario de la memoria justificativa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0177EA" w15:done="0"/>
  <w15:commentEx w15:paraId="799615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C5F5C3" w16cex:dateUtc="2026-04-15T15:23:00Z"/>
  <w16cex:commentExtensible w16cex:durableId="5411F753" w16cex:dateUtc="2026-04-15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0177EA" w16cid:durableId="6EC5F5C3"/>
  <w16cid:commentId w16cid:paraId="799615B2" w16cid:durableId="5411F75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5559"/>
    <w:multiLevelType w:val="hybridMultilevel"/>
    <w:tmpl w:val="0528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95F1D"/>
    <w:multiLevelType w:val="multilevel"/>
    <w:tmpl w:val="45727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20FE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9E263F"/>
    <w:multiLevelType w:val="multilevel"/>
    <w:tmpl w:val="D0807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DC5119"/>
    <w:multiLevelType w:val="multilevel"/>
    <w:tmpl w:val="FF00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75272D"/>
    <w:multiLevelType w:val="multilevel"/>
    <w:tmpl w:val="4BBA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661BF5"/>
    <w:multiLevelType w:val="hybridMultilevel"/>
    <w:tmpl w:val="5F9AEA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1AC5D49"/>
    <w:multiLevelType w:val="multilevel"/>
    <w:tmpl w:val="1EA03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5638B"/>
    <w:multiLevelType w:val="multilevel"/>
    <w:tmpl w:val="52C22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A97C46"/>
    <w:multiLevelType w:val="multilevel"/>
    <w:tmpl w:val="ADC26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AAD1D00"/>
    <w:multiLevelType w:val="multilevel"/>
    <w:tmpl w:val="7AF0A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B20F32"/>
    <w:multiLevelType w:val="multilevel"/>
    <w:tmpl w:val="53881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AB65E9"/>
    <w:multiLevelType w:val="multilevel"/>
    <w:tmpl w:val="E94E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5280838">
    <w:abstractNumId w:val="1"/>
  </w:num>
  <w:num w:numId="2" w16cid:durableId="843712817">
    <w:abstractNumId w:val="9"/>
  </w:num>
  <w:num w:numId="3" w16cid:durableId="1931625187">
    <w:abstractNumId w:val="5"/>
  </w:num>
  <w:num w:numId="4" w16cid:durableId="1398940673">
    <w:abstractNumId w:val="10"/>
  </w:num>
  <w:num w:numId="5" w16cid:durableId="1652442894">
    <w:abstractNumId w:val="2"/>
  </w:num>
  <w:num w:numId="6" w16cid:durableId="2047942598">
    <w:abstractNumId w:val="6"/>
  </w:num>
  <w:num w:numId="7" w16cid:durableId="116879985">
    <w:abstractNumId w:val="8"/>
  </w:num>
  <w:num w:numId="8" w16cid:durableId="1748529551">
    <w:abstractNumId w:val="4"/>
  </w:num>
  <w:num w:numId="9" w16cid:durableId="303390051">
    <w:abstractNumId w:val="11"/>
  </w:num>
  <w:num w:numId="10" w16cid:durableId="732004333">
    <w:abstractNumId w:val="0"/>
  </w:num>
  <w:num w:numId="11" w16cid:durableId="1851137378">
    <w:abstractNumId w:val="12"/>
  </w:num>
  <w:num w:numId="12" w16cid:durableId="1042823565">
    <w:abstractNumId w:val="3"/>
  </w:num>
  <w:num w:numId="13" w16cid:durableId="4124326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ctor Abel Castellanos Perez">
    <w15:presenceInfo w15:providerId="AD" w15:userId="S::HCastellanos@minambiente.gov.co::8eb0d295-e310-4f46-bf09-bdaa53605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02"/>
    <w:rsid w:val="00003335"/>
    <w:rsid w:val="00025AB3"/>
    <w:rsid w:val="00046DDD"/>
    <w:rsid w:val="00053ACE"/>
    <w:rsid w:val="0009155E"/>
    <w:rsid w:val="000B05A7"/>
    <w:rsid w:val="00194C7A"/>
    <w:rsid w:val="0024104D"/>
    <w:rsid w:val="00274C0F"/>
    <w:rsid w:val="00276F2C"/>
    <w:rsid w:val="002965E0"/>
    <w:rsid w:val="002A4EA0"/>
    <w:rsid w:val="002A745B"/>
    <w:rsid w:val="002E6E87"/>
    <w:rsid w:val="003737BB"/>
    <w:rsid w:val="00391264"/>
    <w:rsid w:val="00466502"/>
    <w:rsid w:val="00467E96"/>
    <w:rsid w:val="004734E0"/>
    <w:rsid w:val="00493A27"/>
    <w:rsid w:val="005146FA"/>
    <w:rsid w:val="005513F1"/>
    <w:rsid w:val="00595A06"/>
    <w:rsid w:val="005A6B4E"/>
    <w:rsid w:val="005D1809"/>
    <w:rsid w:val="005F52F5"/>
    <w:rsid w:val="0060094E"/>
    <w:rsid w:val="0061346A"/>
    <w:rsid w:val="0061523C"/>
    <w:rsid w:val="006350EB"/>
    <w:rsid w:val="00667127"/>
    <w:rsid w:val="00691B8E"/>
    <w:rsid w:val="006B36B0"/>
    <w:rsid w:val="006D6C07"/>
    <w:rsid w:val="006E2E6B"/>
    <w:rsid w:val="00705502"/>
    <w:rsid w:val="00711D86"/>
    <w:rsid w:val="00741729"/>
    <w:rsid w:val="00746940"/>
    <w:rsid w:val="007B351A"/>
    <w:rsid w:val="007B6BDA"/>
    <w:rsid w:val="00825C7C"/>
    <w:rsid w:val="00836BC1"/>
    <w:rsid w:val="00840B17"/>
    <w:rsid w:val="00841A97"/>
    <w:rsid w:val="008656FD"/>
    <w:rsid w:val="0087633C"/>
    <w:rsid w:val="008F24C4"/>
    <w:rsid w:val="0098550B"/>
    <w:rsid w:val="009C2C78"/>
    <w:rsid w:val="009C302A"/>
    <w:rsid w:val="009E2386"/>
    <w:rsid w:val="00A01B4D"/>
    <w:rsid w:val="00A365E5"/>
    <w:rsid w:val="00A71993"/>
    <w:rsid w:val="00A83696"/>
    <w:rsid w:val="00A96972"/>
    <w:rsid w:val="00AA2B04"/>
    <w:rsid w:val="00AA7111"/>
    <w:rsid w:val="00AC3EB2"/>
    <w:rsid w:val="00AD33C3"/>
    <w:rsid w:val="00AF5E3D"/>
    <w:rsid w:val="00B05604"/>
    <w:rsid w:val="00B164D0"/>
    <w:rsid w:val="00B211F3"/>
    <w:rsid w:val="00B406AA"/>
    <w:rsid w:val="00B7347B"/>
    <w:rsid w:val="00B971F5"/>
    <w:rsid w:val="00BB2265"/>
    <w:rsid w:val="00BF6EC2"/>
    <w:rsid w:val="00C17F21"/>
    <w:rsid w:val="00C43320"/>
    <w:rsid w:val="00C92D4C"/>
    <w:rsid w:val="00CA777F"/>
    <w:rsid w:val="00CE2902"/>
    <w:rsid w:val="00D067DF"/>
    <w:rsid w:val="00D237F6"/>
    <w:rsid w:val="00D246DA"/>
    <w:rsid w:val="00D6709A"/>
    <w:rsid w:val="00D72C6C"/>
    <w:rsid w:val="00D813F9"/>
    <w:rsid w:val="00D95359"/>
    <w:rsid w:val="00DD0EB2"/>
    <w:rsid w:val="00DE24F9"/>
    <w:rsid w:val="00E74843"/>
    <w:rsid w:val="00E95DE2"/>
    <w:rsid w:val="00F24204"/>
    <w:rsid w:val="00F44CCD"/>
    <w:rsid w:val="00F57E63"/>
    <w:rsid w:val="00F902E7"/>
    <w:rsid w:val="00F9130C"/>
    <w:rsid w:val="02E9CDDC"/>
    <w:rsid w:val="2C86F013"/>
    <w:rsid w:val="4FE01F13"/>
    <w:rsid w:val="6C71C4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BC0D"/>
  <w15:chartTrackingRefBased/>
  <w15:docId w15:val="{C2C869EE-C43F-5347-B0E8-C5098A8C0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C2C78"/>
    <w:pPr>
      <w:spacing w:before="100" w:beforeAutospacing="1" w:after="100" w:afterAutospacing="1"/>
      <w:outlineLvl w:val="0"/>
    </w:pPr>
    <w:rPr>
      <w:rFonts w:ascii="Arial Narrow" w:hAnsi="Arial Narrow"/>
      <w:b/>
      <w:bCs/>
    </w:rPr>
  </w:style>
  <w:style w:type="paragraph" w:styleId="Ttulo2">
    <w:name w:val="heading 2"/>
    <w:basedOn w:val="Normal"/>
    <w:next w:val="Normal"/>
    <w:link w:val="Ttulo2Car"/>
    <w:uiPriority w:val="9"/>
    <w:unhideWhenUsed/>
    <w:qFormat/>
    <w:rsid w:val="004665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46650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46650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650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650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650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650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650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C2C78"/>
    <w:rPr>
      <w:rFonts w:ascii="Arial Narrow" w:hAnsi="Arial Narrow"/>
      <w:b/>
      <w:bCs/>
    </w:rPr>
  </w:style>
  <w:style w:type="character" w:customStyle="1" w:styleId="Ttulo2Car">
    <w:name w:val="Título 2 Car"/>
    <w:basedOn w:val="Fuentedeprrafopredeter"/>
    <w:link w:val="Ttulo2"/>
    <w:uiPriority w:val="9"/>
    <w:rsid w:val="0046650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46650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6650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650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650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650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650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6502"/>
    <w:rPr>
      <w:rFonts w:eastAsiaTheme="majorEastAsia" w:cstheme="majorBidi"/>
      <w:color w:val="272727" w:themeColor="text1" w:themeTint="D8"/>
    </w:rPr>
  </w:style>
  <w:style w:type="paragraph" w:styleId="Ttulo">
    <w:name w:val="Title"/>
    <w:basedOn w:val="Normal"/>
    <w:next w:val="Normal"/>
    <w:link w:val="TtuloCar"/>
    <w:uiPriority w:val="10"/>
    <w:qFormat/>
    <w:rsid w:val="0046650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650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6502"/>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650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6502"/>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66502"/>
    <w:rPr>
      <w:i/>
      <w:iCs/>
      <w:color w:val="404040" w:themeColor="text1" w:themeTint="BF"/>
    </w:rPr>
  </w:style>
  <w:style w:type="paragraph" w:styleId="Prrafodelista">
    <w:name w:val="List Paragraph"/>
    <w:basedOn w:val="Normal"/>
    <w:uiPriority w:val="34"/>
    <w:qFormat/>
    <w:rsid w:val="00466502"/>
    <w:pPr>
      <w:ind w:left="720"/>
      <w:contextualSpacing/>
    </w:pPr>
  </w:style>
  <w:style w:type="character" w:styleId="nfasisintenso">
    <w:name w:val="Intense Emphasis"/>
    <w:basedOn w:val="Fuentedeprrafopredeter"/>
    <w:uiPriority w:val="21"/>
    <w:qFormat/>
    <w:rsid w:val="00466502"/>
    <w:rPr>
      <w:i/>
      <w:iCs/>
      <w:color w:val="0F4761" w:themeColor="accent1" w:themeShade="BF"/>
    </w:rPr>
  </w:style>
  <w:style w:type="paragraph" w:styleId="Citadestacada">
    <w:name w:val="Intense Quote"/>
    <w:basedOn w:val="Normal"/>
    <w:next w:val="Normal"/>
    <w:link w:val="CitadestacadaCar"/>
    <w:uiPriority w:val="30"/>
    <w:qFormat/>
    <w:rsid w:val="004665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6502"/>
    <w:rPr>
      <w:i/>
      <w:iCs/>
      <w:color w:val="0F4761" w:themeColor="accent1" w:themeShade="BF"/>
    </w:rPr>
  </w:style>
  <w:style w:type="character" w:styleId="Referenciaintensa">
    <w:name w:val="Intense Reference"/>
    <w:basedOn w:val="Fuentedeprrafopredeter"/>
    <w:uiPriority w:val="32"/>
    <w:qFormat/>
    <w:rsid w:val="00466502"/>
    <w:rPr>
      <w:b/>
      <w:bCs/>
      <w:smallCaps/>
      <w:color w:val="0F4761" w:themeColor="accent1" w:themeShade="BF"/>
      <w:spacing w:val="5"/>
    </w:rPr>
  </w:style>
  <w:style w:type="paragraph" w:styleId="NormalWeb">
    <w:name w:val="Normal (Web)"/>
    <w:basedOn w:val="Normal"/>
    <w:uiPriority w:val="99"/>
    <w:semiHidden/>
    <w:unhideWhenUsed/>
    <w:rsid w:val="00466502"/>
    <w:pPr>
      <w:spacing w:before="100" w:beforeAutospacing="1" w:after="100" w:afterAutospacing="1"/>
    </w:pPr>
    <w:rPr>
      <w:rFonts w:ascii="Times New Roman" w:eastAsia="Times New Roman" w:hAnsi="Times New Roman" w:cs="Times New Roman"/>
      <w:kern w:val="0"/>
      <w:lang w:eastAsia="es-MX"/>
      <w14:ligatures w14:val="none"/>
    </w:rPr>
  </w:style>
  <w:style w:type="character" w:styleId="Fuerte">
    <w:name w:val="Strong"/>
    <w:basedOn w:val="Fuentedeprrafopredeter"/>
    <w:uiPriority w:val="22"/>
    <w:qFormat/>
    <w:rsid w:val="00466502"/>
    <w:rPr>
      <w:b/>
      <w:bCs/>
    </w:rPr>
  </w:style>
  <w:style w:type="table" w:styleId="Tablanormal4">
    <w:name w:val="Plain Table 4"/>
    <w:basedOn w:val="Tablanormal"/>
    <w:uiPriority w:val="44"/>
    <w:rsid w:val="009E2386"/>
    <w:rPr>
      <w:sz w:val="22"/>
      <w:szCs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Descripcin">
    <w:name w:val="caption"/>
    <w:basedOn w:val="Normal"/>
    <w:next w:val="Normal"/>
    <w:uiPriority w:val="35"/>
    <w:unhideWhenUsed/>
    <w:qFormat/>
    <w:rsid w:val="009C302A"/>
    <w:pPr>
      <w:spacing w:after="200"/>
    </w:pPr>
    <w:rPr>
      <w:i/>
      <w:iCs/>
      <w:color w:val="0E2841" w:themeColor="text2"/>
      <w:sz w:val="18"/>
      <w:szCs w:val="18"/>
    </w:rPr>
  </w:style>
  <w:style w:type="table" w:styleId="Tablaconcuadrcula">
    <w:name w:val="Table Grid"/>
    <w:basedOn w:val="Tablanormal"/>
    <w:uiPriority w:val="39"/>
    <w:rsid w:val="009C30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046DDD"/>
    <w:rPr>
      <w:sz w:val="22"/>
      <w:szCs w:val="22"/>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5">
    <w:name w:val="Plain Table 5"/>
    <w:basedOn w:val="Tablanormal"/>
    <w:uiPriority w:val="45"/>
    <w:rsid w:val="00D237F6"/>
    <w:rPr>
      <w:sz w:val="22"/>
      <w:szCs w:val="22"/>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tuloTDC">
    <w:name w:val="TOC Heading"/>
    <w:basedOn w:val="Ttulo1"/>
    <w:next w:val="Normal"/>
    <w:uiPriority w:val="39"/>
    <w:unhideWhenUsed/>
    <w:qFormat/>
    <w:rsid w:val="00D95359"/>
    <w:pPr>
      <w:keepNext/>
      <w:keepLines/>
      <w:spacing w:before="240" w:beforeAutospacing="0" w:after="0" w:afterAutospacing="0" w:line="259" w:lineRule="auto"/>
      <w:outlineLvl w:val="9"/>
    </w:pPr>
    <w:rPr>
      <w:rFonts w:asciiTheme="majorHAnsi" w:eastAsiaTheme="majorEastAsia" w:hAnsiTheme="majorHAnsi" w:cstheme="majorBidi"/>
      <w:b w:val="0"/>
      <w:bCs w:val="0"/>
      <w:color w:val="0F4761" w:themeColor="accent1" w:themeShade="BF"/>
      <w:kern w:val="0"/>
      <w:sz w:val="32"/>
      <w:szCs w:val="32"/>
      <w:lang w:val="en-US"/>
      <w14:ligatures w14:val="none"/>
    </w:rPr>
  </w:style>
  <w:style w:type="paragraph" w:styleId="TDC1">
    <w:name w:val="toc 1"/>
    <w:basedOn w:val="Normal"/>
    <w:next w:val="Normal"/>
    <w:autoRedefine/>
    <w:uiPriority w:val="39"/>
    <w:unhideWhenUsed/>
    <w:rsid w:val="00D95359"/>
    <w:pPr>
      <w:spacing w:after="100"/>
    </w:pPr>
  </w:style>
  <w:style w:type="paragraph" w:styleId="TDC2">
    <w:name w:val="toc 2"/>
    <w:basedOn w:val="Normal"/>
    <w:next w:val="Normal"/>
    <w:autoRedefine/>
    <w:uiPriority w:val="39"/>
    <w:unhideWhenUsed/>
    <w:rsid w:val="00D95359"/>
    <w:pPr>
      <w:spacing w:after="100"/>
      <w:ind w:left="240"/>
    </w:pPr>
  </w:style>
  <w:style w:type="character" w:styleId="Hipervnculo">
    <w:name w:val="Hyperlink"/>
    <w:basedOn w:val="Fuentedeprrafopredeter"/>
    <w:uiPriority w:val="99"/>
    <w:unhideWhenUsed/>
    <w:rsid w:val="00D95359"/>
    <w:rPr>
      <w:color w:val="467886" w:themeColor="hyperlink"/>
      <w:u w:val="single"/>
    </w:rPr>
  </w:style>
  <w:style w:type="paragraph" w:styleId="Revisin">
    <w:name w:val="Revision"/>
    <w:hidden/>
    <w:uiPriority w:val="99"/>
    <w:semiHidden/>
    <w:rsid w:val="00D813F9"/>
  </w:style>
  <w:style w:type="character" w:styleId="Refdecomentario">
    <w:name w:val="annotation reference"/>
    <w:basedOn w:val="Fuentedeprrafopredeter"/>
    <w:uiPriority w:val="99"/>
    <w:semiHidden/>
    <w:unhideWhenUsed/>
    <w:rsid w:val="0060094E"/>
    <w:rPr>
      <w:sz w:val="16"/>
      <w:szCs w:val="16"/>
    </w:rPr>
  </w:style>
  <w:style w:type="paragraph" w:styleId="Textocomentario">
    <w:name w:val="annotation text"/>
    <w:basedOn w:val="Normal"/>
    <w:link w:val="TextocomentarioCar"/>
    <w:uiPriority w:val="99"/>
    <w:semiHidden/>
    <w:unhideWhenUsed/>
    <w:rsid w:val="0060094E"/>
    <w:rPr>
      <w:sz w:val="20"/>
      <w:szCs w:val="20"/>
    </w:rPr>
  </w:style>
  <w:style w:type="character" w:customStyle="1" w:styleId="TextocomentarioCar">
    <w:name w:val="Texto comentario Car"/>
    <w:basedOn w:val="Fuentedeprrafopredeter"/>
    <w:link w:val="Textocomentario"/>
    <w:uiPriority w:val="99"/>
    <w:semiHidden/>
    <w:rsid w:val="0060094E"/>
    <w:rPr>
      <w:sz w:val="20"/>
      <w:szCs w:val="20"/>
    </w:rPr>
  </w:style>
  <w:style w:type="paragraph" w:styleId="Asuntodelcomentario">
    <w:name w:val="annotation subject"/>
    <w:basedOn w:val="Textocomentario"/>
    <w:next w:val="Textocomentario"/>
    <w:link w:val="AsuntodelcomentarioCar"/>
    <w:uiPriority w:val="99"/>
    <w:semiHidden/>
    <w:unhideWhenUsed/>
    <w:rsid w:val="0060094E"/>
    <w:rPr>
      <w:b/>
      <w:bCs/>
    </w:rPr>
  </w:style>
  <w:style w:type="character" w:customStyle="1" w:styleId="AsuntodelcomentarioCar">
    <w:name w:val="Asunto del comentario Car"/>
    <w:basedOn w:val="TextocomentarioCar"/>
    <w:link w:val="Asuntodelcomentario"/>
    <w:uiPriority w:val="99"/>
    <w:semiHidden/>
    <w:rsid w:val="006009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microsoft.com/office/2011/relationships/people" Target="peop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microsoft.com/office/2018/08/relationships/commentsExtensible" Target="commentsExtensible.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74C3-B2CA-488B-A8D7-8F3C7283B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5877</Words>
  <Characters>34975</Characters>
  <Application>Microsoft Office Word</Application>
  <DocSecurity>0</DocSecurity>
  <Lines>1345</Lines>
  <Paragraphs>1167</Paragraphs>
  <ScaleCrop>false</ScaleCrop>
  <Company/>
  <LinksUpToDate>false</LinksUpToDate>
  <CharactersWithSpaces>39685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Margarita Bahamon Ardila</dc:creator>
  <cp:keywords/>
  <dc:description/>
  <cp:lastModifiedBy>Hector Abel Castellanos Perez</cp:lastModifiedBy>
  <cp:revision>3</cp:revision>
  <dcterms:created xsi:type="dcterms:W3CDTF">2026-04-15T15:21:00Z</dcterms:created>
  <dcterms:modified xsi:type="dcterms:W3CDTF">2026-04-15T15:30:00Z</dcterms:modified>
</cp:coreProperties>
</file>