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F2B13" w14:textId="29F750C0" w:rsidR="00726BDF" w:rsidRPr="00002557" w:rsidRDefault="002D093F" w:rsidP="000423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002557">
        <w:rPr>
          <w:rFonts w:ascii="Arial" w:hAnsi="Arial" w:cs="Arial"/>
          <w:b/>
          <w:color w:val="FF0000"/>
          <w:sz w:val="24"/>
          <w:szCs w:val="24"/>
        </w:rPr>
        <w:t xml:space="preserve">ANEXO - </w:t>
      </w:r>
      <w:r w:rsidR="00726BDF" w:rsidRPr="00002557">
        <w:rPr>
          <w:rFonts w:ascii="Arial" w:hAnsi="Arial" w:cs="Arial"/>
          <w:b/>
          <w:color w:val="FF0000"/>
          <w:sz w:val="24"/>
          <w:szCs w:val="24"/>
        </w:rPr>
        <w:t>PACTO DE TRANSPARENCIA</w:t>
      </w:r>
    </w:p>
    <w:p w14:paraId="4E723BD9" w14:textId="34A4839A" w:rsidR="00726BDF" w:rsidRPr="00002557" w:rsidRDefault="00726BD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color w:val="FF0000"/>
          <w:sz w:val="24"/>
          <w:szCs w:val="24"/>
        </w:rPr>
      </w:pPr>
    </w:p>
    <w:p w14:paraId="26596D7C" w14:textId="33539EDA" w:rsidR="002D093F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676AC">
        <w:rPr>
          <w:rFonts w:ascii="Arial" w:hAnsi="Arial" w:cs="Arial"/>
          <w:b/>
          <w:color w:val="000000" w:themeColor="text1"/>
          <w:sz w:val="24"/>
          <w:szCs w:val="24"/>
        </w:rPr>
        <w:t xml:space="preserve">PROCESO DE </w:t>
      </w:r>
      <w:r w:rsidRPr="005D7776">
        <w:rPr>
          <w:rFonts w:ascii="Arial" w:hAnsi="Arial" w:cs="Arial"/>
          <w:b/>
          <w:color w:val="000000" w:themeColor="text1"/>
          <w:sz w:val="24"/>
          <w:szCs w:val="24"/>
        </w:rPr>
        <w:t>MÍNIMA CUANTÍA</w:t>
      </w:r>
      <w:r w:rsidRPr="000676AC">
        <w:rPr>
          <w:rFonts w:ascii="Arial" w:hAnsi="Arial" w:cs="Arial"/>
          <w:b/>
          <w:color w:val="000000" w:themeColor="text1"/>
          <w:sz w:val="24"/>
          <w:szCs w:val="24"/>
        </w:rPr>
        <w:t xml:space="preserve"> No.</w:t>
      </w:r>
      <w:r w:rsidR="00FB21D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5D7776">
        <w:rPr>
          <w:rFonts w:ascii="Arial" w:hAnsi="Arial" w:cs="Arial"/>
          <w:b/>
          <w:color w:val="000000" w:themeColor="text1"/>
          <w:sz w:val="24"/>
          <w:szCs w:val="24"/>
        </w:rPr>
        <w:t>0</w:t>
      </w:r>
      <w:r w:rsidR="007541EA">
        <w:rPr>
          <w:rFonts w:ascii="Arial" w:hAnsi="Arial" w:cs="Arial"/>
          <w:b/>
          <w:color w:val="000000" w:themeColor="text1"/>
          <w:sz w:val="24"/>
          <w:szCs w:val="24"/>
        </w:rPr>
        <w:t>77</w:t>
      </w:r>
      <w:r w:rsidR="005D7776">
        <w:rPr>
          <w:rFonts w:ascii="Arial" w:hAnsi="Arial" w:cs="Arial"/>
          <w:b/>
          <w:color w:val="000000" w:themeColor="text1"/>
          <w:sz w:val="24"/>
          <w:szCs w:val="24"/>
        </w:rPr>
        <w:t>-00-D-CACOM-1-</w:t>
      </w:r>
      <w:r w:rsidR="006A7C6E">
        <w:rPr>
          <w:rFonts w:ascii="Arial" w:hAnsi="Arial" w:cs="Arial"/>
          <w:b/>
          <w:color w:val="000000" w:themeColor="text1"/>
          <w:sz w:val="24"/>
          <w:szCs w:val="24"/>
        </w:rPr>
        <w:t>GRUAL</w:t>
      </w:r>
      <w:r w:rsidR="005D7776">
        <w:rPr>
          <w:rFonts w:ascii="Arial" w:hAnsi="Arial" w:cs="Arial"/>
          <w:b/>
          <w:color w:val="000000" w:themeColor="text1"/>
          <w:sz w:val="24"/>
          <w:szCs w:val="24"/>
        </w:rPr>
        <w:t>-2026</w:t>
      </w:r>
    </w:p>
    <w:p w14:paraId="105BFB57" w14:textId="77777777" w:rsidR="000676AC" w:rsidRPr="000676AC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8CA5357" w14:textId="77777777" w:rsidR="00123A6B" w:rsidRPr="002D093F" w:rsidRDefault="00123A6B" w:rsidP="002D093F">
      <w:pPr>
        <w:pStyle w:val="Encabezado"/>
        <w:rPr>
          <w:rFonts w:cs="Arial"/>
          <w:color w:val="000000" w:themeColor="text1"/>
          <w:sz w:val="20"/>
          <w:szCs w:val="20"/>
        </w:rPr>
      </w:pPr>
    </w:p>
    <w:p w14:paraId="74EC03B3" w14:textId="4EB1D629" w:rsidR="00123A6B" w:rsidRPr="002F6C14" w:rsidRDefault="00123A6B" w:rsidP="002D093F">
      <w:pPr>
        <w:pStyle w:val="InviasNormal"/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 xml:space="preserve">El presente documento hace parte integral de los Documentos del Proceso y con la </w:t>
      </w:r>
      <w:r w:rsidR="00A0574C" w:rsidRPr="002F6C14">
        <w:rPr>
          <w:color w:val="000000" w:themeColor="text1"/>
          <w:sz w:val="21"/>
          <w:szCs w:val="21"/>
        </w:rPr>
        <w:t xml:space="preserve">firma de la </w:t>
      </w:r>
      <w:r w:rsidRPr="002F6C14">
        <w:rPr>
          <w:color w:val="000000" w:themeColor="text1"/>
          <w:sz w:val="21"/>
          <w:szCs w:val="21"/>
        </w:rPr>
        <w:t xml:space="preserve">carta de presentación de la propuesta el Proponente se compromete a: </w:t>
      </w:r>
    </w:p>
    <w:p w14:paraId="1D56D4BA" w14:textId="7BAE90AD" w:rsidR="00123A6B" w:rsidRPr="002F6C14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ab/>
      </w:r>
    </w:p>
    <w:p w14:paraId="272BB039" w14:textId="400F9FD6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Cumplir estrictamente la </w:t>
      </w:r>
      <w:r w:rsidR="00F960D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 aplicable.</w:t>
      </w:r>
    </w:p>
    <w:p w14:paraId="52144D94" w14:textId="1C0E6F8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Interpretar de buena fe las normas aplicables a los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de manera que siempre produzcan los efectos buscados por las mismas.</w:t>
      </w:r>
    </w:p>
    <w:p w14:paraId="6FF0FC8E" w14:textId="70D8EC7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incurrir en faltas a la verdad o adulteración en los documentos o requisitos exigidos en el </w:t>
      </w:r>
      <w:r w:rsidR="00D13D32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Contratación.</w:t>
      </w:r>
    </w:p>
    <w:p w14:paraId="0B15D2F8" w14:textId="66D3B578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Igualmente se acepta que, durante la evaluación de las propuestas del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ontratación, primen los aspectos de fondo por encima de la forma, buscando siempre favorecer la libre competencia.</w:t>
      </w:r>
    </w:p>
    <w:p w14:paraId="5F4B1F7A" w14:textId="1200664C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Hacer un estudio completo del proyecto y de los documentos del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hacer arreglos previos, concomitantes o posteriores al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los encargados de planear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hacer arreglos previos, concomitantes o posteriores al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 xml:space="preserve"> 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otros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para tratar de influenciar o manipular los resultados de la adjudicación. </w:t>
      </w:r>
    </w:p>
    <w:p w14:paraId="7AB33B8D" w14:textId="1F846D2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Enviar por escrito a la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todas las preguntas o inquietudes que surjan durante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no hacerlo de manera oral por ningún medio. </w:t>
      </w:r>
    </w:p>
    <w:p w14:paraId="49007F0B" w14:textId="1336E76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Actuar con lealtad hacia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roponentes, así como frente a la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y abstenernos de utilizar herramientas para dilatar o sabotear el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Igualmente, las observaciones al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Abstenernos de hacer manifestaciones orales o escritas en contra de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ntidad para corroborar tales afirmaciones.</w:t>
      </w:r>
    </w:p>
    <w:p w14:paraId="046C54B2" w14:textId="71BDEF1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utilizar en la etapa de verificación y evaluación de las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ropuestas, argumentos carentes de sustento probatorio para efectos de buscar la descalificación de competidores o la dilación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selección.</w:t>
      </w:r>
    </w:p>
    <w:p w14:paraId="4AF9F094" w14:textId="683AB7BA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ntidad. En caso de desacuerdo interponer los recursos o acciones que se consideren pertinentes en los términos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ey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a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plicable.</w:t>
      </w:r>
    </w:p>
    <w:p w14:paraId="718F3547" w14:textId="0785487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audiencias, abstenernos de proferir juicios de valor contra personas naturales o jurídicas, ni referirnos a asuntos personales de otros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roponentes. Por lo tanto, en las audiencias solamente debatiremos asuntos relacionados con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</w:t>
      </w:r>
    </w:p>
    <w:p w14:paraId="1DFBEAFE" w14:textId="1B5A77D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Solicitar o remitir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o a sus funcionarios y contratistas, cualquier información utilizando solamente los procesos y canales previstos en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</w:t>
      </w:r>
    </w:p>
    <w:p w14:paraId="6472D209" w14:textId="0F229D0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lastRenderedPageBreak/>
        <w:t>No ofrecer trabajo, contratos o algún tipo de beneficio económico</w:t>
      </w:r>
      <w:bookmarkStart w:id="0" w:name="_GoBack"/>
      <w:bookmarkEnd w:id="0"/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o de cualquier otra naturaleza a ningún funcionario público, contratista o estructurador, vinculado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sin perjuicio del régimen de conflictos de intereses y de inhabilidades e incompatibilidades previsto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onstitución y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ey.</w:t>
      </w:r>
    </w:p>
    <w:p w14:paraId="23F09337" w14:textId="77777777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ni durante la ejecución o liquidación del contrato.</w:t>
      </w:r>
    </w:p>
    <w:p w14:paraId="26A1F8F7" w14:textId="2EAA3FE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contratar, ni ofrecer d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, regalos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tome respecto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contratación estatal, bien sea en su adjudicación, supervisión o terminación.  </w:t>
      </w:r>
    </w:p>
    <w:p w14:paraId="2ED8E46A" w14:textId="7DB0D50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 ni ofrecer d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divas,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 xml:space="preserve"> regalos,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gratificaciones, contratos o cualquier tipo de beneficio económico o de cualquier naturaleza, a servidores de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o sus asesores, o del equipo estructurador, con el fin de tener asesoramiento o acceso a información privilegiada, relacionada con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selección. </w:t>
      </w:r>
    </w:p>
    <w:p w14:paraId="51BF7153" w14:textId="4CC92BE0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Dar conocimiento a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co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ntratación o con cargo al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y del conocimiento que tenga sobre posibles pagos o beneficios ofrecidos u otorgados. </w:t>
      </w:r>
    </w:p>
    <w:p w14:paraId="386B6D8C" w14:textId="6F352705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pr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selección, de manera previa, concomitante o posterior al mismo, que tengan la intención de inducir o direccionar alguna decisión relacionada con la adjudicación.</w:t>
      </w:r>
    </w:p>
    <w:p w14:paraId="6526E8C5" w14:textId="20BCB472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02633BF4" w14:textId="7FF14EDA" w:rsidR="004D188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676B0032" w14:textId="0EF379E0" w:rsid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2D973595" w14:textId="77777777" w:rsidR="002F6C14" w:rsidRP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753C43EA" w14:textId="24064BD0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5F544C35" w14:textId="77777777" w:rsidR="004D1884" w:rsidRPr="002F6C14" w:rsidRDefault="004D1884" w:rsidP="004D1884">
      <w:pPr>
        <w:pStyle w:val="Textoindependiente"/>
        <w:spacing w:before="74"/>
        <w:rPr>
          <w:rFonts w:cs="Arial"/>
          <w:b/>
          <w:sz w:val="21"/>
          <w:szCs w:val="21"/>
          <w:lang w:val="es-CO"/>
        </w:rPr>
      </w:pPr>
      <w:r w:rsidRPr="008139CB">
        <w:rPr>
          <w:rFonts w:cs="Arial"/>
          <w:b/>
          <w:noProof/>
          <w:sz w:val="21"/>
          <w:szCs w:val="21"/>
          <w:highlight w:val="yellow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3FF37E2" wp14:editId="710F9D0F">
                <wp:simplePos x="0" y="0"/>
                <wp:positionH relativeFrom="page">
                  <wp:posOffset>1080770</wp:posOffset>
                </wp:positionH>
                <wp:positionV relativeFrom="paragraph">
                  <wp:posOffset>41275</wp:posOffset>
                </wp:positionV>
                <wp:extent cx="1975485" cy="1270"/>
                <wp:effectExtent l="1270" t="3175" r="17145" b="8255"/>
                <wp:wrapNone/>
                <wp:docPr id="29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702" y="65"/>
                          <a:chExt cx="3111" cy="2"/>
                        </a:xfrm>
                      </wpg:grpSpPr>
                      <wps:wsp>
                        <wps:cNvPr id="30" name="Freeform 433"/>
                        <wps:cNvSpPr>
                          <a:spLocks/>
                        </wps:cNvSpPr>
                        <wps:spPr bwMode="auto">
                          <a:xfrm>
                            <a:off x="1702" y="65"/>
                            <a:ext cx="3111" cy="2"/>
                          </a:xfrm>
                          <a:custGeom>
                            <a:avLst/>
                            <a:gdLst>
                              <a:gd name="T0" fmla="*/ 0 w 3111"/>
                              <a:gd name="T1" fmla="*/ 0 h 2"/>
                              <a:gd name="T2" fmla="*/ 3111 w 3111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11" h="2">
                                <a:moveTo>
                                  <a:pt x="0" y="0"/>
                                </a:moveTo>
                                <a:lnTo>
                                  <a:pt x="3111" y="0"/>
                                </a:lnTo>
                              </a:path>
                            </a:pathLst>
                          </a:custGeom>
                          <a:noFill/>
                          <a:ln w="7968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BDBBDFB" id="Group 432" o:spid="_x0000_s1026" style="position:absolute;margin-left:85.1pt;margin-top:3.25pt;width:155.55pt;height:.1pt;z-index:-251657216;mso-position-horizontal-relative:page" coordorigin="1702,6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">
                <v:shape id="Freeform 433" o:spid="_x0000_s1027" style="position:absolute;left:1702;top:65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" path="m,l3111,e" filled="f" strokecolor="#4d4c4c" strokeweight=".22133mm">
                  <v:path arrowok="t" o:connecttype="custom" o:connectlocs="0,0;3111,0" o:connectangles="0,0"/>
                </v:shape>
                <w10:wrap anchorx="page"/>
              </v:group>
            </w:pict>
          </mc:Fallback>
        </mc:AlternateConten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[Firma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representante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legal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pacing w:val="-1"/>
          <w:sz w:val="21"/>
          <w:szCs w:val="21"/>
          <w:highlight w:val="yellow"/>
          <w:lang w:val="es-CO"/>
        </w:rPr>
        <w:t>del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Proponente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o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del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Proponente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persona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natural</w:t>
      </w:r>
      <w:r w:rsidRPr="002F6C14">
        <w:rPr>
          <w:rFonts w:cs="Arial"/>
          <w:b/>
          <w:sz w:val="21"/>
          <w:szCs w:val="21"/>
          <w:lang w:val="es-CO"/>
        </w:rPr>
        <w:t>]</w:t>
      </w:r>
    </w:p>
    <w:p w14:paraId="3FFC87E9" w14:textId="77777777" w:rsidR="004D1884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Nombre:</w:t>
      </w:r>
      <w:r w:rsidRPr="002F6C14">
        <w:rPr>
          <w:rFonts w:cs="Arial"/>
          <w:spacing w:val="-14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55F6DCBF" w14:textId="77777777" w:rsidR="004D1884" w:rsidRPr="002F6C14" w:rsidRDefault="004D1884" w:rsidP="004D1884">
      <w:pPr>
        <w:pStyle w:val="Textoindependiente"/>
        <w:spacing w:before="1"/>
        <w:rPr>
          <w:rFonts w:cs="Arial"/>
          <w:sz w:val="21"/>
          <w:szCs w:val="21"/>
          <w:lang w:val="es-CO"/>
        </w:rPr>
      </w:pPr>
      <w:r w:rsidRPr="002F6C14">
        <w:rPr>
          <w:rFonts w:cs="Arial"/>
          <w:spacing w:val="-1"/>
          <w:sz w:val="21"/>
          <w:szCs w:val="21"/>
          <w:lang w:val="es-CO"/>
        </w:rPr>
        <w:t>Cargo: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32FA4426" w14:textId="7F093EFB" w:rsidR="000E6919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Documento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de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pacing w:val="-1"/>
          <w:sz w:val="21"/>
          <w:szCs w:val="21"/>
          <w:lang w:val="es-CO"/>
        </w:rPr>
        <w:t>Identidad:</w:t>
      </w:r>
      <w:r w:rsidRPr="002F6C14">
        <w:rPr>
          <w:rFonts w:cs="Arial"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0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informa]</w:t>
      </w:r>
    </w:p>
    <w:sectPr w:rsidR="000E6919" w:rsidRPr="002F6C14" w:rsidSect="004D1884">
      <w:headerReference w:type="default" r:id="rId11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13EAE2" w14:textId="77777777" w:rsidR="00E51CA2" w:rsidRDefault="00E51CA2" w:rsidP="006522CE">
      <w:pPr>
        <w:spacing w:after="0" w:line="240" w:lineRule="auto"/>
      </w:pPr>
      <w:r>
        <w:separator/>
      </w:r>
    </w:p>
  </w:endnote>
  <w:endnote w:type="continuationSeparator" w:id="0">
    <w:p w14:paraId="0111EE42" w14:textId="77777777" w:rsidR="00E51CA2" w:rsidRDefault="00E51CA2" w:rsidP="006522CE">
      <w:pPr>
        <w:spacing w:after="0" w:line="240" w:lineRule="auto"/>
      </w:pPr>
      <w:r>
        <w:continuationSeparator/>
      </w:r>
    </w:p>
  </w:endnote>
  <w:endnote w:type="continuationNotice" w:id="1">
    <w:p w14:paraId="71F45368" w14:textId="77777777" w:rsidR="00E51CA2" w:rsidRDefault="00E51CA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2C18B0" w14:textId="77777777" w:rsidR="00E51CA2" w:rsidRDefault="00E51CA2" w:rsidP="006522CE">
      <w:pPr>
        <w:spacing w:after="0" w:line="240" w:lineRule="auto"/>
      </w:pPr>
      <w:r>
        <w:separator/>
      </w:r>
    </w:p>
  </w:footnote>
  <w:footnote w:type="continuationSeparator" w:id="0">
    <w:p w14:paraId="6B57A917" w14:textId="77777777" w:rsidR="00E51CA2" w:rsidRDefault="00E51CA2" w:rsidP="006522CE">
      <w:pPr>
        <w:spacing w:after="0" w:line="240" w:lineRule="auto"/>
      </w:pPr>
      <w:r>
        <w:continuationSeparator/>
      </w:r>
    </w:p>
  </w:footnote>
  <w:footnote w:type="continuationNotice" w:id="1">
    <w:p w14:paraId="7561748F" w14:textId="77777777" w:rsidR="00E51CA2" w:rsidRDefault="00E51CA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72F3E" w14:textId="35BC558A" w:rsidR="004D1884" w:rsidRPr="004D1884" w:rsidRDefault="004D1884">
    <w:pPr>
      <w:pStyle w:val="Encabezado"/>
      <w:rPr>
        <w:sz w:val="20"/>
        <w:szCs w:val="20"/>
        <w:u w:val="single"/>
        <w:lang w:val="es-ES"/>
      </w:rPr>
    </w:pPr>
    <w:r w:rsidRPr="004D1884">
      <w:rPr>
        <w:sz w:val="20"/>
        <w:szCs w:val="20"/>
        <w:u w:val="single"/>
        <w:lang w:val="es-ES"/>
      </w:rPr>
      <w:t xml:space="preserve">Continuación pacto de transparencia proceso mínima cuantía No. </w:t>
    </w:r>
    <w:r w:rsidR="005D7776">
      <w:rPr>
        <w:sz w:val="20"/>
        <w:szCs w:val="20"/>
        <w:u w:val="single"/>
        <w:lang w:val="es-ES"/>
      </w:rPr>
      <w:t>0</w:t>
    </w:r>
    <w:r w:rsidR="00B4024E">
      <w:rPr>
        <w:sz w:val="20"/>
        <w:szCs w:val="20"/>
        <w:u w:val="single"/>
        <w:lang w:val="es-ES"/>
      </w:rPr>
      <w:t>77</w:t>
    </w:r>
    <w:r w:rsidR="005D7776">
      <w:rPr>
        <w:sz w:val="20"/>
        <w:szCs w:val="20"/>
        <w:u w:val="single"/>
        <w:lang w:val="es-ES"/>
      </w:rPr>
      <w:t>-00-D-CACOM-1-</w:t>
    </w:r>
    <w:r w:rsidR="00992CA4">
      <w:rPr>
        <w:sz w:val="20"/>
        <w:szCs w:val="20"/>
        <w:u w:val="single"/>
        <w:lang w:val="es-ES"/>
      </w:rPr>
      <w:t>GRUAL</w:t>
    </w:r>
    <w:r w:rsidR="005D7776">
      <w:rPr>
        <w:sz w:val="20"/>
        <w:szCs w:val="20"/>
        <w:u w:val="single"/>
        <w:lang w:val="es-ES"/>
      </w:rPr>
      <w:t>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02557"/>
    <w:rsid w:val="00007B48"/>
    <w:rsid w:val="0004207A"/>
    <w:rsid w:val="00042395"/>
    <w:rsid w:val="00044E6E"/>
    <w:rsid w:val="0004530A"/>
    <w:rsid w:val="000555AC"/>
    <w:rsid w:val="000676AC"/>
    <w:rsid w:val="000821F1"/>
    <w:rsid w:val="00082260"/>
    <w:rsid w:val="00095A17"/>
    <w:rsid w:val="000C0A63"/>
    <w:rsid w:val="000C6886"/>
    <w:rsid w:val="000C7D52"/>
    <w:rsid w:val="000E6919"/>
    <w:rsid w:val="000F4063"/>
    <w:rsid w:val="000F4708"/>
    <w:rsid w:val="001031F5"/>
    <w:rsid w:val="001043D8"/>
    <w:rsid w:val="001235A6"/>
    <w:rsid w:val="00123A6B"/>
    <w:rsid w:val="00126CF9"/>
    <w:rsid w:val="00132DDE"/>
    <w:rsid w:val="00134D62"/>
    <w:rsid w:val="00136D35"/>
    <w:rsid w:val="00141566"/>
    <w:rsid w:val="001457BB"/>
    <w:rsid w:val="00147837"/>
    <w:rsid w:val="00190E3D"/>
    <w:rsid w:val="00195105"/>
    <w:rsid w:val="00197295"/>
    <w:rsid w:val="001C06D2"/>
    <w:rsid w:val="001C5E0E"/>
    <w:rsid w:val="001E5BC1"/>
    <w:rsid w:val="00202D44"/>
    <w:rsid w:val="00214236"/>
    <w:rsid w:val="00214C69"/>
    <w:rsid w:val="00222A4D"/>
    <w:rsid w:val="002261E5"/>
    <w:rsid w:val="0023775C"/>
    <w:rsid w:val="002415FE"/>
    <w:rsid w:val="00246B60"/>
    <w:rsid w:val="00264A0E"/>
    <w:rsid w:val="0028124C"/>
    <w:rsid w:val="00295277"/>
    <w:rsid w:val="002B36E3"/>
    <w:rsid w:val="002C4BD8"/>
    <w:rsid w:val="002D093F"/>
    <w:rsid w:val="002D2C56"/>
    <w:rsid w:val="002E3E4E"/>
    <w:rsid w:val="002E3EB3"/>
    <w:rsid w:val="002E56AC"/>
    <w:rsid w:val="002F26C4"/>
    <w:rsid w:val="002F6C14"/>
    <w:rsid w:val="003033FE"/>
    <w:rsid w:val="00316B37"/>
    <w:rsid w:val="003313C4"/>
    <w:rsid w:val="00346DCC"/>
    <w:rsid w:val="00347006"/>
    <w:rsid w:val="003557D6"/>
    <w:rsid w:val="00364C6F"/>
    <w:rsid w:val="00370C03"/>
    <w:rsid w:val="00384234"/>
    <w:rsid w:val="003A651D"/>
    <w:rsid w:val="003B3F14"/>
    <w:rsid w:val="003C07A8"/>
    <w:rsid w:val="003C20F0"/>
    <w:rsid w:val="003C215F"/>
    <w:rsid w:val="003D27F3"/>
    <w:rsid w:val="003D3AD6"/>
    <w:rsid w:val="003E6A08"/>
    <w:rsid w:val="003F3F14"/>
    <w:rsid w:val="003F5BF6"/>
    <w:rsid w:val="003F5D3B"/>
    <w:rsid w:val="00402093"/>
    <w:rsid w:val="00413CA1"/>
    <w:rsid w:val="00415814"/>
    <w:rsid w:val="00416D3E"/>
    <w:rsid w:val="00425711"/>
    <w:rsid w:val="00430C44"/>
    <w:rsid w:val="004314B5"/>
    <w:rsid w:val="004404E1"/>
    <w:rsid w:val="00442C88"/>
    <w:rsid w:val="0044372C"/>
    <w:rsid w:val="004439BB"/>
    <w:rsid w:val="00445DDA"/>
    <w:rsid w:val="00445FF7"/>
    <w:rsid w:val="004967B5"/>
    <w:rsid w:val="004A1C5E"/>
    <w:rsid w:val="004D1884"/>
    <w:rsid w:val="004D3318"/>
    <w:rsid w:val="004D4D1D"/>
    <w:rsid w:val="004E4E35"/>
    <w:rsid w:val="004F382F"/>
    <w:rsid w:val="004F6418"/>
    <w:rsid w:val="00500BEF"/>
    <w:rsid w:val="00502749"/>
    <w:rsid w:val="005138AC"/>
    <w:rsid w:val="005310DF"/>
    <w:rsid w:val="00550133"/>
    <w:rsid w:val="00571960"/>
    <w:rsid w:val="00594B0D"/>
    <w:rsid w:val="005A24FE"/>
    <w:rsid w:val="005A50C3"/>
    <w:rsid w:val="005C4235"/>
    <w:rsid w:val="005C7779"/>
    <w:rsid w:val="005D7776"/>
    <w:rsid w:val="005F3EEA"/>
    <w:rsid w:val="005F4940"/>
    <w:rsid w:val="005F6411"/>
    <w:rsid w:val="006058AD"/>
    <w:rsid w:val="00627712"/>
    <w:rsid w:val="006333AA"/>
    <w:rsid w:val="006344C0"/>
    <w:rsid w:val="00636332"/>
    <w:rsid w:val="00637DE9"/>
    <w:rsid w:val="0064338B"/>
    <w:rsid w:val="006446A7"/>
    <w:rsid w:val="006522CE"/>
    <w:rsid w:val="00654EAF"/>
    <w:rsid w:val="006703B4"/>
    <w:rsid w:val="00676733"/>
    <w:rsid w:val="00687119"/>
    <w:rsid w:val="006A7C6E"/>
    <w:rsid w:val="006B47E7"/>
    <w:rsid w:val="006B77A3"/>
    <w:rsid w:val="006E64E8"/>
    <w:rsid w:val="006E6BD2"/>
    <w:rsid w:val="00726BDF"/>
    <w:rsid w:val="0073284B"/>
    <w:rsid w:val="00746A1D"/>
    <w:rsid w:val="00752938"/>
    <w:rsid w:val="007541EA"/>
    <w:rsid w:val="00765F11"/>
    <w:rsid w:val="007705EB"/>
    <w:rsid w:val="007710F2"/>
    <w:rsid w:val="00776761"/>
    <w:rsid w:val="00781379"/>
    <w:rsid w:val="00785133"/>
    <w:rsid w:val="007C6BDF"/>
    <w:rsid w:val="008003BF"/>
    <w:rsid w:val="008040EF"/>
    <w:rsid w:val="008051F1"/>
    <w:rsid w:val="008139CB"/>
    <w:rsid w:val="00817C5C"/>
    <w:rsid w:val="00825376"/>
    <w:rsid w:val="008256C3"/>
    <w:rsid w:val="00836A2C"/>
    <w:rsid w:val="00847AC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92CA4"/>
    <w:rsid w:val="009949C0"/>
    <w:rsid w:val="00996019"/>
    <w:rsid w:val="009A1B4D"/>
    <w:rsid w:val="009B4DD8"/>
    <w:rsid w:val="009C2FD6"/>
    <w:rsid w:val="009C66E0"/>
    <w:rsid w:val="009F0E2B"/>
    <w:rsid w:val="00A0574C"/>
    <w:rsid w:val="00A16F9B"/>
    <w:rsid w:val="00A265C2"/>
    <w:rsid w:val="00A41D97"/>
    <w:rsid w:val="00A4776F"/>
    <w:rsid w:val="00A52AAE"/>
    <w:rsid w:val="00A74921"/>
    <w:rsid w:val="00A923D1"/>
    <w:rsid w:val="00A971F6"/>
    <w:rsid w:val="00AB19FA"/>
    <w:rsid w:val="00AB1AB5"/>
    <w:rsid w:val="00AB2AC9"/>
    <w:rsid w:val="00AB556C"/>
    <w:rsid w:val="00AC0A1F"/>
    <w:rsid w:val="00AC7035"/>
    <w:rsid w:val="00AD5338"/>
    <w:rsid w:val="00AE04BC"/>
    <w:rsid w:val="00AE4204"/>
    <w:rsid w:val="00AE4617"/>
    <w:rsid w:val="00AF7313"/>
    <w:rsid w:val="00B334C9"/>
    <w:rsid w:val="00B4024E"/>
    <w:rsid w:val="00B45254"/>
    <w:rsid w:val="00B463F4"/>
    <w:rsid w:val="00B55A5E"/>
    <w:rsid w:val="00B56906"/>
    <w:rsid w:val="00B75E6E"/>
    <w:rsid w:val="00BD4235"/>
    <w:rsid w:val="00BD6D73"/>
    <w:rsid w:val="00BE0885"/>
    <w:rsid w:val="00BF5883"/>
    <w:rsid w:val="00BF7ADC"/>
    <w:rsid w:val="00C16462"/>
    <w:rsid w:val="00C20B9E"/>
    <w:rsid w:val="00C25F03"/>
    <w:rsid w:val="00C40C4D"/>
    <w:rsid w:val="00C46467"/>
    <w:rsid w:val="00C630DF"/>
    <w:rsid w:val="00C722C9"/>
    <w:rsid w:val="00C74B96"/>
    <w:rsid w:val="00C76F63"/>
    <w:rsid w:val="00C84903"/>
    <w:rsid w:val="00C95212"/>
    <w:rsid w:val="00CC02CE"/>
    <w:rsid w:val="00CC19D1"/>
    <w:rsid w:val="00CC3758"/>
    <w:rsid w:val="00CE2457"/>
    <w:rsid w:val="00CE4650"/>
    <w:rsid w:val="00D0362D"/>
    <w:rsid w:val="00D13D32"/>
    <w:rsid w:val="00D14C18"/>
    <w:rsid w:val="00D20E09"/>
    <w:rsid w:val="00D275CF"/>
    <w:rsid w:val="00D32803"/>
    <w:rsid w:val="00D33EE1"/>
    <w:rsid w:val="00D50B0B"/>
    <w:rsid w:val="00D54113"/>
    <w:rsid w:val="00D60C2A"/>
    <w:rsid w:val="00D86198"/>
    <w:rsid w:val="00D92BC8"/>
    <w:rsid w:val="00D93532"/>
    <w:rsid w:val="00DE286F"/>
    <w:rsid w:val="00DF0D4B"/>
    <w:rsid w:val="00E12BD8"/>
    <w:rsid w:val="00E12F60"/>
    <w:rsid w:val="00E14AE9"/>
    <w:rsid w:val="00E33EA6"/>
    <w:rsid w:val="00E421EA"/>
    <w:rsid w:val="00E4445B"/>
    <w:rsid w:val="00E51CA2"/>
    <w:rsid w:val="00E560DD"/>
    <w:rsid w:val="00E63AEB"/>
    <w:rsid w:val="00E91EA6"/>
    <w:rsid w:val="00E95BC4"/>
    <w:rsid w:val="00EA4504"/>
    <w:rsid w:val="00EA67B9"/>
    <w:rsid w:val="00EC3706"/>
    <w:rsid w:val="00ED2F3A"/>
    <w:rsid w:val="00EE481E"/>
    <w:rsid w:val="00F042EB"/>
    <w:rsid w:val="00F201A4"/>
    <w:rsid w:val="00F32375"/>
    <w:rsid w:val="00F3443A"/>
    <w:rsid w:val="00F4666F"/>
    <w:rsid w:val="00F46883"/>
    <w:rsid w:val="00F61F23"/>
    <w:rsid w:val="00F70439"/>
    <w:rsid w:val="00F960DF"/>
    <w:rsid w:val="00FB21D0"/>
    <w:rsid w:val="00FB2279"/>
    <w:rsid w:val="00FB5963"/>
    <w:rsid w:val="00FD4EF6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qFormat/>
    <w:rsid w:val="004D1884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4D1884"/>
    <w:rPr>
      <w:rFonts w:ascii="Arial" w:eastAsia="Arial" w:hAnsi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3FDAAA-B0D5-455B-B41B-99906CFA0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3A27EB3-2616-4764-A088-CC7BBCDC6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1060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AS14. ANA ELVIA PAEZ HERNANDEZ</cp:lastModifiedBy>
  <cp:revision>20</cp:revision>
  <cp:lastPrinted>2020-04-30T17:46:00Z</cp:lastPrinted>
  <dcterms:created xsi:type="dcterms:W3CDTF">2026-02-04T18:49:00Z</dcterms:created>
  <dcterms:modified xsi:type="dcterms:W3CDTF">2026-06-01T20:55:00Z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