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Default="004D1D00" w:rsidP="1377751D">
      <w:pPr>
        <w:pStyle w:val="Sinespaciado"/>
        <w:jc w:val="both"/>
        <w:rPr>
          <w:rFonts w:ascii="Arial Narrow" w:hAnsi="Arial Narrow" w:cs="Arial"/>
          <w:sz w:val="21"/>
          <w:szCs w:val="21"/>
        </w:rPr>
      </w:pPr>
    </w:p>
    <w:p w14:paraId="3DD18C54" w14:textId="77777777" w:rsidR="00A41BA7" w:rsidRPr="004D1D00" w:rsidRDefault="00A41BA7" w:rsidP="00A41BA7">
      <w:pPr>
        <w:numPr>
          <w:ilvl w:val="0"/>
          <w:numId w:val="59"/>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7A546A8E" w14:textId="3E9D692D" w:rsidR="1377751D" w:rsidRDefault="1377751D" w:rsidP="1377751D">
      <w:pPr>
        <w:jc w:val="both"/>
        <w:rPr>
          <w:rFonts w:ascii="Arial Narrow" w:hAnsi="Arial Narrow" w:cs="Arial"/>
          <w:sz w:val="22"/>
          <w:szCs w:val="22"/>
        </w:rPr>
      </w:pPr>
    </w:p>
    <w:p w14:paraId="298F7232" w14:textId="14E9A18B" w:rsidR="7F853B3A" w:rsidRDefault="212AEE89" w:rsidP="06B6E578">
      <w:pPr>
        <w:jc w:val="both"/>
        <w:rPr>
          <w:rFonts w:ascii="Arial Narrow" w:eastAsia="Arial Narrow" w:hAnsi="Arial Narrow" w:cs="Arial Narrow"/>
          <w:b/>
          <w:bCs/>
          <w:sz w:val="24"/>
          <w:szCs w:val="24"/>
          <w:u w:val="single"/>
        </w:rPr>
      </w:pPr>
      <w:r w:rsidRPr="51A0D0B3">
        <w:rPr>
          <w:rFonts w:ascii="Arial Narrow" w:eastAsia="Arial Narrow" w:hAnsi="Arial Narrow" w:cs="Arial Narrow"/>
          <w:b/>
          <w:bCs/>
          <w:sz w:val="24"/>
          <w:szCs w:val="24"/>
          <w:u w:val="single"/>
        </w:rPr>
        <w:t>CONSULTORÍA PARA LA TOMA F</w:t>
      </w:r>
      <w:r w:rsidR="09F15C6D" w:rsidRPr="51A0D0B3">
        <w:rPr>
          <w:rFonts w:ascii="Arial Narrow" w:eastAsia="Arial Narrow" w:hAnsi="Arial Narrow" w:cs="Arial Narrow"/>
          <w:b/>
          <w:bCs/>
          <w:sz w:val="24"/>
          <w:szCs w:val="24"/>
          <w:u w:val="single"/>
        </w:rPr>
        <w:t>Í</w:t>
      </w:r>
      <w:r w:rsidRPr="51A0D0B3">
        <w:rPr>
          <w:rFonts w:ascii="Arial Narrow" w:eastAsia="Arial Narrow" w:hAnsi="Arial Narrow" w:cs="Arial Narrow"/>
          <w:b/>
          <w:bCs/>
          <w:sz w:val="24"/>
          <w:szCs w:val="24"/>
          <w:u w:val="single"/>
        </w:rPr>
        <w:t>SICA, IDENTIFICACIÓN, CONCILIACIÓN, CÁLCULO DEL DETERIORO Y VALORACIÓN TÉCNICA DE LOS BIENES MUEBLES ALMACENADOS EN LA TERMINAL DE CARGA NUEVA DEL AEROPUERTO DE BARRANQUILLA</w:t>
      </w:r>
    </w:p>
    <w:p w14:paraId="3DA66368" w14:textId="6CE96A80" w:rsidR="1377751D" w:rsidRDefault="1377751D" w:rsidP="06B6E578">
      <w:pPr>
        <w:jc w:val="both"/>
        <w:rPr>
          <w:rFonts w:ascii="Arial Narrow" w:eastAsia="Arial Narrow" w:hAnsi="Arial Narrow" w:cs="Arial Narrow"/>
          <w:b/>
          <w:bCs/>
          <w:sz w:val="24"/>
          <w:szCs w:val="24"/>
          <w:u w:val="single"/>
        </w:rPr>
      </w:pPr>
    </w:p>
    <w:p w14:paraId="196AAB06" w14:textId="49D7F05F" w:rsidR="1377751D" w:rsidRPr="00AD3AF1" w:rsidRDefault="1377751D" w:rsidP="5C34D582">
      <w:pPr>
        <w:jc w:val="both"/>
        <w:rPr>
          <w:rFonts w:ascii="Arial Narrow" w:hAnsi="Arial Narrow" w:cs="Arial"/>
          <w:b/>
          <w:bCs/>
          <w:sz w:val="22"/>
          <w:szCs w:val="22"/>
        </w:rPr>
      </w:pPr>
    </w:p>
    <w:p w14:paraId="2D75B702" w14:textId="74C64576" w:rsidR="26C41084" w:rsidRDefault="26C41084" w:rsidP="1377751D">
      <w:pPr>
        <w:jc w:val="both"/>
        <w:rPr>
          <w:rFonts w:ascii="Arial Narrow" w:hAnsi="Arial Narrow" w:cs="Arial"/>
          <w:sz w:val="22"/>
          <w:szCs w:val="22"/>
        </w:rPr>
      </w:pPr>
      <w:r w:rsidRPr="6E12F67D">
        <w:rPr>
          <w:rFonts w:ascii="Arial Narrow" w:hAnsi="Arial Narrow" w:cs="Arial"/>
          <w:sz w:val="22"/>
          <w:szCs w:val="22"/>
        </w:rPr>
        <w:t xml:space="preserve">El futuro contrato del presente Proceso de Contratación está codificado en el Clasificador de Bienes y Servicios de Naciones Unidas (UNSPSC) hasta el cuarto nivel, como se indica en la siguiente tabla:   </w:t>
      </w:r>
    </w:p>
    <w:p w14:paraId="411BB139" w14:textId="5B46D364" w:rsidR="1377751D" w:rsidRDefault="1377751D" w:rsidP="1377751D">
      <w:pPr>
        <w:jc w:val="both"/>
        <w:rPr>
          <w:rFonts w:ascii="Arial Narrow" w:hAnsi="Arial Narrow" w:cs="Arial"/>
          <w:sz w:val="22"/>
          <w:szCs w:val="22"/>
        </w:rPr>
      </w:pPr>
    </w:p>
    <w:tbl>
      <w:tblPr>
        <w:tblW w:w="0" w:type="auto"/>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2835"/>
        <w:gridCol w:w="6540"/>
      </w:tblGrid>
      <w:tr w:rsidR="1377751D" w14:paraId="4E1C6DC3" w14:textId="77777777" w:rsidTr="49113716">
        <w:trPr>
          <w:trHeight w:val="195"/>
        </w:trPr>
        <w:tc>
          <w:tcPr>
            <w:tcW w:w="283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14:paraId="41E8B7D9" w14:textId="70780513" w:rsidR="1377751D" w:rsidRDefault="352CA4FC" w:rsidP="1A95D838">
            <w:pPr>
              <w:rPr>
                <w:rFonts w:ascii="Arial Narrow" w:eastAsia="Arial Narrow" w:hAnsi="Arial Narrow" w:cs="Arial Narrow"/>
                <w:color w:val="000000" w:themeColor="text1"/>
                <w:sz w:val="22"/>
                <w:szCs w:val="22"/>
              </w:rPr>
            </w:pPr>
            <w:r w:rsidRPr="1A95D838">
              <w:rPr>
                <w:rFonts w:ascii="Arial Narrow" w:eastAsia="Arial Narrow" w:hAnsi="Arial Narrow" w:cs="Arial Narrow"/>
                <w:b/>
                <w:bCs/>
                <w:color w:val="000000" w:themeColor="text1"/>
                <w:sz w:val="22"/>
                <w:szCs w:val="22"/>
              </w:rPr>
              <w:t>Clasificación UNSPSC</w:t>
            </w:r>
          </w:p>
        </w:tc>
        <w:tc>
          <w:tcPr>
            <w:tcW w:w="6540"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14:paraId="3EF5197A" w14:textId="6A0CD854" w:rsidR="1377751D" w:rsidRDefault="352CA4FC" w:rsidP="1A95D838">
            <w:pPr>
              <w:rPr>
                <w:rFonts w:ascii="Arial Narrow" w:eastAsia="Arial Narrow" w:hAnsi="Arial Narrow" w:cs="Arial Narrow"/>
                <w:color w:val="000000" w:themeColor="text1"/>
                <w:sz w:val="22"/>
                <w:szCs w:val="22"/>
              </w:rPr>
            </w:pPr>
            <w:r w:rsidRPr="1A95D838">
              <w:rPr>
                <w:rFonts w:ascii="Arial Narrow" w:eastAsia="Arial Narrow" w:hAnsi="Arial Narrow" w:cs="Arial Narrow"/>
                <w:b/>
                <w:bCs/>
                <w:color w:val="000000" w:themeColor="text1"/>
                <w:sz w:val="22"/>
                <w:szCs w:val="22"/>
              </w:rPr>
              <w:t>Descripción</w:t>
            </w:r>
          </w:p>
        </w:tc>
      </w:tr>
      <w:tr w:rsidR="1377751D" w14:paraId="46F3D803" w14:textId="77777777" w:rsidTr="49113716">
        <w:trPr>
          <w:trHeight w:val="270"/>
        </w:trPr>
        <w:tc>
          <w:tcPr>
            <w:tcW w:w="283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7495E9" w14:textId="591FEAD9" w:rsidR="1377751D" w:rsidRDefault="1377751D">
            <w:pPr>
              <w:rPr>
                <w:rFonts w:ascii="Arial Narrow" w:eastAsia="Arial Narrow" w:hAnsi="Arial Narrow" w:cs="Arial Narrow"/>
                <w:color w:val="000000" w:themeColor="text1"/>
                <w:sz w:val="22"/>
                <w:szCs w:val="22"/>
              </w:rPr>
            </w:pPr>
            <w:r w:rsidRPr="6E12F67D">
              <w:rPr>
                <w:rFonts w:ascii="Arial Narrow" w:eastAsia="Arial Narrow" w:hAnsi="Arial Narrow" w:cs="Arial Narrow"/>
                <w:color w:val="000000" w:themeColor="text1"/>
                <w:sz w:val="22"/>
                <w:szCs w:val="22"/>
              </w:rPr>
              <w:t>80131802</w:t>
            </w:r>
          </w:p>
        </w:tc>
        <w:tc>
          <w:tcPr>
            <w:tcW w:w="65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A62A12" w14:textId="464FBAF5" w:rsidR="1377751D" w:rsidRDefault="352CA4FC" w:rsidP="1A95D838">
            <w:pPr>
              <w:jc w:val="center"/>
              <w:rPr>
                <w:rFonts w:ascii="Arial Narrow" w:eastAsia="Arial Narrow" w:hAnsi="Arial Narrow" w:cs="Arial Narrow"/>
                <w:color w:val="000000" w:themeColor="text1"/>
                <w:sz w:val="22"/>
                <w:szCs w:val="22"/>
              </w:rPr>
            </w:pPr>
            <w:r w:rsidRPr="1A95D838">
              <w:rPr>
                <w:rFonts w:ascii="Arial Narrow" w:eastAsia="Arial Narrow" w:hAnsi="Arial Narrow" w:cs="Arial Narrow"/>
                <w:color w:val="000000" w:themeColor="text1"/>
                <w:sz w:val="22"/>
                <w:szCs w:val="22"/>
              </w:rPr>
              <w:t>Servicio de avalúos de inmuebles</w:t>
            </w:r>
          </w:p>
        </w:tc>
      </w:tr>
      <w:tr w:rsidR="1377751D" w14:paraId="2581ACA7" w14:textId="77777777" w:rsidTr="49113716">
        <w:trPr>
          <w:trHeight w:val="270"/>
        </w:trPr>
        <w:tc>
          <w:tcPr>
            <w:tcW w:w="283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CCAA27" w14:textId="409C8867" w:rsidR="1377751D" w:rsidRDefault="1377751D">
            <w:pPr>
              <w:rPr>
                <w:rFonts w:ascii="Arial Narrow" w:eastAsia="Arial Narrow" w:hAnsi="Arial Narrow" w:cs="Arial Narrow"/>
                <w:color w:val="000000" w:themeColor="text1"/>
                <w:sz w:val="22"/>
                <w:szCs w:val="22"/>
              </w:rPr>
            </w:pPr>
            <w:r w:rsidRPr="6E12F67D">
              <w:rPr>
                <w:rFonts w:ascii="Arial Narrow" w:eastAsia="Arial Narrow" w:hAnsi="Arial Narrow" w:cs="Arial Narrow"/>
                <w:color w:val="000000" w:themeColor="text1"/>
                <w:sz w:val="22"/>
                <w:szCs w:val="22"/>
              </w:rPr>
              <w:t>80141503</w:t>
            </w:r>
          </w:p>
        </w:tc>
        <w:tc>
          <w:tcPr>
            <w:tcW w:w="65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0E9502" w14:textId="79174D69" w:rsidR="1377751D" w:rsidRDefault="352CA4FC" w:rsidP="1A95D838">
            <w:pPr>
              <w:jc w:val="center"/>
              <w:rPr>
                <w:rFonts w:ascii="Arial Narrow" w:eastAsia="Arial Narrow" w:hAnsi="Arial Narrow" w:cs="Arial Narrow"/>
                <w:color w:val="000000" w:themeColor="text1"/>
                <w:sz w:val="22"/>
                <w:szCs w:val="22"/>
              </w:rPr>
            </w:pPr>
            <w:r w:rsidRPr="1A95D838">
              <w:rPr>
                <w:rFonts w:ascii="Arial Narrow" w:eastAsia="Arial Narrow" w:hAnsi="Arial Narrow" w:cs="Arial Narrow"/>
                <w:color w:val="000000" w:themeColor="text1"/>
                <w:sz w:val="22"/>
                <w:szCs w:val="22"/>
              </w:rPr>
              <w:t>Previsión de precios de las mercancías</w:t>
            </w:r>
          </w:p>
        </w:tc>
      </w:tr>
      <w:tr w:rsidR="1377751D" w14:paraId="2AFA4397" w14:textId="77777777" w:rsidTr="49113716">
        <w:trPr>
          <w:trHeight w:val="270"/>
        </w:trPr>
        <w:tc>
          <w:tcPr>
            <w:tcW w:w="283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21DF6F" w14:textId="508B4320" w:rsidR="1377751D" w:rsidRDefault="1377751D">
            <w:pPr>
              <w:rPr>
                <w:rFonts w:ascii="Arial Narrow" w:eastAsia="Arial Narrow" w:hAnsi="Arial Narrow" w:cs="Arial Narrow"/>
                <w:color w:val="000000" w:themeColor="text1"/>
                <w:sz w:val="22"/>
                <w:szCs w:val="22"/>
              </w:rPr>
            </w:pPr>
            <w:r w:rsidRPr="6E12F67D">
              <w:rPr>
                <w:rFonts w:ascii="Arial Narrow" w:eastAsia="Arial Narrow" w:hAnsi="Arial Narrow" w:cs="Arial Narrow"/>
                <w:color w:val="000000" w:themeColor="text1"/>
                <w:sz w:val="22"/>
                <w:szCs w:val="22"/>
              </w:rPr>
              <w:t>84111507</w:t>
            </w:r>
          </w:p>
        </w:tc>
        <w:tc>
          <w:tcPr>
            <w:tcW w:w="65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18A11E" w14:textId="2AE00FF9" w:rsidR="1377751D" w:rsidRDefault="352CA4FC" w:rsidP="1A95D838">
            <w:pPr>
              <w:jc w:val="center"/>
              <w:rPr>
                <w:rFonts w:ascii="Arial Narrow" w:eastAsia="Arial Narrow" w:hAnsi="Arial Narrow" w:cs="Arial Narrow"/>
                <w:color w:val="000000" w:themeColor="text1"/>
                <w:sz w:val="22"/>
                <w:szCs w:val="22"/>
              </w:rPr>
            </w:pPr>
            <w:r w:rsidRPr="1A95D838">
              <w:rPr>
                <w:rFonts w:ascii="Arial Narrow" w:eastAsia="Arial Narrow" w:hAnsi="Arial Narrow" w:cs="Arial Narrow"/>
                <w:color w:val="000000" w:themeColor="text1"/>
                <w:sz w:val="22"/>
                <w:szCs w:val="22"/>
              </w:rPr>
              <w:t>Servicio de contabilidad de inventario</w:t>
            </w:r>
          </w:p>
        </w:tc>
      </w:tr>
    </w:tbl>
    <w:p w14:paraId="279FA129" w14:textId="71419FC8" w:rsidR="49113716" w:rsidRDefault="49113716"/>
    <w:p w14:paraId="7F153208" w14:textId="7CBB9233" w:rsidR="49113716" w:rsidRDefault="49113716"/>
    <w:p w14:paraId="632B43DB" w14:textId="7E10BD68" w:rsidR="1377751D" w:rsidRDefault="1377751D" w:rsidP="1377751D">
      <w:pPr>
        <w:jc w:val="both"/>
        <w:rPr>
          <w:rFonts w:ascii="Arial Narrow" w:hAnsi="Arial Narrow" w:cs="Arial"/>
          <w:sz w:val="22"/>
          <w:szCs w:val="22"/>
        </w:rPr>
      </w:pPr>
    </w:p>
    <w:p w14:paraId="52EAE638" w14:textId="77777777" w:rsidR="006353CE" w:rsidRPr="004D1D00" w:rsidRDefault="006353CE" w:rsidP="006353CE">
      <w:pPr>
        <w:jc w:val="both"/>
        <w:rPr>
          <w:rFonts w:ascii="Arial Narrow" w:hAnsi="Arial Narrow" w:cs="Arial"/>
          <w:bCs/>
          <w:snapToGrid w:val="0"/>
          <w:sz w:val="22"/>
          <w:szCs w:val="22"/>
        </w:rPr>
      </w:pPr>
    </w:p>
    <w:p w14:paraId="413057AE" w14:textId="29397753" w:rsidR="004D1D00" w:rsidRDefault="3C074900" w:rsidP="00A41BA7">
      <w:pPr>
        <w:numPr>
          <w:ilvl w:val="0"/>
          <w:numId w:val="59"/>
        </w:numPr>
        <w:ind w:left="0" w:firstLine="0"/>
        <w:jc w:val="both"/>
        <w:rPr>
          <w:rFonts w:ascii="Arial Narrow" w:hAnsi="Arial Narrow" w:cs="Arial"/>
          <w:b/>
          <w:bCs/>
          <w:snapToGrid w:val="0"/>
          <w:sz w:val="22"/>
          <w:szCs w:val="22"/>
        </w:rPr>
      </w:pPr>
      <w:r w:rsidRPr="3EF0938A">
        <w:rPr>
          <w:rFonts w:ascii="Arial Narrow" w:hAnsi="Arial Narrow" w:cs="Arial"/>
          <w:b/>
          <w:bCs/>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6D46A11A" w14:textId="0EFD14F6" w:rsidR="004D1D00" w:rsidRDefault="5F90665E" w:rsidP="1A95D838">
      <w:pPr>
        <w:pStyle w:val="Prrafodelista"/>
        <w:numPr>
          <w:ilvl w:val="0"/>
          <w:numId w:val="63"/>
        </w:numPr>
        <w:spacing w:line="259" w:lineRule="auto"/>
        <w:jc w:val="both"/>
        <w:rPr>
          <w:rFonts w:ascii="Arial Narrow" w:hAnsi="Arial Narrow"/>
          <w:sz w:val="22"/>
          <w:szCs w:val="22"/>
        </w:rPr>
      </w:pPr>
      <w:r w:rsidRPr="1A95D838">
        <w:rPr>
          <w:rFonts w:ascii="Arial Narrow" w:hAnsi="Arial Narrow"/>
          <w:sz w:val="22"/>
          <w:szCs w:val="22"/>
        </w:rPr>
        <w:t>Cumplir con las condiciones jurídicas, técnicas, económicas, financieras y comerciales presentadas en la propuesta.</w:t>
      </w:r>
    </w:p>
    <w:p w14:paraId="399F5640" w14:textId="50D16801" w:rsidR="004D1D00" w:rsidRDefault="4839BF57" w:rsidP="1377751D">
      <w:pPr>
        <w:pStyle w:val="Prrafodelista"/>
        <w:numPr>
          <w:ilvl w:val="0"/>
          <w:numId w:val="63"/>
        </w:numPr>
        <w:suppressAutoHyphens/>
        <w:jc w:val="both"/>
        <w:rPr>
          <w:rFonts w:ascii="Arial Narrow" w:hAnsi="Arial Narrow"/>
          <w:sz w:val="22"/>
          <w:szCs w:val="22"/>
        </w:rPr>
      </w:pPr>
      <w:r w:rsidRPr="1A95D838">
        <w:rPr>
          <w:rFonts w:ascii="Arial Narrow" w:hAnsi="Arial Narrow"/>
          <w:sz w:val="22"/>
          <w:szCs w:val="22"/>
        </w:rPr>
        <w:t>Desarrollar el objeto del contrato de conformidad con los estudios previos, anexo técnico y demás documentos del proceso.</w:t>
      </w:r>
    </w:p>
    <w:p w14:paraId="7535FFDC" w14:textId="0F5DD579" w:rsidR="004D1D00" w:rsidRDefault="63D17C4F" w:rsidP="1377751D">
      <w:pPr>
        <w:pStyle w:val="Prrafodelista"/>
        <w:numPr>
          <w:ilvl w:val="0"/>
          <w:numId w:val="63"/>
        </w:numPr>
        <w:spacing w:line="259" w:lineRule="auto"/>
        <w:jc w:val="both"/>
        <w:rPr>
          <w:rFonts w:ascii="Arial Narrow" w:hAnsi="Arial Narrow"/>
          <w:sz w:val="22"/>
          <w:szCs w:val="22"/>
        </w:rPr>
      </w:pPr>
      <w:r w:rsidRPr="1377751D">
        <w:rPr>
          <w:rFonts w:ascii="Arial Narrow" w:hAnsi="Arial Narrow"/>
          <w:sz w:val="22"/>
          <w:szCs w:val="22"/>
        </w:rPr>
        <w:t>Suscribir oportunamente el acta de inicio y el acta de liquidación del contrato, cuando corresponda.</w:t>
      </w:r>
    </w:p>
    <w:p w14:paraId="76596D49" w14:textId="2697113F" w:rsidR="004D1D00" w:rsidRDefault="7750BE51" w:rsidP="1377751D">
      <w:pPr>
        <w:pStyle w:val="Prrafodelista"/>
        <w:numPr>
          <w:ilvl w:val="0"/>
          <w:numId w:val="63"/>
        </w:numPr>
        <w:spacing w:line="259" w:lineRule="auto"/>
        <w:jc w:val="both"/>
        <w:rPr>
          <w:rFonts w:ascii="Arial Narrow" w:hAnsi="Arial Narrow"/>
          <w:sz w:val="22"/>
          <w:szCs w:val="22"/>
        </w:rPr>
      </w:pPr>
      <w:r w:rsidRPr="3EF0938A">
        <w:rPr>
          <w:rFonts w:ascii="Arial Narrow" w:hAnsi="Arial Narrow"/>
          <w:sz w:val="22"/>
          <w:szCs w:val="22"/>
        </w:rPr>
        <w:t>Presentar para aprobación del supervisor y/o apoyo a la supervisión, el cronograma de acuerdo con los lineamientos establecidos en el anexo técnico, dentro de los cinco (5) días calendario siguientes a la fecha de suscripción del acta de inicio.</w:t>
      </w:r>
    </w:p>
    <w:p w14:paraId="53388FAB" w14:textId="76062D25" w:rsidR="004D1D00" w:rsidRDefault="24528F06" w:rsidP="1377751D">
      <w:pPr>
        <w:pStyle w:val="Prrafodelista"/>
        <w:numPr>
          <w:ilvl w:val="0"/>
          <w:numId w:val="63"/>
        </w:numPr>
        <w:spacing w:line="259" w:lineRule="auto"/>
        <w:jc w:val="both"/>
        <w:rPr>
          <w:rFonts w:ascii="Arial Narrow" w:hAnsi="Arial Narrow"/>
          <w:sz w:val="22"/>
          <w:szCs w:val="22"/>
        </w:rPr>
      </w:pPr>
      <w:r w:rsidRPr="0C63C36D">
        <w:rPr>
          <w:rFonts w:ascii="Arial Narrow" w:hAnsi="Arial Narrow"/>
          <w:sz w:val="22"/>
          <w:szCs w:val="22"/>
        </w:rPr>
        <w:t>Presentar para aprobación del supervisor y/o apoyo a la supervisión, las hojas de vida del equipo de trabajo, conforme a los requerimientos establecidos en el anexo técnico,</w:t>
      </w:r>
      <w:r w:rsidR="319A2F00" w:rsidRPr="0C63C36D">
        <w:rPr>
          <w:rFonts w:ascii="Arial Narrow" w:hAnsi="Arial Narrow"/>
          <w:sz w:val="22"/>
          <w:szCs w:val="22"/>
        </w:rPr>
        <w:t xml:space="preserve"> </w:t>
      </w:r>
      <w:r w:rsidR="0BCDE411" w:rsidRPr="0C63C36D">
        <w:rPr>
          <w:rFonts w:ascii="Arial Narrow" w:hAnsi="Arial Narrow"/>
          <w:sz w:val="22"/>
          <w:szCs w:val="22"/>
        </w:rPr>
        <w:t>dentro de los tres (3) días hábiles siguientes a la suscripción del contrato, como requisito previo a la suscripción del acta de inicio.</w:t>
      </w:r>
    </w:p>
    <w:p w14:paraId="0E0EC260" w14:textId="67C06DB1" w:rsidR="004D1D00" w:rsidRDefault="14104410" w:rsidP="1377751D">
      <w:pPr>
        <w:pStyle w:val="Prrafodelista"/>
        <w:numPr>
          <w:ilvl w:val="0"/>
          <w:numId w:val="63"/>
        </w:numPr>
        <w:spacing w:line="259" w:lineRule="auto"/>
        <w:jc w:val="both"/>
        <w:rPr>
          <w:rFonts w:ascii="Arial Narrow" w:hAnsi="Arial Narrow"/>
          <w:sz w:val="22"/>
          <w:szCs w:val="22"/>
        </w:rPr>
      </w:pPr>
      <w:r w:rsidRPr="0C63C36D">
        <w:rPr>
          <w:rFonts w:ascii="Arial Narrow" w:hAnsi="Arial Narrow"/>
          <w:sz w:val="22"/>
          <w:szCs w:val="22"/>
        </w:rPr>
        <w:t>Dar cumplimiento de todas las especificaciones y condiciones técnicas descritas en el Formato No. 8 Especificaciones Técnicas, en el lugar y plazos establecidos en el contrato.</w:t>
      </w:r>
    </w:p>
    <w:p w14:paraId="0619E05F" w14:textId="033A8055" w:rsidR="3C074900" w:rsidRPr="00655B85" w:rsidRDefault="3C074900" w:rsidP="1377751D">
      <w:pPr>
        <w:pStyle w:val="Prrafodelista"/>
        <w:numPr>
          <w:ilvl w:val="0"/>
          <w:numId w:val="63"/>
        </w:numPr>
        <w:jc w:val="both"/>
        <w:rPr>
          <w:rFonts w:ascii="Arial Narrow" w:hAnsi="Arial Narrow"/>
          <w:sz w:val="22"/>
          <w:szCs w:val="22"/>
        </w:rPr>
      </w:pPr>
      <w:r w:rsidRPr="00655B85">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655B85" w:rsidRDefault="004D1D00" w:rsidP="00D2759B">
      <w:pPr>
        <w:pStyle w:val="Prrafodelista"/>
        <w:numPr>
          <w:ilvl w:val="0"/>
          <w:numId w:val="63"/>
        </w:numPr>
        <w:suppressAutoHyphens/>
        <w:jc w:val="both"/>
        <w:rPr>
          <w:rFonts w:ascii="Arial Narrow" w:hAnsi="Arial Narrow"/>
          <w:sz w:val="22"/>
          <w:szCs w:val="22"/>
        </w:rPr>
      </w:pPr>
      <w:r w:rsidRPr="00655B85">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4D1D00" w:rsidRDefault="004D1D00" w:rsidP="3EE03FE9">
      <w:pPr>
        <w:pStyle w:val="Prrafodelista"/>
        <w:numPr>
          <w:ilvl w:val="0"/>
          <w:numId w:val="63"/>
        </w:numPr>
        <w:suppressAutoHyphens/>
        <w:jc w:val="both"/>
        <w:rPr>
          <w:rFonts w:ascii="Arial Narrow" w:hAnsi="Arial Narrow"/>
          <w:sz w:val="22"/>
          <w:szCs w:val="22"/>
        </w:rPr>
      </w:pPr>
      <w:r w:rsidRPr="3EE03FE9">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4D1D00" w:rsidRDefault="004D1D00" w:rsidP="3EE03FE9">
      <w:pPr>
        <w:pStyle w:val="Prrafodelista"/>
        <w:numPr>
          <w:ilvl w:val="0"/>
          <w:numId w:val="63"/>
        </w:numPr>
        <w:suppressAutoHyphens/>
        <w:jc w:val="both"/>
        <w:rPr>
          <w:rFonts w:ascii="Arial Narrow" w:hAnsi="Arial Narrow"/>
          <w:sz w:val="22"/>
          <w:szCs w:val="22"/>
        </w:rPr>
      </w:pPr>
      <w:r w:rsidRPr="3EE03FE9">
        <w:rPr>
          <w:rFonts w:ascii="Arial Narrow" w:hAnsi="Arial Narrow"/>
          <w:sz w:val="22"/>
          <w:szCs w:val="22"/>
        </w:rPr>
        <w:t xml:space="preserve">Se compromete a tener vinculados a sus empleados permanentemente y mientras dure la ejecución del contrato a los sistemas de previsión social, salud, pensión y riesgos profesionales, de conformidad con lo establecido en la Ley </w:t>
      </w:r>
      <w:r w:rsidRPr="3EE03FE9">
        <w:rPr>
          <w:rFonts w:ascii="Arial Narrow" w:hAnsi="Arial Narrow"/>
          <w:sz w:val="22"/>
          <w:szCs w:val="22"/>
        </w:rPr>
        <w:lastRenderedPageBreak/>
        <w:t>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655B85" w:rsidRDefault="004D1D00" w:rsidP="3EE03FE9">
      <w:pPr>
        <w:pStyle w:val="Prrafodelista"/>
        <w:numPr>
          <w:ilvl w:val="0"/>
          <w:numId w:val="63"/>
        </w:numPr>
        <w:suppressAutoHyphens/>
        <w:jc w:val="both"/>
        <w:rPr>
          <w:rFonts w:ascii="Arial Narrow" w:hAnsi="Arial Narrow"/>
          <w:sz w:val="22"/>
          <w:szCs w:val="22"/>
        </w:rPr>
      </w:pPr>
      <w:r w:rsidRPr="3EE03FE9">
        <w:rPr>
          <w:rFonts w:ascii="Arial Narrow" w:hAnsi="Arial Narrow"/>
          <w:sz w:val="22"/>
          <w:szCs w:val="22"/>
        </w:rPr>
        <w:t xml:space="preserve">Está obligado a responder a la AEROCIVIL por las eventuales reclamaciones laborales derivadas de la ejecución del </w:t>
      </w:r>
      <w:r w:rsidRPr="00655B85">
        <w:rPr>
          <w:rFonts w:ascii="Arial Narrow" w:hAnsi="Arial Narrow"/>
          <w:sz w:val="22"/>
          <w:szCs w:val="22"/>
        </w:rPr>
        <w:t>contrato; así como por los perjuicios que por motivo de su negligencia, imprudencia o impericia se causen a las personas y/o los bienes de la AEROCIVIL o de terceros con ocasión de la ejecución del contrato.</w:t>
      </w:r>
    </w:p>
    <w:p w14:paraId="1CED1AA6" w14:textId="4576AF53" w:rsidR="004D1D00" w:rsidRPr="00655B85" w:rsidRDefault="004D1D00" w:rsidP="3EE03FE9">
      <w:pPr>
        <w:pStyle w:val="Prrafodelista"/>
        <w:numPr>
          <w:ilvl w:val="0"/>
          <w:numId w:val="63"/>
        </w:numPr>
        <w:suppressAutoHyphens/>
        <w:jc w:val="both"/>
        <w:rPr>
          <w:rFonts w:ascii="Arial Narrow" w:hAnsi="Arial Narrow"/>
          <w:sz w:val="22"/>
          <w:szCs w:val="22"/>
        </w:rPr>
      </w:pPr>
      <w:r w:rsidRPr="00655B85">
        <w:rPr>
          <w:rFonts w:ascii="Arial Narrow" w:hAnsi="Arial Narrow"/>
          <w:sz w:val="22"/>
          <w:szCs w:val="22"/>
        </w:rPr>
        <w:t>Colocar las respectivas señales de seguridad con el fin de evitar posibles accidentes.</w:t>
      </w:r>
    </w:p>
    <w:p w14:paraId="38F5222B" w14:textId="7B862354" w:rsidR="004D1D00" w:rsidRPr="00655B85" w:rsidRDefault="004D1D00" w:rsidP="00D2759B">
      <w:pPr>
        <w:pStyle w:val="Prrafodelista"/>
        <w:numPr>
          <w:ilvl w:val="0"/>
          <w:numId w:val="63"/>
        </w:numPr>
        <w:suppressAutoHyphens/>
        <w:jc w:val="both"/>
        <w:rPr>
          <w:rFonts w:ascii="Arial Narrow" w:hAnsi="Arial Narrow"/>
          <w:sz w:val="22"/>
          <w:szCs w:val="22"/>
        </w:rPr>
      </w:pPr>
      <w:r w:rsidRPr="00655B85">
        <w:rPr>
          <w:rFonts w:ascii="Arial Narrow" w:hAnsi="Arial Narrow"/>
          <w:sz w:val="22"/>
          <w:szCs w:val="22"/>
        </w:rPr>
        <w:t>Mantener en perfecto estado de aseo y orden el área de trabajo y las zonas aledañas a las mismas.</w:t>
      </w:r>
    </w:p>
    <w:p w14:paraId="5C001221" w14:textId="61E98F56" w:rsidR="004D1D00" w:rsidRPr="00655B85" w:rsidRDefault="3C074900" w:rsidP="3EE03FE9">
      <w:pPr>
        <w:pStyle w:val="Prrafodelista"/>
        <w:numPr>
          <w:ilvl w:val="0"/>
          <w:numId w:val="63"/>
        </w:numPr>
        <w:suppressAutoHyphens/>
        <w:jc w:val="both"/>
        <w:rPr>
          <w:rFonts w:ascii="Arial Narrow" w:hAnsi="Arial Narrow"/>
          <w:sz w:val="22"/>
          <w:szCs w:val="22"/>
        </w:rPr>
      </w:pPr>
      <w:r w:rsidRPr="3EF0938A">
        <w:rPr>
          <w:rFonts w:ascii="Arial Narrow" w:hAnsi="Arial Narrow"/>
          <w:sz w:val="22"/>
          <w:szCs w:val="22"/>
        </w:rPr>
        <w:t>Implementar y hacer seguimiento a un programa HSSE</w:t>
      </w:r>
      <w:r w:rsidR="764E0C03" w:rsidRPr="3EF0938A">
        <w:rPr>
          <w:rFonts w:ascii="Arial Narrow" w:hAnsi="Arial Narrow"/>
          <w:sz w:val="22"/>
          <w:szCs w:val="22"/>
        </w:rPr>
        <w:t xml:space="preserve"> (Salud, Seguridad, Seguridad Física y Medio Ambiente)</w:t>
      </w:r>
      <w:r w:rsidRPr="3EF0938A">
        <w:rPr>
          <w:rFonts w:ascii="Arial Narrow" w:hAnsi="Arial Narrow"/>
          <w:sz w:val="22"/>
          <w:szCs w:val="22"/>
        </w:rPr>
        <w:t xml:space="preserve"> para todo el personal involucrado en la ejecución del contrato.</w:t>
      </w:r>
    </w:p>
    <w:p w14:paraId="2407FF43" w14:textId="566A7693" w:rsidR="004D1D00" w:rsidRPr="00655B85" w:rsidRDefault="004D1D00" w:rsidP="004D1D00">
      <w:pPr>
        <w:pStyle w:val="Prrafodelista"/>
        <w:numPr>
          <w:ilvl w:val="0"/>
          <w:numId w:val="63"/>
        </w:numPr>
        <w:suppressAutoHyphens/>
        <w:jc w:val="both"/>
        <w:rPr>
          <w:rFonts w:ascii="Arial Narrow" w:hAnsi="Arial Narrow"/>
          <w:sz w:val="22"/>
          <w:szCs w:val="22"/>
        </w:rPr>
      </w:pPr>
      <w:r w:rsidRPr="00655B85">
        <w:rPr>
          <w:rFonts w:ascii="Arial Narrow" w:hAnsi="Arial Narrow"/>
          <w:sz w:val="22"/>
          <w:szCs w:val="22"/>
        </w:rPr>
        <w:t>Asumir los riesgos a su cargo, conforme a la distribución de los mismos contenidos en el Formato No. 9 Matriz de Riesgos.</w:t>
      </w:r>
    </w:p>
    <w:p w14:paraId="46295689" w14:textId="77777777" w:rsidR="004D1D00" w:rsidRPr="004D1D00" w:rsidRDefault="004D1D00" w:rsidP="3EE03FE9">
      <w:pPr>
        <w:pStyle w:val="Prrafodelista"/>
        <w:numPr>
          <w:ilvl w:val="0"/>
          <w:numId w:val="63"/>
        </w:numPr>
        <w:suppressAutoHyphens/>
        <w:jc w:val="both"/>
        <w:rPr>
          <w:rFonts w:ascii="Arial Narrow" w:hAnsi="Arial Narrow"/>
          <w:sz w:val="22"/>
          <w:szCs w:val="22"/>
        </w:rPr>
      </w:pPr>
      <w:r w:rsidRPr="00655B85">
        <w:rPr>
          <w:rFonts w:ascii="Arial Narrow" w:hAnsi="Arial Narrow"/>
          <w:sz w:val="22"/>
          <w:szCs w:val="22"/>
        </w:rPr>
        <w:t>Dar a conocer a la AEROCIVIL cualquier</w:t>
      </w:r>
      <w:r w:rsidRPr="3EE03FE9">
        <w:rPr>
          <w:rFonts w:ascii="Arial Narrow" w:hAnsi="Arial Narrow"/>
          <w:sz w:val="22"/>
          <w:szCs w:val="22"/>
        </w:rPr>
        <w:t xml:space="preserve"> reclamación que indirecta o directamente pueda tener algún efecto sobre el objeto del contrato o sobre sus obligaciones.</w:t>
      </w:r>
    </w:p>
    <w:p w14:paraId="3AE9A4EE" w14:textId="77777777" w:rsidR="004D1D00" w:rsidRPr="004D1D00" w:rsidRDefault="3C074900" w:rsidP="1377751D">
      <w:pPr>
        <w:pStyle w:val="Prrafodelista"/>
        <w:numPr>
          <w:ilvl w:val="0"/>
          <w:numId w:val="63"/>
        </w:numPr>
        <w:suppressAutoHyphens/>
        <w:jc w:val="both"/>
        <w:rPr>
          <w:rFonts w:ascii="Arial Narrow" w:hAnsi="Arial Narrow"/>
          <w:sz w:val="22"/>
          <w:szCs w:val="22"/>
        </w:rPr>
      </w:pPr>
      <w:r w:rsidRPr="1377751D">
        <w:rPr>
          <w:rFonts w:ascii="Arial Narrow" w:hAnsi="Arial Narrow"/>
          <w:sz w:val="22"/>
          <w:szCs w:val="22"/>
        </w:rPr>
        <w:t>Cumplir con el plan de garantías ofertadas.</w:t>
      </w:r>
    </w:p>
    <w:p w14:paraId="25686A3F" w14:textId="0FE43BDE" w:rsidR="004D1D00" w:rsidRPr="004D1D00" w:rsidRDefault="5020665E" w:rsidP="1377751D">
      <w:pPr>
        <w:pStyle w:val="Prrafodelista"/>
        <w:numPr>
          <w:ilvl w:val="0"/>
          <w:numId w:val="63"/>
        </w:numPr>
        <w:suppressAutoHyphens/>
        <w:jc w:val="both"/>
        <w:rPr>
          <w:rFonts w:ascii="Arial Narrow" w:hAnsi="Arial Narrow"/>
          <w:sz w:val="22"/>
          <w:szCs w:val="22"/>
        </w:rPr>
      </w:pPr>
      <w:r w:rsidRPr="0C63C36D">
        <w:rPr>
          <w:rFonts w:ascii="Arial Narrow" w:hAnsi="Arial Narrow"/>
          <w:sz w:val="22"/>
          <w:szCs w:val="22"/>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30690C2A" w14:textId="32A8AF9C" w:rsidR="004D1D00" w:rsidRPr="004D1D00" w:rsidRDefault="14104410" w:rsidP="0C63C36D">
      <w:pPr>
        <w:numPr>
          <w:ilvl w:val="0"/>
          <w:numId w:val="63"/>
        </w:numPr>
        <w:suppressAutoHyphens/>
        <w:jc w:val="both"/>
        <w:rPr>
          <w:rFonts w:ascii="Arial Narrow" w:hAnsi="Arial Narrow"/>
          <w:sz w:val="22"/>
          <w:szCs w:val="22"/>
        </w:rPr>
      </w:pPr>
      <w:r w:rsidRPr="0C63C36D">
        <w:rPr>
          <w:rFonts w:ascii="Arial Narrow" w:hAnsi="Arial Narrow"/>
          <w:sz w:val="22"/>
          <w:szCs w:val="22"/>
        </w:rPr>
        <w:t>Responder ante AEROCIVIL por las fallas que le sean atribuibles respecto del objeto del presente contrato y los demás documentos vinculantes del proceso.</w:t>
      </w:r>
    </w:p>
    <w:p w14:paraId="4BDFFE7E" w14:textId="394A5801" w:rsidR="187500C3" w:rsidRDefault="7A748CB5" w:rsidP="3EE03FE9">
      <w:pPr>
        <w:pStyle w:val="Prrafodelista"/>
        <w:numPr>
          <w:ilvl w:val="0"/>
          <w:numId w:val="63"/>
        </w:numPr>
        <w:jc w:val="both"/>
        <w:rPr>
          <w:rFonts w:ascii="Arial Narrow" w:hAnsi="Arial Narrow"/>
          <w:sz w:val="22"/>
          <w:szCs w:val="22"/>
        </w:rPr>
      </w:pPr>
      <w:r w:rsidRPr="5E85B22F">
        <w:rPr>
          <w:rFonts w:ascii="Arial Narrow" w:hAnsi="Arial Narrow"/>
          <w:sz w:val="22"/>
          <w:szCs w:val="22"/>
        </w:rPr>
        <w:t>El contratista deberá proveer la totalidad de los equipos logísticos (montacargas de combustión o eléctricos, estibadores manuales, equipos de protección para alturas y herramientas de pesaje) que identifique como necesarios tras la realización de la visita técnica, sin que esto genere costos adicionales para la Entidad</w:t>
      </w:r>
    </w:p>
    <w:p w14:paraId="65524233" w14:textId="76A66552" w:rsidR="4BFFC7A8" w:rsidRDefault="2DAC3213" w:rsidP="1377751D">
      <w:pPr>
        <w:pStyle w:val="Prrafodelista"/>
        <w:numPr>
          <w:ilvl w:val="0"/>
          <w:numId w:val="63"/>
        </w:numPr>
        <w:jc w:val="both"/>
        <w:rPr>
          <w:rFonts w:ascii="Arial Narrow" w:hAnsi="Arial Narrow"/>
          <w:sz w:val="22"/>
          <w:szCs w:val="22"/>
          <w:lang w:val="es"/>
        </w:rPr>
      </w:pPr>
      <w:r w:rsidRPr="0C63C36D">
        <w:rPr>
          <w:rFonts w:ascii="Garamond" w:eastAsia="Garamond" w:hAnsi="Garamond" w:cs="Garamond"/>
          <w:color w:val="000000" w:themeColor="text1"/>
          <w:sz w:val="24"/>
          <w:szCs w:val="24"/>
          <w:lang w:val="es"/>
        </w:rPr>
        <w:t>A</w:t>
      </w:r>
      <w:r w:rsidRPr="0C63C36D">
        <w:rPr>
          <w:rFonts w:ascii="Arial Narrow" w:hAnsi="Arial Narrow"/>
          <w:sz w:val="22"/>
          <w:szCs w:val="22"/>
          <w:lang w:val="es"/>
        </w:rPr>
        <w:t>sumir los costos de transporte y movilización que se causen con motivo de la ejecución contractual</w:t>
      </w:r>
      <w:r w:rsidR="0D0A019F" w:rsidRPr="0C63C36D">
        <w:rPr>
          <w:rFonts w:ascii="Arial Narrow" w:hAnsi="Arial Narrow"/>
          <w:sz w:val="22"/>
          <w:szCs w:val="22"/>
          <w:lang w:val="es"/>
        </w:rPr>
        <w:t>.</w:t>
      </w:r>
    </w:p>
    <w:p w14:paraId="5764F4F6" w14:textId="4BA1998F" w:rsidR="4BFFC7A8" w:rsidRDefault="5235CA28" w:rsidP="1377751D">
      <w:pPr>
        <w:pStyle w:val="Prrafodelista"/>
        <w:numPr>
          <w:ilvl w:val="0"/>
          <w:numId w:val="63"/>
        </w:numPr>
        <w:jc w:val="both"/>
        <w:rPr>
          <w:rFonts w:ascii="Arial Narrow" w:hAnsi="Arial Narrow"/>
          <w:sz w:val="22"/>
          <w:szCs w:val="22"/>
          <w:lang w:val="es"/>
        </w:rPr>
      </w:pPr>
      <w:r w:rsidRPr="1377751D">
        <w:rPr>
          <w:rFonts w:ascii="Arial Narrow" w:hAnsi="Arial Narrow"/>
          <w:sz w:val="22"/>
          <w:szCs w:val="22"/>
          <w:lang w:val="es"/>
        </w:rPr>
        <w:t xml:space="preserve">Mantener los precios ofertados en la propuesta durante el plazo de ejecución del contrato sus prórrogas y adiciones. En ningún momento podrá facturar precios por encima de lo ofertado. </w:t>
      </w:r>
    </w:p>
    <w:p w14:paraId="0AEC3EB4" w14:textId="4932ED5C" w:rsidR="4BFFC7A8" w:rsidRDefault="0D0A019F" w:rsidP="1377751D">
      <w:pPr>
        <w:pStyle w:val="Prrafodelista"/>
        <w:numPr>
          <w:ilvl w:val="0"/>
          <w:numId w:val="63"/>
        </w:numPr>
        <w:jc w:val="both"/>
        <w:rPr>
          <w:rFonts w:ascii="Arial Narrow" w:hAnsi="Arial Narrow"/>
          <w:sz w:val="22"/>
          <w:szCs w:val="22"/>
          <w:lang w:val="es"/>
        </w:rPr>
      </w:pPr>
      <w:r w:rsidRPr="0C63C36D">
        <w:rPr>
          <w:rFonts w:ascii="Arial Narrow" w:hAnsi="Arial Narrow"/>
          <w:sz w:val="22"/>
          <w:szCs w:val="22"/>
          <w:lang w:val="es"/>
        </w:rPr>
        <w:t>Presentar para aprobación del supervisor del contrato los entregables establecidos en el Anexo Técnico, en la forma y tiempos allí señalados.</w:t>
      </w:r>
    </w:p>
    <w:p w14:paraId="09F02FA5" w14:textId="09CA0D59" w:rsidR="4BFFC7A8" w:rsidRDefault="068C6680" w:rsidP="1377751D">
      <w:pPr>
        <w:numPr>
          <w:ilvl w:val="0"/>
          <w:numId w:val="63"/>
        </w:numPr>
        <w:jc w:val="both"/>
        <w:rPr>
          <w:rFonts w:ascii="Arial Narrow" w:hAnsi="Arial Narrow"/>
          <w:sz w:val="22"/>
          <w:szCs w:val="22"/>
        </w:rPr>
      </w:pPr>
      <w:r w:rsidRPr="1377751D">
        <w:rPr>
          <w:rFonts w:ascii="Arial Narrow" w:hAnsi="Arial Narrow"/>
          <w:sz w:val="22"/>
          <w:szCs w:val="22"/>
        </w:rPr>
        <w:t>Cumplir todas y cada una de las normas que regulen el proceso de valoración y aval</w:t>
      </w:r>
      <w:r w:rsidR="04FDDF16" w:rsidRPr="1377751D">
        <w:rPr>
          <w:rFonts w:ascii="Arial Narrow" w:hAnsi="Arial Narrow"/>
          <w:sz w:val="22"/>
          <w:szCs w:val="22"/>
        </w:rPr>
        <w:t>ú</w:t>
      </w:r>
      <w:r w:rsidR="38A80644" w:rsidRPr="1377751D">
        <w:rPr>
          <w:rFonts w:ascii="Arial Narrow" w:hAnsi="Arial Narrow"/>
          <w:sz w:val="22"/>
          <w:szCs w:val="22"/>
        </w:rPr>
        <w:t>o</w:t>
      </w:r>
      <w:r w:rsidRPr="1377751D">
        <w:rPr>
          <w:rFonts w:ascii="Arial Narrow" w:hAnsi="Arial Narrow"/>
          <w:sz w:val="22"/>
          <w:szCs w:val="22"/>
        </w:rPr>
        <w:t xml:space="preserve"> de bienes muebles e inmuebles de las Entidades Públicas</w:t>
      </w:r>
      <w:r w:rsidR="3B802133" w:rsidRPr="1377751D">
        <w:rPr>
          <w:rFonts w:ascii="Arial Narrow" w:hAnsi="Arial Narrow"/>
          <w:sz w:val="22"/>
          <w:szCs w:val="22"/>
        </w:rPr>
        <w:t>.</w:t>
      </w:r>
    </w:p>
    <w:p w14:paraId="596ED14F" w14:textId="5F951FE7" w:rsidR="0DD7E376" w:rsidRDefault="2B495F91" w:rsidP="1377751D">
      <w:pPr>
        <w:pStyle w:val="Prrafodelista"/>
        <w:numPr>
          <w:ilvl w:val="0"/>
          <w:numId w:val="63"/>
        </w:numPr>
        <w:jc w:val="both"/>
        <w:rPr>
          <w:rFonts w:ascii="Arial Narrow" w:hAnsi="Arial Narrow"/>
          <w:sz w:val="22"/>
          <w:szCs w:val="22"/>
        </w:rPr>
      </w:pPr>
      <w:r w:rsidRPr="0C63C36D">
        <w:rPr>
          <w:rFonts w:ascii="Arial Narrow" w:hAnsi="Arial Narrow"/>
          <w:sz w:val="22"/>
          <w:szCs w:val="22"/>
        </w:rPr>
        <w:t xml:space="preserve">Participar en todas las reuniones </w:t>
      </w:r>
      <w:r w:rsidR="255EB485" w:rsidRPr="0C63C36D">
        <w:rPr>
          <w:rFonts w:ascii="Arial Narrow" w:hAnsi="Arial Narrow"/>
          <w:sz w:val="22"/>
          <w:szCs w:val="22"/>
        </w:rPr>
        <w:t xml:space="preserve">y/o mesas técnicas </w:t>
      </w:r>
      <w:r w:rsidRPr="0C63C36D">
        <w:rPr>
          <w:rFonts w:ascii="Arial Narrow" w:hAnsi="Arial Narrow"/>
          <w:sz w:val="22"/>
          <w:szCs w:val="22"/>
        </w:rPr>
        <w:t xml:space="preserve">convocadas por el supervisor y/o apoyo a la supervisión del contrato. </w:t>
      </w:r>
    </w:p>
    <w:p w14:paraId="181B1F14" w14:textId="225BA309" w:rsidR="0DD7E376" w:rsidRDefault="3B802133" w:rsidP="1377751D">
      <w:pPr>
        <w:pStyle w:val="Prrafodelista"/>
        <w:numPr>
          <w:ilvl w:val="0"/>
          <w:numId w:val="63"/>
        </w:numPr>
        <w:spacing w:line="276" w:lineRule="auto"/>
        <w:jc w:val="both"/>
        <w:rPr>
          <w:rFonts w:ascii="Arial Narrow" w:hAnsi="Arial Narrow"/>
          <w:sz w:val="22"/>
          <w:szCs w:val="22"/>
        </w:rPr>
      </w:pPr>
      <w:r w:rsidRPr="1377751D">
        <w:rPr>
          <w:rFonts w:ascii="Arial Narrow" w:hAnsi="Arial Narrow"/>
          <w:sz w:val="22"/>
          <w:szCs w:val="22"/>
        </w:rPr>
        <w:t>Entregar los informes requeridos por la supervisión y/o apoyo a la supervisión que se generen en la ejecución del contrato.</w:t>
      </w:r>
    </w:p>
    <w:p w14:paraId="0C1DDA2B" w14:textId="3D938B1C" w:rsidR="0DD7E376" w:rsidRDefault="3B802133" w:rsidP="1377751D">
      <w:pPr>
        <w:pStyle w:val="Prrafodelista"/>
        <w:numPr>
          <w:ilvl w:val="0"/>
          <w:numId w:val="63"/>
        </w:numPr>
        <w:spacing w:line="276" w:lineRule="auto"/>
        <w:jc w:val="both"/>
        <w:rPr>
          <w:rFonts w:ascii="Arial Narrow" w:hAnsi="Arial Narrow"/>
          <w:sz w:val="22"/>
          <w:szCs w:val="22"/>
        </w:rPr>
      </w:pPr>
      <w:r w:rsidRPr="1377751D">
        <w:rPr>
          <w:rFonts w:ascii="Arial Narrow" w:hAnsi="Arial Narrow"/>
          <w:sz w:val="22"/>
          <w:szCs w:val="22"/>
        </w:rPr>
        <w:t xml:space="preserve">Dar las respuestas a las diferentes peticiones con relación al desarrollo del contrato, solicitadas por la Supervisión y/o apoyo a la supervisión.  </w:t>
      </w:r>
    </w:p>
    <w:p w14:paraId="20628B61" w14:textId="6339D97F" w:rsidR="0DD7E376" w:rsidRDefault="15BCEF91" w:rsidP="1377751D">
      <w:pPr>
        <w:numPr>
          <w:ilvl w:val="0"/>
          <w:numId w:val="63"/>
        </w:numPr>
        <w:spacing w:line="276" w:lineRule="auto"/>
        <w:jc w:val="both"/>
        <w:rPr>
          <w:rFonts w:ascii="Arial Narrow" w:hAnsi="Arial Narrow"/>
          <w:sz w:val="22"/>
          <w:szCs w:val="22"/>
        </w:rPr>
      </w:pPr>
      <w:r w:rsidRPr="1377751D">
        <w:rPr>
          <w:rFonts w:ascii="Arial Narrow" w:hAnsi="Arial Narrow"/>
          <w:sz w:val="22"/>
          <w:szCs w:val="22"/>
        </w:rPr>
        <w:t xml:space="preserve">Las demás que le sean asignadas de acuerdo con las especificaciones definidas por la </w:t>
      </w:r>
      <w:bookmarkStart w:id="0" w:name="_Int_75VVKi0i"/>
      <w:proofErr w:type="gramStart"/>
      <w:r w:rsidRPr="1377751D">
        <w:rPr>
          <w:rFonts w:ascii="Arial Narrow" w:hAnsi="Arial Narrow"/>
          <w:sz w:val="22"/>
          <w:szCs w:val="22"/>
        </w:rPr>
        <w:t>Secretaria General</w:t>
      </w:r>
      <w:bookmarkEnd w:id="0"/>
      <w:proofErr w:type="gramEnd"/>
      <w:r w:rsidRPr="1377751D">
        <w:rPr>
          <w:rFonts w:ascii="Arial Narrow" w:hAnsi="Arial Narrow"/>
          <w:sz w:val="22"/>
          <w:szCs w:val="22"/>
        </w:rPr>
        <w:t xml:space="preserve"> - Dirección Administrativa – Grupo de Almacén y Activos fijos, siempre que hagan referencia a las obligaciones derivadas del contrato y que surjan del cumplimiento de la oferta presentada por el Contratista.</w:t>
      </w:r>
    </w:p>
    <w:p w14:paraId="21DC81B1" w14:textId="77777777" w:rsidR="004D1D00" w:rsidRDefault="004D1D00" w:rsidP="3EE03FE9">
      <w:pPr>
        <w:jc w:val="both"/>
        <w:rPr>
          <w:rFonts w:ascii="Arial Narrow" w:hAnsi="Arial Narrow"/>
          <w:sz w:val="22"/>
          <w:szCs w:val="22"/>
        </w:rPr>
      </w:pPr>
    </w:p>
    <w:p w14:paraId="695F1F18" w14:textId="70E4C03C" w:rsidR="00A41BA7" w:rsidRPr="004D1D00" w:rsidRDefault="00A41BA7" w:rsidP="00A41BA7">
      <w:pPr>
        <w:numPr>
          <w:ilvl w:val="0"/>
          <w:numId w:val="59"/>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6267F5DD" w14:textId="782A8BD3" w:rsidR="004D1D00" w:rsidRPr="004D1D00" w:rsidRDefault="004D1D00" w:rsidP="3EE03FE9">
      <w:pPr>
        <w:autoSpaceDE w:val="0"/>
        <w:autoSpaceDN w:val="0"/>
        <w:adjustRightInd w:val="0"/>
        <w:jc w:val="both"/>
        <w:rPr>
          <w:rFonts w:ascii="Arial Narrow" w:hAnsi="Arial Narrow"/>
          <w:b/>
          <w:bCs/>
          <w:sz w:val="22"/>
          <w:szCs w:val="22"/>
        </w:rPr>
      </w:pPr>
      <w:r w:rsidRPr="3EE03FE9">
        <w:rPr>
          <w:rFonts w:ascii="Arial Narrow" w:hAnsi="Arial Narrow"/>
          <w:b/>
          <w:bCs/>
          <w:sz w:val="22"/>
          <w:szCs w:val="22"/>
        </w:rPr>
        <w:t>Del Concurso de Méritos</w:t>
      </w:r>
      <w:r w:rsidR="1AB31453" w:rsidRPr="3EE03FE9">
        <w:rPr>
          <w:rFonts w:ascii="Arial Narrow" w:hAnsi="Arial Narrow"/>
          <w:b/>
          <w:bCs/>
          <w:sz w:val="22"/>
          <w:szCs w:val="22"/>
        </w:rPr>
        <w:t xml:space="preserve"> Abierto</w:t>
      </w:r>
      <w:r w:rsidRPr="3EE03FE9">
        <w:rPr>
          <w:rFonts w:ascii="Arial Narrow" w:hAnsi="Arial Narrow"/>
          <w:b/>
          <w:bCs/>
          <w:sz w:val="22"/>
          <w:szCs w:val="22"/>
        </w:rPr>
        <w:t xml:space="preserve">: </w:t>
      </w:r>
    </w:p>
    <w:p w14:paraId="73AF4868" w14:textId="700D8A95" w:rsidR="3EE03FE9" w:rsidRDefault="3EE03FE9" w:rsidP="4008EA22">
      <w:pPr>
        <w:jc w:val="both"/>
        <w:rPr>
          <w:rFonts w:ascii="Arial Narrow" w:hAnsi="Arial Narrow"/>
          <w:b/>
          <w:bCs/>
          <w:sz w:val="22"/>
          <w:szCs w:val="22"/>
        </w:rPr>
      </w:pPr>
    </w:p>
    <w:p w14:paraId="4E6346CA" w14:textId="6582E98B" w:rsidR="757421CD" w:rsidRDefault="757421CD" w:rsidP="4008EA22">
      <w:pPr>
        <w:jc w:val="both"/>
        <w:rPr>
          <w:rFonts w:ascii="Arial Narrow" w:hAnsi="Arial Narrow"/>
          <w:b/>
          <w:bCs/>
          <w:sz w:val="22"/>
          <w:szCs w:val="22"/>
        </w:rPr>
      </w:pPr>
      <w:r w:rsidRPr="4008EA22">
        <w:rPr>
          <w:rFonts w:ascii="Arial Narrow" w:hAnsi="Arial Narrow"/>
          <w:b/>
          <w:bCs/>
          <w:sz w:val="22"/>
          <w:szCs w:val="22"/>
        </w:rPr>
        <w:t xml:space="preserve">3.1 Requisitos de Habilitación y </w:t>
      </w:r>
      <w:r w:rsidR="1742AFE6" w:rsidRPr="4008EA22">
        <w:rPr>
          <w:rFonts w:ascii="Arial Narrow" w:hAnsi="Arial Narrow"/>
          <w:b/>
          <w:bCs/>
          <w:sz w:val="22"/>
          <w:szCs w:val="22"/>
        </w:rPr>
        <w:t>Adherencia Obligatoria al Marco Normativo y Técnico</w:t>
      </w:r>
    </w:p>
    <w:p w14:paraId="4A1C51E3" w14:textId="2D46EF4E" w:rsidR="757421CD" w:rsidRDefault="757421CD" w:rsidP="3EE03FE9">
      <w:pPr>
        <w:jc w:val="both"/>
      </w:pPr>
      <w:r w:rsidRPr="4008EA22">
        <w:rPr>
          <w:rFonts w:ascii="Arial Narrow" w:hAnsi="Arial Narrow"/>
          <w:b/>
          <w:bCs/>
          <w:sz w:val="22"/>
          <w:szCs w:val="22"/>
        </w:rPr>
        <w:t xml:space="preserve"> </w:t>
      </w:r>
    </w:p>
    <w:p w14:paraId="7B1D6328" w14:textId="3402C8F9" w:rsidR="180F3FEC" w:rsidRDefault="180F3FEC" w:rsidP="06B6E578">
      <w:pPr>
        <w:spacing w:after="160" w:line="276" w:lineRule="auto"/>
        <w:jc w:val="both"/>
        <w:rPr>
          <w:rFonts w:ascii="Arial Narrow" w:hAnsi="Arial Narrow"/>
          <w:color w:val="FFFFFF" w:themeColor="background1"/>
          <w:sz w:val="22"/>
          <w:szCs w:val="22"/>
        </w:rPr>
      </w:pPr>
      <w:r w:rsidRPr="06B6E578">
        <w:rPr>
          <w:rFonts w:ascii="Arial Narrow" w:hAnsi="Arial Narrow"/>
          <w:sz w:val="22"/>
          <w:szCs w:val="22"/>
        </w:rPr>
        <w:t xml:space="preserve">Para el presente proceso de selección, el proponente y su equipo de trabajo deberán garantizar el cumplimiento de la normativa vigente que regula la actividad del </w:t>
      </w:r>
      <w:proofErr w:type="spellStart"/>
      <w:r w:rsidRPr="06B6E578">
        <w:rPr>
          <w:rFonts w:ascii="Arial Narrow" w:hAnsi="Arial Narrow"/>
          <w:sz w:val="22"/>
          <w:szCs w:val="22"/>
        </w:rPr>
        <w:t>avaluador</w:t>
      </w:r>
      <w:proofErr w:type="spellEnd"/>
      <w:r w:rsidRPr="06B6E578">
        <w:rPr>
          <w:rFonts w:ascii="Arial Narrow" w:hAnsi="Arial Narrow"/>
          <w:sz w:val="22"/>
          <w:szCs w:val="22"/>
        </w:rPr>
        <w:t xml:space="preserve"> en Colombia.</w:t>
      </w:r>
    </w:p>
    <w:p w14:paraId="7238E167" w14:textId="3741F372" w:rsidR="06B6E578" w:rsidRDefault="06B6E578" w:rsidP="06B6E578">
      <w:pPr>
        <w:jc w:val="both"/>
        <w:rPr>
          <w:rFonts w:ascii="Arial Narrow" w:hAnsi="Arial Narrow"/>
          <w:sz w:val="22"/>
          <w:szCs w:val="22"/>
        </w:rPr>
      </w:pPr>
    </w:p>
    <w:p w14:paraId="4A3F5A5F" w14:textId="377F6211" w:rsidR="18F01511" w:rsidRDefault="18F01511" w:rsidP="06B6E578">
      <w:pPr>
        <w:jc w:val="both"/>
        <w:rPr>
          <w:rFonts w:ascii="Arial Narrow" w:hAnsi="Arial Narrow"/>
          <w:sz w:val="22"/>
          <w:szCs w:val="22"/>
        </w:rPr>
      </w:pPr>
      <w:r w:rsidRPr="06B6E578">
        <w:rPr>
          <w:rFonts w:ascii="Arial Narrow" w:hAnsi="Arial Narrow"/>
          <w:sz w:val="22"/>
          <w:szCs w:val="22"/>
        </w:rPr>
        <w:t xml:space="preserve">En tal sentido, </w:t>
      </w:r>
      <w:r w:rsidR="26DAB6A4" w:rsidRPr="06B6E578">
        <w:rPr>
          <w:rFonts w:ascii="Arial Narrow" w:hAnsi="Arial Narrow"/>
          <w:sz w:val="22"/>
          <w:szCs w:val="22"/>
        </w:rPr>
        <w:t>e</w:t>
      </w:r>
      <w:r w:rsidR="180F3FEC" w:rsidRPr="06B6E578">
        <w:rPr>
          <w:rFonts w:ascii="Arial Narrow" w:hAnsi="Arial Narrow"/>
          <w:sz w:val="22"/>
          <w:szCs w:val="22"/>
        </w:rPr>
        <w:t xml:space="preserve">l contratista seleccionado deberá garantizar que los avalúos sean realizados por profesionales que cuenten con Registro Abierto de </w:t>
      </w:r>
      <w:proofErr w:type="spellStart"/>
      <w:r w:rsidR="180F3FEC" w:rsidRPr="06B6E578">
        <w:rPr>
          <w:rFonts w:ascii="Arial Narrow" w:hAnsi="Arial Narrow"/>
          <w:sz w:val="22"/>
          <w:szCs w:val="22"/>
        </w:rPr>
        <w:t>Avaluadores</w:t>
      </w:r>
      <w:proofErr w:type="spellEnd"/>
      <w:r w:rsidR="180F3FEC" w:rsidRPr="06B6E578">
        <w:rPr>
          <w:rFonts w:ascii="Arial Narrow" w:hAnsi="Arial Narrow"/>
          <w:sz w:val="22"/>
          <w:szCs w:val="22"/>
        </w:rPr>
        <w:t xml:space="preserve"> (RAA) vigente, de conformidad con la Ley 1673 de 2013 y el Decreto 556 de 2014.</w:t>
      </w:r>
    </w:p>
    <w:p w14:paraId="1C795BBF" w14:textId="59B5B756" w:rsidR="06B6E578" w:rsidRDefault="06B6E578" w:rsidP="06B6E578">
      <w:pPr>
        <w:jc w:val="both"/>
        <w:rPr>
          <w:rFonts w:ascii="Arial Narrow" w:hAnsi="Arial Narrow"/>
          <w:sz w:val="22"/>
          <w:szCs w:val="22"/>
        </w:rPr>
      </w:pPr>
    </w:p>
    <w:p w14:paraId="3001B297" w14:textId="4DF63E22" w:rsidR="180F3FEC" w:rsidRDefault="180F3FEC" w:rsidP="06B6E578">
      <w:pPr>
        <w:jc w:val="both"/>
        <w:rPr>
          <w:rFonts w:ascii="Arial Narrow" w:hAnsi="Arial Narrow"/>
          <w:sz w:val="22"/>
          <w:szCs w:val="22"/>
        </w:rPr>
      </w:pPr>
      <w:r w:rsidRPr="06B6E578">
        <w:rPr>
          <w:rFonts w:ascii="Arial Narrow" w:hAnsi="Arial Narrow"/>
          <w:sz w:val="22"/>
          <w:szCs w:val="22"/>
        </w:rPr>
        <w:t>Para tal fin, se establecen las siguientes condiciones:</w:t>
      </w:r>
    </w:p>
    <w:p w14:paraId="633DCBC6" w14:textId="2C7B6379" w:rsidR="06B6E578" w:rsidRDefault="06B6E578" w:rsidP="06B6E578">
      <w:pPr>
        <w:jc w:val="both"/>
        <w:rPr>
          <w:rFonts w:ascii="Arial Narrow" w:hAnsi="Arial Narrow"/>
          <w:sz w:val="22"/>
          <w:szCs w:val="22"/>
        </w:rPr>
      </w:pPr>
    </w:p>
    <w:p w14:paraId="265CA5BF" w14:textId="45DBFBB3" w:rsidR="180F3FEC" w:rsidRDefault="180F3FEC" w:rsidP="06B6E578">
      <w:pPr>
        <w:jc w:val="both"/>
        <w:rPr>
          <w:rFonts w:ascii="Arial Narrow" w:hAnsi="Arial Narrow"/>
          <w:sz w:val="22"/>
          <w:szCs w:val="22"/>
        </w:rPr>
      </w:pPr>
      <w:r w:rsidRPr="06B6E578">
        <w:rPr>
          <w:rFonts w:ascii="Arial Narrow" w:hAnsi="Arial Narrow"/>
          <w:sz w:val="22"/>
          <w:szCs w:val="22"/>
        </w:rPr>
        <w:t xml:space="preserve">Inscripción en el RAA: El personal profesional designado para la ejecución del contrato deberá estar debidamente inscrito en el Registro Abierto de </w:t>
      </w:r>
      <w:proofErr w:type="spellStart"/>
      <w:r w:rsidRPr="06B6E578">
        <w:rPr>
          <w:rFonts w:ascii="Arial Narrow" w:hAnsi="Arial Narrow"/>
          <w:sz w:val="22"/>
          <w:szCs w:val="22"/>
        </w:rPr>
        <w:t>Avaluadores</w:t>
      </w:r>
      <w:proofErr w:type="spellEnd"/>
      <w:r w:rsidRPr="06B6E578">
        <w:rPr>
          <w:rFonts w:ascii="Arial Narrow" w:hAnsi="Arial Narrow"/>
          <w:sz w:val="22"/>
          <w:szCs w:val="22"/>
        </w:rPr>
        <w:t xml:space="preserve"> (RAA) en la(s) categoría(s) específica(s) requerida(s) para el objeto contractual (ej. Maquinaria fija, equipos y maquinaria móvil y/o Muebles y enseres, según corresponda).</w:t>
      </w:r>
    </w:p>
    <w:p w14:paraId="7A48393D" w14:textId="371A3F8A" w:rsidR="06B6E578" w:rsidRDefault="06B6E578" w:rsidP="06B6E578">
      <w:pPr>
        <w:jc w:val="both"/>
        <w:rPr>
          <w:rFonts w:ascii="Arial Narrow" w:hAnsi="Arial Narrow"/>
          <w:sz w:val="22"/>
          <w:szCs w:val="22"/>
        </w:rPr>
      </w:pPr>
    </w:p>
    <w:p w14:paraId="2D3DCAA2" w14:textId="6B27E122" w:rsidR="180F3FEC" w:rsidRDefault="180F3FEC" w:rsidP="06B6E578">
      <w:pPr>
        <w:jc w:val="both"/>
        <w:rPr>
          <w:rFonts w:ascii="Arial Narrow" w:hAnsi="Arial Narrow"/>
          <w:sz w:val="22"/>
          <w:szCs w:val="22"/>
        </w:rPr>
      </w:pPr>
      <w:r w:rsidRPr="06B6E578">
        <w:rPr>
          <w:rFonts w:ascii="Arial Narrow" w:hAnsi="Arial Narrow"/>
          <w:sz w:val="22"/>
          <w:szCs w:val="22"/>
        </w:rPr>
        <w:t>Verificación de Idoneidad: En cumplimiento de los principios de transparencia y economía, y atendiendo la naturaleza del servicio de consultoría, la verificación de los certificados del RAA y las hojas de vida del equipo de trabajo se realizará en la etapa de ejecución por parte de la supervisión del contrato, previo al inicio de las actividades de valoración.</w:t>
      </w:r>
    </w:p>
    <w:p w14:paraId="1BC6E2C2" w14:textId="3A9CE4E6" w:rsidR="06B6E578" w:rsidRDefault="06B6E578" w:rsidP="06B6E578">
      <w:pPr>
        <w:jc w:val="both"/>
        <w:rPr>
          <w:rFonts w:ascii="Arial Narrow" w:hAnsi="Arial Narrow"/>
          <w:sz w:val="22"/>
          <w:szCs w:val="22"/>
        </w:rPr>
      </w:pPr>
    </w:p>
    <w:p w14:paraId="08DCD1AA" w14:textId="6212C090" w:rsidR="3EE03FE9" w:rsidRDefault="238AF1EE" w:rsidP="3EE03FE9">
      <w:pPr>
        <w:jc w:val="both"/>
      </w:pPr>
      <w:r w:rsidRPr="06B6E578">
        <w:rPr>
          <w:rFonts w:ascii="Arial Narrow" w:hAnsi="Arial Narrow"/>
          <w:sz w:val="22"/>
          <w:szCs w:val="22"/>
        </w:rPr>
        <w:t xml:space="preserve">Por otra parte, </w:t>
      </w:r>
      <w:r w:rsidR="22F82621" w:rsidRPr="06B6E578">
        <w:rPr>
          <w:rFonts w:ascii="Arial Narrow" w:hAnsi="Arial Narrow"/>
          <w:sz w:val="22"/>
          <w:szCs w:val="22"/>
        </w:rPr>
        <w:t>p</w:t>
      </w:r>
      <w:r w:rsidR="778715A6" w:rsidRPr="06B6E578">
        <w:rPr>
          <w:rFonts w:ascii="Arial Narrow" w:hAnsi="Arial Narrow"/>
          <w:sz w:val="22"/>
          <w:szCs w:val="22"/>
        </w:rPr>
        <w:t>ara el desarrollo del objeto contractual y la entrega de los productos requeridos, el contratista debe basar la totalidad de su trabajo y sus informes en el siguiente marco normativo y técnico de estricto cumplimiento:</w:t>
      </w:r>
    </w:p>
    <w:p w14:paraId="3B176F0E" w14:textId="5B4EAB7E" w:rsidR="3EE03FE9" w:rsidRDefault="3EE03FE9" w:rsidP="4008EA22">
      <w:pPr>
        <w:jc w:val="both"/>
        <w:rPr>
          <w:rFonts w:ascii="Arial Narrow" w:hAnsi="Arial Narrow"/>
          <w:sz w:val="22"/>
          <w:szCs w:val="22"/>
        </w:rPr>
      </w:pPr>
    </w:p>
    <w:p w14:paraId="56B27FCD" w14:textId="728FA2CA" w:rsidR="3EE03FE9" w:rsidRDefault="5EF4EC61" w:rsidP="4008EA22">
      <w:pPr>
        <w:jc w:val="both"/>
        <w:rPr>
          <w:rFonts w:ascii="Arial Narrow" w:hAnsi="Arial Narrow"/>
          <w:b/>
          <w:bCs/>
          <w:sz w:val="22"/>
          <w:szCs w:val="22"/>
        </w:rPr>
      </w:pPr>
      <w:r w:rsidRPr="4008EA22">
        <w:rPr>
          <w:rFonts w:ascii="Arial Narrow" w:hAnsi="Arial Narrow"/>
          <w:b/>
          <w:bCs/>
          <w:sz w:val="22"/>
          <w:szCs w:val="22"/>
        </w:rPr>
        <w:t>A. Marco Contable, Reversión y Administración de Bienes:</w:t>
      </w:r>
    </w:p>
    <w:p w14:paraId="21D4DDAF" w14:textId="5996A360" w:rsidR="3EE03FE9" w:rsidRDefault="3EE03FE9" w:rsidP="4008EA22">
      <w:pPr>
        <w:jc w:val="both"/>
        <w:rPr>
          <w:rFonts w:ascii="Arial Narrow" w:hAnsi="Arial Narrow"/>
          <w:b/>
          <w:bCs/>
          <w:sz w:val="22"/>
          <w:szCs w:val="22"/>
        </w:rPr>
      </w:pPr>
    </w:p>
    <w:p w14:paraId="76A90986" w14:textId="3B437E48" w:rsidR="3EE03FE9" w:rsidRDefault="5EF4EC61" w:rsidP="3EE03FE9">
      <w:pPr>
        <w:jc w:val="both"/>
      </w:pPr>
      <w:r w:rsidRPr="4008EA22">
        <w:rPr>
          <w:rFonts w:ascii="Arial Narrow" w:hAnsi="Arial Narrow"/>
          <w:sz w:val="22"/>
          <w:szCs w:val="22"/>
        </w:rPr>
        <w:t>Régimen de Contabilidad Pública (RCP): Resolución No. 533 de 2015 de la Contaduría General de la Nación (CGN) y sus modificatorias, por la cual se incorporó al Régimen de Contabilidad Pública el Marco Normativo Contable para Entidades de Gobierno (MNC). Dicho marco comprende: el Marco Conceptual, las Normas de Reconocimiento, Medición, Revelación y Presentación de los Hechos Económicos, los Procedimientos y Guías Contables, el Catálogo General de Cuentas y la Doctrina Contable Pública.</w:t>
      </w:r>
    </w:p>
    <w:p w14:paraId="7DD6B979" w14:textId="1FF5347E" w:rsidR="3EE03FE9" w:rsidRDefault="3EE03FE9" w:rsidP="4008EA22">
      <w:pPr>
        <w:jc w:val="both"/>
        <w:rPr>
          <w:rFonts w:ascii="Arial Narrow" w:hAnsi="Arial Narrow"/>
          <w:sz w:val="22"/>
          <w:szCs w:val="22"/>
        </w:rPr>
      </w:pPr>
    </w:p>
    <w:p w14:paraId="218FB053" w14:textId="376C8CC6" w:rsidR="3EE03FE9" w:rsidRDefault="5EF4EC61" w:rsidP="3EE03FE9">
      <w:pPr>
        <w:jc w:val="both"/>
      </w:pPr>
      <w:r w:rsidRPr="4008EA22">
        <w:rPr>
          <w:rFonts w:ascii="Arial Narrow" w:hAnsi="Arial Narrow"/>
          <w:sz w:val="22"/>
          <w:szCs w:val="22"/>
        </w:rPr>
        <w:t>Manual de Administración de Bienes: El Manual de Administración de Bienes y/o políticas de operación contable vigentes de la Aeronáutica Civil, así como los procedimientos internos aplicables para el manejo y control de propiedad, planta y equipo de la Entidad.</w:t>
      </w:r>
    </w:p>
    <w:p w14:paraId="70433DEE" w14:textId="6B59F584" w:rsidR="3EE03FE9" w:rsidRDefault="3EE03FE9" w:rsidP="4008EA22">
      <w:pPr>
        <w:jc w:val="both"/>
        <w:rPr>
          <w:rFonts w:ascii="Arial Narrow" w:hAnsi="Arial Narrow"/>
          <w:sz w:val="22"/>
          <w:szCs w:val="22"/>
        </w:rPr>
      </w:pPr>
    </w:p>
    <w:p w14:paraId="35D45962" w14:textId="2C66CD4F" w:rsidR="3EE03FE9" w:rsidRDefault="5EF4EC61" w:rsidP="3EE03FE9">
      <w:pPr>
        <w:jc w:val="both"/>
      </w:pPr>
      <w:r w:rsidRPr="4008EA22">
        <w:rPr>
          <w:rFonts w:ascii="Arial Narrow" w:hAnsi="Arial Narrow"/>
          <w:sz w:val="22"/>
          <w:szCs w:val="22"/>
        </w:rPr>
        <w:t>Marco de Reversión y Entrega: Los lineamientos establecidos en el Manual de Reversiones de la Agencia Nacional de Infraestructura (ANI) vigente, así como las disposiciones de la Guía de Entrega y Recibo de Aeropuertos Concesionados de la AEROCIVIL.</w:t>
      </w:r>
    </w:p>
    <w:p w14:paraId="381B9A81" w14:textId="6DD0D8F9" w:rsidR="3EE03FE9" w:rsidRDefault="3EE03FE9" w:rsidP="4008EA22">
      <w:pPr>
        <w:jc w:val="both"/>
        <w:rPr>
          <w:rFonts w:ascii="Arial Narrow" w:hAnsi="Arial Narrow"/>
          <w:sz w:val="22"/>
          <w:szCs w:val="22"/>
        </w:rPr>
      </w:pPr>
    </w:p>
    <w:p w14:paraId="4823E4AE" w14:textId="7CD16A2C" w:rsidR="3EE03FE9" w:rsidRDefault="5EF4EC61" w:rsidP="4008EA22">
      <w:pPr>
        <w:jc w:val="both"/>
        <w:rPr>
          <w:rFonts w:ascii="Arial Narrow" w:hAnsi="Arial Narrow"/>
          <w:sz w:val="22"/>
          <w:szCs w:val="22"/>
        </w:rPr>
      </w:pPr>
      <w:r w:rsidRPr="4008EA22">
        <w:rPr>
          <w:rFonts w:ascii="Arial Narrow" w:hAnsi="Arial Narrow"/>
          <w:b/>
          <w:bCs/>
          <w:sz w:val="22"/>
          <w:szCs w:val="22"/>
        </w:rPr>
        <w:t xml:space="preserve">B. </w:t>
      </w:r>
      <w:r w:rsidR="4A71EA44" w:rsidRPr="4008EA22">
        <w:rPr>
          <w:rFonts w:ascii="Arial Narrow" w:eastAsia="Arial Narrow" w:hAnsi="Arial Narrow" w:cs="Arial Narrow"/>
          <w:b/>
          <w:bCs/>
          <w:sz w:val="22"/>
          <w:szCs w:val="22"/>
        </w:rPr>
        <w:t>Normativa Técnica de Avalúos y Calidad del Peritaje:</w:t>
      </w:r>
      <w:r w:rsidR="4A71EA44" w:rsidRPr="4008EA22">
        <w:rPr>
          <w:rFonts w:ascii="Arial Narrow" w:eastAsia="Arial Narrow" w:hAnsi="Arial Narrow" w:cs="Arial Narrow"/>
          <w:sz w:val="22"/>
          <w:szCs w:val="22"/>
        </w:rPr>
        <w:t xml:space="preserve"> El desarrollo de la valoración técnica, económica y el cálculo de deterioro debe sujetarse estrictamente a las metodologías reconocidas y autorizadas en Colombia para la Propiedad, Planta y Equipo e Infraestructura, observando el siguiente marco:</w:t>
      </w:r>
    </w:p>
    <w:p w14:paraId="6836CB23" w14:textId="3167F285" w:rsidR="3EE03FE9" w:rsidRDefault="3EE03FE9" w:rsidP="4008EA22">
      <w:pPr>
        <w:jc w:val="both"/>
        <w:rPr>
          <w:rFonts w:ascii="Arial Narrow" w:hAnsi="Arial Narrow"/>
          <w:sz w:val="22"/>
          <w:szCs w:val="22"/>
        </w:rPr>
      </w:pPr>
    </w:p>
    <w:p w14:paraId="6EA27F85" w14:textId="0F7BADAC" w:rsidR="3EE03FE9" w:rsidRDefault="631BE4F1" w:rsidP="1377751D">
      <w:pPr>
        <w:spacing w:before="240" w:after="240"/>
        <w:jc w:val="both"/>
        <w:rPr>
          <w:rFonts w:ascii="Arial Narrow" w:eastAsia="Arial Narrow" w:hAnsi="Arial Narrow" w:cs="Arial Narrow"/>
          <w:sz w:val="22"/>
          <w:szCs w:val="22"/>
        </w:rPr>
      </w:pPr>
      <w:r w:rsidRPr="1377751D">
        <w:rPr>
          <w:rFonts w:ascii="Arial Narrow" w:eastAsia="Arial Narrow" w:hAnsi="Arial Narrow" w:cs="Arial Narrow"/>
          <w:sz w:val="22"/>
          <w:szCs w:val="22"/>
        </w:rPr>
        <w:lastRenderedPageBreak/>
        <w:t xml:space="preserve">Ley del </w:t>
      </w:r>
      <w:proofErr w:type="spellStart"/>
      <w:r w:rsidRPr="1377751D">
        <w:rPr>
          <w:rFonts w:ascii="Arial Narrow" w:eastAsia="Arial Narrow" w:hAnsi="Arial Narrow" w:cs="Arial Narrow"/>
          <w:sz w:val="22"/>
          <w:szCs w:val="22"/>
        </w:rPr>
        <w:t>Avaluador</w:t>
      </w:r>
      <w:proofErr w:type="spellEnd"/>
      <w:r w:rsidRPr="1377751D">
        <w:rPr>
          <w:rFonts w:ascii="Arial Narrow" w:eastAsia="Arial Narrow" w:hAnsi="Arial Narrow" w:cs="Arial Narrow"/>
          <w:sz w:val="22"/>
          <w:szCs w:val="22"/>
        </w:rPr>
        <w:t xml:space="preserve">: Ley 1673 de 2013 y el Decreto Reglamentario 1074 de 2015, garantizando que los dictámenes periciales sean emitidos exclusivamente por profesionales con inscripción vigente en el Registro Abierto de </w:t>
      </w:r>
      <w:proofErr w:type="spellStart"/>
      <w:r w:rsidRPr="1377751D">
        <w:rPr>
          <w:rFonts w:ascii="Arial Narrow" w:eastAsia="Arial Narrow" w:hAnsi="Arial Narrow" w:cs="Arial Narrow"/>
          <w:sz w:val="22"/>
          <w:szCs w:val="22"/>
        </w:rPr>
        <w:t>Avaluadores</w:t>
      </w:r>
      <w:proofErr w:type="spellEnd"/>
      <w:r w:rsidRPr="1377751D">
        <w:rPr>
          <w:rFonts w:ascii="Arial Narrow" w:eastAsia="Arial Narrow" w:hAnsi="Arial Narrow" w:cs="Arial Narrow"/>
          <w:sz w:val="22"/>
          <w:szCs w:val="22"/>
        </w:rPr>
        <w:t xml:space="preserve"> (RAA), en las categorías específicas que demande la naturaleza de los bienes (Ej. Inmuebles, Maquinaria y Equipo, Especiales).</w:t>
      </w:r>
    </w:p>
    <w:p w14:paraId="2CB0A150" w14:textId="0AADEDDF" w:rsidR="3EE03FE9" w:rsidRDefault="24EC7486" w:rsidP="4008EA22">
      <w:pPr>
        <w:spacing w:before="240" w:after="240"/>
        <w:jc w:val="both"/>
        <w:rPr>
          <w:rFonts w:ascii="Arial Narrow" w:eastAsia="Arial Narrow" w:hAnsi="Arial Narrow" w:cs="Arial Narrow"/>
          <w:sz w:val="22"/>
          <w:szCs w:val="22"/>
        </w:rPr>
      </w:pPr>
      <w:r w:rsidRPr="4008EA22">
        <w:rPr>
          <w:rFonts w:ascii="Arial Narrow" w:eastAsia="Arial Narrow" w:hAnsi="Arial Narrow" w:cs="Arial Narrow"/>
          <w:sz w:val="22"/>
          <w:szCs w:val="22"/>
        </w:rPr>
        <w:t xml:space="preserve">Estándares Internacionales: Todas las valoraciones deben estar diseñadas, soportadas y elaboradas en estricta concordancia con las Normas Internacionales de Valuación (IVS - International </w:t>
      </w:r>
      <w:proofErr w:type="spellStart"/>
      <w:r w:rsidRPr="4008EA22">
        <w:rPr>
          <w:rFonts w:ascii="Arial Narrow" w:eastAsia="Arial Narrow" w:hAnsi="Arial Narrow" w:cs="Arial Narrow"/>
          <w:sz w:val="22"/>
          <w:szCs w:val="22"/>
        </w:rPr>
        <w:t>Valuation</w:t>
      </w:r>
      <w:proofErr w:type="spellEnd"/>
      <w:r w:rsidRPr="4008EA22">
        <w:rPr>
          <w:rFonts w:ascii="Arial Narrow" w:eastAsia="Arial Narrow" w:hAnsi="Arial Narrow" w:cs="Arial Narrow"/>
          <w:sz w:val="22"/>
          <w:szCs w:val="22"/>
        </w:rPr>
        <w:t xml:space="preserve"> </w:t>
      </w:r>
      <w:proofErr w:type="spellStart"/>
      <w:r w:rsidRPr="4008EA22">
        <w:rPr>
          <w:rFonts w:ascii="Arial Narrow" w:eastAsia="Arial Narrow" w:hAnsi="Arial Narrow" w:cs="Arial Narrow"/>
          <w:sz w:val="22"/>
          <w:szCs w:val="22"/>
        </w:rPr>
        <w:t>Standards</w:t>
      </w:r>
      <w:proofErr w:type="spellEnd"/>
      <w:r w:rsidRPr="4008EA22">
        <w:rPr>
          <w:rFonts w:ascii="Arial Narrow" w:eastAsia="Arial Narrow" w:hAnsi="Arial Narrow" w:cs="Arial Narrow"/>
          <w:sz w:val="22"/>
          <w:szCs w:val="22"/>
        </w:rPr>
        <w:t>) vigentes.</w:t>
      </w:r>
    </w:p>
    <w:p w14:paraId="008C1708" w14:textId="71F4780D" w:rsidR="3EE03FE9" w:rsidRDefault="24EC7486" w:rsidP="4008EA22">
      <w:pPr>
        <w:spacing w:before="240" w:after="240"/>
        <w:jc w:val="both"/>
        <w:rPr>
          <w:rFonts w:ascii="Arial Narrow" w:eastAsia="Arial Narrow" w:hAnsi="Arial Narrow" w:cs="Arial Narrow"/>
          <w:sz w:val="22"/>
          <w:szCs w:val="22"/>
        </w:rPr>
      </w:pPr>
      <w:r w:rsidRPr="4008EA22">
        <w:rPr>
          <w:rFonts w:ascii="Arial Narrow" w:eastAsia="Arial Narrow" w:hAnsi="Arial Narrow" w:cs="Arial Narrow"/>
          <w:sz w:val="22"/>
          <w:szCs w:val="22"/>
        </w:rPr>
        <w:t xml:space="preserve">Normativa Sectorial: Aplicación de las normas técnicas específicas y lineamientos emitidos por la Unidad Sectorial de Normalización de la Actividad </w:t>
      </w:r>
      <w:proofErr w:type="spellStart"/>
      <w:r w:rsidRPr="4008EA22">
        <w:rPr>
          <w:rFonts w:ascii="Arial Narrow" w:eastAsia="Arial Narrow" w:hAnsi="Arial Narrow" w:cs="Arial Narrow"/>
          <w:sz w:val="22"/>
          <w:szCs w:val="22"/>
        </w:rPr>
        <w:t>Valuatoria</w:t>
      </w:r>
      <w:proofErr w:type="spellEnd"/>
      <w:r w:rsidRPr="4008EA22">
        <w:rPr>
          <w:rFonts w:ascii="Arial Narrow" w:eastAsia="Arial Narrow" w:hAnsi="Arial Narrow" w:cs="Arial Narrow"/>
          <w:sz w:val="22"/>
          <w:szCs w:val="22"/>
        </w:rPr>
        <w:t xml:space="preserve"> (USN) en Colombia, adecuadas al objeto de cada medición en el sector público.</w:t>
      </w:r>
    </w:p>
    <w:p w14:paraId="6BADF6FB" w14:textId="6322DC27" w:rsidR="3EE03FE9" w:rsidRDefault="5EF4EC61" w:rsidP="3EE03FE9">
      <w:pPr>
        <w:jc w:val="both"/>
      </w:pPr>
      <w:r w:rsidRPr="4008EA22">
        <w:rPr>
          <w:rFonts w:ascii="Arial Narrow" w:hAnsi="Arial Narrow"/>
          <w:sz w:val="22"/>
          <w:szCs w:val="22"/>
        </w:rPr>
        <w:t>Nota final: La Aeronáutica Civil, a través de la supervisión del contrato y el Grupo de Almacén y Activos Fijos, garantizará el acompañamiento institucional de funcionarios de la Entidad para facilitar el desarrollo de las actividades del contratista.</w:t>
      </w:r>
    </w:p>
    <w:p w14:paraId="0D55006F" w14:textId="3984300D" w:rsidR="3EE03FE9" w:rsidRDefault="3EE03FE9" w:rsidP="3EE03FE9">
      <w:pPr>
        <w:jc w:val="both"/>
        <w:rPr>
          <w:rFonts w:ascii="Arial Narrow" w:hAnsi="Arial Narrow"/>
          <w:sz w:val="22"/>
          <w:szCs w:val="22"/>
        </w:rPr>
      </w:pPr>
    </w:p>
    <w:p w14:paraId="0EBC1860" w14:textId="06C66B4E" w:rsidR="3BB75FDA" w:rsidRDefault="3BB75FDA" w:rsidP="3EE03FE9">
      <w:pPr>
        <w:spacing w:line="259" w:lineRule="auto"/>
        <w:jc w:val="both"/>
        <w:rPr>
          <w:rFonts w:ascii="Arial Narrow" w:hAnsi="Arial Narrow"/>
          <w:b/>
          <w:bCs/>
          <w:sz w:val="22"/>
          <w:szCs w:val="22"/>
        </w:rPr>
      </w:pPr>
      <w:r w:rsidRPr="3EE03FE9">
        <w:rPr>
          <w:rFonts w:ascii="Arial Narrow" w:hAnsi="Arial Narrow"/>
          <w:b/>
          <w:bCs/>
          <w:sz w:val="22"/>
          <w:szCs w:val="22"/>
        </w:rPr>
        <w:t xml:space="preserve">3.2 Finalidad y Alcance del Objeto Contractual  </w:t>
      </w:r>
    </w:p>
    <w:p w14:paraId="4950142C" w14:textId="77777777" w:rsidR="004D1D00" w:rsidRPr="004D1D00" w:rsidRDefault="004D1D00" w:rsidP="3EE03FE9">
      <w:pPr>
        <w:autoSpaceDE w:val="0"/>
        <w:autoSpaceDN w:val="0"/>
        <w:adjustRightInd w:val="0"/>
        <w:jc w:val="both"/>
        <w:rPr>
          <w:rFonts w:ascii="Arial Narrow" w:hAnsi="Arial Narrow"/>
          <w:sz w:val="22"/>
          <w:szCs w:val="22"/>
        </w:rPr>
      </w:pPr>
    </w:p>
    <w:p w14:paraId="777B4C42" w14:textId="2C6394CA" w:rsidR="35B5374C" w:rsidRDefault="2FE2D4D2" w:rsidP="3EE03FE9">
      <w:pPr>
        <w:jc w:val="both"/>
        <w:rPr>
          <w:rFonts w:ascii="Arial Narrow" w:hAnsi="Arial Narrow"/>
          <w:sz w:val="22"/>
          <w:szCs w:val="22"/>
        </w:rPr>
      </w:pPr>
      <w:r w:rsidRPr="1377751D">
        <w:rPr>
          <w:rFonts w:ascii="Arial Narrow" w:hAnsi="Arial Narrow"/>
          <w:sz w:val="22"/>
          <w:szCs w:val="22"/>
        </w:rPr>
        <w:t>El propósito del presente contrato de consultoría es realizar las siguientes actividades técnicas y operativas enfocadas de manera exclusiva en bienes muebles:</w:t>
      </w:r>
    </w:p>
    <w:p w14:paraId="7BA8F05F" w14:textId="60F32F58" w:rsidR="3EE03FE9" w:rsidRDefault="3EE03FE9" w:rsidP="3EE03FE9">
      <w:pPr>
        <w:jc w:val="both"/>
        <w:rPr>
          <w:rFonts w:ascii="Arial Narrow" w:hAnsi="Arial Narrow"/>
          <w:sz w:val="22"/>
          <w:szCs w:val="22"/>
        </w:rPr>
      </w:pPr>
    </w:p>
    <w:p w14:paraId="5A94FFC1" w14:textId="3FD3BD60" w:rsidR="35B5374C" w:rsidRDefault="2FE2D4D2" w:rsidP="1377751D">
      <w:pPr>
        <w:pStyle w:val="Prrafodelista"/>
        <w:numPr>
          <w:ilvl w:val="0"/>
          <w:numId w:val="10"/>
        </w:numPr>
        <w:jc w:val="both"/>
        <w:rPr>
          <w:rFonts w:ascii="Arial Narrow" w:hAnsi="Arial Narrow"/>
          <w:sz w:val="22"/>
          <w:szCs w:val="22"/>
        </w:rPr>
      </w:pPr>
      <w:r w:rsidRPr="1377751D">
        <w:rPr>
          <w:rFonts w:ascii="Arial Narrow" w:hAnsi="Arial Narrow"/>
          <w:b/>
          <w:bCs/>
          <w:sz w:val="22"/>
          <w:szCs w:val="22"/>
        </w:rPr>
        <w:t>Toma Física e Identificación:</w:t>
      </w:r>
      <w:r w:rsidRPr="1377751D">
        <w:rPr>
          <w:rFonts w:ascii="Arial Narrow" w:hAnsi="Arial Narrow"/>
          <w:sz w:val="22"/>
          <w:szCs w:val="22"/>
        </w:rPr>
        <w:t xml:space="preserve"> Realizar el inventario físico exhaustivo, la identificación, clasificación y verificación del estado del cien por ciento (100%) de los bienes muebles encontrados en sitio.</w:t>
      </w:r>
    </w:p>
    <w:p w14:paraId="0047BD90" w14:textId="10B72216" w:rsidR="3EE03FE9" w:rsidRDefault="3EE03FE9" w:rsidP="3EE03FE9">
      <w:pPr>
        <w:jc w:val="both"/>
        <w:rPr>
          <w:rFonts w:ascii="Arial Narrow" w:hAnsi="Arial Narrow"/>
          <w:sz w:val="22"/>
          <w:szCs w:val="22"/>
        </w:rPr>
      </w:pPr>
    </w:p>
    <w:p w14:paraId="53121F64" w14:textId="56BD1B7E" w:rsidR="35B5374C" w:rsidRDefault="2FE2D4D2" w:rsidP="1377751D">
      <w:pPr>
        <w:pStyle w:val="Prrafodelista"/>
        <w:numPr>
          <w:ilvl w:val="0"/>
          <w:numId w:val="10"/>
        </w:numPr>
        <w:jc w:val="both"/>
        <w:rPr>
          <w:rFonts w:ascii="Arial Narrow" w:hAnsi="Arial Narrow"/>
          <w:sz w:val="22"/>
          <w:szCs w:val="22"/>
        </w:rPr>
      </w:pPr>
      <w:r w:rsidRPr="1377751D">
        <w:rPr>
          <w:rFonts w:ascii="Arial Narrow" w:hAnsi="Arial Narrow"/>
          <w:b/>
          <w:bCs/>
          <w:sz w:val="22"/>
          <w:szCs w:val="22"/>
        </w:rPr>
        <w:t xml:space="preserve">Medición Posterior: </w:t>
      </w:r>
      <w:r w:rsidRPr="1377751D">
        <w:rPr>
          <w:rFonts w:ascii="Arial Narrow" w:hAnsi="Arial Narrow"/>
          <w:sz w:val="22"/>
          <w:szCs w:val="22"/>
        </w:rPr>
        <w:t>Efectuar la valoración técnica y económica actualizada de la totalidad de los bienes muebles inventariados, determinando su valor razonable y su vida útil remanente</w:t>
      </w:r>
      <w:r w:rsidR="3A37EA14" w:rsidRPr="1377751D">
        <w:rPr>
          <w:rFonts w:ascii="Arial Narrow" w:hAnsi="Arial Narrow"/>
          <w:sz w:val="22"/>
          <w:szCs w:val="22"/>
        </w:rPr>
        <w:t xml:space="preserve"> </w:t>
      </w:r>
      <w:r w:rsidR="3A37EA14" w:rsidRPr="1377751D">
        <w:rPr>
          <w:rFonts w:ascii="Arial Narrow" w:eastAsia="Arial Narrow" w:hAnsi="Arial Narrow" w:cs="Arial Narrow"/>
          <w:sz w:val="22"/>
          <w:szCs w:val="22"/>
        </w:rPr>
        <w:t>proyectados al cierre del ejercicio contable en el cual se realice la entrega de los productos, garantizando la actualización de los saldos de Propiedad, Planta y Equipo (PP&amp;E)</w:t>
      </w:r>
    </w:p>
    <w:p w14:paraId="125BB598" w14:textId="24549EC9" w:rsidR="3EE03FE9" w:rsidRDefault="3EE03FE9" w:rsidP="1377751D">
      <w:pPr>
        <w:jc w:val="both"/>
        <w:rPr>
          <w:rFonts w:ascii="Arial Narrow" w:hAnsi="Arial Narrow"/>
          <w:b/>
          <w:bCs/>
          <w:sz w:val="22"/>
          <w:szCs w:val="22"/>
        </w:rPr>
      </w:pPr>
    </w:p>
    <w:p w14:paraId="5BB3C35F" w14:textId="6CB265F0" w:rsidR="35B5374C" w:rsidRDefault="2FE2D4D2" w:rsidP="1377751D">
      <w:pPr>
        <w:pStyle w:val="Prrafodelista"/>
        <w:numPr>
          <w:ilvl w:val="0"/>
          <w:numId w:val="10"/>
        </w:numPr>
        <w:jc w:val="both"/>
        <w:rPr>
          <w:rFonts w:ascii="Arial Narrow" w:hAnsi="Arial Narrow"/>
          <w:sz w:val="22"/>
          <w:szCs w:val="22"/>
        </w:rPr>
      </w:pPr>
      <w:r w:rsidRPr="1377751D">
        <w:rPr>
          <w:rFonts w:ascii="Arial Narrow" w:hAnsi="Arial Narrow"/>
          <w:b/>
          <w:bCs/>
          <w:sz w:val="22"/>
          <w:szCs w:val="22"/>
        </w:rPr>
        <w:t xml:space="preserve">Cálculo de Deterioro: </w:t>
      </w:r>
      <w:r w:rsidRPr="1377751D">
        <w:rPr>
          <w:rFonts w:ascii="Arial Narrow" w:hAnsi="Arial Narrow"/>
          <w:sz w:val="22"/>
          <w:szCs w:val="22"/>
        </w:rPr>
        <w:t>Determinar y calcular de manera detallada la pérdida de valor (deterioro) aplicable a todos los bienes muebles (Propiedades, Planta y Equipo - PP&amp;E) identificados en la toma física, garantizando que el 100% del inventario quede debidamente valorizado en estricta concordancia con el Manual de Políticas Contables vigente de la AEROCIVIL y la normativa de la Contaduría General de la Nación (CGN)</w:t>
      </w:r>
      <w:r w:rsidR="5467721E" w:rsidRPr="1377751D">
        <w:rPr>
          <w:rFonts w:ascii="Arial Narrow" w:hAnsi="Arial Narrow"/>
          <w:sz w:val="22"/>
          <w:szCs w:val="22"/>
        </w:rPr>
        <w:t xml:space="preserve">, </w:t>
      </w:r>
      <w:r w:rsidR="5467721E" w:rsidRPr="1377751D">
        <w:rPr>
          <w:rFonts w:ascii="Arial Narrow" w:eastAsia="Arial Narrow" w:hAnsi="Arial Narrow" w:cs="Arial Narrow"/>
          <w:sz w:val="22"/>
          <w:szCs w:val="22"/>
        </w:rPr>
        <w:t>proyectados al cierre del ejercicio contable en el cual se realice la entrega de los productos, garantizando la actualización de los saldos de Propiedad, Planta y Equipo (PP&amp;E)</w:t>
      </w:r>
    </w:p>
    <w:p w14:paraId="4B4D8133" w14:textId="00833FD0" w:rsidR="3EE03FE9" w:rsidRDefault="3EE03FE9" w:rsidP="3EE03FE9">
      <w:pPr>
        <w:jc w:val="both"/>
        <w:rPr>
          <w:rFonts w:ascii="Arial Narrow" w:hAnsi="Arial Narrow"/>
          <w:sz w:val="22"/>
          <w:szCs w:val="22"/>
        </w:rPr>
      </w:pPr>
    </w:p>
    <w:p w14:paraId="0A971649" w14:textId="619A3072" w:rsidR="35B5374C" w:rsidRDefault="2FE2D4D2" w:rsidP="1377751D">
      <w:pPr>
        <w:pStyle w:val="Prrafodelista"/>
        <w:numPr>
          <w:ilvl w:val="0"/>
          <w:numId w:val="10"/>
        </w:numPr>
        <w:jc w:val="both"/>
        <w:rPr>
          <w:rFonts w:ascii="Arial Narrow" w:hAnsi="Arial Narrow"/>
          <w:sz w:val="22"/>
          <w:szCs w:val="22"/>
        </w:rPr>
      </w:pPr>
      <w:r w:rsidRPr="1377751D">
        <w:rPr>
          <w:rFonts w:ascii="Arial Narrow" w:hAnsi="Arial Narrow"/>
          <w:b/>
          <w:bCs/>
          <w:sz w:val="22"/>
          <w:szCs w:val="22"/>
        </w:rPr>
        <w:t>Registro y Conciliación en Formatos de Reversión:</w:t>
      </w:r>
      <w:r w:rsidRPr="1377751D">
        <w:rPr>
          <w:rFonts w:ascii="Arial Narrow" w:hAnsi="Arial Narrow"/>
          <w:sz w:val="22"/>
          <w:szCs w:val="22"/>
        </w:rPr>
        <w:t xml:space="preserve"> Diligenciar, conciliar con el inventario físico y entregar los informes técnicos exigidos para formalizar el proceso de reversión, específicamente:</w:t>
      </w:r>
    </w:p>
    <w:p w14:paraId="6D137E67" w14:textId="4834F464" w:rsidR="1377751D" w:rsidRDefault="1377751D" w:rsidP="1377751D">
      <w:pPr>
        <w:jc w:val="both"/>
        <w:rPr>
          <w:rFonts w:ascii="Arial Narrow" w:hAnsi="Arial Narrow"/>
          <w:sz w:val="22"/>
          <w:szCs w:val="22"/>
        </w:rPr>
      </w:pPr>
    </w:p>
    <w:p w14:paraId="6FC61883" w14:textId="1E43BAB5" w:rsidR="35B5374C" w:rsidRDefault="4E19FE6F" w:rsidP="3EE03FE9">
      <w:pPr>
        <w:jc w:val="both"/>
        <w:rPr>
          <w:rFonts w:ascii="Arial Narrow" w:hAnsi="Arial Narrow"/>
          <w:sz w:val="22"/>
          <w:szCs w:val="22"/>
        </w:rPr>
      </w:pPr>
      <w:r w:rsidRPr="1377751D">
        <w:rPr>
          <w:rFonts w:ascii="Arial Narrow" w:hAnsi="Arial Narrow"/>
          <w:sz w:val="22"/>
          <w:szCs w:val="22"/>
        </w:rPr>
        <w:t xml:space="preserve">4.1. </w:t>
      </w:r>
      <w:r w:rsidR="2FE2D4D2" w:rsidRPr="1377751D">
        <w:rPr>
          <w:rFonts w:ascii="Arial Narrow" w:hAnsi="Arial Narrow"/>
          <w:sz w:val="22"/>
          <w:szCs w:val="22"/>
        </w:rPr>
        <w:t>Formato No. GCSP-F-283: Informe de Propiedades Planta y Equipo entregada, construida o desarrolladas por el concesionario.</w:t>
      </w:r>
    </w:p>
    <w:p w14:paraId="293CF2DE" w14:textId="1F9D4A4E" w:rsidR="35B5374C" w:rsidRDefault="2A5DAF99" w:rsidP="3EE03FE9">
      <w:pPr>
        <w:jc w:val="both"/>
        <w:rPr>
          <w:rFonts w:ascii="Arial Narrow" w:hAnsi="Arial Narrow"/>
          <w:sz w:val="22"/>
          <w:szCs w:val="22"/>
        </w:rPr>
      </w:pPr>
      <w:r w:rsidRPr="1377751D">
        <w:rPr>
          <w:rFonts w:ascii="Arial Narrow" w:hAnsi="Arial Narrow"/>
          <w:sz w:val="22"/>
          <w:szCs w:val="22"/>
        </w:rPr>
        <w:t xml:space="preserve">4.2. </w:t>
      </w:r>
      <w:r w:rsidR="2FE2D4D2" w:rsidRPr="1377751D">
        <w:rPr>
          <w:rFonts w:ascii="Arial Narrow" w:hAnsi="Arial Narrow"/>
          <w:sz w:val="22"/>
          <w:szCs w:val="22"/>
        </w:rPr>
        <w:t>Formato No. GCSP-F-284: Informe de Inversiones en Bienes de Uso Público, Propiedades, Planta y Equipo e Intangibles concesionados del modo aeroportuario.</w:t>
      </w:r>
    </w:p>
    <w:p w14:paraId="254E3D03" w14:textId="0230F6F6" w:rsidR="3EE03FE9" w:rsidRDefault="3EE03FE9" w:rsidP="3EE03FE9">
      <w:pPr>
        <w:jc w:val="both"/>
        <w:rPr>
          <w:rFonts w:ascii="Arial Narrow" w:hAnsi="Arial Narrow"/>
          <w:sz w:val="22"/>
          <w:szCs w:val="22"/>
        </w:rPr>
      </w:pPr>
    </w:p>
    <w:p w14:paraId="5F45E3D5" w14:textId="2137FB16" w:rsidR="35B5374C" w:rsidRDefault="2FE2D4D2" w:rsidP="1377751D">
      <w:pPr>
        <w:pStyle w:val="Prrafodelista"/>
        <w:numPr>
          <w:ilvl w:val="0"/>
          <w:numId w:val="10"/>
        </w:numPr>
        <w:jc w:val="both"/>
        <w:rPr>
          <w:rFonts w:ascii="Arial Narrow" w:hAnsi="Arial Narrow"/>
          <w:sz w:val="22"/>
          <w:szCs w:val="22"/>
        </w:rPr>
      </w:pPr>
      <w:r w:rsidRPr="1377751D">
        <w:rPr>
          <w:rFonts w:ascii="Arial Narrow" w:hAnsi="Arial Narrow"/>
          <w:b/>
          <w:bCs/>
          <w:sz w:val="22"/>
          <w:szCs w:val="22"/>
        </w:rPr>
        <w:t xml:space="preserve">Acompañamiento, Entrega y Soporte Técnico: </w:t>
      </w:r>
      <w:r w:rsidRPr="1377751D">
        <w:rPr>
          <w:rFonts w:ascii="Arial Narrow" w:hAnsi="Arial Narrow"/>
          <w:sz w:val="22"/>
          <w:szCs w:val="22"/>
        </w:rPr>
        <w:t>Acompañar presencial y técnicamente a la AEROCIVIL durante el proceso de i</w:t>
      </w:r>
      <w:r w:rsidR="6A6D8D49" w:rsidRPr="1377751D">
        <w:rPr>
          <w:rFonts w:ascii="Arial Narrow" w:hAnsi="Arial Narrow"/>
          <w:sz w:val="22"/>
          <w:szCs w:val="22"/>
        </w:rPr>
        <w:t>dentificación</w:t>
      </w:r>
      <w:r w:rsidRPr="1377751D">
        <w:rPr>
          <w:rFonts w:ascii="Arial Narrow" w:hAnsi="Arial Narrow"/>
          <w:sz w:val="22"/>
          <w:szCs w:val="22"/>
        </w:rPr>
        <w:t xml:space="preserve"> material de los bienes. Para esto, el contratista deberá asignar y fijar una identificación inicial o marcación provisional a cada uno de los bienes inventariados. Esta identificación previa servirá como insumo </w:t>
      </w:r>
      <w:r w:rsidRPr="1377751D">
        <w:rPr>
          <w:rFonts w:ascii="Arial Narrow" w:hAnsi="Arial Narrow"/>
          <w:sz w:val="22"/>
          <w:szCs w:val="22"/>
        </w:rPr>
        <w:lastRenderedPageBreak/>
        <w:t>para que el personal técnico de las diferentes áreas o subsistemas de la Entidad pueda confrontar los avalúos en sitio, validar los materiales y, posteriormente, realizar la instalación de la placa oficial de inventario de la AEROCIVIL. Adicionalmente, el contratista deberá sustentar los informes y acompañar a la Entidad en las mesas de trabajo con la Agencia Nacional de Infraestructura (ANI), respondiendo a observaciones hasta lograr la aceptación y cierre contable definitivo del proceso.</w:t>
      </w:r>
    </w:p>
    <w:p w14:paraId="624EB36F" w14:textId="3C550A42" w:rsidR="3EE03FE9" w:rsidRDefault="3EE03FE9" w:rsidP="3EE03FE9">
      <w:pPr>
        <w:jc w:val="both"/>
        <w:rPr>
          <w:rFonts w:ascii="Arial Narrow" w:hAnsi="Arial Narrow"/>
          <w:sz w:val="22"/>
          <w:szCs w:val="22"/>
        </w:rPr>
      </w:pPr>
    </w:p>
    <w:p w14:paraId="05B6A7E2" w14:textId="3AE7F231" w:rsidR="35B5374C" w:rsidRDefault="7A121BB8" w:rsidP="1377751D">
      <w:pPr>
        <w:jc w:val="both"/>
        <w:rPr>
          <w:rFonts w:ascii="Arial Narrow" w:hAnsi="Arial Narrow"/>
          <w:sz w:val="22"/>
          <w:szCs w:val="22"/>
        </w:rPr>
      </w:pPr>
      <w:r w:rsidRPr="0C63C36D">
        <w:rPr>
          <w:rFonts w:ascii="Arial Narrow" w:hAnsi="Arial Narrow"/>
          <w:b/>
          <w:bCs/>
          <w:sz w:val="22"/>
          <w:szCs w:val="22"/>
        </w:rPr>
        <w:t xml:space="preserve">3.2.1. </w:t>
      </w:r>
      <w:r w:rsidR="43FE48F4" w:rsidRPr="0C63C36D">
        <w:rPr>
          <w:rFonts w:ascii="Arial Narrow" w:hAnsi="Arial Narrow"/>
          <w:b/>
          <w:bCs/>
          <w:sz w:val="22"/>
          <w:szCs w:val="22"/>
        </w:rPr>
        <w:t xml:space="preserve">Ámbito de Aplicación: </w:t>
      </w:r>
    </w:p>
    <w:p w14:paraId="4D2A47DE" w14:textId="360862C2" w:rsidR="35B5374C" w:rsidRDefault="35B5374C" w:rsidP="1377751D">
      <w:pPr>
        <w:jc w:val="both"/>
        <w:rPr>
          <w:rFonts w:ascii="Arial Narrow" w:hAnsi="Arial Narrow"/>
          <w:sz w:val="22"/>
          <w:szCs w:val="22"/>
        </w:rPr>
      </w:pPr>
    </w:p>
    <w:p w14:paraId="5AB131B1" w14:textId="418C4734" w:rsidR="35B5374C" w:rsidRDefault="2FE2D4D2" w:rsidP="3EE03FE9">
      <w:pPr>
        <w:jc w:val="both"/>
        <w:rPr>
          <w:rFonts w:ascii="Arial Narrow" w:hAnsi="Arial Narrow"/>
          <w:sz w:val="22"/>
          <w:szCs w:val="22"/>
        </w:rPr>
      </w:pPr>
      <w:r w:rsidRPr="1377751D">
        <w:rPr>
          <w:rFonts w:ascii="Arial Narrow" w:hAnsi="Arial Narrow"/>
          <w:sz w:val="22"/>
          <w:szCs w:val="22"/>
        </w:rPr>
        <w:t>Estas actividades se aplicarán de manera exclusiva e integral a todos los bienes muebles almacenados o ubicados en la Nueva Terminal de Carga (Zona Única de Inspección)</w:t>
      </w:r>
      <w:r w:rsidR="7DF87DB9" w:rsidRPr="1377751D">
        <w:rPr>
          <w:rFonts w:ascii="Arial Narrow" w:hAnsi="Arial Narrow"/>
          <w:sz w:val="22"/>
          <w:szCs w:val="22"/>
        </w:rPr>
        <w:t>.</w:t>
      </w:r>
      <w:r w:rsidRPr="1377751D">
        <w:rPr>
          <w:rFonts w:ascii="Arial Narrow" w:hAnsi="Arial Narrow"/>
          <w:sz w:val="22"/>
          <w:szCs w:val="22"/>
        </w:rPr>
        <w:t xml:space="preserve"> Lo anterior, como alcance definitivo a los hechos económicos derivados del proceso de reversión y liquidación del Contrato de Concesión APP No. 003 de 2015 del Aeropuerto Internacional Ernesto Cortissoz.</w:t>
      </w:r>
    </w:p>
    <w:p w14:paraId="61048DD1" w14:textId="2C315EAB" w:rsidR="3EE03FE9" w:rsidRDefault="3EE03FE9" w:rsidP="3EE03FE9">
      <w:pPr>
        <w:jc w:val="both"/>
        <w:rPr>
          <w:rFonts w:ascii="Arial Narrow" w:eastAsia="Arial Unicode MS" w:hAnsi="Arial Narrow" w:cs="Arial"/>
          <w:sz w:val="22"/>
          <w:szCs w:val="22"/>
          <w:highlight w:val="lightGray"/>
          <w:lang w:eastAsia="en-US"/>
        </w:rPr>
      </w:pPr>
    </w:p>
    <w:p w14:paraId="176201B3" w14:textId="6C64C312" w:rsidR="7B9B1660" w:rsidRDefault="7B9B1660" w:rsidP="3EE03FE9">
      <w:pPr>
        <w:jc w:val="both"/>
        <w:rPr>
          <w:rFonts w:ascii="Arial Narrow" w:hAnsi="Arial Narrow"/>
          <w:b/>
          <w:bCs/>
          <w:sz w:val="22"/>
          <w:szCs w:val="22"/>
        </w:rPr>
      </w:pPr>
      <w:r w:rsidRPr="3EE03FE9">
        <w:rPr>
          <w:rFonts w:ascii="Arial Narrow" w:hAnsi="Arial Narrow"/>
          <w:b/>
          <w:bCs/>
          <w:sz w:val="22"/>
          <w:szCs w:val="22"/>
        </w:rPr>
        <w:t>3.3. Detalle de Actividades</w:t>
      </w:r>
    </w:p>
    <w:p w14:paraId="012D1239" w14:textId="39EDF2AD" w:rsidR="3EE03FE9" w:rsidRDefault="3EE03FE9" w:rsidP="3EE03FE9">
      <w:pPr>
        <w:jc w:val="both"/>
        <w:rPr>
          <w:rFonts w:ascii="Arial Narrow" w:hAnsi="Arial Narrow"/>
          <w:sz w:val="22"/>
          <w:szCs w:val="22"/>
        </w:rPr>
      </w:pPr>
    </w:p>
    <w:p w14:paraId="516CA7F0" w14:textId="3E10D3F5" w:rsidR="7B9B1660" w:rsidRDefault="7B9B1660" w:rsidP="3EE03FE9">
      <w:pPr>
        <w:jc w:val="both"/>
        <w:rPr>
          <w:rFonts w:ascii="Arial Narrow" w:hAnsi="Arial Narrow"/>
          <w:sz w:val="22"/>
          <w:szCs w:val="22"/>
        </w:rPr>
      </w:pPr>
      <w:r w:rsidRPr="3EE03FE9">
        <w:rPr>
          <w:rFonts w:ascii="Arial Narrow" w:hAnsi="Arial Narrow"/>
          <w:b/>
          <w:bCs/>
          <w:sz w:val="22"/>
          <w:szCs w:val="22"/>
        </w:rPr>
        <w:t>3.3.1. Toma Física, Identificación y Actualización de Registros</w:t>
      </w:r>
      <w:r w:rsidR="3B68CB78" w:rsidRPr="3EE03FE9">
        <w:rPr>
          <w:rFonts w:ascii="Arial Narrow" w:hAnsi="Arial Narrow"/>
          <w:b/>
          <w:bCs/>
          <w:sz w:val="22"/>
          <w:szCs w:val="22"/>
        </w:rPr>
        <w:t>:</w:t>
      </w:r>
      <w:r w:rsidRPr="3EE03FE9">
        <w:rPr>
          <w:rFonts w:ascii="Arial Narrow" w:hAnsi="Arial Narrow"/>
          <w:sz w:val="22"/>
          <w:szCs w:val="22"/>
        </w:rPr>
        <w:t xml:space="preserve"> </w:t>
      </w:r>
      <w:r w:rsidR="016876BD" w:rsidRPr="3EE03FE9">
        <w:rPr>
          <w:rFonts w:ascii="Arial Narrow" w:hAnsi="Arial Narrow"/>
          <w:sz w:val="22"/>
          <w:szCs w:val="22"/>
        </w:rPr>
        <w:t>l</w:t>
      </w:r>
      <w:r w:rsidRPr="3EE03FE9">
        <w:rPr>
          <w:rFonts w:ascii="Arial Narrow" w:hAnsi="Arial Narrow"/>
          <w:sz w:val="22"/>
          <w:szCs w:val="22"/>
        </w:rPr>
        <w:t>a Toma Física tiene como objetivo fundamental verificar, identificar y conciliar la existencia real y el estado de conservación de los bienes muebles objeto del contrato. Esta labor permitirá confrontar las existencias físicas contra los reportes de la etapa de reversión, garantizando la confiabilidad y veracidad de la información que será incorporada a los estados financieros de la Entidad.</w:t>
      </w:r>
    </w:p>
    <w:p w14:paraId="107DDD90" w14:textId="566B778F" w:rsidR="3EE03FE9" w:rsidRDefault="3EE03FE9" w:rsidP="3EE03FE9">
      <w:pPr>
        <w:jc w:val="both"/>
        <w:rPr>
          <w:rFonts w:ascii="Arial Narrow" w:hAnsi="Arial Narrow"/>
          <w:sz w:val="22"/>
          <w:szCs w:val="22"/>
        </w:rPr>
      </w:pPr>
    </w:p>
    <w:p w14:paraId="58875118" w14:textId="13F0CD89" w:rsidR="7B9B1660" w:rsidRDefault="7B9B1660" w:rsidP="3EE03FE9">
      <w:pPr>
        <w:jc w:val="both"/>
        <w:rPr>
          <w:rFonts w:ascii="Arial Narrow" w:hAnsi="Arial Narrow"/>
          <w:sz w:val="22"/>
          <w:szCs w:val="22"/>
        </w:rPr>
      </w:pPr>
      <w:r w:rsidRPr="3EE03FE9">
        <w:rPr>
          <w:rFonts w:ascii="Arial Narrow" w:hAnsi="Arial Narrow"/>
          <w:sz w:val="22"/>
          <w:szCs w:val="22"/>
        </w:rPr>
        <w:t>Documentos de Referencia: La ejecución de esta fase se acogerá a los lineamientos del "MANUAL DE REVERSIONES" (Código GSCP-M-001, Versión 004 o vigente de la Agencia Nacional de Infraestructura - ANI), la Resolución 03084 de 2015 (Manual de Procedimientos Administrativos y Contables para el Manejo y Control de los Bienes de la UAE Aeronáutica Civil), y el Manual de Políticas Contables (V7) de la AEROCIVIL.</w:t>
      </w:r>
    </w:p>
    <w:p w14:paraId="04871621" w14:textId="31A01ACA" w:rsidR="3EE03FE9" w:rsidRDefault="3EE03FE9" w:rsidP="3EE03FE9">
      <w:pPr>
        <w:jc w:val="both"/>
        <w:rPr>
          <w:rFonts w:ascii="Arial Narrow" w:hAnsi="Arial Narrow"/>
          <w:sz w:val="22"/>
          <w:szCs w:val="22"/>
        </w:rPr>
      </w:pPr>
    </w:p>
    <w:p w14:paraId="600D71FD" w14:textId="731B081A" w:rsidR="7B9B1660" w:rsidRDefault="7B9B1660" w:rsidP="3EE03FE9">
      <w:pPr>
        <w:jc w:val="both"/>
        <w:rPr>
          <w:rFonts w:ascii="Arial Narrow" w:hAnsi="Arial Narrow"/>
          <w:sz w:val="22"/>
          <w:szCs w:val="22"/>
        </w:rPr>
      </w:pPr>
      <w:r w:rsidRPr="3EE03FE9">
        <w:rPr>
          <w:rFonts w:ascii="Arial Narrow" w:hAnsi="Arial Narrow"/>
          <w:sz w:val="22"/>
          <w:szCs w:val="22"/>
        </w:rPr>
        <w:t>Planificación y Cronograma: Previo al inicio de la toma física en la Nueva Terminal de Carga del Aeropuerto Ernesto Cortissoz, el contratista elaborará y presentará, para el visto bueno de la supervisión, un cronograma detallado de ejecución que informe los tiempos de inventario, marcación inicial (provisional) y conciliación de los bienes muebles.</w:t>
      </w:r>
    </w:p>
    <w:p w14:paraId="0C1F4D9A" w14:textId="13661FEC" w:rsidR="3EE03FE9" w:rsidRDefault="3EE03FE9" w:rsidP="3EE03FE9">
      <w:pPr>
        <w:jc w:val="both"/>
        <w:rPr>
          <w:rFonts w:ascii="Arial Narrow" w:hAnsi="Arial Narrow"/>
          <w:sz w:val="22"/>
          <w:szCs w:val="22"/>
        </w:rPr>
      </w:pPr>
    </w:p>
    <w:p w14:paraId="6F79FB3F" w14:textId="2A297D74" w:rsidR="7B9B1660" w:rsidRDefault="7B9B1660" w:rsidP="3EE03FE9">
      <w:pPr>
        <w:jc w:val="both"/>
        <w:rPr>
          <w:rFonts w:ascii="Arial Narrow" w:hAnsi="Arial Narrow"/>
          <w:sz w:val="22"/>
          <w:szCs w:val="22"/>
        </w:rPr>
      </w:pPr>
      <w:r w:rsidRPr="3EE03FE9">
        <w:rPr>
          <w:rFonts w:ascii="Arial Narrow" w:hAnsi="Arial Narrow"/>
          <w:b/>
          <w:bCs/>
          <w:sz w:val="22"/>
          <w:szCs w:val="22"/>
        </w:rPr>
        <w:t>3.3.2. Medición Posterior (Valoración Técnica y Contable)</w:t>
      </w:r>
      <w:r w:rsidR="15E7B8DA" w:rsidRPr="3EE03FE9">
        <w:rPr>
          <w:rFonts w:ascii="Arial Narrow" w:hAnsi="Arial Narrow"/>
          <w:b/>
          <w:bCs/>
          <w:sz w:val="22"/>
          <w:szCs w:val="22"/>
        </w:rPr>
        <w:t>:</w:t>
      </w:r>
      <w:r w:rsidRPr="3EE03FE9">
        <w:rPr>
          <w:rFonts w:ascii="Arial Narrow" w:hAnsi="Arial Narrow"/>
          <w:sz w:val="22"/>
          <w:szCs w:val="22"/>
        </w:rPr>
        <w:t xml:space="preserve"> En cumplimiento del Marco Normativo para Entidades de Gobierno (Resolución 533 de 2015 de la CGN) y el Manual de Políticas Contables de la AEROCIVIL, el contratista deberá efectuar la medición posterior de los bienes muebles inventariados, lo cual implica revisar, actualizar y determinar, para cada activo, los siguientes parámetros técnicos y contables:</w:t>
      </w:r>
    </w:p>
    <w:p w14:paraId="1DCCD0E0" w14:textId="654B58FC" w:rsidR="3EE03FE9" w:rsidRDefault="3EE03FE9" w:rsidP="3EE03FE9">
      <w:pPr>
        <w:jc w:val="both"/>
        <w:rPr>
          <w:rFonts w:ascii="Arial Narrow" w:hAnsi="Arial Narrow"/>
          <w:sz w:val="22"/>
          <w:szCs w:val="22"/>
        </w:rPr>
      </w:pPr>
    </w:p>
    <w:p w14:paraId="1F2E69A5" w14:textId="6BAC1DF2" w:rsidR="7B9B1660" w:rsidRDefault="7B9B1660" w:rsidP="3EE03FE9">
      <w:pPr>
        <w:pStyle w:val="Prrafodelista"/>
        <w:numPr>
          <w:ilvl w:val="0"/>
          <w:numId w:val="35"/>
        </w:numPr>
        <w:jc w:val="both"/>
        <w:rPr>
          <w:rFonts w:ascii="Arial Narrow" w:hAnsi="Arial Narrow"/>
          <w:sz w:val="22"/>
          <w:szCs w:val="22"/>
        </w:rPr>
      </w:pPr>
      <w:r w:rsidRPr="3EE03FE9">
        <w:rPr>
          <w:rFonts w:ascii="Arial Narrow" w:hAnsi="Arial Narrow"/>
          <w:sz w:val="22"/>
          <w:szCs w:val="22"/>
        </w:rPr>
        <w:t>Estimación de la vida útil remanente.</w:t>
      </w:r>
    </w:p>
    <w:p w14:paraId="2F5D0524" w14:textId="77B40176" w:rsidR="7B9B1660" w:rsidRDefault="7B9B1660" w:rsidP="3EE03FE9">
      <w:pPr>
        <w:pStyle w:val="Prrafodelista"/>
        <w:numPr>
          <w:ilvl w:val="0"/>
          <w:numId w:val="35"/>
        </w:numPr>
        <w:jc w:val="both"/>
        <w:rPr>
          <w:rFonts w:ascii="Arial Narrow" w:hAnsi="Arial Narrow"/>
          <w:sz w:val="22"/>
          <w:szCs w:val="22"/>
        </w:rPr>
      </w:pPr>
      <w:r w:rsidRPr="3EE03FE9">
        <w:rPr>
          <w:rFonts w:ascii="Arial Narrow" w:hAnsi="Arial Narrow"/>
          <w:sz w:val="22"/>
          <w:szCs w:val="22"/>
        </w:rPr>
        <w:t>Determinación del método de depreciación aplicable.</w:t>
      </w:r>
    </w:p>
    <w:p w14:paraId="24C66935" w14:textId="728FF9A9" w:rsidR="7B9B1660" w:rsidRDefault="7B9B1660" w:rsidP="3EE03FE9">
      <w:pPr>
        <w:pStyle w:val="Prrafodelista"/>
        <w:numPr>
          <w:ilvl w:val="0"/>
          <w:numId w:val="35"/>
        </w:numPr>
        <w:jc w:val="both"/>
        <w:rPr>
          <w:rFonts w:ascii="Arial Narrow" w:hAnsi="Arial Narrow"/>
          <w:sz w:val="22"/>
          <w:szCs w:val="22"/>
        </w:rPr>
      </w:pPr>
      <w:r w:rsidRPr="3EE03FE9">
        <w:rPr>
          <w:rFonts w:ascii="Arial Narrow" w:hAnsi="Arial Narrow"/>
          <w:sz w:val="22"/>
          <w:szCs w:val="22"/>
        </w:rPr>
        <w:t>Cálculo del valor residual (si aplica según la política institucional).</w:t>
      </w:r>
    </w:p>
    <w:p w14:paraId="17BC391B" w14:textId="7EA6F162" w:rsidR="7B9B1660" w:rsidRDefault="7B9B1660" w:rsidP="3EE03FE9">
      <w:pPr>
        <w:pStyle w:val="Prrafodelista"/>
        <w:numPr>
          <w:ilvl w:val="0"/>
          <w:numId w:val="35"/>
        </w:numPr>
        <w:jc w:val="both"/>
        <w:rPr>
          <w:rFonts w:ascii="Arial Narrow" w:hAnsi="Arial Narrow"/>
          <w:sz w:val="22"/>
          <w:szCs w:val="22"/>
        </w:rPr>
      </w:pPr>
      <w:r w:rsidRPr="3EE03FE9">
        <w:rPr>
          <w:rFonts w:ascii="Arial Narrow" w:hAnsi="Arial Narrow"/>
          <w:sz w:val="22"/>
          <w:szCs w:val="22"/>
        </w:rPr>
        <w:t>Identificación de indicios de deterioro.</w:t>
      </w:r>
    </w:p>
    <w:p w14:paraId="0B01F182" w14:textId="311EF264" w:rsidR="3EE03FE9" w:rsidRDefault="3EE03FE9" w:rsidP="3EE03FE9">
      <w:pPr>
        <w:jc w:val="both"/>
        <w:rPr>
          <w:rFonts w:ascii="Arial Narrow" w:hAnsi="Arial Narrow"/>
          <w:sz w:val="22"/>
          <w:szCs w:val="22"/>
        </w:rPr>
      </w:pPr>
    </w:p>
    <w:p w14:paraId="4884147F" w14:textId="741172FF" w:rsidR="7B9B1660" w:rsidRDefault="7B9B1660" w:rsidP="3EE03FE9">
      <w:pPr>
        <w:jc w:val="both"/>
        <w:rPr>
          <w:rFonts w:ascii="Arial Narrow" w:hAnsi="Arial Narrow"/>
          <w:sz w:val="22"/>
          <w:szCs w:val="22"/>
        </w:rPr>
      </w:pPr>
      <w:r w:rsidRPr="3EE03FE9">
        <w:rPr>
          <w:rFonts w:ascii="Arial Narrow" w:hAnsi="Arial Narrow"/>
          <w:sz w:val="22"/>
          <w:szCs w:val="22"/>
        </w:rPr>
        <w:t>El resultado de esta medición posterior será el insumo principal para el diligenciamiento y conciliación de los Formatos No. GCSP-F-283 y No. GCSP-F-284 de la ANI.</w:t>
      </w:r>
    </w:p>
    <w:p w14:paraId="0759C2B1" w14:textId="614DF517" w:rsidR="3EE03FE9" w:rsidRDefault="3EE03FE9" w:rsidP="3EE03FE9">
      <w:pPr>
        <w:jc w:val="both"/>
        <w:rPr>
          <w:rFonts w:ascii="Arial Narrow" w:hAnsi="Arial Narrow"/>
          <w:sz w:val="22"/>
          <w:szCs w:val="22"/>
        </w:rPr>
      </w:pPr>
    </w:p>
    <w:p w14:paraId="3751CC26" w14:textId="4D4FB1ED" w:rsidR="7B9B1660" w:rsidRDefault="7B9B1660" w:rsidP="3EE03FE9">
      <w:pPr>
        <w:jc w:val="both"/>
        <w:rPr>
          <w:rFonts w:ascii="Arial Narrow" w:hAnsi="Arial Narrow"/>
          <w:sz w:val="22"/>
          <w:szCs w:val="22"/>
        </w:rPr>
      </w:pPr>
      <w:r w:rsidRPr="3EE03FE9">
        <w:rPr>
          <w:rFonts w:ascii="Arial Narrow" w:hAnsi="Arial Narrow"/>
          <w:b/>
          <w:bCs/>
          <w:sz w:val="22"/>
          <w:szCs w:val="22"/>
        </w:rPr>
        <w:lastRenderedPageBreak/>
        <w:t>3.3.3. Determinación y Cálculo del Deterioro del Valor de los Activos</w:t>
      </w:r>
      <w:r w:rsidR="5247CAFA" w:rsidRPr="3EE03FE9">
        <w:rPr>
          <w:rFonts w:ascii="Arial Narrow" w:hAnsi="Arial Narrow"/>
          <w:b/>
          <w:bCs/>
          <w:sz w:val="22"/>
          <w:szCs w:val="22"/>
        </w:rPr>
        <w:t>:</w:t>
      </w:r>
      <w:r w:rsidRPr="3EE03FE9">
        <w:rPr>
          <w:rFonts w:ascii="Arial Narrow" w:hAnsi="Arial Narrow"/>
          <w:sz w:val="22"/>
          <w:szCs w:val="22"/>
        </w:rPr>
        <w:t xml:space="preserve"> El cálculo del deterioro se regirá estrictamente por la Resolución 533 de 2015 de la CGN y las directrices del Manual de Políticas Contables (V7) de la AEROCIVIL para "Propiedades, Planta y Equipo" (PP&amp;E).</w:t>
      </w:r>
    </w:p>
    <w:p w14:paraId="1C582C34" w14:textId="0DB8F017" w:rsidR="3EE03FE9" w:rsidRDefault="3EE03FE9" w:rsidP="3EE03FE9">
      <w:pPr>
        <w:jc w:val="both"/>
        <w:rPr>
          <w:rFonts w:ascii="Arial Narrow" w:hAnsi="Arial Narrow"/>
          <w:sz w:val="22"/>
          <w:szCs w:val="22"/>
        </w:rPr>
      </w:pPr>
    </w:p>
    <w:p w14:paraId="56D16B63" w14:textId="26285D94" w:rsidR="7B9B1660" w:rsidRDefault="7B9B1660" w:rsidP="3EE03FE9">
      <w:pPr>
        <w:jc w:val="both"/>
        <w:rPr>
          <w:rFonts w:ascii="Arial Narrow" w:hAnsi="Arial Narrow"/>
          <w:sz w:val="22"/>
          <w:szCs w:val="22"/>
        </w:rPr>
      </w:pPr>
      <w:r w:rsidRPr="3EE03FE9">
        <w:rPr>
          <w:rFonts w:ascii="Arial Narrow" w:hAnsi="Arial Narrow"/>
          <w:b/>
          <w:bCs/>
          <w:sz w:val="22"/>
          <w:szCs w:val="22"/>
        </w:rPr>
        <w:t>3.3.3.1. Materialidad y Alcance del Deterioro:</w:t>
      </w:r>
      <w:r w:rsidRPr="3EE03FE9">
        <w:rPr>
          <w:rFonts w:ascii="Arial Narrow" w:hAnsi="Arial Narrow"/>
          <w:sz w:val="22"/>
          <w:szCs w:val="22"/>
        </w:rPr>
        <w:t xml:space="preserve"> Atendiendo al requerimiento de la Entidad de valorar la totalidad de los activos revertidos, el cálculo detallado del deterioro se realizará sobre el cien por ciento (100%) de los bienes muebles identificados en la toma física. (Nota: De conformidad con las directrices de la CGN, no es procedente establecer deterioro para bienes históricos y culturales, evaluándose solo su condición física evidente).</w:t>
      </w:r>
    </w:p>
    <w:p w14:paraId="76A75543" w14:textId="51C900DB" w:rsidR="3EE03FE9" w:rsidRDefault="3EE03FE9" w:rsidP="3EE03FE9">
      <w:pPr>
        <w:jc w:val="both"/>
        <w:rPr>
          <w:rFonts w:ascii="Arial Narrow" w:hAnsi="Arial Narrow"/>
          <w:sz w:val="22"/>
          <w:szCs w:val="22"/>
        </w:rPr>
      </w:pPr>
    </w:p>
    <w:p w14:paraId="1255CF8B" w14:textId="59A93114" w:rsidR="7B9B1660" w:rsidRDefault="7B9B1660" w:rsidP="3EE03FE9">
      <w:pPr>
        <w:jc w:val="both"/>
        <w:rPr>
          <w:rFonts w:ascii="Arial Narrow" w:hAnsi="Arial Narrow"/>
          <w:sz w:val="22"/>
          <w:szCs w:val="22"/>
        </w:rPr>
      </w:pPr>
      <w:r w:rsidRPr="3EE03FE9">
        <w:rPr>
          <w:rFonts w:ascii="Arial Narrow" w:hAnsi="Arial Narrow"/>
          <w:b/>
          <w:bCs/>
          <w:sz w:val="22"/>
          <w:szCs w:val="22"/>
        </w:rPr>
        <w:t xml:space="preserve">3.3.3.2. Evaluación de Indicios de Deterioro: </w:t>
      </w:r>
      <w:r w:rsidRPr="3EE03FE9">
        <w:rPr>
          <w:rFonts w:ascii="Arial Narrow" w:hAnsi="Arial Narrow"/>
          <w:sz w:val="22"/>
          <w:szCs w:val="22"/>
        </w:rPr>
        <w:t>Para determinar la existencia de deterioro, el contratista deberá basar su juicio profesional en el análisis de fuentes de información externas (factores económicos, tecnológicos, obsolescencia de mercado) e internas (daño físico, inactividad prolongada u ociosidad de los bienes revertidos), documentando los hallazgos en sus informes técnicos.</w:t>
      </w:r>
    </w:p>
    <w:p w14:paraId="43471AC7" w14:textId="313F2679" w:rsidR="3EE03FE9" w:rsidRDefault="3EE03FE9" w:rsidP="3EE03FE9">
      <w:pPr>
        <w:jc w:val="both"/>
        <w:rPr>
          <w:rFonts w:ascii="Arial Narrow" w:hAnsi="Arial Narrow"/>
          <w:sz w:val="22"/>
          <w:szCs w:val="22"/>
        </w:rPr>
      </w:pPr>
    </w:p>
    <w:p w14:paraId="6EE75C57" w14:textId="53ECB330" w:rsidR="7B9B1660" w:rsidRDefault="7B9B1660" w:rsidP="3EE03FE9">
      <w:pPr>
        <w:jc w:val="both"/>
        <w:rPr>
          <w:rFonts w:ascii="Arial Narrow" w:hAnsi="Arial Narrow"/>
          <w:sz w:val="22"/>
          <w:szCs w:val="22"/>
        </w:rPr>
      </w:pPr>
      <w:r w:rsidRPr="3EE03FE9">
        <w:rPr>
          <w:rFonts w:ascii="Arial Narrow" w:hAnsi="Arial Narrow"/>
          <w:b/>
          <w:bCs/>
          <w:sz w:val="22"/>
          <w:szCs w:val="22"/>
        </w:rPr>
        <w:t>3.3.3.3. Impacto de la Evaluación:</w:t>
      </w:r>
      <w:r w:rsidRPr="3EE03FE9">
        <w:rPr>
          <w:rFonts w:ascii="Arial Narrow" w:hAnsi="Arial Narrow"/>
          <w:sz w:val="22"/>
          <w:szCs w:val="22"/>
        </w:rPr>
        <w:t xml:space="preserve"> Si del análisis técnico no se reconoce un deterioro cuantificable, el contratista deberá documentar y soportar técnicamente si es necesario ajustar la vida útil restante o el valor residual del activo.</w:t>
      </w:r>
    </w:p>
    <w:p w14:paraId="68329972" w14:textId="7B26CA0F" w:rsidR="3EE03FE9" w:rsidRDefault="3EE03FE9" w:rsidP="3EE03FE9">
      <w:pPr>
        <w:jc w:val="both"/>
        <w:rPr>
          <w:rFonts w:ascii="Arial Narrow" w:hAnsi="Arial Narrow"/>
          <w:sz w:val="22"/>
          <w:szCs w:val="22"/>
        </w:rPr>
      </w:pPr>
    </w:p>
    <w:p w14:paraId="3C9E844B" w14:textId="7E5D481A" w:rsidR="7B9B1660" w:rsidRDefault="7B9B1660" w:rsidP="3EE03FE9">
      <w:pPr>
        <w:jc w:val="both"/>
        <w:rPr>
          <w:rFonts w:ascii="Arial Narrow" w:hAnsi="Arial Narrow"/>
          <w:sz w:val="22"/>
          <w:szCs w:val="22"/>
        </w:rPr>
      </w:pPr>
      <w:r w:rsidRPr="3EE03FE9">
        <w:rPr>
          <w:rFonts w:ascii="Arial Narrow" w:hAnsi="Arial Narrow"/>
          <w:b/>
          <w:bCs/>
          <w:sz w:val="22"/>
          <w:szCs w:val="22"/>
        </w:rPr>
        <w:t>3.3.4. Clasificación Técnica de Bienes para Posible Disposición Final</w:t>
      </w:r>
      <w:r w:rsidR="50C5CC6F" w:rsidRPr="3EE03FE9">
        <w:rPr>
          <w:rFonts w:ascii="Arial Narrow" w:hAnsi="Arial Narrow"/>
          <w:b/>
          <w:bCs/>
          <w:sz w:val="22"/>
          <w:szCs w:val="22"/>
        </w:rPr>
        <w:t>:</w:t>
      </w:r>
      <w:r w:rsidRPr="3EE03FE9">
        <w:rPr>
          <w:rFonts w:ascii="Arial Narrow" w:hAnsi="Arial Narrow"/>
          <w:sz w:val="22"/>
          <w:szCs w:val="22"/>
        </w:rPr>
        <w:t xml:space="preserve"> El contratista, en concordancia con la Resolución 03084 de 2015, deberá presentar un informe que clasifique los bienes inventariados para facilitar la toma de decisiones por parte de la AEROCIVIL sobre su destinación:</w:t>
      </w:r>
    </w:p>
    <w:p w14:paraId="3E9AA0B2" w14:textId="257AA72C" w:rsidR="3EE03FE9" w:rsidRDefault="3EE03FE9" w:rsidP="3EE03FE9">
      <w:pPr>
        <w:jc w:val="both"/>
        <w:rPr>
          <w:rFonts w:ascii="Arial Narrow" w:hAnsi="Arial Narrow"/>
          <w:sz w:val="22"/>
          <w:szCs w:val="22"/>
        </w:rPr>
      </w:pPr>
    </w:p>
    <w:p w14:paraId="2DC70ABE" w14:textId="37007E69" w:rsidR="7B9B1660" w:rsidRDefault="7B9B1660" w:rsidP="4008EA22">
      <w:pPr>
        <w:pStyle w:val="Prrafodelista"/>
        <w:numPr>
          <w:ilvl w:val="0"/>
          <w:numId w:val="28"/>
        </w:numPr>
        <w:jc w:val="both"/>
        <w:rPr>
          <w:rFonts w:ascii="Arial Narrow" w:hAnsi="Arial Narrow"/>
          <w:sz w:val="22"/>
          <w:szCs w:val="22"/>
        </w:rPr>
      </w:pPr>
      <w:r w:rsidRPr="4008EA22">
        <w:rPr>
          <w:rFonts w:ascii="Arial Narrow" w:hAnsi="Arial Narrow"/>
          <w:b/>
          <w:bCs/>
          <w:sz w:val="22"/>
          <w:szCs w:val="22"/>
        </w:rPr>
        <w:t>Bienes Servibles No Utilizables:</w:t>
      </w:r>
      <w:r w:rsidRPr="4008EA22">
        <w:rPr>
          <w:rFonts w:ascii="Arial Narrow" w:hAnsi="Arial Narrow"/>
          <w:sz w:val="22"/>
          <w:szCs w:val="22"/>
        </w:rPr>
        <w:t xml:space="preserve"> Bienes funcionales, pero afectados por obsolescencia tecnológica o no requeridos para la operación inmediata. Susceptibles de alta, traslado o enajenación.</w:t>
      </w:r>
    </w:p>
    <w:p w14:paraId="3748CE1F" w14:textId="70360D74" w:rsidR="7B9B1660" w:rsidRDefault="7B9B1660" w:rsidP="4008EA22">
      <w:pPr>
        <w:pStyle w:val="Prrafodelista"/>
        <w:numPr>
          <w:ilvl w:val="0"/>
          <w:numId w:val="28"/>
        </w:numPr>
        <w:jc w:val="both"/>
        <w:rPr>
          <w:rFonts w:ascii="Arial Narrow" w:hAnsi="Arial Narrow"/>
          <w:sz w:val="22"/>
          <w:szCs w:val="22"/>
        </w:rPr>
      </w:pPr>
      <w:r w:rsidRPr="4008EA22">
        <w:rPr>
          <w:rFonts w:ascii="Arial Narrow" w:hAnsi="Arial Narrow"/>
          <w:b/>
          <w:bCs/>
          <w:sz w:val="22"/>
          <w:szCs w:val="22"/>
        </w:rPr>
        <w:t>Bienes Inservibles:</w:t>
      </w:r>
      <w:r w:rsidRPr="4008EA22">
        <w:rPr>
          <w:rFonts w:ascii="Arial Narrow" w:hAnsi="Arial Narrow"/>
          <w:sz w:val="22"/>
          <w:szCs w:val="22"/>
        </w:rPr>
        <w:t xml:space="preserve"> Bienes que no pueden ser reparados o cuyo costo de recuperación es antieconómico debido a su mal estado (daño total, desgaste extremo por inactividad). Susceptibles de baja y disposición final.</w:t>
      </w:r>
    </w:p>
    <w:p w14:paraId="06F3CBDB" w14:textId="369359AD" w:rsidR="3EE03FE9" w:rsidRDefault="3EE03FE9" w:rsidP="3EE03FE9">
      <w:pPr>
        <w:spacing w:line="259" w:lineRule="auto"/>
        <w:jc w:val="both"/>
        <w:rPr>
          <w:rFonts w:ascii="Arial Narrow" w:eastAsia="Arial Unicode MS" w:hAnsi="Arial Narrow" w:cs="Arial"/>
          <w:b/>
          <w:bCs/>
          <w:sz w:val="22"/>
          <w:szCs w:val="22"/>
          <w:highlight w:val="lightGray"/>
          <w:lang w:eastAsia="en-US"/>
        </w:rPr>
      </w:pPr>
    </w:p>
    <w:p w14:paraId="08ADCDB3" w14:textId="05F17199" w:rsidR="7B4EAF39" w:rsidRDefault="7B4EAF39" w:rsidP="3EE03FE9">
      <w:pPr>
        <w:spacing w:line="259" w:lineRule="auto"/>
        <w:jc w:val="both"/>
        <w:rPr>
          <w:rFonts w:ascii="Arial Narrow" w:hAnsi="Arial Narrow"/>
          <w:b/>
          <w:bCs/>
          <w:sz w:val="22"/>
          <w:szCs w:val="22"/>
        </w:rPr>
      </w:pPr>
      <w:r w:rsidRPr="3EE03FE9">
        <w:rPr>
          <w:rFonts w:ascii="Arial Narrow" w:eastAsia="Arial Unicode MS" w:hAnsi="Arial Narrow" w:cs="Arial"/>
          <w:b/>
          <w:bCs/>
          <w:sz w:val="22"/>
          <w:szCs w:val="22"/>
          <w:lang w:eastAsia="en-US"/>
        </w:rPr>
        <w:t>3.4</w:t>
      </w:r>
      <w:r w:rsidR="2CCC7CE6" w:rsidRPr="3EE03FE9">
        <w:rPr>
          <w:rFonts w:ascii="Arial Narrow" w:eastAsia="Arial Unicode MS" w:hAnsi="Arial Narrow" w:cs="Arial"/>
          <w:b/>
          <w:bCs/>
          <w:sz w:val="22"/>
          <w:szCs w:val="22"/>
          <w:lang w:eastAsia="en-US"/>
        </w:rPr>
        <w:t>.</w:t>
      </w:r>
      <w:r w:rsidR="3F3AE265" w:rsidRPr="3EE03FE9">
        <w:rPr>
          <w:rFonts w:ascii="Arial Narrow" w:eastAsia="Arial Unicode MS" w:hAnsi="Arial Narrow" w:cs="Arial"/>
          <w:b/>
          <w:bCs/>
          <w:sz w:val="22"/>
          <w:szCs w:val="22"/>
          <w:lang w:eastAsia="en-US"/>
        </w:rPr>
        <w:t xml:space="preserve"> </w:t>
      </w:r>
      <w:r w:rsidR="2CCC7CE6" w:rsidRPr="3EE03FE9">
        <w:rPr>
          <w:rFonts w:ascii="Arial Narrow" w:eastAsia="Arial Unicode MS" w:hAnsi="Arial Narrow" w:cs="Arial"/>
          <w:b/>
          <w:bCs/>
          <w:sz w:val="22"/>
          <w:szCs w:val="22"/>
          <w:lang w:eastAsia="en-US"/>
        </w:rPr>
        <w:t xml:space="preserve"> C</w:t>
      </w:r>
      <w:r w:rsidR="2CCC7CE6" w:rsidRPr="3EE03FE9">
        <w:rPr>
          <w:rFonts w:ascii="Arial Narrow" w:hAnsi="Arial Narrow"/>
          <w:b/>
          <w:bCs/>
          <w:sz w:val="22"/>
          <w:szCs w:val="22"/>
        </w:rPr>
        <w:t>aracterísticas y condiciones técnicas de los servicios a contratar</w:t>
      </w:r>
    </w:p>
    <w:p w14:paraId="16EB6C7C" w14:textId="288FB26F" w:rsidR="3EE03FE9" w:rsidRDefault="3EE03FE9" w:rsidP="3EE03FE9">
      <w:pPr>
        <w:spacing w:line="259" w:lineRule="auto"/>
        <w:jc w:val="both"/>
        <w:rPr>
          <w:rFonts w:ascii="Arial Narrow" w:hAnsi="Arial Narrow"/>
          <w:b/>
          <w:bCs/>
          <w:sz w:val="22"/>
          <w:szCs w:val="22"/>
        </w:rPr>
      </w:pPr>
    </w:p>
    <w:p w14:paraId="118E15A3" w14:textId="33CF6C24" w:rsidR="3EE03FE9" w:rsidRDefault="0166946C" w:rsidP="3EE03FE9">
      <w:pPr>
        <w:jc w:val="both"/>
      </w:pPr>
      <w:r w:rsidRPr="4008EA22">
        <w:rPr>
          <w:rFonts w:ascii="Arial Narrow" w:eastAsia="Arial Narrow" w:hAnsi="Arial Narrow" w:cs="Arial Narrow"/>
          <w:b/>
          <w:bCs/>
          <w:sz w:val="22"/>
          <w:szCs w:val="22"/>
        </w:rPr>
        <w:t>3.4.1. Alcance Cuantitativo y Cualitativo de la Toma Física:</w:t>
      </w:r>
      <w:r w:rsidRPr="4008EA22">
        <w:rPr>
          <w:rFonts w:ascii="Arial Narrow" w:eastAsia="Arial Narrow" w:hAnsi="Arial Narrow" w:cs="Arial Narrow"/>
          <w:sz w:val="22"/>
          <w:szCs w:val="22"/>
        </w:rPr>
        <w:t xml:space="preserve"> La Toma Física, identificación, plaqueo (etiquetado) y conciliación se realizará de manera exclusiva y exhaustiva sobre la totalidad de los bienes muebles que constituyen la Propiedad, Planta y Equipo (PP&amp;E) e insumos ubicados en la Nueva Terminal de Carga (Zona Única de Inspección). Estos bienes corresponden al proceso de reversión y liquidación del Contrato de Concesión APP No. 003 de 2015 – Aeropuerto Internacional Ernesto Cortissoz.</w:t>
      </w:r>
    </w:p>
    <w:p w14:paraId="5646D69D" w14:textId="17BFF9B5" w:rsidR="795DE0AA" w:rsidRDefault="0BCBF23E" w:rsidP="1377751D">
      <w:p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t>A. Complejidad Técnica del Inventario:</w:t>
      </w:r>
      <w:r w:rsidR="156CA8B5" w:rsidRPr="0C63C36D">
        <w:rPr>
          <w:rFonts w:ascii="Arial Narrow" w:eastAsia="Arial Narrow" w:hAnsi="Arial Narrow" w:cs="Arial Narrow"/>
          <w:b/>
          <w:bCs/>
          <w:sz w:val="22"/>
          <w:szCs w:val="22"/>
        </w:rPr>
        <w:t xml:space="preserve"> </w:t>
      </w:r>
      <w:r w:rsidR="0C12C7FA" w:rsidRPr="0C63C36D">
        <w:rPr>
          <w:rFonts w:ascii="Arial Narrow" w:eastAsia="Arial Narrow" w:hAnsi="Arial Narrow" w:cs="Arial Narrow"/>
          <w:sz w:val="22"/>
          <w:szCs w:val="22"/>
        </w:rPr>
        <w:t xml:space="preserve">El inventario objeto de este contrato presenta un alto nivel de heterogeneidad y complejidad técnica, lo que exige la participación de profesionales especializados. Se advierte que una parte significativa de los bienes, tales como el sistema de bandas transportadoras y otros equipos electromecánicos, no se encuentran ensamblados, presentándose como componentes, piezas individuales o módulos desagregados. Esta condición de desensamble debe ser considerada obligatoriamente por el contratista para la identificación </w:t>
      </w:r>
      <w:r w:rsidR="16F99AC5" w:rsidRPr="0C63C36D">
        <w:rPr>
          <w:rFonts w:ascii="Arial Narrow" w:eastAsia="Arial Narrow" w:hAnsi="Arial Narrow" w:cs="Arial Narrow"/>
          <w:sz w:val="22"/>
          <w:szCs w:val="22"/>
        </w:rPr>
        <w:t>técnica y</w:t>
      </w:r>
      <w:r w:rsidR="0C12C7FA" w:rsidRPr="0C63C36D">
        <w:rPr>
          <w:rFonts w:ascii="Arial Narrow" w:eastAsia="Arial Narrow" w:hAnsi="Arial Narrow" w:cs="Arial Narrow"/>
          <w:sz w:val="22"/>
          <w:szCs w:val="22"/>
        </w:rPr>
        <w:t xml:space="preserve"> la determinación del valor razonable y estado de conservación del activo en su conjunto.</w:t>
      </w:r>
    </w:p>
    <w:p w14:paraId="5A0FAC97" w14:textId="24C9CA70" w:rsidR="795DE0AA" w:rsidRDefault="0C12C7FA" w:rsidP="0C63C36D">
      <w:pPr>
        <w:spacing w:before="240" w:after="240"/>
        <w:jc w:val="both"/>
        <w:rPr>
          <w:rFonts w:ascii="Arial Narrow" w:eastAsia="Arial Narrow" w:hAnsi="Arial Narrow" w:cs="Arial Narrow"/>
          <w:sz w:val="22"/>
          <w:szCs w:val="22"/>
        </w:rPr>
      </w:pPr>
      <w:r w:rsidRPr="0C63C36D">
        <w:rPr>
          <w:rFonts w:ascii="Arial Narrow" w:eastAsia="Arial Narrow" w:hAnsi="Arial Narrow" w:cs="Arial Narrow"/>
          <w:sz w:val="22"/>
          <w:szCs w:val="22"/>
        </w:rPr>
        <w:t xml:space="preserve">Los bienes por inventariar y valorar se agrupan principalmente en las siguientes categorías críticas: </w:t>
      </w:r>
    </w:p>
    <w:p w14:paraId="0F79819B" w14:textId="2DA55B6D" w:rsidR="795DE0AA" w:rsidRDefault="0E241415" w:rsidP="0C63C36D">
      <w:pPr>
        <w:numPr>
          <w:ilvl w:val="0"/>
          <w:numId w:val="20"/>
        </w:num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lastRenderedPageBreak/>
        <w:t>Equipos Aeroportuarios Especializados y de Alta Tecnología:</w:t>
      </w:r>
      <w:r w:rsidRPr="0C63C36D">
        <w:rPr>
          <w:rFonts w:ascii="Arial Narrow" w:eastAsia="Arial Narrow" w:hAnsi="Arial Narrow" w:cs="Arial Narrow"/>
          <w:sz w:val="22"/>
          <w:szCs w:val="22"/>
        </w:rPr>
        <w:t xml:space="preserve"> Incluye máquinas escáner de rayos X (ej. 620XRW), elementos y repuestos de puentes de abordaje, y componentes del sistema de manejo de equipajes.</w:t>
      </w:r>
    </w:p>
    <w:p w14:paraId="7C825CED" w14:textId="22D2EB7E" w:rsidR="795DE0AA" w:rsidRDefault="795DE0AA" w:rsidP="4008EA22">
      <w:pPr>
        <w:pStyle w:val="Prrafodelista"/>
        <w:numPr>
          <w:ilvl w:val="0"/>
          <w:numId w:val="20"/>
        </w:numPr>
        <w:spacing w:before="240" w:after="240"/>
        <w:jc w:val="both"/>
        <w:rPr>
          <w:rFonts w:ascii="Arial Narrow" w:eastAsia="Arial Narrow" w:hAnsi="Arial Narrow" w:cs="Arial Narrow"/>
          <w:sz w:val="22"/>
          <w:szCs w:val="22"/>
        </w:rPr>
      </w:pPr>
      <w:r w:rsidRPr="4008EA22">
        <w:rPr>
          <w:rFonts w:ascii="Arial Narrow" w:eastAsia="Arial Narrow" w:hAnsi="Arial Narrow" w:cs="Arial Narrow"/>
          <w:b/>
          <w:bCs/>
          <w:sz w:val="22"/>
          <w:szCs w:val="22"/>
        </w:rPr>
        <w:t>Sistemas Electromecánicos y de Potencia:</w:t>
      </w:r>
      <w:r w:rsidRPr="4008EA22">
        <w:rPr>
          <w:rFonts w:ascii="Arial Narrow" w:eastAsia="Arial Narrow" w:hAnsi="Arial Narrow" w:cs="Arial Narrow"/>
          <w:sz w:val="22"/>
          <w:szCs w:val="22"/>
        </w:rPr>
        <w:t xml:space="preserve"> Comprende componentes de sistemas de transporte vertical (ascensores), centros de control de motores, sistemas contra incendios (bombas, tanques, gabinetes) y sistemas de refrigeración industrial (ductos, difusores).</w:t>
      </w:r>
    </w:p>
    <w:p w14:paraId="777C576D" w14:textId="0DCF47C2" w:rsidR="795DE0AA" w:rsidRDefault="795DE0AA" w:rsidP="4008EA22">
      <w:pPr>
        <w:pStyle w:val="Prrafodelista"/>
        <w:numPr>
          <w:ilvl w:val="0"/>
          <w:numId w:val="20"/>
        </w:numPr>
        <w:spacing w:before="240" w:after="240"/>
        <w:jc w:val="both"/>
        <w:rPr>
          <w:rFonts w:ascii="Arial Narrow" w:eastAsia="Arial Narrow" w:hAnsi="Arial Narrow" w:cs="Arial Narrow"/>
          <w:sz w:val="22"/>
          <w:szCs w:val="22"/>
        </w:rPr>
      </w:pPr>
      <w:r w:rsidRPr="4008EA22">
        <w:rPr>
          <w:rFonts w:ascii="Arial Narrow" w:eastAsia="Arial Narrow" w:hAnsi="Arial Narrow" w:cs="Arial Narrow"/>
          <w:b/>
          <w:bCs/>
          <w:sz w:val="22"/>
          <w:szCs w:val="22"/>
        </w:rPr>
        <w:t>Infraestructura de TI, Telecomunicaciones y Eléctrica:</w:t>
      </w:r>
      <w:r w:rsidRPr="4008EA22">
        <w:rPr>
          <w:rFonts w:ascii="Arial Narrow" w:eastAsia="Arial Narrow" w:hAnsi="Arial Narrow" w:cs="Arial Narrow"/>
          <w:sz w:val="22"/>
          <w:szCs w:val="22"/>
        </w:rPr>
        <w:t xml:space="preserve"> Abarca volúmenes significativos de cableado estructurado, fibra óptica, elementos de transmisión de datos, tableros eléctricos y accesorios.</w:t>
      </w:r>
    </w:p>
    <w:p w14:paraId="7E20454E" w14:textId="67252A5C" w:rsidR="795DE0AA" w:rsidRDefault="795DE0AA" w:rsidP="4008EA22">
      <w:pPr>
        <w:pStyle w:val="Prrafodelista"/>
        <w:numPr>
          <w:ilvl w:val="0"/>
          <w:numId w:val="20"/>
        </w:numPr>
        <w:spacing w:before="240" w:after="240"/>
        <w:jc w:val="both"/>
        <w:rPr>
          <w:rFonts w:ascii="Arial Narrow" w:eastAsia="Arial Narrow" w:hAnsi="Arial Narrow" w:cs="Arial Narrow"/>
          <w:sz w:val="22"/>
          <w:szCs w:val="22"/>
        </w:rPr>
      </w:pPr>
      <w:r w:rsidRPr="4008EA22">
        <w:rPr>
          <w:rFonts w:ascii="Arial Narrow" w:eastAsia="Arial Narrow" w:hAnsi="Arial Narrow" w:cs="Arial Narrow"/>
          <w:b/>
          <w:bCs/>
          <w:sz w:val="22"/>
          <w:szCs w:val="22"/>
        </w:rPr>
        <w:t>Inventario de Consumibles y Ferretería:</w:t>
      </w:r>
      <w:r w:rsidRPr="4008EA22">
        <w:rPr>
          <w:rFonts w:ascii="Arial Narrow" w:eastAsia="Arial Narrow" w:hAnsi="Arial Narrow" w:cs="Arial Narrow"/>
          <w:sz w:val="22"/>
          <w:szCs w:val="22"/>
        </w:rPr>
        <w:t xml:space="preserve"> Representa el mayor volumen físico del inventario, compuesto por miles de unidades de tornillería, accesorios metálicos, amarres y piezas de ensamblaje industrial.</w:t>
      </w:r>
    </w:p>
    <w:p w14:paraId="77CCE533" w14:textId="188F5B30" w:rsidR="795DE0AA" w:rsidRDefault="0BCBF23E" w:rsidP="1377751D">
      <w:p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t>B. Distribución Cuantitativa:</w:t>
      </w:r>
      <w:r w:rsidRPr="0C63C36D">
        <w:rPr>
          <w:rFonts w:ascii="Arial Narrow" w:eastAsia="Arial Narrow" w:hAnsi="Arial Narrow" w:cs="Arial Narrow"/>
          <w:sz w:val="22"/>
          <w:szCs w:val="22"/>
        </w:rPr>
        <w:t xml:space="preserve"> La cantidad total estimada de bienes muebles y elementos a inventariar asciende aproximadamente a </w:t>
      </w:r>
      <w:r w:rsidRPr="0C63C36D">
        <w:rPr>
          <w:rFonts w:ascii="Arial Narrow" w:eastAsia="Arial Narrow" w:hAnsi="Arial Narrow" w:cs="Arial Narrow"/>
          <w:b/>
          <w:bCs/>
          <w:sz w:val="22"/>
          <w:szCs w:val="22"/>
        </w:rPr>
        <w:t>ciento veintiocho mil ochocientos cincuenta (128.850)</w:t>
      </w:r>
      <w:r w:rsidRPr="0C63C36D">
        <w:rPr>
          <w:rFonts w:ascii="Arial Narrow" w:eastAsia="Arial Narrow" w:hAnsi="Arial Narrow" w:cs="Arial Narrow"/>
          <w:sz w:val="22"/>
          <w:szCs w:val="22"/>
        </w:rPr>
        <w:t xml:space="preserve"> unidades</w:t>
      </w:r>
      <w:r w:rsidR="4E31A861" w:rsidRPr="0C63C36D">
        <w:rPr>
          <w:rFonts w:ascii="Arial Narrow" w:eastAsia="Arial Narrow" w:hAnsi="Arial Narrow" w:cs="Arial Narrow"/>
          <w:sz w:val="22"/>
          <w:szCs w:val="22"/>
        </w:rPr>
        <w:t>.</w:t>
      </w:r>
      <w:r w:rsidRPr="0C63C36D">
        <w:rPr>
          <w:rFonts w:ascii="Arial Narrow" w:eastAsia="Arial Narrow" w:hAnsi="Arial Narrow" w:cs="Arial Narrow"/>
          <w:sz w:val="22"/>
          <w:szCs w:val="22"/>
        </w:rPr>
        <w:t xml:space="preserve"> </w:t>
      </w:r>
      <w:r w:rsidR="61C952C6" w:rsidRPr="0C63C36D">
        <w:rPr>
          <w:rFonts w:ascii="Arial Narrow" w:eastAsia="Arial Narrow" w:hAnsi="Arial Narrow" w:cs="Arial Narrow"/>
          <w:sz w:val="22"/>
          <w:szCs w:val="22"/>
        </w:rPr>
        <w:t xml:space="preserve">Estas unidades se encuentran agrupadas en aproximadamente </w:t>
      </w:r>
      <w:r w:rsidR="61C952C6" w:rsidRPr="0C63C36D">
        <w:rPr>
          <w:rFonts w:ascii="Arial Narrow" w:eastAsia="Arial Narrow" w:hAnsi="Arial Narrow" w:cs="Arial Narrow"/>
          <w:b/>
          <w:bCs/>
          <w:sz w:val="22"/>
          <w:szCs w:val="22"/>
        </w:rPr>
        <w:t>mil quinientos sesenta (1.560) ítems o referencias distintas</w:t>
      </w:r>
      <w:r w:rsidR="25CFFE1F" w:rsidRPr="0C63C36D">
        <w:rPr>
          <w:rFonts w:ascii="Arial Narrow" w:eastAsia="Arial Narrow" w:hAnsi="Arial Narrow" w:cs="Arial Narrow"/>
          <w:b/>
          <w:bCs/>
          <w:sz w:val="22"/>
          <w:szCs w:val="22"/>
        </w:rPr>
        <w:t xml:space="preserve">. </w:t>
      </w:r>
      <w:r w:rsidR="25CFFE1F" w:rsidRPr="0C63C36D">
        <w:rPr>
          <w:rFonts w:ascii="Arial Narrow" w:eastAsia="Arial Narrow" w:hAnsi="Arial Narrow" w:cs="Arial Narrow"/>
          <w:sz w:val="22"/>
          <w:szCs w:val="22"/>
        </w:rPr>
        <w:t>las cuales se encuentran distribuidas según su tipo y clasificación general de la siguiente manera:</w:t>
      </w:r>
    </w:p>
    <w:p w14:paraId="29A36969" w14:textId="6196BF31" w:rsidR="795DE0AA" w:rsidRDefault="3801E653" w:rsidP="0C63C36D">
      <w:pPr>
        <w:spacing w:before="240" w:after="240"/>
        <w:jc w:val="center"/>
      </w:pPr>
      <w:r>
        <w:rPr>
          <w:noProof/>
        </w:rPr>
        <w:drawing>
          <wp:inline distT="0" distB="0" distL="0" distR="0" wp14:anchorId="685CADD3" wp14:editId="01ADC07C">
            <wp:extent cx="3648075" cy="3848100"/>
            <wp:effectExtent l="0" t="0" r="0" b="0"/>
            <wp:docPr id="1582388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01203" name="Picture 589301203"/>
                    <pic:cNvPicPr/>
                  </pic:nvPicPr>
                  <pic:blipFill>
                    <a:blip r:embed="rId10">
                      <a:extLst>
                        <a:ext uri="{28A0092B-C50C-407E-A947-70E740481C1C}">
                          <a14:useLocalDpi xmlns:a14="http://schemas.microsoft.com/office/drawing/2010/main"/>
                        </a:ext>
                      </a:extLst>
                    </a:blip>
                    <a:stretch>
                      <a:fillRect/>
                    </a:stretch>
                  </pic:blipFill>
                  <pic:spPr>
                    <a:xfrm>
                      <a:off x="0" y="0"/>
                      <a:ext cx="3648075" cy="3848100"/>
                    </a:xfrm>
                    <a:prstGeom prst="rect">
                      <a:avLst/>
                    </a:prstGeom>
                  </pic:spPr>
                </pic:pic>
              </a:graphicData>
            </a:graphic>
          </wp:inline>
        </w:drawing>
      </w:r>
    </w:p>
    <w:p w14:paraId="24901F8D" w14:textId="300CABD4" w:rsidR="795DE0AA" w:rsidRDefault="3801E653" w:rsidP="0C63C36D">
      <w:pPr>
        <w:spacing w:before="240" w:after="240"/>
        <w:jc w:val="center"/>
        <w:rPr>
          <w:rFonts w:ascii="Arial Narrow" w:eastAsia="Arial Narrow" w:hAnsi="Arial Narrow" w:cs="Arial Narrow"/>
          <w:b/>
          <w:bCs/>
          <w:sz w:val="18"/>
          <w:szCs w:val="18"/>
          <w:u w:val="single"/>
        </w:rPr>
      </w:pPr>
      <w:r w:rsidRPr="0C63C36D">
        <w:rPr>
          <w:rFonts w:ascii="Arial Narrow" w:eastAsia="Arial Narrow" w:hAnsi="Arial Narrow" w:cs="Arial Narrow"/>
          <w:b/>
          <w:bCs/>
          <w:sz w:val="18"/>
          <w:szCs w:val="18"/>
          <w:u w:val="single"/>
        </w:rPr>
        <w:t>Nota: Las cantidades son estimadas con base en levantamientos previos y son de referencia para el dimensionamiento del esfuerzo del contratista; la obligación del contratista es realizar el inventario al 100% de los bienes hallados en sitio</w:t>
      </w:r>
    </w:p>
    <w:p w14:paraId="435B3350" w14:textId="5B99FFB2" w:rsidR="4008EA22" w:rsidRDefault="61C952C6" w:rsidP="0C63C36D">
      <w:p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lastRenderedPageBreak/>
        <w:t>Nota técnica:</w:t>
      </w:r>
      <w:r w:rsidRPr="0C63C36D">
        <w:rPr>
          <w:rFonts w:ascii="Arial Narrow" w:eastAsia="Arial Narrow" w:hAnsi="Arial Narrow" w:cs="Arial Narrow"/>
          <w:sz w:val="22"/>
          <w:szCs w:val="22"/>
        </w:rPr>
        <w:t xml:space="preserve"> Para efectos de la toma física y valoración, el contratista deberá identificar y catalogar tanto los bienes que cuentan con registros previos como aquellos equipos y componentes que, encontrándose en estado de desensamble o sin inventariar, deban ser incorporados y conciliados como nuevas referencias dentro de la base de datos final. </w:t>
      </w:r>
    </w:p>
    <w:p w14:paraId="47AD000F" w14:textId="47137AB4" w:rsidR="4008EA22" w:rsidRDefault="39252D64" w:rsidP="0C63C36D">
      <w:p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t>C. Estado de Conservación de los Bienes:</w:t>
      </w:r>
      <w:r w:rsidRPr="0C63C36D">
        <w:rPr>
          <w:rFonts w:ascii="Arial Narrow" w:eastAsia="Arial Narrow" w:hAnsi="Arial Narrow" w:cs="Arial Narrow"/>
          <w:sz w:val="22"/>
          <w:szCs w:val="22"/>
        </w:rPr>
        <w:t xml:space="preserve"> De acuerdo con los levantamientos preliminares que sirven de base para el presente proceso, el contratista deberá tener en cuenta para su metodología de medición posterior que la gran mayoría de los bienes presenta un nivel de conservación óptimo, distribuyéndose el estado físico de la siguiente manera:</w:t>
      </w:r>
    </w:p>
    <w:p w14:paraId="30510A6B" w14:textId="0B904925" w:rsidR="31C2E215" w:rsidRDefault="31C2E215" w:rsidP="4008EA22">
      <w:pPr>
        <w:pStyle w:val="Prrafodelista"/>
        <w:numPr>
          <w:ilvl w:val="0"/>
          <w:numId w:val="19"/>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Buen Estado General: Representa la mayor proporción del inventario (aprox. 54,8%).</w:t>
      </w:r>
    </w:p>
    <w:p w14:paraId="4510354C" w14:textId="3CBABA78" w:rsidR="31C2E215" w:rsidRDefault="31C2E215" w:rsidP="4008EA22">
      <w:pPr>
        <w:pStyle w:val="Prrafodelista"/>
        <w:numPr>
          <w:ilvl w:val="0"/>
          <w:numId w:val="19"/>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Nuevo: Constituye la segunda categoría más representativa (aprox. 41,6%).</w:t>
      </w:r>
    </w:p>
    <w:p w14:paraId="39088D42" w14:textId="1E06EA87" w:rsidR="31C2E215" w:rsidRDefault="31C2E215" w:rsidP="4008EA22">
      <w:pPr>
        <w:pStyle w:val="Prrafodelista"/>
        <w:numPr>
          <w:ilvl w:val="0"/>
          <w:numId w:val="19"/>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Perfecto Estado / Poco Uso: Abarca una porción menor pero significativa (aprox. 1,6%).</w:t>
      </w:r>
    </w:p>
    <w:p w14:paraId="2CB998A0" w14:textId="634EBE2A" w:rsidR="31C2E215" w:rsidRDefault="31C2E215" w:rsidP="4008EA22">
      <w:pPr>
        <w:pStyle w:val="Prrafodelista"/>
        <w:numPr>
          <w:ilvl w:val="0"/>
          <w:numId w:val="19"/>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El porcentaje restante (menos del 2%) corresponde a bienes que requieren mantenimiento preventivo, están fuera de uso o presentan necesidad de reparación.</w:t>
      </w:r>
    </w:p>
    <w:p w14:paraId="55FEE916" w14:textId="3B36AC0A" w:rsidR="4008EA22" w:rsidRDefault="4008EA22" w:rsidP="4008EA22">
      <w:pPr>
        <w:jc w:val="both"/>
        <w:rPr>
          <w:rFonts w:ascii="Arial Narrow" w:eastAsia="Arial Narrow" w:hAnsi="Arial Narrow" w:cs="Arial Narrow"/>
          <w:sz w:val="22"/>
          <w:szCs w:val="22"/>
        </w:rPr>
      </w:pPr>
    </w:p>
    <w:p w14:paraId="5DD99EA4" w14:textId="1FA232A0" w:rsidR="77CFF39B" w:rsidRDefault="77CFF39B" w:rsidP="4008EA22">
      <w:pPr>
        <w:jc w:val="center"/>
      </w:pPr>
      <w:r>
        <w:rPr>
          <w:noProof/>
        </w:rPr>
        <w:drawing>
          <wp:inline distT="0" distB="0" distL="0" distR="0" wp14:anchorId="0EB2BB34" wp14:editId="6DCCCE64">
            <wp:extent cx="4943475" cy="2152650"/>
            <wp:effectExtent l="0" t="0" r="0" b="0"/>
            <wp:docPr id="318615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1523" name="Picture 31861523"/>
                    <pic:cNvPicPr/>
                  </pic:nvPicPr>
                  <pic:blipFill>
                    <a:blip r:embed="rId11">
                      <a:extLst>
                        <a:ext uri="{28A0092B-C50C-407E-A947-70E740481C1C}">
                          <a14:useLocalDpi xmlns:a14="http://schemas.microsoft.com/office/drawing/2010/main"/>
                        </a:ext>
                      </a:extLst>
                    </a:blip>
                    <a:stretch>
                      <a:fillRect/>
                    </a:stretch>
                  </pic:blipFill>
                  <pic:spPr>
                    <a:xfrm>
                      <a:off x="0" y="0"/>
                      <a:ext cx="4943475" cy="2152650"/>
                    </a:xfrm>
                    <a:prstGeom prst="rect">
                      <a:avLst/>
                    </a:prstGeom>
                  </pic:spPr>
                </pic:pic>
              </a:graphicData>
            </a:graphic>
          </wp:inline>
        </w:drawing>
      </w:r>
    </w:p>
    <w:p w14:paraId="666925ED" w14:textId="61229C48" w:rsidR="4008EA22" w:rsidRDefault="4008EA22" w:rsidP="4008EA22">
      <w:pPr>
        <w:jc w:val="center"/>
      </w:pPr>
    </w:p>
    <w:p w14:paraId="0E1E5B52" w14:textId="311C1760" w:rsidR="0B93949A" w:rsidRDefault="17AD2C21" w:rsidP="4008EA22">
      <w:pPr>
        <w:jc w:val="both"/>
        <w:rPr>
          <w:rFonts w:ascii="Arial Narrow" w:hAnsi="Arial Narrow"/>
          <w:sz w:val="22"/>
          <w:szCs w:val="22"/>
        </w:rPr>
      </w:pPr>
      <w:r w:rsidRPr="1377751D">
        <w:rPr>
          <w:rFonts w:ascii="Arial Narrow" w:hAnsi="Arial Narrow"/>
          <w:b/>
          <w:bCs/>
          <w:sz w:val="22"/>
          <w:szCs w:val="22"/>
        </w:rPr>
        <w:t>Nota técnica y salvedad sobre el estado actual:</w:t>
      </w:r>
      <w:r w:rsidRPr="1377751D">
        <w:rPr>
          <w:rFonts w:ascii="Arial Narrow" w:hAnsi="Arial Narrow"/>
          <w:sz w:val="22"/>
          <w:szCs w:val="22"/>
        </w:rPr>
        <w:t xml:space="preserve"> Es de suma importancia que el contratista tenga en cuenta que </w:t>
      </w:r>
      <w:r w:rsidR="21F75CA7" w:rsidRPr="1377751D">
        <w:rPr>
          <w:rFonts w:ascii="Arial Narrow" w:hAnsi="Arial Narrow"/>
          <w:sz w:val="22"/>
          <w:szCs w:val="22"/>
        </w:rPr>
        <w:t xml:space="preserve">la cantidad, </w:t>
      </w:r>
      <w:r w:rsidRPr="1377751D">
        <w:rPr>
          <w:rFonts w:ascii="Arial Narrow" w:hAnsi="Arial Narrow"/>
          <w:sz w:val="22"/>
          <w:szCs w:val="22"/>
        </w:rPr>
        <w:t>los porcentajes y estados de conservación aquí descritos corresponden a un levantamiento preliminar previo, suministrado de buena fe y únicamente como información de referencia para el dimensionamiento del esfuerzo técnico. Dado el paso del tiempo, las condiciones ambientales propias de la zona y la dinámica de almacenamiento, las condiciones físicas, operativas y tecnológicas de los bienes pueden haber sufrido variaciones, obsolescencia o un deterioro natural. Por consiguiente, será responsabilidad exclusiva y obligación ineludible del contratista verificar, documentar y certificar el estado de conservación real y actual de cada uno de los elementos durante la ejecución de la toma física al 100%, constituyéndose este levantamiento en sitio como el único insumo válido para el respectivo cálculo de deterioro, valoración y diligenciamiento de los formatos de reversión.</w:t>
      </w:r>
    </w:p>
    <w:p w14:paraId="78F9CE5A" w14:textId="11650A11" w:rsidR="4008EA22" w:rsidRDefault="4008EA22" w:rsidP="4008EA22">
      <w:pPr>
        <w:jc w:val="both"/>
        <w:rPr>
          <w:rFonts w:ascii="Arial Narrow" w:eastAsia="Arial Narrow" w:hAnsi="Arial Narrow" w:cs="Arial Narrow"/>
          <w:sz w:val="22"/>
          <w:szCs w:val="22"/>
        </w:rPr>
      </w:pPr>
    </w:p>
    <w:p w14:paraId="756CF9D8" w14:textId="2C8E342B" w:rsidR="655C496A" w:rsidRDefault="655C496A" w:rsidP="4008EA22">
      <w:pPr>
        <w:jc w:val="both"/>
        <w:rPr>
          <w:rFonts w:ascii="Arial Narrow" w:hAnsi="Arial Narrow"/>
          <w:sz w:val="22"/>
          <w:szCs w:val="22"/>
        </w:rPr>
      </w:pPr>
      <w:r w:rsidRPr="4008EA22">
        <w:rPr>
          <w:rFonts w:ascii="Arial Narrow" w:hAnsi="Arial Narrow"/>
          <w:b/>
          <w:bCs/>
          <w:sz w:val="22"/>
          <w:szCs w:val="22"/>
        </w:rPr>
        <w:t>3.4.2. Ubicación y Características de la Locación:</w:t>
      </w:r>
    </w:p>
    <w:p w14:paraId="2BFB2389" w14:textId="369E2C16" w:rsidR="4008EA22" w:rsidRDefault="4008EA22" w:rsidP="4008EA22">
      <w:pPr>
        <w:jc w:val="both"/>
        <w:rPr>
          <w:rFonts w:ascii="Arial Narrow" w:eastAsia="Arial Narrow" w:hAnsi="Arial Narrow" w:cs="Arial Narrow"/>
          <w:sz w:val="22"/>
          <w:szCs w:val="22"/>
        </w:rPr>
      </w:pPr>
    </w:p>
    <w:p w14:paraId="67A8C737" w14:textId="10C6EF50" w:rsidR="53F28B00" w:rsidRDefault="53F28B00"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La zona objeto de la consultoría corresponde a la infraestructura de la Nueva Terminal de Carga (Zona Única de Inspección - ZUI) del Aeropuerto Internacional Ernesto Cortissoz. Se trata de una edificación moderna de tipo industrial, la cual cuenta con una gran bodega o almacén central de planta libre, caracterizada por</w:t>
      </w:r>
      <w:r w:rsidR="602D5CF5" w:rsidRPr="4008EA22">
        <w:rPr>
          <w:rFonts w:ascii="Arial Narrow" w:eastAsia="Arial Narrow" w:hAnsi="Arial Narrow" w:cs="Arial Narrow"/>
          <w:sz w:val="22"/>
          <w:szCs w:val="22"/>
        </w:rPr>
        <w:t xml:space="preserve"> una</w:t>
      </w:r>
      <w:r w:rsidRPr="4008EA22">
        <w:rPr>
          <w:rFonts w:ascii="Arial Narrow" w:eastAsia="Arial Narrow" w:hAnsi="Arial Narrow" w:cs="Arial Narrow"/>
          <w:sz w:val="22"/>
          <w:szCs w:val="22"/>
        </w:rPr>
        <w:t xml:space="preserve"> cubierta de gran altura y pisos de concreto de alta resistencia, diseñados para el soporte de cargas pesadas.</w:t>
      </w:r>
    </w:p>
    <w:p w14:paraId="0F8CF794" w14:textId="21C7D7F6" w:rsidR="4008EA22" w:rsidRDefault="4008EA22" w:rsidP="4008EA22">
      <w:pPr>
        <w:jc w:val="both"/>
        <w:rPr>
          <w:rFonts w:ascii="Arial Narrow" w:hAnsi="Arial Narrow"/>
          <w:b/>
          <w:bCs/>
          <w:sz w:val="22"/>
          <w:szCs w:val="22"/>
        </w:rPr>
      </w:pPr>
    </w:p>
    <w:p w14:paraId="251E01B5" w14:textId="6A16CC64" w:rsidR="655C496A" w:rsidRDefault="655C496A" w:rsidP="4008EA22">
      <w:pPr>
        <w:jc w:val="center"/>
      </w:pPr>
      <w:r>
        <w:rPr>
          <w:noProof/>
        </w:rPr>
        <w:drawing>
          <wp:inline distT="0" distB="0" distL="0" distR="0" wp14:anchorId="373830FC" wp14:editId="69767303">
            <wp:extent cx="5095328" cy="4368516"/>
            <wp:effectExtent l="0" t="0" r="0" b="0"/>
            <wp:docPr id="19259398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39826" name="Picture 1925939826"/>
                    <pic:cNvPicPr/>
                  </pic:nvPicPr>
                  <pic:blipFill>
                    <a:blip r:embed="rId12">
                      <a:extLst>
                        <a:ext uri="{28A0092B-C50C-407E-A947-70E740481C1C}">
                          <a14:useLocalDpi xmlns:a14="http://schemas.microsoft.com/office/drawing/2010/main"/>
                        </a:ext>
                      </a:extLst>
                    </a:blip>
                    <a:stretch>
                      <a:fillRect/>
                    </a:stretch>
                  </pic:blipFill>
                  <pic:spPr>
                    <a:xfrm>
                      <a:off x="0" y="0"/>
                      <a:ext cx="5095328" cy="4368516"/>
                    </a:xfrm>
                    <a:prstGeom prst="rect">
                      <a:avLst/>
                    </a:prstGeom>
                  </pic:spPr>
                </pic:pic>
              </a:graphicData>
            </a:graphic>
          </wp:inline>
        </w:drawing>
      </w:r>
    </w:p>
    <w:p w14:paraId="356803AB" w14:textId="5D13805E" w:rsidR="4008EA22" w:rsidRDefault="4008EA22" w:rsidP="4008EA22">
      <w:pPr>
        <w:jc w:val="center"/>
      </w:pPr>
    </w:p>
    <w:p w14:paraId="6DADE922" w14:textId="18B968CC" w:rsidR="772B4053" w:rsidRDefault="772B4053" w:rsidP="4008EA22">
      <w:pPr>
        <w:jc w:val="both"/>
        <w:rPr>
          <w:rFonts w:ascii="Arial Narrow" w:eastAsia="Arial Narrow" w:hAnsi="Arial Narrow" w:cs="Arial Narrow"/>
          <w:sz w:val="22"/>
          <w:szCs w:val="22"/>
        </w:rPr>
      </w:pPr>
      <w:r w:rsidRPr="4008EA22">
        <w:rPr>
          <w:rFonts w:ascii="Arial Narrow" w:eastAsia="Arial Narrow" w:hAnsi="Arial Narrow" w:cs="Arial Narrow"/>
          <w:b/>
          <w:bCs/>
          <w:sz w:val="22"/>
          <w:szCs w:val="22"/>
        </w:rPr>
        <w:t>Distribución de los Bienes Muebles Para Inventariar:</w:t>
      </w:r>
      <w:r w:rsidRPr="4008EA22">
        <w:rPr>
          <w:rFonts w:ascii="Arial Narrow" w:eastAsia="Arial Narrow" w:hAnsi="Arial Narrow" w:cs="Arial Narrow"/>
          <w:sz w:val="22"/>
          <w:szCs w:val="22"/>
        </w:rPr>
        <w:t xml:space="preserve"> Es de crítica importancia que el contratista tenga en cuenta que al interior de este gran almacén y sus zonas de servicio se encuentran distribuidos y almacenados la totalidad de los bienes muebles que constituyen la Propiedad, Planta y Equipo (PP&amp;E) objeto de la toma física al 100%. Esta distribución se encuentra dispuesta directamente a nivel de piso, lo que representa un reto logístico operativo, ya que el equipo de campo encontrará:</w:t>
      </w:r>
    </w:p>
    <w:p w14:paraId="34A9EFFE" w14:textId="1828877E" w:rsidR="4008EA22" w:rsidRDefault="4008EA22" w:rsidP="4008EA22">
      <w:pPr>
        <w:jc w:val="both"/>
        <w:rPr>
          <w:rFonts w:ascii="Arial Narrow" w:eastAsia="Arial Narrow" w:hAnsi="Arial Narrow" w:cs="Arial Narrow"/>
          <w:sz w:val="22"/>
          <w:szCs w:val="22"/>
        </w:rPr>
      </w:pPr>
    </w:p>
    <w:p w14:paraId="2A6AFA19" w14:textId="56B97EE9" w:rsidR="772B4053" w:rsidRDefault="772B4053" w:rsidP="4008EA22">
      <w:pPr>
        <w:pStyle w:val="Prrafodelista"/>
        <w:numPr>
          <w:ilvl w:val="0"/>
          <w:numId w:val="1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Bienes y Elementos de Almacén: Volúmenes significativos de repuestos, elementos de TI, cableado y consumibles organizados en el área de bodega.</w:t>
      </w:r>
    </w:p>
    <w:p w14:paraId="1A2B1017" w14:textId="129BB0F3" w:rsidR="772B4053" w:rsidRDefault="772B4053" w:rsidP="4008EA22">
      <w:pPr>
        <w:pStyle w:val="Prrafodelista"/>
        <w:numPr>
          <w:ilvl w:val="0"/>
          <w:numId w:val="1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 xml:space="preserve">Elementos en </w:t>
      </w:r>
      <w:proofErr w:type="spellStart"/>
      <w:r w:rsidRPr="4008EA22">
        <w:rPr>
          <w:rFonts w:ascii="Arial Narrow" w:eastAsia="Arial Narrow" w:hAnsi="Arial Narrow" w:cs="Arial Narrow"/>
          <w:sz w:val="22"/>
          <w:szCs w:val="22"/>
        </w:rPr>
        <w:t>Bulk</w:t>
      </w:r>
      <w:proofErr w:type="spellEnd"/>
      <w:r w:rsidRPr="4008EA22">
        <w:rPr>
          <w:rFonts w:ascii="Arial Narrow" w:eastAsia="Arial Narrow" w:hAnsi="Arial Narrow" w:cs="Arial Narrow"/>
          <w:sz w:val="22"/>
          <w:szCs w:val="22"/>
        </w:rPr>
        <w:t xml:space="preserve"> o Paletizados: Grandes cantidades de tornillería, accesorios metálicos y materiales de ferretería dispuestos sobre estibas a nivel de piso, requiriendo metodologías de conteo </w:t>
      </w:r>
      <w:r w:rsidR="0D9AC264" w:rsidRPr="4008EA22">
        <w:rPr>
          <w:rFonts w:ascii="Arial Narrow" w:eastAsia="Arial Narrow" w:hAnsi="Arial Narrow" w:cs="Arial Narrow"/>
          <w:sz w:val="22"/>
          <w:szCs w:val="22"/>
        </w:rPr>
        <w:t>como por ejemplo por</w:t>
      </w:r>
      <w:r w:rsidRPr="4008EA22">
        <w:rPr>
          <w:rFonts w:ascii="Arial Narrow" w:eastAsia="Arial Narrow" w:hAnsi="Arial Narrow" w:cs="Arial Narrow"/>
          <w:sz w:val="22"/>
          <w:szCs w:val="22"/>
        </w:rPr>
        <w:t xml:space="preserve"> pesaje para su inventario masivo.</w:t>
      </w:r>
    </w:p>
    <w:p w14:paraId="08EF4065" w14:textId="3557A875" w:rsidR="772B4053" w:rsidRDefault="772B4053" w:rsidP="4008EA22">
      <w:pPr>
        <w:pStyle w:val="Prrafodelista"/>
        <w:numPr>
          <w:ilvl w:val="0"/>
          <w:numId w:val="1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El contratista deberá prever la logística y el personal operativo suficiente para desplazarse por el área y garantizar el levantamiento exhaustivo de la información.</w:t>
      </w:r>
    </w:p>
    <w:p w14:paraId="35E4A331" w14:textId="5EDD4B78" w:rsidR="4008EA22" w:rsidRDefault="4008EA22" w:rsidP="4008EA22">
      <w:pPr>
        <w:jc w:val="both"/>
      </w:pPr>
    </w:p>
    <w:p w14:paraId="16D68969" w14:textId="3264E17C" w:rsidR="43DC1DD1" w:rsidRDefault="43DC1DD1" w:rsidP="4008EA22">
      <w:pPr>
        <w:jc w:val="center"/>
      </w:pPr>
      <w:r>
        <w:rPr>
          <w:noProof/>
        </w:rPr>
        <w:lastRenderedPageBreak/>
        <w:drawing>
          <wp:inline distT="0" distB="0" distL="0" distR="0" wp14:anchorId="3558ECE9" wp14:editId="6839492C">
            <wp:extent cx="5172515" cy="3300779"/>
            <wp:effectExtent l="0" t="0" r="0" b="0"/>
            <wp:docPr id="4654884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488475" name="Picture 465488475"/>
                    <pic:cNvPicPr/>
                  </pic:nvPicPr>
                  <pic:blipFill>
                    <a:blip r:embed="rId13">
                      <a:extLst>
                        <a:ext uri="{28A0092B-C50C-407E-A947-70E740481C1C}">
                          <a14:useLocalDpi xmlns:a14="http://schemas.microsoft.com/office/drawing/2010/main"/>
                        </a:ext>
                      </a:extLst>
                    </a:blip>
                    <a:stretch>
                      <a:fillRect/>
                    </a:stretch>
                  </pic:blipFill>
                  <pic:spPr>
                    <a:xfrm>
                      <a:off x="0" y="0"/>
                      <a:ext cx="5172515" cy="3300779"/>
                    </a:xfrm>
                    <a:prstGeom prst="rect">
                      <a:avLst/>
                    </a:prstGeom>
                  </pic:spPr>
                </pic:pic>
              </a:graphicData>
            </a:graphic>
          </wp:inline>
        </w:drawing>
      </w:r>
    </w:p>
    <w:p w14:paraId="16F665E7" w14:textId="5185558E" w:rsidR="4008EA22" w:rsidRDefault="4008EA22" w:rsidP="4008EA22">
      <w:pPr>
        <w:jc w:val="both"/>
      </w:pPr>
    </w:p>
    <w:p w14:paraId="0846B8CB" w14:textId="219DBCA7" w:rsidR="0C528BA7" w:rsidRDefault="0C528BA7" w:rsidP="4008EA22">
      <w:pPr>
        <w:jc w:val="center"/>
      </w:pPr>
      <w:r>
        <w:rPr>
          <w:noProof/>
        </w:rPr>
        <w:drawing>
          <wp:inline distT="0" distB="0" distL="0" distR="0" wp14:anchorId="7B717097" wp14:editId="0623C120">
            <wp:extent cx="5464419" cy="2362992"/>
            <wp:effectExtent l="0" t="0" r="0" b="0"/>
            <wp:docPr id="18047202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20268" name="Picture 1804720268"/>
                    <pic:cNvPicPr/>
                  </pic:nvPicPr>
                  <pic:blipFill>
                    <a:blip r:embed="rId14">
                      <a:extLst>
                        <a:ext uri="{28A0092B-C50C-407E-A947-70E740481C1C}">
                          <a14:useLocalDpi xmlns:a14="http://schemas.microsoft.com/office/drawing/2010/main"/>
                        </a:ext>
                      </a:extLst>
                    </a:blip>
                    <a:stretch>
                      <a:fillRect/>
                    </a:stretch>
                  </pic:blipFill>
                  <pic:spPr>
                    <a:xfrm>
                      <a:off x="0" y="0"/>
                      <a:ext cx="5464419" cy="2362992"/>
                    </a:xfrm>
                    <a:prstGeom prst="rect">
                      <a:avLst/>
                    </a:prstGeom>
                  </pic:spPr>
                </pic:pic>
              </a:graphicData>
            </a:graphic>
          </wp:inline>
        </w:drawing>
      </w:r>
    </w:p>
    <w:p w14:paraId="4A426A3E" w14:textId="2B47E973" w:rsidR="4008EA22" w:rsidRDefault="4008EA22" w:rsidP="4008EA22">
      <w:pPr>
        <w:jc w:val="center"/>
      </w:pPr>
    </w:p>
    <w:p w14:paraId="35A18CE2" w14:textId="53D11301" w:rsidR="4008EA22" w:rsidRDefault="4008EA22" w:rsidP="4008EA22">
      <w:pPr>
        <w:jc w:val="center"/>
      </w:pPr>
    </w:p>
    <w:p w14:paraId="680AD9D0" w14:textId="1316DC7D" w:rsidR="6C387516" w:rsidRDefault="6C387516" w:rsidP="3EE03FE9">
      <w:pPr>
        <w:jc w:val="both"/>
        <w:rPr>
          <w:rFonts w:ascii="Arial Narrow" w:hAnsi="Arial Narrow"/>
          <w:b/>
          <w:bCs/>
          <w:sz w:val="22"/>
          <w:szCs w:val="22"/>
        </w:rPr>
      </w:pPr>
      <w:r w:rsidRPr="4008EA22">
        <w:rPr>
          <w:rFonts w:ascii="Arial Narrow" w:hAnsi="Arial Narrow"/>
          <w:b/>
          <w:bCs/>
          <w:sz w:val="22"/>
          <w:szCs w:val="22"/>
        </w:rPr>
        <w:t>3</w:t>
      </w:r>
      <w:r w:rsidR="1BAC3E7B" w:rsidRPr="4008EA22">
        <w:rPr>
          <w:rFonts w:ascii="Arial Narrow" w:hAnsi="Arial Narrow"/>
          <w:b/>
          <w:bCs/>
          <w:sz w:val="22"/>
          <w:szCs w:val="22"/>
        </w:rPr>
        <w:t>.</w:t>
      </w:r>
      <w:r w:rsidR="148FBB89" w:rsidRPr="4008EA22">
        <w:rPr>
          <w:rFonts w:ascii="Arial Narrow" w:hAnsi="Arial Narrow"/>
          <w:b/>
          <w:bCs/>
          <w:sz w:val="22"/>
          <w:szCs w:val="22"/>
        </w:rPr>
        <w:t>4</w:t>
      </w:r>
      <w:r w:rsidR="1BAC3E7B" w:rsidRPr="4008EA22">
        <w:rPr>
          <w:rFonts w:ascii="Arial Narrow" w:hAnsi="Arial Narrow"/>
          <w:b/>
          <w:bCs/>
          <w:sz w:val="22"/>
          <w:szCs w:val="22"/>
        </w:rPr>
        <w:t>.</w:t>
      </w:r>
      <w:r w:rsidR="55804573" w:rsidRPr="4008EA22">
        <w:rPr>
          <w:rFonts w:ascii="Arial Narrow" w:hAnsi="Arial Narrow"/>
          <w:b/>
          <w:bCs/>
          <w:sz w:val="22"/>
          <w:szCs w:val="22"/>
        </w:rPr>
        <w:t>3</w:t>
      </w:r>
      <w:r w:rsidR="1BAC3E7B" w:rsidRPr="4008EA22">
        <w:rPr>
          <w:rFonts w:ascii="Arial Narrow" w:hAnsi="Arial Narrow"/>
          <w:b/>
          <w:bCs/>
          <w:sz w:val="22"/>
          <w:szCs w:val="22"/>
        </w:rPr>
        <w:t>. Especificaciones de las Etiquetas Provisionales de Identificación (Marcación Inicial)</w:t>
      </w:r>
      <w:r w:rsidR="2CC178E7" w:rsidRPr="4008EA22">
        <w:rPr>
          <w:rFonts w:ascii="Arial Narrow" w:hAnsi="Arial Narrow"/>
          <w:b/>
          <w:bCs/>
          <w:sz w:val="22"/>
          <w:szCs w:val="22"/>
        </w:rPr>
        <w:t xml:space="preserve">: </w:t>
      </w:r>
      <w:r w:rsidR="1BAC3E7B" w:rsidRPr="4008EA22">
        <w:rPr>
          <w:rFonts w:ascii="Arial Narrow" w:hAnsi="Arial Narrow"/>
          <w:sz w:val="22"/>
          <w:szCs w:val="22"/>
        </w:rPr>
        <w:t>El contratista, como parte de la actividad de Toma Física y actualización de inventarios, deberá suministrar y fijar etiquetas provisionales de identificación para todos los bienes muebles sujetos a inventario. Esta marcación inicial servirá como enlace temporal para el cruce de información entre el inventario físico, el avalúo y el posterior proceso de recibo e instalación de las placas definitivas por parte del personal de la AEROCIVIL.</w:t>
      </w:r>
    </w:p>
    <w:p w14:paraId="7DA0004D" w14:textId="2AB98D0E" w:rsidR="3EE03FE9" w:rsidRDefault="3EE03FE9" w:rsidP="3EE03FE9">
      <w:pPr>
        <w:jc w:val="both"/>
        <w:rPr>
          <w:rFonts w:ascii="Arial Narrow" w:hAnsi="Arial Narrow"/>
          <w:sz w:val="22"/>
          <w:szCs w:val="22"/>
        </w:rPr>
      </w:pPr>
    </w:p>
    <w:p w14:paraId="010531E5" w14:textId="40DDE255" w:rsidR="1BAC3E7B" w:rsidRDefault="1BAC3E7B" w:rsidP="3EE03FE9">
      <w:pPr>
        <w:jc w:val="both"/>
      </w:pPr>
      <w:r w:rsidRPr="3EE03FE9">
        <w:rPr>
          <w:rFonts w:ascii="Arial Narrow" w:hAnsi="Arial Narrow"/>
          <w:sz w:val="22"/>
          <w:szCs w:val="22"/>
        </w:rPr>
        <w:lastRenderedPageBreak/>
        <w:t>Estas etiquetas provisionales deben cumplir con las siguientes características técnicas genéricas para garantizar su permanencia y legibilidad durante la etapa de transición:</w:t>
      </w:r>
    </w:p>
    <w:p w14:paraId="28ED0DF2" w14:textId="7B23531C" w:rsidR="3EE03FE9" w:rsidRDefault="3EE03FE9" w:rsidP="3EE03FE9">
      <w:pPr>
        <w:jc w:val="both"/>
        <w:rPr>
          <w:rFonts w:ascii="Arial Narrow" w:hAnsi="Arial Narrow"/>
          <w:sz w:val="22"/>
          <w:szCs w:val="22"/>
        </w:rPr>
      </w:pPr>
    </w:p>
    <w:p w14:paraId="74924301" w14:textId="013D7BA3" w:rsidR="1BAC3E7B" w:rsidRDefault="1BAC3E7B" w:rsidP="3EE03FE9">
      <w:pPr>
        <w:pStyle w:val="Prrafodelista"/>
        <w:numPr>
          <w:ilvl w:val="0"/>
          <w:numId w:val="34"/>
        </w:numPr>
        <w:jc w:val="both"/>
        <w:rPr>
          <w:rFonts w:ascii="Arial Narrow" w:hAnsi="Arial Narrow"/>
          <w:sz w:val="22"/>
          <w:szCs w:val="22"/>
        </w:rPr>
      </w:pPr>
      <w:r w:rsidRPr="3EE03FE9">
        <w:rPr>
          <w:rFonts w:ascii="Arial Narrow" w:hAnsi="Arial Narrow"/>
          <w:b/>
          <w:bCs/>
          <w:sz w:val="22"/>
          <w:szCs w:val="22"/>
        </w:rPr>
        <w:t>Material de la Etiqueta</w:t>
      </w:r>
      <w:r w:rsidR="4A7325A0" w:rsidRPr="3EE03FE9">
        <w:rPr>
          <w:rFonts w:ascii="Arial Narrow" w:hAnsi="Arial Narrow"/>
          <w:b/>
          <w:bCs/>
          <w:sz w:val="22"/>
          <w:szCs w:val="22"/>
        </w:rPr>
        <w:t>:</w:t>
      </w:r>
      <w:r w:rsidRPr="3EE03FE9">
        <w:rPr>
          <w:rFonts w:ascii="Arial Narrow" w:hAnsi="Arial Narrow"/>
          <w:sz w:val="22"/>
          <w:szCs w:val="22"/>
        </w:rPr>
        <w:t xml:space="preserve"> Material sintético, vinilo o polipropileno, resistente al desgarro, a la humedad y a la manipulación continua.</w:t>
      </w:r>
    </w:p>
    <w:p w14:paraId="5D96A3E4" w14:textId="001C2AD0" w:rsidR="1BAC3E7B" w:rsidRDefault="1BAC3E7B" w:rsidP="3EE03FE9">
      <w:pPr>
        <w:pStyle w:val="Prrafodelista"/>
        <w:numPr>
          <w:ilvl w:val="0"/>
          <w:numId w:val="34"/>
        </w:numPr>
        <w:jc w:val="both"/>
        <w:rPr>
          <w:rFonts w:ascii="Arial Narrow" w:hAnsi="Arial Narrow"/>
          <w:sz w:val="22"/>
          <w:szCs w:val="22"/>
        </w:rPr>
      </w:pPr>
      <w:r w:rsidRPr="3EE03FE9">
        <w:rPr>
          <w:rFonts w:ascii="Arial Narrow" w:hAnsi="Arial Narrow"/>
          <w:b/>
          <w:bCs/>
          <w:sz w:val="22"/>
          <w:szCs w:val="22"/>
        </w:rPr>
        <w:t>Tamaño Estándar</w:t>
      </w:r>
      <w:r w:rsidR="183E6339" w:rsidRPr="3EE03FE9">
        <w:rPr>
          <w:rFonts w:ascii="Arial Narrow" w:hAnsi="Arial Narrow"/>
          <w:b/>
          <w:bCs/>
          <w:sz w:val="22"/>
          <w:szCs w:val="22"/>
        </w:rPr>
        <w:t>:</w:t>
      </w:r>
      <w:r w:rsidRPr="3EE03FE9">
        <w:rPr>
          <w:rFonts w:ascii="Arial Narrow" w:hAnsi="Arial Narrow"/>
          <w:sz w:val="22"/>
          <w:szCs w:val="22"/>
        </w:rPr>
        <w:t xml:space="preserve"> Dimensiones proporcionales que permitan su fácil lectura sin afectar la estética o funcionamiento del bien (Ej. 2,5 cm x 5,0 cm o similar).</w:t>
      </w:r>
    </w:p>
    <w:p w14:paraId="1FA433C2" w14:textId="0B50AFEF" w:rsidR="1BAC3E7B" w:rsidRDefault="1BAC3E7B" w:rsidP="3EE03FE9">
      <w:pPr>
        <w:pStyle w:val="Prrafodelista"/>
        <w:numPr>
          <w:ilvl w:val="0"/>
          <w:numId w:val="34"/>
        </w:numPr>
        <w:jc w:val="both"/>
        <w:rPr>
          <w:rFonts w:ascii="Arial Narrow" w:hAnsi="Arial Narrow"/>
          <w:sz w:val="22"/>
          <w:szCs w:val="22"/>
        </w:rPr>
      </w:pPr>
      <w:r w:rsidRPr="3EE03FE9">
        <w:rPr>
          <w:rFonts w:ascii="Arial Narrow" w:hAnsi="Arial Narrow"/>
          <w:b/>
          <w:bCs/>
          <w:sz w:val="22"/>
          <w:szCs w:val="22"/>
        </w:rPr>
        <w:t>Impresión y Color</w:t>
      </w:r>
      <w:r w:rsidR="2E97003C" w:rsidRPr="3EE03FE9">
        <w:rPr>
          <w:rFonts w:ascii="Arial Narrow" w:hAnsi="Arial Narrow"/>
          <w:b/>
          <w:bCs/>
          <w:sz w:val="22"/>
          <w:szCs w:val="22"/>
        </w:rPr>
        <w:t>:</w:t>
      </w:r>
      <w:r w:rsidRPr="3EE03FE9">
        <w:rPr>
          <w:rFonts w:ascii="Arial Narrow" w:hAnsi="Arial Narrow"/>
          <w:sz w:val="22"/>
          <w:szCs w:val="22"/>
        </w:rPr>
        <w:t xml:space="preserve"> Impresión en tinta indeleble negra o de alto contraste, resistente a la decoloración, fricción y rayaduras (no debe despintarse ni borrarse al tacto).</w:t>
      </w:r>
    </w:p>
    <w:p w14:paraId="596E105E" w14:textId="1B376799" w:rsidR="1BAC3E7B" w:rsidRDefault="1BAC3E7B" w:rsidP="3EE03FE9">
      <w:pPr>
        <w:pStyle w:val="Prrafodelista"/>
        <w:numPr>
          <w:ilvl w:val="0"/>
          <w:numId w:val="34"/>
        </w:numPr>
        <w:jc w:val="both"/>
        <w:rPr>
          <w:rFonts w:ascii="Arial Narrow" w:hAnsi="Arial Narrow"/>
          <w:sz w:val="22"/>
          <w:szCs w:val="22"/>
        </w:rPr>
      </w:pPr>
      <w:r w:rsidRPr="3EE03FE9">
        <w:rPr>
          <w:rFonts w:ascii="Arial Narrow" w:hAnsi="Arial Narrow"/>
          <w:b/>
          <w:bCs/>
          <w:sz w:val="22"/>
          <w:szCs w:val="22"/>
        </w:rPr>
        <w:t>Terminado (Adhesivo)</w:t>
      </w:r>
      <w:r w:rsidR="4B679CA8" w:rsidRPr="3EE03FE9">
        <w:rPr>
          <w:rFonts w:ascii="Arial Narrow" w:hAnsi="Arial Narrow"/>
          <w:b/>
          <w:bCs/>
          <w:sz w:val="22"/>
          <w:szCs w:val="22"/>
        </w:rPr>
        <w:t>:</w:t>
      </w:r>
      <w:r w:rsidRPr="3EE03FE9">
        <w:rPr>
          <w:rFonts w:ascii="Arial Narrow" w:hAnsi="Arial Narrow"/>
          <w:sz w:val="22"/>
          <w:szCs w:val="22"/>
        </w:rPr>
        <w:t xml:space="preserve"> Adhesivo de contacto de alta fijación que asegure su adherencia al bien, pero que permita ser removido posteriormente por la Entidad sin causar daños estructurales ni dejar residuos severos en la superficie del equipo.</w:t>
      </w:r>
    </w:p>
    <w:p w14:paraId="4CAE56D4" w14:textId="0C7910C8" w:rsidR="1BAC3E7B" w:rsidRDefault="1BAC3E7B" w:rsidP="3EE03FE9">
      <w:pPr>
        <w:pStyle w:val="Prrafodelista"/>
        <w:numPr>
          <w:ilvl w:val="0"/>
          <w:numId w:val="34"/>
        </w:numPr>
        <w:jc w:val="both"/>
        <w:rPr>
          <w:rFonts w:ascii="Arial Narrow" w:hAnsi="Arial Narrow"/>
          <w:sz w:val="22"/>
          <w:szCs w:val="22"/>
        </w:rPr>
      </w:pPr>
      <w:r w:rsidRPr="3EE03FE9">
        <w:rPr>
          <w:rFonts w:ascii="Arial Narrow" w:hAnsi="Arial Narrow"/>
          <w:b/>
          <w:bCs/>
          <w:sz w:val="22"/>
          <w:szCs w:val="22"/>
        </w:rPr>
        <w:t>Durabilidad Mínima</w:t>
      </w:r>
      <w:r w:rsidR="73B1139E" w:rsidRPr="3EE03FE9">
        <w:rPr>
          <w:rFonts w:ascii="Arial Narrow" w:hAnsi="Arial Narrow"/>
          <w:b/>
          <w:bCs/>
          <w:sz w:val="22"/>
          <w:szCs w:val="22"/>
        </w:rPr>
        <w:t>:</w:t>
      </w:r>
      <w:r w:rsidRPr="3EE03FE9">
        <w:rPr>
          <w:rFonts w:ascii="Arial Narrow" w:hAnsi="Arial Narrow"/>
          <w:sz w:val="22"/>
          <w:szCs w:val="22"/>
        </w:rPr>
        <w:t xml:space="preserve"> un (1) año bajo condiciones normales de almacenamiento en sitio.</w:t>
      </w:r>
    </w:p>
    <w:p w14:paraId="05390397" w14:textId="21A4E3A2" w:rsidR="1BAC3E7B" w:rsidRDefault="73D8554C" w:rsidP="3EE03FE9">
      <w:pPr>
        <w:pStyle w:val="Prrafodelista"/>
        <w:numPr>
          <w:ilvl w:val="0"/>
          <w:numId w:val="34"/>
        </w:numPr>
        <w:jc w:val="both"/>
        <w:rPr>
          <w:rFonts w:ascii="Arial Narrow" w:hAnsi="Arial Narrow"/>
          <w:sz w:val="22"/>
          <w:szCs w:val="22"/>
        </w:rPr>
      </w:pPr>
      <w:r w:rsidRPr="0C63C36D">
        <w:rPr>
          <w:rFonts w:ascii="Arial Narrow" w:hAnsi="Arial Narrow"/>
          <w:b/>
          <w:bCs/>
          <w:sz w:val="22"/>
          <w:szCs w:val="22"/>
        </w:rPr>
        <w:t>Acción Obligatoria</w:t>
      </w:r>
      <w:r w:rsidR="244DA934" w:rsidRPr="0C63C36D">
        <w:rPr>
          <w:rFonts w:ascii="Arial Narrow" w:hAnsi="Arial Narrow"/>
          <w:b/>
          <w:bCs/>
          <w:sz w:val="22"/>
          <w:szCs w:val="22"/>
        </w:rPr>
        <w:t>:</w:t>
      </w:r>
      <w:r w:rsidRPr="0C63C36D">
        <w:rPr>
          <w:rFonts w:ascii="Arial Narrow" w:hAnsi="Arial Narrow"/>
          <w:sz w:val="22"/>
          <w:szCs w:val="22"/>
        </w:rPr>
        <w:t xml:space="preserve"> El contratista fijará la etiqueta provisional en un lugar visible para facilitar la posterior confrontación. Por ningún motivo el contratista deberá retirar, cubrir o alterar las placas de características del fabricante, números de serie originales, ni sellos de garantía de los equipos.</w:t>
      </w:r>
    </w:p>
    <w:p w14:paraId="721794F2" w14:textId="23771DDC" w:rsidR="1377751D" w:rsidRDefault="1377751D" w:rsidP="0C63C36D">
      <w:pPr>
        <w:jc w:val="both"/>
        <w:rPr>
          <w:rFonts w:ascii="Arial Narrow" w:hAnsi="Arial Narrow"/>
          <w:sz w:val="22"/>
          <w:szCs w:val="22"/>
        </w:rPr>
      </w:pPr>
    </w:p>
    <w:p w14:paraId="7FE4BFC9" w14:textId="761113D7" w:rsidR="4008EA22" w:rsidRDefault="20C0E459" w:rsidP="0C63C36D">
      <w:pPr>
        <w:ind w:right="142"/>
        <w:jc w:val="both"/>
        <w:rPr>
          <w:rFonts w:ascii="Arial Narrow" w:eastAsia="Arial Narrow" w:hAnsi="Arial Narrow" w:cs="Arial Narrow"/>
          <w:sz w:val="22"/>
          <w:szCs w:val="22"/>
          <w:lang w:val="es"/>
        </w:rPr>
      </w:pPr>
      <w:r w:rsidRPr="0C63C36D">
        <w:rPr>
          <w:rFonts w:ascii="Arial Narrow" w:eastAsia="Arial Narrow" w:hAnsi="Arial Narrow" w:cs="Arial Narrow"/>
          <w:b/>
          <w:bCs/>
          <w:sz w:val="22"/>
          <w:szCs w:val="22"/>
        </w:rPr>
        <w:t>3.5. Plazo de Ejecución del</w:t>
      </w:r>
      <w:r w:rsidR="21470C4C" w:rsidRPr="0C63C36D">
        <w:rPr>
          <w:rFonts w:ascii="Arial Narrow" w:eastAsia="Arial Narrow" w:hAnsi="Arial Narrow" w:cs="Arial Narrow"/>
          <w:b/>
          <w:bCs/>
          <w:sz w:val="22"/>
          <w:szCs w:val="22"/>
        </w:rPr>
        <w:t xml:space="preserve"> Contrato: </w:t>
      </w:r>
      <w:r w:rsidRPr="0C63C36D">
        <w:rPr>
          <w:rFonts w:ascii="Arial Narrow" w:eastAsia="Arial Narrow" w:hAnsi="Arial Narrow" w:cs="Arial Narrow"/>
          <w:b/>
          <w:bCs/>
          <w:sz w:val="22"/>
          <w:szCs w:val="22"/>
        </w:rPr>
        <w:t xml:space="preserve"> </w:t>
      </w:r>
      <w:r w:rsidR="5CC9C164" w:rsidRPr="0C63C36D">
        <w:rPr>
          <w:rFonts w:ascii="Arial Narrow" w:eastAsia="Arial Narrow" w:hAnsi="Arial Narrow" w:cs="Arial Narrow"/>
          <w:sz w:val="22"/>
          <w:szCs w:val="22"/>
          <w:lang w:val="es"/>
        </w:rPr>
        <w:t xml:space="preserve">El plazo de ejecución del contrato será de </w:t>
      </w:r>
      <w:r w:rsidR="30A8E78D" w:rsidRPr="0C63C36D">
        <w:rPr>
          <w:rFonts w:ascii="Arial Narrow" w:eastAsia="Arial Narrow" w:hAnsi="Arial Narrow" w:cs="Arial Narrow"/>
          <w:b/>
          <w:bCs/>
          <w:sz w:val="22"/>
          <w:szCs w:val="22"/>
          <w:lang w:val="es"/>
        </w:rPr>
        <w:t>CINCO (05) MESES</w:t>
      </w:r>
      <w:r w:rsidR="5CC9C164" w:rsidRPr="0C63C36D">
        <w:rPr>
          <w:rFonts w:ascii="Arial Narrow" w:eastAsia="Arial Narrow" w:hAnsi="Arial Narrow" w:cs="Arial Narrow"/>
          <w:sz w:val="22"/>
          <w:szCs w:val="22"/>
          <w:lang w:val="es"/>
        </w:rPr>
        <w:t>, previa expedición del registro presupuestal y aprobación de las garantías: contado a partir de la suscripción del acta de inicio.</w:t>
      </w:r>
    </w:p>
    <w:p w14:paraId="520E9339" w14:textId="0B3F1623" w:rsidR="4008EA22" w:rsidRDefault="5CC9C164" w:rsidP="0C63C36D">
      <w:pPr>
        <w:ind w:right="142"/>
        <w:jc w:val="both"/>
        <w:rPr>
          <w:rFonts w:ascii="Arial Narrow" w:eastAsia="Arial Narrow" w:hAnsi="Arial Narrow" w:cs="Arial Narrow"/>
          <w:sz w:val="22"/>
          <w:szCs w:val="22"/>
          <w:lang w:val="es"/>
        </w:rPr>
      </w:pPr>
      <w:r w:rsidRPr="0C63C36D">
        <w:rPr>
          <w:rFonts w:ascii="Arial Narrow" w:eastAsia="Arial Narrow" w:hAnsi="Arial Narrow" w:cs="Arial Narrow"/>
          <w:sz w:val="22"/>
          <w:szCs w:val="22"/>
          <w:lang w:val="es"/>
        </w:rPr>
        <w:t xml:space="preserve"> </w:t>
      </w:r>
    </w:p>
    <w:p w14:paraId="32B47E35" w14:textId="37656DA5" w:rsidR="4008EA22" w:rsidRDefault="5CC9C164" w:rsidP="0C63C36D">
      <w:pPr>
        <w:jc w:val="both"/>
        <w:rPr>
          <w:rFonts w:ascii="Arial Narrow" w:eastAsia="Arial Narrow" w:hAnsi="Arial Narrow" w:cs="Arial Narrow"/>
          <w:sz w:val="22"/>
          <w:szCs w:val="22"/>
          <w:lang w:val="es"/>
        </w:rPr>
      </w:pPr>
      <w:r w:rsidRPr="0C63C36D">
        <w:rPr>
          <w:rFonts w:ascii="Arial Narrow" w:eastAsia="Arial Narrow" w:hAnsi="Arial Narrow" w:cs="Arial Narrow"/>
          <w:sz w:val="22"/>
          <w:szCs w:val="22"/>
          <w:lang w:val="es"/>
        </w:rPr>
        <w:t>Tener en cuenta que, el adjudicatario deberá cumplir con obligaciones previas al inicio de ejecución, diferentes a las de legalización del contrato. Entre estas: la verificación de hojas de vida</w:t>
      </w:r>
      <w:r w:rsidR="1FF9D438" w:rsidRPr="0C63C36D">
        <w:rPr>
          <w:rFonts w:ascii="Arial Narrow" w:eastAsia="Arial Narrow" w:hAnsi="Arial Narrow" w:cs="Arial Narrow"/>
          <w:sz w:val="22"/>
          <w:szCs w:val="22"/>
          <w:lang w:val="es"/>
        </w:rPr>
        <w:t>.</w:t>
      </w:r>
      <w:r w:rsidRPr="0C63C36D">
        <w:rPr>
          <w:rFonts w:ascii="Arial Narrow" w:eastAsia="Arial Narrow" w:hAnsi="Arial Narrow" w:cs="Arial Narrow"/>
          <w:sz w:val="22"/>
          <w:szCs w:val="22"/>
          <w:lang w:val="es"/>
        </w:rPr>
        <w:t xml:space="preserve">  </w:t>
      </w:r>
    </w:p>
    <w:p w14:paraId="5B3B23C5" w14:textId="1E3A1EFB" w:rsidR="4008EA22" w:rsidRDefault="20C0E459" w:rsidP="0C63C36D">
      <w:pPr>
        <w:spacing w:before="240" w:after="240"/>
        <w:jc w:val="both"/>
        <w:rPr>
          <w:rFonts w:ascii="Arial Narrow" w:eastAsia="Arial Narrow" w:hAnsi="Arial Narrow" w:cs="Arial Narrow"/>
          <w:sz w:val="22"/>
          <w:szCs w:val="22"/>
        </w:rPr>
      </w:pPr>
      <w:r w:rsidRPr="3EF0938A">
        <w:rPr>
          <w:rFonts w:ascii="Arial Narrow" w:eastAsia="Arial Narrow" w:hAnsi="Arial Narrow" w:cs="Arial Narrow"/>
          <w:sz w:val="22"/>
          <w:szCs w:val="22"/>
        </w:rPr>
        <w:t xml:space="preserve"> </w:t>
      </w:r>
      <w:r w:rsidR="7EB2BDA2" w:rsidRPr="3EF0938A">
        <w:rPr>
          <w:rFonts w:ascii="Arial Narrow" w:eastAsia="Arial Narrow" w:hAnsi="Arial Narrow" w:cs="Arial Narrow"/>
          <w:sz w:val="22"/>
          <w:szCs w:val="22"/>
        </w:rPr>
        <w:t>L</w:t>
      </w:r>
      <w:r w:rsidRPr="3EF0938A">
        <w:rPr>
          <w:rFonts w:ascii="Arial Narrow" w:eastAsia="Arial Narrow" w:hAnsi="Arial Narrow" w:cs="Arial Narrow"/>
          <w:sz w:val="22"/>
          <w:szCs w:val="22"/>
        </w:rPr>
        <w:t>as actividades se distribuirán internamente de la siguiente manera:</w:t>
      </w:r>
    </w:p>
    <w:p w14:paraId="7A35E406" w14:textId="1A8775AA" w:rsidR="0FB2E39A" w:rsidRDefault="0FB2E39A" w:rsidP="4008EA22">
      <w:pPr>
        <w:ind w:left="709" w:hanging="709"/>
        <w:jc w:val="both"/>
        <w:rPr>
          <w:rFonts w:ascii="Arial Narrow" w:hAnsi="Arial Narrow" w:cs="Arial"/>
          <w:sz w:val="22"/>
          <w:szCs w:val="22"/>
        </w:rPr>
      </w:pPr>
      <w:r w:rsidRPr="4008EA22">
        <w:rPr>
          <w:rFonts w:ascii="Arial Narrow" w:hAnsi="Arial Narrow" w:cs="Arial"/>
          <w:b/>
          <w:bCs/>
          <w:sz w:val="22"/>
          <w:szCs w:val="22"/>
        </w:rPr>
        <w:t xml:space="preserve">Fases de ejecución del proyecto: </w:t>
      </w:r>
      <w:r w:rsidRPr="4008EA22">
        <w:rPr>
          <w:rFonts w:ascii="Arial Narrow" w:hAnsi="Arial Narrow" w:cs="Arial"/>
          <w:sz w:val="22"/>
          <w:szCs w:val="22"/>
        </w:rPr>
        <w:t>Para el cabal cumplimiento del objeto contractual, el contratista deberá desarrollar la</w:t>
      </w:r>
      <w:r w:rsidR="1F6F1169" w:rsidRPr="4008EA22">
        <w:rPr>
          <w:rFonts w:ascii="Arial Narrow" w:hAnsi="Arial Narrow" w:cs="Arial"/>
          <w:sz w:val="22"/>
          <w:szCs w:val="22"/>
        </w:rPr>
        <w:t xml:space="preserve">s </w:t>
      </w:r>
    </w:p>
    <w:p w14:paraId="1D903137" w14:textId="597129D8" w:rsidR="0FB2E39A" w:rsidRDefault="7D97126E" w:rsidP="4008EA22">
      <w:pPr>
        <w:ind w:left="709" w:hanging="709"/>
        <w:jc w:val="both"/>
        <w:rPr>
          <w:rFonts w:ascii="Arial Narrow" w:hAnsi="Arial Narrow" w:cs="Arial"/>
          <w:sz w:val="22"/>
          <w:szCs w:val="22"/>
        </w:rPr>
      </w:pPr>
      <w:r w:rsidRPr="3EF0938A">
        <w:rPr>
          <w:rFonts w:ascii="Arial Narrow" w:hAnsi="Arial Narrow" w:cs="Arial"/>
          <w:sz w:val="22"/>
          <w:szCs w:val="22"/>
        </w:rPr>
        <w:t xml:space="preserve">actividades divididas en las siguientes </w:t>
      </w:r>
      <w:r w:rsidR="79B83626" w:rsidRPr="3EF0938A">
        <w:rPr>
          <w:rFonts w:ascii="Arial Narrow" w:hAnsi="Arial Narrow" w:cs="Arial"/>
          <w:sz w:val="22"/>
          <w:szCs w:val="22"/>
        </w:rPr>
        <w:t>tres</w:t>
      </w:r>
      <w:r w:rsidRPr="3EF0938A">
        <w:rPr>
          <w:rFonts w:ascii="Arial Narrow" w:hAnsi="Arial Narrow" w:cs="Arial"/>
          <w:sz w:val="22"/>
          <w:szCs w:val="22"/>
        </w:rPr>
        <w:t xml:space="preserve"> (</w:t>
      </w:r>
      <w:r w:rsidR="2B1452AD" w:rsidRPr="3EF0938A">
        <w:rPr>
          <w:rFonts w:ascii="Arial Narrow" w:hAnsi="Arial Narrow" w:cs="Arial"/>
          <w:sz w:val="22"/>
          <w:szCs w:val="22"/>
        </w:rPr>
        <w:t>3</w:t>
      </w:r>
      <w:r w:rsidRPr="3EF0938A">
        <w:rPr>
          <w:rFonts w:ascii="Arial Narrow" w:hAnsi="Arial Narrow" w:cs="Arial"/>
          <w:sz w:val="22"/>
          <w:szCs w:val="22"/>
        </w:rPr>
        <w:t>) fases:</w:t>
      </w:r>
    </w:p>
    <w:p w14:paraId="5FC85D00" w14:textId="28589950" w:rsidR="4008EA22" w:rsidRDefault="4008EA22" w:rsidP="4008EA22">
      <w:pPr>
        <w:ind w:left="709" w:hanging="709"/>
        <w:jc w:val="both"/>
        <w:rPr>
          <w:rFonts w:ascii="Arial Narrow" w:hAnsi="Arial Narrow" w:cs="Arial"/>
          <w:sz w:val="22"/>
          <w:szCs w:val="22"/>
        </w:rPr>
      </w:pPr>
    </w:p>
    <w:p w14:paraId="5E6F1A58" w14:textId="41025509" w:rsidR="0FB2E39A" w:rsidRDefault="7D97126E" w:rsidP="0C63C36D">
      <w:pPr>
        <w:jc w:val="both"/>
        <w:rPr>
          <w:rFonts w:ascii="Arial Narrow" w:hAnsi="Arial Narrow" w:cs="Arial"/>
          <w:sz w:val="22"/>
          <w:szCs w:val="22"/>
        </w:rPr>
      </w:pPr>
      <w:r w:rsidRPr="3EF0938A">
        <w:rPr>
          <w:rFonts w:ascii="Arial Narrow" w:hAnsi="Arial Narrow" w:cs="Arial"/>
          <w:b/>
          <w:bCs/>
          <w:sz w:val="22"/>
          <w:szCs w:val="22"/>
        </w:rPr>
        <w:t>3.5.1. FASE I: Planeación, Toma Física y Conciliación Inicial</w:t>
      </w:r>
      <w:r w:rsidR="709AC198" w:rsidRPr="3EF0938A">
        <w:rPr>
          <w:rFonts w:ascii="Arial Narrow" w:hAnsi="Arial Narrow" w:cs="Arial"/>
          <w:b/>
          <w:bCs/>
          <w:sz w:val="22"/>
          <w:szCs w:val="22"/>
        </w:rPr>
        <w:t xml:space="preserve">. </w:t>
      </w:r>
      <w:r w:rsidR="709AC198" w:rsidRPr="3EF0938A">
        <w:rPr>
          <w:rFonts w:ascii="Arial Narrow" w:eastAsia="Arial Narrow" w:hAnsi="Arial Narrow" w:cs="Arial Narrow"/>
          <w:b/>
          <w:bCs/>
          <w:sz w:val="22"/>
          <w:szCs w:val="22"/>
        </w:rPr>
        <w:t>Plazo</w:t>
      </w:r>
      <w:r w:rsidR="709AC198" w:rsidRPr="3EF0938A">
        <w:rPr>
          <w:rFonts w:ascii="Arial Narrow" w:eastAsia="Arial Narrow" w:hAnsi="Arial Narrow" w:cs="Arial Narrow"/>
          <w:sz w:val="22"/>
          <w:szCs w:val="22"/>
        </w:rPr>
        <w:t xml:space="preserve">: </w:t>
      </w:r>
      <w:r w:rsidR="709AC198" w:rsidRPr="3EF0938A">
        <w:rPr>
          <w:rFonts w:ascii="Arial Narrow" w:hAnsi="Arial Narrow" w:cs="Arial"/>
          <w:sz w:val="22"/>
          <w:szCs w:val="22"/>
        </w:rPr>
        <w:t xml:space="preserve">Hasta </w:t>
      </w:r>
      <w:r w:rsidR="44E220E1" w:rsidRPr="3EF0938A">
        <w:rPr>
          <w:rFonts w:ascii="Arial Narrow" w:hAnsi="Arial Narrow" w:cs="Arial"/>
          <w:b/>
          <w:bCs/>
          <w:sz w:val="22"/>
          <w:szCs w:val="22"/>
        </w:rPr>
        <w:t>DOS (02) MESES</w:t>
      </w:r>
    </w:p>
    <w:p w14:paraId="08750338" w14:textId="5CC7AC5E" w:rsidR="4008EA22" w:rsidRDefault="4008EA22" w:rsidP="4008EA22">
      <w:pPr>
        <w:ind w:left="709" w:hanging="709"/>
        <w:jc w:val="both"/>
        <w:rPr>
          <w:rFonts w:ascii="Arial Narrow" w:hAnsi="Arial Narrow" w:cs="Arial"/>
          <w:b/>
          <w:bCs/>
          <w:sz w:val="22"/>
          <w:szCs w:val="22"/>
        </w:rPr>
      </w:pPr>
    </w:p>
    <w:p w14:paraId="076146BF" w14:textId="7F632567"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Revisión de Información Base: Analizar la documentación existente (planos de equipos, listados, actas de reversión, bases de datos y demás información de la ANI y AEROCIVIL) que resulte útil para la planificación de las actividades subsiguientes.</w:t>
      </w:r>
    </w:p>
    <w:p w14:paraId="60B0294B" w14:textId="6B4E6117"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Disposición de Recursos: Garantizar la total disponibilidad de la infraestructura logística, equipos, herramientas y el personal profesional y técnico capacitado para la ejecución del trabajo de campo.</w:t>
      </w:r>
    </w:p>
    <w:p w14:paraId="12605D9B" w14:textId="13341530"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Reconocimiento de la Locación: Realizar visitas previas a las instalaciones para identificar la distribución de los bienes y estimar los recursos, elementos de seguridad y herramientas necesarias para el desarrollo del inventario.</w:t>
      </w:r>
    </w:p>
    <w:p w14:paraId="09D89598" w14:textId="772C8C5F"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Definición de Metodología de Campo: Establecer los procedimientos técnicos y operativos para la identificación, conteo y recolección de datos de los activos e insumos.</w:t>
      </w:r>
    </w:p>
    <w:p w14:paraId="6657117C" w14:textId="72CDC975"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Clasificación Documental Inicial: Realizar una clasificación preliminar del inventario de forma documental, separando los elementos correspondientes a activos fijos (Propiedades, Planta y Equipo) de los bienes de consumo.</w:t>
      </w:r>
    </w:p>
    <w:p w14:paraId="1011F01B" w14:textId="79F695FC"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Planificación y Cronograma: Previo al inicio de la toma física, el contratista elaborará y presentará para visto bueno de la Coordinación del Grupo de Almacén y Activos Fijos, un cronograma detallado de ejecución que defina los tiempos de inventario en la Nueva Terminal de Carga.</w:t>
      </w:r>
    </w:p>
    <w:p w14:paraId="740A0D5E" w14:textId="795B03DF"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lastRenderedPageBreak/>
        <w:t>Inventario Físico: Ejecutar la toma física de los bienes muebles ubicados en la Nueva Terminal de Carga (Zona Única de Inspección), concernientes al proceso de reversión del Contrato de Concesión APP No. 003 de 2015 del Aeropuerto Internacional Ernesto Cortissoz que sirve a la ciudad de Barranquilla.</w:t>
      </w:r>
    </w:p>
    <w:p w14:paraId="3F2943C6" w14:textId="53740CFC"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Registro Fotográfico y Etiquetado Provisional: Fijar etiquetas de identificación provisional a los bienes inventariados (conforme a las características técnicas definidas en este documento) y levantar el correspondiente registro fotográfico individualizado o por lote homogéneo, según aplique.</w:t>
      </w:r>
    </w:p>
    <w:p w14:paraId="0F2E333E" w14:textId="7365977F"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Revisión y Conciliación Documental: Identificar y documentar las diferencias (sobrantes o faltantes) encontradas en campo frente al inventario base entregado por la ANI, preparando el inventario físico definitivo conciliado.</w:t>
      </w:r>
    </w:p>
    <w:p w14:paraId="699E201D" w14:textId="0FD550EE" w:rsidR="0FB2E39A" w:rsidRDefault="0FB2E39A" w:rsidP="4008EA22">
      <w:pPr>
        <w:pStyle w:val="Prrafodelista"/>
        <w:numPr>
          <w:ilvl w:val="0"/>
          <w:numId w:val="33"/>
        </w:numPr>
        <w:jc w:val="both"/>
        <w:rPr>
          <w:rFonts w:ascii="Arial Narrow" w:hAnsi="Arial Narrow" w:cs="Arial"/>
          <w:sz w:val="22"/>
          <w:szCs w:val="22"/>
        </w:rPr>
      </w:pPr>
      <w:r w:rsidRPr="4008EA22">
        <w:rPr>
          <w:rFonts w:ascii="Arial Narrow" w:hAnsi="Arial Narrow" w:cs="Arial"/>
          <w:sz w:val="22"/>
          <w:szCs w:val="22"/>
        </w:rPr>
        <w:t>Clasificación Física por Estado: Realizar la clasificación del inventario de acuerdo con su nivel de deterioro físico evidente (ej. Servibles no utilizables, Inservibles).</w:t>
      </w:r>
    </w:p>
    <w:p w14:paraId="260B7FA0" w14:textId="7B9BE3DE" w:rsidR="4008EA22" w:rsidRDefault="4008EA22" w:rsidP="4008EA22">
      <w:pPr>
        <w:ind w:left="709" w:hanging="709"/>
        <w:jc w:val="both"/>
        <w:rPr>
          <w:rFonts w:ascii="Arial Narrow" w:hAnsi="Arial Narrow" w:cs="Arial"/>
          <w:sz w:val="22"/>
          <w:szCs w:val="22"/>
        </w:rPr>
      </w:pPr>
    </w:p>
    <w:p w14:paraId="0A0795ED" w14:textId="339E0A06" w:rsidR="0FB2E39A" w:rsidRDefault="7D97126E" w:rsidP="0C63C36D">
      <w:pPr>
        <w:ind w:left="709" w:hanging="709"/>
        <w:jc w:val="both"/>
        <w:rPr>
          <w:rFonts w:ascii="Arial Narrow" w:hAnsi="Arial Narrow" w:cs="Arial"/>
          <w:sz w:val="22"/>
          <w:szCs w:val="22"/>
        </w:rPr>
      </w:pPr>
      <w:r w:rsidRPr="0C63C36D">
        <w:rPr>
          <w:rFonts w:ascii="Arial Narrow" w:hAnsi="Arial Narrow" w:cs="Arial"/>
          <w:b/>
          <w:bCs/>
          <w:sz w:val="22"/>
          <w:szCs w:val="22"/>
        </w:rPr>
        <w:t>3.5.2. FASE II: Valoración Contable, Generación de Informes y Acompañamiento</w:t>
      </w:r>
      <w:r w:rsidR="45A525C5" w:rsidRPr="0C63C36D">
        <w:rPr>
          <w:rFonts w:ascii="Arial Narrow" w:hAnsi="Arial Narrow" w:cs="Arial"/>
          <w:b/>
          <w:bCs/>
          <w:sz w:val="22"/>
          <w:szCs w:val="22"/>
        </w:rPr>
        <w:t xml:space="preserve"> </w:t>
      </w:r>
      <w:r w:rsidR="45A525C5" w:rsidRPr="0C63C36D">
        <w:rPr>
          <w:rFonts w:ascii="Arial Narrow" w:hAnsi="Arial Narrow" w:cs="Arial"/>
          <w:sz w:val="22"/>
          <w:szCs w:val="22"/>
        </w:rPr>
        <w:t xml:space="preserve">Hasta </w:t>
      </w:r>
      <w:r w:rsidR="45A525C5" w:rsidRPr="0C63C36D">
        <w:rPr>
          <w:rFonts w:ascii="Arial Narrow" w:hAnsi="Arial Narrow" w:cs="Arial"/>
          <w:b/>
          <w:bCs/>
          <w:sz w:val="22"/>
          <w:szCs w:val="22"/>
        </w:rPr>
        <w:t>DOS (02) MESES</w:t>
      </w:r>
    </w:p>
    <w:p w14:paraId="056E8F3A" w14:textId="6014B59E" w:rsidR="4008EA22" w:rsidRDefault="4008EA22" w:rsidP="4008EA22">
      <w:pPr>
        <w:ind w:left="709" w:hanging="709"/>
        <w:jc w:val="both"/>
        <w:rPr>
          <w:rFonts w:ascii="Arial Narrow" w:hAnsi="Arial Narrow" w:cs="Arial"/>
          <w:b/>
          <w:bCs/>
          <w:sz w:val="22"/>
          <w:szCs w:val="22"/>
        </w:rPr>
      </w:pPr>
    </w:p>
    <w:p w14:paraId="636A7AA2" w14:textId="1120108E" w:rsidR="0FB2E39A" w:rsidRDefault="0FB2E39A" w:rsidP="4008EA22">
      <w:pPr>
        <w:pStyle w:val="Prrafodelista"/>
        <w:numPr>
          <w:ilvl w:val="0"/>
          <w:numId w:val="32"/>
        </w:numPr>
        <w:jc w:val="both"/>
        <w:rPr>
          <w:rFonts w:ascii="Arial Narrow" w:hAnsi="Arial Narrow" w:cs="Arial"/>
          <w:sz w:val="22"/>
          <w:szCs w:val="22"/>
        </w:rPr>
      </w:pPr>
      <w:r w:rsidRPr="4008EA22">
        <w:rPr>
          <w:rFonts w:ascii="Arial Narrow" w:hAnsi="Arial Narrow" w:cs="Arial"/>
          <w:sz w:val="22"/>
          <w:szCs w:val="22"/>
        </w:rPr>
        <w:t>Medición y Valoración Técnica: Medir y valorar la Propiedad, Planta y Equipo (PP&amp;E) de acuerdo con la normativa vigente, garantizando el cumplimiento de los estándares legales y técnicos. Los datos de medición y valoración (incluyendo el cálculo de deterioro) deberán quedar actualizados al último cierre fiscal, acorde con la fecha de terminación del contrato.</w:t>
      </w:r>
    </w:p>
    <w:p w14:paraId="1D595EBA" w14:textId="7D7ACC85" w:rsidR="0FB2E39A" w:rsidRDefault="0FB2E39A" w:rsidP="4008EA22">
      <w:pPr>
        <w:pStyle w:val="Prrafodelista"/>
        <w:numPr>
          <w:ilvl w:val="0"/>
          <w:numId w:val="32"/>
        </w:numPr>
        <w:jc w:val="both"/>
        <w:rPr>
          <w:rFonts w:ascii="Arial Narrow" w:hAnsi="Arial Narrow" w:cs="Arial"/>
          <w:sz w:val="22"/>
          <w:szCs w:val="22"/>
        </w:rPr>
      </w:pPr>
      <w:r w:rsidRPr="4008EA22">
        <w:rPr>
          <w:rFonts w:ascii="Arial Narrow" w:hAnsi="Arial Narrow" w:cs="Arial"/>
          <w:sz w:val="22"/>
          <w:szCs w:val="22"/>
        </w:rPr>
        <w:t>Metodología Contable: Aplicar el procedimiento técnico para establecer la vida útil, la vida útil remanente, el cálculo del deterioro y el valor residual de los bienes, en estricta observancia de la Resolución 04286 (Manual de Políticas Contables de la AEROCIVIL) y la Resolución 533 de 2015 de la CGN.</w:t>
      </w:r>
    </w:p>
    <w:p w14:paraId="69A44FDE" w14:textId="469477E8" w:rsidR="0FB2E39A" w:rsidRDefault="0FB2E39A" w:rsidP="4008EA22">
      <w:pPr>
        <w:pStyle w:val="Prrafodelista"/>
        <w:numPr>
          <w:ilvl w:val="0"/>
          <w:numId w:val="32"/>
        </w:numPr>
        <w:jc w:val="both"/>
        <w:rPr>
          <w:rFonts w:ascii="Arial Narrow" w:hAnsi="Arial Narrow" w:cs="Arial"/>
          <w:sz w:val="22"/>
          <w:szCs w:val="22"/>
        </w:rPr>
      </w:pPr>
      <w:r w:rsidRPr="4008EA22">
        <w:rPr>
          <w:rFonts w:ascii="Arial Narrow" w:hAnsi="Arial Narrow" w:cs="Arial"/>
          <w:sz w:val="22"/>
          <w:szCs w:val="22"/>
        </w:rPr>
        <w:t>Condición Especial para Bienes Electromecánicos: Para aquellos bienes de carácter electromecánico o sistemas complejos que, para un diagnóstico de funcionamiento al 100% requieran ser ensamblados, energizados o instalados previamente, la validación y valoración se realizará única y exclusivamente sobre su estado físico real observable al momento de la toma física. El contratista deberá dejar expresa constancia de esta limitación técnica en las fichas de valoración.</w:t>
      </w:r>
    </w:p>
    <w:p w14:paraId="1DD2EA01" w14:textId="0AC32DFB" w:rsidR="0FB2E39A" w:rsidRDefault="0FB2E39A" w:rsidP="4008EA22">
      <w:pPr>
        <w:pStyle w:val="Prrafodelista"/>
        <w:numPr>
          <w:ilvl w:val="0"/>
          <w:numId w:val="32"/>
        </w:numPr>
        <w:jc w:val="both"/>
        <w:rPr>
          <w:rFonts w:ascii="Arial Narrow" w:hAnsi="Arial Narrow" w:cs="Arial"/>
          <w:sz w:val="22"/>
          <w:szCs w:val="22"/>
        </w:rPr>
      </w:pPr>
      <w:r w:rsidRPr="4008EA22">
        <w:rPr>
          <w:rFonts w:ascii="Arial Narrow" w:hAnsi="Arial Narrow" w:cs="Arial"/>
          <w:sz w:val="22"/>
          <w:szCs w:val="22"/>
        </w:rPr>
        <w:t>Diligenciamiento de Formatos ANI: Elaborar la lista valorada de bienes muebles entregando, totalmente diligenciados y ajustados al inventario físico, los formatos de la Agencia Nacional de Infraestructura (ANI):</w:t>
      </w:r>
    </w:p>
    <w:p w14:paraId="0C4DBEB6" w14:textId="6D0E6718" w:rsidR="0FB2E39A" w:rsidRDefault="5F75AAAA" w:rsidP="1377751D">
      <w:pPr>
        <w:ind w:left="708"/>
        <w:jc w:val="both"/>
        <w:rPr>
          <w:rFonts w:ascii="Arial Narrow" w:hAnsi="Arial Narrow" w:cs="Arial"/>
          <w:sz w:val="22"/>
          <w:szCs w:val="22"/>
        </w:rPr>
      </w:pPr>
      <w:r w:rsidRPr="1377751D">
        <w:rPr>
          <w:rFonts w:ascii="Arial Narrow" w:hAnsi="Arial Narrow" w:cs="Arial"/>
          <w:sz w:val="22"/>
          <w:szCs w:val="22"/>
        </w:rPr>
        <w:t>GCSP-F-283: Informe de Propiedades Planta y Equipo entregada, construida o desarrolladas por el concesionario.</w:t>
      </w:r>
    </w:p>
    <w:p w14:paraId="0546558A" w14:textId="3E5A6E2A" w:rsidR="0FB2E39A" w:rsidRDefault="7D97126E" w:rsidP="1377751D">
      <w:pPr>
        <w:pStyle w:val="Prrafodelista"/>
        <w:ind w:left="720"/>
        <w:jc w:val="both"/>
        <w:rPr>
          <w:rFonts w:ascii="Arial Narrow" w:hAnsi="Arial Narrow" w:cs="Arial"/>
          <w:sz w:val="22"/>
          <w:szCs w:val="22"/>
        </w:rPr>
      </w:pPr>
      <w:r w:rsidRPr="0C63C36D">
        <w:rPr>
          <w:rFonts w:ascii="Arial Narrow" w:hAnsi="Arial Narrow" w:cs="Arial"/>
          <w:sz w:val="22"/>
          <w:szCs w:val="22"/>
        </w:rPr>
        <w:t>GCSP-F-284: Informe de Inversiones en Bienes de Uso Público, Propiedades, Planta y Equipo e Intangibles concesionados. (Esta información debe guardar estricta coherencia con el Manual de Reversiones de la ANI, Código GSCP-M-001, Versión 004).</w:t>
      </w:r>
    </w:p>
    <w:p w14:paraId="7D875DED" w14:textId="04C0919A" w:rsidR="0C63C36D" w:rsidRDefault="0C63C36D" w:rsidP="0C63C36D">
      <w:pPr>
        <w:jc w:val="both"/>
        <w:rPr>
          <w:rFonts w:ascii="Arial Narrow" w:eastAsia="Arial Narrow" w:hAnsi="Arial Narrow" w:cs="Arial Narrow"/>
          <w:b/>
          <w:bCs/>
          <w:sz w:val="22"/>
          <w:szCs w:val="22"/>
        </w:rPr>
      </w:pPr>
    </w:p>
    <w:p w14:paraId="1C218C5D" w14:textId="2DF6CDEA" w:rsidR="4008EA22" w:rsidRDefault="461AF585" w:rsidP="0C63C36D">
      <w:pPr>
        <w:spacing w:before="240" w:after="240"/>
        <w:jc w:val="both"/>
        <w:rPr>
          <w:rFonts w:ascii="Arial Narrow" w:eastAsia="Arial Narrow" w:hAnsi="Arial Narrow" w:cs="Arial Narrow"/>
          <w:sz w:val="22"/>
          <w:szCs w:val="22"/>
        </w:rPr>
      </w:pPr>
      <w:r w:rsidRPr="3EF0938A">
        <w:rPr>
          <w:rFonts w:ascii="Arial Narrow" w:eastAsia="Arial Narrow" w:hAnsi="Arial Narrow" w:cs="Arial Narrow"/>
          <w:b/>
          <w:bCs/>
          <w:sz w:val="22"/>
          <w:szCs w:val="22"/>
        </w:rPr>
        <w:t>3.5.3. FASE III: Acompañamiento Técnico y Cierre Administrativo</w:t>
      </w:r>
      <w:r w:rsidR="609D0EF2" w:rsidRPr="3EF0938A">
        <w:rPr>
          <w:rFonts w:ascii="Arial Narrow" w:eastAsia="Arial Narrow" w:hAnsi="Arial Narrow" w:cs="Arial Narrow"/>
          <w:b/>
          <w:bCs/>
          <w:sz w:val="22"/>
          <w:szCs w:val="22"/>
        </w:rPr>
        <w:t xml:space="preserve"> Plazo:</w:t>
      </w:r>
      <w:r w:rsidR="609D0EF2" w:rsidRPr="3EF0938A">
        <w:rPr>
          <w:rFonts w:ascii="Arial Narrow" w:eastAsia="Arial Narrow" w:hAnsi="Arial Narrow" w:cs="Arial Narrow"/>
          <w:sz w:val="22"/>
          <w:szCs w:val="22"/>
        </w:rPr>
        <w:t xml:space="preserve"> Hasta </w:t>
      </w:r>
      <w:r w:rsidR="00AD3AF1" w:rsidRPr="3EF0938A">
        <w:rPr>
          <w:rFonts w:ascii="Arial Narrow" w:hAnsi="Arial Narrow" w:cs="Arial"/>
          <w:b/>
          <w:bCs/>
          <w:sz w:val="22"/>
          <w:szCs w:val="22"/>
        </w:rPr>
        <w:t>UN (01) MES</w:t>
      </w:r>
      <w:r w:rsidR="00AD3AF1" w:rsidRPr="3EF0938A">
        <w:rPr>
          <w:rFonts w:ascii="Arial Narrow" w:eastAsia="Arial Narrow" w:hAnsi="Arial Narrow" w:cs="Arial Narrow"/>
          <w:sz w:val="22"/>
          <w:szCs w:val="22"/>
        </w:rPr>
        <w:t xml:space="preserve"> </w:t>
      </w:r>
    </w:p>
    <w:p w14:paraId="18345194" w14:textId="0A57A6CF" w:rsidR="4008EA22" w:rsidRDefault="461AF585" w:rsidP="0C63C36D">
      <w:pPr>
        <w:pStyle w:val="Prrafodelista"/>
        <w:numPr>
          <w:ilvl w:val="0"/>
          <w:numId w:val="7"/>
        </w:num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t>Soporte Técnico y Consultoría:</w:t>
      </w:r>
      <w:r w:rsidRPr="0C63C36D">
        <w:rPr>
          <w:rFonts w:ascii="Arial Narrow" w:eastAsia="Arial Narrow" w:hAnsi="Arial Narrow" w:cs="Arial Narrow"/>
          <w:sz w:val="22"/>
          <w:szCs w:val="22"/>
        </w:rPr>
        <w:t xml:space="preserve"> Brindar apoyo técnico presencial o virtual durante reuniones, auditorías y requerimientos de entes de control relacionados con los productos entregados.</w:t>
      </w:r>
    </w:p>
    <w:p w14:paraId="7C91F413" w14:textId="3E764EDB" w:rsidR="4008EA22" w:rsidRDefault="461AF585" w:rsidP="0C63C36D">
      <w:pPr>
        <w:pStyle w:val="Prrafodelista"/>
        <w:numPr>
          <w:ilvl w:val="0"/>
          <w:numId w:val="7"/>
        </w:num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t xml:space="preserve">Acompañamiento en </w:t>
      </w:r>
      <w:proofErr w:type="spellStart"/>
      <w:r w:rsidRPr="0C63C36D">
        <w:rPr>
          <w:rFonts w:ascii="Arial Narrow" w:eastAsia="Arial Narrow" w:hAnsi="Arial Narrow" w:cs="Arial Narrow"/>
          <w:b/>
          <w:bCs/>
          <w:sz w:val="22"/>
          <w:szCs w:val="22"/>
        </w:rPr>
        <w:t>Plaqueteo</w:t>
      </w:r>
      <w:proofErr w:type="spellEnd"/>
      <w:r w:rsidRPr="0C63C36D">
        <w:rPr>
          <w:rFonts w:ascii="Arial Narrow" w:eastAsia="Arial Narrow" w:hAnsi="Arial Narrow" w:cs="Arial Narrow"/>
          <w:b/>
          <w:bCs/>
          <w:sz w:val="22"/>
          <w:szCs w:val="22"/>
        </w:rPr>
        <w:t>:</w:t>
      </w:r>
      <w:r w:rsidRPr="0C63C36D">
        <w:rPr>
          <w:rFonts w:ascii="Arial Narrow" w:eastAsia="Arial Narrow" w:hAnsi="Arial Narrow" w:cs="Arial Narrow"/>
          <w:sz w:val="22"/>
          <w:szCs w:val="22"/>
        </w:rPr>
        <w:t xml:space="preserve"> Acompañar al personal de la AEROCIVIL durante el proceso posterior de </w:t>
      </w:r>
      <w:proofErr w:type="spellStart"/>
      <w:r w:rsidRPr="0C63C36D">
        <w:rPr>
          <w:rFonts w:ascii="Arial Narrow" w:eastAsia="Arial Narrow" w:hAnsi="Arial Narrow" w:cs="Arial Narrow"/>
          <w:sz w:val="22"/>
          <w:szCs w:val="22"/>
        </w:rPr>
        <w:t>plaqueteo</w:t>
      </w:r>
      <w:proofErr w:type="spellEnd"/>
      <w:r w:rsidRPr="0C63C36D">
        <w:rPr>
          <w:rFonts w:ascii="Arial Narrow" w:eastAsia="Arial Narrow" w:hAnsi="Arial Narrow" w:cs="Arial Narrow"/>
          <w:sz w:val="22"/>
          <w:szCs w:val="22"/>
        </w:rPr>
        <w:t xml:space="preserve"> oficial definitivo, con el fin de resolver dudas sobre la identificación inicial de los bienes y asegurar la trazabilidad del inventario.</w:t>
      </w:r>
    </w:p>
    <w:p w14:paraId="40234A83" w14:textId="2F351ABA" w:rsidR="4008EA22" w:rsidRDefault="461AF585" w:rsidP="0C63C36D">
      <w:pPr>
        <w:pStyle w:val="Prrafodelista"/>
        <w:numPr>
          <w:ilvl w:val="0"/>
          <w:numId w:val="7"/>
        </w:numPr>
        <w:spacing w:before="240" w:after="240"/>
        <w:jc w:val="both"/>
        <w:rPr>
          <w:rFonts w:ascii="Arial Narrow" w:eastAsia="Arial Narrow" w:hAnsi="Arial Narrow" w:cs="Arial Narrow"/>
          <w:sz w:val="22"/>
          <w:szCs w:val="22"/>
        </w:rPr>
      </w:pPr>
      <w:r w:rsidRPr="0C63C36D">
        <w:rPr>
          <w:rFonts w:ascii="Arial Narrow" w:eastAsia="Arial Narrow" w:hAnsi="Arial Narrow" w:cs="Arial Narrow"/>
          <w:b/>
          <w:bCs/>
          <w:sz w:val="22"/>
          <w:szCs w:val="22"/>
        </w:rPr>
        <w:lastRenderedPageBreak/>
        <w:t>Gestión Documental para Pagos:</w:t>
      </w:r>
      <w:r w:rsidRPr="0C63C36D">
        <w:rPr>
          <w:rFonts w:ascii="Arial Narrow" w:eastAsia="Arial Narrow" w:hAnsi="Arial Narrow" w:cs="Arial Narrow"/>
          <w:sz w:val="22"/>
          <w:szCs w:val="22"/>
        </w:rPr>
        <w:t xml:space="preserve"> Para la autorización de los pagos correspondientes, el contratista deberá entregar al supervisor los archivos generados organizados en una carpeta digital en el repositorio establecido por la Entidad.</w:t>
      </w:r>
    </w:p>
    <w:p w14:paraId="77F24937" w14:textId="4014C90F" w:rsidR="4008EA22" w:rsidRDefault="446DF0BA" w:rsidP="0C63C36D">
      <w:pPr>
        <w:pStyle w:val="Prrafodelista"/>
        <w:numPr>
          <w:ilvl w:val="0"/>
          <w:numId w:val="7"/>
        </w:numPr>
        <w:spacing w:before="240" w:after="240"/>
        <w:jc w:val="both"/>
        <w:rPr>
          <w:rFonts w:ascii="Arial Narrow" w:eastAsia="Arial Narrow" w:hAnsi="Arial Narrow" w:cs="Arial Narrow"/>
          <w:sz w:val="22"/>
          <w:szCs w:val="22"/>
        </w:rPr>
      </w:pPr>
      <w:r w:rsidRPr="06B6E578">
        <w:rPr>
          <w:rFonts w:ascii="Arial Narrow" w:eastAsia="Arial Narrow" w:hAnsi="Arial Narrow" w:cs="Arial Narrow"/>
          <w:b/>
          <w:bCs/>
          <w:sz w:val="22"/>
          <w:szCs w:val="22"/>
        </w:rPr>
        <w:t>Reporte Final de Novedades:</w:t>
      </w:r>
      <w:r w:rsidRPr="06B6E578">
        <w:rPr>
          <w:rFonts w:ascii="Arial Narrow" w:eastAsia="Arial Narrow" w:hAnsi="Arial Narrow" w:cs="Arial Narrow"/>
          <w:sz w:val="22"/>
          <w:szCs w:val="22"/>
        </w:rPr>
        <w:t xml:space="preserve"> Reportar al supervisor cualquier riesgo o anomalía detectada tras la entrega de informes y cumplir con las demás actividades inherentes que se deriven del objeto contractual.</w:t>
      </w:r>
    </w:p>
    <w:p w14:paraId="44B3AF06" w14:textId="7C1AE4B0" w:rsidR="4008EA22" w:rsidRDefault="30E2A2CD" w:rsidP="06B6E578">
      <w:pPr>
        <w:pStyle w:val="Prrafodelista"/>
        <w:numPr>
          <w:ilvl w:val="0"/>
          <w:numId w:val="7"/>
        </w:numPr>
        <w:spacing w:before="240" w:after="240"/>
        <w:jc w:val="both"/>
        <w:rPr>
          <w:rFonts w:ascii="Arial Narrow" w:eastAsia="Arial Narrow" w:hAnsi="Arial Narrow" w:cs="Arial Narrow"/>
          <w:sz w:val="22"/>
          <w:szCs w:val="22"/>
        </w:rPr>
      </w:pPr>
      <w:r w:rsidRPr="06B6E578">
        <w:rPr>
          <w:rFonts w:ascii="Arial Narrow" w:eastAsia="Arial Narrow" w:hAnsi="Arial Narrow" w:cs="Arial Narrow"/>
          <w:b/>
          <w:bCs/>
          <w:sz w:val="22"/>
          <w:szCs w:val="22"/>
        </w:rPr>
        <w:t>Cierre Técnico-Administrativo</w:t>
      </w:r>
      <w:r w:rsidRPr="06B6E578">
        <w:rPr>
          <w:rFonts w:ascii="Arial Narrow" w:eastAsia="Arial Narrow" w:hAnsi="Arial Narrow" w:cs="Arial Narrow"/>
          <w:sz w:val="22"/>
          <w:szCs w:val="22"/>
        </w:rPr>
        <w:t>: El cumplimiento de esta fase y la procedencia del pago final estarán supeditados a la entrega de los productos en su versión técnica definitiva, incorporando de manera integral la totalidad de los ajustes y observaciones realizados durante el proceso de validación por parte de la AEROCIVIL y la ANI, conforme a lo establecido en la Condición de Cierre Técnico del numeral 3.5.</w:t>
      </w:r>
      <w:r w:rsidR="262A0D1D" w:rsidRPr="06B6E578">
        <w:rPr>
          <w:rFonts w:ascii="Arial Narrow" w:eastAsia="Arial Narrow" w:hAnsi="Arial Narrow" w:cs="Arial Narrow"/>
          <w:sz w:val="22"/>
          <w:szCs w:val="22"/>
        </w:rPr>
        <w:t>4</w:t>
      </w:r>
      <w:r w:rsidRPr="06B6E578">
        <w:rPr>
          <w:rFonts w:ascii="Arial Narrow" w:eastAsia="Arial Narrow" w:hAnsi="Arial Narrow" w:cs="Arial Narrow"/>
          <w:sz w:val="22"/>
          <w:szCs w:val="22"/>
        </w:rPr>
        <w:t>.3.</w:t>
      </w:r>
    </w:p>
    <w:p w14:paraId="2779BB69" w14:textId="737ED6A1" w:rsidR="6E572A97" w:rsidRDefault="7E1A9D6D" w:rsidP="4008EA22">
      <w:pPr>
        <w:jc w:val="both"/>
        <w:rPr>
          <w:rFonts w:ascii="Arial Narrow" w:hAnsi="Arial Narrow"/>
          <w:b/>
          <w:bCs/>
          <w:sz w:val="22"/>
          <w:szCs w:val="22"/>
        </w:rPr>
      </w:pPr>
      <w:r w:rsidRPr="06B6E578">
        <w:rPr>
          <w:rFonts w:ascii="Arial Narrow" w:hAnsi="Arial Narrow" w:cs="Arial"/>
          <w:b/>
          <w:bCs/>
          <w:sz w:val="22"/>
          <w:szCs w:val="22"/>
        </w:rPr>
        <w:t>3.5.</w:t>
      </w:r>
      <w:r w:rsidR="45D8CCA7" w:rsidRPr="06B6E578">
        <w:rPr>
          <w:rFonts w:ascii="Arial Narrow" w:hAnsi="Arial Narrow" w:cs="Arial"/>
          <w:b/>
          <w:bCs/>
          <w:sz w:val="22"/>
          <w:szCs w:val="22"/>
        </w:rPr>
        <w:t>4</w:t>
      </w:r>
      <w:r w:rsidRPr="06B6E578">
        <w:rPr>
          <w:rFonts w:ascii="Arial Narrow" w:hAnsi="Arial Narrow" w:cs="Arial"/>
          <w:b/>
          <w:bCs/>
          <w:sz w:val="22"/>
          <w:szCs w:val="22"/>
        </w:rPr>
        <w:t xml:space="preserve"> </w:t>
      </w:r>
      <w:r w:rsidRPr="06B6E578">
        <w:rPr>
          <w:rFonts w:ascii="Arial Narrow" w:hAnsi="Arial Narrow"/>
          <w:b/>
          <w:bCs/>
          <w:sz w:val="22"/>
          <w:szCs w:val="22"/>
        </w:rPr>
        <w:t>Cronograma y condiciones técnicas de los entregables</w:t>
      </w:r>
    </w:p>
    <w:p w14:paraId="4A526C25" w14:textId="52045758" w:rsidR="4008EA22" w:rsidRDefault="4008EA22" w:rsidP="4008EA22">
      <w:pPr>
        <w:jc w:val="both"/>
        <w:rPr>
          <w:rFonts w:ascii="Arial Narrow" w:hAnsi="Arial Narrow"/>
          <w:sz w:val="22"/>
          <w:szCs w:val="22"/>
        </w:rPr>
      </w:pPr>
    </w:p>
    <w:p w14:paraId="5D1D7706" w14:textId="0FF6A79D" w:rsidR="5BED4194" w:rsidRDefault="12502256" w:rsidP="4008EA22">
      <w:pPr>
        <w:jc w:val="both"/>
      </w:pPr>
      <w:r w:rsidRPr="49113716">
        <w:rPr>
          <w:rFonts w:ascii="Arial Narrow" w:hAnsi="Arial Narrow"/>
          <w:b/>
          <w:bCs/>
          <w:sz w:val="22"/>
          <w:szCs w:val="22"/>
        </w:rPr>
        <w:t>3.5.</w:t>
      </w:r>
      <w:r w:rsidR="58E22736" w:rsidRPr="49113716">
        <w:rPr>
          <w:rFonts w:ascii="Arial Narrow" w:hAnsi="Arial Narrow"/>
          <w:b/>
          <w:bCs/>
          <w:sz w:val="22"/>
          <w:szCs w:val="22"/>
        </w:rPr>
        <w:t>4</w:t>
      </w:r>
      <w:r w:rsidRPr="49113716">
        <w:rPr>
          <w:rFonts w:ascii="Arial Narrow" w:hAnsi="Arial Narrow"/>
          <w:b/>
          <w:bCs/>
          <w:sz w:val="22"/>
          <w:szCs w:val="22"/>
        </w:rPr>
        <w:t xml:space="preserve">.1 </w:t>
      </w:r>
      <w:r w:rsidR="7E1A9D6D" w:rsidRPr="49113716">
        <w:rPr>
          <w:rFonts w:ascii="Arial Narrow" w:hAnsi="Arial Narrow"/>
          <w:b/>
          <w:bCs/>
          <w:sz w:val="22"/>
          <w:szCs w:val="22"/>
        </w:rPr>
        <w:t>FASE I (Planeación, Toma Física y Conciliación Inicial)</w:t>
      </w:r>
      <w:r w:rsidR="32601D33" w:rsidRPr="49113716">
        <w:rPr>
          <w:rFonts w:ascii="Arial Narrow" w:hAnsi="Arial Narrow"/>
          <w:b/>
          <w:bCs/>
          <w:sz w:val="22"/>
          <w:szCs w:val="22"/>
        </w:rPr>
        <w:t>:</w:t>
      </w:r>
      <w:r w:rsidR="7E1A9D6D" w:rsidRPr="49113716">
        <w:rPr>
          <w:rFonts w:ascii="Arial Narrow" w:hAnsi="Arial Narrow"/>
          <w:sz w:val="22"/>
          <w:szCs w:val="22"/>
        </w:rPr>
        <w:t xml:space="preserve"> Plazo máximo de entrega:</w:t>
      </w:r>
      <w:r w:rsidR="275B828E" w:rsidRPr="49113716">
        <w:rPr>
          <w:rFonts w:ascii="Arial Narrow" w:hAnsi="Arial Narrow"/>
          <w:sz w:val="22"/>
          <w:szCs w:val="22"/>
        </w:rPr>
        <w:t xml:space="preserve"> </w:t>
      </w:r>
      <w:r w:rsidR="72E56CE9" w:rsidRPr="49113716">
        <w:rPr>
          <w:rFonts w:ascii="Arial Narrow" w:hAnsi="Arial Narrow"/>
          <w:sz w:val="22"/>
          <w:szCs w:val="22"/>
        </w:rPr>
        <w:t>DOS</w:t>
      </w:r>
      <w:r w:rsidR="708C7A6F" w:rsidRPr="49113716">
        <w:rPr>
          <w:rFonts w:ascii="Arial Narrow" w:hAnsi="Arial Narrow" w:cs="Arial"/>
          <w:b/>
          <w:bCs/>
          <w:sz w:val="22"/>
          <w:szCs w:val="22"/>
        </w:rPr>
        <w:t xml:space="preserve"> (0</w:t>
      </w:r>
      <w:r w:rsidR="5F48FB2A" w:rsidRPr="49113716">
        <w:rPr>
          <w:rFonts w:ascii="Arial Narrow" w:hAnsi="Arial Narrow" w:cs="Arial"/>
          <w:b/>
          <w:bCs/>
          <w:sz w:val="22"/>
          <w:szCs w:val="22"/>
        </w:rPr>
        <w:t>2</w:t>
      </w:r>
      <w:r w:rsidR="708C7A6F" w:rsidRPr="49113716">
        <w:rPr>
          <w:rFonts w:ascii="Arial Narrow" w:hAnsi="Arial Narrow" w:cs="Arial"/>
          <w:b/>
          <w:bCs/>
          <w:sz w:val="22"/>
          <w:szCs w:val="22"/>
        </w:rPr>
        <w:t>) MES</w:t>
      </w:r>
      <w:r w:rsidR="4E278A9C" w:rsidRPr="49113716">
        <w:rPr>
          <w:rFonts w:ascii="Arial Narrow" w:hAnsi="Arial Narrow" w:cs="Arial"/>
          <w:b/>
          <w:bCs/>
          <w:sz w:val="22"/>
          <w:szCs w:val="22"/>
        </w:rPr>
        <w:t>ES</w:t>
      </w:r>
      <w:r w:rsidR="708C7A6F" w:rsidRPr="49113716">
        <w:rPr>
          <w:rFonts w:ascii="Arial Narrow" w:eastAsia="Arial Narrow" w:hAnsi="Arial Narrow" w:cs="Arial Narrow"/>
          <w:sz w:val="22"/>
          <w:szCs w:val="22"/>
        </w:rPr>
        <w:t xml:space="preserve"> </w:t>
      </w:r>
      <w:r w:rsidR="7E1A9D6D" w:rsidRPr="49113716">
        <w:rPr>
          <w:rFonts w:ascii="Arial Narrow" w:hAnsi="Arial Narrow"/>
          <w:sz w:val="22"/>
          <w:szCs w:val="22"/>
        </w:rPr>
        <w:t>contado a partir de la suscripción del Acta de Inicio.</w:t>
      </w:r>
    </w:p>
    <w:p w14:paraId="02F93458" w14:textId="4C8A34AA" w:rsidR="4008EA22" w:rsidRDefault="4008EA22" w:rsidP="4008EA22">
      <w:pPr>
        <w:jc w:val="both"/>
        <w:rPr>
          <w:rFonts w:ascii="Arial Narrow" w:hAnsi="Arial Narrow"/>
          <w:sz w:val="22"/>
          <w:szCs w:val="22"/>
        </w:rPr>
      </w:pPr>
    </w:p>
    <w:p w14:paraId="2240AF26" w14:textId="1E5AD265" w:rsidR="6E572A97" w:rsidRDefault="6E572A97" w:rsidP="4008EA22">
      <w:pPr>
        <w:jc w:val="both"/>
        <w:rPr>
          <w:rFonts w:ascii="Arial Narrow" w:hAnsi="Arial Narrow"/>
          <w:b/>
          <w:bCs/>
          <w:sz w:val="22"/>
          <w:szCs w:val="22"/>
        </w:rPr>
      </w:pPr>
      <w:r w:rsidRPr="4008EA22">
        <w:rPr>
          <w:rFonts w:ascii="Arial Narrow" w:hAnsi="Arial Narrow"/>
          <w:b/>
          <w:bCs/>
          <w:sz w:val="22"/>
          <w:szCs w:val="22"/>
        </w:rPr>
        <w:t>ENTREGABLE 1:</w:t>
      </w:r>
    </w:p>
    <w:p w14:paraId="678C6112" w14:textId="76AE0ABE" w:rsidR="6E572A97" w:rsidRDefault="6E572A97" w:rsidP="4008EA22">
      <w:pPr>
        <w:pStyle w:val="Prrafodelista"/>
        <w:numPr>
          <w:ilvl w:val="0"/>
          <w:numId w:val="31"/>
        </w:numPr>
        <w:jc w:val="both"/>
        <w:rPr>
          <w:rFonts w:ascii="Arial Narrow" w:hAnsi="Arial Narrow"/>
          <w:sz w:val="22"/>
          <w:szCs w:val="22"/>
        </w:rPr>
      </w:pPr>
      <w:r w:rsidRPr="4008EA22">
        <w:rPr>
          <w:rFonts w:ascii="Arial Narrow" w:hAnsi="Arial Narrow"/>
          <w:sz w:val="22"/>
          <w:szCs w:val="22"/>
        </w:rPr>
        <w:t>Cronograma y metodología de campo aprobada.</w:t>
      </w:r>
    </w:p>
    <w:p w14:paraId="14963FCB" w14:textId="18B3F7BC" w:rsidR="6E572A97" w:rsidRDefault="6E572A97" w:rsidP="4008EA22">
      <w:pPr>
        <w:pStyle w:val="Prrafodelista"/>
        <w:numPr>
          <w:ilvl w:val="0"/>
          <w:numId w:val="31"/>
        </w:numPr>
        <w:jc w:val="both"/>
        <w:rPr>
          <w:rFonts w:ascii="Arial Narrow" w:hAnsi="Arial Narrow"/>
          <w:sz w:val="22"/>
          <w:szCs w:val="22"/>
        </w:rPr>
      </w:pPr>
      <w:r w:rsidRPr="4008EA22">
        <w:rPr>
          <w:rFonts w:ascii="Arial Narrow" w:hAnsi="Arial Narrow"/>
          <w:sz w:val="22"/>
          <w:szCs w:val="22"/>
        </w:rPr>
        <w:t>Base de datos del inventario físico realizado al 100% de los bienes muebles.</w:t>
      </w:r>
    </w:p>
    <w:p w14:paraId="273F971C" w14:textId="4D17154C" w:rsidR="6E572A97" w:rsidRDefault="6E572A97" w:rsidP="4008EA22">
      <w:pPr>
        <w:pStyle w:val="Prrafodelista"/>
        <w:numPr>
          <w:ilvl w:val="0"/>
          <w:numId w:val="31"/>
        </w:numPr>
        <w:jc w:val="both"/>
        <w:rPr>
          <w:rFonts w:ascii="Arial Narrow" w:hAnsi="Arial Narrow"/>
          <w:sz w:val="22"/>
          <w:szCs w:val="22"/>
        </w:rPr>
      </w:pPr>
      <w:r w:rsidRPr="4008EA22">
        <w:rPr>
          <w:rFonts w:ascii="Arial Narrow" w:hAnsi="Arial Narrow"/>
          <w:sz w:val="22"/>
          <w:szCs w:val="22"/>
        </w:rPr>
        <w:t>Registro fotográfico individualizado o por lote y constancia de la instalación de la marcación (etiquetado) provisional en sitio. Nota: Por ningún motivo el contratista deberá retirar, cubrir o alterar las placas de características del fabricante, números de serie originales, ni sellos de garantía de los equipos.</w:t>
      </w:r>
    </w:p>
    <w:p w14:paraId="488F46CB" w14:textId="3B4C451F" w:rsidR="6E572A97" w:rsidRDefault="6E572A97" w:rsidP="4008EA22">
      <w:pPr>
        <w:pStyle w:val="Prrafodelista"/>
        <w:numPr>
          <w:ilvl w:val="0"/>
          <w:numId w:val="31"/>
        </w:numPr>
        <w:jc w:val="both"/>
        <w:rPr>
          <w:rFonts w:ascii="Arial Narrow" w:hAnsi="Arial Narrow"/>
          <w:sz w:val="22"/>
          <w:szCs w:val="22"/>
        </w:rPr>
      </w:pPr>
      <w:r w:rsidRPr="3D697B3A">
        <w:rPr>
          <w:rFonts w:ascii="Arial Narrow" w:hAnsi="Arial Narrow"/>
          <w:sz w:val="22"/>
          <w:szCs w:val="22"/>
        </w:rPr>
        <w:t>Informe técnico de diferencias, identificando sobrantes y faltantes frente al inventario base de la etapa de reversión (ANI).</w:t>
      </w:r>
    </w:p>
    <w:p w14:paraId="0146BD2A" w14:textId="62D3E15E" w:rsidR="4008EA22" w:rsidRDefault="4008EA22" w:rsidP="3D697B3A">
      <w:pPr>
        <w:jc w:val="both"/>
        <w:rPr>
          <w:rFonts w:ascii="Arial Narrow" w:eastAsia="Arial Narrow" w:hAnsi="Arial Narrow" w:cs="Arial Narrow"/>
          <w:sz w:val="22"/>
          <w:szCs w:val="22"/>
        </w:rPr>
      </w:pPr>
    </w:p>
    <w:p w14:paraId="6C2EB657" w14:textId="2D47BC6F" w:rsidR="4008EA22" w:rsidRDefault="4FD71F11" w:rsidP="3D697B3A">
      <w:pPr>
        <w:jc w:val="both"/>
        <w:rPr>
          <w:rFonts w:ascii="Arial Narrow" w:eastAsia="Arial Narrow" w:hAnsi="Arial Narrow" w:cs="Arial Narrow"/>
          <w:sz w:val="22"/>
          <w:szCs w:val="22"/>
        </w:rPr>
      </w:pPr>
      <w:r w:rsidRPr="3D697B3A">
        <w:rPr>
          <w:rFonts w:ascii="Arial Narrow" w:eastAsia="Arial Narrow" w:hAnsi="Arial Narrow" w:cs="Arial Narrow"/>
          <w:sz w:val="22"/>
          <w:szCs w:val="22"/>
        </w:rPr>
        <w:t>La entrega y recibo a satisfacción de este entregable constituye el soporte técnico para autorizar el pago de la Fase I, conforme a la forma de pago pactada en el contrato</w:t>
      </w:r>
    </w:p>
    <w:p w14:paraId="5295F02C" w14:textId="31C35FA1" w:rsidR="3D697B3A" w:rsidRDefault="3D697B3A" w:rsidP="3D697B3A">
      <w:pPr>
        <w:jc w:val="both"/>
        <w:rPr>
          <w:rFonts w:ascii="Arial Narrow" w:hAnsi="Arial Narrow"/>
          <w:sz w:val="22"/>
          <w:szCs w:val="22"/>
        </w:rPr>
      </w:pPr>
    </w:p>
    <w:p w14:paraId="573DCD02" w14:textId="476F4465" w:rsidR="0EA67344" w:rsidRDefault="0EA67344" w:rsidP="0AA7042E">
      <w:pPr>
        <w:jc w:val="both"/>
        <w:rPr>
          <w:rFonts w:ascii="Arial Narrow" w:hAnsi="Arial Narrow"/>
          <w:sz w:val="22"/>
          <w:szCs w:val="22"/>
        </w:rPr>
      </w:pPr>
      <w:r w:rsidRPr="0AA7042E">
        <w:rPr>
          <w:rFonts w:ascii="Arial Narrow" w:hAnsi="Arial Narrow"/>
          <w:b/>
          <w:bCs/>
          <w:sz w:val="22"/>
          <w:szCs w:val="22"/>
        </w:rPr>
        <w:t>3.5.</w:t>
      </w:r>
      <w:r w:rsidR="12B68FB1" w:rsidRPr="0AA7042E">
        <w:rPr>
          <w:rFonts w:ascii="Arial Narrow" w:hAnsi="Arial Narrow"/>
          <w:b/>
          <w:bCs/>
          <w:sz w:val="22"/>
          <w:szCs w:val="22"/>
        </w:rPr>
        <w:t>4</w:t>
      </w:r>
      <w:r w:rsidRPr="0AA7042E">
        <w:rPr>
          <w:rFonts w:ascii="Arial Narrow" w:hAnsi="Arial Narrow"/>
          <w:b/>
          <w:bCs/>
          <w:sz w:val="22"/>
          <w:szCs w:val="22"/>
        </w:rPr>
        <w:t>.2</w:t>
      </w:r>
      <w:r w:rsidR="7E1A9D6D" w:rsidRPr="0AA7042E">
        <w:rPr>
          <w:rFonts w:ascii="Arial Narrow" w:hAnsi="Arial Narrow"/>
          <w:b/>
          <w:bCs/>
          <w:sz w:val="22"/>
          <w:szCs w:val="22"/>
        </w:rPr>
        <w:t>. FASE II (Valoración Contable y Generación de Informes)</w:t>
      </w:r>
      <w:r w:rsidR="7879A30B" w:rsidRPr="0AA7042E">
        <w:rPr>
          <w:rFonts w:ascii="Arial Narrow" w:hAnsi="Arial Narrow"/>
          <w:b/>
          <w:bCs/>
          <w:sz w:val="22"/>
          <w:szCs w:val="22"/>
        </w:rPr>
        <w:t>:</w:t>
      </w:r>
      <w:r w:rsidR="7E1A9D6D" w:rsidRPr="0AA7042E">
        <w:rPr>
          <w:rFonts w:ascii="Arial Narrow" w:hAnsi="Arial Narrow"/>
          <w:b/>
          <w:bCs/>
          <w:sz w:val="22"/>
          <w:szCs w:val="22"/>
        </w:rPr>
        <w:t xml:space="preserve"> </w:t>
      </w:r>
      <w:r w:rsidR="7E1A9D6D" w:rsidRPr="0AA7042E">
        <w:rPr>
          <w:rFonts w:ascii="Arial Narrow" w:hAnsi="Arial Narrow"/>
          <w:sz w:val="22"/>
          <w:szCs w:val="22"/>
        </w:rPr>
        <w:t xml:space="preserve">Plazo máximo de entrega: </w:t>
      </w:r>
      <w:r w:rsidR="0B77FA33" w:rsidRPr="0AA7042E">
        <w:rPr>
          <w:rFonts w:ascii="Arial Narrow" w:hAnsi="Arial Narrow"/>
          <w:sz w:val="22"/>
          <w:szCs w:val="22"/>
        </w:rPr>
        <w:t xml:space="preserve"> DOS </w:t>
      </w:r>
      <w:r w:rsidR="0B77FA33" w:rsidRPr="0AA7042E">
        <w:rPr>
          <w:rFonts w:ascii="Arial Narrow" w:hAnsi="Arial Narrow"/>
          <w:b/>
          <w:bCs/>
          <w:sz w:val="22"/>
          <w:szCs w:val="22"/>
        </w:rPr>
        <w:t>(02) MESES</w:t>
      </w:r>
      <w:r w:rsidR="0B77FA33" w:rsidRPr="0AA7042E">
        <w:rPr>
          <w:rFonts w:ascii="Arial Narrow" w:hAnsi="Arial Narrow"/>
          <w:sz w:val="22"/>
          <w:szCs w:val="22"/>
        </w:rPr>
        <w:t xml:space="preserve"> contados a partir de la aprobación técnica y entrega a conformidad del Entregable 1.</w:t>
      </w:r>
    </w:p>
    <w:p w14:paraId="3A2043FD" w14:textId="3A1A03F7" w:rsidR="4008EA22" w:rsidRDefault="4008EA22" w:rsidP="4008EA22">
      <w:pPr>
        <w:jc w:val="both"/>
        <w:rPr>
          <w:rFonts w:ascii="Arial Narrow" w:hAnsi="Arial Narrow"/>
          <w:sz w:val="22"/>
          <w:szCs w:val="22"/>
        </w:rPr>
      </w:pPr>
    </w:p>
    <w:p w14:paraId="65E0F4D2" w14:textId="5BBA5950" w:rsidR="6E572A97" w:rsidRDefault="6E572A97" w:rsidP="4008EA22">
      <w:pPr>
        <w:jc w:val="both"/>
        <w:rPr>
          <w:rFonts w:ascii="Arial Narrow" w:hAnsi="Arial Narrow"/>
          <w:b/>
          <w:bCs/>
          <w:sz w:val="22"/>
          <w:szCs w:val="22"/>
        </w:rPr>
      </w:pPr>
      <w:r w:rsidRPr="4008EA22">
        <w:rPr>
          <w:rFonts w:ascii="Arial Narrow" w:hAnsi="Arial Narrow"/>
          <w:b/>
          <w:bCs/>
          <w:sz w:val="22"/>
          <w:szCs w:val="22"/>
        </w:rPr>
        <w:t>ENTREGABLE 2:</w:t>
      </w:r>
    </w:p>
    <w:p w14:paraId="3A90BF39" w14:textId="5D3FB206" w:rsidR="6E572A97" w:rsidRDefault="6E572A97" w:rsidP="4008EA22">
      <w:pPr>
        <w:pStyle w:val="Prrafodelista"/>
        <w:numPr>
          <w:ilvl w:val="0"/>
          <w:numId w:val="30"/>
        </w:numPr>
        <w:jc w:val="both"/>
        <w:rPr>
          <w:rFonts w:ascii="Arial Narrow" w:hAnsi="Arial Narrow"/>
          <w:sz w:val="22"/>
          <w:szCs w:val="22"/>
        </w:rPr>
      </w:pPr>
      <w:r w:rsidRPr="4008EA22">
        <w:rPr>
          <w:rFonts w:ascii="Arial Narrow" w:hAnsi="Arial Narrow"/>
          <w:sz w:val="22"/>
          <w:szCs w:val="22"/>
        </w:rPr>
        <w:t>Informe técnico de medición posterior, valoración y cálculo de deterioro del 100% de los bienes muebles inventariados.</w:t>
      </w:r>
    </w:p>
    <w:p w14:paraId="29B3A1AF" w14:textId="5127A5A0" w:rsidR="6E572A97" w:rsidRDefault="6E572A97" w:rsidP="4008EA22">
      <w:pPr>
        <w:pStyle w:val="Prrafodelista"/>
        <w:numPr>
          <w:ilvl w:val="0"/>
          <w:numId w:val="30"/>
        </w:numPr>
        <w:jc w:val="both"/>
        <w:rPr>
          <w:rFonts w:ascii="Arial Narrow" w:hAnsi="Arial Narrow"/>
          <w:sz w:val="22"/>
          <w:szCs w:val="22"/>
        </w:rPr>
      </w:pPr>
      <w:r w:rsidRPr="4008EA22">
        <w:rPr>
          <w:rFonts w:ascii="Arial Narrow" w:hAnsi="Arial Narrow"/>
          <w:sz w:val="22"/>
          <w:szCs w:val="22"/>
        </w:rPr>
        <w:t>Informe de clasificación técnica de bienes para posible disposición final (Servibles No Utilizables e Inservibles).</w:t>
      </w:r>
    </w:p>
    <w:p w14:paraId="3B306D52" w14:textId="100A11E8" w:rsidR="35BC001E" w:rsidRDefault="35BC001E" w:rsidP="4008EA22">
      <w:pPr>
        <w:pStyle w:val="Prrafodelista"/>
        <w:numPr>
          <w:ilvl w:val="0"/>
          <w:numId w:val="30"/>
        </w:numPr>
        <w:jc w:val="both"/>
        <w:rPr>
          <w:rFonts w:ascii="Arial Narrow" w:hAnsi="Arial Narrow"/>
          <w:sz w:val="22"/>
          <w:szCs w:val="22"/>
        </w:rPr>
      </w:pPr>
      <w:r w:rsidRPr="4008EA22">
        <w:rPr>
          <w:rFonts w:ascii="Arial Narrow" w:hAnsi="Arial Narrow"/>
          <w:sz w:val="22"/>
          <w:szCs w:val="22"/>
        </w:rPr>
        <w:t>Formatos Oficiales de Reversión: Entrega a la AEROCIVIL de los Formatos No. GCSP-F-283 y GCSP-F-284 totalmente diligenciados, conciliados con el inventario físico y formulados bajo los parámetros de la Resolución 533 de 2015, así como en estricto cumplimiento de los lineamientos establecidos en el Manual de Reversiones de la Agencia Nacional de Infraestructura (ANI) y en la Guía de Entrega y Recibo de Aeropuertos Concesionados de la AEROCIVIL. Los documentos deberán entregarse listos para ser radicados formalmente ante la ANI</w:t>
      </w:r>
    </w:p>
    <w:p w14:paraId="03CA2CD9" w14:textId="3F68324E" w:rsidR="4008EA22" w:rsidRDefault="4008EA22" w:rsidP="4008EA22">
      <w:pPr>
        <w:jc w:val="both"/>
        <w:rPr>
          <w:rFonts w:ascii="Arial Narrow" w:hAnsi="Arial Narrow"/>
          <w:sz w:val="22"/>
          <w:szCs w:val="22"/>
        </w:rPr>
      </w:pPr>
    </w:p>
    <w:p w14:paraId="2F4E15CF" w14:textId="505B139F" w:rsidR="58AD7406" w:rsidRDefault="58AD7406" w:rsidP="3D697B3A">
      <w:pPr>
        <w:jc w:val="both"/>
        <w:rPr>
          <w:rFonts w:ascii="Arial Narrow" w:eastAsia="Arial Narrow" w:hAnsi="Arial Narrow" w:cs="Arial Narrow"/>
          <w:sz w:val="22"/>
          <w:szCs w:val="22"/>
        </w:rPr>
      </w:pPr>
      <w:r w:rsidRPr="3D697B3A">
        <w:rPr>
          <w:rFonts w:ascii="Arial Narrow" w:eastAsia="Arial Narrow" w:hAnsi="Arial Narrow" w:cs="Arial Narrow"/>
          <w:sz w:val="22"/>
          <w:szCs w:val="22"/>
        </w:rPr>
        <w:t>La entrega y recibo a satisfacción de este entregable constituye el soporte técnico para autorizar el pago de la Fase II, conforme a la forma de pago pactada en el contrato</w:t>
      </w:r>
    </w:p>
    <w:p w14:paraId="1E3064A7" w14:textId="6BAA8A02" w:rsidR="3D697B3A" w:rsidRDefault="3D697B3A" w:rsidP="3D697B3A">
      <w:pPr>
        <w:jc w:val="both"/>
        <w:rPr>
          <w:rFonts w:ascii="Arial Narrow" w:hAnsi="Arial Narrow"/>
          <w:sz w:val="22"/>
          <w:szCs w:val="22"/>
        </w:rPr>
      </w:pPr>
    </w:p>
    <w:p w14:paraId="59C2731A" w14:textId="2A833A4B" w:rsidR="6E572A97" w:rsidRDefault="5C706007" w:rsidP="0AA7042E">
      <w:pPr>
        <w:jc w:val="both"/>
        <w:rPr>
          <w:rFonts w:ascii="Arial Narrow" w:hAnsi="Arial Narrow"/>
          <w:sz w:val="22"/>
          <w:szCs w:val="22"/>
        </w:rPr>
      </w:pPr>
      <w:r w:rsidRPr="0AA7042E">
        <w:rPr>
          <w:rFonts w:ascii="Arial Narrow" w:hAnsi="Arial Narrow"/>
          <w:b/>
          <w:bCs/>
          <w:sz w:val="22"/>
          <w:szCs w:val="22"/>
        </w:rPr>
        <w:t>3.</w:t>
      </w:r>
      <w:r w:rsidR="562EB478" w:rsidRPr="0AA7042E">
        <w:rPr>
          <w:rFonts w:ascii="Arial Narrow" w:hAnsi="Arial Narrow"/>
          <w:b/>
          <w:bCs/>
          <w:sz w:val="22"/>
          <w:szCs w:val="22"/>
        </w:rPr>
        <w:t>5.</w:t>
      </w:r>
      <w:r w:rsidR="05FBDB95" w:rsidRPr="0AA7042E">
        <w:rPr>
          <w:rFonts w:ascii="Arial Narrow" w:hAnsi="Arial Narrow"/>
          <w:b/>
          <w:bCs/>
          <w:sz w:val="22"/>
          <w:szCs w:val="22"/>
        </w:rPr>
        <w:t>4</w:t>
      </w:r>
      <w:r w:rsidR="562EB478" w:rsidRPr="0AA7042E">
        <w:rPr>
          <w:rFonts w:ascii="Arial Narrow" w:hAnsi="Arial Narrow"/>
          <w:b/>
          <w:bCs/>
          <w:sz w:val="22"/>
          <w:szCs w:val="22"/>
        </w:rPr>
        <w:t>.3</w:t>
      </w:r>
      <w:r w:rsidRPr="0AA7042E">
        <w:rPr>
          <w:rFonts w:ascii="Arial Narrow" w:hAnsi="Arial Narrow"/>
          <w:b/>
          <w:bCs/>
          <w:sz w:val="22"/>
          <w:szCs w:val="22"/>
        </w:rPr>
        <w:t xml:space="preserve"> FASE III (Etapa de Acompañamiento y Cierre Técnico)</w:t>
      </w:r>
      <w:r w:rsidR="4E9145D8" w:rsidRPr="0AA7042E">
        <w:rPr>
          <w:rFonts w:ascii="Arial Narrow" w:hAnsi="Arial Narrow"/>
          <w:b/>
          <w:bCs/>
          <w:sz w:val="22"/>
          <w:szCs w:val="22"/>
        </w:rPr>
        <w:t>:</w:t>
      </w:r>
      <w:r w:rsidRPr="0AA7042E">
        <w:rPr>
          <w:rFonts w:ascii="Arial Narrow" w:hAnsi="Arial Narrow"/>
          <w:sz w:val="22"/>
          <w:szCs w:val="22"/>
        </w:rPr>
        <w:t xml:space="preserve"> </w:t>
      </w:r>
      <w:r w:rsidR="599CB9C7" w:rsidRPr="0AA7042E">
        <w:rPr>
          <w:rFonts w:ascii="Arial Narrow" w:hAnsi="Arial Narrow"/>
          <w:sz w:val="22"/>
          <w:szCs w:val="22"/>
        </w:rPr>
        <w:t xml:space="preserve">Plazo máximo de entrega: UN </w:t>
      </w:r>
      <w:r w:rsidR="599CB9C7" w:rsidRPr="0AA7042E">
        <w:rPr>
          <w:rFonts w:ascii="Arial Narrow" w:hAnsi="Arial Narrow"/>
          <w:b/>
          <w:bCs/>
          <w:sz w:val="22"/>
          <w:szCs w:val="22"/>
        </w:rPr>
        <w:t>(01) MES</w:t>
      </w:r>
      <w:r w:rsidR="599CB9C7" w:rsidRPr="0AA7042E">
        <w:rPr>
          <w:rFonts w:ascii="Arial Narrow" w:hAnsi="Arial Narrow"/>
          <w:sz w:val="22"/>
          <w:szCs w:val="22"/>
        </w:rPr>
        <w:t xml:space="preserve"> contado a partir </w:t>
      </w:r>
      <w:r w:rsidR="36B7111A" w:rsidRPr="0AA7042E">
        <w:rPr>
          <w:rFonts w:ascii="Arial Narrow" w:hAnsi="Arial Narrow"/>
          <w:sz w:val="22"/>
          <w:szCs w:val="22"/>
        </w:rPr>
        <w:t xml:space="preserve">de la aprobación técnica y entrega a conformidad del Entregable </w:t>
      </w:r>
      <w:r w:rsidR="0DC54686" w:rsidRPr="0AA7042E">
        <w:rPr>
          <w:rFonts w:ascii="Arial Narrow" w:hAnsi="Arial Narrow"/>
          <w:sz w:val="22"/>
          <w:szCs w:val="22"/>
        </w:rPr>
        <w:t>2</w:t>
      </w:r>
      <w:r w:rsidR="36B7111A" w:rsidRPr="0AA7042E">
        <w:rPr>
          <w:rFonts w:ascii="Arial Narrow" w:hAnsi="Arial Narrow"/>
          <w:sz w:val="22"/>
          <w:szCs w:val="22"/>
        </w:rPr>
        <w:t>.</w:t>
      </w:r>
    </w:p>
    <w:p w14:paraId="75F3DD43" w14:textId="74BCFF8C" w:rsidR="6E572A97" w:rsidRDefault="6E572A97" w:rsidP="0AA7042E">
      <w:pPr>
        <w:jc w:val="both"/>
        <w:rPr>
          <w:rFonts w:ascii="Arial Narrow" w:hAnsi="Arial Narrow"/>
          <w:sz w:val="22"/>
          <w:szCs w:val="22"/>
        </w:rPr>
      </w:pPr>
    </w:p>
    <w:p w14:paraId="5FFFA8C8" w14:textId="38C1CB65" w:rsidR="6E572A97" w:rsidRDefault="14F69F2A" w:rsidP="0AA7042E">
      <w:pPr>
        <w:jc w:val="both"/>
        <w:rPr>
          <w:rFonts w:ascii="Arial Narrow" w:eastAsia="Arial Narrow" w:hAnsi="Arial Narrow" w:cs="Arial Narrow"/>
          <w:sz w:val="22"/>
          <w:szCs w:val="22"/>
        </w:rPr>
      </w:pPr>
      <w:r w:rsidRPr="0AA7042E">
        <w:rPr>
          <w:rFonts w:ascii="Arial Narrow" w:eastAsia="Arial Narrow" w:hAnsi="Arial Narrow" w:cs="Arial Narrow"/>
          <w:b/>
          <w:bCs/>
          <w:sz w:val="22"/>
          <w:szCs w:val="22"/>
        </w:rPr>
        <w:t>Nota de cumplimiento:</w:t>
      </w:r>
      <w:r w:rsidRPr="0AA7042E">
        <w:rPr>
          <w:rFonts w:ascii="Arial Narrow" w:eastAsia="Arial Narrow" w:hAnsi="Arial Narrow" w:cs="Arial Narrow"/>
          <w:sz w:val="22"/>
          <w:szCs w:val="22"/>
        </w:rPr>
        <w:t xml:space="preserve"> Dentro de </w:t>
      </w:r>
      <w:r w:rsidR="70978CD9" w:rsidRPr="0AA7042E">
        <w:rPr>
          <w:rFonts w:ascii="Arial Narrow" w:eastAsia="Arial Narrow" w:hAnsi="Arial Narrow" w:cs="Arial Narrow"/>
          <w:sz w:val="22"/>
          <w:szCs w:val="22"/>
        </w:rPr>
        <w:t>este plazo de</w:t>
      </w:r>
      <w:r w:rsidRPr="0AA7042E">
        <w:rPr>
          <w:rFonts w:ascii="Arial Narrow" w:eastAsia="Arial Narrow" w:hAnsi="Arial Narrow" w:cs="Arial Narrow"/>
          <w:sz w:val="22"/>
          <w:szCs w:val="22"/>
        </w:rPr>
        <w:t xml:space="preserve"> un (01) mes, el contratista deberá ejecutar las actividades de acompañamiento y cumplir integralmente con la </w:t>
      </w:r>
      <w:r w:rsidRPr="0AA7042E">
        <w:rPr>
          <w:rFonts w:ascii="Arial Narrow" w:eastAsia="Arial Narrow" w:hAnsi="Arial Narrow" w:cs="Arial Narrow"/>
          <w:b/>
          <w:bCs/>
          <w:sz w:val="22"/>
          <w:szCs w:val="22"/>
        </w:rPr>
        <w:t>Condición de Cierre Técnico</w:t>
      </w:r>
      <w:r w:rsidRPr="0AA7042E">
        <w:rPr>
          <w:rFonts w:ascii="Arial Narrow" w:eastAsia="Arial Narrow" w:hAnsi="Arial Narrow" w:cs="Arial Narrow"/>
          <w:sz w:val="22"/>
          <w:szCs w:val="22"/>
        </w:rPr>
        <w:t xml:space="preserve"> definida en el presente documento</w:t>
      </w:r>
      <w:r w:rsidR="6DDB3232" w:rsidRPr="0AA7042E">
        <w:rPr>
          <w:rFonts w:ascii="Arial Narrow" w:eastAsia="Arial Narrow" w:hAnsi="Arial Narrow" w:cs="Arial Narrow"/>
          <w:sz w:val="22"/>
          <w:szCs w:val="22"/>
        </w:rPr>
        <w:t>.</w:t>
      </w:r>
    </w:p>
    <w:p w14:paraId="3E9AB71B" w14:textId="6A7C6549" w:rsidR="6E572A97" w:rsidRDefault="6E572A97" w:rsidP="0AA7042E">
      <w:pPr>
        <w:jc w:val="both"/>
        <w:rPr>
          <w:rFonts w:ascii="Arial Narrow" w:eastAsia="Arial Narrow" w:hAnsi="Arial Narrow" w:cs="Arial Narrow"/>
          <w:sz w:val="22"/>
          <w:szCs w:val="22"/>
        </w:rPr>
      </w:pPr>
    </w:p>
    <w:p w14:paraId="7B037613" w14:textId="79A6A925" w:rsidR="6E572A97" w:rsidRDefault="5C706007" w:rsidP="0AA7042E">
      <w:pPr>
        <w:jc w:val="both"/>
        <w:rPr>
          <w:rFonts w:ascii="Arial Narrow" w:hAnsi="Arial Narrow"/>
          <w:sz w:val="22"/>
          <w:szCs w:val="22"/>
        </w:rPr>
      </w:pPr>
      <w:r w:rsidRPr="0AA7042E">
        <w:rPr>
          <w:rFonts w:ascii="Arial Narrow" w:hAnsi="Arial Narrow"/>
          <w:sz w:val="22"/>
          <w:szCs w:val="22"/>
        </w:rPr>
        <w:t xml:space="preserve">Se desarrollará de manera posterior a la radicación de los formatos ante la ANI y hasta la terminación del contrato. Estará sujeto a la entrega y aprobación de los siguientes productos y al cumplimiento de la condición </w:t>
      </w:r>
      <w:r w:rsidR="22A789C5" w:rsidRPr="0AA7042E">
        <w:rPr>
          <w:rFonts w:ascii="Arial Narrow" w:hAnsi="Arial Narrow"/>
          <w:sz w:val="22"/>
          <w:szCs w:val="22"/>
        </w:rPr>
        <w:t>de cierre técnico</w:t>
      </w:r>
      <w:r w:rsidRPr="0AA7042E">
        <w:rPr>
          <w:rFonts w:ascii="Arial Narrow" w:hAnsi="Arial Narrow"/>
          <w:sz w:val="22"/>
          <w:szCs w:val="22"/>
        </w:rPr>
        <w:t>:</w:t>
      </w:r>
    </w:p>
    <w:p w14:paraId="55415853" w14:textId="126DE4B7" w:rsidR="4008EA22" w:rsidRDefault="4008EA22" w:rsidP="4008EA22">
      <w:pPr>
        <w:jc w:val="both"/>
        <w:rPr>
          <w:rFonts w:ascii="Arial Narrow" w:hAnsi="Arial Narrow"/>
          <w:sz w:val="22"/>
          <w:szCs w:val="22"/>
        </w:rPr>
      </w:pPr>
    </w:p>
    <w:p w14:paraId="58BA00C7" w14:textId="0FF3891E" w:rsidR="6E572A97" w:rsidRDefault="657F94EA" w:rsidP="4008EA22">
      <w:pPr>
        <w:spacing w:line="259" w:lineRule="auto"/>
        <w:jc w:val="both"/>
        <w:rPr>
          <w:rFonts w:ascii="Arial Narrow" w:hAnsi="Arial Narrow"/>
          <w:b/>
          <w:bCs/>
          <w:sz w:val="22"/>
          <w:szCs w:val="22"/>
        </w:rPr>
      </w:pPr>
      <w:r w:rsidRPr="1377751D">
        <w:rPr>
          <w:rFonts w:ascii="Arial Narrow" w:hAnsi="Arial Narrow"/>
          <w:b/>
          <w:bCs/>
          <w:sz w:val="22"/>
          <w:szCs w:val="22"/>
        </w:rPr>
        <w:t>ENTREGABLE 3:</w:t>
      </w:r>
    </w:p>
    <w:p w14:paraId="37D44100" w14:textId="54DC2221" w:rsidR="70F42B0A" w:rsidRDefault="70F42B0A" w:rsidP="4008EA22">
      <w:pPr>
        <w:pStyle w:val="Prrafodelista"/>
        <w:numPr>
          <w:ilvl w:val="0"/>
          <w:numId w:val="29"/>
        </w:numPr>
        <w:jc w:val="both"/>
        <w:rPr>
          <w:rFonts w:ascii="Arial Narrow" w:hAnsi="Arial Narrow"/>
          <w:sz w:val="22"/>
          <w:szCs w:val="22"/>
        </w:rPr>
      </w:pPr>
      <w:r w:rsidRPr="4008EA22">
        <w:rPr>
          <w:rFonts w:ascii="Arial Narrow" w:hAnsi="Arial Narrow"/>
          <w:sz w:val="22"/>
          <w:szCs w:val="22"/>
        </w:rPr>
        <w:t>Actas y memorias de acompañamiento y sustentación: Documentos que evidencien el acompañamiento técnico a la AEROCIVIL y la asistencia obligatoria del equipo valuador a las mesas de trabajo, comités de conciliación técnica y espacios de sustentación formal de los resultados obtenidos ante la Agencia Nacional de Infraestructura (ANI) y/o entes de control, actuando como tercero experto independiente para la resolución de observaciones técnicas.</w:t>
      </w:r>
    </w:p>
    <w:p w14:paraId="49F31958" w14:textId="5629AFBA" w:rsidR="6E572A97" w:rsidRDefault="6E572A97" w:rsidP="4008EA22">
      <w:pPr>
        <w:pStyle w:val="Prrafodelista"/>
        <w:numPr>
          <w:ilvl w:val="0"/>
          <w:numId w:val="29"/>
        </w:numPr>
        <w:jc w:val="both"/>
        <w:rPr>
          <w:rFonts w:ascii="Arial Narrow" w:hAnsi="Arial Narrow"/>
          <w:sz w:val="22"/>
          <w:szCs w:val="22"/>
        </w:rPr>
      </w:pPr>
      <w:r w:rsidRPr="4008EA22">
        <w:rPr>
          <w:rFonts w:ascii="Arial Narrow" w:hAnsi="Arial Narrow"/>
          <w:sz w:val="22"/>
          <w:szCs w:val="22"/>
        </w:rPr>
        <w:t>Constancia de acompañamiento en sitio al personal técnico de la AEROCIVIL durante la confrontación de los bienes para la instalación de la placa oficial definitiva y revisión técnica de la valoración realizada a los bienes muebles.</w:t>
      </w:r>
    </w:p>
    <w:p w14:paraId="467445C7" w14:textId="18307015" w:rsidR="4008EA22" w:rsidRDefault="4008EA22" w:rsidP="4008EA22">
      <w:pPr>
        <w:jc w:val="both"/>
        <w:rPr>
          <w:rFonts w:ascii="Arial Narrow" w:hAnsi="Arial Narrow"/>
          <w:sz w:val="22"/>
          <w:szCs w:val="22"/>
        </w:rPr>
      </w:pPr>
    </w:p>
    <w:p w14:paraId="1F6CEAEC" w14:textId="7678DDE6" w:rsidR="3EE03FE9" w:rsidRDefault="755C4271" w:rsidP="06B6E578">
      <w:pPr>
        <w:jc w:val="both"/>
        <w:rPr>
          <w:rFonts w:ascii="Arial Narrow" w:eastAsia="Arial Narrow" w:hAnsi="Arial Narrow" w:cs="Arial Narrow"/>
          <w:sz w:val="22"/>
          <w:szCs w:val="22"/>
        </w:rPr>
      </w:pPr>
      <w:r w:rsidRPr="3D697B3A">
        <w:rPr>
          <w:rFonts w:ascii="Arial Narrow" w:eastAsia="Arial Narrow" w:hAnsi="Arial Narrow" w:cs="Arial Narrow"/>
          <w:b/>
          <w:bCs/>
          <w:sz w:val="22"/>
          <w:szCs w:val="22"/>
        </w:rPr>
        <w:t>CONDICIÓN DE CIERRE TÉCNICO</w:t>
      </w:r>
      <w:r w:rsidR="370C5939" w:rsidRPr="3D697B3A">
        <w:rPr>
          <w:rFonts w:ascii="Arial Narrow" w:eastAsia="Arial Narrow" w:hAnsi="Arial Narrow" w:cs="Arial Narrow"/>
          <w:b/>
          <w:bCs/>
          <w:sz w:val="22"/>
          <w:szCs w:val="22"/>
        </w:rPr>
        <w:t xml:space="preserve"> DE LA FASE III</w:t>
      </w:r>
      <w:r w:rsidRPr="3D697B3A">
        <w:rPr>
          <w:rFonts w:ascii="Arial Narrow" w:eastAsia="Arial Narrow" w:hAnsi="Arial Narrow" w:cs="Arial Narrow"/>
          <w:b/>
          <w:bCs/>
          <w:sz w:val="22"/>
          <w:szCs w:val="22"/>
        </w:rPr>
        <w:t>:</w:t>
      </w:r>
      <w:r w:rsidRPr="3D697B3A">
        <w:rPr>
          <w:rFonts w:ascii="Arial Narrow" w:eastAsia="Arial Narrow" w:hAnsi="Arial Narrow" w:cs="Arial Narrow"/>
          <w:sz w:val="22"/>
          <w:szCs w:val="22"/>
        </w:rPr>
        <w:t xml:space="preserve"> Los entregables correspondientes a los Formatos No. GCSP-F-283 y GCSP-F-284 deberán cumplir estrictamente con las condiciones técnicas del Manual de Reversiones de la ANI y la Guía de Entrega y Recibo de Aeropuertos Concesionados de la AEROCIVIL. Para efectos de cierre, el contratista se obliga a atender y subsanar de manera integral todas las observaciones o ajustes técnicos que surjan durante el proceso de validación por parte de la AEROCIVIL </w:t>
      </w:r>
      <w:r w:rsidR="7A039441" w:rsidRPr="3D697B3A">
        <w:rPr>
          <w:rFonts w:ascii="Arial Narrow" w:eastAsia="Arial Narrow" w:hAnsi="Arial Narrow" w:cs="Arial Narrow"/>
          <w:sz w:val="22"/>
          <w:szCs w:val="22"/>
        </w:rPr>
        <w:t>y/</w:t>
      </w:r>
      <w:r w:rsidRPr="3D697B3A">
        <w:rPr>
          <w:rFonts w:ascii="Arial Narrow" w:eastAsia="Arial Narrow" w:hAnsi="Arial Narrow" w:cs="Arial Narrow"/>
          <w:sz w:val="22"/>
          <w:szCs w:val="22"/>
        </w:rPr>
        <w:t>o la ANI</w:t>
      </w:r>
      <w:r w:rsidR="6FED07A6" w:rsidRPr="3D697B3A">
        <w:rPr>
          <w:rFonts w:ascii="Arial Narrow" w:eastAsia="Arial Narrow" w:hAnsi="Arial Narrow" w:cs="Arial Narrow"/>
          <w:sz w:val="22"/>
          <w:szCs w:val="22"/>
        </w:rPr>
        <w:t xml:space="preserve">, por lo que </w:t>
      </w:r>
      <w:r w:rsidR="63185D5B" w:rsidRPr="3D697B3A">
        <w:rPr>
          <w:rFonts w:ascii="Arial Narrow" w:eastAsia="Arial Narrow" w:hAnsi="Arial Narrow" w:cs="Arial Narrow"/>
          <w:sz w:val="22"/>
          <w:szCs w:val="22"/>
        </w:rPr>
        <w:t>s</w:t>
      </w:r>
      <w:r w:rsidRPr="3D697B3A">
        <w:rPr>
          <w:rFonts w:ascii="Arial Narrow" w:eastAsia="Arial Narrow" w:hAnsi="Arial Narrow" w:cs="Arial Narrow"/>
          <w:sz w:val="22"/>
          <w:szCs w:val="22"/>
        </w:rPr>
        <w:t xml:space="preserve">e considerará cumplida esta condición una </w:t>
      </w:r>
      <w:r w:rsidR="6561D34A" w:rsidRPr="3D697B3A">
        <w:rPr>
          <w:rFonts w:ascii="Arial Narrow" w:eastAsia="Arial Narrow" w:hAnsi="Arial Narrow" w:cs="Arial Narrow"/>
          <w:sz w:val="22"/>
          <w:szCs w:val="22"/>
        </w:rPr>
        <w:t xml:space="preserve">vez </w:t>
      </w:r>
      <w:r w:rsidR="0E6B9EED" w:rsidRPr="3D697B3A">
        <w:rPr>
          <w:rFonts w:ascii="Arial Narrow" w:eastAsia="Arial Narrow" w:hAnsi="Arial Narrow" w:cs="Arial Narrow"/>
          <w:sz w:val="22"/>
          <w:szCs w:val="22"/>
        </w:rPr>
        <w:t xml:space="preserve">se </w:t>
      </w:r>
      <w:r w:rsidR="528DD839" w:rsidRPr="3D697B3A">
        <w:rPr>
          <w:rFonts w:ascii="Arial Narrow" w:eastAsia="Arial Narrow" w:hAnsi="Arial Narrow" w:cs="Arial Narrow"/>
          <w:sz w:val="22"/>
          <w:szCs w:val="22"/>
        </w:rPr>
        <w:t>radiquen</w:t>
      </w:r>
      <w:r w:rsidRPr="3D697B3A">
        <w:rPr>
          <w:rFonts w:ascii="Arial Narrow" w:eastAsia="Arial Narrow" w:hAnsi="Arial Narrow" w:cs="Arial Narrow"/>
          <w:sz w:val="22"/>
          <w:szCs w:val="22"/>
        </w:rPr>
        <w:t xml:space="preserve"> las versiones finales que incorporen la totalidad de los requerimientos realizados por </w:t>
      </w:r>
      <w:r w:rsidR="561AFE14" w:rsidRPr="3D697B3A">
        <w:rPr>
          <w:rFonts w:ascii="Arial Narrow" w:eastAsia="Arial Narrow" w:hAnsi="Arial Narrow" w:cs="Arial Narrow"/>
          <w:sz w:val="22"/>
          <w:szCs w:val="22"/>
        </w:rPr>
        <w:t>estas</w:t>
      </w:r>
      <w:r w:rsidRPr="3D697B3A">
        <w:rPr>
          <w:rFonts w:ascii="Arial Narrow" w:eastAsia="Arial Narrow" w:hAnsi="Arial Narrow" w:cs="Arial Narrow"/>
          <w:sz w:val="22"/>
          <w:szCs w:val="22"/>
        </w:rPr>
        <w:t xml:space="preserve"> entidades</w:t>
      </w:r>
      <w:r w:rsidR="6C8642F0" w:rsidRPr="3D697B3A">
        <w:rPr>
          <w:rFonts w:ascii="Arial Narrow" w:eastAsia="Arial Narrow" w:hAnsi="Arial Narrow" w:cs="Arial Narrow"/>
          <w:sz w:val="22"/>
          <w:szCs w:val="22"/>
        </w:rPr>
        <w:t>,</w:t>
      </w:r>
      <w:r w:rsidRPr="3D697B3A">
        <w:rPr>
          <w:rFonts w:ascii="Arial Narrow" w:eastAsia="Arial Narrow" w:hAnsi="Arial Narrow" w:cs="Arial Narrow"/>
          <w:sz w:val="22"/>
          <w:szCs w:val="22"/>
        </w:rPr>
        <w:t xml:space="preserve"> </w:t>
      </w:r>
      <w:r w:rsidR="3B097EFE" w:rsidRPr="3D697B3A">
        <w:rPr>
          <w:rFonts w:ascii="Arial Narrow" w:eastAsia="Arial Narrow" w:hAnsi="Arial Narrow" w:cs="Arial Narrow"/>
          <w:sz w:val="22"/>
          <w:szCs w:val="22"/>
        </w:rPr>
        <w:t xml:space="preserve">previa verificación de </w:t>
      </w:r>
      <w:r w:rsidRPr="3D697B3A">
        <w:rPr>
          <w:rFonts w:ascii="Arial Narrow" w:eastAsia="Arial Narrow" w:hAnsi="Arial Narrow" w:cs="Arial Narrow"/>
          <w:sz w:val="22"/>
          <w:szCs w:val="22"/>
        </w:rPr>
        <w:t>la supervisión.</w:t>
      </w:r>
    </w:p>
    <w:p w14:paraId="0921FF99" w14:textId="13120BF1" w:rsidR="3EE03FE9" w:rsidRDefault="3EE03FE9" w:rsidP="06B6E578">
      <w:pPr>
        <w:jc w:val="both"/>
        <w:rPr>
          <w:rFonts w:ascii="Arial Narrow" w:eastAsia="Arial Narrow" w:hAnsi="Arial Narrow" w:cs="Arial Narrow"/>
          <w:sz w:val="22"/>
          <w:szCs w:val="22"/>
        </w:rPr>
      </w:pPr>
    </w:p>
    <w:p w14:paraId="4DDEB85A" w14:textId="42A616BF" w:rsidR="579F0340" w:rsidRDefault="579F0340" w:rsidP="3D697B3A">
      <w:pPr>
        <w:jc w:val="both"/>
        <w:rPr>
          <w:rFonts w:ascii="Arial Narrow" w:eastAsia="Arial Narrow" w:hAnsi="Arial Narrow" w:cs="Arial Narrow"/>
          <w:sz w:val="22"/>
          <w:szCs w:val="22"/>
        </w:rPr>
      </w:pPr>
      <w:r w:rsidRPr="3D697B3A">
        <w:rPr>
          <w:rFonts w:ascii="Arial Narrow" w:eastAsia="Arial Narrow" w:hAnsi="Arial Narrow" w:cs="Arial Narrow"/>
          <w:sz w:val="22"/>
          <w:szCs w:val="22"/>
        </w:rPr>
        <w:t>La entrega y recibo a satisfacción de este entregable constituye el soporte técnico para autorizar el pago de la Fase II, conforme a la forma de pago pactada en el contrato</w:t>
      </w:r>
    </w:p>
    <w:p w14:paraId="7FBF25B9" w14:textId="139AB407" w:rsidR="1AB61E07" w:rsidRDefault="1AB61E07" w:rsidP="4008EA22">
      <w:pPr>
        <w:jc w:val="both"/>
        <w:rPr>
          <w:rFonts w:ascii="Arial Narrow" w:eastAsia="Arial Narrow" w:hAnsi="Arial Narrow" w:cs="Arial Narrow"/>
          <w:b/>
          <w:bCs/>
          <w:sz w:val="22"/>
          <w:szCs w:val="22"/>
        </w:rPr>
      </w:pPr>
      <w:r w:rsidRPr="4008EA22">
        <w:rPr>
          <w:rFonts w:ascii="Arial Narrow" w:eastAsia="Arial Unicode MS" w:hAnsi="Arial Narrow" w:cs="Arial"/>
          <w:b/>
          <w:bCs/>
          <w:sz w:val="22"/>
          <w:szCs w:val="22"/>
          <w:lang w:eastAsia="en-US"/>
        </w:rPr>
        <w:t>3.6</w:t>
      </w:r>
      <w:r w:rsidR="1A47A5BA" w:rsidRPr="4008EA22">
        <w:rPr>
          <w:rFonts w:ascii="Arial Narrow" w:eastAsia="Arial Unicode MS" w:hAnsi="Arial Narrow" w:cs="Arial"/>
          <w:b/>
          <w:bCs/>
          <w:sz w:val="22"/>
          <w:szCs w:val="22"/>
          <w:lang w:eastAsia="en-US"/>
        </w:rPr>
        <w:t xml:space="preserve"> </w:t>
      </w:r>
      <w:r w:rsidR="51705643" w:rsidRPr="4008EA22">
        <w:rPr>
          <w:rFonts w:ascii="Arial Narrow" w:eastAsia="Arial Narrow" w:hAnsi="Arial Narrow" w:cs="Arial Narrow"/>
          <w:b/>
          <w:bCs/>
          <w:sz w:val="22"/>
          <w:szCs w:val="22"/>
        </w:rPr>
        <w:t>Otras especificaciones</w:t>
      </w:r>
      <w:r w:rsidR="1BDCFF85" w:rsidRPr="4008EA22">
        <w:rPr>
          <w:rFonts w:ascii="Arial Narrow" w:eastAsia="Arial Narrow" w:hAnsi="Arial Narrow" w:cs="Arial Narrow"/>
          <w:b/>
          <w:bCs/>
          <w:sz w:val="22"/>
          <w:szCs w:val="22"/>
        </w:rPr>
        <w:t xml:space="preserve"> técnicas y operativas</w:t>
      </w:r>
    </w:p>
    <w:p w14:paraId="29A3117A" w14:textId="175E1C95" w:rsidR="4008EA22" w:rsidRDefault="4008EA22" w:rsidP="4008EA22">
      <w:pPr>
        <w:jc w:val="both"/>
        <w:rPr>
          <w:rFonts w:ascii="Arial Narrow" w:eastAsia="Arial Narrow" w:hAnsi="Arial Narrow" w:cs="Arial Narrow"/>
          <w:b/>
          <w:bCs/>
          <w:sz w:val="22"/>
          <w:szCs w:val="22"/>
        </w:rPr>
      </w:pPr>
    </w:p>
    <w:p w14:paraId="4BA74AA1" w14:textId="03CC8764" w:rsidR="1BDCFF85" w:rsidRDefault="1BDCFF85" w:rsidP="4008EA22">
      <w:pPr>
        <w:jc w:val="both"/>
        <w:rPr>
          <w:rFonts w:ascii="Arial Narrow" w:eastAsia="Arial Narrow" w:hAnsi="Arial Narrow" w:cs="Arial Narrow"/>
          <w:b/>
          <w:bCs/>
          <w:sz w:val="22"/>
          <w:szCs w:val="22"/>
        </w:rPr>
      </w:pPr>
      <w:r w:rsidRPr="4008EA22">
        <w:rPr>
          <w:rFonts w:ascii="Arial Narrow" w:eastAsia="Arial Narrow" w:hAnsi="Arial Narrow" w:cs="Arial Narrow"/>
          <w:b/>
          <w:bCs/>
          <w:sz w:val="22"/>
          <w:szCs w:val="22"/>
        </w:rPr>
        <w:t>3.6.1 Manejo de Cargas y Protección de los Bienes</w:t>
      </w:r>
    </w:p>
    <w:p w14:paraId="0C61C7E0" w14:textId="2E4EDA10" w:rsidR="4008EA22" w:rsidRDefault="4008EA22" w:rsidP="4008EA22">
      <w:pPr>
        <w:jc w:val="both"/>
        <w:rPr>
          <w:rFonts w:ascii="Arial Narrow" w:eastAsia="Arial Narrow" w:hAnsi="Arial Narrow" w:cs="Arial Narrow"/>
          <w:b/>
          <w:bCs/>
          <w:sz w:val="22"/>
          <w:szCs w:val="22"/>
        </w:rPr>
      </w:pPr>
    </w:p>
    <w:p w14:paraId="255B4A45" w14:textId="167038DF" w:rsidR="1BDCFF85" w:rsidRDefault="1BDCFF85" w:rsidP="4008EA22">
      <w:pPr>
        <w:pStyle w:val="Prrafodelista"/>
        <w:numPr>
          <w:ilvl w:val="0"/>
          <w:numId w:val="24"/>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Uso de equipos mecánicos: Al momento de requerir el uso o alquiler de equipos mecánicos para el movimiento de cargas (montacargas, estibadores manuales, etc.), el contratista debe garantizar que dichos equipos cuentan con sus certificados de mantenimiento preventivo al día. Asimismo, el personal operador debe contar con la certificación o licencia vigente exigida para la operación de cada equipo específico.</w:t>
      </w:r>
    </w:p>
    <w:p w14:paraId="27B455A0" w14:textId="35DC9C1A" w:rsidR="4008EA22" w:rsidRDefault="4008EA22" w:rsidP="4008EA22">
      <w:pPr>
        <w:jc w:val="both"/>
        <w:rPr>
          <w:rFonts w:ascii="Arial Narrow" w:eastAsia="Arial Narrow" w:hAnsi="Arial Narrow" w:cs="Arial Narrow"/>
          <w:sz w:val="22"/>
          <w:szCs w:val="22"/>
        </w:rPr>
      </w:pPr>
    </w:p>
    <w:p w14:paraId="7E2E1A48" w14:textId="216B0BC0" w:rsidR="1BDCFF85" w:rsidRDefault="1BDCFF85" w:rsidP="4008EA22">
      <w:pPr>
        <w:pStyle w:val="Prrafodelista"/>
        <w:numPr>
          <w:ilvl w:val="0"/>
          <w:numId w:val="24"/>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Integridad de los bienes: Todo movimiento, inspección o reubicación de los bienes muebles objeto de inventario y avalúo deberá realizarse empleando técnicas y equipos adecuados que garanticen su total integridad física y funcional. El contratista será el único responsable económico por cualquier daño, avería, caída o pérdida que sufran los equipos, mobiliario, maquinaria o la infraestructura de la Terminal de Carga durante su manipulación.</w:t>
      </w:r>
    </w:p>
    <w:p w14:paraId="33FE3C9B" w14:textId="2E4E2DC8" w:rsidR="4008EA22" w:rsidRDefault="4008EA22" w:rsidP="4008EA22">
      <w:pPr>
        <w:jc w:val="both"/>
        <w:rPr>
          <w:rFonts w:ascii="Arial Narrow" w:eastAsia="Arial Narrow" w:hAnsi="Arial Narrow" w:cs="Arial Narrow"/>
          <w:sz w:val="22"/>
          <w:szCs w:val="22"/>
        </w:rPr>
      </w:pPr>
    </w:p>
    <w:p w14:paraId="081826AE" w14:textId="0EE74B1E" w:rsidR="1BDCFF85" w:rsidRDefault="1BDCFF85" w:rsidP="4008EA22">
      <w:pPr>
        <w:pStyle w:val="Prrafodelista"/>
        <w:numPr>
          <w:ilvl w:val="0"/>
          <w:numId w:val="24"/>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 xml:space="preserve">Manejo manual de cargas: En estricto cumplimiento del Estatuto de Seguridad Industrial (Resolución 2400 de 1979), el contratista garantizará que el levantamiento y manipulación manual de cargas por parte de su equipo de trabajo </w:t>
      </w:r>
      <w:r w:rsidRPr="4008EA22">
        <w:rPr>
          <w:rFonts w:ascii="Arial Narrow" w:eastAsia="Arial Narrow" w:hAnsi="Arial Narrow" w:cs="Arial Narrow"/>
          <w:sz w:val="22"/>
          <w:szCs w:val="22"/>
        </w:rPr>
        <w:lastRenderedPageBreak/>
        <w:t>no exceda los límites máximos permisibles (25 kg para hombres y 12.5 kg para mujeres). Para la movilización de bienes cuyo peso exceda estos límites, será de carácter obligatorio la provisión y uso de ayudas mecánicas.</w:t>
      </w:r>
    </w:p>
    <w:p w14:paraId="569DF46B" w14:textId="01A2F09C" w:rsidR="4008EA22" w:rsidRDefault="4008EA22" w:rsidP="4008EA22">
      <w:pPr>
        <w:jc w:val="both"/>
        <w:rPr>
          <w:rFonts w:ascii="Arial Narrow" w:eastAsia="Arial Narrow" w:hAnsi="Arial Narrow" w:cs="Arial Narrow"/>
          <w:sz w:val="22"/>
          <w:szCs w:val="22"/>
        </w:rPr>
      </w:pPr>
    </w:p>
    <w:p w14:paraId="24458351" w14:textId="5558708C" w:rsidR="1BDCFF85" w:rsidRDefault="1BDCFF85" w:rsidP="4008EA22">
      <w:pPr>
        <w:jc w:val="both"/>
      </w:pPr>
      <w:r w:rsidRPr="4008EA22">
        <w:rPr>
          <w:rFonts w:ascii="Arial Narrow" w:eastAsia="Arial Narrow" w:hAnsi="Arial Narrow" w:cs="Arial Narrow"/>
          <w:b/>
          <w:bCs/>
          <w:sz w:val="22"/>
          <w:szCs w:val="22"/>
        </w:rPr>
        <w:t>3.6.2 Permisos y Normativa Aeroportuaria</w:t>
      </w:r>
    </w:p>
    <w:p w14:paraId="04E73BE3" w14:textId="5BC3DE30" w:rsidR="4008EA22" w:rsidRDefault="4008EA22" w:rsidP="4008EA22">
      <w:pPr>
        <w:jc w:val="both"/>
        <w:rPr>
          <w:rFonts w:ascii="Arial Narrow" w:eastAsia="Arial Narrow" w:hAnsi="Arial Narrow" w:cs="Arial Narrow"/>
          <w:b/>
          <w:bCs/>
          <w:sz w:val="22"/>
          <w:szCs w:val="22"/>
        </w:rPr>
      </w:pPr>
    </w:p>
    <w:p w14:paraId="476078C6" w14:textId="4296CA77" w:rsidR="1BDCFF85" w:rsidRDefault="482A2FCC" w:rsidP="4008EA22">
      <w:pPr>
        <w:pStyle w:val="Prrafodelista"/>
        <w:numPr>
          <w:ilvl w:val="0"/>
          <w:numId w:val="23"/>
        </w:numPr>
        <w:jc w:val="both"/>
        <w:rPr>
          <w:rFonts w:ascii="Arial Narrow" w:eastAsia="Arial Narrow" w:hAnsi="Arial Narrow" w:cs="Arial Narrow"/>
          <w:sz w:val="22"/>
          <w:szCs w:val="22"/>
        </w:rPr>
      </w:pPr>
      <w:r w:rsidRPr="1377751D">
        <w:rPr>
          <w:rFonts w:ascii="Arial Narrow" w:eastAsia="Arial Narrow" w:hAnsi="Arial Narrow" w:cs="Arial Narrow"/>
          <w:sz w:val="22"/>
          <w:szCs w:val="22"/>
        </w:rPr>
        <w:t>El contratista y los vehículos que requieran ingresar a las áreas restringidas del aeropuerto deben tramitar y contar con el respectivo permiso expedido por la administración del aeropuerto o el operador aeroportuario vigente.</w:t>
      </w:r>
    </w:p>
    <w:p w14:paraId="09557FAA" w14:textId="4C8679B0" w:rsidR="1377751D" w:rsidRDefault="1377751D" w:rsidP="1377751D">
      <w:pPr>
        <w:pStyle w:val="Prrafodelista"/>
        <w:ind w:left="720"/>
        <w:jc w:val="both"/>
        <w:rPr>
          <w:rFonts w:ascii="Arial Narrow" w:eastAsia="Arial Narrow" w:hAnsi="Arial Narrow" w:cs="Arial Narrow"/>
          <w:sz w:val="22"/>
          <w:szCs w:val="22"/>
        </w:rPr>
      </w:pPr>
    </w:p>
    <w:p w14:paraId="2F502EA8" w14:textId="53684CBF" w:rsidR="1BDCFF85" w:rsidRDefault="1BDCFF85" w:rsidP="4008EA22">
      <w:pPr>
        <w:pStyle w:val="Prrafodelista"/>
        <w:numPr>
          <w:ilvl w:val="0"/>
          <w:numId w:val="23"/>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Desde el momento del ingreso y durante toda su permanencia en las áreas restringidas, el personal del contratista y sus vehículos deberán exhibir los permisos en un lugar visible, conforme a lo establecido en el Programa Nacional de Seguridad de la Aviación Civil y el Manual de Operaciones Aeroportuarias.</w:t>
      </w:r>
    </w:p>
    <w:p w14:paraId="148B27A6" w14:textId="5980A836" w:rsidR="4008EA22" w:rsidRDefault="4008EA22" w:rsidP="4008EA22">
      <w:pPr>
        <w:jc w:val="both"/>
        <w:rPr>
          <w:rFonts w:ascii="Arial Narrow" w:eastAsia="Arial Narrow" w:hAnsi="Arial Narrow" w:cs="Arial Narrow"/>
          <w:sz w:val="22"/>
          <w:szCs w:val="22"/>
        </w:rPr>
      </w:pPr>
    </w:p>
    <w:p w14:paraId="72C5B4CD" w14:textId="4483653A" w:rsidR="1BDCFF85" w:rsidRDefault="1BDCFF85" w:rsidP="4008EA22">
      <w:pPr>
        <w:pStyle w:val="Prrafodelista"/>
        <w:numPr>
          <w:ilvl w:val="0"/>
          <w:numId w:val="23"/>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El contratista y sus vehículos solo podrán ingresar o transitar por las áreas específicamente autorizadas en el permiso. El ingreso a zonas no autorizadas será causal de las sanciones estipuladas en las normas de seguridad aeroportuaria.</w:t>
      </w:r>
    </w:p>
    <w:p w14:paraId="44F83B43" w14:textId="5FE0258C" w:rsidR="4008EA22" w:rsidRDefault="4008EA22" w:rsidP="4008EA22">
      <w:pPr>
        <w:jc w:val="both"/>
        <w:rPr>
          <w:rFonts w:ascii="Arial Narrow" w:eastAsia="Arial Narrow" w:hAnsi="Arial Narrow" w:cs="Arial Narrow"/>
          <w:sz w:val="22"/>
          <w:szCs w:val="22"/>
        </w:rPr>
      </w:pPr>
    </w:p>
    <w:p w14:paraId="3DBB5643" w14:textId="3ED0B86A" w:rsidR="1BDCFF85" w:rsidRDefault="1BDCFF85" w:rsidP="4008EA22">
      <w:pPr>
        <w:pStyle w:val="Prrafodelista"/>
        <w:numPr>
          <w:ilvl w:val="0"/>
          <w:numId w:val="23"/>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Los costos derivados de la expedición de permisos y carnés serán asumidos en su totalidad por el contratista durante el tiempo de ejecución del proyecto. Si durante el periodo de liquidación o revisión el contratista requiere ingresar nuevamente al aeropuerto para mejorar, subsanar o corregir la información entregada, deberá asumir a su cuenta y riesgo los costos de ingreso y desplazamiento.</w:t>
      </w:r>
    </w:p>
    <w:p w14:paraId="25A7A7EC" w14:textId="2C5D16B0" w:rsidR="4008EA22" w:rsidRDefault="4008EA22" w:rsidP="4008EA22">
      <w:pPr>
        <w:jc w:val="both"/>
        <w:rPr>
          <w:rFonts w:ascii="Arial Narrow" w:eastAsia="Arial Narrow" w:hAnsi="Arial Narrow" w:cs="Arial Narrow"/>
          <w:sz w:val="22"/>
          <w:szCs w:val="22"/>
        </w:rPr>
      </w:pPr>
    </w:p>
    <w:p w14:paraId="16B36A32" w14:textId="506FAE3F" w:rsidR="1BDCFF85" w:rsidRDefault="1BDCFF85" w:rsidP="4008EA22">
      <w:pPr>
        <w:pStyle w:val="Prrafodelista"/>
        <w:numPr>
          <w:ilvl w:val="0"/>
          <w:numId w:val="23"/>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Todos los permisos y carnés deberán ser devueltos por el contratista a la administración al término del contrato, o de manera inmediata cuando un empleado sea retirado del servicio. El contratista responderá directamente por el mal uso que sus empleados den a los permisos.</w:t>
      </w:r>
    </w:p>
    <w:p w14:paraId="094D0379" w14:textId="295A757A" w:rsidR="4008EA22" w:rsidRDefault="4008EA22" w:rsidP="4008EA22">
      <w:pPr>
        <w:jc w:val="both"/>
        <w:rPr>
          <w:rFonts w:ascii="Arial Narrow" w:eastAsia="Arial Narrow" w:hAnsi="Arial Narrow" w:cs="Arial Narrow"/>
          <w:sz w:val="22"/>
          <w:szCs w:val="22"/>
        </w:rPr>
      </w:pPr>
    </w:p>
    <w:p w14:paraId="264019BA" w14:textId="03CEAF73" w:rsidR="1BDCFF85" w:rsidRDefault="1BDCFF85" w:rsidP="4008EA22">
      <w:pPr>
        <w:pStyle w:val="Prrafodelista"/>
        <w:numPr>
          <w:ilvl w:val="0"/>
          <w:numId w:val="23"/>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Los retrasos en la ejecución de las actividades causados por la violación a las normas de seguridad y operaciones aeroportuarias son de exclusiva responsabilidad del contratista, así como las multas y sanciones derivadas de dichos incumplimientos.</w:t>
      </w:r>
    </w:p>
    <w:p w14:paraId="57B8FD22" w14:textId="42F75D80" w:rsidR="4008EA22" w:rsidRDefault="4008EA22" w:rsidP="4008EA22">
      <w:pPr>
        <w:jc w:val="both"/>
        <w:rPr>
          <w:rFonts w:ascii="Arial Narrow" w:eastAsia="Arial Narrow" w:hAnsi="Arial Narrow" w:cs="Arial Narrow"/>
          <w:sz w:val="22"/>
          <w:szCs w:val="22"/>
        </w:rPr>
      </w:pPr>
    </w:p>
    <w:p w14:paraId="5BC483EA" w14:textId="7A866205" w:rsidR="1BDCFF85" w:rsidRDefault="1BDCFF85" w:rsidP="4008EA22">
      <w:pPr>
        <w:jc w:val="both"/>
      </w:pPr>
      <w:r w:rsidRPr="4008EA22">
        <w:rPr>
          <w:rFonts w:ascii="Arial Narrow" w:eastAsia="Arial Narrow" w:hAnsi="Arial Narrow" w:cs="Arial Narrow"/>
          <w:b/>
          <w:bCs/>
          <w:sz w:val="22"/>
          <w:szCs w:val="22"/>
        </w:rPr>
        <w:t xml:space="preserve">3.6.3 Seguridad y Salud en el Trabajo (SST) </w:t>
      </w:r>
    </w:p>
    <w:p w14:paraId="59F3EA50" w14:textId="0EDE23FB" w:rsidR="4008EA22" w:rsidRDefault="4008EA22" w:rsidP="4008EA22">
      <w:pPr>
        <w:jc w:val="both"/>
        <w:rPr>
          <w:rFonts w:ascii="Arial Narrow" w:eastAsia="Arial Narrow" w:hAnsi="Arial Narrow" w:cs="Arial Narrow"/>
          <w:b/>
          <w:bCs/>
          <w:sz w:val="22"/>
          <w:szCs w:val="22"/>
        </w:rPr>
      </w:pPr>
    </w:p>
    <w:p w14:paraId="343BEFE0" w14:textId="469EEDF5" w:rsidR="1BDCFF85" w:rsidRDefault="1BDCFF85"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El contratista deberá dar cumplimiento a los requisitos de Elementos de Protección Personal (EPP), identificación e imagen, dotando a su personal con los elementos necesarios (botas de seguridad, chalecos reflectivos, guantes, casco si aplica) durante la permanencia en las instalaciones del Aeropuerto y la ejecución de los trabajos.</w:t>
      </w:r>
    </w:p>
    <w:p w14:paraId="562DEDE4" w14:textId="2AA3B51D" w:rsidR="4008EA22" w:rsidRDefault="4008EA22" w:rsidP="4008EA22">
      <w:pPr>
        <w:jc w:val="both"/>
        <w:rPr>
          <w:rFonts w:ascii="Arial Narrow" w:eastAsia="Arial Narrow" w:hAnsi="Arial Narrow" w:cs="Arial Narrow"/>
          <w:sz w:val="22"/>
          <w:szCs w:val="22"/>
        </w:rPr>
      </w:pPr>
    </w:p>
    <w:p w14:paraId="6723FA66" w14:textId="66E4D518" w:rsidR="1BDCFF85" w:rsidRDefault="1BDCFF85" w:rsidP="4008EA22">
      <w:pPr>
        <w:pStyle w:val="Prrafodelista"/>
        <w:numPr>
          <w:ilvl w:val="0"/>
          <w:numId w:val="22"/>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Trabajo en alturas: En caso de que la toma física del inventario requiera el acceso a bienes almacenados a más de 2.0 metros de altura, el contratista deberá suministrar equipos de acceso seguro (como escaleras certificadas tipo avión o plataformas elevadoras) y garantizar que únicamente el personal que realice dicha labor en altura cuente con el certificado de capacitación vigente, dando cumplimiento a la Resolución 4272 de 2021 del Ministerio del Trabajo. No será exigible este certificado para el personal administrativo o peritos valuadores que permanezcan y operen a nivel de piso.</w:t>
      </w:r>
    </w:p>
    <w:p w14:paraId="22B22B6E" w14:textId="792172F2" w:rsidR="4008EA22" w:rsidRDefault="4008EA22" w:rsidP="4008EA22">
      <w:pPr>
        <w:jc w:val="both"/>
        <w:rPr>
          <w:rFonts w:ascii="Arial Narrow" w:eastAsia="Arial Narrow" w:hAnsi="Arial Narrow" w:cs="Arial Narrow"/>
          <w:b/>
          <w:bCs/>
          <w:sz w:val="22"/>
          <w:szCs w:val="22"/>
        </w:rPr>
      </w:pPr>
    </w:p>
    <w:p w14:paraId="207B7E08" w14:textId="1428911D" w:rsidR="1BDCFF85" w:rsidRDefault="1BDCFF85"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Adicionalmente, el contratista deberá cumplir con las siguientes disposiciones vigentes (y todas aquellas normas que las reemplacen, adicionen o modifiquen):</w:t>
      </w:r>
    </w:p>
    <w:p w14:paraId="20F8ACD4" w14:textId="046D7DCF" w:rsidR="4008EA22" w:rsidRDefault="4008EA22" w:rsidP="4008EA22">
      <w:pPr>
        <w:jc w:val="both"/>
        <w:rPr>
          <w:rFonts w:ascii="Arial Narrow" w:eastAsia="Arial Narrow" w:hAnsi="Arial Narrow" w:cs="Arial Narrow"/>
          <w:sz w:val="22"/>
          <w:szCs w:val="22"/>
        </w:rPr>
      </w:pPr>
    </w:p>
    <w:p w14:paraId="1DA2B9A7" w14:textId="73DB8D0F" w:rsidR="1BDCFF85" w:rsidRDefault="1BDCFF85" w:rsidP="4008EA22">
      <w:pPr>
        <w:pStyle w:val="Prrafodelista"/>
        <w:numPr>
          <w:ilvl w:val="0"/>
          <w:numId w:val="2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Procedimiento Interno AEROCIVIL: Dar estricto cumplimiento a todos los requerimientos en materia de seguridad y salud en el trabajo que determine la Entidad para la mitigación de riesgos asociados a las actividades contratadas, acorde al Procedimiento de Requisitos de Cumplimiento para Contratistas Jurídicos (Código: GDIR-2.3-06-033) vigente. Esto incluye la asistencia obligatoria a la inducción del Sistema de Gestión de SST y la entrega de los formatos institucionales exigidos (matriz de cumplimiento y carta de compromiso).</w:t>
      </w:r>
    </w:p>
    <w:p w14:paraId="57E43A3B" w14:textId="4BB9B094" w:rsidR="4008EA22" w:rsidRDefault="4008EA22" w:rsidP="4008EA22">
      <w:pPr>
        <w:jc w:val="both"/>
        <w:rPr>
          <w:rFonts w:ascii="Arial Narrow" w:eastAsia="Arial Narrow" w:hAnsi="Arial Narrow" w:cs="Arial Narrow"/>
          <w:sz w:val="22"/>
          <w:szCs w:val="22"/>
        </w:rPr>
      </w:pPr>
    </w:p>
    <w:p w14:paraId="0F503882" w14:textId="3D609E21" w:rsidR="1BDCFF85" w:rsidRDefault="1BDCFF85" w:rsidP="4008EA22">
      <w:pPr>
        <w:pStyle w:val="Prrafodelista"/>
        <w:numPr>
          <w:ilvl w:val="0"/>
          <w:numId w:val="2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Ley 9 de 1979 (Código Sanitario Nacional): Especialmente lo dispuesto en su Título III (Salud Ocupacional), Artículo 80, garantizando la prevención de todo daño a la salud derivado de las condiciones de trabajo; la protección contra riesgos relacionados con agentes físicos, químicos, biológicos y mecánicos; y la eliminación o control de agentes nocivos en los lugares de trabajo.</w:t>
      </w:r>
    </w:p>
    <w:p w14:paraId="6717EB86" w14:textId="5D67EDD6" w:rsidR="4008EA22" w:rsidRDefault="4008EA22" w:rsidP="4008EA22">
      <w:pPr>
        <w:jc w:val="both"/>
        <w:rPr>
          <w:rFonts w:ascii="Arial Narrow" w:eastAsia="Arial Narrow" w:hAnsi="Arial Narrow" w:cs="Arial Narrow"/>
          <w:sz w:val="22"/>
          <w:szCs w:val="22"/>
        </w:rPr>
      </w:pPr>
    </w:p>
    <w:p w14:paraId="605DBB94" w14:textId="53B1B68B" w:rsidR="1BDCFF85" w:rsidRDefault="1BDCFF85" w:rsidP="4008EA22">
      <w:pPr>
        <w:pStyle w:val="Prrafodelista"/>
        <w:numPr>
          <w:ilvl w:val="0"/>
          <w:numId w:val="2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Resolución 2400 de 1979: Por la cual se establecen disposiciones sobre vivienda, higiene y seguridad en los establecimientos de trabajo.</w:t>
      </w:r>
    </w:p>
    <w:p w14:paraId="09E6DD9A" w14:textId="124A9023" w:rsidR="4008EA22" w:rsidRDefault="4008EA22" w:rsidP="4008EA22">
      <w:pPr>
        <w:jc w:val="both"/>
        <w:rPr>
          <w:rFonts w:ascii="Arial Narrow" w:eastAsia="Arial Narrow" w:hAnsi="Arial Narrow" w:cs="Arial Narrow"/>
          <w:sz w:val="22"/>
          <w:szCs w:val="22"/>
        </w:rPr>
      </w:pPr>
    </w:p>
    <w:p w14:paraId="29116651" w14:textId="3E5F1A5A" w:rsidR="1BDCFF85" w:rsidRDefault="1BDCFF85" w:rsidP="4008EA22">
      <w:pPr>
        <w:pStyle w:val="Prrafodelista"/>
        <w:numPr>
          <w:ilvl w:val="0"/>
          <w:numId w:val="2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Ley 1562 de 2012: Por la cual se modifica el Sistema de Riesgos Laborales.</w:t>
      </w:r>
    </w:p>
    <w:p w14:paraId="242B6AA8" w14:textId="2ED7D880" w:rsidR="4008EA22" w:rsidRDefault="4008EA22" w:rsidP="4008EA22">
      <w:pPr>
        <w:jc w:val="both"/>
        <w:rPr>
          <w:rFonts w:ascii="Arial Narrow" w:eastAsia="Arial Narrow" w:hAnsi="Arial Narrow" w:cs="Arial Narrow"/>
          <w:sz w:val="22"/>
          <w:szCs w:val="22"/>
        </w:rPr>
      </w:pPr>
    </w:p>
    <w:p w14:paraId="1E21F982" w14:textId="15C7AAC8" w:rsidR="1BDCFF85" w:rsidRDefault="1BDCFF85" w:rsidP="4008EA22">
      <w:pPr>
        <w:pStyle w:val="Prrafodelista"/>
        <w:numPr>
          <w:ilvl w:val="0"/>
          <w:numId w:val="21"/>
        </w:numPr>
        <w:jc w:val="both"/>
        <w:rPr>
          <w:rFonts w:ascii="Arial Narrow" w:eastAsia="Arial Narrow" w:hAnsi="Arial Narrow" w:cs="Arial Narrow"/>
          <w:sz w:val="22"/>
          <w:szCs w:val="22"/>
        </w:rPr>
      </w:pPr>
      <w:r w:rsidRPr="4008EA22">
        <w:rPr>
          <w:rFonts w:ascii="Arial Narrow" w:eastAsia="Arial Narrow" w:hAnsi="Arial Narrow" w:cs="Arial Narrow"/>
          <w:sz w:val="22"/>
          <w:szCs w:val="22"/>
        </w:rPr>
        <w:t>Decreto 1072 de 2015: Decreto Único Reglamentario del Sector Trabajo.</w:t>
      </w:r>
    </w:p>
    <w:p w14:paraId="21A68837" w14:textId="7C685FB1" w:rsidR="4008EA22" w:rsidRDefault="4008EA22" w:rsidP="4008EA22">
      <w:pPr>
        <w:jc w:val="both"/>
        <w:rPr>
          <w:rFonts w:ascii="Arial Narrow" w:eastAsia="Arial Narrow" w:hAnsi="Arial Narrow" w:cs="Arial Narrow"/>
          <w:b/>
          <w:bCs/>
          <w:sz w:val="22"/>
          <w:szCs w:val="22"/>
        </w:rPr>
      </w:pPr>
    </w:p>
    <w:p w14:paraId="276772F7" w14:textId="0BBE87F6" w:rsidR="705277A9" w:rsidRDefault="705277A9" w:rsidP="4008EA22">
      <w:pPr>
        <w:jc w:val="both"/>
        <w:rPr>
          <w:rFonts w:ascii="Arial Narrow" w:eastAsia="Arial Narrow" w:hAnsi="Arial Narrow" w:cs="Arial Narrow"/>
          <w:b/>
          <w:bCs/>
          <w:sz w:val="22"/>
          <w:szCs w:val="22"/>
        </w:rPr>
      </w:pPr>
      <w:r w:rsidRPr="4008EA22">
        <w:rPr>
          <w:rFonts w:ascii="Arial Narrow" w:eastAsia="Arial Narrow" w:hAnsi="Arial Narrow" w:cs="Arial Narrow"/>
          <w:b/>
          <w:bCs/>
          <w:sz w:val="22"/>
          <w:szCs w:val="22"/>
        </w:rPr>
        <w:t>3.7 Fundamentos técnicos de la definición del tipo de concurso a desarrollar</w:t>
      </w:r>
    </w:p>
    <w:p w14:paraId="7D0FC9DC" w14:textId="5FFEFEB7" w:rsidR="4008EA22" w:rsidRDefault="4008EA22" w:rsidP="4008EA22">
      <w:pPr>
        <w:jc w:val="both"/>
        <w:rPr>
          <w:rFonts w:ascii="Arial Narrow" w:eastAsia="Arial Narrow" w:hAnsi="Arial Narrow" w:cs="Arial Narrow"/>
          <w:b/>
          <w:bCs/>
          <w:sz w:val="22"/>
          <w:szCs w:val="22"/>
        </w:rPr>
      </w:pPr>
    </w:p>
    <w:p w14:paraId="67F3017C" w14:textId="51B67489" w:rsidR="705277A9" w:rsidRDefault="705277A9"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El proceso de selección a desarrollar corresponde a un Concurso de Méritos, cuya tipología contractual aplicable es el Contrato de Consultoría. Esta definición se fundamenta técnica y jurídicamente en la naturaleza eminentemente intelectual, especializada y científica del objeto a contratar.</w:t>
      </w:r>
    </w:p>
    <w:p w14:paraId="4442C37F" w14:textId="077403F4" w:rsidR="4008EA22" w:rsidRDefault="4008EA22" w:rsidP="4008EA22">
      <w:pPr>
        <w:jc w:val="both"/>
        <w:rPr>
          <w:rFonts w:ascii="Arial Narrow" w:eastAsia="Arial Narrow" w:hAnsi="Arial Narrow" w:cs="Arial Narrow"/>
          <w:sz w:val="22"/>
          <w:szCs w:val="22"/>
        </w:rPr>
      </w:pPr>
    </w:p>
    <w:p w14:paraId="389A7F30" w14:textId="12AB885D" w:rsidR="705277A9" w:rsidRDefault="705277A9"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La labor de realizar la toma física, identificar, conciliar, calcular el deterioro y emitir la valoración técnica y económica de los bienes muebles y de la infraestructura aeroportuaria correspondiente a la Terminal de Carga Nueva, no corresponde a la adquisición de bienes o servicios de características técnicas uniformes ni a una actividad estandarizada. Por el contrario, exige la aplicación de conocimientos altamente especializados en ingeniería, valuación de activos especiales, y el dominio integral del Régimen de Contabilidad Pública (Resolución 533 de 2015) y de las Normas Internacionales de Valuación (IVS).</w:t>
      </w:r>
    </w:p>
    <w:p w14:paraId="24053F56" w14:textId="53A46D7A" w:rsidR="4008EA22" w:rsidRDefault="4008EA22" w:rsidP="4008EA22">
      <w:pPr>
        <w:jc w:val="both"/>
        <w:rPr>
          <w:rFonts w:ascii="Arial Narrow" w:eastAsia="Arial Narrow" w:hAnsi="Arial Narrow" w:cs="Arial Narrow"/>
          <w:sz w:val="22"/>
          <w:szCs w:val="22"/>
        </w:rPr>
      </w:pPr>
    </w:p>
    <w:p w14:paraId="10726D0E" w14:textId="5B27727D" w:rsidR="705277A9" w:rsidRDefault="705277A9"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De conformidad con lo establecido en el numeral 2 del artículo 32 de la Ley 80 de 1993, y en concordancia con el numeral 3 del artículo 2 de la Ley 1150 de 2007 y el Decreto 1082 de 2015, los servicios de consultoría son aquellos referidos a los estudios necesarios para la ejecución de proyectos de inversión, estudios de diagnóstico, prefactibilidad o factibilidad para programas o proyectos específicos, así como a las asesorías técnicas de coordinación, control y supervisión.</w:t>
      </w:r>
    </w:p>
    <w:p w14:paraId="6DE223DC" w14:textId="50782FAB" w:rsidR="4008EA22" w:rsidRDefault="4008EA22" w:rsidP="4008EA22">
      <w:pPr>
        <w:jc w:val="both"/>
        <w:rPr>
          <w:rFonts w:ascii="Arial Narrow" w:eastAsia="Arial Narrow" w:hAnsi="Arial Narrow" w:cs="Arial Narrow"/>
          <w:sz w:val="22"/>
          <w:szCs w:val="22"/>
        </w:rPr>
      </w:pPr>
    </w:p>
    <w:p w14:paraId="3E8784DE" w14:textId="57D14F80" w:rsidR="5A5C90F3" w:rsidRDefault="5A5C90F3"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 xml:space="preserve">En este sentido, la estructuración de la valoración económica de los activos exige un avalúo profesional que, bajo la ley colombiana, compromete la responsabilidad civil y disciplinaria de peritos inscritos en el Registro Abierto de </w:t>
      </w:r>
      <w:proofErr w:type="spellStart"/>
      <w:r w:rsidRPr="4008EA22">
        <w:rPr>
          <w:rFonts w:ascii="Arial Narrow" w:eastAsia="Arial Narrow" w:hAnsi="Arial Narrow" w:cs="Arial Narrow"/>
          <w:sz w:val="22"/>
          <w:szCs w:val="22"/>
        </w:rPr>
        <w:t>Avaluadores</w:t>
      </w:r>
      <w:proofErr w:type="spellEnd"/>
      <w:r w:rsidRPr="4008EA22">
        <w:rPr>
          <w:rFonts w:ascii="Arial Narrow" w:eastAsia="Arial Narrow" w:hAnsi="Arial Narrow" w:cs="Arial Narrow"/>
          <w:sz w:val="22"/>
          <w:szCs w:val="22"/>
        </w:rPr>
        <w:t xml:space="preserve"> (RAA). Dada la complejidad del proceso de reversión y las necesidades de conciliación técnica entre las entidades involucradas, este dictamen pericial se constituye como el concepto técnico, objetivo e independiente, necesario para dirimir diferencias, dotar de certeza financiera a la Entidad y permitir el correcto diligenciamiento de los formatos oficiales. Por lo tanto, la selección del contratista idóneo no puede estar supeditada al ofrecimiento del menor precio, sino que requiere la evaluación objetiva de factores técnicos, tales como:</w:t>
      </w:r>
    </w:p>
    <w:p w14:paraId="3FB89DE1" w14:textId="27151A04" w:rsidR="4008EA22" w:rsidRDefault="4008EA22" w:rsidP="4008EA22">
      <w:pPr>
        <w:jc w:val="both"/>
        <w:rPr>
          <w:rFonts w:ascii="Arial Narrow" w:eastAsia="Arial Narrow" w:hAnsi="Arial Narrow" w:cs="Arial Narrow"/>
          <w:b/>
          <w:bCs/>
          <w:sz w:val="22"/>
          <w:szCs w:val="22"/>
        </w:rPr>
      </w:pPr>
    </w:p>
    <w:p w14:paraId="678A3180" w14:textId="64D7580F" w:rsidR="705277A9" w:rsidRDefault="464A6EF4" w:rsidP="1377751D">
      <w:pPr>
        <w:pStyle w:val="Prrafodelista"/>
        <w:numPr>
          <w:ilvl w:val="0"/>
          <w:numId w:val="9"/>
        </w:numPr>
        <w:jc w:val="both"/>
        <w:rPr>
          <w:rFonts w:ascii="Arial Narrow" w:eastAsia="Arial Narrow" w:hAnsi="Arial Narrow" w:cs="Arial Narrow"/>
          <w:sz w:val="22"/>
          <w:szCs w:val="22"/>
        </w:rPr>
      </w:pPr>
      <w:r w:rsidRPr="1377751D">
        <w:rPr>
          <w:rFonts w:ascii="Arial Narrow" w:eastAsia="Arial Narrow" w:hAnsi="Arial Narrow" w:cs="Arial Narrow"/>
          <w:sz w:val="22"/>
          <w:szCs w:val="22"/>
        </w:rPr>
        <w:lastRenderedPageBreak/>
        <w:t>La experiencia específica demostrada por la firma consultora en proyectos de similar complejidad normativa.</w:t>
      </w:r>
    </w:p>
    <w:p w14:paraId="316C0401" w14:textId="77937239" w:rsidR="4008EA22" w:rsidRDefault="4008EA22" w:rsidP="4008EA22">
      <w:pPr>
        <w:jc w:val="both"/>
        <w:rPr>
          <w:rFonts w:ascii="Arial Narrow" w:eastAsia="Arial Narrow" w:hAnsi="Arial Narrow" w:cs="Arial Narrow"/>
          <w:sz w:val="22"/>
          <w:szCs w:val="22"/>
        </w:rPr>
      </w:pPr>
    </w:p>
    <w:p w14:paraId="5532A641" w14:textId="3B099B7F" w:rsidR="705277A9" w:rsidRDefault="464A6EF4" w:rsidP="1377751D">
      <w:pPr>
        <w:pStyle w:val="Prrafodelista"/>
        <w:numPr>
          <w:ilvl w:val="0"/>
          <w:numId w:val="9"/>
        </w:numPr>
        <w:jc w:val="both"/>
        <w:rPr>
          <w:rFonts w:ascii="Arial Narrow" w:eastAsia="Arial Narrow" w:hAnsi="Arial Narrow" w:cs="Arial Narrow"/>
          <w:sz w:val="22"/>
          <w:szCs w:val="22"/>
        </w:rPr>
      </w:pPr>
      <w:r w:rsidRPr="1377751D">
        <w:rPr>
          <w:rFonts w:ascii="Arial Narrow" w:eastAsia="Arial Narrow" w:hAnsi="Arial Narrow" w:cs="Arial Narrow"/>
          <w:sz w:val="22"/>
          <w:szCs w:val="22"/>
        </w:rPr>
        <w:t xml:space="preserve">La conformación de un equipo de trabajo </w:t>
      </w:r>
      <w:r w:rsidR="490CD93F" w:rsidRPr="1377751D">
        <w:rPr>
          <w:rFonts w:ascii="Arial Narrow" w:eastAsia="Arial Narrow" w:hAnsi="Arial Narrow" w:cs="Arial Narrow"/>
          <w:sz w:val="22"/>
          <w:szCs w:val="22"/>
        </w:rPr>
        <w:t>multidisciplinario</w:t>
      </w:r>
      <w:r w:rsidRPr="1377751D">
        <w:rPr>
          <w:rFonts w:ascii="Arial Narrow" w:eastAsia="Arial Narrow" w:hAnsi="Arial Narrow" w:cs="Arial Narrow"/>
          <w:sz w:val="22"/>
          <w:szCs w:val="22"/>
        </w:rPr>
        <w:t xml:space="preserve"> y con perfiles altamente calificados (coordinadores, </w:t>
      </w:r>
      <w:proofErr w:type="spellStart"/>
      <w:r w:rsidRPr="1377751D">
        <w:rPr>
          <w:rFonts w:ascii="Arial Narrow" w:eastAsia="Arial Narrow" w:hAnsi="Arial Narrow" w:cs="Arial Narrow"/>
          <w:sz w:val="22"/>
          <w:szCs w:val="22"/>
        </w:rPr>
        <w:t>avaluadores</w:t>
      </w:r>
      <w:proofErr w:type="spellEnd"/>
      <w:r w:rsidRPr="1377751D">
        <w:rPr>
          <w:rFonts w:ascii="Arial Narrow" w:eastAsia="Arial Narrow" w:hAnsi="Arial Narrow" w:cs="Arial Narrow"/>
          <w:sz w:val="22"/>
          <w:szCs w:val="22"/>
        </w:rPr>
        <w:t xml:space="preserve"> e ingenieros).</w:t>
      </w:r>
    </w:p>
    <w:p w14:paraId="6228B018" w14:textId="02DFE69E" w:rsidR="4008EA22" w:rsidRDefault="4008EA22" w:rsidP="4008EA22">
      <w:pPr>
        <w:jc w:val="both"/>
        <w:rPr>
          <w:rFonts w:ascii="Arial Narrow" w:eastAsia="Arial Narrow" w:hAnsi="Arial Narrow" w:cs="Arial Narrow"/>
          <w:sz w:val="22"/>
          <w:szCs w:val="22"/>
        </w:rPr>
      </w:pPr>
    </w:p>
    <w:p w14:paraId="31C922E5" w14:textId="12294780" w:rsidR="705277A9" w:rsidRDefault="464A6EF4" w:rsidP="1377751D">
      <w:pPr>
        <w:pStyle w:val="Prrafodelista"/>
        <w:numPr>
          <w:ilvl w:val="0"/>
          <w:numId w:val="9"/>
        </w:numPr>
        <w:jc w:val="both"/>
        <w:rPr>
          <w:rFonts w:ascii="Arial Narrow" w:eastAsia="Arial Narrow" w:hAnsi="Arial Narrow" w:cs="Arial Narrow"/>
          <w:sz w:val="22"/>
          <w:szCs w:val="22"/>
        </w:rPr>
      </w:pPr>
      <w:r w:rsidRPr="1377751D">
        <w:rPr>
          <w:rFonts w:ascii="Arial Narrow" w:eastAsia="Arial Narrow" w:hAnsi="Arial Narrow" w:cs="Arial Narrow"/>
          <w:sz w:val="22"/>
          <w:szCs w:val="22"/>
        </w:rPr>
        <w:t>La solidez, coherencia y rigor de la metodología de trabajo y el plan de cargas propuesto.</w:t>
      </w:r>
    </w:p>
    <w:p w14:paraId="6253E4FE" w14:textId="6862C1AB" w:rsidR="4008EA22" w:rsidRDefault="4008EA22" w:rsidP="4008EA22">
      <w:pPr>
        <w:jc w:val="both"/>
        <w:rPr>
          <w:rFonts w:ascii="Arial Narrow" w:eastAsia="Arial Narrow" w:hAnsi="Arial Narrow" w:cs="Arial Narrow"/>
          <w:sz w:val="22"/>
          <w:szCs w:val="22"/>
        </w:rPr>
      </w:pPr>
    </w:p>
    <w:p w14:paraId="3F4EB17A" w14:textId="0193CA06" w:rsidR="705277A9" w:rsidRDefault="705277A9" w:rsidP="4008EA22">
      <w:pPr>
        <w:jc w:val="both"/>
        <w:rPr>
          <w:rFonts w:ascii="Arial Narrow" w:eastAsia="Arial Narrow" w:hAnsi="Arial Narrow" w:cs="Arial Narrow"/>
          <w:sz w:val="22"/>
          <w:szCs w:val="22"/>
        </w:rPr>
      </w:pPr>
      <w:r w:rsidRPr="4008EA22">
        <w:rPr>
          <w:rFonts w:ascii="Arial Narrow" w:eastAsia="Arial Narrow" w:hAnsi="Arial Narrow" w:cs="Arial Narrow"/>
          <w:sz w:val="22"/>
          <w:szCs w:val="22"/>
        </w:rPr>
        <w:t>La modalidad de Concurso de Méritos garantiza que la Entidad seleccione la propuesta que ofrezca la más alta calidad técnica e intelectual, mitigando los riesgos de reprocesos, glosas contables o rechazo de los informes finales por parte de la Agencia Nacional de Infraestructura (ANI) o los entes de control durante el proceso de reversión.</w:t>
      </w:r>
    </w:p>
    <w:p w14:paraId="3957C896" w14:textId="6B1231FB" w:rsidR="4008EA22" w:rsidRDefault="4008EA22" w:rsidP="4008EA22">
      <w:pPr>
        <w:jc w:val="both"/>
        <w:rPr>
          <w:rFonts w:ascii="Arial Narrow" w:eastAsia="Arial Narrow" w:hAnsi="Arial Narrow" w:cs="Arial Narrow"/>
          <w:b/>
          <w:bCs/>
          <w:sz w:val="22"/>
          <w:szCs w:val="22"/>
        </w:rPr>
      </w:pPr>
    </w:p>
    <w:p w14:paraId="242341D9" w14:textId="0DE0F4A0" w:rsidR="5C6E7FCA" w:rsidRDefault="33936011" w:rsidP="4008EA22">
      <w:pPr>
        <w:jc w:val="both"/>
        <w:rPr>
          <w:rFonts w:ascii="Arial Narrow" w:hAnsi="Arial Narrow"/>
          <w:sz w:val="22"/>
          <w:szCs w:val="22"/>
        </w:rPr>
      </w:pPr>
      <w:r w:rsidRPr="1377751D">
        <w:rPr>
          <w:rFonts w:ascii="Arial Narrow" w:hAnsi="Arial Narrow"/>
          <w:b/>
          <w:bCs/>
          <w:sz w:val="22"/>
          <w:szCs w:val="22"/>
        </w:rPr>
        <w:t>3.8 Independencia, Objetividad y Ausencia de Conflicto de Interés</w:t>
      </w:r>
      <w:r w:rsidRPr="1377751D">
        <w:rPr>
          <w:rFonts w:ascii="Arial Narrow" w:hAnsi="Arial Narrow"/>
          <w:sz w:val="22"/>
          <w:szCs w:val="22"/>
        </w:rPr>
        <w:t xml:space="preserve"> Dada la naturaleza del proceso de reversión y la necesidad de contar con un dictamen pericial irrefutable, el </w:t>
      </w:r>
      <w:r w:rsidR="41C06A53" w:rsidRPr="1377751D">
        <w:rPr>
          <w:rFonts w:ascii="Arial Narrow" w:hAnsi="Arial Narrow"/>
          <w:sz w:val="22"/>
          <w:szCs w:val="22"/>
        </w:rPr>
        <w:t>c</w:t>
      </w:r>
      <w:r w:rsidRPr="1377751D">
        <w:rPr>
          <w:rFonts w:ascii="Arial Narrow" w:hAnsi="Arial Narrow"/>
          <w:sz w:val="22"/>
          <w:szCs w:val="22"/>
        </w:rPr>
        <w:t xml:space="preserve">ontratista y su equipo de trabajo actuarán en todo momento como terceros técnicos independientes. Por consiguiente, el </w:t>
      </w:r>
      <w:r w:rsidR="2519DA77" w:rsidRPr="1377751D">
        <w:rPr>
          <w:rFonts w:ascii="Arial Narrow" w:hAnsi="Arial Narrow"/>
          <w:sz w:val="22"/>
          <w:szCs w:val="22"/>
        </w:rPr>
        <w:t>c</w:t>
      </w:r>
      <w:r w:rsidRPr="1377751D">
        <w:rPr>
          <w:rFonts w:ascii="Arial Narrow" w:hAnsi="Arial Narrow"/>
          <w:sz w:val="22"/>
          <w:szCs w:val="22"/>
        </w:rPr>
        <w:t>ontratista declara que no se encuentra incurso en ninguna causal de conflicto de interés que pueda comprometer su objetividad, imparcialidad o juicio profesional frente a la Unidad Administrativa Especial de Aeronáutica Civil (AEROCIVIL), la Agencia Nacional de Infraestructura (ANI), o el Concesionario saliente del Aeropuerto de Barranquilla. Cualquier actuación que comprometa dicha independencia será considerada causal de incumplimiento grave.</w:t>
      </w:r>
    </w:p>
    <w:p w14:paraId="1736EEA5" w14:textId="272993C5" w:rsidR="4008EA22" w:rsidRDefault="4008EA22" w:rsidP="4008EA22">
      <w:pPr>
        <w:jc w:val="both"/>
        <w:rPr>
          <w:rFonts w:ascii="Arial Narrow" w:eastAsia="Arial Unicode MS" w:hAnsi="Arial Narrow" w:cs="Arial"/>
          <w:sz w:val="22"/>
          <w:szCs w:val="22"/>
          <w:highlight w:val="lightGray"/>
          <w:lang w:eastAsia="en-US"/>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65B298BA" w:rsidR="001F09C1" w:rsidRDefault="001F09C1" w:rsidP="4008EA22">
      <w:pPr>
        <w:numPr>
          <w:ilvl w:val="0"/>
          <w:numId w:val="59"/>
        </w:numPr>
        <w:ind w:left="709" w:hanging="709"/>
        <w:jc w:val="both"/>
        <w:rPr>
          <w:rFonts w:ascii="Arial Narrow" w:hAnsi="Arial Narrow" w:cs="Arial"/>
          <w:snapToGrid w:val="0"/>
          <w:sz w:val="22"/>
          <w:szCs w:val="22"/>
          <w:highlight w:val="lightGray"/>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Look w:val="04A0" w:firstRow="1" w:lastRow="0" w:firstColumn="1" w:lastColumn="0" w:noHBand="0" w:noVBand="1"/>
      </w:tblPr>
      <w:tblGrid>
        <w:gridCol w:w="795"/>
        <w:gridCol w:w="5805"/>
        <w:gridCol w:w="1620"/>
        <w:gridCol w:w="1575"/>
      </w:tblGrid>
      <w:tr w:rsidR="7FE0F358" w14:paraId="3A2DBB28" w14:textId="77777777" w:rsidTr="7FE0F358">
        <w:trPr>
          <w:trHeight w:val="42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center"/>
          </w:tcPr>
          <w:p w14:paraId="2252D142" w14:textId="7BA41B21" w:rsidR="7FE0F358" w:rsidRDefault="7FE0F358" w:rsidP="7FE0F358">
            <w:pPr>
              <w:jc w:val="center"/>
              <w:rPr>
                <w:rFonts w:ascii="Arial Narrow" w:eastAsia="Arial Narrow" w:hAnsi="Arial Narrow" w:cs="Arial Narrow"/>
                <w:b/>
                <w:bCs/>
                <w:lang w:val="es"/>
              </w:rPr>
            </w:pPr>
            <w:r w:rsidRPr="7FE0F358">
              <w:rPr>
                <w:rFonts w:ascii="Arial Narrow" w:eastAsia="Arial Narrow" w:hAnsi="Arial Narrow" w:cs="Arial Narrow"/>
                <w:b/>
                <w:bCs/>
                <w:lang w:val="es"/>
              </w:rPr>
              <w:t>No.</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center"/>
          </w:tcPr>
          <w:p w14:paraId="4C8A3269" w14:textId="6610FB9B" w:rsidR="7FE0F358" w:rsidRDefault="7FE0F358" w:rsidP="7FE0F358">
            <w:pPr>
              <w:jc w:val="center"/>
              <w:rPr>
                <w:rFonts w:ascii="Arial Narrow" w:eastAsia="Arial Narrow" w:hAnsi="Arial Narrow" w:cs="Arial Narrow"/>
                <w:b/>
                <w:bCs/>
                <w:color w:val="000000" w:themeColor="text1"/>
                <w:lang w:val="es"/>
              </w:rPr>
            </w:pPr>
            <w:r w:rsidRPr="7FE0F358">
              <w:rPr>
                <w:rFonts w:ascii="Arial Narrow" w:eastAsia="Arial Narrow" w:hAnsi="Arial Narrow" w:cs="Arial Narrow"/>
                <w:b/>
                <w:bCs/>
                <w:color w:val="000000" w:themeColor="text1"/>
                <w:lang w:val="es"/>
              </w:rPr>
              <w:t>Perfil o Rol</w:t>
            </w:r>
          </w:p>
        </w:tc>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center"/>
          </w:tcPr>
          <w:p w14:paraId="6D70A964" w14:textId="67F95869" w:rsidR="7FE0F358" w:rsidRDefault="7FE0F358" w:rsidP="7FE0F358">
            <w:pPr>
              <w:jc w:val="center"/>
              <w:rPr>
                <w:rFonts w:ascii="Arial Narrow" w:eastAsia="Arial Narrow" w:hAnsi="Arial Narrow" w:cs="Arial Narrow"/>
                <w:b/>
                <w:bCs/>
                <w:color w:val="000000" w:themeColor="text1"/>
                <w:lang w:val="es"/>
              </w:rPr>
            </w:pPr>
            <w:r w:rsidRPr="7FE0F358">
              <w:rPr>
                <w:rFonts w:ascii="Arial Narrow" w:eastAsia="Arial Narrow" w:hAnsi="Arial Narrow" w:cs="Arial Narrow"/>
                <w:b/>
                <w:bCs/>
                <w:color w:val="000000" w:themeColor="text1"/>
                <w:lang w:val="es"/>
              </w:rPr>
              <w:t>Cantidad de Profesionales</w:t>
            </w:r>
          </w:p>
        </w:tc>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center"/>
          </w:tcPr>
          <w:p w14:paraId="45C21FBF" w14:textId="7570FCD5" w:rsidR="7FE0F358" w:rsidRDefault="7FE0F358" w:rsidP="7FE0F358">
            <w:pPr>
              <w:jc w:val="center"/>
              <w:rPr>
                <w:rFonts w:ascii="Arial Narrow" w:eastAsia="Arial Narrow" w:hAnsi="Arial Narrow" w:cs="Arial Narrow"/>
                <w:b/>
                <w:bCs/>
                <w:color w:val="000000" w:themeColor="text1"/>
                <w:lang w:val="es"/>
              </w:rPr>
            </w:pPr>
            <w:r w:rsidRPr="7FE0F358">
              <w:rPr>
                <w:rFonts w:ascii="Arial Narrow" w:eastAsia="Arial Narrow" w:hAnsi="Arial Narrow" w:cs="Arial Narrow"/>
                <w:b/>
                <w:bCs/>
                <w:color w:val="000000" w:themeColor="text1"/>
                <w:lang w:val="es"/>
              </w:rPr>
              <w:t>% Dedicación</w:t>
            </w:r>
          </w:p>
        </w:tc>
      </w:tr>
      <w:tr w:rsidR="7FE0F358" w14:paraId="51B13602" w14:textId="77777777" w:rsidTr="7FE0F358">
        <w:trPr>
          <w:trHeight w:val="45"/>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34852F8" w14:textId="69760683" w:rsidR="7FE0F358" w:rsidRDefault="7FE0F358" w:rsidP="7FE0F358">
            <w:pPr>
              <w:rPr>
                <w:rFonts w:ascii="Arial Narrow" w:eastAsia="Arial Narrow" w:hAnsi="Arial Narrow" w:cs="Arial Narrow"/>
                <w:lang w:val="es"/>
              </w:rPr>
            </w:pPr>
            <w:r w:rsidRPr="7FE0F358">
              <w:rPr>
                <w:rFonts w:ascii="Arial Narrow" w:eastAsia="Arial Narrow" w:hAnsi="Arial Narrow" w:cs="Arial Narrow"/>
                <w:lang w:val="es"/>
              </w:rPr>
              <w:t>1</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B4AE01" w14:textId="512FD226" w:rsidR="7FE0F358" w:rsidRDefault="7FE0F358" w:rsidP="7FE0F358">
            <w:pPr>
              <w:rPr>
                <w:rFonts w:ascii="Arial Narrow" w:eastAsia="Arial Narrow" w:hAnsi="Arial Narrow" w:cs="Arial Narrow"/>
                <w:sz w:val="22"/>
                <w:szCs w:val="22"/>
              </w:rPr>
            </w:pPr>
            <w:r w:rsidRPr="7FE0F358">
              <w:rPr>
                <w:rFonts w:ascii="Arial Narrow" w:eastAsia="Arial Narrow" w:hAnsi="Arial Narrow" w:cs="Arial Narrow"/>
                <w:sz w:val="22"/>
                <w:szCs w:val="22"/>
              </w:rPr>
              <w:t xml:space="preserve">Director Perito del Proyecto y Perito </w:t>
            </w:r>
            <w:proofErr w:type="spellStart"/>
            <w:r w:rsidRPr="7FE0F358">
              <w:rPr>
                <w:rFonts w:ascii="Arial Narrow" w:eastAsia="Arial Narrow" w:hAnsi="Arial Narrow" w:cs="Arial Narrow"/>
                <w:sz w:val="22"/>
                <w:szCs w:val="22"/>
              </w:rPr>
              <w:t>Avaluador</w:t>
            </w:r>
            <w:proofErr w:type="spellEnd"/>
            <w:r w:rsidRPr="7FE0F358">
              <w:rPr>
                <w:rFonts w:ascii="Arial Narrow" w:eastAsia="Arial Narrow" w:hAnsi="Arial Narrow" w:cs="Arial Narrow"/>
                <w:sz w:val="22"/>
                <w:szCs w:val="22"/>
              </w:rPr>
              <w:t xml:space="preserve"> </w:t>
            </w:r>
          </w:p>
        </w:tc>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D88E70C" w14:textId="52120DA8"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w:t>
            </w:r>
          </w:p>
        </w:tc>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017739F" w14:textId="504E0281"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80%</w:t>
            </w:r>
          </w:p>
        </w:tc>
      </w:tr>
      <w:tr w:rsidR="7FE0F358" w14:paraId="296A7D86" w14:textId="77777777" w:rsidTr="7FE0F358">
        <w:trPr>
          <w:trHeight w:val="45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BAD131E" w14:textId="53A888B9" w:rsidR="7FE0F358" w:rsidRDefault="7FE0F358" w:rsidP="7FE0F358">
            <w:pPr>
              <w:rPr>
                <w:rFonts w:ascii="Arial Narrow" w:eastAsia="Arial Narrow" w:hAnsi="Arial Narrow" w:cs="Arial Narrow"/>
                <w:lang w:val="es"/>
              </w:rPr>
            </w:pPr>
            <w:r w:rsidRPr="7FE0F358">
              <w:rPr>
                <w:rFonts w:ascii="Arial Narrow" w:eastAsia="Arial Narrow" w:hAnsi="Arial Narrow" w:cs="Arial Narrow"/>
                <w:lang w:val="es"/>
              </w:rPr>
              <w:t>2</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0C4C299" w14:textId="7E7D5CA6" w:rsidR="7FE0F358" w:rsidRDefault="7FE0F358" w:rsidP="7FE0F358">
            <w:pPr>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Coordinador del Proyecto</w:t>
            </w:r>
          </w:p>
        </w:tc>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AB8A980" w14:textId="441C4815"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w:t>
            </w:r>
          </w:p>
        </w:tc>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3A39987" w14:textId="509C6C2B"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100%</w:t>
            </w:r>
          </w:p>
        </w:tc>
      </w:tr>
      <w:tr w:rsidR="7FE0F358" w14:paraId="0D7598EC" w14:textId="77777777" w:rsidTr="7FE0F358">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8DEABD9" w14:textId="7A97BB01" w:rsidR="7FE0F358" w:rsidRDefault="7FE0F358" w:rsidP="7FE0F358">
            <w:pPr>
              <w:rPr>
                <w:rFonts w:ascii="Arial Narrow" w:eastAsia="Arial Narrow" w:hAnsi="Arial Narrow" w:cs="Arial Narrow"/>
                <w:lang w:val="es"/>
              </w:rPr>
            </w:pPr>
            <w:r w:rsidRPr="7FE0F358">
              <w:rPr>
                <w:rFonts w:ascii="Arial Narrow" w:eastAsia="Arial Narrow" w:hAnsi="Arial Narrow" w:cs="Arial Narrow"/>
                <w:lang w:val="es"/>
              </w:rPr>
              <w:t>3</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530A39" w14:textId="6B12828B" w:rsidR="7FE0F358" w:rsidRDefault="7FE0F358" w:rsidP="7FE0F358">
            <w:pPr>
              <w:rPr>
                <w:rFonts w:ascii="Arial Narrow" w:eastAsia="Arial Narrow" w:hAnsi="Arial Narrow" w:cs="Arial Narrow"/>
                <w:sz w:val="22"/>
                <w:szCs w:val="22"/>
              </w:rPr>
            </w:pPr>
            <w:r w:rsidRPr="7FE0F358">
              <w:rPr>
                <w:rFonts w:ascii="Arial Narrow" w:eastAsia="Arial Narrow" w:hAnsi="Arial Narrow" w:cs="Arial Narrow"/>
                <w:sz w:val="22"/>
                <w:szCs w:val="22"/>
              </w:rPr>
              <w:t xml:space="preserve">Profesional </w:t>
            </w:r>
            <w:proofErr w:type="spellStart"/>
            <w:r w:rsidR="52D56E1A" w:rsidRPr="7FE0F358">
              <w:rPr>
                <w:rFonts w:ascii="Arial Narrow" w:eastAsia="Arial Narrow" w:hAnsi="Arial Narrow" w:cs="Arial Narrow"/>
                <w:sz w:val="22"/>
                <w:szCs w:val="22"/>
              </w:rPr>
              <w:t>Avaluador</w:t>
            </w:r>
            <w:proofErr w:type="spellEnd"/>
            <w:r w:rsidR="52D56E1A" w:rsidRPr="7FE0F358">
              <w:rPr>
                <w:rFonts w:ascii="Arial Narrow" w:eastAsia="Arial Narrow" w:hAnsi="Arial Narrow" w:cs="Arial Narrow"/>
                <w:sz w:val="22"/>
                <w:szCs w:val="22"/>
              </w:rPr>
              <w:t xml:space="preserve"> </w:t>
            </w:r>
            <w:r w:rsidRPr="7FE0F358">
              <w:rPr>
                <w:rFonts w:ascii="Arial Narrow" w:eastAsia="Arial Narrow" w:hAnsi="Arial Narrow" w:cs="Arial Narrow"/>
                <w:sz w:val="22"/>
                <w:szCs w:val="22"/>
              </w:rPr>
              <w:t>de Infraestructura y Obras Civiles</w:t>
            </w:r>
          </w:p>
        </w:tc>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EE1D87F" w14:textId="3D0A6F21"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w:t>
            </w:r>
          </w:p>
        </w:tc>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AB1A997" w14:textId="53870045"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100%</w:t>
            </w:r>
          </w:p>
        </w:tc>
      </w:tr>
      <w:tr w:rsidR="7FE0F358" w14:paraId="61D1168B" w14:textId="77777777" w:rsidTr="7FE0F358">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B0A9710" w14:textId="6347C16F" w:rsidR="7FE0F358" w:rsidRDefault="7FE0F358" w:rsidP="7FE0F358">
            <w:pPr>
              <w:rPr>
                <w:rFonts w:ascii="Arial Narrow" w:eastAsia="Arial Narrow" w:hAnsi="Arial Narrow" w:cs="Arial Narrow"/>
                <w:lang w:val="es"/>
              </w:rPr>
            </w:pPr>
            <w:r w:rsidRPr="7FE0F358">
              <w:rPr>
                <w:rFonts w:ascii="Arial Narrow" w:eastAsia="Arial Narrow" w:hAnsi="Arial Narrow" w:cs="Arial Narrow"/>
                <w:lang w:val="es"/>
              </w:rPr>
              <w:t>4</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A0C81A" w14:textId="0B96F9BA" w:rsidR="7FE0F358" w:rsidRDefault="7FE0F358" w:rsidP="7FE0F358">
            <w:pPr>
              <w:rPr>
                <w:rFonts w:ascii="Arial Narrow" w:eastAsia="Arial Narrow" w:hAnsi="Arial Narrow" w:cs="Arial Narrow"/>
                <w:sz w:val="22"/>
                <w:szCs w:val="22"/>
              </w:rPr>
            </w:pPr>
            <w:r w:rsidRPr="7FE0F358">
              <w:rPr>
                <w:rFonts w:ascii="Arial Narrow" w:eastAsia="Arial Narrow" w:hAnsi="Arial Narrow" w:cs="Arial Narrow"/>
                <w:sz w:val="22"/>
                <w:szCs w:val="22"/>
              </w:rPr>
              <w:t>Profesional</w:t>
            </w:r>
            <w:r w:rsidR="782F13F5" w:rsidRPr="7FE0F358">
              <w:rPr>
                <w:rFonts w:ascii="Arial Narrow" w:eastAsia="Arial Narrow" w:hAnsi="Arial Narrow" w:cs="Arial Narrow"/>
                <w:sz w:val="22"/>
                <w:szCs w:val="22"/>
              </w:rPr>
              <w:t xml:space="preserve"> </w:t>
            </w:r>
            <w:proofErr w:type="spellStart"/>
            <w:r w:rsidR="782F13F5" w:rsidRPr="7FE0F358">
              <w:rPr>
                <w:rFonts w:ascii="Arial Narrow" w:eastAsia="Arial Narrow" w:hAnsi="Arial Narrow" w:cs="Arial Narrow"/>
                <w:sz w:val="22"/>
                <w:szCs w:val="22"/>
              </w:rPr>
              <w:t>Avaluador</w:t>
            </w:r>
            <w:proofErr w:type="spellEnd"/>
            <w:r w:rsidRPr="7FE0F358">
              <w:rPr>
                <w:rFonts w:ascii="Arial Narrow" w:eastAsia="Arial Narrow" w:hAnsi="Arial Narrow" w:cs="Arial Narrow"/>
                <w:sz w:val="22"/>
                <w:szCs w:val="22"/>
              </w:rPr>
              <w:t xml:space="preserve"> Especialista en Equipos Eléctricos y </w:t>
            </w:r>
            <w:r w:rsidR="33F3EE18" w:rsidRPr="7FE0F358">
              <w:rPr>
                <w:rFonts w:ascii="Arial Narrow" w:eastAsia="Arial Narrow" w:hAnsi="Arial Narrow" w:cs="Arial Narrow"/>
                <w:sz w:val="22"/>
                <w:szCs w:val="22"/>
              </w:rPr>
              <w:t>Electromecánicos</w:t>
            </w:r>
          </w:p>
        </w:tc>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4CCE6AB" w14:textId="3A292673"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w:t>
            </w:r>
          </w:p>
        </w:tc>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33C38C1" w14:textId="259CF84F"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100%</w:t>
            </w:r>
          </w:p>
        </w:tc>
      </w:tr>
      <w:tr w:rsidR="7FE0F358" w14:paraId="3D369EA3" w14:textId="77777777" w:rsidTr="7FE0F358">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7FD061C" w14:textId="3F7BB0C7" w:rsidR="7FE0F358" w:rsidRDefault="7FE0F358" w:rsidP="7FE0F358">
            <w:pPr>
              <w:rPr>
                <w:rFonts w:ascii="Arial Narrow" w:eastAsia="Arial Narrow" w:hAnsi="Arial Narrow" w:cs="Arial Narrow"/>
                <w:lang w:val="es"/>
              </w:rPr>
            </w:pPr>
            <w:r w:rsidRPr="7FE0F358">
              <w:rPr>
                <w:rFonts w:ascii="Arial Narrow" w:eastAsia="Arial Narrow" w:hAnsi="Arial Narrow" w:cs="Arial Narrow"/>
                <w:lang w:val="es"/>
              </w:rPr>
              <w:t>5</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5F962A" w14:textId="39388E46" w:rsidR="7FE0F358" w:rsidRDefault="7FE0F358" w:rsidP="7FE0F358">
            <w:pPr>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Profesional Especialista Contable</w:t>
            </w:r>
          </w:p>
        </w:tc>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597EF58" w14:textId="6A40CE89"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w:t>
            </w:r>
          </w:p>
        </w:tc>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70903EF" w14:textId="3148456F" w:rsidR="17A74EBF" w:rsidRDefault="17A74EBF" w:rsidP="7FE0F358">
            <w:pPr>
              <w:jc w:val="center"/>
              <w:rPr>
                <w:rFonts w:ascii="Arial Narrow" w:eastAsia="Arial Narrow" w:hAnsi="Arial Narrow" w:cs="Arial Narrow"/>
                <w:lang w:val="es"/>
              </w:rPr>
            </w:pPr>
            <w:r w:rsidRPr="7FE0F358">
              <w:rPr>
                <w:rFonts w:ascii="Arial Narrow" w:eastAsia="Arial Narrow" w:hAnsi="Arial Narrow" w:cs="Arial Narrow"/>
                <w:lang w:val="es"/>
              </w:rPr>
              <w:t>7</w:t>
            </w:r>
            <w:r w:rsidR="7FE0F358" w:rsidRPr="7FE0F358">
              <w:rPr>
                <w:rFonts w:ascii="Arial Narrow" w:eastAsia="Arial Narrow" w:hAnsi="Arial Narrow" w:cs="Arial Narrow"/>
                <w:lang w:val="es"/>
              </w:rPr>
              <w:t>0%</w:t>
            </w:r>
          </w:p>
        </w:tc>
      </w:tr>
      <w:tr w:rsidR="7FE0F358" w14:paraId="2805A7EA" w14:textId="77777777" w:rsidTr="7FE0F358">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C74A94E" w14:textId="7B1627DF" w:rsidR="7FE0F358" w:rsidRDefault="7FE0F358" w:rsidP="7FE0F358">
            <w:pPr>
              <w:rPr>
                <w:rFonts w:ascii="Arial Narrow" w:eastAsia="Arial Narrow" w:hAnsi="Arial Narrow" w:cs="Arial Narrow"/>
                <w:lang w:val="es"/>
              </w:rPr>
            </w:pPr>
            <w:r w:rsidRPr="7FE0F358">
              <w:rPr>
                <w:rFonts w:ascii="Arial Narrow" w:eastAsia="Arial Narrow" w:hAnsi="Arial Narrow" w:cs="Arial Narrow"/>
                <w:lang w:val="es"/>
              </w:rPr>
              <w:t>6</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356D5C" w14:textId="508CF145" w:rsidR="7FE0F358" w:rsidRDefault="7FE0F358" w:rsidP="7FE0F358">
            <w:pPr>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Auxiliar Técnico de Toma Física y Etiquetado</w:t>
            </w:r>
          </w:p>
        </w:tc>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8932BDF" w14:textId="2CC329F0"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4</w:t>
            </w:r>
          </w:p>
        </w:tc>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99038BF" w14:textId="6689A4DB" w:rsidR="7FE0F358" w:rsidRDefault="7FE0F358" w:rsidP="7FE0F358">
            <w:pPr>
              <w:jc w:val="center"/>
              <w:rPr>
                <w:rFonts w:ascii="Arial Narrow" w:eastAsia="Arial Narrow" w:hAnsi="Arial Narrow" w:cs="Arial Narrow"/>
                <w:lang w:val="es"/>
              </w:rPr>
            </w:pPr>
            <w:r w:rsidRPr="7FE0F358">
              <w:rPr>
                <w:rFonts w:ascii="Arial Narrow" w:eastAsia="Arial Narrow" w:hAnsi="Arial Narrow" w:cs="Arial Narrow"/>
                <w:lang w:val="es"/>
              </w:rPr>
              <w:t>100%</w:t>
            </w:r>
          </w:p>
        </w:tc>
      </w:tr>
    </w:tbl>
    <w:p w14:paraId="07308539" w14:textId="07C0B1CD" w:rsidR="001F09C1" w:rsidRPr="001F09C1" w:rsidRDefault="001F09C1" w:rsidP="7FE0F358"/>
    <w:p w14:paraId="1195AA5B" w14:textId="63411473" w:rsidR="001F09C1" w:rsidRPr="001F09C1" w:rsidRDefault="001F09C1" w:rsidP="7FE0F358">
      <w:pPr>
        <w:spacing w:after="160"/>
        <w:rPr>
          <w:rFonts w:ascii="Arial Narrow" w:hAnsi="Arial Narrow" w:cs="Arial"/>
          <w:b/>
          <w:bCs/>
          <w:sz w:val="22"/>
          <w:szCs w:val="22"/>
        </w:rPr>
      </w:pPr>
      <w:r w:rsidRPr="7FE0F358">
        <w:rPr>
          <w:rFonts w:ascii="Arial Narrow" w:hAnsi="Arial Narrow" w:cs="Arial"/>
          <w:b/>
          <w:bCs/>
          <w:sz w:val="22"/>
          <w:szCs w:val="22"/>
        </w:rPr>
        <w:t xml:space="preserve">Requisitos del personal </w:t>
      </w:r>
    </w:p>
    <w:p w14:paraId="35B51E01" w14:textId="0A573347" w:rsidR="001F09C1" w:rsidRPr="00FE5B85"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w:t>
      </w:r>
      <w:r w:rsidRPr="00FE5B85">
        <w:rPr>
          <w:rFonts w:ascii="Arial Narrow" w:hAnsi="Arial Narrow" w:cs="Arial"/>
          <w:sz w:val="22"/>
          <w:szCs w:val="22"/>
        </w:rPr>
        <w:t xml:space="preserve">deben cumplir y acreditar, como mínimo, los siguientes requisitos de formación y experiencia: </w:t>
      </w:r>
    </w:p>
    <w:p w14:paraId="4E56D667" w14:textId="77777777" w:rsidR="00AD2E27" w:rsidRPr="00FE5B85" w:rsidRDefault="00AD2E27" w:rsidP="001F09C1">
      <w:pPr>
        <w:rPr>
          <w:rFonts w:ascii="Arial Narrow" w:hAnsi="Arial Narrow" w:cs="Arial"/>
          <w:sz w:val="22"/>
          <w:szCs w:val="22"/>
        </w:rPr>
      </w:pPr>
    </w:p>
    <w:tbl>
      <w:tblPr>
        <w:tblW w:w="0" w:type="auto"/>
        <w:tblLook w:val="04A0" w:firstRow="1" w:lastRow="0" w:firstColumn="1" w:lastColumn="0" w:noHBand="0" w:noVBand="1"/>
      </w:tblPr>
      <w:tblGrid>
        <w:gridCol w:w="2378"/>
        <w:gridCol w:w="2820"/>
        <w:gridCol w:w="1698"/>
        <w:gridCol w:w="3058"/>
      </w:tblGrid>
      <w:tr w:rsidR="7FE0F358" w:rsidRPr="00FE5B85" w14:paraId="0A4BBCCC" w14:textId="77777777" w:rsidTr="4CD5D7F5">
        <w:trPr>
          <w:trHeight w:val="120"/>
        </w:trPr>
        <w:tc>
          <w:tcPr>
            <w:tcW w:w="10125" w:type="dxa"/>
            <w:gridSpan w:val="4"/>
            <w:tcBorders>
              <w:top w:val="single" w:sz="8" w:space="0" w:color="auto"/>
              <w:left w:val="single" w:sz="8" w:space="0" w:color="auto"/>
              <w:bottom w:val="single" w:sz="8" w:space="0" w:color="auto"/>
              <w:right w:val="single" w:sz="8" w:space="0" w:color="auto"/>
            </w:tcBorders>
            <w:shd w:val="clear" w:color="auto" w:fill="D0CECE" w:themeFill="background2" w:themeFillShade="E6"/>
            <w:tcMar>
              <w:left w:w="108" w:type="dxa"/>
              <w:right w:w="108" w:type="dxa"/>
            </w:tcMar>
          </w:tcPr>
          <w:p w14:paraId="32CBC528" w14:textId="67A821E8" w:rsidR="7FE0F358" w:rsidRPr="00FE5B85" w:rsidRDefault="7FE0F358" w:rsidP="7FE0F358">
            <w:pPr>
              <w:jc w:val="center"/>
              <w:rPr>
                <w:rFonts w:ascii="Arial Narrow" w:eastAsia="Arial Narrow" w:hAnsi="Arial Narrow" w:cs="Arial Narrow"/>
                <w:b/>
                <w:bCs/>
                <w:color w:val="000000" w:themeColor="text1"/>
                <w:lang w:val="es"/>
              </w:rPr>
            </w:pPr>
            <w:r w:rsidRPr="00FE5B85">
              <w:rPr>
                <w:rFonts w:ascii="Arial Narrow" w:eastAsia="Arial Narrow" w:hAnsi="Arial Narrow" w:cs="Arial Narrow"/>
                <w:b/>
                <w:bCs/>
                <w:color w:val="000000" w:themeColor="text1"/>
                <w:lang w:val="es"/>
              </w:rPr>
              <w:t>EQUIPO DE TRABAJO</w:t>
            </w:r>
          </w:p>
        </w:tc>
      </w:tr>
      <w:tr w:rsidR="7FE0F358" w:rsidRPr="00FE5B85" w14:paraId="66CADC46" w14:textId="77777777" w:rsidTr="4CD5D7F5">
        <w:trPr>
          <w:trHeight w:val="150"/>
        </w:trPr>
        <w:tc>
          <w:tcPr>
            <w:tcW w:w="2415" w:type="dxa"/>
            <w:vMerge w:val="restart"/>
            <w:tcBorders>
              <w:top w:val="single" w:sz="8" w:space="0" w:color="auto"/>
              <w:left w:val="single" w:sz="8" w:space="0" w:color="auto"/>
              <w:bottom w:val="single" w:sz="8" w:space="0" w:color="auto"/>
              <w:right w:val="single" w:sz="8" w:space="0" w:color="auto"/>
            </w:tcBorders>
            <w:shd w:val="clear" w:color="auto" w:fill="D0CECE" w:themeFill="background2" w:themeFillShade="E6"/>
            <w:tcMar>
              <w:left w:w="108" w:type="dxa"/>
              <w:right w:w="108" w:type="dxa"/>
            </w:tcMar>
            <w:vAlign w:val="center"/>
          </w:tcPr>
          <w:p w14:paraId="16B5C536" w14:textId="406922A7" w:rsidR="7FE0F358" w:rsidRPr="00FE5B85" w:rsidRDefault="7FE0F358" w:rsidP="7FE0F358">
            <w:pPr>
              <w:jc w:val="center"/>
              <w:rPr>
                <w:rFonts w:ascii="Arial Narrow" w:eastAsia="Arial Narrow" w:hAnsi="Arial Narrow" w:cs="Arial Narrow"/>
                <w:b/>
                <w:bCs/>
                <w:color w:val="000000" w:themeColor="text1"/>
                <w:lang w:val="es"/>
              </w:rPr>
            </w:pPr>
            <w:r w:rsidRPr="00FE5B85">
              <w:rPr>
                <w:rFonts w:ascii="Arial Narrow" w:eastAsia="Arial Narrow" w:hAnsi="Arial Narrow" w:cs="Arial Narrow"/>
                <w:b/>
                <w:bCs/>
                <w:color w:val="000000" w:themeColor="text1"/>
                <w:lang w:val="es"/>
              </w:rPr>
              <w:t>ROL</w:t>
            </w:r>
          </w:p>
        </w:tc>
        <w:tc>
          <w:tcPr>
            <w:tcW w:w="2880" w:type="dxa"/>
            <w:vMerge w:val="restart"/>
            <w:tcBorders>
              <w:top w:val="nil"/>
              <w:left w:val="single" w:sz="8" w:space="0" w:color="auto"/>
              <w:bottom w:val="single" w:sz="8" w:space="0" w:color="auto"/>
              <w:right w:val="single" w:sz="8" w:space="0" w:color="auto"/>
            </w:tcBorders>
            <w:shd w:val="clear" w:color="auto" w:fill="D0CECE" w:themeFill="background2" w:themeFillShade="E6"/>
            <w:tcMar>
              <w:left w:w="108" w:type="dxa"/>
              <w:right w:w="108" w:type="dxa"/>
            </w:tcMar>
            <w:vAlign w:val="center"/>
          </w:tcPr>
          <w:p w14:paraId="745705A2" w14:textId="5A3E64FB" w:rsidR="7FE0F358" w:rsidRPr="00FE5B85" w:rsidRDefault="7FE0F358" w:rsidP="7FE0F358">
            <w:pPr>
              <w:jc w:val="center"/>
              <w:rPr>
                <w:rFonts w:ascii="Arial Narrow" w:eastAsia="Arial Narrow" w:hAnsi="Arial Narrow" w:cs="Arial Narrow"/>
                <w:b/>
                <w:bCs/>
                <w:color w:val="000000" w:themeColor="text1"/>
                <w:lang w:val="es"/>
              </w:rPr>
            </w:pPr>
            <w:r w:rsidRPr="00FE5B85">
              <w:rPr>
                <w:rFonts w:ascii="Arial Narrow" w:eastAsia="Arial Narrow" w:hAnsi="Arial Narrow" w:cs="Arial Narrow"/>
                <w:b/>
                <w:bCs/>
                <w:color w:val="000000" w:themeColor="text1"/>
                <w:lang w:val="es"/>
              </w:rPr>
              <w:t>FORMACIÓN ACADÉMICA</w:t>
            </w:r>
          </w:p>
        </w:tc>
        <w:tc>
          <w:tcPr>
            <w:tcW w:w="4830" w:type="dxa"/>
            <w:gridSpan w:val="2"/>
            <w:tcBorders>
              <w:top w:val="nil"/>
              <w:left w:val="single" w:sz="8" w:space="0" w:color="auto"/>
              <w:bottom w:val="single" w:sz="8" w:space="0" w:color="auto"/>
              <w:right w:val="single" w:sz="8" w:space="0" w:color="auto"/>
            </w:tcBorders>
            <w:shd w:val="clear" w:color="auto" w:fill="D0CECE" w:themeFill="background2" w:themeFillShade="E6"/>
            <w:tcMar>
              <w:left w:w="108" w:type="dxa"/>
              <w:right w:w="108" w:type="dxa"/>
            </w:tcMar>
            <w:vAlign w:val="center"/>
          </w:tcPr>
          <w:p w14:paraId="4E77FB84" w14:textId="493ED393" w:rsidR="7FE0F358" w:rsidRPr="00FE5B85" w:rsidRDefault="7FE0F358" w:rsidP="7FE0F358">
            <w:pPr>
              <w:jc w:val="center"/>
              <w:rPr>
                <w:rFonts w:ascii="Arial Narrow" w:eastAsia="Arial Narrow" w:hAnsi="Arial Narrow" w:cs="Arial Narrow"/>
                <w:b/>
                <w:bCs/>
                <w:color w:val="000000" w:themeColor="text1"/>
                <w:lang w:val="es"/>
              </w:rPr>
            </w:pPr>
            <w:r w:rsidRPr="00FE5B85">
              <w:rPr>
                <w:rFonts w:ascii="Arial Narrow" w:eastAsia="Arial Narrow" w:hAnsi="Arial Narrow" w:cs="Arial Narrow"/>
                <w:b/>
                <w:bCs/>
                <w:color w:val="000000" w:themeColor="text1"/>
                <w:lang w:val="es"/>
              </w:rPr>
              <w:t>EXPERIENCIA</w:t>
            </w:r>
          </w:p>
        </w:tc>
      </w:tr>
      <w:tr w:rsidR="7FE0F358" w:rsidRPr="00FE5B85" w14:paraId="4F9D9246" w14:textId="77777777" w:rsidTr="4CD5D7F5">
        <w:trPr>
          <w:trHeight w:val="75"/>
        </w:trPr>
        <w:tc>
          <w:tcPr>
            <w:tcW w:w="2415" w:type="dxa"/>
            <w:vMerge/>
            <w:vAlign w:val="center"/>
          </w:tcPr>
          <w:p w14:paraId="2A4C7CC2" w14:textId="77777777" w:rsidR="00065D70" w:rsidRPr="00FE5B85" w:rsidRDefault="00065D70"/>
        </w:tc>
        <w:tc>
          <w:tcPr>
            <w:tcW w:w="2880" w:type="dxa"/>
            <w:vMerge/>
            <w:vAlign w:val="center"/>
          </w:tcPr>
          <w:p w14:paraId="60D34417" w14:textId="77777777" w:rsidR="00065D70" w:rsidRPr="00FE5B85" w:rsidRDefault="00065D70"/>
        </w:tc>
        <w:tc>
          <w:tcPr>
            <w:tcW w:w="1710" w:type="dxa"/>
            <w:tcBorders>
              <w:top w:val="single" w:sz="8" w:space="0" w:color="auto"/>
              <w:left w:val="nil"/>
              <w:bottom w:val="single" w:sz="8" w:space="0" w:color="auto"/>
              <w:right w:val="single" w:sz="8" w:space="0" w:color="auto"/>
            </w:tcBorders>
            <w:shd w:val="clear" w:color="auto" w:fill="D0CECE" w:themeFill="background2" w:themeFillShade="E6"/>
            <w:tcMar>
              <w:left w:w="108" w:type="dxa"/>
              <w:right w:w="108" w:type="dxa"/>
            </w:tcMar>
            <w:vAlign w:val="center"/>
          </w:tcPr>
          <w:p w14:paraId="731DCA99" w14:textId="45D34A30" w:rsidR="7FE0F358" w:rsidRPr="00FE5B85" w:rsidRDefault="7FE0F358" w:rsidP="7FE0F358">
            <w:pPr>
              <w:jc w:val="center"/>
              <w:rPr>
                <w:rFonts w:ascii="Arial Narrow" w:eastAsia="Arial Narrow" w:hAnsi="Arial Narrow" w:cs="Arial Narrow"/>
                <w:b/>
                <w:bCs/>
                <w:color w:val="000000" w:themeColor="text1"/>
                <w:lang w:val="es"/>
              </w:rPr>
            </w:pPr>
            <w:r w:rsidRPr="00FE5B85">
              <w:rPr>
                <w:rFonts w:ascii="Arial Narrow" w:eastAsia="Arial Narrow" w:hAnsi="Arial Narrow" w:cs="Arial Narrow"/>
                <w:b/>
                <w:bCs/>
                <w:color w:val="000000" w:themeColor="text1"/>
                <w:lang w:val="es"/>
              </w:rPr>
              <w:t>GENERAL</w:t>
            </w:r>
          </w:p>
        </w:tc>
        <w:tc>
          <w:tcPr>
            <w:tcW w:w="3120" w:type="dxa"/>
            <w:tcBorders>
              <w:top w:val="nil"/>
              <w:left w:val="single" w:sz="8" w:space="0" w:color="auto"/>
              <w:bottom w:val="single" w:sz="8" w:space="0" w:color="auto"/>
              <w:right w:val="single" w:sz="8" w:space="0" w:color="auto"/>
            </w:tcBorders>
            <w:shd w:val="clear" w:color="auto" w:fill="D0CECE" w:themeFill="background2" w:themeFillShade="E6"/>
            <w:tcMar>
              <w:left w:w="108" w:type="dxa"/>
              <w:right w:w="108" w:type="dxa"/>
            </w:tcMar>
            <w:vAlign w:val="center"/>
          </w:tcPr>
          <w:p w14:paraId="7A5982E9" w14:textId="318FC3F4" w:rsidR="7FE0F358" w:rsidRPr="00FE5B85" w:rsidRDefault="7FE0F358" w:rsidP="7FE0F358">
            <w:pPr>
              <w:jc w:val="center"/>
              <w:rPr>
                <w:rFonts w:ascii="Arial Narrow" w:eastAsia="Arial Narrow" w:hAnsi="Arial Narrow" w:cs="Arial Narrow"/>
                <w:b/>
                <w:bCs/>
                <w:color w:val="000000" w:themeColor="text1"/>
                <w:lang w:val="es"/>
              </w:rPr>
            </w:pPr>
            <w:r w:rsidRPr="00FE5B85">
              <w:rPr>
                <w:rFonts w:ascii="Arial Narrow" w:eastAsia="Arial Narrow" w:hAnsi="Arial Narrow" w:cs="Arial Narrow"/>
                <w:b/>
                <w:bCs/>
                <w:color w:val="000000" w:themeColor="text1"/>
                <w:lang w:val="es"/>
              </w:rPr>
              <w:t>ESPECIFICA</w:t>
            </w:r>
          </w:p>
        </w:tc>
      </w:tr>
      <w:tr w:rsidR="7FE0F358" w:rsidRPr="00FE5B85" w14:paraId="72584DB6" w14:textId="77777777" w:rsidTr="4CD5D7F5">
        <w:trPr>
          <w:trHeight w:val="360"/>
        </w:trPr>
        <w:tc>
          <w:tcPr>
            <w:tcW w:w="2415" w:type="dxa"/>
            <w:tcBorders>
              <w:top w:val="nil"/>
              <w:left w:val="single" w:sz="8" w:space="0" w:color="auto"/>
              <w:bottom w:val="single" w:sz="8" w:space="0" w:color="auto"/>
              <w:right w:val="single" w:sz="8" w:space="0" w:color="auto"/>
            </w:tcBorders>
            <w:tcMar>
              <w:left w:w="108" w:type="dxa"/>
              <w:right w:w="108" w:type="dxa"/>
            </w:tcMar>
          </w:tcPr>
          <w:p w14:paraId="3165AA38" w14:textId="35B0DFEC" w:rsidR="7FE0F358" w:rsidRPr="00FE5B85" w:rsidRDefault="7FE0F358" w:rsidP="7FE0F358">
            <w:pPr>
              <w:jc w:val="both"/>
              <w:rPr>
                <w:rFonts w:ascii="Arial Narrow" w:eastAsia="Arial Narrow" w:hAnsi="Arial Narrow" w:cs="Arial Narrow"/>
                <w:color w:val="000000" w:themeColor="text1"/>
              </w:rPr>
            </w:pPr>
            <w:r w:rsidRPr="00FE5B85">
              <w:rPr>
                <w:rFonts w:ascii="Arial Narrow" w:eastAsia="Arial Narrow" w:hAnsi="Arial Narrow" w:cs="Arial Narrow"/>
                <w:color w:val="000000" w:themeColor="text1"/>
              </w:rPr>
              <w:lastRenderedPageBreak/>
              <w:t xml:space="preserve">Director del Proyecto y Perito </w:t>
            </w:r>
            <w:proofErr w:type="spellStart"/>
            <w:r w:rsidRPr="00FE5B85">
              <w:rPr>
                <w:rFonts w:ascii="Arial Narrow" w:eastAsia="Arial Narrow" w:hAnsi="Arial Narrow" w:cs="Arial Narrow"/>
                <w:color w:val="000000" w:themeColor="text1"/>
              </w:rPr>
              <w:t>Avaluador</w:t>
            </w:r>
            <w:proofErr w:type="spellEnd"/>
            <w:r w:rsidRPr="00FE5B85">
              <w:rPr>
                <w:rFonts w:ascii="Arial Narrow" w:eastAsia="Arial Narrow" w:hAnsi="Arial Narrow" w:cs="Arial Narrow"/>
                <w:color w:val="000000" w:themeColor="text1"/>
              </w:rPr>
              <w:t xml:space="preserve"> (Especialista en Maquinaria, Equipos Especiales y Electromecánicos)</w:t>
            </w:r>
          </w:p>
        </w:tc>
        <w:tc>
          <w:tcPr>
            <w:tcW w:w="2880" w:type="dxa"/>
            <w:tcBorders>
              <w:top w:val="nil"/>
              <w:left w:val="single" w:sz="8" w:space="0" w:color="auto"/>
              <w:bottom w:val="single" w:sz="8" w:space="0" w:color="auto"/>
              <w:right w:val="single" w:sz="8" w:space="0" w:color="auto"/>
            </w:tcBorders>
            <w:tcMar>
              <w:left w:w="108" w:type="dxa"/>
              <w:right w:w="108" w:type="dxa"/>
            </w:tcMar>
          </w:tcPr>
          <w:p w14:paraId="639F2413" w14:textId="6C9C066E"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Título profesional en Ingeniería (Industrial, Mecánica, Electromecánica, Civil, Administración de Empresas, Economía, Contaduría Pública, Inscripción vigente en el RAA en Categoría 4,7, 8, 11.</w:t>
            </w:r>
          </w:p>
          <w:p w14:paraId="7942DAA6" w14:textId="662E4A8C"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p w14:paraId="60C3A952" w14:textId="4DB2B324" w:rsidR="7FE0F358" w:rsidRPr="00FE5B85" w:rsidRDefault="7FE0F358" w:rsidP="49113716">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59C93819" w14:textId="3CECE433"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Mínimo seis (6) años contados a partir de la expedición de la matrícula profesional.</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6D92BA6D" w14:textId="43FD7567" w:rsidR="7FE0F358" w:rsidRPr="00FE5B85" w:rsidRDefault="1460A925" w:rsidP="7FE0F358">
            <w:pPr>
              <w:jc w:val="both"/>
              <w:rPr>
                <w:rFonts w:ascii="Arial Narrow" w:eastAsia="Arial Narrow" w:hAnsi="Arial Narrow" w:cs="Arial Narrow"/>
                <w:color w:val="000000" w:themeColor="text1"/>
              </w:rPr>
            </w:pPr>
            <w:r w:rsidRPr="00FE5B85">
              <w:rPr>
                <w:rFonts w:ascii="Arial Narrow" w:eastAsia="Arial Narrow" w:hAnsi="Arial Narrow" w:cs="Arial Narrow"/>
                <w:color w:val="000000" w:themeColor="text1"/>
              </w:rPr>
              <w:t xml:space="preserve">Mínimo cuatro (4) años como </w:t>
            </w:r>
            <w:bookmarkStart w:id="1" w:name="_Int_eh3XFnFN"/>
            <w:proofErr w:type="gramStart"/>
            <w:r w:rsidRPr="00FE5B85">
              <w:rPr>
                <w:rFonts w:ascii="Arial Narrow" w:eastAsia="Arial Narrow" w:hAnsi="Arial Narrow" w:cs="Arial Narrow"/>
                <w:color w:val="000000" w:themeColor="text1"/>
              </w:rPr>
              <w:t>Director</w:t>
            </w:r>
            <w:bookmarkEnd w:id="1"/>
            <w:proofErr w:type="gramEnd"/>
            <w:r w:rsidRPr="00FE5B85">
              <w:rPr>
                <w:rFonts w:ascii="Arial Narrow" w:eastAsia="Arial Narrow" w:hAnsi="Arial Narrow" w:cs="Arial Narrow"/>
                <w:color w:val="000000" w:themeColor="text1"/>
              </w:rPr>
              <w:t xml:space="preserve"> o Coordinador en proyectos que hayan incluido al menos una (1) o varias de las siguientes actividades: inventarios físicos técnicos, conciliación contable o avalúos bajo Normas Internacionales, ya sea para el sector público o en infraestructura de transporte. Tener Registro Abierto de </w:t>
            </w:r>
            <w:proofErr w:type="spellStart"/>
            <w:r w:rsidRPr="00FE5B85">
              <w:rPr>
                <w:rFonts w:ascii="Arial Narrow" w:eastAsia="Arial Narrow" w:hAnsi="Arial Narrow" w:cs="Arial Narrow"/>
                <w:color w:val="000000" w:themeColor="text1"/>
              </w:rPr>
              <w:t>Avaluador</w:t>
            </w:r>
            <w:proofErr w:type="spellEnd"/>
            <w:r w:rsidRPr="00FE5B85">
              <w:rPr>
                <w:rFonts w:ascii="Arial Narrow" w:eastAsia="Arial Narrow" w:hAnsi="Arial Narrow" w:cs="Arial Narrow"/>
                <w:color w:val="000000" w:themeColor="text1"/>
              </w:rPr>
              <w:t xml:space="preserve"> - RAA con las categorías exigidas para firmar los avalúos requeridos</w:t>
            </w:r>
          </w:p>
          <w:p w14:paraId="731396A8" w14:textId="5953EBBB"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tc>
      </w:tr>
      <w:tr w:rsidR="7FE0F358" w:rsidRPr="00FE5B85" w14:paraId="65C298B0" w14:textId="77777777" w:rsidTr="4CD5D7F5">
        <w:trPr>
          <w:trHeight w:val="615"/>
        </w:trPr>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10FA0CF8" w14:textId="4B301D82"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Coordinador del Proyecto</w:t>
            </w:r>
          </w:p>
        </w:tc>
        <w:tc>
          <w:tcPr>
            <w:tcW w:w="2880" w:type="dxa"/>
            <w:tcBorders>
              <w:top w:val="single" w:sz="8" w:space="0" w:color="auto"/>
              <w:left w:val="single" w:sz="8" w:space="0" w:color="auto"/>
              <w:bottom w:val="single" w:sz="8" w:space="0" w:color="auto"/>
              <w:right w:val="single" w:sz="8" w:space="0" w:color="auto"/>
            </w:tcBorders>
            <w:tcMar>
              <w:left w:w="108" w:type="dxa"/>
              <w:right w:w="108" w:type="dxa"/>
            </w:tcMar>
          </w:tcPr>
          <w:p w14:paraId="19242543" w14:textId="36801846"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Título profesional en Ingeniería Industrial, Mecánica, Mecatrónica, Electromecánica, Eléctrica o Electrónica. </w:t>
            </w:r>
          </w:p>
          <w:p w14:paraId="22F234F5" w14:textId="57FCBD55"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p w14:paraId="14FDD5AB" w14:textId="68E63F71"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Inscripción vigente en el RAA en Categoría 4,7, 8, 11.</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1E693BA6" w14:textId="679F3E92"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Mínimo un (1) año contado a partir de la expedición de la matrícula profesional.</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609305C4" w14:textId="32512D63" w:rsidR="7FE0F358" w:rsidRPr="00FE5B85" w:rsidRDefault="7FE0F358" w:rsidP="7FE0F358">
            <w:pPr>
              <w:jc w:val="both"/>
              <w:rPr>
                <w:rFonts w:ascii="Arial Narrow" w:eastAsia="Arial Narrow" w:hAnsi="Arial Narrow" w:cs="Arial Narrow"/>
                <w:lang w:val="es"/>
              </w:rPr>
            </w:pPr>
            <w:r w:rsidRPr="00FE5B85">
              <w:rPr>
                <w:rFonts w:ascii="Arial Narrow" w:eastAsia="Arial Narrow" w:hAnsi="Arial Narrow" w:cs="Arial Narrow"/>
                <w:lang w:val="es"/>
              </w:rPr>
              <w:t>Mínimo cuatro (4) años en la realización de proyectos de inventarios, conciliaciones y valoraciones técnicas; que incluya uno o más de los siguientes componentes: cálculo de vida útil, vida útil remanente y medición posterior de equipos industriales, sistemas electromecánicos o maquinaria especializada</w:t>
            </w:r>
          </w:p>
        </w:tc>
      </w:tr>
      <w:tr w:rsidR="7FE0F358" w:rsidRPr="00FE5B85" w14:paraId="6D9837F4" w14:textId="77777777" w:rsidTr="4CD5D7F5">
        <w:trPr>
          <w:trHeight w:val="615"/>
        </w:trPr>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744A7045" w14:textId="586A5633" w:rsidR="7FE0F358" w:rsidRPr="00FE5B85" w:rsidRDefault="7FE0F358" w:rsidP="7FE0F358">
            <w:pPr>
              <w:jc w:val="both"/>
              <w:rPr>
                <w:rFonts w:ascii="Arial Narrow" w:eastAsia="Arial Narrow" w:hAnsi="Arial Narrow" w:cs="Arial Narrow"/>
                <w:color w:val="000000" w:themeColor="text1"/>
              </w:rPr>
            </w:pPr>
            <w:proofErr w:type="gramStart"/>
            <w:r w:rsidRPr="00FE5B85">
              <w:rPr>
                <w:rFonts w:ascii="Arial Narrow" w:eastAsia="Arial Narrow" w:hAnsi="Arial Narrow" w:cs="Arial Narrow"/>
                <w:color w:val="000000" w:themeColor="text1"/>
              </w:rPr>
              <w:t xml:space="preserve">Profesional  </w:t>
            </w:r>
            <w:proofErr w:type="spellStart"/>
            <w:r w:rsidRPr="00FE5B85">
              <w:rPr>
                <w:rFonts w:ascii="Arial Narrow" w:eastAsia="Arial Narrow" w:hAnsi="Arial Narrow" w:cs="Arial Narrow"/>
                <w:color w:val="000000" w:themeColor="text1"/>
              </w:rPr>
              <w:t>Avaluador</w:t>
            </w:r>
            <w:proofErr w:type="spellEnd"/>
            <w:proofErr w:type="gramEnd"/>
            <w:r w:rsidRPr="00FE5B85">
              <w:rPr>
                <w:rFonts w:ascii="Arial Narrow" w:eastAsia="Arial Narrow" w:hAnsi="Arial Narrow" w:cs="Arial Narrow"/>
                <w:color w:val="000000" w:themeColor="text1"/>
              </w:rPr>
              <w:t xml:space="preserve"> de Infraestructura y Obras Civiles</w:t>
            </w:r>
          </w:p>
        </w:tc>
        <w:tc>
          <w:tcPr>
            <w:tcW w:w="2880" w:type="dxa"/>
            <w:tcBorders>
              <w:top w:val="single" w:sz="8" w:space="0" w:color="auto"/>
              <w:left w:val="single" w:sz="8" w:space="0" w:color="auto"/>
              <w:bottom w:val="single" w:sz="8" w:space="0" w:color="auto"/>
              <w:right w:val="single" w:sz="8" w:space="0" w:color="auto"/>
            </w:tcBorders>
            <w:tcMar>
              <w:left w:w="108" w:type="dxa"/>
              <w:right w:w="108" w:type="dxa"/>
            </w:tcMar>
          </w:tcPr>
          <w:p w14:paraId="29EB7D70" w14:textId="3DBABE03"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Título profesional en Ingeniería Civil, Arquitectura o afines</w:t>
            </w:r>
          </w:p>
          <w:p w14:paraId="4B02B5BB" w14:textId="1EE3344F"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p w14:paraId="0191B17A" w14:textId="6B7294FF"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Inscripción vigente en el RAA en Categoría 4, 11.</w:t>
            </w:r>
          </w:p>
          <w:p w14:paraId="35EF7955" w14:textId="563CC3A3"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p w14:paraId="425AC75D" w14:textId="038335D7"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42F6F51A" w14:textId="142D2BA5"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Mínimo cinco (5) años contados a partir de la expedición de la matrícula profesional.</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1BE0AB95" w14:textId="7B63A5F6" w:rsidR="7FE0F358" w:rsidRPr="00FE5B85" w:rsidRDefault="7FE0F358" w:rsidP="7FE0F358">
            <w:pPr>
              <w:jc w:val="both"/>
              <w:rPr>
                <w:rFonts w:ascii="Arial Narrow" w:eastAsia="Arial Narrow" w:hAnsi="Arial Narrow" w:cs="Arial Narrow"/>
                <w:lang w:val="es"/>
              </w:rPr>
            </w:pPr>
            <w:r w:rsidRPr="00FE5B85">
              <w:rPr>
                <w:rFonts w:ascii="Arial Narrow" w:eastAsia="Arial Narrow" w:hAnsi="Arial Narrow" w:cs="Arial Narrow"/>
                <w:lang w:val="es"/>
              </w:rPr>
              <w:t>Mínimo tres (3) años en la realización de avalúos comerciales o de costo de reposición en cualquiera de los siguientes tipos de activos: infraestructura comercial, bodegas, terminales de transporte o bienes industriales para entidades estatales.</w:t>
            </w:r>
          </w:p>
        </w:tc>
      </w:tr>
      <w:tr w:rsidR="7FE0F358" w:rsidRPr="00FE5B85" w14:paraId="4536A19B" w14:textId="77777777" w:rsidTr="4CD5D7F5">
        <w:trPr>
          <w:trHeight w:val="615"/>
        </w:trPr>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11D3BF86" w14:textId="5041462E" w:rsidR="7FE0F358" w:rsidRPr="00FE5B85" w:rsidRDefault="7FE0F358" w:rsidP="7FE0F358">
            <w:pPr>
              <w:jc w:val="both"/>
              <w:rPr>
                <w:rFonts w:ascii="Arial Narrow" w:eastAsia="Arial Narrow" w:hAnsi="Arial Narrow" w:cs="Arial Narrow"/>
                <w:color w:val="000000" w:themeColor="text1"/>
              </w:rPr>
            </w:pPr>
            <w:r w:rsidRPr="00FE5B85">
              <w:rPr>
                <w:rFonts w:ascii="Arial Narrow" w:eastAsia="Arial Narrow" w:hAnsi="Arial Narrow" w:cs="Arial Narrow"/>
                <w:color w:val="000000" w:themeColor="text1"/>
              </w:rPr>
              <w:t xml:space="preserve">Profesional </w:t>
            </w:r>
            <w:proofErr w:type="spellStart"/>
            <w:r w:rsidRPr="00FE5B85">
              <w:rPr>
                <w:rFonts w:ascii="Arial Narrow" w:eastAsia="Arial Narrow" w:hAnsi="Arial Narrow" w:cs="Arial Narrow"/>
                <w:color w:val="000000" w:themeColor="text1"/>
              </w:rPr>
              <w:t>Avaluador</w:t>
            </w:r>
            <w:proofErr w:type="spellEnd"/>
            <w:r w:rsidRPr="00FE5B85">
              <w:rPr>
                <w:rFonts w:ascii="Arial Narrow" w:eastAsia="Arial Narrow" w:hAnsi="Arial Narrow" w:cs="Arial Narrow"/>
                <w:color w:val="000000" w:themeColor="text1"/>
              </w:rPr>
              <w:t xml:space="preserve"> Especialista Equipos Eléctricos y Electromecánicos.</w:t>
            </w:r>
          </w:p>
        </w:tc>
        <w:tc>
          <w:tcPr>
            <w:tcW w:w="2880" w:type="dxa"/>
            <w:tcBorders>
              <w:top w:val="single" w:sz="8" w:space="0" w:color="auto"/>
              <w:left w:val="single" w:sz="8" w:space="0" w:color="auto"/>
              <w:bottom w:val="single" w:sz="8" w:space="0" w:color="auto"/>
              <w:right w:val="single" w:sz="8" w:space="0" w:color="auto"/>
            </w:tcBorders>
            <w:tcMar>
              <w:left w:w="108" w:type="dxa"/>
              <w:right w:w="108" w:type="dxa"/>
            </w:tcMar>
          </w:tcPr>
          <w:p w14:paraId="31134ADC" w14:textId="23B4176D"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Título profesional en Ingeniería Electricista, Mecánico o Industrial, con Tarjeta Profesional vigente.</w:t>
            </w:r>
          </w:p>
          <w:p w14:paraId="60CE926D" w14:textId="2315D92B"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 xml:space="preserve"> </w:t>
            </w:r>
          </w:p>
          <w:p w14:paraId="6ECC589C" w14:textId="6902E491"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Inscripción vigente en el RAA en Categoría 7, 8, 11.</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239D7352" w14:textId="77FE901C"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Mínimo cinco (5) años contados a partir de la expedición de la tarjeta profesional.</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0E7ACDFD" w14:textId="7C8CD90D" w:rsidR="7FE0F358" w:rsidRPr="00FE5B85" w:rsidRDefault="7FE0F358" w:rsidP="4CD5D7F5">
            <w:pPr>
              <w:spacing w:before="240" w:after="240"/>
              <w:jc w:val="both"/>
              <w:rPr>
                <w:rFonts w:ascii="Arial Narrow" w:eastAsia="Arial Narrow" w:hAnsi="Arial Narrow" w:cs="Arial Narrow"/>
                <w:lang w:val="es"/>
              </w:rPr>
            </w:pPr>
            <w:r w:rsidRPr="00FE5B85">
              <w:rPr>
                <w:rFonts w:ascii="Arial Narrow" w:eastAsia="Arial Narrow" w:hAnsi="Arial Narrow" w:cs="Arial Narrow"/>
                <w:lang w:val="es"/>
              </w:rPr>
              <w:t>Mínimo cinco (5) años de experiencia en el mantenimiento</w:t>
            </w:r>
            <w:r w:rsidR="7B0C458A" w:rsidRPr="00FE5B85">
              <w:rPr>
                <w:rFonts w:ascii="Arial Narrow" w:eastAsia="Arial Narrow" w:hAnsi="Arial Narrow" w:cs="Arial Narrow"/>
                <w:lang w:val="es"/>
              </w:rPr>
              <w:t>, operación</w:t>
            </w:r>
            <w:r w:rsidRPr="00FE5B85">
              <w:rPr>
                <w:rFonts w:ascii="Arial Narrow" w:eastAsia="Arial Narrow" w:hAnsi="Arial Narrow" w:cs="Arial Narrow"/>
                <w:lang w:val="es"/>
              </w:rPr>
              <w:t xml:space="preserve"> </w:t>
            </w:r>
            <w:r w:rsidR="53391620" w:rsidRPr="00FE5B85">
              <w:rPr>
                <w:rFonts w:ascii="Arial Narrow" w:eastAsia="Arial Narrow" w:hAnsi="Arial Narrow" w:cs="Arial Narrow"/>
                <w:color w:val="000000" w:themeColor="text1"/>
                <w:sz w:val="22"/>
                <w:szCs w:val="22"/>
              </w:rPr>
              <w:t xml:space="preserve">o avalúo técnico de equipos industriales o electromecánicos. </w:t>
            </w:r>
            <w:r w:rsidR="53391620" w:rsidRPr="00FE5B85">
              <w:rPr>
                <w:rFonts w:ascii="Arial Narrow" w:eastAsia="Arial Narrow" w:hAnsi="Arial Narrow" w:cs="Arial Narrow"/>
                <w:lang w:val="es"/>
              </w:rPr>
              <w:t xml:space="preserve"> </w:t>
            </w:r>
          </w:p>
          <w:p w14:paraId="02745FAD" w14:textId="0DE23FA1" w:rsidR="7FE0F358" w:rsidRPr="00FE5B85" w:rsidRDefault="7FE0F358" w:rsidP="7FE0F358">
            <w:pPr>
              <w:jc w:val="both"/>
              <w:rPr>
                <w:rFonts w:ascii="Arial Narrow" w:eastAsia="Arial Narrow" w:hAnsi="Arial Narrow" w:cs="Arial Narrow"/>
                <w:lang w:val="es"/>
              </w:rPr>
            </w:pPr>
          </w:p>
        </w:tc>
      </w:tr>
      <w:tr w:rsidR="7FE0F358" w:rsidRPr="00FE5B85" w14:paraId="5831FFE1" w14:textId="77777777" w:rsidTr="4CD5D7F5">
        <w:trPr>
          <w:trHeight w:val="615"/>
        </w:trPr>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377BF809" w14:textId="79127E92"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Profesional Especialista Contable</w:t>
            </w:r>
          </w:p>
        </w:tc>
        <w:tc>
          <w:tcPr>
            <w:tcW w:w="2880" w:type="dxa"/>
            <w:tcBorders>
              <w:top w:val="single" w:sz="8" w:space="0" w:color="auto"/>
              <w:left w:val="single" w:sz="8" w:space="0" w:color="auto"/>
              <w:bottom w:val="single" w:sz="8" w:space="0" w:color="auto"/>
              <w:right w:val="single" w:sz="8" w:space="0" w:color="auto"/>
            </w:tcBorders>
            <w:tcMar>
              <w:left w:w="108" w:type="dxa"/>
              <w:right w:w="108" w:type="dxa"/>
            </w:tcMar>
          </w:tcPr>
          <w:p w14:paraId="143F5D25" w14:textId="18D513DB"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Título profesional en Contaduría Pública, con Tarjeta Profesional vigente y certificado de antecedentes disciplinarios expedido por la Junta Central de Contadores.</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5D37E941" w14:textId="24C58D66"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Mínimo cinco (5) años contados a partir de la expedición de la tarjeta profesional.</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346A5F0E" w14:textId="2AD095D4" w:rsidR="7FE0F358" w:rsidRPr="00FE5B85" w:rsidRDefault="7FE0F358" w:rsidP="7FE0F358">
            <w:pPr>
              <w:jc w:val="both"/>
              <w:rPr>
                <w:rFonts w:ascii="Arial Narrow" w:eastAsia="Arial Narrow" w:hAnsi="Arial Narrow" w:cs="Arial Narrow"/>
                <w:color w:val="000000" w:themeColor="text1"/>
              </w:rPr>
            </w:pPr>
            <w:r w:rsidRPr="00FE5B85">
              <w:rPr>
                <w:rFonts w:ascii="Arial Narrow" w:eastAsia="Arial Narrow" w:hAnsi="Arial Narrow" w:cs="Arial Narrow"/>
                <w:color w:val="000000" w:themeColor="text1"/>
              </w:rPr>
              <w:t xml:space="preserve">Mínimo tres (3) años en depuración, saneamiento, conciliación </w:t>
            </w:r>
            <w:proofErr w:type="gramStart"/>
            <w:r w:rsidRPr="00FE5B85">
              <w:rPr>
                <w:rFonts w:ascii="Arial Narrow" w:eastAsia="Arial Narrow" w:hAnsi="Arial Narrow" w:cs="Arial Narrow"/>
                <w:color w:val="000000" w:themeColor="text1"/>
              </w:rPr>
              <w:t>de PP</w:t>
            </w:r>
            <w:proofErr w:type="gramEnd"/>
            <w:r w:rsidRPr="00FE5B85">
              <w:rPr>
                <w:rFonts w:ascii="Arial Narrow" w:eastAsia="Arial Narrow" w:hAnsi="Arial Narrow" w:cs="Arial Narrow"/>
                <w:color w:val="000000" w:themeColor="text1"/>
              </w:rPr>
              <w:t>&amp;E, y/o aplicación de la Resolución 533 de 2015. Se valora experiencia en consolidación de informes para liquidaciones, avalúos o entrega de bienes estatales</w:t>
            </w:r>
          </w:p>
        </w:tc>
      </w:tr>
      <w:tr w:rsidR="7FE0F358" w14:paraId="4CEEA3A4" w14:textId="77777777" w:rsidTr="4CD5D7F5">
        <w:trPr>
          <w:trHeight w:val="615"/>
        </w:trPr>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1B5BB978" w14:textId="44759361"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Auxiliar Técnico de Toma Física y Etiquetado</w:t>
            </w:r>
          </w:p>
        </w:tc>
        <w:tc>
          <w:tcPr>
            <w:tcW w:w="2880" w:type="dxa"/>
            <w:tcBorders>
              <w:top w:val="single" w:sz="8" w:space="0" w:color="auto"/>
              <w:left w:val="single" w:sz="8" w:space="0" w:color="auto"/>
              <w:bottom w:val="single" w:sz="8" w:space="0" w:color="auto"/>
              <w:right w:val="single" w:sz="8" w:space="0" w:color="auto"/>
            </w:tcBorders>
            <w:tcMar>
              <w:left w:w="108" w:type="dxa"/>
              <w:right w:w="108" w:type="dxa"/>
            </w:tcMar>
          </w:tcPr>
          <w:p w14:paraId="3A5570E5" w14:textId="58BBD73D"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Título de Técnico o Tecnólogo en áreas de logística, administración de inventarios, electricidad, electrónica, o afines.</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5DD3C937" w14:textId="274F0C40" w:rsidR="7FE0F358" w:rsidRPr="00FE5B85" w:rsidRDefault="7FE0F358" w:rsidP="7FE0F358">
            <w:pPr>
              <w:jc w:val="both"/>
              <w:rPr>
                <w:rFonts w:ascii="Arial Narrow" w:eastAsia="Arial Narrow" w:hAnsi="Arial Narrow" w:cs="Arial Narrow"/>
                <w:color w:val="000000" w:themeColor="text1"/>
                <w:lang w:val="es"/>
              </w:rPr>
            </w:pPr>
            <w:r w:rsidRPr="00FE5B85">
              <w:rPr>
                <w:rFonts w:ascii="Arial Narrow" w:eastAsia="Arial Narrow" w:hAnsi="Arial Narrow" w:cs="Arial Narrow"/>
                <w:color w:val="000000" w:themeColor="text1"/>
                <w:lang w:val="es"/>
              </w:rPr>
              <w:t>Mínimo dos (2) años contados a partir de la obtención del título correspondiente.</w:t>
            </w:r>
          </w:p>
        </w:tc>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05576CB1" w14:textId="3D6F8509" w:rsidR="7FE0F358" w:rsidRPr="00FE5B85" w:rsidRDefault="7FE0F358" w:rsidP="7FE0F358">
            <w:pPr>
              <w:jc w:val="both"/>
              <w:rPr>
                <w:rFonts w:ascii="Arial Narrow" w:eastAsia="Arial Narrow" w:hAnsi="Arial Narrow" w:cs="Arial Narrow"/>
                <w:color w:val="000000" w:themeColor="text1"/>
              </w:rPr>
            </w:pPr>
            <w:r w:rsidRPr="00FE5B85">
              <w:rPr>
                <w:rFonts w:ascii="Arial Narrow" w:eastAsia="Arial Narrow" w:hAnsi="Arial Narrow" w:cs="Arial Narrow"/>
                <w:color w:val="000000" w:themeColor="text1"/>
              </w:rPr>
              <w:t xml:space="preserve">Mínimo un (1) año de experiencia en procesos de toma física de inventarios, </w:t>
            </w:r>
            <w:proofErr w:type="spellStart"/>
            <w:r w:rsidRPr="00FE5B85">
              <w:rPr>
                <w:rFonts w:ascii="Arial Narrow" w:eastAsia="Arial Narrow" w:hAnsi="Arial Narrow" w:cs="Arial Narrow"/>
                <w:color w:val="000000" w:themeColor="text1"/>
              </w:rPr>
              <w:t>plaqueteo</w:t>
            </w:r>
            <w:proofErr w:type="spellEnd"/>
            <w:r w:rsidRPr="00FE5B85">
              <w:rPr>
                <w:rFonts w:ascii="Arial Narrow" w:eastAsia="Arial Narrow" w:hAnsi="Arial Narrow" w:cs="Arial Narrow"/>
                <w:color w:val="000000" w:themeColor="text1"/>
              </w:rPr>
              <w:t>, levantamiento de bases de datos de activos fijos y clasificación de bienes.</w:t>
            </w:r>
          </w:p>
        </w:tc>
      </w:tr>
    </w:tbl>
    <w:p w14:paraId="69144868" w14:textId="3F3EC146" w:rsidR="00D06008" w:rsidRPr="00D06008" w:rsidRDefault="00D06008" w:rsidP="7FE0F358">
      <w:pPr>
        <w:contextualSpacing/>
        <w:rPr>
          <w:rFonts w:ascii="Arial Narrow" w:hAnsi="Arial Narrow" w:cs="Arial"/>
          <w:sz w:val="22"/>
          <w:szCs w:val="22"/>
        </w:rPr>
      </w:pPr>
    </w:p>
    <w:p w14:paraId="1E4FC40C" w14:textId="5EF0CF73" w:rsidR="00D06008" w:rsidRPr="00D06008" w:rsidRDefault="00D06008" w:rsidP="7FE0F358">
      <w:pPr>
        <w:contextualSpacing/>
        <w:rPr>
          <w:rFonts w:ascii="Arial Narrow" w:hAnsi="Arial Narrow" w:cs="Arial"/>
        </w:rPr>
      </w:pPr>
      <w:r w:rsidRPr="7FE0F358">
        <w:rPr>
          <w:rFonts w:ascii="Arial Narrow" w:hAnsi="Arial Narrow" w:cs="Arial"/>
        </w:rPr>
        <w:lastRenderedPageBreak/>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D06008">
      <w:pPr>
        <w:pStyle w:val="Prrafodelista"/>
        <w:numPr>
          <w:ilvl w:val="0"/>
          <w:numId w:val="71"/>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D06008">
      <w:pPr>
        <w:pStyle w:val="Prrafodelista"/>
        <w:numPr>
          <w:ilvl w:val="0"/>
          <w:numId w:val="71"/>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D06008">
      <w:pPr>
        <w:numPr>
          <w:ilvl w:val="0"/>
          <w:numId w:val="6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D06008">
      <w:pPr>
        <w:numPr>
          <w:ilvl w:val="0"/>
          <w:numId w:val="6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67E38555" w14:textId="3B8BEC7B" w:rsidR="00836186" w:rsidRPr="001F09C1" w:rsidRDefault="00836186" w:rsidP="7FE0F358">
      <w:pPr>
        <w:numPr>
          <w:ilvl w:val="0"/>
          <w:numId w:val="67"/>
        </w:numPr>
        <w:spacing w:after="160"/>
        <w:jc w:val="both"/>
        <w:rPr>
          <w:rFonts w:ascii="Arial Narrow" w:hAnsi="Arial Narrow" w:cs="Arial"/>
          <w:b/>
          <w:bCs/>
          <w:sz w:val="22"/>
          <w:szCs w:val="22"/>
        </w:rPr>
      </w:pPr>
      <w:r w:rsidRPr="7FE0F358">
        <w:rPr>
          <w:rFonts w:ascii="Arial Narrow" w:hAnsi="Arial Narrow" w:cs="Arial"/>
          <w:b/>
          <w:bCs/>
          <w:sz w:val="22"/>
          <w:szCs w:val="22"/>
        </w:rPr>
        <w:t xml:space="preserve">Funciones mínimas para cada ROL: </w:t>
      </w:r>
    </w:p>
    <w:p w14:paraId="57FE0EF6" w14:textId="62B25AF8" w:rsidR="00836186" w:rsidRPr="001F09C1" w:rsidRDefault="5B61239D" w:rsidP="7FE0F358">
      <w:pPr>
        <w:spacing w:before="240" w:after="240"/>
        <w:jc w:val="both"/>
        <w:rPr>
          <w:rFonts w:ascii="Arial Narrow" w:eastAsia="Arial Narrow" w:hAnsi="Arial Narrow" w:cs="Arial Narrow"/>
          <w:b/>
          <w:bCs/>
          <w:sz w:val="22"/>
          <w:szCs w:val="22"/>
        </w:rPr>
      </w:pPr>
      <w:r w:rsidRPr="7FE0F358">
        <w:rPr>
          <w:rFonts w:ascii="Arial Narrow" w:eastAsia="Arial Narrow" w:hAnsi="Arial Narrow" w:cs="Arial Narrow"/>
          <w:b/>
          <w:bCs/>
          <w:sz w:val="22"/>
          <w:szCs w:val="22"/>
        </w:rPr>
        <w:t xml:space="preserve">Director del Proyecto y Perito </w:t>
      </w:r>
      <w:proofErr w:type="spellStart"/>
      <w:r w:rsidRPr="7FE0F358">
        <w:rPr>
          <w:rFonts w:ascii="Arial Narrow" w:eastAsia="Arial Narrow" w:hAnsi="Arial Narrow" w:cs="Arial Narrow"/>
          <w:b/>
          <w:bCs/>
          <w:sz w:val="22"/>
          <w:szCs w:val="22"/>
        </w:rPr>
        <w:t>Avaluador</w:t>
      </w:r>
      <w:proofErr w:type="spellEnd"/>
    </w:p>
    <w:p w14:paraId="49AC95AB" w14:textId="2F0833BD" w:rsidR="00836186" w:rsidRPr="001F09C1" w:rsidRDefault="5B61239D" w:rsidP="7FE0F358">
      <w:pPr>
        <w:pStyle w:val="Prrafodelista"/>
        <w:numPr>
          <w:ilvl w:val="0"/>
          <w:numId w:val="6"/>
        </w:numPr>
        <w:jc w:val="both"/>
        <w:rPr>
          <w:rFonts w:ascii="Arial Narrow" w:eastAsia="Arial Narrow" w:hAnsi="Arial Narrow" w:cs="Arial Narrow"/>
          <w:sz w:val="22"/>
          <w:szCs w:val="22"/>
        </w:rPr>
      </w:pPr>
      <w:r w:rsidRPr="7FE0F358">
        <w:rPr>
          <w:rFonts w:ascii="Arial Narrow" w:eastAsia="Arial Narrow" w:hAnsi="Arial Narrow" w:cs="Arial Narrow"/>
          <w:b/>
          <w:bCs/>
          <w:sz w:val="22"/>
          <w:szCs w:val="22"/>
        </w:rPr>
        <w:t>Marco Normativo Principal:</w:t>
      </w:r>
      <w:r w:rsidRPr="7FE0F358">
        <w:rPr>
          <w:rFonts w:ascii="Arial Narrow" w:eastAsia="Arial Narrow" w:hAnsi="Arial Narrow" w:cs="Arial Narrow"/>
          <w:sz w:val="22"/>
          <w:szCs w:val="22"/>
        </w:rPr>
        <w:t xml:space="preserve"> Ley del </w:t>
      </w:r>
      <w:proofErr w:type="spellStart"/>
      <w:r w:rsidRPr="7FE0F358">
        <w:rPr>
          <w:rFonts w:ascii="Arial Narrow" w:eastAsia="Arial Narrow" w:hAnsi="Arial Narrow" w:cs="Arial Narrow"/>
          <w:sz w:val="22"/>
          <w:szCs w:val="22"/>
        </w:rPr>
        <w:t>Avaluador</w:t>
      </w:r>
      <w:proofErr w:type="spellEnd"/>
      <w:r w:rsidRPr="7FE0F358">
        <w:rPr>
          <w:rFonts w:ascii="Arial Narrow" w:eastAsia="Arial Narrow" w:hAnsi="Arial Narrow" w:cs="Arial Narrow"/>
          <w:sz w:val="22"/>
          <w:szCs w:val="22"/>
        </w:rPr>
        <w:t xml:space="preserve"> (Ley 1673 de 2013 y Decreto 1074 de 2015), Normas Internacionales de Valuación (IVS) y Normas Técnicas de la Unidad Sectorial de Normalización de la Actividad </w:t>
      </w:r>
      <w:proofErr w:type="spellStart"/>
      <w:r w:rsidRPr="7FE0F358">
        <w:rPr>
          <w:rFonts w:ascii="Arial Narrow" w:eastAsia="Arial Narrow" w:hAnsi="Arial Narrow" w:cs="Arial Narrow"/>
          <w:sz w:val="22"/>
          <w:szCs w:val="22"/>
        </w:rPr>
        <w:t>Valuatoria</w:t>
      </w:r>
      <w:proofErr w:type="spellEnd"/>
      <w:r w:rsidRPr="7FE0F358">
        <w:rPr>
          <w:rFonts w:ascii="Arial Narrow" w:eastAsia="Arial Narrow" w:hAnsi="Arial Narrow" w:cs="Arial Narrow"/>
          <w:sz w:val="22"/>
          <w:szCs w:val="22"/>
        </w:rPr>
        <w:t xml:space="preserve"> (USN).</w:t>
      </w:r>
    </w:p>
    <w:p w14:paraId="2D84584D" w14:textId="0D584EBE" w:rsidR="00836186" w:rsidRPr="001F09C1" w:rsidRDefault="5B61239D" w:rsidP="7FE0F358">
      <w:pPr>
        <w:pStyle w:val="Prrafodelista"/>
        <w:numPr>
          <w:ilvl w:val="0"/>
          <w:numId w:val="6"/>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Definir y aplicar las metodologías de valuación pertinentes bajo las </w:t>
      </w:r>
      <w:r w:rsidRPr="7FE0F358">
        <w:rPr>
          <w:rFonts w:ascii="Arial Narrow" w:eastAsia="Arial Narrow" w:hAnsi="Arial Narrow" w:cs="Arial Narrow"/>
          <w:b/>
          <w:bCs/>
          <w:sz w:val="22"/>
          <w:szCs w:val="22"/>
          <w:lang w:val="es"/>
        </w:rPr>
        <w:t>IVS</w:t>
      </w:r>
      <w:r w:rsidRPr="7FE0F358">
        <w:rPr>
          <w:rFonts w:ascii="Arial Narrow" w:eastAsia="Arial Narrow" w:hAnsi="Arial Narrow" w:cs="Arial Narrow"/>
          <w:sz w:val="22"/>
          <w:szCs w:val="22"/>
          <w:lang w:val="es"/>
        </w:rPr>
        <w:t xml:space="preserve"> y la </w:t>
      </w:r>
      <w:r w:rsidRPr="7FE0F358">
        <w:rPr>
          <w:rFonts w:ascii="Arial Narrow" w:eastAsia="Arial Narrow" w:hAnsi="Arial Narrow" w:cs="Arial Narrow"/>
          <w:b/>
          <w:bCs/>
          <w:sz w:val="22"/>
          <w:szCs w:val="22"/>
          <w:lang w:val="es"/>
        </w:rPr>
        <w:t>USN</w:t>
      </w:r>
      <w:r w:rsidRPr="7FE0F358">
        <w:rPr>
          <w:rFonts w:ascii="Arial Narrow" w:eastAsia="Arial Narrow" w:hAnsi="Arial Narrow" w:cs="Arial Narrow"/>
          <w:sz w:val="22"/>
          <w:szCs w:val="22"/>
          <w:lang w:val="es"/>
        </w:rPr>
        <w:t xml:space="preserve"> para la maquinaria, equipos aeroportuarios, sistemas electromecánicos y de protección contra incendios.</w:t>
      </w:r>
    </w:p>
    <w:p w14:paraId="20B2BC2B" w14:textId="0654BE41" w:rsidR="00836186" w:rsidRPr="001F09C1" w:rsidRDefault="5B61239D" w:rsidP="7FE0F358">
      <w:pPr>
        <w:pStyle w:val="Prrafodelista"/>
        <w:numPr>
          <w:ilvl w:val="0"/>
          <w:numId w:val="6"/>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Determinar técnicamente el estado de conservación, la vida útil remanente y el cálculo de la depreciación o deterioro de los equipos especializados, emitiendo y suscribiendo el dictamen pericial con plena responsabilidad civil y disciplinaria bajo la </w:t>
      </w:r>
      <w:r w:rsidRPr="7FE0F358">
        <w:rPr>
          <w:rFonts w:ascii="Arial Narrow" w:eastAsia="Arial Narrow" w:hAnsi="Arial Narrow" w:cs="Arial Narrow"/>
          <w:b/>
          <w:bCs/>
          <w:sz w:val="22"/>
          <w:szCs w:val="22"/>
          <w:lang w:val="es"/>
        </w:rPr>
        <w:t>Ley 1673 de 2013</w:t>
      </w:r>
      <w:r w:rsidRPr="7FE0F358">
        <w:rPr>
          <w:rFonts w:ascii="Arial Narrow" w:eastAsia="Arial Narrow" w:hAnsi="Arial Narrow" w:cs="Arial Narrow"/>
          <w:sz w:val="22"/>
          <w:szCs w:val="22"/>
          <w:lang w:val="es"/>
        </w:rPr>
        <w:t>.</w:t>
      </w:r>
    </w:p>
    <w:p w14:paraId="0EA245D5" w14:textId="613825FB" w:rsidR="00836186" w:rsidRPr="001F09C1" w:rsidRDefault="5B61239D" w:rsidP="7FE0F358">
      <w:pPr>
        <w:pStyle w:val="Prrafodelista"/>
        <w:numPr>
          <w:ilvl w:val="0"/>
          <w:numId w:val="6"/>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Participar obligatoriamente en las mesas de trabajo técnicas actuando como perito experto para sustentar sus metodologías y cálculos ante la AEROCIVIL y la ANI.</w:t>
      </w:r>
    </w:p>
    <w:p w14:paraId="786AFCBD" w14:textId="6AC762F3" w:rsidR="00836186" w:rsidRPr="001F09C1" w:rsidRDefault="5B61239D" w:rsidP="7FE0F358">
      <w:pPr>
        <w:spacing w:before="240" w:after="240"/>
        <w:jc w:val="both"/>
        <w:rPr>
          <w:rFonts w:ascii="Arial Narrow" w:eastAsia="Arial Narrow" w:hAnsi="Arial Narrow" w:cs="Arial Narrow"/>
          <w:b/>
          <w:bCs/>
          <w:sz w:val="22"/>
          <w:szCs w:val="22"/>
          <w:lang w:val="es"/>
        </w:rPr>
      </w:pPr>
      <w:r w:rsidRPr="7FE0F358">
        <w:rPr>
          <w:rFonts w:ascii="Arial Narrow" w:eastAsia="Arial Narrow" w:hAnsi="Arial Narrow" w:cs="Arial Narrow"/>
          <w:b/>
          <w:bCs/>
          <w:sz w:val="22"/>
          <w:szCs w:val="22"/>
          <w:lang w:val="es"/>
        </w:rPr>
        <w:t>Coordinador del Proyecto</w:t>
      </w:r>
    </w:p>
    <w:p w14:paraId="639B5407" w14:textId="0F5E68C6" w:rsidR="00836186" w:rsidRPr="001F09C1" w:rsidRDefault="5B61239D" w:rsidP="7FE0F358">
      <w:pPr>
        <w:pStyle w:val="Prrafodelista"/>
        <w:numPr>
          <w:ilvl w:val="0"/>
          <w:numId w:val="5"/>
        </w:numPr>
        <w:jc w:val="both"/>
        <w:rPr>
          <w:rFonts w:ascii="Arial Narrow" w:eastAsia="Arial Narrow" w:hAnsi="Arial Narrow" w:cs="Arial Narrow"/>
          <w:sz w:val="22"/>
          <w:szCs w:val="22"/>
          <w:lang w:val="es"/>
        </w:rPr>
      </w:pPr>
      <w:r w:rsidRPr="7FE0F358">
        <w:rPr>
          <w:rFonts w:ascii="Arial Narrow" w:eastAsia="Arial Narrow" w:hAnsi="Arial Narrow" w:cs="Arial Narrow"/>
          <w:b/>
          <w:bCs/>
          <w:sz w:val="22"/>
          <w:szCs w:val="22"/>
          <w:lang w:val="es"/>
        </w:rPr>
        <w:t>Marco Normativo Principal:</w:t>
      </w:r>
      <w:r w:rsidRPr="7FE0F358">
        <w:rPr>
          <w:rFonts w:ascii="Arial Narrow" w:eastAsia="Arial Narrow" w:hAnsi="Arial Narrow" w:cs="Arial Narrow"/>
          <w:sz w:val="22"/>
          <w:szCs w:val="22"/>
          <w:lang w:val="es"/>
        </w:rPr>
        <w:t xml:space="preserve"> Ley 80 de 1993, Ley 1150 de 2007 (Estatuto General de Contratación), Manual de Reversiones de la ANI y directrices institucionales de la Aeronáutica Civil.</w:t>
      </w:r>
    </w:p>
    <w:p w14:paraId="7779860E" w14:textId="68BB177C" w:rsidR="00836186" w:rsidRPr="001F09C1" w:rsidRDefault="5B61239D" w:rsidP="7FE0F358">
      <w:pPr>
        <w:pStyle w:val="Prrafodelista"/>
        <w:numPr>
          <w:ilvl w:val="0"/>
          <w:numId w:val="5"/>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Liderar, articular y supervisar la ejecución integral del contrato, garantizando que todas las actuaciones, metodologías y entregables cumplan estrictamente con las normativas legales, contables y técnicas exigidas en el pliego de condiciones.</w:t>
      </w:r>
    </w:p>
    <w:p w14:paraId="6E4227D8" w14:textId="2D0BE61A" w:rsidR="00836186" w:rsidRPr="001F09C1" w:rsidRDefault="5B61239D" w:rsidP="7FE0F358">
      <w:pPr>
        <w:pStyle w:val="Prrafodelista"/>
        <w:numPr>
          <w:ilvl w:val="0"/>
          <w:numId w:val="5"/>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Actuar como el representante principal y canal de comunicación oficial del Contratista ante la supervisión de la AEROCIVIL y la Agencia Nacional de Infraestructura (ANI).</w:t>
      </w:r>
    </w:p>
    <w:p w14:paraId="17350799" w14:textId="65F4F999" w:rsidR="00836186" w:rsidRPr="001F09C1" w:rsidRDefault="5B61239D" w:rsidP="7FE0F358">
      <w:pPr>
        <w:pStyle w:val="Prrafodelista"/>
        <w:numPr>
          <w:ilvl w:val="0"/>
          <w:numId w:val="5"/>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Diseñar, estructurar y presentar para aprobación la metodología de trabajo, el plan de cargas y el cronograma general del proyecto.</w:t>
      </w:r>
    </w:p>
    <w:p w14:paraId="61E6BBD9" w14:textId="7617F061" w:rsidR="00836186" w:rsidRPr="001F09C1" w:rsidRDefault="5B61239D" w:rsidP="7FE0F358">
      <w:pPr>
        <w:pStyle w:val="Prrafodelista"/>
        <w:numPr>
          <w:ilvl w:val="0"/>
          <w:numId w:val="5"/>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Liderar las mesas de trabajo interinstitucionales y comités de conciliación técnica para la defensa de los resultados, revisando, consolidando y avalando con su firma el Informe Final de Consultoría.</w:t>
      </w:r>
    </w:p>
    <w:p w14:paraId="2581E87B" w14:textId="338F66F8" w:rsidR="00836186" w:rsidRPr="001F09C1" w:rsidRDefault="5B61239D" w:rsidP="7FE0F358">
      <w:pPr>
        <w:spacing w:before="240" w:after="240"/>
        <w:jc w:val="both"/>
        <w:rPr>
          <w:rFonts w:ascii="Arial Narrow" w:eastAsia="Arial Narrow" w:hAnsi="Arial Narrow" w:cs="Arial Narrow"/>
          <w:b/>
          <w:bCs/>
          <w:sz w:val="22"/>
          <w:szCs w:val="22"/>
        </w:rPr>
      </w:pPr>
      <w:proofErr w:type="spellStart"/>
      <w:r w:rsidRPr="7FE0F358">
        <w:rPr>
          <w:rFonts w:ascii="Arial Narrow" w:eastAsia="Arial Narrow" w:hAnsi="Arial Narrow" w:cs="Arial Narrow"/>
          <w:b/>
          <w:bCs/>
          <w:sz w:val="22"/>
          <w:szCs w:val="22"/>
        </w:rPr>
        <w:t>Avaluador</w:t>
      </w:r>
      <w:proofErr w:type="spellEnd"/>
      <w:r w:rsidRPr="7FE0F358">
        <w:rPr>
          <w:rFonts w:ascii="Arial Narrow" w:eastAsia="Arial Narrow" w:hAnsi="Arial Narrow" w:cs="Arial Narrow"/>
          <w:b/>
          <w:bCs/>
          <w:sz w:val="22"/>
          <w:szCs w:val="22"/>
        </w:rPr>
        <w:t xml:space="preserve"> Profesional de Infraestructura y Obras Civiles</w:t>
      </w:r>
    </w:p>
    <w:p w14:paraId="2F1C71F5" w14:textId="43E78785" w:rsidR="00836186" w:rsidRPr="001F09C1" w:rsidRDefault="5B61239D" w:rsidP="7FE0F358">
      <w:pPr>
        <w:pStyle w:val="Prrafodelista"/>
        <w:numPr>
          <w:ilvl w:val="0"/>
          <w:numId w:val="4"/>
        </w:numPr>
        <w:jc w:val="both"/>
        <w:rPr>
          <w:rFonts w:ascii="Arial Narrow" w:eastAsia="Arial Narrow" w:hAnsi="Arial Narrow" w:cs="Arial Narrow"/>
          <w:sz w:val="22"/>
          <w:szCs w:val="22"/>
          <w:lang w:val="es"/>
        </w:rPr>
      </w:pPr>
      <w:r w:rsidRPr="7FE0F358">
        <w:rPr>
          <w:rFonts w:ascii="Arial Narrow" w:eastAsia="Arial Narrow" w:hAnsi="Arial Narrow" w:cs="Arial Narrow"/>
          <w:b/>
          <w:bCs/>
          <w:sz w:val="22"/>
          <w:szCs w:val="22"/>
        </w:rPr>
        <w:lastRenderedPageBreak/>
        <w:t>Marco Normativo Principal:</w:t>
      </w:r>
      <w:r w:rsidRPr="7FE0F358">
        <w:rPr>
          <w:rFonts w:ascii="Arial Narrow" w:eastAsia="Arial Narrow" w:hAnsi="Arial Narrow" w:cs="Arial Narrow"/>
          <w:sz w:val="22"/>
          <w:szCs w:val="22"/>
        </w:rPr>
        <w:t xml:space="preserve"> Ley del </w:t>
      </w:r>
      <w:proofErr w:type="spellStart"/>
      <w:r w:rsidRPr="7FE0F358">
        <w:rPr>
          <w:rFonts w:ascii="Arial Narrow" w:eastAsia="Arial Narrow" w:hAnsi="Arial Narrow" w:cs="Arial Narrow"/>
          <w:sz w:val="22"/>
          <w:szCs w:val="22"/>
        </w:rPr>
        <w:t>Avaluador</w:t>
      </w:r>
      <w:proofErr w:type="spellEnd"/>
      <w:r w:rsidRPr="7FE0F358">
        <w:rPr>
          <w:rFonts w:ascii="Arial Narrow" w:eastAsia="Arial Narrow" w:hAnsi="Arial Narrow" w:cs="Arial Narrow"/>
          <w:sz w:val="22"/>
          <w:szCs w:val="22"/>
        </w:rPr>
        <w:t xml:space="preserve"> (Ley 1673 de 2013 y Decreto 1074 de 2015), Normas Internacionales de Valuación (IVS) y Normas Técnicas de la Unidad Sectorial de Normalización de la Actividad </w:t>
      </w:r>
      <w:proofErr w:type="spellStart"/>
      <w:r w:rsidRPr="7FE0F358">
        <w:rPr>
          <w:rFonts w:ascii="Arial Narrow" w:eastAsia="Arial Narrow" w:hAnsi="Arial Narrow" w:cs="Arial Narrow"/>
          <w:sz w:val="22"/>
          <w:szCs w:val="22"/>
        </w:rPr>
        <w:t>Valuatoria</w:t>
      </w:r>
      <w:proofErr w:type="spellEnd"/>
      <w:r w:rsidRPr="7FE0F358">
        <w:rPr>
          <w:rFonts w:ascii="Arial Narrow" w:eastAsia="Arial Narrow" w:hAnsi="Arial Narrow" w:cs="Arial Narrow"/>
          <w:sz w:val="22"/>
          <w:szCs w:val="22"/>
        </w:rPr>
        <w:t xml:space="preserve"> (USN).</w:t>
      </w:r>
      <w:r w:rsidRPr="7FE0F358">
        <w:rPr>
          <w:rFonts w:ascii="Arial Narrow" w:eastAsia="Arial Narrow" w:hAnsi="Arial Narrow" w:cs="Arial Narrow"/>
          <w:sz w:val="22"/>
          <w:szCs w:val="22"/>
          <w:lang w:val="es"/>
        </w:rPr>
        <w:t xml:space="preserve"> </w:t>
      </w:r>
    </w:p>
    <w:p w14:paraId="737012B3" w14:textId="3AAC37CB" w:rsidR="00836186" w:rsidRPr="001F09C1" w:rsidRDefault="5B61239D" w:rsidP="7FE0F358">
      <w:pPr>
        <w:pStyle w:val="Prrafodelista"/>
        <w:numPr>
          <w:ilvl w:val="0"/>
          <w:numId w:val="4"/>
        </w:numPr>
        <w:jc w:val="both"/>
        <w:rPr>
          <w:rFonts w:ascii="Arial Narrow" w:eastAsia="Arial Narrow" w:hAnsi="Arial Narrow" w:cs="Arial Narrow"/>
          <w:sz w:val="22"/>
          <w:szCs w:val="22"/>
        </w:rPr>
      </w:pPr>
      <w:r w:rsidRPr="7FE0F358">
        <w:rPr>
          <w:rFonts w:ascii="Arial Narrow" w:eastAsia="Arial Narrow" w:hAnsi="Arial Narrow" w:cs="Arial Narrow"/>
          <w:sz w:val="22"/>
          <w:szCs w:val="22"/>
        </w:rPr>
        <w:t>Realizar la identificación técnica y verificación física de los materiales de construcción y acabados arquitectónicos (como pisos de alta resistencia, perfilería, elementos de fachada, cubiertas, entre otros), mediante inspección visual y técnica de cada activo, validando especificaciones técnicas, dimensiones, calidades de material y cumplimiento de normas técnicas para asegurar su correcta individualización frente a los listados de inventario.</w:t>
      </w:r>
    </w:p>
    <w:p w14:paraId="39BE70C5" w14:textId="50F8D16A" w:rsidR="00836186" w:rsidRPr="001F09C1" w:rsidRDefault="5B61239D" w:rsidP="7FE0F358">
      <w:pPr>
        <w:pStyle w:val="Prrafodelista"/>
        <w:numPr>
          <w:ilvl w:val="0"/>
          <w:numId w:val="4"/>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Clasificar los bienes muebles e insumos según su aplicación técnica en la infraestructura (ej. acabados de piso, redes hidráulicas y sanitarias, sistemas de fachada, cerramientos), facilitando su análisis técnico y la conciliación contable dentro del rubro de Propiedad, Planta y Equipo (PP&amp;E).</w:t>
      </w:r>
    </w:p>
    <w:p w14:paraId="3BACB768" w14:textId="5D976572" w:rsidR="00836186" w:rsidRPr="001F09C1" w:rsidRDefault="5B61239D" w:rsidP="7FE0F358">
      <w:pPr>
        <w:pStyle w:val="Prrafodelista"/>
        <w:numPr>
          <w:ilvl w:val="0"/>
          <w:numId w:val="4"/>
        </w:numPr>
        <w:jc w:val="both"/>
        <w:rPr>
          <w:rFonts w:ascii="Arial Narrow" w:eastAsia="Arial Narrow" w:hAnsi="Arial Narrow" w:cs="Arial Narrow"/>
          <w:sz w:val="22"/>
          <w:szCs w:val="22"/>
        </w:rPr>
      </w:pPr>
      <w:r w:rsidRPr="7FE0F358">
        <w:rPr>
          <w:rFonts w:ascii="Arial Narrow" w:eastAsia="Arial Narrow" w:hAnsi="Arial Narrow" w:cs="Arial Narrow"/>
          <w:sz w:val="22"/>
          <w:szCs w:val="22"/>
        </w:rPr>
        <w:t xml:space="preserve">Diagnosticar el estado físico y nivel de conservación de los insumos almacenados en la Terminal de Carga, evaluando factores como fisuras en acabados, deformaciones en tuberías, corrosión en elementos metálicos u obsolescencia por condiciones ambientales, con el fin de determinar su aptitud técnica para uso </w:t>
      </w:r>
      <w:proofErr w:type="gramStart"/>
      <w:r w:rsidRPr="7FE0F358">
        <w:rPr>
          <w:rFonts w:ascii="Arial Narrow" w:eastAsia="Arial Narrow" w:hAnsi="Arial Narrow" w:cs="Arial Narrow"/>
          <w:sz w:val="22"/>
          <w:szCs w:val="22"/>
        </w:rPr>
        <w:t>futuro..</w:t>
      </w:r>
      <w:proofErr w:type="gramEnd"/>
    </w:p>
    <w:p w14:paraId="75CCBF79" w14:textId="2D7505D0" w:rsidR="00836186" w:rsidRPr="001F09C1" w:rsidRDefault="5B61239D" w:rsidP="7FE0F358">
      <w:pPr>
        <w:pStyle w:val="Prrafodelista"/>
        <w:numPr>
          <w:ilvl w:val="0"/>
          <w:numId w:val="4"/>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Ejecutar el diagnóstico técnico del estado de conservación, integridad física y condición aparente de los materiales de construcción y acabados arquitectónicos (como pisos de alta resistencia, perfilería, elementos de fachada, cubiertas, entre otros) evaluando signos de deterioro natural, patologías de materiales, obsolescencia técnica o daños por uso, con el propósito de determinar su aptitud técnica y soportar el cálculo de la vida útil remanente.</w:t>
      </w:r>
    </w:p>
    <w:p w14:paraId="5863CDAF" w14:textId="20865EA6" w:rsidR="00836186" w:rsidRPr="001F09C1" w:rsidRDefault="5B61239D" w:rsidP="7FE0F358">
      <w:pPr>
        <w:spacing w:before="240" w:after="240"/>
        <w:jc w:val="both"/>
        <w:rPr>
          <w:rFonts w:ascii="Arial Narrow" w:eastAsia="Arial Narrow" w:hAnsi="Arial Narrow" w:cs="Arial Narrow"/>
          <w:b/>
          <w:bCs/>
          <w:sz w:val="22"/>
          <w:szCs w:val="22"/>
          <w:lang w:val="es"/>
        </w:rPr>
      </w:pPr>
      <w:r w:rsidRPr="7FE0F358">
        <w:rPr>
          <w:rFonts w:ascii="Arial Narrow" w:eastAsia="Arial Narrow" w:hAnsi="Arial Narrow" w:cs="Arial Narrow"/>
          <w:b/>
          <w:bCs/>
          <w:sz w:val="22"/>
          <w:szCs w:val="22"/>
          <w:lang w:val="es"/>
        </w:rPr>
        <w:t>Profesional Especialista en Equipos Eléctricos y Electromecánicos</w:t>
      </w:r>
    </w:p>
    <w:p w14:paraId="7FFDCA05" w14:textId="64AC209E" w:rsidR="00836186" w:rsidRPr="001F09C1" w:rsidRDefault="5B61239D" w:rsidP="7FE0F358">
      <w:pPr>
        <w:pStyle w:val="Prrafodelista"/>
        <w:numPr>
          <w:ilvl w:val="0"/>
          <w:numId w:val="3"/>
        </w:numPr>
        <w:jc w:val="both"/>
        <w:rPr>
          <w:rFonts w:ascii="Arial Narrow" w:eastAsia="Arial Narrow" w:hAnsi="Arial Narrow" w:cs="Arial Narrow"/>
          <w:sz w:val="22"/>
          <w:szCs w:val="22"/>
        </w:rPr>
      </w:pPr>
      <w:r w:rsidRPr="7FE0F358">
        <w:rPr>
          <w:rFonts w:ascii="Arial Narrow" w:eastAsia="Arial Narrow" w:hAnsi="Arial Narrow" w:cs="Arial Narrow"/>
          <w:b/>
          <w:bCs/>
          <w:sz w:val="22"/>
          <w:szCs w:val="22"/>
        </w:rPr>
        <w:t>Marco Normativo Principal:</w:t>
      </w:r>
      <w:r w:rsidRPr="7FE0F358">
        <w:rPr>
          <w:rFonts w:ascii="Arial Narrow" w:eastAsia="Arial Narrow" w:hAnsi="Arial Narrow" w:cs="Arial Narrow"/>
          <w:sz w:val="22"/>
          <w:szCs w:val="22"/>
        </w:rPr>
        <w:t xml:space="preserve"> Ley del </w:t>
      </w:r>
      <w:proofErr w:type="spellStart"/>
      <w:r w:rsidRPr="7FE0F358">
        <w:rPr>
          <w:rFonts w:ascii="Arial Narrow" w:eastAsia="Arial Narrow" w:hAnsi="Arial Narrow" w:cs="Arial Narrow"/>
          <w:sz w:val="22"/>
          <w:szCs w:val="22"/>
        </w:rPr>
        <w:t>Avaluador</w:t>
      </w:r>
      <w:proofErr w:type="spellEnd"/>
      <w:r w:rsidRPr="7FE0F358">
        <w:rPr>
          <w:rFonts w:ascii="Arial Narrow" w:eastAsia="Arial Narrow" w:hAnsi="Arial Narrow" w:cs="Arial Narrow"/>
          <w:sz w:val="22"/>
          <w:szCs w:val="22"/>
        </w:rPr>
        <w:t xml:space="preserve"> (Ley 1673 de 2013 y Decreto 1074 de 2015), Normas Internacionales de Valuación (IVS) y Normas Técnicas de la Unidad Sectorial de Normalización de la Actividad </w:t>
      </w:r>
      <w:proofErr w:type="spellStart"/>
      <w:r w:rsidRPr="7FE0F358">
        <w:rPr>
          <w:rFonts w:ascii="Arial Narrow" w:eastAsia="Arial Narrow" w:hAnsi="Arial Narrow" w:cs="Arial Narrow"/>
          <w:sz w:val="22"/>
          <w:szCs w:val="22"/>
        </w:rPr>
        <w:t>Valuatoria</w:t>
      </w:r>
      <w:proofErr w:type="spellEnd"/>
      <w:r w:rsidRPr="7FE0F358">
        <w:rPr>
          <w:rFonts w:ascii="Arial Narrow" w:eastAsia="Arial Narrow" w:hAnsi="Arial Narrow" w:cs="Arial Narrow"/>
          <w:sz w:val="22"/>
          <w:szCs w:val="22"/>
        </w:rPr>
        <w:t xml:space="preserve"> (USN).</w:t>
      </w:r>
    </w:p>
    <w:p w14:paraId="632DC9C5" w14:textId="78C3319B" w:rsidR="00836186" w:rsidRPr="001F09C1" w:rsidRDefault="5B61239D" w:rsidP="7FE0F358">
      <w:pPr>
        <w:pStyle w:val="Prrafodelista"/>
        <w:numPr>
          <w:ilvl w:val="0"/>
          <w:numId w:val="3"/>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Realizar la identificación técnica y verificación física de los equipos inventariados, mediante la inspección visual y documental de cada activo, validando su correspondencia con listados de inventario, placas de identificación, referencias, seriales, fabricante, capacidad, características eléctricas/mecánicas y demás datos técnicos relevantes, con el fin de establecer su trazabilidad y correcta individualización. </w:t>
      </w:r>
    </w:p>
    <w:p w14:paraId="24E918A0" w14:textId="4A409F6D" w:rsidR="00836186" w:rsidRPr="001F09C1" w:rsidRDefault="5B61239D" w:rsidP="7FE0F358">
      <w:pPr>
        <w:pStyle w:val="Prrafodelista"/>
        <w:numPr>
          <w:ilvl w:val="0"/>
          <w:numId w:val="3"/>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Clasificar los activos conforme a su naturaleza funcional, especialidad técnica, sistema de pertenencia y criticidad operativa, organizándolos según su aplicación dentro de la infraestructura aeroportuaria (por ejemplo: distribución eléctrica, respaldo energético, automatización, control, HVAC, bombeo, movilidad, seguridad, entre otros), de manera que se facilite su análisis técnico, priorización y futura integración dentro de la operación del aeropuerto. </w:t>
      </w:r>
    </w:p>
    <w:p w14:paraId="3ADA3E77" w14:textId="2733810C" w:rsidR="00836186" w:rsidRPr="001F09C1" w:rsidRDefault="5B61239D" w:rsidP="7FE0F358">
      <w:pPr>
        <w:pStyle w:val="Prrafodelista"/>
        <w:numPr>
          <w:ilvl w:val="0"/>
          <w:numId w:val="3"/>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Ejecutar el diagnóstico técnico del estado de conservación, integridad física y condición aparente de los equipos, evaluando aspectos como almacenamiento, embalaje, protección, posibles signos de deterioro, corrosión, contaminación, humedad, deformaciones, faltantes, obsolescencia visible, compatibilidad técnica y condiciones generales previas al montaje, con el propósito de determinar su aptitud preliminar para instalación y uso futuro. </w:t>
      </w:r>
    </w:p>
    <w:p w14:paraId="44BBB6B0" w14:textId="2B8840D1" w:rsidR="00836186" w:rsidRPr="001F09C1" w:rsidRDefault="5B61239D" w:rsidP="7FE0F358">
      <w:pPr>
        <w:pStyle w:val="Prrafodelista"/>
        <w:numPr>
          <w:ilvl w:val="0"/>
          <w:numId w:val="3"/>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Emitir un concepto técnico preliminar sobre la viabilidad de incorporación de los activos a la operación, incluyendo observaciones, restricciones, necesidades de adecuación, requerimientos de pruebas previas, recomendaciones de conservación, validaciones documentales pendientes y criterios para su aceptación, reposición, reacondicionamiento o descarte técnico antes de su instalación y puesta en servicio.</w:t>
      </w:r>
    </w:p>
    <w:p w14:paraId="08678C69" w14:textId="7D78E782" w:rsidR="00836186" w:rsidRPr="001F09C1" w:rsidRDefault="5B61239D" w:rsidP="7FE0F358">
      <w:pPr>
        <w:spacing w:before="240" w:after="240"/>
        <w:jc w:val="both"/>
        <w:rPr>
          <w:rFonts w:ascii="Arial Narrow" w:eastAsia="Arial Narrow" w:hAnsi="Arial Narrow" w:cs="Arial Narrow"/>
          <w:b/>
          <w:bCs/>
          <w:sz w:val="22"/>
          <w:szCs w:val="22"/>
          <w:lang w:val="es"/>
        </w:rPr>
      </w:pPr>
      <w:r w:rsidRPr="7FE0F358">
        <w:rPr>
          <w:rFonts w:ascii="Arial Narrow" w:eastAsia="Arial Narrow" w:hAnsi="Arial Narrow" w:cs="Arial Narrow"/>
          <w:b/>
          <w:bCs/>
          <w:sz w:val="22"/>
          <w:szCs w:val="22"/>
          <w:lang w:val="es"/>
        </w:rPr>
        <w:t>Profesional Especialista Contable</w:t>
      </w:r>
    </w:p>
    <w:p w14:paraId="631C3C42" w14:textId="711E1317" w:rsidR="00836186" w:rsidRPr="001F09C1" w:rsidRDefault="5B61239D" w:rsidP="7FE0F358">
      <w:pPr>
        <w:pStyle w:val="Prrafodelista"/>
        <w:numPr>
          <w:ilvl w:val="0"/>
          <w:numId w:val="2"/>
        </w:numPr>
        <w:jc w:val="both"/>
        <w:rPr>
          <w:rFonts w:ascii="Arial Narrow" w:eastAsia="Arial Narrow" w:hAnsi="Arial Narrow" w:cs="Arial Narrow"/>
          <w:sz w:val="22"/>
          <w:szCs w:val="22"/>
          <w:lang w:val="es"/>
        </w:rPr>
      </w:pPr>
      <w:r w:rsidRPr="7FE0F358">
        <w:rPr>
          <w:rFonts w:ascii="Arial Narrow" w:eastAsia="Arial Narrow" w:hAnsi="Arial Narrow" w:cs="Arial Narrow"/>
          <w:b/>
          <w:bCs/>
          <w:sz w:val="22"/>
          <w:szCs w:val="22"/>
          <w:lang w:val="es"/>
        </w:rPr>
        <w:t>Marco Normativo Principal:</w:t>
      </w:r>
      <w:r w:rsidRPr="7FE0F358">
        <w:rPr>
          <w:rFonts w:ascii="Arial Narrow" w:eastAsia="Arial Narrow" w:hAnsi="Arial Narrow" w:cs="Arial Narrow"/>
          <w:sz w:val="22"/>
          <w:szCs w:val="22"/>
          <w:lang w:val="es"/>
        </w:rPr>
        <w:t xml:space="preserve"> Régimen de Contabilidad Pública (Resolución 533 de 2015 de la CGN), Marco Normativo para Entidades de Gobierno y Manual de Políticas Contables de la Aeronáutica Civil.</w:t>
      </w:r>
    </w:p>
    <w:p w14:paraId="0D855E9D" w14:textId="39104F14" w:rsidR="00836186" w:rsidRPr="001F09C1" w:rsidRDefault="5B61239D" w:rsidP="7FE0F358">
      <w:pPr>
        <w:pStyle w:val="Prrafodelista"/>
        <w:numPr>
          <w:ilvl w:val="0"/>
          <w:numId w:val="2"/>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Diseñar la matriz de la base de datos del inventario asegurando que la captura de información en campo cumpla integralmente con los requerimientos y parámetros de la </w:t>
      </w:r>
      <w:r w:rsidRPr="7FE0F358">
        <w:rPr>
          <w:rFonts w:ascii="Arial Narrow" w:eastAsia="Arial Narrow" w:hAnsi="Arial Narrow" w:cs="Arial Narrow"/>
          <w:b/>
          <w:bCs/>
          <w:sz w:val="22"/>
          <w:szCs w:val="22"/>
          <w:lang w:val="es"/>
        </w:rPr>
        <w:t>Resolución 533 de 2015</w:t>
      </w:r>
      <w:r w:rsidRPr="7FE0F358">
        <w:rPr>
          <w:rFonts w:ascii="Arial Narrow" w:eastAsia="Arial Narrow" w:hAnsi="Arial Narrow" w:cs="Arial Narrow"/>
          <w:sz w:val="22"/>
          <w:szCs w:val="22"/>
          <w:lang w:val="es"/>
        </w:rPr>
        <w:t>.</w:t>
      </w:r>
    </w:p>
    <w:p w14:paraId="7F652A35" w14:textId="0401008D" w:rsidR="00836186" w:rsidRPr="001F09C1" w:rsidRDefault="5B61239D" w:rsidP="7FE0F358">
      <w:pPr>
        <w:pStyle w:val="Prrafodelista"/>
        <w:numPr>
          <w:ilvl w:val="0"/>
          <w:numId w:val="2"/>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lastRenderedPageBreak/>
        <w:t xml:space="preserve">Validar la correcta asignación de las cuentas contables, la aplicación de políticas de materialidad y el registro del deterioro financiero de los bienes, garantizando el cumplimiento de las políticas contables de la </w:t>
      </w:r>
      <w:r w:rsidRPr="7FE0F358">
        <w:rPr>
          <w:rFonts w:ascii="Arial Narrow" w:eastAsia="Arial Narrow" w:hAnsi="Arial Narrow" w:cs="Arial Narrow"/>
          <w:b/>
          <w:bCs/>
          <w:sz w:val="22"/>
          <w:szCs w:val="22"/>
          <w:lang w:val="es"/>
        </w:rPr>
        <w:t>Aeronáutica Civil</w:t>
      </w:r>
      <w:r w:rsidRPr="7FE0F358">
        <w:rPr>
          <w:rFonts w:ascii="Arial Narrow" w:eastAsia="Arial Narrow" w:hAnsi="Arial Narrow" w:cs="Arial Narrow"/>
          <w:sz w:val="22"/>
          <w:szCs w:val="22"/>
          <w:lang w:val="es"/>
        </w:rPr>
        <w:t>.</w:t>
      </w:r>
    </w:p>
    <w:p w14:paraId="7ED02E75" w14:textId="169AAF74" w:rsidR="00836186" w:rsidRPr="001F09C1" w:rsidRDefault="5B61239D" w:rsidP="7FE0F358">
      <w:pPr>
        <w:pStyle w:val="Prrafodelista"/>
        <w:numPr>
          <w:ilvl w:val="0"/>
          <w:numId w:val="2"/>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Consolidar y diligenciar en su totalidad los formatos oficiales exigidos por el </w:t>
      </w:r>
      <w:r w:rsidRPr="7FE0F358">
        <w:rPr>
          <w:rFonts w:ascii="Arial Narrow" w:eastAsia="Arial Narrow" w:hAnsi="Arial Narrow" w:cs="Arial Narrow"/>
          <w:b/>
          <w:bCs/>
          <w:sz w:val="22"/>
          <w:szCs w:val="22"/>
          <w:lang w:val="es"/>
        </w:rPr>
        <w:t>Manual de Reversiones de la ANI</w:t>
      </w:r>
      <w:r w:rsidRPr="7FE0F358">
        <w:rPr>
          <w:rFonts w:ascii="Arial Narrow" w:eastAsia="Arial Narrow" w:hAnsi="Arial Narrow" w:cs="Arial Narrow"/>
          <w:sz w:val="22"/>
          <w:szCs w:val="22"/>
          <w:lang w:val="es"/>
        </w:rPr>
        <w:t xml:space="preserve"> (como el Formato GCSP-F-283 o análogos), asegurando su coherencia matemática y elaborando el informe técnico contable de saneamiento.</w:t>
      </w:r>
    </w:p>
    <w:p w14:paraId="015C2F7C" w14:textId="26D738EB" w:rsidR="00836186" w:rsidRPr="001F09C1" w:rsidRDefault="5B61239D" w:rsidP="7FE0F358">
      <w:pPr>
        <w:spacing w:before="240" w:after="240"/>
        <w:jc w:val="both"/>
        <w:rPr>
          <w:rFonts w:ascii="Arial Narrow" w:eastAsia="Arial Narrow" w:hAnsi="Arial Narrow" w:cs="Arial Narrow"/>
          <w:b/>
          <w:bCs/>
          <w:sz w:val="22"/>
          <w:szCs w:val="22"/>
          <w:lang w:val="es"/>
        </w:rPr>
      </w:pPr>
      <w:r w:rsidRPr="7FE0F358">
        <w:rPr>
          <w:rFonts w:ascii="Arial Narrow" w:eastAsia="Arial Narrow" w:hAnsi="Arial Narrow" w:cs="Arial Narrow"/>
          <w:b/>
          <w:bCs/>
          <w:sz w:val="22"/>
          <w:szCs w:val="22"/>
          <w:lang w:val="es"/>
        </w:rPr>
        <w:t>Auxiliar Técnico de Toma Física y Etiquetado</w:t>
      </w:r>
    </w:p>
    <w:p w14:paraId="1648F792" w14:textId="560EE5CB" w:rsidR="00836186" w:rsidRPr="001F09C1" w:rsidRDefault="5B61239D" w:rsidP="7FE0F358">
      <w:pPr>
        <w:pStyle w:val="Prrafodelista"/>
        <w:numPr>
          <w:ilvl w:val="0"/>
          <w:numId w:val="1"/>
        </w:numPr>
        <w:jc w:val="both"/>
        <w:rPr>
          <w:rFonts w:ascii="Arial Narrow" w:eastAsia="Arial Narrow" w:hAnsi="Arial Narrow" w:cs="Arial Narrow"/>
          <w:sz w:val="22"/>
          <w:szCs w:val="22"/>
          <w:lang w:val="es"/>
        </w:rPr>
      </w:pPr>
      <w:r w:rsidRPr="7FE0F358">
        <w:rPr>
          <w:rFonts w:ascii="Arial Narrow" w:eastAsia="Arial Narrow" w:hAnsi="Arial Narrow" w:cs="Arial Narrow"/>
          <w:b/>
          <w:bCs/>
          <w:sz w:val="22"/>
          <w:szCs w:val="22"/>
          <w:lang w:val="es"/>
        </w:rPr>
        <w:t>Marco Normativo Principal:</w:t>
      </w:r>
      <w:r w:rsidRPr="7FE0F358">
        <w:rPr>
          <w:rFonts w:ascii="Arial Narrow" w:eastAsia="Arial Narrow" w:hAnsi="Arial Narrow" w:cs="Arial Narrow"/>
          <w:sz w:val="22"/>
          <w:szCs w:val="22"/>
          <w:lang w:val="es"/>
        </w:rPr>
        <w:t xml:space="preserve"> Estatuto de Seguridad Industrial (Resolución 2400 de 1979), SG-SST de la entidad y Procedimiento de Requisitos de Cumplimiento para Contratistas Jurídicos (GDIR-2.3-06-033).</w:t>
      </w:r>
    </w:p>
    <w:p w14:paraId="4D55A100" w14:textId="085B6EEC" w:rsidR="00836186" w:rsidRPr="001F09C1" w:rsidRDefault="5B61239D" w:rsidP="7FE0F358">
      <w:pPr>
        <w:pStyle w:val="Prrafodelista"/>
        <w:numPr>
          <w:ilvl w:val="0"/>
          <w:numId w:val="1"/>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 xml:space="preserve">Ejecutar el barrido físico, conteo y verificación presencial del 100% de los bienes muebles en estricto cumplimiento de los límites de manejo de cargas y protocolos de </w:t>
      </w:r>
      <w:r w:rsidRPr="7FE0F358">
        <w:rPr>
          <w:rFonts w:ascii="Arial Narrow" w:eastAsia="Arial Narrow" w:hAnsi="Arial Narrow" w:cs="Arial Narrow"/>
          <w:b/>
          <w:bCs/>
          <w:sz w:val="22"/>
          <w:szCs w:val="22"/>
          <w:lang w:val="es"/>
        </w:rPr>
        <w:t>Seguridad y Salud en el Trabajo (SST)</w:t>
      </w:r>
      <w:r w:rsidRPr="7FE0F358">
        <w:rPr>
          <w:rFonts w:ascii="Arial Narrow" w:eastAsia="Arial Narrow" w:hAnsi="Arial Narrow" w:cs="Arial Narrow"/>
          <w:sz w:val="22"/>
          <w:szCs w:val="22"/>
          <w:lang w:val="es"/>
        </w:rPr>
        <w:t>.</w:t>
      </w:r>
    </w:p>
    <w:p w14:paraId="5DDCFFD3" w14:textId="39EB9DC8" w:rsidR="00836186" w:rsidRPr="001F09C1" w:rsidRDefault="5B61239D" w:rsidP="7FE0F358">
      <w:pPr>
        <w:pStyle w:val="Prrafodelista"/>
        <w:numPr>
          <w:ilvl w:val="0"/>
          <w:numId w:val="1"/>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Realizar la labor operativa de identificación, limpieza superficial y fijación de placas/etiquetas en los activos, garantizando la integridad de los bienes durante su manipulación.</w:t>
      </w:r>
    </w:p>
    <w:p w14:paraId="214E279F" w14:textId="4A5138E5" w:rsidR="00836186" w:rsidRPr="001F09C1" w:rsidRDefault="5B61239D" w:rsidP="7FE0F358">
      <w:pPr>
        <w:pStyle w:val="Prrafodelista"/>
        <w:numPr>
          <w:ilvl w:val="0"/>
          <w:numId w:val="1"/>
        </w:numPr>
        <w:jc w:val="both"/>
        <w:rPr>
          <w:rFonts w:ascii="Arial Narrow" w:eastAsia="Arial Narrow" w:hAnsi="Arial Narrow" w:cs="Arial Narrow"/>
          <w:sz w:val="22"/>
          <w:szCs w:val="22"/>
          <w:lang w:val="es"/>
        </w:rPr>
      </w:pPr>
      <w:r w:rsidRPr="7FE0F358">
        <w:rPr>
          <w:rFonts w:ascii="Arial Narrow" w:eastAsia="Arial Narrow" w:hAnsi="Arial Narrow" w:cs="Arial Narrow"/>
          <w:sz w:val="22"/>
          <w:szCs w:val="22"/>
          <w:lang w:val="es"/>
        </w:rPr>
        <w:t>Levantar la información primaria en las matrices de captura de datos y realizar el registro fotográfico individual y panorámico, asegurando la trazabilidad operativa y visual exigida por la supervisión.</w:t>
      </w:r>
    </w:p>
    <w:p w14:paraId="22D4EBB2" w14:textId="38038D65" w:rsidR="7FE0F358" w:rsidRDefault="7FE0F358" w:rsidP="7FE0F358">
      <w:pPr>
        <w:pStyle w:val="Prrafodelista"/>
        <w:ind w:left="720" w:hanging="360"/>
        <w:jc w:val="both"/>
        <w:rPr>
          <w:rFonts w:ascii="Arial Narrow" w:eastAsia="Arial Narrow" w:hAnsi="Arial Narrow" w:cs="Arial Narrow"/>
          <w:sz w:val="22"/>
          <w:szCs w:val="22"/>
          <w:lang w:val="es"/>
        </w:rPr>
      </w:pPr>
    </w:p>
    <w:p w14:paraId="29B4BB6A" w14:textId="3FE3A598" w:rsidR="00836186" w:rsidRPr="00836186" w:rsidRDefault="00836186" w:rsidP="00836186">
      <w:pPr>
        <w:numPr>
          <w:ilvl w:val="0"/>
          <w:numId w:val="6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D2759B">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D2759B">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D2759B">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D2759B">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D2759B">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D2759B">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D2759B">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D2759B">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D2759B">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D2759B">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D2759B">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D2759B">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D2759B">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D2759B">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D2759B">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D2759B">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D2759B">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D2759B">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D2759B">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836186">
            <w:pPr>
              <w:pStyle w:val="Prrafodelista"/>
              <w:numPr>
                <w:ilvl w:val="0"/>
                <w:numId w:val="70"/>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836186">
            <w:pPr>
              <w:pStyle w:val="Prrafodelista"/>
              <w:numPr>
                <w:ilvl w:val="0"/>
                <w:numId w:val="70"/>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836186">
            <w:pPr>
              <w:pStyle w:val="Prrafodelista"/>
              <w:numPr>
                <w:ilvl w:val="0"/>
                <w:numId w:val="70"/>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836186">
            <w:pPr>
              <w:pStyle w:val="Prrafodelista"/>
              <w:numPr>
                <w:ilvl w:val="0"/>
                <w:numId w:val="70"/>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836186">
            <w:pPr>
              <w:pStyle w:val="Prrafodelista"/>
              <w:numPr>
                <w:ilvl w:val="0"/>
                <w:numId w:val="70"/>
              </w:numPr>
              <w:jc w:val="both"/>
              <w:rPr>
                <w:rFonts w:ascii="Arial Narrow" w:hAnsi="Arial Narrow" w:cs="Arial"/>
              </w:rPr>
            </w:pPr>
            <w:r w:rsidRPr="00615870">
              <w:rPr>
                <w:rFonts w:ascii="Arial Narrow" w:hAnsi="Arial Narrow" w:cs="Arial"/>
              </w:rPr>
              <w:lastRenderedPageBreak/>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D2759B">
            <w:pPr>
              <w:tabs>
                <w:tab w:val="left" w:pos="4500"/>
              </w:tabs>
              <w:jc w:val="center"/>
              <w:rPr>
                <w:rFonts w:ascii="Arial Narrow" w:hAnsi="Arial Narrow" w:cs="Arial"/>
                <w:b/>
                <w:bCs/>
                <w:lang w:eastAsia="es-CO"/>
              </w:rPr>
            </w:pPr>
            <w:r w:rsidRPr="00836186">
              <w:rPr>
                <w:rFonts w:ascii="Arial Narrow" w:hAnsi="Arial Narrow" w:cs="Arial"/>
                <w:b/>
                <w:bCs/>
                <w:lang w:eastAsia="es-CO"/>
              </w:rPr>
              <w:lastRenderedPageBreak/>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D2759B">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D2759B">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D2759B">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28987DA4" w:rsidR="00836186" w:rsidRPr="001F09C1" w:rsidRDefault="64B0517B" w:rsidP="3EF0938A">
      <w:pPr>
        <w:numPr>
          <w:ilvl w:val="0"/>
          <w:numId w:val="65"/>
        </w:numPr>
        <w:spacing w:after="160"/>
        <w:contextualSpacing/>
        <w:jc w:val="both"/>
        <w:rPr>
          <w:rFonts w:ascii="Arial Narrow" w:hAnsi="Arial Narrow" w:cs="Arial"/>
          <w:sz w:val="22"/>
          <w:szCs w:val="22"/>
        </w:rPr>
      </w:pPr>
      <w:r w:rsidRPr="3EF0938A">
        <w:rPr>
          <w:rFonts w:ascii="Arial Narrow" w:hAnsi="Arial Narrow" w:cs="Arial"/>
          <w:sz w:val="22"/>
          <w:szCs w:val="22"/>
        </w:rPr>
        <w:t xml:space="preserve">Las hojas de vida y soportes del personal vinculado al proyecto serán aportadas </w:t>
      </w:r>
      <w:r w:rsidR="5F0EA37E" w:rsidRPr="3EF0938A">
        <w:rPr>
          <w:rFonts w:ascii="Arial Narrow" w:hAnsi="Arial Narrow"/>
          <w:sz w:val="22"/>
          <w:szCs w:val="22"/>
        </w:rPr>
        <w:t xml:space="preserve"> </w:t>
      </w:r>
      <w:r w:rsidR="477C7F6E" w:rsidRPr="3EF0938A">
        <w:rPr>
          <w:rFonts w:ascii="Arial Narrow" w:hAnsi="Arial Narrow"/>
          <w:sz w:val="22"/>
          <w:szCs w:val="22"/>
        </w:rPr>
        <w:t xml:space="preserve"> </w:t>
      </w:r>
      <w:r w:rsidR="3956B99F" w:rsidRPr="3EF0938A">
        <w:rPr>
          <w:rFonts w:ascii="Arial Narrow" w:hAnsi="Arial Narrow"/>
          <w:sz w:val="22"/>
          <w:szCs w:val="22"/>
        </w:rPr>
        <w:t xml:space="preserve">dentro de </w:t>
      </w:r>
      <w:r w:rsidR="477C7F6E" w:rsidRPr="3EF0938A">
        <w:rPr>
          <w:rFonts w:ascii="Arial Narrow" w:hAnsi="Arial Narrow"/>
          <w:sz w:val="22"/>
          <w:szCs w:val="22"/>
        </w:rPr>
        <w:t>los tres (3) días h</w:t>
      </w:r>
      <w:r w:rsidR="55E8594C" w:rsidRPr="3EF0938A">
        <w:rPr>
          <w:rFonts w:ascii="Arial Narrow" w:hAnsi="Arial Narrow"/>
          <w:sz w:val="22"/>
          <w:szCs w:val="22"/>
        </w:rPr>
        <w:t>á</w:t>
      </w:r>
      <w:r w:rsidR="477C7F6E" w:rsidRPr="3EF0938A">
        <w:rPr>
          <w:rFonts w:ascii="Arial Narrow" w:hAnsi="Arial Narrow"/>
          <w:sz w:val="22"/>
          <w:szCs w:val="22"/>
        </w:rPr>
        <w:t>biles siguientes a la suscripción del contrato</w:t>
      </w:r>
      <w:r w:rsidR="67A04481" w:rsidRPr="3EF0938A">
        <w:rPr>
          <w:rFonts w:ascii="Arial Narrow" w:hAnsi="Arial Narrow"/>
          <w:sz w:val="22"/>
          <w:szCs w:val="22"/>
        </w:rPr>
        <w:t xml:space="preserve">, </w:t>
      </w:r>
      <w:r w:rsidR="23BDC4B7" w:rsidRPr="3EF0938A">
        <w:rPr>
          <w:rFonts w:ascii="Arial Narrow" w:hAnsi="Arial Narrow"/>
          <w:sz w:val="22"/>
          <w:szCs w:val="22"/>
        </w:rPr>
        <w:t xml:space="preserve">como requisito previo a la suscripción del acta de inicio, </w:t>
      </w:r>
      <w:r w:rsidR="5F0EA37E" w:rsidRPr="3EF0938A">
        <w:rPr>
          <w:rFonts w:ascii="Arial Narrow" w:hAnsi="Arial Narrow"/>
          <w:sz w:val="22"/>
          <w:szCs w:val="22"/>
        </w:rPr>
        <w:t xml:space="preserve">las cuales una vez verificadas, </w:t>
      </w:r>
      <w:r w:rsidRPr="3EF0938A">
        <w:rPr>
          <w:rFonts w:ascii="Arial Narrow" w:hAnsi="Arial Narrow" w:cs="Arial"/>
          <w:sz w:val="22"/>
          <w:szCs w:val="22"/>
        </w:rPr>
        <w:t xml:space="preserve">en caso de no cumplir, el contratista deberá allegar la(s) </w:t>
      </w:r>
      <w:r w:rsidR="0803716B" w:rsidRPr="3EF0938A">
        <w:rPr>
          <w:rFonts w:ascii="Arial Narrow" w:hAnsi="Arial Narrow" w:cs="Arial"/>
          <w:sz w:val="22"/>
          <w:szCs w:val="22"/>
        </w:rPr>
        <w:t xml:space="preserve">nuevamente </w:t>
      </w:r>
      <w:r w:rsidRPr="3EF0938A">
        <w:rPr>
          <w:rFonts w:ascii="Arial Narrow" w:hAnsi="Arial Narrow" w:cs="Arial"/>
          <w:sz w:val="22"/>
          <w:szCs w:val="22"/>
        </w:rPr>
        <w:t xml:space="preserve">dentro de </w:t>
      </w:r>
      <w:r w:rsidR="68282C93" w:rsidRPr="3EF0938A">
        <w:rPr>
          <w:rFonts w:ascii="Arial Narrow" w:hAnsi="Arial Narrow" w:cs="Arial"/>
          <w:sz w:val="22"/>
          <w:szCs w:val="22"/>
        </w:rPr>
        <w:t>tres</w:t>
      </w:r>
      <w:r w:rsidRPr="3EF0938A">
        <w:rPr>
          <w:rFonts w:ascii="Arial Narrow" w:hAnsi="Arial Narrow" w:cs="Arial"/>
          <w:sz w:val="22"/>
          <w:szCs w:val="22"/>
        </w:rPr>
        <w:t xml:space="preserve"> (</w:t>
      </w:r>
      <w:r w:rsidR="6C6418CE" w:rsidRPr="3EF0938A">
        <w:rPr>
          <w:rFonts w:ascii="Arial Narrow" w:hAnsi="Arial Narrow" w:cs="Arial"/>
          <w:sz w:val="22"/>
          <w:szCs w:val="22"/>
        </w:rPr>
        <w:t>3</w:t>
      </w:r>
      <w:r w:rsidRPr="3EF0938A">
        <w:rPr>
          <w:rFonts w:ascii="Arial Narrow" w:hAnsi="Arial Narrow" w:cs="Arial"/>
          <w:sz w:val="22"/>
          <w:szCs w:val="22"/>
        </w:rPr>
        <w:t>) día</w:t>
      </w:r>
      <w:r w:rsidR="2B4D580E" w:rsidRPr="3EF0938A">
        <w:rPr>
          <w:rFonts w:ascii="Arial Narrow" w:hAnsi="Arial Narrow" w:cs="Arial"/>
          <w:sz w:val="22"/>
          <w:szCs w:val="22"/>
        </w:rPr>
        <w:t>s</w:t>
      </w:r>
      <w:r w:rsidRPr="3EF0938A">
        <w:rPr>
          <w:rFonts w:ascii="Arial Narrow" w:hAnsi="Arial Narrow" w:cs="Arial"/>
          <w:sz w:val="22"/>
          <w:szCs w:val="22"/>
        </w:rPr>
        <w:t xml:space="preserve"> hábil</w:t>
      </w:r>
      <w:r w:rsidR="10380C22" w:rsidRPr="3EF0938A">
        <w:rPr>
          <w:rFonts w:ascii="Arial Narrow" w:hAnsi="Arial Narrow" w:cs="Arial"/>
          <w:sz w:val="22"/>
          <w:szCs w:val="22"/>
        </w:rPr>
        <w:t>es</w:t>
      </w:r>
      <w:r w:rsidRPr="3EF0938A">
        <w:rPr>
          <w:rFonts w:ascii="Arial Narrow" w:hAnsi="Arial Narrow" w:cs="Arial"/>
          <w:sz w:val="22"/>
          <w:szCs w:val="22"/>
        </w:rPr>
        <w:t xml:space="preserve"> siguiente a la comunicación de la entidad</w:t>
      </w:r>
      <w:r w:rsidR="514B6B28" w:rsidRPr="3EF0938A">
        <w:rPr>
          <w:rFonts w:ascii="Arial Narrow" w:hAnsi="Arial Narrow" w:cs="Arial"/>
          <w:sz w:val="22"/>
          <w:szCs w:val="22"/>
        </w:rPr>
        <w:t xml:space="preserve">, para </w:t>
      </w:r>
      <w:r w:rsidR="50A1EA6D" w:rsidRPr="3EF0938A">
        <w:rPr>
          <w:rFonts w:ascii="Arial Narrow" w:hAnsi="Arial Narrow" w:cs="Arial"/>
          <w:sz w:val="22"/>
          <w:szCs w:val="22"/>
        </w:rPr>
        <w:t>una nueva</w:t>
      </w:r>
      <w:r w:rsidR="514B6B28" w:rsidRPr="3EF0938A">
        <w:rPr>
          <w:rFonts w:ascii="Arial Narrow" w:hAnsi="Arial Narrow" w:cs="Arial"/>
          <w:sz w:val="22"/>
          <w:szCs w:val="22"/>
        </w:rPr>
        <w:t xml:space="preserve"> revisión y</w:t>
      </w:r>
      <w:r w:rsidR="28C4CCAD" w:rsidRPr="3EF0938A">
        <w:rPr>
          <w:rFonts w:ascii="Arial Narrow" w:hAnsi="Arial Narrow" w:cs="Arial"/>
          <w:sz w:val="22"/>
          <w:szCs w:val="22"/>
        </w:rPr>
        <w:t xml:space="preserve"> la respectiva </w:t>
      </w:r>
      <w:r w:rsidR="13B60B77" w:rsidRPr="3EF0938A">
        <w:rPr>
          <w:rFonts w:ascii="Arial Narrow" w:hAnsi="Arial Narrow" w:cs="Arial"/>
          <w:sz w:val="22"/>
          <w:szCs w:val="22"/>
        </w:rPr>
        <w:t>aprobación.</w:t>
      </w:r>
    </w:p>
    <w:p w14:paraId="07EE935E" w14:textId="77777777" w:rsidR="00836186" w:rsidRPr="001F09C1" w:rsidRDefault="00836186" w:rsidP="00836186">
      <w:pPr>
        <w:numPr>
          <w:ilvl w:val="0"/>
          <w:numId w:val="65"/>
        </w:numPr>
        <w:spacing w:after="160"/>
        <w:contextualSpacing/>
        <w:jc w:val="both"/>
        <w:rPr>
          <w:rFonts w:ascii="Arial Narrow" w:hAnsi="Arial Narrow" w:cs="Arial"/>
          <w:sz w:val="22"/>
          <w:szCs w:val="22"/>
        </w:rPr>
      </w:pPr>
      <w:r w:rsidRPr="001F09C1">
        <w:rPr>
          <w:rFonts w:ascii="Arial Narrow" w:hAnsi="Arial Narrow" w:cs="Arial"/>
          <w:sz w:val="22"/>
          <w:szCs w:val="22"/>
        </w:rPr>
        <w:t>Un mismo profesional no puede ser ofrecido para dos o más cargos diferentes.</w:t>
      </w:r>
    </w:p>
    <w:p w14:paraId="6698277B" w14:textId="77777777" w:rsidR="00836186" w:rsidRPr="001F09C1" w:rsidRDefault="00836186" w:rsidP="00836186">
      <w:pPr>
        <w:numPr>
          <w:ilvl w:val="0"/>
          <w:numId w:val="6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836186">
      <w:pPr>
        <w:numPr>
          <w:ilvl w:val="0"/>
          <w:numId w:val="6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836186">
      <w:pPr>
        <w:numPr>
          <w:ilvl w:val="0"/>
          <w:numId w:val="65"/>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D2759B">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D2759B">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D2759B">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D2759B">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D2759B">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D2759B">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D2759B">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D2759B">
            <w:pPr>
              <w:rPr>
                <w:rFonts w:ascii="Arial Narrow" w:hAnsi="Arial Narrow" w:cs="Arial"/>
              </w:rPr>
            </w:pPr>
            <w:r w:rsidRPr="00AD2E27">
              <w:rPr>
                <w:rFonts w:ascii="Arial Narrow" w:hAnsi="Arial Narrow" w:cs="Arial"/>
              </w:rPr>
              <w:t>Doce (12) meses</w:t>
            </w:r>
          </w:p>
        </w:tc>
      </w:tr>
      <w:tr w:rsidR="00836186" w:rsidRPr="00AD2E27" w14:paraId="693ED7A8" w14:textId="77777777" w:rsidTr="00D2759B">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D2759B">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D2759B">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D2759B">
            <w:pPr>
              <w:rPr>
                <w:rFonts w:ascii="Arial Narrow" w:hAnsi="Arial Narrow" w:cs="Arial"/>
              </w:rPr>
            </w:pPr>
            <w:r w:rsidRPr="00AD2E27">
              <w:rPr>
                <w:rFonts w:ascii="Arial Narrow" w:hAnsi="Arial Narrow" w:cs="Arial"/>
              </w:rPr>
              <w:t>Dieciocho (18) meses</w:t>
            </w:r>
          </w:p>
        </w:tc>
      </w:tr>
      <w:tr w:rsidR="00836186" w:rsidRPr="00AD2E27" w14:paraId="3CA06441" w14:textId="77777777" w:rsidTr="00D2759B">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D2759B">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D2759B">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D2759B">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836186">
      <w:pPr>
        <w:numPr>
          <w:ilvl w:val="0"/>
          <w:numId w:val="6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836186">
      <w:pPr>
        <w:numPr>
          <w:ilvl w:val="0"/>
          <w:numId w:val="6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836186">
      <w:pPr>
        <w:numPr>
          <w:ilvl w:val="0"/>
          <w:numId w:val="6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836186">
      <w:pPr>
        <w:numPr>
          <w:ilvl w:val="0"/>
          <w:numId w:val="6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836186">
      <w:pPr>
        <w:numPr>
          <w:ilvl w:val="0"/>
          <w:numId w:val="6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836186">
      <w:pPr>
        <w:numPr>
          <w:ilvl w:val="0"/>
          <w:numId w:val="6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836186">
      <w:pPr>
        <w:numPr>
          <w:ilvl w:val="0"/>
          <w:numId w:val="65"/>
        </w:numPr>
        <w:contextualSpacing/>
        <w:jc w:val="both"/>
        <w:rPr>
          <w:rFonts w:ascii="Arial Narrow" w:hAnsi="Arial Narrow" w:cs="Arial"/>
          <w:bCs/>
          <w:kern w:val="32"/>
          <w:sz w:val="22"/>
          <w:szCs w:val="22"/>
        </w:rPr>
      </w:pPr>
      <w:bookmarkStart w:id="2"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836186">
      <w:pPr>
        <w:pStyle w:val="Prrafodelista"/>
        <w:numPr>
          <w:ilvl w:val="0"/>
          <w:numId w:val="69"/>
        </w:numPr>
        <w:autoSpaceDE w:val="0"/>
        <w:autoSpaceDN w:val="0"/>
        <w:adjustRightInd w:val="0"/>
        <w:ind w:left="1134"/>
        <w:contextualSpacing/>
        <w:jc w:val="both"/>
        <w:rPr>
          <w:rFonts w:ascii="Arial Narrow" w:hAnsi="Arial Narrow" w:cs="Arial"/>
          <w:spacing w:val="-3"/>
          <w:sz w:val="22"/>
          <w:szCs w:val="22"/>
        </w:rPr>
      </w:pPr>
      <w:bookmarkStart w:id="3"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3"/>
    <w:p w14:paraId="489CFA3E" w14:textId="43EBC2A9" w:rsidR="00836186" w:rsidRPr="00836186" w:rsidRDefault="00836186" w:rsidP="00836186">
      <w:pPr>
        <w:pStyle w:val="Prrafodelista"/>
        <w:numPr>
          <w:ilvl w:val="0"/>
          <w:numId w:val="69"/>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lastRenderedPageBreak/>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2"/>
    <w:p w14:paraId="6491994B" w14:textId="77777777" w:rsidR="00836186" w:rsidRPr="00836186" w:rsidRDefault="00836186" w:rsidP="00836186">
      <w:pPr>
        <w:pStyle w:val="Prrafodelista"/>
        <w:numPr>
          <w:ilvl w:val="0"/>
          <w:numId w:val="69"/>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836186">
      <w:pPr>
        <w:pStyle w:val="Prrafodelista"/>
        <w:numPr>
          <w:ilvl w:val="0"/>
          <w:numId w:val="69"/>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672A59">
      <w:pPr>
        <w:numPr>
          <w:ilvl w:val="0"/>
          <w:numId w:val="6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72A59">
      <w:pPr>
        <w:numPr>
          <w:ilvl w:val="0"/>
          <w:numId w:val="6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8854811" w14:textId="64DC8C7B" w:rsidR="001F09C1" w:rsidRPr="00D06008" w:rsidRDefault="001F09C1" w:rsidP="0C63C36D">
      <w:pPr>
        <w:jc w:val="both"/>
        <w:rPr>
          <w:rFonts w:ascii="Arial Narrow" w:hAnsi="Arial Narrow" w:cs="Arial"/>
          <w:snapToGrid w:val="0"/>
          <w:sz w:val="22"/>
          <w:szCs w:val="22"/>
        </w:rPr>
      </w:pPr>
    </w:p>
    <w:p w14:paraId="47667307" w14:textId="77777777" w:rsidR="001F09C1" w:rsidRPr="004D1D00" w:rsidRDefault="001F09C1" w:rsidP="00A41BA7">
      <w:pPr>
        <w:ind w:left="1065"/>
        <w:jc w:val="both"/>
        <w:rPr>
          <w:rFonts w:ascii="Arial Narrow" w:hAnsi="Arial Narrow" w:cs="Arial"/>
          <w:b/>
          <w:bCs/>
          <w:snapToGrid w:val="0"/>
          <w:sz w:val="22"/>
          <w:szCs w:val="22"/>
        </w:rPr>
      </w:pPr>
    </w:p>
    <w:p w14:paraId="24EA8925" w14:textId="6F005718" w:rsidR="2422500A" w:rsidRDefault="5085E038" w:rsidP="0C63C36D">
      <w:pPr>
        <w:tabs>
          <w:tab w:val="left" w:pos="6517"/>
          <w:tab w:val="left" w:pos="6943"/>
        </w:tabs>
        <w:spacing w:before="8"/>
        <w:ind w:right="421"/>
        <w:jc w:val="both"/>
        <w:rPr>
          <w:rFonts w:ascii="Arial Narrow" w:hAnsi="Arial Narrow" w:cs="Arial"/>
          <w:sz w:val="22"/>
          <w:szCs w:val="22"/>
        </w:rPr>
      </w:pPr>
      <w:r w:rsidRPr="0C63C36D">
        <w:rPr>
          <w:rFonts w:ascii="Arial Narrow" w:hAnsi="Arial Narrow" w:cs="Arial"/>
          <w:sz w:val="22"/>
          <w:szCs w:val="22"/>
        </w:rPr>
        <w:t xml:space="preserve">Una vez aprobadas las hojas de vida, el </w:t>
      </w:r>
      <w:r w:rsidR="1AF78392" w:rsidRPr="0C63C36D">
        <w:rPr>
          <w:rFonts w:ascii="Arial Narrow" w:hAnsi="Arial Narrow" w:cs="Arial"/>
          <w:sz w:val="22"/>
          <w:szCs w:val="22"/>
        </w:rPr>
        <w:t xml:space="preserve">Contratista </w:t>
      </w:r>
      <w:r w:rsidRPr="0C63C36D">
        <w:rPr>
          <w:rFonts w:ascii="Arial Narrow" w:hAnsi="Arial Narrow" w:cs="Arial"/>
          <w:sz w:val="22"/>
          <w:szCs w:val="22"/>
        </w:rPr>
        <w:t>deberá remitir a la supervisión los contratos suscritos con cada persona del equipo de trabajo</w:t>
      </w:r>
      <w:r w:rsidR="7C72F37F" w:rsidRPr="0C63C36D">
        <w:rPr>
          <w:rFonts w:ascii="Arial Narrow" w:hAnsi="Arial Narrow" w:cs="Arial"/>
          <w:sz w:val="22"/>
          <w:szCs w:val="22"/>
        </w:rPr>
        <w:t xml:space="preserve"> establecido en el presente documento</w:t>
      </w:r>
      <w:r w:rsidRPr="0C63C36D">
        <w:rPr>
          <w:rFonts w:ascii="Arial Narrow" w:hAnsi="Arial Narrow" w:cs="Arial"/>
          <w:sz w:val="22"/>
          <w:szCs w:val="22"/>
        </w:rPr>
        <w:t xml:space="preserve"> y mensualmente deberá presentar las cuentas de cobro y comprobantes de pago de cada uno. </w:t>
      </w:r>
    </w:p>
    <w:p w14:paraId="1B661DBB" w14:textId="3DF1FF13" w:rsidR="2422500A" w:rsidRDefault="5085E038" w:rsidP="0C63C36D">
      <w:pPr>
        <w:tabs>
          <w:tab w:val="left" w:pos="6517"/>
          <w:tab w:val="left" w:pos="6943"/>
        </w:tabs>
        <w:spacing w:before="8"/>
        <w:ind w:right="421"/>
        <w:jc w:val="both"/>
        <w:rPr>
          <w:rFonts w:ascii="Arial Narrow" w:hAnsi="Arial Narrow" w:cs="Arial"/>
          <w:b/>
          <w:bCs/>
          <w:sz w:val="22"/>
          <w:szCs w:val="22"/>
        </w:rPr>
      </w:pPr>
      <w:r w:rsidRPr="0C63C36D">
        <w:rPr>
          <w:rFonts w:ascii="Arial Narrow" w:hAnsi="Arial Narrow" w:cs="Arial"/>
          <w:b/>
          <w:bCs/>
          <w:sz w:val="22"/>
          <w:szCs w:val="22"/>
        </w:rPr>
        <w:t xml:space="preserve"> </w:t>
      </w:r>
    </w:p>
    <w:p w14:paraId="259355D1" w14:textId="5FE7582E" w:rsidR="2422500A" w:rsidRDefault="5085E038" w:rsidP="0C63C36D">
      <w:pPr>
        <w:tabs>
          <w:tab w:val="left" w:pos="6517"/>
          <w:tab w:val="left" w:pos="6943"/>
        </w:tabs>
        <w:spacing w:before="8"/>
        <w:ind w:right="421"/>
        <w:jc w:val="both"/>
        <w:rPr>
          <w:rFonts w:ascii="Arial Narrow" w:hAnsi="Arial Narrow" w:cs="Arial"/>
          <w:sz w:val="22"/>
          <w:szCs w:val="22"/>
        </w:rPr>
      </w:pPr>
      <w:r w:rsidRPr="0C63C36D">
        <w:rPr>
          <w:rFonts w:ascii="Arial Narrow" w:hAnsi="Arial Narrow" w:cs="Arial"/>
          <w:b/>
          <w:bCs/>
          <w:sz w:val="22"/>
          <w:szCs w:val="22"/>
        </w:rPr>
        <w:t xml:space="preserve">NOTA 1. </w:t>
      </w:r>
      <w:r w:rsidRPr="0C63C36D">
        <w:rPr>
          <w:rFonts w:ascii="Arial Narrow" w:hAnsi="Arial Narrow" w:cs="Arial"/>
          <w:sz w:val="22"/>
          <w:szCs w:val="22"/>
        </w:rPr>
        <w:t xml:space="preserve">La vinculación de las personas al presente contrato NO representará relaciones laborales con </w:t>
      </w:r>
      <w:r w:rsidR="22F659DF" w:rsidRPr="0C63C36D">
        <w:rPr>
          <w:rFonts w:ascii="Arial Narrow" w:hAnsi="Arial Narrow" w:cs="Arial"/>
          <w:sz w:val="22"/>
          <w:szCs w:val="22"/>
        </w:rPr>
        <w:t xml:space="preserve">la Unidad Administrativa Especial Aeronáutica Civil </w:t>
      </w:r>
    </w:p>
    <w:p w14:paraId="5AE01EFC" w14:textId="72968982" w:rsidR="2422500A" w:rsidRDefault="5085E038" w:rsidP="1377751D">
      <w:pPr>
        <w:tabs>
          <w:tab w:val="left" w:pos="6517"/>
          <w:tab w:val="left" w:pos="6943"/>
        </w:tabs>
        <w:spacing w:before="8"/>
        <w:ind w:right="421"/>
        <w:jc w:val="both"/>
        <w:rPr>
          <w:rFonts w:ascii="Arial Narrow" w:hAnsi="Arial Narrow" w:cs="Arial"/>
          <w:sz w:val="22"/>
          <w:szCs w:val="22"/>
        </w:rPr>
      </w:pPr>
      <w:r w:rsidRPr="0C63C36D">
        <w:rPr>
          <w:rFonts w:ascii="Arial Narrow" w:hAnsi="Arial Narrow" w:cs="Arial"/>
          <w:sz w:val="22"/>
          <w:szCs w:val="22"/>
        </w:rPr>
        <w:t xml:space="preserve"> </w:t>
      </w:r>
    </w:p>
    <w:p w14:paraId="3EDEA8BD" w14:textId="66608DA0" w:rsidR="2422500A" w:rsidRDefault="5085E038" w:rsidP="0C63C36D">
      <w:pPr>
        <w:tabs>
          <w:tab w:val="left" w:pos="6517"/>
          <w:tab w:val="left" w:pos="6943"/>
        </w:tabs>
        <w:spacing w:before="8"/>
        <w:ind w:right="421"/>
        <w:jc w:val="both"/>
        <w:rPr>
          <w:rFonts w:ascii="Arial Narrow" w:hAnsi="Arial Narrow" w:cs="Arial"/>
          <w:sz w:val="22"/>
          <w:szCs w:val="22"/>
        </w:rPr>
      </w:pPr>
      <w:r w:rsidRPr="0C63C36D">
        <w:rPr>
          <w:rFonts w:ascii="Arial Narrow" w:hAnsi="Arial Narrow" w:cs="Arial"/>
          <w:b/>
          <w:bCs/>
          <w:sz w:val="22"/>
          <w:szCs w:val="22"/>
        </w:rPr>
        <w:t xml:space="preserve">NOTA 2. </w:t>
      </w:r>
      <w:r w:rsidRPr="0C63C36D">
        <w:rPr>
          <w:rFonts w:ascii="Arial Narrow" w:hAnsi="Arial Narrow" w:cs="Arial"/>
          <w:sz w:val="22"/>
          <w:szCs w:val="22"/>
        </w:rPr>
        <w:t xml:space="preserve">El personal dependerá administrativamente del </w:t>
      </w:r>
      <w:r w:rsidR="741765EC" w:rsidRPr="0C63C36D">
        <w:rPr>
          <w:rFonts w:ascii="Arial Narrow" w:hAnsi="Arial Narrow" w:cs="Arial"/>
          <w:sz w:val="22"/>
          <w:szCs w:val="22"/>
        </w:rPr>
        <w:t xml:space="preserve">contratista </w:t>
      </w:r>
      <w:r w:rsidRPr="0C63C36D">
        <w:rPr>
          <w:rFonts w:ascii="Arial Narrow" w:hAnsi="Arial Narrow" w:cs="Arial"/>
          <w:sz w:val="22"/>
          <w:szCs w:val="22"/>
        </w:rPr>
        <w:t xml:space="preserve">y no tendrá vínculo laboral con </w:t>
      </w:r>
      <w:r w:rsidR="49193438" w:rsidRPr="0C63C36D">
        <w:rPr>
          <w:rFonts w:ascii="Arial Narrow" w:hAnsi="Arial Narrow" w:cs="Arial"/>
          <w:sz w:val="22"/>
          <w:szCs w:val="22"/>
        </w:rPr>
        <w:t>la Unidad Administrativa Especial Aeronáutica Civil</w:t>
      </w:r>
      <w:r w:rsidRPr="0C63C36D">
        <w:rPr>
          <w:rFonts w:ascii="Arial Narrow" w:hAnsi="Arial Narrow" w:cs="Arial"/>
          <w:sz w:val="22"/>
          <w:szCs w:val="22"/>
        </w:rPr>
        <w:t xml:space="preserve">. No obstante, ésta se reserva el derecho de solicitar el reemplazo del personal que no cualifique sus acciones con la calidad requerida para el cumplimiento de las metas del contrato, hecho en el cual el </w:t>
      </w:r>
      <w:r w:rsidR="3F940AF1" w:rsidRPr="0C63C36D">
        <w:rPr>
          <w:rFonts w:ascii="Arial Narrow" w:hAnsi="Arial Narrow" w:cs="Arial"/>
          <w:sz w:val="22"/>
          <w:szCs w:val="22"/>
        </w:rPr>
        <w:t xml:space="preserve">contratista </w:t>
      </w:r>
      <w:r w:rsidRPr="0C63C36D">
        <w:rPr>
          <w:rFonts w:ascii="Arial Narrow" w:hAnsi="Arial Narrow" w:cs="Arial"/>
          <w:sz w:val="22"/>
          <w:szCs w:val="22"/>
        </w:rPr>
        <w:t>evaluará el desempeño del profesional y se concertaran las medidas a aplicar.</w:t>
      </w:r>
    </w:p>
    <w:p w14:paraId="453E624D" w14:textId="43F1BAA1" w:rsidR="1377751D" w:rsidRDefault="1377751D" w:rsidP="1377751D">
      <w:pPr>
        <w:tabs>
          <w:tab w:val="left" w:pos="6517"/>
          <w:tab w:val="left" w:pos="6943"/>
        </w:tabs>
        <w:spacing w:before="8"/>
        <w:ind w:right="421"/>
        <w:jc w:val="both"/>
        <w:rPr>
          <w:rFonts w:ascii="Arial Narrow" w:hAnsi="Arial Narrow" w:cs="Arial"/>
          <w:sz w:val="22"/>
          <w:szCs w:val="22"/>
        </w:rPr>
      </w:pPr>
    </w:p>
    <w:p w14:paraId="1EC97D00" w14:textId="243384AA" w:rsidR="3EE03FE9" w:rsidRDefault="3EE03FE9" w:rsidP="3EE03FE9">
      <w:pPr>
        <w:jc w:val="both"/>
        <w:rPr>
          <w:rFonts w:ascii="Arial Narrow" w:hAnsi="Arial Narrow" w:cs="Arial"/>
          <w:sz w:val="22"/>
          <w:szCs w:val="22"/>
          <w:highlight w:val="lightGray"/>
        </w:rPr>
      </w:pPr>
    </w:p>
    <w:sectPr w:rsidR="3EE03FE9" w:rsidSect="0097375B">
      <w:headerReference w:type="even" r:id="rId15"/>
      <w:headerReference w:type="default" r:id="rId16"/>
      <w:footerReference w:type="even" r:id="rId17"/>
      <w:footerReference w:type="default" r:id="rId18"/>
      <w:headerReference w:type="first" r:id="rId19"/>
      <w:footerReference w:type="first" r:id="rId2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4C360" w14:textId="77777777" w:rsidR="00FA7372" w:rsidRDefault="00FA7372">
      <w:r>
        <w:separator/>
      </w:r>
    </w:p>
    <w:p w14:paraId="100815D1" w14:textId="77777777" w:rsidR="00FA7372" w:rsidRDefault="00FA7372"/>
  </w:endnote>
  <w:endnote w:type="continuationSeparator" w:id="0">
    <w:p w14:paraId="3AF6B77F" w14:textId="77777777" w:rsidR="00FA7372" w:rsidRDefault="00FA7372">
      <w:r>
        <w:continuationSeparator/>
      </w:r>
    </w:p>
    <w:p w14:paraId="25EA5BDB" w14:textId="77777777" w:rsidR="00FA7372" w:rsidRDefault="00FA7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9189D" w14:textId="77777777" w:rsidR="00FA7372" w:rsidRDefault="00FA7372">
      <w:r>
        <w:separator/>
      </w:r>
    </w:p>
    <w:p w14:paraId="1221F9B5" w14:textId="77777777" w:rsidR="00FA7372" w:rsidRDefault="00FA7372"/>
  </w:footnote>
  <w:footnote w:type="continuationSeparator" w:id="0">
    <w:p w14:paraId="7BAB623B" w14:textId="77777777" w:rsidR="00FA7372" w:rsidRDefault="00FA7372">
      <w:r>
        <w:continuationSeparator/>
      </w:r>
    </w:p>
    <w:p w14:paraId="78E4639F" w14:textId="77777777" w:rsidR="00FA7372" w:rsidRDefault="00FA73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D2759B">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58241"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D2759B">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D2759B">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58240"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intelligence2.xml><?xml version="1.0" encoding="utf-8"?>
<int2:intelligence xmlns:int2="http://schemas.microsoft.com/office/intelligence/2020/intelligence" xmlns:oel="http://schemas.microsoft.com/office/2019/extlst">
  <int2:observations>
    <int2:textHash int2:hashCode="Q7cG+xqnFtZ61p" int2:id="t9rrOYJH">
      <int2:state int2:value="Rejected" int2:type="spell"/>
    </int2:textHash>
    <int2:textHash int2:hashCode="L95zCcTVo3nrGs" int2:id="LEna1y5n">
      <int2:state int2:value="Rejected" int2:type="spell"/>
    </int2:textHash>
    <int2:textHash int2:hashCode="/AD3I35VVBcDfR" int2:id="NsxKKUEB">
      <int2:state int2:value="Rejected" int2:type="spell"/>
    </int2:textHash>
    <int2:textHash int2:hashCode="oFIjG5L4o1YQac" int2:id="8KVT6bdQ">
      <int2:state int2:value="Rejected" int2:type="spell"/>
    </int2:textHash>
    <int2:textHash int2:hashCode="ll7UYmTRrtXt1T" int2:id="CuYDms4s">
      <int2:state int2:value="Rejected" int2:type="spell"/>
    </int2:textHash>
    <int2:textHash int2:hashCode="Cl6WqEkl5bQARL" int2:id="Isq8wPvt">
      <int2:state int2:value="Rejected" int2:type="spell"/>
    </int2:textHash>
    <int2:textHash int2:hashCode="89EjhzNf7pdKZP" int2:id="KPwDGpYK">
      <int2:state int2:value="Rejected" int2:type="spell"/>
    </int2:textHash>
    <int2:textHash int2:hashCode="QjSwDbc/umGUkY" int2:id="cw4AZC6E">
      <int2:state int2:value="Rejected" int2:type="spell"/>
    </int2:textHash>
    <int2:textHash int2:hashCode="HvVY1jelmcMZFf" int2:id="otXkq6rM">
      <int2:state int2:value="Rejected" int2:type="spell"/>
    </int2:textHash>
    <int2:bookmark int2:bookmarkName="_Int_eh3XFnFN" int2:invalidationBookmarkName="" int2:hashCode="EqRHtr2mYR8coP" int2:id="E5ERMbMY">
      <int2:state int2:value="Rejected" int2:type="gram"/>
    </int2:bookmark>
    <int2:bookmark int2:bookmarkName="_Int_75VVKi0i" int2:invalidationBookmarkName="" int2:hashCode="leUPpJMDEeozwk" int2:id="6LlQDgY7">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pt;height:11.3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4D7258"/>
    <w:multiLevelType w:val="hybridMultilevel"/>
    <w:tmpl w:val="FFFFFFFF"/>
    <w:lvl w:ilvl="0" w:tplc="6B984264">
      <w:start w:val="1"/>
      <w:numFmt w:val="bullet"/>
      <w:lvlText w:val=""/>
      <w:lvlJc w:val="left"/>
      <w:pPr>
        <w:ind w:left="720" w:hanging="360"/>
      </w:pPr>
      <w:rPr>
        <w:rFonts w:ascii="Symbol" w:hAnsi="Symbol" w:hint="default"/>
      </w:rPr>
    </w:lvl>
    <w:lvl w:ilvl="1" w:tplc="7BE6B86E">
      <w:start w:val="1"/>
      <w:numFmt w:val="bullet"/>
      <w:lvlText w:val="o"/>
      <w:lvlJc w:val="left"/>
      <w:pPr>
        <w:ind w:left="1440" w:hanging="360"/>
      </w:pPr>
      <w:rPr>
        <w:rFonts w:ascii="Courier New" w:hAnsi="Courier New" w:hint="default"/>
      </w:rPr>
    </w:lvl>
    <w:lvl w:ilvl="2" w:tplc="CB307D4A">
      <w:start w:val="1"/>
      <w:numFmt w:val="bullet"/>
      <w:lvlText w:val=""/>
      <w:lvlJc w:val="left"/>
      <w:pPr>
        <w:ind w:left="2160" w:hanging="360"/>
      </w:pPr>
      <w:rPr>
        <w:rFonts w:ascii="Wingdings" w:hAnsi="Wingdings" w:hint="default"/>
      </w:rPr>
    </w:lvl>
    <w:lvl w:ilvl="3" w:tplc="E708A520">
      <w:start w:val="1"/>
      <w:numFmt w:val="bullet"/>
      <w:lvlText w:val=""/>
      <w:lvlJc w:val="left"/>
      <w:pPr>
        <w:ind w:left="2880" w:hanging="360"/>
      </w:pPr>
      <w:rPr>
        <w:rFonts w:ascii="Symbol" w:hAnsi="Symbol" w:hint="default"/>
      </w:rPr>
    </w:lvl>
    <w:lvl w:ilvl="4" w:tplc="6E94856A">
      <w:start w:val="1"/>
      <w:numFmt w:val="bullet"/>
      <w:lvlText w:val="o"/>
      <w:lvlJc w:val="left"/>
      <w:pPr>
        <w:ind w:left="3600" w:hanging="360"/>
      </w:pPr>
      <w:rPr>
        <w:rFonts w:ascii="Courier New" w:hAnsi="Courier New" w:hint="default"/>
      </w:rPr>
    </w:lvl>
    <w:lvl w:ilvl="5" w:tplc="9DBC9AC2">
      <w:start w:val="1"/>
      <w:numFmt w:val="bullet"/>
      <w:lvlText w:val=""/>
      <w:lvlJc w:val="left"/>
      <w:pPr>
        <w:ind w:left="4320" w:hanging="360"/>
      </w:pPr>
      <w:rPr>
        <w:rFonts w:ascii="Wingdings" w:hAnsi="Wingdings" w:hint="default"/>
      </w:rPr>
    </w:lvl>
    <w:lvl w:ilvl="6" w:tplc="70CA7ADC">
      <w:start w:val="1"/>
      <w:numFmt w:val="bullet"/>
      <w:lvlText w:val=""/>
      <w:lvlJc w:val="left"/>
      <w:pPr>
        <w:ind w:left="5040" w:hanging="360"/>
      </w:pPr>
      <w:rPr>
        <w:rFonts w:ascii="Symbol" w:hAnsi="Symbol" w:hint="default"/>
      </w:rPr>
    </w:lvl>
    <w:lvl w:ilvl="7" w:tplc="C4BCFC66">
      <w:start w:val="1"/>
      <w:numFmt w:val="bullet"/>
      <w:lvlText w:val="o"/>
      <w:lvlJc w:val="left"/>
      <w:pPr>
        <w:ind w:left="5760" w:hanging="360"/>
      </w:pPr>
      <w:rPr>
        <w:rFonts w:ascii="Courier New" w:hAnsi="Courier New" w:hint="default"/>
      </w:rPr>
    </w:lvl>
    <w:lvl w:ilvl="8" w:tplc="8CC282BE">
      <w:start w:val="1"/>
      <w:numFmt w:val="bullet"/>
      <w:lvlText w:val=""/>
      <w:lvlJc w:val="left"/>
      <w:pPr>
        <w:ind w:left="6480" w:hanging="360"/>
      </w:pPr>
      <w:rPr>
        <w:rFonts w:ascii="Wingdings" w:hAnsi="Wingdings" w:hint="default"/>
      </w:rPr>
    </w:lvl>
  </w:abstractNum>
  <w:abstractNum w:abstractNumId="2"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A3AAA0"/>
    <w:multiLevelType w:val="hybridMultilevel"/>
    <w:tmpl w:val="FFFFFFFF"/>
    <w:lvl w:ilvl="0" w:tplc="34DAFBE8">
      <w:start w:val="1"/>
      <w:numFmt w:val="bullet"/>
      <w:lvlText w:val=""/>
      <w:lvlJc w:val="left"/>
      <w:pPr>
        <w:ind w:left="720" w:hanging="360"/>
      </w:pPr>
      <w:rPr>
        <w:rFonts w:ascii="Symbol" w:hAnsi="Symbol" w:hint="default"/>
      </w:rPr>
    </w:lvl>
    <w:lvl w:ilvl="1" w:tplc="BB08D4FA">
      <w:start w:val="1"/>
      <w:numFmt w:val="bullet"/>
      <w:lvlText w:val="o"/>
      <w:lvlJc w:val="left"/>
      <w:pPr>
        <w:ind w:left="1440" w:hanging="360"/>
      </w:pPr>
      <w:rPr>
        <w:rFonts w:ascii="Courier New" w:hAnsi="Courier New" w:hint="default"/>
      </w:rPr>
    </w:lvl>
    <w:lvl w:ilvl="2" w:tplc="33107C38">
      <w:start w:val="1"/>
      <w:numFmt w:val="bullet"/>
      <w:lvlText w:val=""/>
      <w:lvlJc w:val="left"/>
      <w:pPr>
        <w:ind w:left="2160" w:hanging="360"/>
      </w:pPr>
      <w:rPr>
        <w:rFonts w:ascii="Wingdings" w:hAnsi="Wingdings" w:hint="default"/>
      </w:rPr>
    </w:lvl>
    <w:lvl w:ilvl="3" w:tplc="FABED696">
      <w:start w:val="1"/>
      <w:numFmt w:val="bullet"/>
      <w:lvlText w:val=""/>
      <w:lvlJc w:val="left"/>
      <w:pPr>
        <w:ind w:left="2880" w:hanging="360"/>
      </w:pPr>
      <w:rPr>
        <w:rFonts w:ascii="Symbol" w:hAnsi="Symbol" w:hint="default"/>
      </w:rPr>
    </w:lvl>
    <w:lvl w:ilvl="4" w:tplc="C12072A2">
      <w:start w:val="1"/>
      <w:numFmt w:val="bullet"/>
      <w:lvlText w:val="o"/>
      <w:lvlJc w:val="left"/>
      <w:pPr>
        <w:ind w:left="3600" w:hanging="360"/>
      </w:pPr>
      <w:rPr>
        <w:rFonts w:ascii="Courier New" w:hAnsi="Courier New" w:hint="default"/>
      </w:rPr>
    </w:lvl>
    <w:lvl w:ilvl="5" w:tplc="252C8D9A">
      <w:start w:val="1"/>
      <w:numFmt w:val="bullet"/>
      <w:lvlText w:val=""/>
      <w:lvlJc w:val="left"/>
      <w:pPr>
        <w:ind w:left="4320" w:hanging="360"/>
      </w:pPr>
      <w:rPr>
        <w:rFonts w:ascii="Wingdings" w:hAnsi="Wingdings" w:hint="default"/>
      </w:rPr>
    </w:lvl>
    <w:lvl w:ilvl="6" w:tplc="B484AE8A">
      <w:start w:val="1"/>
      <w:numFmt w:val="bullet"/>
      <w:lvlText w:val=""/>
      <w:lvlJc w:val="left"/>
      <w:pPr>
        <w:ind w:left="5040" w:hanging="360"/>
      </w:pPr>
      <w:rPr>
        <w:rFonts w:ascii="Symbol" w:hAnsi="Symbol" w:hint="default"/>
      </w:rPr>
    </w:lvl>
    <w:lvl w:ilvl="7" w:tplc="7B4483F4">
      <w:start w:val="1"/>
      <w:numFmt w:val="bullet"/>
      <w:lvlText w:val="o"/>
      <w:lvlJc w:val="left"/>
      <w:pPr>
        <w:ind w:left="5760" w:hanging="360"/>
      </w:pPr>
      <w:rPr>
        <w:rFonts w:ascii="Courier New" w:hAnsi="Courier New" w:hint="default"/>
      </w:rPr>
    </w:lvl>
    <w:lvl w:ilvl="8" w:tplc="C8FE6C5A">
      <w:start w:val="1"/>
      <w:numFmt w:val="bullet"/>
      <w:lvlText w:val=""/>
      <w:lvlJc w:val="left"/>
      <w:pPr>
        <w:ind w:left="6480" w:hanging="360"/>
      </w:pPr>
      <w:rPr>
        <w:rFonts w:ascii="Wingdings" w:hAnsi="Wingdings" w:hint="default"/>
      </w:rPr>
    </w:lvl>
  </w:abstractNum>
  <w:abstractNum w:abstractNumId="4"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548C95"/>
    <w:multiLevelType w:val="hybridMultilevel"/>
    <w:tmpl w:val="FFFFFFFF"/>
    <w:lvl w:ilvl="0" w:tplc="12E05ED8">
      <w:start w:val="1"/>
      <w:numFmt w:val="bullet"/>
      <w:lvlText w:val=""/>
      <w:lvlJc w:val="left"/>
      <w:pPr>
        <w:ind w:left="720" w:hanging="360"/>
      </w:pPr>
      <w:rPr>
        <w:rFonts w:ascii="Symbol" w:hAnsi="Symbol" w:hint="default"/>
      </w:rPr>
    </w:lvl>
    <w:lvl w:ilvl="1" w:tplc="DAF45EE0">
      <w:start w:val="1"/>
      <w:numFmt w:val="bullet"/>
      <w:lvlText w:val="o"/>
      <w:lvlJc w:val="left"/>
      <w:pPr>
        <w:ind w:left="1440" w:hanging="360"/>
      </w:pPr>
      <w:rPr>
        <w:rFonts w:ascii="Courier New" w:hAnsi="Courier New" w:hint="default"/>
      </w:rPr>
    </w:lvl>
    <w:lvl w:ilvl="2" w:tplc="2BFA7D68">
      <w:start w:val="1"/>
      <w:numFmt w:val="bullet"/>
      <w:lvlText w:val=""/>
      <w:lvlJc w:val="left"/>
      <w:pPr>
        <w:ind w:left="2160" w:hanging="360"/>
      </w:pPr>
      <w:rPr>
        <w:rFonts w:ascii="Wingdings" w:hAnsi="Wingdings" w:hint="default"/>
      </w:rPr>
    </w:lvl>
    <w:lvl w:ilvl="3" w:tplc="84706564">
      <w:start w:val="1"/>
      <w:numFmt w:val="bullet"/>
      <w:lvlText w:val=""/>
      <w:lvlJc w:val="left"/>
      <w:pPr>
        <w:ind w:left="2880" w:hanging="360"/>
      </w:pPr>
      <w:rPr>
        <w:rFonts w:ascii="Symbol" w:hAnsi="Symbol" w:hint="default"/>
      </w:rPr>
    </w:lvl>
    <w:lvl w:ilvl="4" w:tplc="07D6D62E">
      <w:start w:val="1"/>
      <w:numFmt w:val="bullet"/>
      <w:lvlText w:val="o"/>
      <w:lvlJc w:val="left"/>
      <w:pPr>
        <w:ind w:left="3600" w:hanging="360"/>
      </w:pPr>
      <w:rPr>
        <w:rFonts w:ascii="Courier New" w:hAnsi="Courier New" w:hint="default"/>
      </w:rPr>
    </w:lvl>
    <w:lvl w:ilvl="5" w:tplc="442E0DEA">
      <w:start w:val="1"/>
      <w:numFmt w:val="bullet"/>
      <w:lvlText w:val=""/>
      <w:lvlJc w:val="left"/>
      <w:pPr>
        <w:ind w:left="4320" w:hanging="360"/>
      </w:pPr>
      <w:rPr>
        <w:rFonts w:ascii="Wingdings" w:hAnsi="Wingdings" w:hint="default"/>
      </w:rPr>
    </w:lvl>
    <w:lvl w:ilvl="6" w:tplc="2D5EF078">
      <w:start w:val="1"/>
      <w:numFmt w:val="bullet"/>
      <w:lvlText w:val=""/>
      <w:lvlJc w:val="left"/>
      <w:pPr>
        <w:ind w:left="5040" w:hanging="360"/>
      </w:pPr>
      <w:rPr>
        <w:rFonts w:ascii="Symbol" w:hAnsi="Symbol" w:hint="default"/>
      </w:rPr>
    </w:lvl>
    <w:lvl w:ilvl="7" w:tplc="B674F564">
      <w:start w:val="1"/>
      <w:numFmt w:val="bullet"/>
      <w:lvlText w:val="o"/>
      <w:lvlJc w:val="left"/>
      <w:pPr>
        <w:ind w:left="5760" w:hanging="360"/>
      </w:pPr>
      <w:rPr>
        <w:rFonts w:ascii="Courier New" w:hAnsi="Courier New" w:hint="default"/>
      </w:rPr>
    </w:lvl>
    <w:lvl w:ilvl="8" w:tplc="A61634DA">
      <w:start w:val="1"/>
      <w:numFmt w:val="bullet"/>
      <w:lvlText w:val=""/>
      <w:lvlJc w:val="left"/>
      <w:pPr>
        <w:ind w:left="6480" w:hanging="360"/>
      </w:pPr>
      <w:rPr>
        <w:rFonts w:ascii="Wingdings" w:hAnsi="Wingdings" w:hint="default"/>
      </w:rPr>
    </w:lvl>
  </w:abstractNum>
  <w:abstractNum w:abstractNumId="6" w15:restartNumberingAfterBreak="0">
    <w:nsid w:val="0F7A2520"/>
    <w:multiLevelType w:val="hybridMultilevel"/>
    <w:tmpl w:val="FFFFFFFF"/>
    <w:lvl w:ilvl="0" w:tplc="30C089E4">
      <w:start w:val="1"/>
      <w:numFmt w:val="decimal"/>
      <w:lvlText w:val="%1."/>
      <w:lvlJc w:val="left"/>
      <w:pPr>
        <w:ind w:left="720" w:hanging="360"/>
      </w:pPr>
    </w:lvl>
    <w:lvl w:ilvl="1" w:tplc="76E46292">
      <w:start w:val="1"/>
      <w:numFmt w:val="lowerLetter"/>
      <w:lvlText w:val="%2."/>
      <w:lvlJc w:val="left"/>
      <w:pPr>
        <w:ind w:left="1440" w:hanging="360"/>
      </w:pPr>
    </w:lvl>
    <w:lvl w:ilvl="2" w:tplc="DCFC598E">
      <w:start w:val="1"/>
      <w:numFmt w:val="lowerRoman"/>
      <w:lvlText w:val="%3."/>
      <w:lvlJc w:val="right"/>
      <w:pPr>
        <w:ind w:left="2160" w:hanging="180"/>
      </w:pPr>
    </w:lvl>
    <w:lvl w:ilvl="3" w:tplc="09E84956">
      <w:start w:val="1"/>
      <w:numFmt w:val="decimal"/>
      <w:lvlText w:val="%4."/>
      <w:lvlJc w:val="left"/>
      <w:pPr>
        <w:ind w:left="2880" w:hanging="360"/>
      </w:pPr>
    </w:lvl>
    <w:lvl w:ilvl="4" w:tplc="C8D87ED4">
      <w:start w:val="1"/>
      <w:numFmt w:val="lowerLetter"/>
      <w:lvlText w:val="%5."/>
      <w:lvlJc w:val="left"/>
      <w:pPr>
        <w:ind w:left="3600" w:hanging="360"/>
      </w:pPr>
    </w:lvl>
    <w:lvl w:ilvl="5" w:tplc="0A98D29C">
      <w:start w:val="1"/>
      <w:numFmt w:val="lowerRoman"/>
      <w:lvlText w:val="%6."/>
      <w:lvlJc w:val="right"/>
      <w:pPr>
        <w:ind w:left="4320" w:hanging="180"/>
      </w:pPr>
    </w:lvl>
    <w:lvl w:ilvl="6" w:tplc="51C8C4E8">
      <w:start w:val="1"/>
      <w:numFmt w:val="decimal"/>
      <w:lvlText w:val="%7."/>
      <w:lvlJc w:val="left"/>
      <w:pPr>
        <w:ind w:left="5040" w:hanging="360"/>
      </w:pPr>
    </w:lvl>
    <w:lvl w:ilvl="7" w:tplc="74926886">
      <w:start w:val="1"/>
      <w:numFmt w:val="lowerLetter"/>
      <w:lvlText w:val="%8."/>
      <w:lvlJc w:val="left"/>
      <w:pPr>
        <w:ind w:left="5760" w:hanging="360"/>
      </w:pPr>
    </w:lvl>
    <w:lvl w:ilvl="8" w:tplc="4C502660">
      <w:start w:val="1"/>
      <w:numFmt w:val="lowerRoman"/>
      <w:lvlText w:val="%9."/>
      <w:lvlJc w:val="right"/>
      <w:pPr>
        <w:ind w:left="6480" w:hanging="180"/>
      </w:pPr>
    </w:lvl>
  </w:abstractNum>
  <w:abstractNum w:abstractNumId="7" w15:restartNumberingAfterBreak="0">
    <w:nsid w:val="117D9AD2"/>
    <w:multiLevelType w:val="hybridMultilevel"/>
    <w:tmpl w:val="FFFFFFFF"/>
    <w:lvl w:ilvl="0" w:tplc="8632B8E0">
      <w:start w:val="1"/>
      <w:numFmt w:val="bullet"/>
      <w:lvlText w:val=""/>
      <w:lvlJc w:val="left"/>
      <w:pPr>
        <w:ind w:left="720" w:hanging="360"/>
      </w:pPr>
      <w:rPr>
        <w:rFonts w:ascii="Symbol" w:hAnsi="Symbol" w:hint="default"/>
      </w:rPr>
    </w:lvl>
    <w:lvl w:ilvl="1" w:tplc="DA0A4A6A">
      <w:start w:val="1"/>
      <w:numFmt w:val="bullet"/>
      <w:lvlText w:val="o"/>
      <w:lvlJc w:val="left"/>
      <w:pPr>
        <w:ind w:left="1440" w:hanging="360"/>
      </w:pPr>
      <w:rPr>
        <w:rFonts w:ascii="Courier New" w:hAnsi="Courier New" w:hint="default"/>
      </w:rPr>
    </w:lvl>
    <w:lvl w:ilvl="2" w:tplc="3A72711E">
      <w:start w:val="1"/>
      <w:numFmt w:val="bullet"/>
      <w:lvlText w:val=""/>
      <w:lvlJc w:val="left"/>
      <w:pPr>
        <w:ind w:left="2160" w:hanging="360"/>
      </w:pPr>
      <w:rPr>
        <w:rFonts w:ascii="Wingdings" w:hAnsi="Wingdings" w:hint="default"/>
      </w:rPr>
    </w:lvl>
    <w:lvl w:ilvl="3" w:tplc="13A2A766">
      <w:start w:val="1"/>
      <w:numFmt w:val="bullet"/>
      <w:lvlText w:val=""/>
      <w:lvlJc w:val="left"/>
      <w:pPr>
        <w:ind w:left="2880" w:hanging="360"/>
      </w:pPr>
      <w:rPr>
        <w:rFonts w:ascii="Symbol" w:hAnsi="Symbol" w:hint="default"/>
      </w:rPr>
    </w:lvl>
    <w:lvl w:ilvl="4" w:tplc="70C6D5AA">
      <w:start w:val="1"/>
      <w:numFmt w:val="bullet"/>
      <w:lvlText w:val="o"/>
      <w:lvlJc w:val="left"/>
      <w:pPr>
        <w:ind w:left="3600" w:hanging="360"/>
      </w:pPr>
      <w:rPr>
        <w:rFonts w:ascii="Courier New" w:hAnsi="Courier New" w:hint="default"/>
      </w:rPr>
    </w:lvl>
    <w:lvl w:ilvl="5" w:tplc="761A215A">
      <w:start w:val="1"/>
      <w:numFmt w:val="bullet"/>
      <w:lvlText w:val=""/>
      <w:lvlJc w:val="left"/>
      <w:pPr>
        <w:ind w:left="4320" w:hanging="360"/>
      </w:pPr>
      <w:rPr>
        <w:rFonts w:ascii="Wingdings" w:hAnsi="Wingdings" w:hint="default"/>
      </w:rPr>
    </w:lvl>
    <w:lvl w:ilvl="6" w:tplc="ECBC6EA0">
      <w:start w:val="1"/>
      <w:numFmt w:val="bullet"/>
      <w:lvlText w:val=""/>
      <w:lvlJc w:val="left"/>
      <w:pPr>
        <w:ind w:left="5040" w:hanging="360"/>
      </w:pPr>
      <w:rPr>
        <w:rFonts w:ascii="Symbol" w:hAnsi="Symbol" w:hint="default"/>
      </w:rPr>
    </w:lvl>
    <w:lvl w:ilvl="7" w:tplc="9320D576">
      <w:start w:val="1"/>
      <w:numFmt w:val="bullet"/>
      <w:lvlText w:val="o"/>
      <w:lvlJc w:val="left"/>
      <w:pPr>
        <w:ind w:left="5760" w:hanging="360"/>
      </w:pPr>
      <w:rPr>
        <w:rFonts w:ascii="Courier New" w:hAnsi="Courier New" w:hint="default"/>
      </w:rPr>
    </w:lvl>
    <w:lvl w:ilvl="8" w:tplc="BA6C5492">
      <w:start w:val="1"/>
      <w:numFmt w:val="bullet"/>
      <w:lvlText w:val=""/>
      <w:lvlJc w:val="left"/>
      <w:pPr>
        <w:ind w:left="6480" w:hanging="360"/>
      </w:pPr>
      <w:rPr>
        <w:rFonts w:ascii="Wingdings" w:hAnsi="Wingdings" w:hint="default"/>
      </w:rPr>
    </w:lvl>
  </w:abstractNum>
  <w:abstractNum w:abstractNumId="8" w15:restartNumberingAfterBreak="0">
    <w:nsid w:val="12C8595D"/>
    <w:multiLevelType w:val="hybridMultilevel"/>
    <w:tmpl w:val="0B8A2E1A"/>
    <w:lvl w:ilvl="0" w:tplc="E2FA1DD0">
      <w:start w:val="1"/>
      <w:numFmt w:val="bullet"/>
      <w:lvlText w:val="·"/>
      <w:lvlJc w:val="left"/>
      <w:pPr>
        <w:ind w:left="720" w:hanging="360"/>
      </w:pPr>
      <w:rPr>
        <w:rFonts w:ascii="Symbol" w:hAnsi="Symbol" w:hint="default"/>
      </w:rPr>
    </w:lvl>
    <w:lvl w:ilvl="1" w:tplc="FAF8AD06">
      <w:start w:val="1"/>
      <w:numFmt w:val="bullet"/>
      <w:lvlText w:val="o"/>
      <w:lvlJc w:val="left"/>
      <w:pPr>
        <w:ind w:left="1440" w:hanging="360"/>
      </w:pPr>
      <w:rPr>
        <w:rFonts w:ascii="Courier New" w:hAnsi="Courier New" w:hint="default"/>
      </w:rPr>
    </w:lvl>
    <w:lvl w:ilvl="2" w:tplc="2ACA0552">
      <w:start w:val="1"/>
      <w:numFmt w:val="bullet"/>
      <w:lvlText w:val=""/>
      <w:lvlJc w:val="left"/>
      <w:pPr>
        <w:ind w:left="2160" w:hanging="360"/>
      </w:pPr>
      <w:rPr>
        <w:rFonts w:ascii="Wingdings" w:hAnsi="Wingdings" w:hint="default"/>
      </w:rPr>
    </w:lvl>
    <w:lvl w:ilvl="3" w:tplc="5CC6966A">
      <w:start w:val="1"/>
      <w:numFmt w:val="bullet"/>
      <w:lvlText w:val=""/>
      <w:lvlJc w:val="left"/>
      <w:pPr>
        <w:ind w:left="2880" w:hanging="360"/>
      </w:pPr>
      <w:rPr>
        <w:rFonts w:ascii="Symbol" w:hAnsi="Symbol" w:hint="default"/>
      </w:rPr>
    </w:lvl>
    <w:lvl w:ilvl="4" w:tplc="E2FC87B6">
      <w:start w:val="1"/>
      <w:numFmt w:val="bullet"/>
      <w:lvlText w:val="o"/>
      <w:lvlJc w:val="left"/>
      <w:pPr>
        <w:ind w:left="3600" w:hanging="360"/>
      </w:pPr>
      <w:rPr>
        <w:rFonts w:ascii="Courier New" w:hAnsi="Courier New" w:hint="default"/>
      </w:rPr>
    </w:lvl>
    <w:lvl w:ilvl="5" w:tplc="EAB01D74">
      <w:start w:val="1"/>
      <w:numFmt w:val="bullet"/>
      <w:lvlText w:val=""/>
      <w:lvlJc w:val="left"/>
      <w:pPr>
        <w:ind w:left="4320" w:hanging="360"/>
      </w:pPr>
      <w:rPr>
        <w:rFonts w:ascii="Wingdings" w:hAnsi="Wingdings" w:hint="default"/>
      </w:rPr>
    </w:lvl>
    <w:lvl w:ilvl="6" w:tplc="46C68F0C">
      <w:start w:val="1"/>
      <w:numFmt w:val="bullet"/>
      <w:lvlText w:val=""/>
      <w:lvlJc w:val="left"/>
      <w:pPr>
        <w:ind w:left="5040" w:hanging="360"/>
      </w:pPr>
      <w:rPr>
        <w:rFonts w:ascii="Symbol" w:hAnsi="Symbol" w:hint="default"/>
      </w:rPr>
    </w:lvl>
    <w:lvl w:ilvl="7" w:tplc="69960EEC">
      <w:start w:val="1"/>
      <w:numFmt w:val="bullet"/>
      <w:lvlText w:val="o"/>
      <w:lvlJc w:val="left"/>
      <w:pPr>
        <w:ind w:left="5760" w:hanging="360"/>
      </w:pPr>
      <w:rPr>
        <w:rFonts w:ascii="Courier New" w:hAnsi="Courier New" w:hint="default"/>
      </w:rPr>
    </w:lvl>
    <w:lvl w:ilvl="8" w:tplc="ED403C18">
      <w:start w:val="1"/>
      <w:numFmt w:val="bullet"/>
      <w:lvlText w:val=""/>
      <w:lvlJc w:val="left"/>
      <w:pPr>
        <w:ind w:left="6480" w:hanging="360"/>
      </w:pPr>
      <w:rPr>
        <w:rFonts w:ascii="Wingdings" w:hAnsi="Wingdings" w:hint="default"/>
      </w:rPr>
    </w:lvl>
  </w:abstractNum>
  <w:abstractNum w:abstractNumId="9"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9E2ED19"/>
    <w:multiLevelType w:val="hybridMultilevel"/>
    <w:tmpl w:val="FFFFFFFF"/>
    <w:lvl w:ilvl="0" w:tplc="C860A012">
      <w:start w:val="1"/>
      <w:numFmt w:val="decimal"/>
      <w:lvlText w:val="%1."/>
      <w:lvlJc w:val="left"/>
      <w:pPr>
        <w:ind w:left="720" w:hanging="360"/>
      </w:pPr>
    </w:lvl>
    <w:lvl w:ilvl="1" w:tplc="5CF8EAF0">
      <w:start w:val="1"/>
      <w:numFmt w:val="lowerLetter"/>
      <w:lvlText w:val="%2."/>
      <w:lvlJc w:val="left"/>
      <w:pPr>
        <w:ind w:left="1440" w:hanging="360"/>
      </w:pPr>
    </w:lvl>
    <w:lvl w:ilvl="2" w:tplc="AE14C8E2">
      <w:start w:val="1"/>
      <w:numFmt w:val="lowerRoman"/>
      <w:lvlText w:val="%3."/>
      <w:lvlJc w:val="right"/>
      <w:pPr>
        <w:ind w:left="2160" w:hanging="180"/>
      </w:pPr>
    </w:lvl>
    <w:lvl w:ilvl="3" w:tplc="18BC3694">
      <w:start w:val="1"/>
      <w:numFmt w:val="decimal"/>
      <w:lvlText w:val="%4."/>
      <w:lvlJc w:val="left"/>
      <w:pPr>
        <w:ind w:left="2880" w:hanging="360"/>
      </w:pPr>
    </w:lvl>
    <w:lvl w:ilvl="4" w:tplc="4816FFDC">
      <w:start w:val="1"/>
      <w:numFmt w:val="lowerLetter"/>
      <w:lvlText w:val="%5."/>
      <w:lvlJc w:val="left"/>
      <w:pPr>
        <w:ind w:left="3600" w:hanging="360"/>
      </w:pPr>
    </w:lvl>
    <w:lvl w:ilvl="5" w:tplc="5C12A1FE">
      <w:start w:val="1"/>
      <w:numFmt w:val="lowerRoman"/>
      <w:lvlText w:val="%6."/>
      <w:lvlJc w:val="right"/>
      <w:pPr>
        <w:ind w:left="4320" w:hanging="180"/>
      </w:pPr>
    </w:lvl>
    <w:lvl w:ilvl="6" w:tplc="FBA8F356">
      <w:start w:val="1"/>
      <w:numFmt w:val="decimal"/>
      <w:lvlText w:val="%7."/>
      <w:lvlJc w:val="left"/>
      <w:pPr>
        <w:ind w:left="5040" w:hanging="360"/>
      </w:pPr>
    </w:lvl>
    <w:lvl w:ilvl="7" w:tplc="AB985C80">
      <w:start w:val="1"/>
      <w:numFmt w:val="lowerLetter"/>
      <w:lvlText w:val="%8."/>
      <w:lvlJc w:val="left"/>
      <w:pPr>
        <w:ind w:left="5760" w:hanging="360"/>
      </w:pPr>
    </w:lvl>
    <w:lvl w:ilvl="8" w:tplc="01206F96">
      <w:start w:val="1"/>
      <w:numFmt w:val="lowerRoman"/>
      <w:lvlText w:val="%9."/>
      <w:lvlJc w:val="right"/>
      <w:pPr>
        <w:ind w:left="6480" w:hanging="180"/>
      </w:pPr>
    </w:lvl>
  </w:abstractNum>
  <w:abstractNum w:abstractNumId="12" w15:restartNumberingAfterBreak="0">
    <w:nsid w:val="1CBDB16F"/>
    <w:multiLevelType w:val="hybridMultilevel"/>
    <w:tmpl w:val="FFFFFFFF"/>
    <w:lvl w:ilvl="0" w:tplc="BA84044E">
      <w:start w:val="1"/>
      <w:numFmt w:val="bullet"/>
      <w:lvlText w:val=""/>
      <w:lvlJc w:val="left"/>
      <w:pPr>
        <w:ind w:left="720" w:hanging="360"/>
      </w:pPr>
      <w:rPr>
        <w:rFonts w:ascii="Symbol" w:hAnsi="Symbol" w:hint="default"/>
      </w:rPr>
    </w:lvl>
    <w:lvl w:ilvl="1" w:tplc="6BD2F014">
      <w:start w:val="1"/>
      <w:numFmt w:val="bullet"/>
      <w:lvlText w:val="o"/>
      <w:lvlJc w:val="left"/>
      <w:pPr>
        <w:ind w:left="1440" w:hanging="360"/>
      </w:pPr>
      <w:rPr>
        <w:rFonts w:ascii="Courier New" w:hAnsi="Courier New" w:hint="default"/>
      </w:rPr>
    </w:lvl>
    <w:lvl w:ilvl="2" w:tplc="B62AD7EA">
      <w:start w:val="1"/>
      <w:numFmt w:val="bullet"/>
      <w:lvlText w:val=""/>
      <w:lvlJc w:val="left"/>
      <w:pPr>
        <w:ind w:left="2160" w:hanging="360"/>
      </w:pPr>
      <w:rPr>
        <w:rFonts w:ascii="Wingdings" w:hAnsi="Wingdings" w:hint="default"/>
      </w:rPr>
    </w:lvl>
    <w:lvl w:ilvl="3" w:tplc="D30863D0">
      <w:start w:val="1"/>
      <w:numFmt w:val="bullet"/>
      <w:lvlText w:val=""/>
      <w:lvlJc w:val="left"/>
      <w:pPr>
        <w:ind w:left="2880" w:hanging="360"/>
      </w:pPr>
      <w:rPr>
        <w:rFonts w:ascii="Symbol" w:hAnsi="Symbol" w:hint="default"/>
      </w:rPr>
    </w:lvl>
    <w:lvl w:ilvl="4" w:tplc="BDAE6C2E">
      <w:start w:val="1"/>
      <w:numFmt w:val="bullet"/>
      <w:lvlText w:val="o"/>
      <w:lvlJc w:val="left"/>
      <w:pPr>
        <w:ind w:left="3600" w:hanging="360"/>
      </w:pPr>
      <w:rPr>
        <w:rFonts w:ascii="Courier New" w:hAnsi="Courier New" w:hint="default"/>
      </w:rPr>
    </w:lvl>
    <w:lvl w:ilvl="5" w:tplc="C07019C2">
      <w:start w:val="1"/>
      <w:numFmt w:val="bullet"/>
      <w:lvlText w:val=""/>
      <w:lvlJc w:val="left"/>
      <w:pPr>
        <w:ind w:left="4320" w:hanging="360"/>
      </w:pPr>
      <w:rPr>
        <w:rFonts w:ascii="Wingdings" w:hAnsi="Wingdings" w:hint="default"/>
      </w:rPr>
    </w:lvl>
    <w:lvl w:ilvl="6" w:tplc="82C40BAA">
      <w:start w:val="1"/>
      <w:numFmt w:val="bullet"/>
      <w:lvlText w:val=""/>
      <w:lvlJc w:val="left"/>
      <w:pPr>
        <w:ind w:left="5040" w:hanging="360"/>
      </w:pPr>
      <w:rPr>
        <w:rFonts w:ascii="Symbol" w:hAnsi="Symbol" w:hint="default"/>
      </w:rPr>
    </w:lvl>
    <w:lvl w:ilvl="7" w:tplc="E020E544">
      <w:start w:val="1"/>
      <w:numFmt w:val="bullet"/>
      <w:lvlText w:val="o"/>
      <w:lvlJc w:val="left"/>
      <w:pPr>
        <w:ind w:left="5760" w:hanging="360"/>
      </w:pPr>
      <w:rPr>
        <w:rFonts w:ascii="Courier New" w:hAnsi="Courier New" w:hint="default"/>
      </w:rPr>
    </w:lvl>
    <w:lvl w:ilvl="8" w:tplc="03622B7E">
      <w:start w:val="1"/>
      <w:numFmt w:val="bullet"/>
      <w:lvlText w:val=""/>
      <w:lvlJc w:val="left"/>
      <w:pPr>
        <w:ind w:left="6480" w:hanging="360"/>
      </w:pPr>
      <w:rPr>
        <w:rFonts w:ascii="Wingdings" w:hAnsi="Wingdings" w:hint="default"/>
      </w:rPr>
    </w:lvl>
  </w:abstractNum>
  <w:abstractNum w:abstractNumId="13" w15:restartNumberingAfterBreak="0">
    <w:nsid w:val="1D48C54C"/>
    <w:multiLevelType w:val="hybridMultilevel"/>
    <w:tmpl w:val="FFFFFFFF"/>
    <w:lvl w:ilvl="0" w:tplc="05FCCD06">
      <w:start w:val="1"/>
      <w:numFmt w:val="bullet"/>
      <w:lvlText w:val=""/>
      <w:lvlJc w:val="left"/>
      <w:pPr>
        <w:ind w:left="720" w:hanging="360"/>
      </w:pPr>
      <w:rPr>
        <w:rFonts w:ascii="Symbol" w:hAnsi="Symbol" w:hint="default"/>
      </w:rPr>
    </w:lvl>
    <w:lvl w:ilvl="1" w:tplc="1486A5A2">
      <w:start w:val="1"/>
      <w:numFmt w:val="bullet"/>
      <w:lvlText w:val="o"/>
      <w:lvlJc w:val="left"/>
      <w:pPr>
        <w:ind w:left="1440" w:hanging="360"/>
      </w:pPr>
      <w:rPr>
        <w:rFonts w:ascii="Courier New" w:hAnsi="Courier New" w:hint="default"/>
      </w:rPr>
    </w:lvl>
    <w:lvl w:ilvl="2" w:tplc="A9A0FD7C">
      <w:start w:val="1"/>
      <w:numFmt w:val="bullet"/>
      <w:lvlText w:val=""/>
      <w:lvlJc w:val="left"/>
      <w:pPr>
        <w:ind w:left="2160" w:hanging="360"/>
      </w:pPr>
      <w:rPr>
        <w:rFonts w:ascii="Wingdings" w:hAnsi="Wingdings" w:hint="default"/>
      </w:rPr>
    </w:lvl>
    <w:lvl w:ilvl="3" w:tplc="433EF358">
      <w:start w:val="1"/>
      <w:numFmt w:val="bullet"/>
      <w:lvlText w:val=""/>
      <w:lvlJc w:val="left"/>
      <w:pPr>
        <w:ind w:left="2880" w:hanging="360"/>
      </w:pPr>
      <w:rPr>
        <w:rFonts w:ascii="Symbol" w:hAnsi="Symbol" w:hint="default"/>
      </w:rPr>
    </w:lvl>
    <w:lvl w:ilvl="4" w:tplc="0602ECB8">
      <w:start w:val="1"/>
      <w:numFmt w:val="bullet"/>
      <w:lvlText w:val="o"/>
      <w:lvlJc w:val="left"/>
      <w:pPr>
        <w:ind w:left="3600" w:hanging="360"/>
      </w:pPr>
      <w:rPr>
        <w:rFonts w:ascii="Courier New" w:hAnsi="Courier New" w:hint="default"/>
      </w:rPr>
    </w:lvl>
    <w:lvl w:ilvl="5" w:tplc="DDF6D988">
      <w:start w:val="1"/>
      <w:numFmt w:val="bullet"/>
      <w:lvlText w:val=""/>
      <w:lvlJc w:val="left"/>
      <w:pPr>
        <w:ind w:left="4320" w:hanging="360"/>
      </w:pPr>
      <w:rPr>
        <w:rFonts w:ascii="Wingdings" w:hAnsi="Wingdings" w:hint="default"/>
      </w:rPr>
    </w:lvl>
    <w:lvl w:ilvl="6" w:tplc="BB10CD1C">
      <w:start w:val="1"/>
      <w:numFmt w:val="bullet"/>
      <w:lvlText w:val=""/>
      <w:lvlJc w:val="left"/>
      <w:pPr>
        <w:ind w:left="5040" w:hanging="360"/>
      </w:pPr>
      <w:rPr>
        <w:rFonts w:ascii="Symbol" w:hAnsi="Symbol" w:hint="default"/>
      </w:rPr>
    </w:lvl>
    <w:lvl w:ilvl="7" w:tplc="53AAF7F0">
      <w:start w:val="1"/>
      <w:numFmt w:val="bullet"/>
      <w:lvlText w:val="o"/>
      <w:lvlJc w:val="left"/>
      <w:pPr>
        <w:ind w:left="5760" w:hanging="360"/>
      </w:pPr>
      <w:rPr>
        <w:rFonts w:ascii="Courier New" w:hAnsi="Courier New" w:hint="default"/>
      </w:rPr>
    </w:lvl>
    <w:lvl w:ilvl="8" w:tplc="45E61654">
      <w:start w:val="1"/>
      <w:numFmt w:val="bullet"/>
      <w:lvlText w:val=""/>
      <w:lvlJc w:val="left"/>
      <w:pPr>
        <w:ind w:left="6480" w:hanging="360"/>
      </w:pPr>
      <w:rPr>
        <w:rFonts w:ascii="Wingdings" w:hAnsi="Wingdings" w:hint="default"/>
      </w:rPr>
    </w:lvl>
  </w:abstractNum>
  <w:abstractNum w:abstractNumId="14"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5" w15:restartNumberingAfterBreak="0">
    <w:nsid w:val="1EF00A59"/>
    <w:multiLevelType w:val="hybridMultilevel"/>
    <w:tmpl w:val="33A47F72"/>
    <w:lvl w:ilvl="0" w:tplc="FFFFFFFF">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0B62CFC"/>
    <w:multiLevelType w:val="hybridMultilevel"/>
    <w:tmpl w:val="DF4036D0"/>
    <w:lvl w:ilvl="0" w:tplc="FFFFFFFF">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358116"/>
    <w:multiLevelType w:val="hybridMultilevel"/>
    <w:tmpl w:val="FFFFFFFF"/>
    <w:lvl w:ilvl="0" w:tplc="5380C6A0">
      <w:start w:val="1"/>
      <w:numFmt w:val="bullet"/>
      <w:lvlText w:val=""/>
      <w:lvlJc w:val="left"/>
      <w:pPr>
        <w:ind w:left="720" w:hanging="360"/>
      </w:pPr>
      <w:rPr>
        <w:rFonts w:ascii="Symbol" w:hAnsi="Symbol" w:hint="default"/>
      </w:rPr>
    </w:lvl>
    <w:lvl w:ilvl="1" w:tplc="5A1E8374">
      <w:start w:val="1"/>
      <w:numFmt w:val="bullet"/>
      <w:lvlText w:val="o"/>
      <w:lvlJc w:val="left"/>
      <w:pPr>
        <w:ind w:left="1440" w:hanging="360"/>
      </w:pPr>
      <w:rPr>
        <w:rFonts w:ascii="Courier New" w:hAnsi="Courier New" w:hint="default"/>
      </w:rPr>
    </w:lvl>
    <w:lvl w:ilvl="2" w:tplc="84FA0932">
      <w:start w:val="1"/>
      <w:numFmt w:val="bullet"/>
      <w:lvlText w:val=""/>
      <w:lvlJc w:val="left"/>
      <w:pPr>
        <w:ind w:left="2160" w:hanging="360"/>
      </w:pPr>
      <w:rPr>
        <w:rFonts w:ascii="Wingdings" w:hAnsi="Wingdings" w:hint="default"/>
      </w:rPr>
    </w:lvl>
    <w:lvl w:ilvl="3" w:tplc="24F63C36">
      <w:start w:val="1"/>
      <w:numFmt w:val="bullet"/>
      <w:lvlText w:val=""/>
      <w:lvlJc w:val="left"/>
      <w:pPr>
        <w:ind w:left="2880" w:hanging="360"/>
      </w:pPr>
      <w:rPr>
        <w:rFonts w:ascii="Symbol" w:hAnsi="Symbol" w:hint="default"/>
      </w:rPr>
    </w:lvl>
    <w:lvl w:ilvl="4" w:tplc="5582DF0E">
      <w:start w:val="1"/>
      <w:numFmt w:val="bullet"/>
      <w:lvlText w:val="o"/>
      <w:lvlJc w:val="left"/>
      <w:pPr>
        <w:ind w:left="3600" w:hanging="360"/>
      </w:pPr>
      <w:rPr>
        <w:rFonts w:ascii="Courier New" w:hAnsi="Courier New" w:hint="default"/>
      </w:rPr>
    </w:lvl>
    <w:lvl w:ilvl="5" w:tplc="D61A57C4">
      <w:start w:val="1"/>
      <w:numFmt w:val="bullet"/>
      <w:lvlText w:val=""/>
      <w:lvlJc w:val="left"/>
      <w:pPr>
        <w:ind w:left="4320" w:hanging="360"/>
      </w:pPr>
      <w:rPr>
        <w:rFonts w:ascii="Wingdings" w:hAnsi="Wingdings" w:hint="default"/>
      </w:rPr>
    </w:lvl>
    <w:lvl w:ilvl="6" w:tplc="7A92C9F6">
      <w:start w:val="1"/>
      <w:numFmt w:val="bullet"/>
      <w:lvlText w:val=""/>
      <w:lvlJc w:val="left"/>
      <w:pPr>
        <w:ind w:left="5040" w:hanging="360"/>
      </w:pPr>
      <w:rPr>
        <w:rFonts w:ascii="Symbol" w:hAnsi="Symbol" w:hint="default"/>
      </w:rPr>
    </w:lvl>
    <w:lvl w:ilvl="7" w:tplc="6EA40F6A">
      <w:start w:val="1"/>
      <w:numFmt w:val="bullet"/>
      <w:lvlText w:val="o"/>
      <w:lvlJc w:val="left"/>
      <w:pPr>
        <w:ind w:left="5760" w:hanging="360"/>
      </w:pPr>
      <w:rPr>
        <w:rFonts w:ascii="Courier New" w:hAnsi="Courier New" w:hint="default"/>
      </w:rPr>
    </w:lvl>
    <w:lvl w:ilvl="8" w:tplc="CC1CD32E">
      <w:start w:val="1"/>
      <w:numFmt w:val="bullet"/>
      <w:lvlText w:val=""/>
      <w:lvlJc w:val="left"/>
      <w:pPr>
        <w:ind w:left="6480" w:hanging="360"/>
      </w:pPr>
      <w:rPr>
        <w:rFonts w:ascii="Wingdings" w:hAnsi="Wingdings" w:hint="default"/>
      </w:rPr>
    </w:lvl>
  </w:abstractNum>
  <w:abstractNum w:abstractNumId="18" w15:restartNumberingAfterBreak="0">
    <w:nsid w:val="245A74A6"/>
    <w:multiLevelType w:val="hybridMultilevel"/>
    <w:tmpl w:val="FFFFFFFF"/>
    <w:lvl w:ilvl="0" w:tplc="00807C92">
      <w:start w:val="1"/>
      <w:numFmt w:val="bullet"/>
      <w:lvlText w:val=""/>
      <w:lvlJc w:val="left"/>
      <w:pPr>
        <w:ind w:left="720" w:hanging="360"/>
      </w:pPr>
      <w:rPr>
        <w:rFonts w:ascii="Symbol" w:hAnsi="Symbol" w:hint="default"/>
      </w:rPr>
    </w:lvl>
    <w:lvl w:ilvl="1" w:tplc="8D42B2BE">
      <w:start w:val="1"/>
      <w:numFmt w:val="bullet"/>
      <w:lvlText w:val="o"/>
      <w:lvlJc w:val="left"/>
      <w:pPr>
        <w:ind w:left="1440" w:hanging="360"/>
      </w:pPr>
      <w:rPr>
        <w:rFonts w:ascii="Courier New" w:hAnsi="Courier New" w:hint="default"/>
      </w:rPr>
    </w:lvl>
    <w:lvl w:ilvl="2" w:tplc="983A92AC">
      <w:start w:val="1"/>
      <w:numFmt w:val="bullet"/>
      <w:lvlText w:val=""/>
      <w:lvlJc w:val="left"/>
      <w:pPr>
        <w:ind w:left="2160" w:hanging="360"/>
      </w:pPr>
      <w:rPr>
        <w:rFonts w:ascii="Wingdings" w:hAnsi="Wingdings" w:hint="default"/>
      </w:rPr>
    </w:lvl>
    <w:lvl w:ilvl="3" w:tplc="720482EC">
      <w:start w:val="1"/>
      <w:numFmt w:val="bullet"/>
      <w:lvlText w:val=""/>
      <w:lvlJc w:val="left"/>
      <w:pPr>
        <w:ind w:left="2880" w:hanging="360"/>
      </w:pPr>
      <w:rPr>
        <w:rFonts w:ascii="Symbol" w:hAnsi="Symbol" w:hint="default"/>
      </w:rPr>
    </w:lvl>
    <w:lvl w:ilvl="4" w:tplc="0B44B51E">
      <w:start w:val="1"/>
      <w:numFmt w:val="bullet"/>
      <w:lvlText w:val="o"/>
      <w:lvlJc w:val="left"/>
      <w:pPr>
        <w:ind w:left="3600" w:hanging="360"/>
      </w:pPr>
      <w:rPr>
        <w:rFonts w:ascii="Courier New" w:hAnsi="Courier New" w:hint="default"/>
      </w:rPr>
    </w:lvl>
    <w:lvl w:ilvl="5" w:tplc="C8A84A58">
      <w:start w:val="1"/>
      <w:numFmt w:val="bullet"/>
      <w:lvlText w:val=""/>
      <w:lvlJc w:val="left"/>
      <w:pPr>
        <w:ind w:left="4320" w:hanging="360"/>
      </w:pPr>
      <w:rPr>
        <w:rFonts w:ascii="Wingdings" w:hAnsi="Wingdings" w:hint="default"/>
      </w:rPr>
    </w:lvl>
    <w:lvl w:ilvl="6" w:tplc="7ABCE01E">
      <w:start w:val="1"/>
      <w:numFmt w:val="bullet"/>
      <w:lvlText w:val=""/>
      <w:lvlJc w:val="left"/>
      <w:pPr>
        <w:ind w:left="5040" w:hanging="360"/>
      </w:pPr>
      <w:rPr>
        <w:rFonts w:ascii="Symbol" w:hAnsi="Symbol" w:hint="default"/>
      </w:rPr>
    </w:lvl>
    <w:lvl w:ilvl="7" w:tplc="9F10958E">
      <w:start w:val="1"/>
      <w:numFmt w:val="bullet"/>
      <w:lvlText w:val="o"/>
      <w:lvlJc w:val="left"/>
      <w:pPr>
        <w:ind w:left="5760" w:hanging="360"/>
      </w:pPr>
      <w:rPr>
        <w:rFonts w:ascii="Courier New" w:hAnsi="Courier New" w:hint="default"/>
      </w:rPr>
    </w:lvl>
    <w:lvl w:ilvl="8" w:tplc="CC4E739E">
      <w:start w:val="1"/>
      <w:numFmt w:val="bullet"/>
      <w:lvlText w:val=""/>
      <w:lvlJc w:val="left"/>
      <w:pPr>
        <w:ind w:left="6480" w:hanging="360"/>
      </w:pPr>
      <w:rPr>
        <w:rFonts w:ascii="Wingdings" w:hAnsi="Wingdings" w:hint="default"/>
      </w:rPr>
    </w:lvl>
  </w:abstractNum>
  <w:abstractNum w:abstractNumId="1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2B6674CB"/>
    <w:multiLevelType w:val="hybridMultilevel"/>
    <w:tmpl w:val="FFFFFFFF"/>
    <w:lvl w:ilvl="0" w:tplc="32729718">
      <w:start w:val="1"/>
      <w:numFmt w:val="bullet"/>
      <w:lvlText w:val=""/>
      <w:lvlJc w:val="left"/>
      <w:pPr>
        <w:ind w:left="720" w:hanging="360"/>
      </w:pPr>
      <w:rPr>
        <w:rFonts w:ascii="Symbol" w:hAnsi="Symbol" w:hint="default"/>
      </w:rPr>
    </w:lvl>
    <w:lvl w:ilvl="1" w:tplc="ECFC3428">
      <w:start w:val="1"/>
      <w:numFmt w:val="bullet"/>
      <w:lvlText w:val="o"/>
      <w:lvlJc w:val="left"/>
      <w:pPr>
        <w:ind w:left="1440" w:hanging="360"/>
      </w:pPr>
      <w:rPr>
        <w:rFonts w:ascii="Courier New" w:hAnsi="Courier New" w:hint="default"/>
      </w:rPr>
    </w:lvl>
    <w:lvl w:ilvl="2" w:tplc="36302E4E">
      <w:start w:val="1"/>
      <w:numFmt w:val="bullet"/>
      <w:lvlText w:val=""/>
      <w:lvlJc w:val="left"/>
      <w:pPr>
        <w:ind w:left="2160" w:hanging="360"/>
      </w:pPr>
      <w:rPr>
        <w:rFonts w:ascii="Wingdings" w:hAnsi="Wingdings" w:hint="default"/>
      </w:rPr>
    </w:lvl>
    <w:lvl w:ilvl="3" w:tplc="D6644BC4">
      <w:start w:val="1"/>
      <w:numFmt w:val="bullet"/>
      <w:lvlText w:val=""/>
      <w:lvlJc w:val="left"/>
      <w:pPr>
        <w:ind w:left="2880" w:hanging="360"/>
      </w:pPr>
      <w:rPr>
        <w:rFonts w:ascii="Symbol" w:hAnsi="Symbol" w:hint="default"/>
      </w:rPr>
    </w:lvl>
    <w:lvl w:ilvl="4" w:tplc="F110873E">
      <w:start w:val="1"/>
      <w:numFmt w:val="bullet"/>
      <w:lvlText w:val="o"/>
      <w:lvlJc w:val="left"/>
      <w:pPr>
        <w:ind w:left="3600" w:hanging="360"/>
      </w:pPr>
      <w:rPr>
        <w:rFonts w:ascii="Courier New" w:hAnsi="Courier New" w:hint="default"/>
      </w:rPr>
    </w:lvl>
    <w:lvl w:ilvl="5" w:tplc="E02A6168">
      <w:start w:val="1"/>
      <w:numFmt w:val="bullet"/>
      <w:lvlText w:val=""/>
      <w:lvlJc w:val="left"/>
      <w:pPr>
        <w:ind w:left="4320" w:hanging="360"/>
      </w:pPr>
      <w:rPr>
        <w:rFonts w:ascii="Wingdings" w:hAnsi="Wingdings" w:hint="default"/>
      </w:rPr>
    </w:lvl>
    <w:lvl w:ilvl="6" w:tplc="67C8C336">
      <w:start w:val="1"/>
      <w:numFmt w:val="bullet"/>
      <w:lvlText w:val=""/>
      <w:lvlJc w:val="left"/>
      <w:pPr>
        <w:ind w:left="5040" w:hanging="360"/>
      </w:pPr>
      <w:rPr>
        <w:rFonts w:ascii="Symbol" w:hAnsi="Symbol" w:hint="default"/>
      </w:rPr>
    </w:lvl>
    <w:lvl w:ilvl="7" w:tplc="7298CF40">
      <w:start w:val="1"/>
      <w:numFmt w:val="bullet"/>
      <w:lvlText w:val="o"/>
      <w:lvlJc w:val="left"/>
      <w:pPr>
        <w:ind w:left="5760" w:hanging="360"/>
      </w:pPr>
      <w:rPr>
        <w:rFonts w:ascii="Courier New" w:hAnsi="Courier New" w:hint="default"/>
      </w:rPr>
    </w:lvl>
    <w:lvl w:ilvl="8" w:tplc="645A45E6">
      <w:start w:val="1"/>
      <w:numFmt w:val="bullet"/>
      <w:lvlText w:val=""/>
      <w:lvlJc w:val="left"/>
      <w:pPr>
        <w:ind w:left="6480" w:hanging="360"/>
      </w:pPr>
      <w:rPr>
        <w:rFonts w:ascii="Wingdings" w:hAnsi="Wingdings" w:hint="default"/>
      </w:rPr>
    </w:lvl>
  </w:abstractNum>
  <w:abstractNum w:abstractNumId="22" w15:restartNumberingAfterBreak="0">
    <w:nsid w:val="2CBA90A9"/>
    <w:multiLevelType w:val="hybridMultilevel"/>
    <w:tmpl w:val="FFFFFFFF"/>
    <w:lvl w:ilvl="0" w:tplc="EB6882C0">
      <w:start w:val="1"/>
      <w:numFmt w:val="bullet"/>
      <w:lvlText w:val=""/>
      <w:lvlJc w:val="left"/>
      <w:pPr>
        <w:ind w:left="720" w:hanging="360"/>
      </w:pPr>
      <w:rPr>
        <w:rFonts w:ascii="Symbol" w:hAnsi="Symbol" w:hint="default"/>
      </w:rPr>
    </w:lvl>
    <w:lvl w:ilvl="1" w:tplc="97CAB798">
      <w:start w:val="1"/>
      <w:numFmt w:val="bullet"/>
      <w:lvlText w:val="o"/>
      <w:lvlJc w:val="left"/>
      <w:pPr>
        <w:ind w:left="1440" w:hanging="360"/>
      </w:pPr>
      <w:rPr>
        <w:rFonts w:ascii="Courier New" w:hAnsi="Courier New" w:hint="default"/>
      </w:rPr>
    </w:lvl>
    <w:lvl w:ilvl="2" w:tplc="DFF452A8">
      <w:start w:val="1"/>
      <w:numFmt w:val="bullet"/>
      <w:lvlText w:val=""/>
      <w:lvlJc w:val="left"/>
      <w:pPr>
        <w:ind w:left="2160" w:hanging="360"/>
      </w:pPr>
      <w:rPr>
        <w:rFonts w:ascii="Wingdings" w:hAnsi="Wingdings" w:hint="default"/>
      </w:rPr>
    </w:lvl>
    <w:lvl w:ilvl="3" w:tplc="76647200">
      <w:start w:val="1"/>
      <w:numFmt w:val="bullet"/>
      <w:lvlText w:val=""/>
      <w:lvlJc w:val="left"/>
      <w:pPr>
        <w:ind w:left="2880" w:hanging="360"/>
      </w:pPr>
      <w:rPr>
        <w:rFonts w:ascii="Symbol" w:hAnsi="Symbol" w:hint="default"/>
      </w:rPr>
    </w:lvl>
    <w:lvl w:ilvl="4" w:tplc="00C02A82">
      <w:start w:val="1"/>
      <w:numFmt w:val="bullet"/>
      <w:lvlText w:val="o"/>
      <w:lvlJc w:val="left"/>
      <w:pPr>
        <w:ind w:left="3600" w:hanging="360"/>
      </w:pPr>
      <w:rPr>
        <w:rFonts w:ascii="Courier New" w:hAnsi="Courier New" w:hint="default"/>
      </w:rPr>
    </w:lvl>
    <w:lvl w:ilvl="5" w:tplc="1B9EFA6A">
      <w:start w:val="1"/>
      <w:numFmt w:val="bullet"/>
      <w:lvlText w:val=""/>
      <w:lvlJc w:val="left"/>
      <w:pPr>
        <w:ind w:left="4320" w:hanging="360"/>
      </w:pPr>
      <w:rPr>
        <w:rFonts w:ascii="Wingdings" w:hAnsi="Wingdings" w:hint="default"/>
      </w:rPr>
    </w:lvl>
    <w:lvl w:ilvl="6" w:tplc="3E7C9200">
      <w:start w:val="1"/>
      <w:numFmt w:val="bullet"/>
      <w:lvlText w:val=""/>
      <w:lvlJc w:val="left"/>
      <w:pPr>
        <w:ind w:left="5040" w:hanging="360"/>
      </w:pPr>
      <w:rPr>
        <w:rFonts w:ascii="Symbol" w:hAnsi="Symbol" w:hint="default"/>
      </w:rPr>
    </w:lvl>
    <w:lvl w:ilvl="7" w:tplc="7B8AF616">
      <w:start w:val="1"/>
      <w:numFmt w:val="bullet"/>
      <w:lvlText w:val="o"/>
      <w:lvlJc w:val="left"/>
      <w:pPr>
        <w:ind w:left="5760" w:hanging="360"/>
      </w:pPr>
      <w:rPr>
        <w:rFonts w:ascii="Courier New" w:hAnsi="Courier New" w:hint="default"/>
      </w:rPr>
    </w:lvl>
    <w:lvl w:ilvl="8" w:tplc="37AE8758">
      <w:start w:val="1"/>
      <w:numFmt w:val="bullet"/>
      <w:lvlText w:val=""/>
      <w:lvlJc w:val="left"/>
      <w:pPr>
        <w:ind w:left="6480" w:hanging="360"/>
      </w:pPr>
      <w:rPr>
        <w:rFonts w:ascii="Wingdings" w:hAnsi="Wingdings" w:hint="default"/>
      </w:rPr>
    </w:lvl>
  </w:abstractNum>
  <w:abstractNum w:abstractNumId="23" w15:restartNumberingAfterBreak="0">
    <w:nsid w:val="2DB336C2"/>
    <w:multiLevelType w:val="hybridMultilevel"/>
    <w:tmpl w:val="FFFFFFFF"/>
    <w:lvl w:ilvl="0" w:tplc="E8D03914">
      <w:start w:val="1"/>
      <w:numFmt w:val="bullet"/>
      <w:lvlText w:val=""/>
      <w:lvlJc w:val="left"/>
      <w:pPr>
        <w:ind w:left="720" w:hanging="360"/>
      </w:pPr>
      <w:rPr>
        <w:rFonts w:ascii="Symbol" w:hAnsi="Symbol" w:hint="default"/>
      </w:rPr>
    </w:lvl>
    <w:lvl w:ilvl="1" w:tplc="2436ABD0">
      <w:start w:val="1"/>
      <w:numFmt w:val="bullet"/>
      <w:lvlText w:val="o"/>
      <w:lvlJc w:val="left"/>
      <w:pPr>
        <w:ind w:left="1440" w:hanging="360"/>
      </w:pPr>
      <w:rPr>
        <w:rFonts w:ascii="Courier New" w:hAnsi="Courier New" w:hint="default"/>
      </w:rPr>
    </w:lvl>
    <w:lvl w:ilvl="2" w:tplc="C7C0BDB0">
      <w:start w:val="1"/>
      <w:numFmt w:val="bullet"/>
      <w:lvlText w:val=""/>
      <w:lvlJc w:val="left"/>
      <w:pPr>
        <w:ind w:left="2160" w:hanging="360"/>
      </w:pPr>
      <w:rPr>
        <w:rFonts w:ascii="Wingdings" w:hAnsi="Wingdings" w:hint="default"/>
      </w:rPr>
    </w:lvl>
    <w:lvl w:ilvl="3" w:tplc="940C2358">
      <w:start w:val="1"/>
      <w:numFmt w:val="bullet"/>
      <w:lvlText w:val=""/>
      <w:lvlJc w:val="left"/>
      <w:pPr>
        <w:ind w:left="2880" w:hanging="360"/>
      </w:pPr>
      <w:rPr>
        <w:rFonts w:ascii="Symbol" w:hAnsi="Symbol" w:hint="default"/>
      </w:rPr>
    </w:lvl>
    <w:lvl w:ilvl="4" w:tplc="542EBCB6">
      <w:start w:val="1"/>
      <w:numFmt w:val="bullet"/>
      <w:lvlText w:val="o"/>
      <w:lvlJc w:val="left"/>
      <w:pPr>
        <w:ind w:left="3600" w:hanging="360"/>
      </w:pPr>
      <w:rPr>
        <w:rFonts w:ascii="Courier New" w:hAnsi="Courier New" w:hint="default"/>
      </w:rPr>
    </w:lvl>
    <w:lvl w:ilvl="5" w:tplc="2998EED6">
      <w:start w:val="1"/>
      <w:numFmt w:val="bullet"/>
      <w:lvlText w:val=""/>
      <w:lvlJc w:val="left"/>
      <w:pPr>
        <w:ind w:left="4320" w:hanging="360"/>
      </w:pPr>
      <w:rPr>
        <w:rFonts w:ascii="Wingdings" w:hAnsi="Wingdings" w:hint="default"/>
      </w:rPr>
    </w:lvl>
    <w:lvl w:ilvl="6" w:tplc="461026FE">
      <w:start w:val="1"/>
      <w:numFmt w:val="bullet"/>
      <w:lvlText w:val=""/>
      <w:lvlJc w:val="left"/>
      <w:pPr>
        <w:ind w:left="5040" w:hanging="360"/>
      </w:pPr>
      <w:rPr>
        <w:rFonts w:ascii="Symbol" w:hAnsi="Symbol" w:hint="default"/>
      </w:rPr>
    </w:lvl>
    <w:lvl w:ilvl="7" w:tplc="3B164484">
      <w:start w:val="1"/>
      <w:numFmt w:val="bullet"/>
      <w:lvlText w:val="o"/>
      <w:lvlJc w:val="left"/>
      <w:pPr>
        <w:ind w:left="5760" w:hanging="360"/>
      </w:pPr>
      <w:rPr>
        <w:rFonts w:ascii="Courier New" w:hAnsi="Courier New" w:hint="default"/>
      </w:rPr>
    </w:lvl>
    <w:lvl w:ilvl="8" w:tplc="DC94D472">
      <w:start w:val="1"/>
      <w:numFmt w:val="bullet"/>
      <w:lvlText w:val=""/>
      <w:lvlJc w:val="left"/>
      <w:pPr>
        <w:ind w:left="6480" w:hanging="360"/>
      </w:pPr>
      <w:rPr>
        <w:rFonts w:ascii="Wingdings" w:hAnsi="Wingdings" w:hint="default"/>
      </w:rPr>
    </w:lvl>
  </w:abstractNum>
  <w:abstractNum w:abstractNumId="24" w15:restartNumberingAfterBreak="0">
    <w:nsid w:val="2E5C79D9"/>
    <w:multiLevelType w:val="hybridMultilevel"/>
    <w:tmpl w:val="FFFFFFFF"/>
    <w:lvl w:ilvl="0" w:tplc="455AF440">
      <w:start w:val="1"/>
      <w:numFmt w:val="bullet"/>
      <w:lvlText w:val=""/>
      <w:lvlJc w:val="left"/>
      <w:pPr>
        <w:ind w:left="720" w:hanging="360"/>
      </w:pPr>
      <w:rPr>
        <w:rFonts w:ascii="Symbol" w:hAnsi="Symbol" w:hint="default"/>
      </w:rPr>
    </w:lvl>
    <w:lvl w:ilvl="1" w:tplc="E362D394">
      <w:start w:val="1"/>
      <w:numFmt w:val="bullet"/>
      <w:lvlText w:val="o"/>
      <w:lvlJc w:val="left"/>
      <w:pPr>
        <w:ind w:left="1440" w:hanging="360"/>
      </w:pPr>
      <w:rPr>
        <w:rFonts w:ascii="Courier New" w:hAnsi="Courier New" w:hint="default"/>
      </w:rPr>
    </w:lvl>
    <w:lvl w:ilvl="2" w:tplc="82A44A90">
      <w:start w:val="1"/>
      <w:numFmt w:val="bullet"/>
      <w:lvlText w:val=""/>
      <w:lvlJc w:val="left"/>
      <w:pPr>
        <w:ind w:left="2160" w:hanging="360"/>
      </w:pPr>
      <w:rPr>
        <w:rFonts w:ascii="Wingdings" w:hAnsi="Wingdings" w:hint="default"/>
      </w:rPr>
    </w:lvl>
    <w:lvl w:ilvl="3" w:tplc="FBBC177E">
      <w:start w:val="1"/>
      <w:numFmt w:val="bullet"/>
      <w:lvlText w:val=""/>
      <w:lvlJc w:val="left"/>
      <w:pPr>
        <w:ind w:left="2880" w:hanging="360"/>
      </w:pPr>
      <w:rPr>
        <w:rFonts w:ascii="Symbol" w:hAnsi="Symbol" w:hint="default"/>
      </w:rPr>
    </w:lvl>
    <w:lvl w:ilvl="4" w:tplc="9E48C852">
      <w:start w:val="1"/>
      <w:numFmt w:val="bullet"/>
      <w:lvlText w:val="o"/>
      <w:lvlJc w:val="left"/>
      <w:pPr>
        <w:ind w:left="3600" w:hanging="360"/>
      </w:pPr>
      <w:rPr>
        <w:rFonts w:ascii="Courier New" w:hAnsi="Courier New" w:hint="default"/>
      </w:rPr>
    </w:lvl>
    <w:lvl w:ilvl="5" w:tplc="89D89A18">
      <w:start w:val="1"/>
      <w:numFmt w:val="bullet"/>
      <w:lvlText w:val=""/>
      <w:lvlJc w:val="left"/>
      <w:pPr>
        <w:ind w:left="4320" w:hanging="360"/>
      </w:pPr>
      <w:rPr>
        <w:rFonts w:ascii="Wingdings" w:hAnsi="Wingdings" w:hint="default"/>
      </w:rPr>
    </w:lvl>
    <w:lvl w:ilvl="6" w:tplc="047C8996">
      <w:start w:val="1"/>
      <w:numFmt w:val="bullet"/>
      <w:lvlText w:val=""/>
      <w:lvlJc w:val="left"/>
      <w:pPr>
        <w:ind w:left="5040" w:hanging="360"/>
      </w:pPr>
      <w:rPr>
        <w:rFonts w:ascii="Symbol" w:hAnsi="Symbol" w:hint="default"/>
      </w:rPr>
    </w:lvl>
    <w:lvl w:ilvl="7" w:tplc="C96E0908">
      <w:start w:val="1"/>
      <w:numFmt w:val="bullet"/>
      <w:lvlText w:val="o"/>
      <w:lvlJc w:val="left"/>
      <w:pPr>
        <w:ind w:left="5760" w:hanging="360"/>
      </w:pPr>
      <w:rPr>
        <w:rFonts w:ascii="Courier New" w:hAnsi="Courier New" w:hint="default"/>
      </w:rPr>
    </w:lvl>
    <w:lvl w:ilvl="8" w:tplc="F71CAF50">
      <w:start w:val="1"/>
      <w:numFmt w:val="bullet"/>
      <w:lvlText w:val=""/>
      <w:lvlJc w:val="left"/>
      <w:pPr>
        <w:ind w:left="6480" w:hanging="360"/>
      </w:pPr>
      <w:rPr>
        <w:rFonts w:ascii="Wingdings" w:hAnsi="Wingdings" w:hint="default"/>
      </w:rPr>
    </w:lvl>
  </w:abstractNum>
  <w:abstractNum w:abstractNumId="25"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100760D"/>
    <w:multiLevelType w:val="hybridMultilevel"/>
    <w:tmpl w:val="FFFFFFFF"/>
    <w:lvl w:ilvl="0" w:tplc="C31A678E">
      <w:start w:val="1"/>
      <w:numFmt w:val="bullet"/>
      <w:lvlText w:val=""/>
      <w:lvlJc w:val="left"/>
      <w:pPr>
        <w:ind w:left="720" w:hanging="360"/>
      </w:pPr>
      <w:rPr>
        <w:rFonts w:ascii="Symbol" w:hAnsi="Symbol" w:hint="default"/>
      </w:rPr>
    </w:lvl>
    <w:lvl w:ilvl="1" w:tplc="244A9404">
      <w:start w:val="1"/>
      <w:numFmt w:val="bullet"/>
      <w:lvlText w:val="o"/>
      <w:lvlJc w:val="left"/>
      <w:pPr>
        <w:ind w:left="1440" w:hanging="360"/>
      </w:pPr>
      <w:rPr>
        <w:rFonts w:ascii="Courier New" w:hAnsi="Courier New" w:hint="default"/>
      </w:rPr>
    </w:lvl>
    <w:lvl w:ilvl="2" w:tplc="C152D6F4">
      <w:start w:val="1"/>
      <w:numFmt w:val="bullet"/>
      <w:lvlText w:val=""/>
      <w:lvlJc w:val="left"/>
      <w:pPr>
        <w:ind w:left="2160" w:hanging="360"/>
      </w:pPr>
      <w:rPr>
        <w:rFonts w:ascii="Wingdings" w:hAnsi="Wingdings" w:hint="default"/>
      </w:rPr>
    </w:lvl>
    <w:lvl w:ilvl="3" w:tplc="CBC86418">
      <w:start w:val="1"/>
      <w:numFmt w:val="bullet"/>
      <w:lvlText w:val=""/>
      <w:lvlJc w:val="left"/>
      <w:pPr>
        <w:ind w:left="2880" w:hanging="360"/>
      </w:pPr>
      <w:rPr>
        <w:rFonts w:ascii="Symbol" w:hAnsi="Symbol" w:hint="default"/>
      </w:rPr>
    </w:lvl>
    <w:lvl w:ilvl="4" w:tplc="5A7EED1C">
      <w:start w:val="1"/>
      <w:numFmt w:val="bullet"/>
      <w:lvlText w:val="o"/>
      <w:lvlJc w:val="left"/>
      <w:pPr>
        <w:ind w:left="3600" w:hanging="360"/>
      </w:pPr>
      <w:rPr>
        <w:rFonts w:ascii="Courier New" w:hAnsi="Courier New" w:hint="default"/>
      </w:rPr>
    </w:lvl>
    <w:lvl w:ilvl="5" w:tplc="07B8951E">
      <w:start w:val="1"/>
      <w:numFmt w:val="bullet"/>
      <w:lvlText w:val=""/>
      <w:lvlJc w:val="left"/>
      <w:pPr>
        <w:ind w:left="4320" w:hanging="360"/>
      </w:pPr>
      <w:rPr>
        <w:rFonts w:ascii="Wingdings" w:hAnsi="Wingdings" w:hint="default"/>
      </w:rPr>
    </w:lvl>
    <w:lvl w:ilvl="6" w:tplc="057CB286">
      <w:start w:val="1"/>
      <w:numFmt w:val="bullet"/>
      <w:lvlText w:val=""/>
      <w:lvlJc w:val="left"/>
      <w:pPr>
        <w:ind w:left="5040" w:hanging="360"/>
      </w:pPr>
      <w:rPr>
        <w:rFonts w:ascii="Symbol" w:hAnsi="Symbol" w:hint="default"/>
      </w:rPr>
    </w:lvl>
    <w:lvl w:ilvl="7" w:tplc="4BD82C14">
      <w:start w:val="1"/>
      <w:numFmt w:val="bullet"/>
      <w:lvlText w:val="o"/>
      <w:lvlJc w:val="left"/>
      <w:pPr>
        <w:ind w:left="5760" w:hanging="360"/>
      </w:pPr>
      <w:rPr>
        <w:rFonts w:ascii="Courier New" w:hAnsi="Courier New" w:hint="default"/>
      </w:rPr>
    </w:lvl>
    <w:lvl w:ilvl="8" w:tplc="5F00FEEE">
      <w:start w:val="1"/>
      <w:numFmt w:val="bullet"/>
      <w:lvlText w:val=""/>
      <w:lvlJc w:val="left"/>
      <w:pPr>
        <w:ind w:left="6480" w:hanging="360"/>
      </w:pPr>
      <w:rPr>
        <w:rFonts w:ascii="Wingdings" w:hAnsi="Wingdings" w:hint="default"/>
      </w:rPr>
    </w:lvl>
  </w:abstractNum>
  <w:abstractNum w:abstractNumId="27" w15:restartNumberingAfterBreak="0">
    <w:nsid w:val="32ABCB03"/>
    <w:multiLevelType w:val="hybridMultilevel"/>
    <w:tmpl w:val="FFFFFFFF"/>
    <w:lvl w:ilvl="0" w:tplc="1C7AFDC0">
      <w:start w:val="1"/>
      <w:numFmt w:val="bullet"/>
      <w:lvlText w:val=""/>
      <w:lvlJc w:val="left"/>
      <w:pPr>
        <w:ind w:left="720" w:hanging="360"/>
      </w:pPr>
      <w:rPr>
        <w:rFonts w:ascii="Symbol" w:hAnsi="Symbol" w:hint="default"/>
      </w:rPr>
    </w:lvl>
    <w:lvl w:ilvl="1" w:tplc="4C3A9BD2">
      <w:start w:val="1"/>
      <w:numFmt w:val="bullet"/>
      <w:lvlText w:val="o"/>
      <w:lvlJc w:val="left"/>
      <w:pPr>
        <w:ind w:left="1440" w:hanging="360"/>
      </w:pPr>
      <w:rPr>
        <w:rFonts w:ascii="Courier New" w:hAnsi="Courier New" w:hint="default"/>
      </w:rPr>
    </w:lvl>
    <w:lvl w:ilvl="2" w:tplc="3BD49F48">
      <w:start w:val="1"/>
      <w:numFmt w:val="bullet"/>
      <w:lvlText w:val=""/>
      <w:lvlJc w:val="left"/>
      <w:pPr>
        <w:ind w:left="2160" w:hanging="360"/>
      </w:pPr>
      <w:rPr>
        <w:rFonts w:ascii="Wingdings" w:hAnsi="Wingdings" w:hint="default"/>
      </w:rPr>
    </w:lvl>
    <w:lvl w:ilvl="3" w:tplc="075478DE">
      <w:start w:val="1"/>
      <w:numFmt w:val="bullet"/>
      <w:lvlText w:val=""/>
      <w:lvlJc w:val="left"/>
      <w:pPr>
        <w:ind w:left="2880" w:hanging="360"/>
      </w:pPr>
      <w:rPr>
        <w:rFonts w:ascii="Symbol" w:hAnsi="Symbol" w:hint="default"/>
      </w:rPr>
    </w:lvl>
    <w:lvl w:ilvl="4" w:tplc="440C100C">
      <w:start w:val="1"/>
      <w:numFmt w:val="bullet"/>
      <w:lvlText w:val="o"/>
      <w:lvlJc w:val="left"/>
      <w:pPr>
        <w:ind w:left="3600" w:hanging="360"/>
      </w:pPr>
      <w:rPr>
        <w:rFonts w:ascii="Courier New" w:hAnsi="Courier New" w:hint="default"/>
      </w:rPr>
    </w:lvl>
    <w:lvl w:ilvl="5" w:tplc="078E3CDE">
      <w:start w:val="1"/>
      <w:numFmt w:val="bullet"/>
      <w:lvlText w:val=""/>
      <w:lvlJc w:val="left"/>
      <w:pPr>
        <w:ind w:left="4320" w:hanging="360"/>
      </w:pPr>
      <w:rPr>
        <w:rFonts w:ascii="Wingdings" w:hAnsi="Wingdings" w:hint="default"/>
      </w:rPr>
    </w:lvl>
    <w:lvl w:ilvl="6" w:tplc="6942852E">
      <w:start w:val="1"/>
      <w:numFmt w:val="bullet"/>
      <w:lvlText w:val=""/>
      <w:lvlJc w:val="left"/>
      <w:pPr>
        <w:ind w:left="5040" w:hanging="360"/>
      </w:pPr>
      <w:rPr>
        <w:rFonts w:ascii="Symbol" w:hAnsi="Symbol" w:hint="default"/>
      </w:rPr>
    </w:lvl>
    <w:lvl w:ilvl="7" w:tplc="B3E2857E">
      <w:start w:val="1"/>
      <w:numFmt w:val="bullet"/>
      <w:lvlText w:val="o"/>
      <w:lvlJc w:val="left"/>
      <w:pPr>
        <w:ind w:left="5760" w:hanging="360"/>
      </w:pPr>
      <w:rPr>
        <w:rFonts w:ascii="Courier New" w:hAnsi="Courier New" w:hint="default"/>
      </w:rPr>
    </w:lvl>
    <w:lvl w:ilvl="8" w:tplc="CBD43E1C">
      <w:start w:val="1"/>
      <w:numFmt w:val="bullet"/>
      <w:lvlText w:val=""/>
      <w:lvlJc w:val="left"/>
      <w:pPr>
        <w:ind w:left="6480" w:hanging="360"/>
      </w:pPr>
      <w:rPr>
        <w:rFonts w:ascii="Wingdings" w:hAnsi="Wingdings" w:hint="default"/>
      </w:rPr>
    </w:lvl>
  </w:abstractNum>
  <w:abstractNum w:abstractNumId="28"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9"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7A750F8"/>
    <w:multiLevelType w:val="hybridMultilevel"/>
    <w:tmpl w:val="FFFFFFFF"/>
    <w:lvl w:ilvl="0" w:tplc="1430BA96">
      <w:start w:val="1"/>
      <w:numFmt w:val="bullet"/>
      <w:lvlText w:val=""/>
      <w:lvlJc w:val="left"/>
      <w:pPr>
        <w:ind w:left="720" w:hanging="360"/>
      </w:pPr>
      <w:rPr>
        <w:rFonts w:ascii="Symbol" w:hAnsi="Symbol" w:hint="default"/>
      </w:rPr>
    </w:lvl>
    <w:lvl w:ilvl="1" w:tplc="C5E0C34E">
      <w:start w:val="1"/>
      <w:numFmt w:val="bullet"/>
      <w:lvlText w:val="o"/>
      <w:lvlJc w:val="left"/>
      <w:pPr>
        <w:ind w:left="1440" w:hanging="360"/>
      </w:pPr>
      <w:rPr>
        <w:rFonts w:ascii="Courier New" w:hAnsi="Courier New" w:hint="default"/>
      </w:rPr>
    </w:lvl>
    <w:lvl w:ilvl="2" w:tplc="1A360DA6">
      <w:start w:val="1"/>
      <w:numFmt w:val="bullet"/>
      <w:lvlText w:val=""/>
      <w:lvlJc w:val="left"/>
      <w:pPr>
        <w:ind w:left="2160" w:hanging="360"/>
      </w:pPr>
      <w:rPr>
        <w:rFonts w:ascii="Wingdings" w:hAnsi="Wingdings" w:hint="default"/>
      </w:rPr>
    </w:lvl>
    <w:lvl w:ilvl="3" w:tplc="1F3804E4">
      <w:start w:val="1"/>
      <w:numFmt w:val="bullet"/>
      <w:lvlText w:val=""/>
      <w:lvlJc w:val="left"/>
      <w:pPr>
        <w:ind w:left="2880" w:hanging="360"/>
      </w:pPr>
      <w:rPr>
        <w:rFonts w:ascii="Symbol" w:hAnsi="Symbol" w:hint="default"/>
      </w:rPr>
    </w:lvl>
    <w:lvl w:ilvl="4" w:tplc="DB3E696A">
      <w:start w:val="1"/>
      <w:numFmt w:val="bullet"/>
      <w:lvlText w:val="o"/>
      <w:lvlJc w:val="left"/>
      <w:pPr>
        <w:ind w:left="3600" w:hanging="360"/>
      </w:pPr>
      <w:rPr>
        <w:rFonts w:ascii="Courier New" w:hAnsi="Courier New" w:hint="default"/>
      </w:rPr>
    </w:lvl>
    <w:lvl w:ilvl="5" w:tplc="7FDE052A">
      <w:start w:val="1"/>
      <w:numFmt w:val="bullet"/>
      <w:lvlText w:val=""/>
      <w:lvlJc w:val="left"/>
      <w:pPr>
        <w:ind w:left="4320" w:hanging="360"/>
      </w:pPr>
      <w:rPr>
        <w:rFonts w:ascii="Wingdings" w:hAnsi="Wingdings" w:hint="default"/>
      </w:rPr>
    </w:lvl>
    <w:lvl w:ilvl="6" w:tplc="6EC27FB4">
      <w:start w:val="1"/>
      <w:numFmt w:val="bullet"/>
      <w:lvlText w:val=""/>
      <w:lvlJc w:val="left"/>
      <w:pPr>
        <w:ind w:left="5040" w:hanging="360"/>
      </w:pPr>
      <w:rPr>
        <w:rFonts w:ascii="Symbol" w:hAnsi="Symbol" w:hint="default"/>
      </w:rPr>
    </w:lvl>
    <w:lvl w:ilvl="7" w:tplc="AB14C2AC">
      <w:start w:val="1"/>
      <w:numFmt w:val="bullet"/>
      <w:lvlText w:val="o"/>
      <w:lvlJc w:val="left"/>
      <w:pPr>
        <w:ind w:left="5760" w:hanging="360"/>
      </w:pPr>
      <w:rPr>
        <w:rFonts w:ascii="Courier New" w:hAnsi="Courier New" w:hint="default"/>
      </w:rPr>
    </w:lvl>
    <w:lvl w:ilvl="8" w:tplc="E57A126A">
      <w:start w:val="1"/>
      <w:numFmt w:val="bullet"/>
      <w:lvlText w:val=""/>
      <w:lvlJc w:val="left"/>
      <w:pPr>
        <w:ind w:left="6480" w:hanging="360"/>
      </w:pPr>
      <w:rPr>
        <w:rFonts w:ascii="Wingdings" w:hAnsi="Wingdings" w:hint="default"/>
      </w:rPr>
    </w:lvl>
  </w:abstractNum>
  <w:abstractNum w:abstractNumId="31" w15:restartNumberingAfterBreak="0">
    <w:nsid w:val="37F8C95F"/>
    <w:multiLevelType w:val="hybridMultilevel"/>
    <w:tmpl w:val="FFFFFFFF"/>
    <w:lvl w:ilvl="0" w:tplc="5E881F48">
      <w:start w:val="1"/>
      <w:numFmt w:val="decimal"/>
      <w:lvlText w:val="%1."/>
      <w:lvlJc w:val="left"/>
      <w:pPr>
        <w:ind w:left="720" w:hanging="360"/>
      </w:pPr>
    </w:lvl>
    <w:lvl w:ilvl="1" w:tplc="8DB4AA36">
      <w:start w:val="1"/>
      <w:numFmt w:val="lowerLetter"/>
      <w:lvlText w:val="%2."/>
      <w:lvlJc w:val="left"/>
      <w:pPr>
        <w:ind w:left="1440" w:hanging="360"/>
      </w:pPr>
    </w:lvl>
    <w:lvl w:ilvl="2" w:tplc="82CA24D8">
      <w:start w:val="1"/>
      <w:numFmt w:val="lowerRoman"/>
      <w:lvlText w:val="%3."/>
      <w:lvlJc w:val="right"/>
      <w:pPr>
        <w:ind w:left="2160" w:hanging="180"/>
      </w:pPr>
    </w:lvl>
    <w:lvl w:ilvl="3" w:tplc="F8F0C90E">
      <w:start w:val="1"/>
      <w:numFmt w:val="decimal"/>
      <w:lvlText w:val="%4."/>
      <w:lvlJc w:val="left"/>
      <w:pPr>
        <w:ind w:left="2880" w:hanging="360"/>
      </w:pPr>
    </w:lvl>
    <w:lvl w:ilvl="4" w:tplc="B100C73C">
      <w:start w:val="1"/>
      <w:numFmt w:val="lowerLetter"/>
      <w:lvlText w:val="%5."/>
      <w:lvlJc w:val="left"/>
      <w:pPr>
        <w:ind w:left="3600" w:hanging="360"/>
      </w:pPr>
    </w:lvl>
    <w:lvl w:ilvl="5" w:tplc="0598E588">
      <w:start w:val="1"/>
      <w:numFmt w:val="lowerRoman"/>
      <w:lvlText w:val="%6."/>
      <w:lvlJc w:val="right"/>
      <w:pPr>
        <w:ind w:left="4320" w:hanging="180"/>
      </w:pPr>
    </w:lvl>
    <w:lvl w:ilvl="6" w:tplc="3828DCBA">
      <w:start w:val="1"/>
      <w:numFmt w:val="decimal"/>
      <w:lvlText w:val="%7."/>
      <w:lvlJc w:val="left"/>
      <w:pPr>
        <w:ind w:left="5040" w:hanging="360"/>
      </w:pPr>
    </w:lvl>
    <w:lvl w:ilvl="7" w:tplc="843A2992">
      <w:start w:val="1"/>
      <w:numFmt w:val="lowerLetter"/>
      <w:lvlText w:val="%8."/>
      <w:lvlJc w:val="left"/>
      <w:pPr>
        <w:ind w:left="5760" w:hanging="360"/>
      </w:pPr>
    </w:lvl>
    <w:lvl w:ilvl="8" w:tplc="2B70AC0C">
      <w:start w:val="1"/>
      <w:numFmt w:val="lowerRoman"/>
      <w:lvlText w:val="%9."/>
      <w:lvlJc w:val="right"/>
      <w:pPr>
        <w:ind w:left="6480" w:hanging="180"/>
      </w:pPr>
    </w:lvl>
  </w:abstractNum>
  <w:abstractNum w:abstractNumId="32"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C30415D"/>
    <w:multiLevelType w:val="hybridMultilevel"/>
    <w:tmpl w:val="FD58CF76"/>
    <w:lvl w:ilvl="0" w:tplc="FFFFFFFF">
      <w:start w:val="1"/>
      <w:numFmt w:val="decimal"/>
      <w:lvlText w:val="%1."/>
      <w:lvlJc w:val="left"/>
      <w:pPr>
        <w:ind w:left="720" w:hanging="360"/>
      </w:pPr>
      <w:rPr>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4732B361"/>
    <w:multiLevelType w:val="hybridMultilevel"/>
    <w:tmpl w:val="FFFFFFFF"/>
    <w:lvl w:ilvl="0" w:tplc="00C4E072">
      <w:start w:val="1"/>
      <w:numFmt w:val="bullet"/>
      <w:lvlText w:val=""/>
      <w:lvlJc w:val="left"/>
      <w:pPr>
        <w:ind w:left="720" w:hanging="360"/>
      </w:pPr>
      <w:rPr>
        <w:rFonts w:ascii="Symbol" w:hAnsi="Symbol" w:hint="default"/>
      </w:rPr>
    </w:lvl>
    <w:lvl w:ilvl="1" w:tplc="345AD324">
      <w:start w:val="1"/>
      <w:numFmt w:val="bullet"/>
      <w:lvlText w:val="o"/>
      <w:lvlJc w:val="left"/>
      <w:pPr>
        <w:ind w:left="1440" w:hanging="360"/>
      </w:pPr>
      <w:rPr>
        <w:rFonts w:ascii="Courier New" w:hAnsi="Courier New" w:hint="default"/>
      </w:rPr>
    </w:lvl>
    <w:lvl w:ilvl="2" w:tplc="B58C394A">
      <w:start w:val="1"/>
      <w:numFmt w:val="bullet"/>
      <w:lvlText w:val=""/>
      <w:lvlJc w:val="left"/>
      <w:pPr>
        <w:ind w:left="2160" w:hanging="360"/>
      </w:pPr>
      <w:rPr>
        <w:rFonts w:ascii="Wingdings" w:hAnsi="Wingdings" w:hint="default"/>
      </w:rPr>
    </w:lvl>
    <w:lvl w:ilvl="3" w:tplc="1DA24B46">
      <w:start w:val="1"/>
      <w:numFmt w:val="bullet"/>
      <w:lvlText w:val=""/>
      <w:lvlJc w:val="left"/>
      <w:pPr>
        <w:ind w:left="2880" w:hanging="360"/>
      </w:pPr>
      <w:rPr>
        <w:rFonts w:ascii="Symbol" w:hAnsi="Symbol" w:hint="default"/>
      </w:rPr>
    </w:lvl>
    <w:lvl w:ilvl="4" w:tplc="22F0C228">
      <w:start w:val="1"/>
      <w:numFmt w:val="bullet"/>
      <w:lvlText w:val="o"/>
      <w:lvlJc w:val="left"/>
      <w:pPr>
        <w:ind w:left="3600" w:hanging="360"/>
      </w:pPr>
      <w:rPr>
        <w:rFonts w:ascii="Courier New" w:hAnsi="Courier New" w:hint="default"/>
      </w:rPr>
    </w:lvl>
    <w:lvl w:ilvl="5" w:tplc="2CF2CDFA">
      <w:start w:val="1"/>
      <w:numFmt w:val="bullet"/>
      <w:lvlText w:val=""/>
      <w:lvlJc w:val="left"/>
      <w:pPr>
        <w:ind w:left="4320" w:hanging="360"/>
      </w:pPr>
      <w:rPr>
        <w:rFonts w:ascii="Wingdings" w:hAnsi="Wingdings" w:hint="default"/>
      </w:rPr>
    </w:lvl>
    <w:lvl w:ilvl="6" w:tplc="7B9808B6">
      <w:start w:val="1"/>
      <w:numFmt w:val="bullet"/>
      <w:lvlText w:val=""/>
      <w:lvlJc w:val="left"/>
      <w:pPr>
        <w:ind w:left="5040" w:hanging="360"/>
      </w:pPr>
      <w:rPr>
        <w:rFonts w:ascii="Symbol" w:hAnsi="Symbol" w:hint="default"/>
      </w:rPr>
    </w:lvl>
    <w:lvl w:ilvl="7" w:tplc="8282165A">
      <w:start w:val="1"/>
      <w:numFmt w:val="bullet"/>
      <w:lvlText w:val="o"/>
      <w:lvlJc w:val="left"/>
      <w:pPr>
        <w:ind w:left="5760" w:hanging="360"/>
      </w:pPr>
      <w:rPr>
        <w:rFonts w:ascii="Courier New" w:hAnsi="Courier New" w:hint="default"/>
      </w:rPr>
    </w:lvl>
    <w:lvl w:ilvl="8" w:tplc="F0F0B2BA">
      <w:start w:val="1"/>
      <w:numFmt w:val="bullet"/>
      <w:lvlText w:val=""/>
      <w:lvlJc w:val="left"/>
      <w:pPr>
        <w:ind w:left="6480" w:hanging="360"/>
      </w:pPr>
      <w:rPr>
        <w:rFonts w:ascii="Wingdings" w:hAnsi="Wingdings" w:hint="default"/>
      </w:rPr>
    </w:lvl>
  </w:abstractNum>
  <w:abstractNum w:abstractNumId="37" w15:restartNumberingAfterBreak="0">
    <w:nsid w:val="4820A720"/>
    <w:multiLevelType w:val="hybridMultilevel"/>
    <w:tmpl w:val="8698F93E"/>
    <w:lvl w:ilvl="0" w:tplc="59C09116">
      <w:start w:val="1"/>
      <w:numFmt w:val="bullet"/>
      <w:lvlText w:val="·"/>
      <w:lvlJc w:val="left"/>
      <w:pPr>
        <w:ind w:left="720" w:hanging="360"/>
      </w:pPr>
      <w:rPr>
        <w:rFonts w:ascii="Symbol" w:hAnsi="Symbol" w:hint="default"/>
      </w:rPr>
    </w:lvl>
    <w:lvl w:ilvl="1" w:tplc="6D66447A">
      <w:start w:val="1"/>
      <w:numFmt w:val="bullet"/>
      <w:lvlText w:val="o"/>
      <w:lvlJc w:val="left"/>
      <w:pPr>
        <w:ind w:left="1440" w:hanging="360"/>
      </w:pPr>
      <w:rPr>
        <w:rFonts w:ascii="Courier New" w:hAnsi="Courier New" w:hint="default"/>
      </w:rPr>
    </w:lvl>
    <w:lvl w:ilvl="2" w:tplc="79A05A22">
      <w:start w:val="1"/>
      <w:numFmt w:val="bullet"/>
      <w:lvlText w:val=""/>
      <w:lvlJc w:val="left"/>
      <w:pPr>
        <w:ind w:left="2160" w:hanging="360"/>
      </w:pPr>
      <w:rPr>
        <w:rFonts w:ascii="Wingdings" w:hAnsi="Wingdings" w:hint="default"/>
      </w:rPr>
    </w:lvl>
    <w:lvl w:ilvl="3" w:tplc="2CAC063A">
      <w:start w:val="1"/>
      <w:numFmt w:val="bullet"/>
      <w:lvlText w:val=""/>
      <w:lvlJc w:val="left"/>
      <w:pPr>
        <w:ind w:left="2880" w:hanging="360"/>
      </w:pPr>
      <w:rPr>
        <w:rFonts w:ascii="Symbol" w:hAnsi="Symbol" w:hint="default"/>
      </w:rPr>
    </w:lvl>
    <w:lvl w:ilvl="4" w:tplc="525A9B62">
      <w:start w:val="1"/>
      <w:numFmt w:val="bullet"/>
      <w:lvlText w:val="o"/>
      <w:lvlJc w:val="left"/>
      <w:pPr>
        <w:ind w:left="3600" w:hanging="360"/>
      </w:pPr>
      <w:rPr>
        <w:rFonts w:ascii="Courier New" w:hAnsi="Courier New" w:hint="default"/>
      </w:rPr>
    </w:lvl>
    <w:lvl w:ilvl="5" w:tplc="83C0EB48">
      <w:start w:val="1"/>
      <w:numFmt w:val="bullet"/>
      <w:lvlText w:val=""/>
      <w:lvlJc w:val="left"/>
      <w:pPr>
        <w:ind w:left="4320" w:hanging="360"/>
      </w:pPr>
      <w:rPr>
        <w:rFonts w:ascii="Wingdings" w:hAnsi="Wingdings" w:hint="default"/>
      </w:rPr>
    </w:lvl>
    <w:lvl w:ilvl="6" w:tplc="E5BAB3C0">
      <w:start w:val="1"/>
      <w:numFmt w:val="bullet"/>
      <w:lvlText w:val=""/>
      <w:lvlJc w:val="left"/>
      <w:pPr>
        <w:ind w:left="5040" w:hanging="360"/>
      </w:pPr>
      <w:rPr>
        <w:rFonts w:ascii="Symbol" w:hAnsi="Symbol" w:hint="default"/>
      </w:rPr>
    </w:lvl>
    <w:lvl w:ilvl="7" w:tplc="425E8682">
      <w:start w:val="1"/>
      <w:numFmt w:val="bullet"/>
      <w:lvlText w:val="o"/>
      <w:lvlJc w:val="left"/>
      <w:pPr>
        <w:ind w:left="5760" w:hanging="360"/>
      </w:pPr>
      <w:rPr>
        <w:rFonts w:ascii="Courier New" w:hAnsi="Courier New" w:hint="default"/>
      </w:rPr>
    </w:lvl>
    <w:lvl w:ilvl="8" w:tplc="C5001E7E">
      <w:start w:val="1"/>
      <w:numFmt w:val="bullet"/>
      <w:lvlText w:val=""/>
      <w:lvlJc w:val="left"/>
      <w:pPr>
        <w:ind w:left="6480" w:hanging="360"/>
      </w:pPr>
      <w:rPr>
        <w:rFonts w:ascii="Wingdings" w:hAnsi="Wingdings" w:hint="default"/>
      </w:rPr>
    </w:lvl>
  </w:abstractNum>
  <w:abstractNum w:abstractNumId="38" w15:restartNumberingAfterBreak="0">
    <w:nsid w:val="4AAD321F"/>
    <w:multiLevelType w:val="hybridMultilevel"/>
    <w:tmpl w:val="FFFFFFFF"/>
    <w:lvl w:ilvl="0" w:tplc="160663FE">
      <w:start w:val="1"/>
      <w:numFmt w:val="decimal"/>
      <w:lvlText w:val="%1."/>
      <w:lvlJc w:val="left"/>
      <w:pPr>
        <w:ind w:left="720" w:hanging="360"/>
      </w:pPr>
    </w:lvl>
    <w:lvl w:ilvl="1" w:tplc="93CA3AF2">
      <w:start w:val="1"/>
      <w:numFmt w:val="lowerLetter"/>
      <w:lvlText w:val="%2."/>
      <w:lvlJc w:val="left"/>
      <w:pPr>
        <w:ind w:left="1440" w:hanging="360"/>
      </w:pPr>
    </w:lvl>
    <w:lvl w:ilvl="2" w:tplc="A03ED74E">
      <w:start w:val="1"/>
      <w:numFmt w:val="lowerRoman"/>
      <w:lvlText w:val="%3."/>
      <w:lvlJc w:val="right"/>
      <w:pPr>
        <w:ind w:left="2160" w:hanging="180"/>
      </w:pPr>
    </w:lvl>
    <w:lvl w:ilvl="3" w:tplc="6D4A1B56">
      <w:start w:val="1"/>
      <w:numFmt w:val="decimal"/>
      <w:lvlText w:val="%4."/>
      <w:lvlJc w:val="left"/>
      <w:pPr>
        <w:ind w:left="2880" w:hanging="360"/>
      </w:pPr>
    </w:lvl>
    <w:lvl w:ilvl="4" w:tplc="08BEC23C">
      <w:start w:val="1"/>
      <w:numFmt w:val="lowerLetter"/>
      <w:lvlText w:val="%5."/>
      <w:lvlJc w:val="left"/>
      <w:pPr>
        <w:ind w:left="3600" w:hanging="360"/>
      </w:pPr>
    </w:lvl>
    <w:lvl w:ilvl="5" w:tplc="FFA06B4A">
      <w:start w:val="1"/>
      <w:numFmt w:val="lowerRoman"/>
      <w:lvlText w:val="%6."/>
      <w:lvlJc w:val="right"/>
      <w:pPr>
        <w:ind w:left="4320" w:hanging="180"/>
      </w:pPr>
    </w:lvl>
    <w:lvl w:ilvl="6" w:tplc="4CFA9D28">
      <w:start w:val="1"/>
      <w:numFmt w:val="decimal"/>
      <w:lvlText w:val="%7."/>
      <w:lvlJc w:val="left"/>
      <w:pPr>
        <w:ind w:left="5040" w:hanging="360"/>
      </w:pPr>
    </w:lvl>
    <w:lvl w:ilvl="7" w:tplc="A46898FC">
      <w:start w:val="1"/>
      <w:numFmt w:val="lowerLetter"/>
      <w:lvlText w:val="%8."/>
      <w:lvlJc w:val="left"/>
      <w:pPr>
        <w:ind w:left="5760" w:hanging="360"/>
      </w:pPr>
    </w:lvl>
    <w:lvl w:ilvl="8" w:tplc="86CA8B1E">
      <w:start w:val="1"/>
      <w:numFmt w:val="lowerRoman"/>
      <w:lvlText w:val="%9."/>
      <w:lvlJc w:val="right"/>
      <w:pPr>
        <w:ind w:left="6480" w:hanging="180"/>
      </w:pPr>
    </w:lvl>
  </w:abstractNum>
  <w:abstractNum w:abstractNumId="39"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E8CC166"/>
    <w:multiLevelType w:val="hybridMultilevel"/>
    <w:tmpl w:val="697E990A"/>
    <w:lvl w:ilvl="0" w:tplc="ADA897DC">
      <w:start w:val="1"/>
      <w:numFmt w:val="bullet"/>
      <w:lvlText w:val="·"/>
      <w:lvlJc w:val="left"/>
      <w:pPr>
        <w:ind w:left="720" w:hanging="360"/>
      </w:pPr>
      <w:rPr>
        <w:rFonts w:ascii="Symbol" w:hAnsi="Symbol" w:hint="default"/>
      </w:rPr>
    </w:lvl>
    <w:lvl w:ilvl="1" w:tplc="7BD65648">
      <w:start w:val="1"/>
      <w:numFmt w:val="bullet"/>
      <w:lvlText w:val="o"/>
      <w:lvlJc w:val="left"/>
      <w:pPr>
        <w:ind w:left="1440" w:hanging="360"/>
      </w:pPr>
      <w:rPr>
        <w:rFonts w:ascii="Courier New" w:hAnsi="Courier New" w:hint="default"/>
      </w:rPr>
    </w:lvl>
    <w:lvl w:ilvl="2" w:tplc="63C036CA">
      <w:start w:val="1"/>
      <w:numFmt w:val="bullet"/>
      <w:lvlText w:val=""/>
      <w:lvlJc w:val="left"/>
      <w:pPr>
        <w:ind w:left="2160" w:hanging="360"/>
      </w:pPr>
      <w:rPr>
        <w:rFonts w:ascii="Wingdings" w:hAnsi="Wingdings" w:hint="default"/>
      </w:rPr>
    </w:lvl>
    <w:lvl w:ilvl="3" w:tplc="68BA39BA">
      <w:start w:val="1"/>
      <w:numFmt w:val="bullet"/>
      <w:lvlText w:val=""/>
      <w:lvlJc w:val="left"/>
      <w:pPr>
        <w:ind w:left="2880" w:hanging="360"/>
      </w:pPr>
      <w:rPr>
        <w:rFonts w:ascii="Symbol" w:hAnsi="Symbol" w:hint="default"/>
      </w:rPr>
    </w:lvl>
    <w:lvl w:ilvl="4" w:tplc="F2AC67DC">
      <w:start w:val="1"/>
      <w:numFmt w:val="bullet"/>
      <w:lvlText w:val="o"/>
      <w:lvlJc w:val="left"/>
      <w:pPr>
        <w:ind w:left="3600" w:hanging="360"/>
      </w:pPr>
      <w:rPr>
        <w:rFonts w:ascii="Courier New" w:hAnsi="Courier New" w:hint="default"/>
      </w:rPr>
    </w:lvl>
    <w:lvl w:ilvl="5" w:tplc="EE12E73E">
      <w:start w:val="1"/>
      <w:numFmt w:val="bullet"/>
      <w:lvlText w:val=""/>
      <w:lvlJc w:val="left"/>
      <w:pPr>
        <w:ind w:left="4320" w:hanging="360"/>
      </w:pPr>
      <w:rPr>
        <w:rFonts w:ascii="Wingdings" w:hAnsi="Wingdings" w:hint="default"/>
      </w:rPr>
    </w:lvl>
    <w:lvl w:ilvl="6" w:tplc="D390B452">
      <w:start w:val="1"/>
      <w:numFmt w:val="bullet"/>
      <w:lvlText w:val=""/>
      <w:lvlJc w:val="left"/>
      <w:pPr>
        <w:ind w:left="5040" w:hanging="360"/>
      </w:pPr>
      <w:rPr>
        <w:rFonts w:ascii="Symbol" w:hAnsi="Symbol" w:hint="default"/>
      </w:rPr>
    </w:lvl>
    <w:lvl w:ilvl="7" w:tplc="2E06FA44">
      <w:start w:val="1"/>
      <w:numFmt w:val="bullet"/>
      <w:lvlText w:val="o"/>
      <w:lvlJc w:val="left"/>
      <w:pPr>
        <w:ind w:left="5760" w:hanging="360"/>
      </w:pPr>
      <w:rPr>
        <w:rFonts w:ascii="Courier New" w:hAnsi="Courier New" w:hint="default"/>
      </w:rPr>
    </w:lvl>
    <w:lvl w:ilvl="8" w:tplc="A1CEFA04">
      <w:start w:val="1"/>
      <w:numFmt w:val="bullet"/>
      <w:lvlText w:val=""/>
      <w:lvlJc w:val="left"/>
      <w:pPr>
        <w:ind w:left="6480" w:hanging="360"/>
      </w:pPr>
      <w:rPr>
        <w:rFonts w:ascii="Wingdings" w:hAnsi="Wingdings" w:hint="default"/>
      </w:rPr>
    </w:lvl>
  </w:abstractNum>
  <w:abstractNum w:abstractNumId="44" w15:restartNumberingAfterBreak="0">
    <w:nsid w:val="52A2143C"/>
    <w:multiLevelType w:val="hybridMultilevel"/>
    <w:tmpl w:val="FFFFFFFF"/>
    <w:lvl w:ilvl="0" w:tplc="2D4E7266">
      <w:start w:val="1"/>
      <w:numFmt w:val="bullet"/>
      <w:lvlText w:val=""/>
      <w:lvlJc w:val="left"/>
      <w:pPr>
        <w:ind w:left="720" w:hanging="360"/>
      </w:pPr>
      <w:rPr>
        <w:rFonts w:ascii="Symbol" w:hAnsi="Symbol" w:hint="default"/>
      </w:rPr>
    </w:lvl>
    <w:lvl w:ilvl="1" w:tplc="137A7816">
      <w:start w:val="1"/>
      <w:numFmt w:val="bullet"/>
      <w:lvlText w:val="o"/>
      <w:lvlJc w:val="left"/>
      <w:pPr>
        <w:ind w:left="1440" w:hanging="360"/>
      </w:pPr>
      <w:rPr>
        <w:rFonts w:ascii="Courier New" w:hAnsi="Courier New" w:hint="default"/>
      </w:rPr>
    </w:lvl>
    <w:lvl w:ilvl="2" w:tplc="81C268F0">
      <w:start w:val="1"/>
      <w:numFmt w:val="bullet"/>
      <w:lvlText w:val=""/>
      <w:lvlJc w:val="left"/>
      <w:pPr>
        <w:ind w:left="2160" w:hanging="360"/>
      </w:pPr>
      <w:rPr>
        <w:rFonts w:ascii="Wingdings" w:hAnsi="Wingdings" w:hint="default"/>
      </w:rPr>
    </w:lvl>
    <w:lvl w:ilvl="3" w:tplc="1AEE9E14">
      <w:start w:val="1"/>
      <w:numFmt w:val="bullet"/>
      <w:lvlText w:val=""/>
      <w:lvlJc w:val="left"/>
      <w:pPr>
        <w:ind w:left="2880" w:hanging="360"/>
      </w:pPr>
      <w:rPr>
        <w:rFonts w:ascii="Symbol" w:hAnsi="Symbol" w:hint="default"/>
      </w:rPr>
    </w:lvl>
    <w:lvl w:ilvl="4" w:tplc="0A1E6290">
      <w:start w:val="1"/>
      <w:numFmt w:val="bullet"/>
      <w:lvlText w:val="o"/>
      <w:lvlJc w:val="left"/>
      <w:pPr>
        <w:ind w:left="3600" w:hanging="360"/>
      </w:pPr>
      <w:rPr>
        <w:rFonts w:ascii="Courier New" w:hAnsi="Courier New" w:hint="default"/>
      </w:rPr>
    </w:lvl>
    <w:lvl w:ilvl="5" w:tplc="9F562DFE">
      <w:start w:val="1"/>
      <w:numFmt w:val="bullet"/>
      <w:lvlText w:val=""/>
      <w:lvlJc w:val="left"/>
      <w:pPr>
        <w:ind w:left="4320" w:hanging="360"/>
      </w:pPr>
      <w:rPr>
        <w:rFonts w:ascii="Wingdings" w:hAnsi="Wingdings" w:hint="default"/>
      </w:rPr>
    </w:lvl>
    <w:lvl w:ilvl="6" w:tplc="AE4AC80A">
      <w:start w:val="1"/>
      <w:numFmt w:val="bullet"/>
      <w:lvlText w:val=""/>
      <w:lvlJc w:val="left"/>
      <w:pPr>
        <w:ind w:left="5040" w:hanging="360"/>
      </w:pPr>
      <w:rPr>
        <w:rFonts w:ascii="Symbol" w:hAnsi="Symbol" w:hint="default"/>
      </w:rPr>
    </w:lvl>
    <w:lvl w:ilvl="7" w:tplc="E4B216FC">
      <w:start w:val="1"/>
      <w:numFmt w:val="bullet"/>
      <w:lvlText w:val="o"/>
      <w:lvlJc w:val="left"/>
      <w:pPr>
        <w:ind w:left="5760" w:hanging="360"/>
      </w:pPr>
      <w:rPr>
        <w:rFonts w:ascii="Courier New" w:hAnsi="Courier New" w:hint="default"/>
      </w:rPr>
    </w:lvl>
    <w:lvl w:ilvl="8" w:tplc="0B284BDE">
      <w:start w:val="1"/>
      <w:numFmt w:val="bullet"/>
      <w:lvlText w:val=""/>
      <w:lvlJc w:val="left"/>
      <w:pPr>
        <w:ind w:left="6480" w:hanging="360"/>
      </w:pPr>
      <w:rPr>
        <w:rFonts w:ascii="Wingdings" w:hAnsi="Wingdings" w:hint="default"/>
      </w:rPr>
    </w:lvl>
  </w:abstractNum>
  <w:abstractNum w:abstractNumId="45" w15:restartNumberingAfterBreak="0">
    <w:nsid w:val="53060B86"/>
    <w:multiLevelType w:val="multilevel"/>
    <w:tmpl w:val="FFFFFFFF"/>
    <w:lvl w:ilvl="0">
      <w:start w:val="1"/>
      <w:numFmt w:val="decimal"/>
      <w:lvlText w:val="%1."/>
      <w:lvlJc w:val="left"/>
      <w:pPr>
        <w:ind w:left="720" w:hanging="360"/>
      </w:pPr>
    </w:lvl>
    <w:lvl w:ilvl="1">
      <w:start w:val="3"/>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373408E"/>
    <w:multiLevelType w:val="hybridMultilevel"/>
    <w:tmpl w:val="FFFFFFFF"/>
    <w:lvl w:ilvl="0" w:tplc="E086234C">
      <w:start w:val="1"/>
      <w:numFmt w:val="bullet"/>
      <w:lvlText w:val=""/>
      <w:lvlJc w:val="left"/>
      <w:pPr>
        <w:ind w:left="720" w:hanging="360"/>
      </w:pPr>
      <w:rPr>
        <w:rFonts w:ascii="Symbol" w:hAnsi="Symbol" w:hint="default"/>
      </w:rPr>
    </w:lvl>
    <w:lvl w:ilvl="1" w:tplc="7422C7CC">
      <w:start w:val="1"/>
      <w:numFmt w:val="bullet"/>
      <w:lvlText w:val="o"/>
      <w:lvlJc w:val="left"/>
      <w:pPr>
        <w:ind w:left="1440" w:hanging="360"/>
      </w:pPr>
      <w:rPr>
        <w:rFonts w:ascii="Courier New" w:hAnsi="Courier New" w:hint="default"/>
      </w:rPr>
    </w:lvl>
    <w:lvl w:ilvl="2" w:tplc="623E4F56">
      <w:start w:val="1"/>
      <w:numFmt w:val="bullet"/>
      <w:lvlText w:val=""/>
      <w:lvlJc w:val="left"/>
      <w:pPr>
        <w:ind w:left="2160" w:hanging="360"/>
      </w:pPr>
      <w:rPr>
        <w:rFonts w:ascii="Wingdings" w:hAnsi="Wingdings" w:hint="default"/>
      </w:rPr>
    </w:lvl>
    <w:lvl w:ilvl="3" w:tplc="19B48DEC">
      <w:start w:val="1"/>
      <w:numFmt w:val="bullet"/>
      <w:lvlText w:val=""/>
      <w:lvlJc w:val="left"/>
      <w:pPr>
        <w:ind w:left="2880" w:hanging="360"/>
      </w:pPr>
      <w:rPr>
        <w:rFonts w:ascii="Symbol" w:hAnsi="Symbol" w:hint="default"/>
      </w:rPr>
    </w:lvl>
    <w:lvl w:ilvl="4" w:tplc="FF1A5638">
      <w:start w:val="1"/>
      <w:numFmt w:val="bullet"/>
      <w:lvlText w:val="o"/>
      <w:lvlJc w:val="left"/>
      <w:pPr>
        <w:ind w:left="3600" w:hanging="360"/>
      </w:pPr>
      <w:rPr>
        <w:rFonts w:ascii="Courier New" w:hAnsi="Courier New" w:hint="default"/>
      </w:rPr>
    </w:lvl>
    <w:lvl w:ilvl="5" w:tplc="F6E671A8">
      <w:start w:val="1"/>
      <w:numFmt w:val="bullet"/>
      <w:lvlText w:val=""/>
      <w:lvlJc w:val="left"/>
      <w:pPr>
        <w:ind w:left="4320" w:hanging="360"/>
      </w:pPr>
      <w:rPr>
        <w:rFonts w:ascii="Wingdings" w:hAnsi="Wingdings" w:hint="default"/>
      </w:rPr>
    </w:lvl>
    <w:lvl w:ilvl="6" w:tplc="DAA6A81A">
      <w:start w:val="1"/>
      <w:numFmt w:val="bullet"/>
      <w:lvlText w:val=""/>
      <w:lvlJc w:val="left"/>
      <w:pPr>
        <w:ind w:left="5040" w:hanging="360"/>
      </w:pPr>
      <w:rPr>
        <w:rFonts w:ascii="Symbol" w:hAnsi="Symbol" w:hint="default"/>
      </w:rPr>
    </w:lvl>
    <w:lvl w:ilvl="7" w:tplc="5C50D84C">
      <w:start w:val="1"/>
      <w:numFmt w:val="bullet"/>
      <w:lvlText w:val="o"/>
      <w:lvlJc w:val="left"/>
      <w:pPr>
        <w:ind w:left="5760" w:hanging="360"/>
      </w:pPr>
      <w:rPr>
        <w:rFonts w:ascii="Courier New" w:hAnsi="Courier New" w:hint="default"/>
      </w:rPr>
    </w:lvl>
    <w:lvl w:ilvl="8" w:tplc="7144B7A8">
      <w:start w:val="1"/>
      <w:numFmt w:val="bullet"/>
      <w:lvlText w:val=""/>
      <w:lvlJc w:val="left"/>
      <w:pPr>
        <w:ind w:left="6480" w:hanging="360"/>
      </w:pPr>
      <w:rPr>
        <w:rFonts w:ascii="Wingdings" w:hAnsi="Wingdings" w:hint="default"/>
      </w:rPr>
    </w:lvl>
  </w:abstractNum>
  <w:abstractNum w:abstractNumId="47" w15:restartNumberingAfterBreak="0">
    <w:nsid w:val="5547BB9C"/>
    <w:multiLevelType w:val="hybridMultilevel"/>
    <w:tmpl w:val="035087CE"/>
    <w:lvl w:ilvl="0" w:tplc="6F50DA7C">
      <w:start w:val="1"/>
      <w:numFmt w:val="bullet"/>
      <w:lvlText w:val="·"/>
      <w:lvlJc w:val="left"/>
      <w:pPr>
        <w:ind w:left="720" w:hanging="360"/>
      </w:pPr>
      <w:rPr>
        <w:rFonts w:ascii="Symbol" w:hAnsi="Symbol" w:hint="default"/>
      </w:rPr>
    </w:lvl>
    <w:lvl w:ilvl="1" w:tplc="553EAB8C">
      <w:start w:val="1"/>
      <w:numFmt w:val="bullet"/>
      <w:lvlText w:val="o"/>
      <w:lvlJc w:val="left"/>
      <w:pPr>
        <w:ind w:left="1440" w:hanging="360"/>
      </w:pPr>
      <w:rPr>
        <w:rFonts w:ascii="Courier New" w:hAnsi="Courier New" w:hint="default"/>
      </w:rPr>
    </w:lvl>
    <w:lvl w:ilvl="2" w:tplc="B00685CE">
      <w:start w:val="1"/>
      <w:numFmt w:val="bullet"/>
      <w:lvlText w:val=""/>
      <w:lvlJc w:val="left"/>
      <w:pPr>
        <w:ind w:left="2160" w:hanging="360"/>
      </w:pPr>
      <w:rPr>
        <w:rFonts w:ascii="Wingdings" w:hAnsi="Wingdings" w:hint="default"/>
      </w:rPr>
    </w:lvl>
    <w:lvl w:ilvl="3" w:tplc="BF5CAEC8">
      <w:start w:val="1"/>
      <w:numFmt w:val="bullet"/>
      <w:lvlText w:val=""/>
      <w:lvlJc w:val="left"/>
      <w:pPr>
        <w:ind w:left="2880" w:hanging="360"/>
      </w:pPr>
      <w:rPr>
        <w:rFonts w:ascii="Symbol" w:hAnsi="Symbol" w:hint="default"/>
      </w:rPr>
    </w:lvl>
    <w:lvl w:ilvl="4" w:tplc="B3C40756">
      <w:start w:val="1"/>
      <w:numFmt w:val="bullet"/>
      <w:lvlText w:val="o"/>
      <w:lvlJc w:val="left"/>
      <w:pPr>
        <w:ind w:left="3600" w:hanging="360"/>
      </w:pPr>
      <w:rPr>
        <w:rFonts w:ascii="Courier New" w:hAnsi="Courier New" w:hint="default"/>
      </w:rPr>
    </w:lvl>
    <w:lvl w:ilvl="5" w:tplc="E4BCBED4">
      <w:start w:val="1"/>
      <w:numFmt w:val="bullet"/>
      <w:lvlText w:val=""/>
      <w:lvlJc w:val="left"/>
      <w:pPr>
        <w:ind w:left="4320" w:hanging="360"/>
      </w:pPr>
      <w:rPr>
        <w:rFonts w:ascii="Wingdings" w:hAnsi="Wingdings" w:hint="default"/>
      </w:rPr>
    </w:lvl>
    <w:lvl w:ilvl="6" w:tplc="62304488">
      <w:start w:val="1"/>
      <w:numFmt w:val="bullet"/>
      <w:lvlText w:val=""/>
      <w:lvlJc w:val="left"/>
      <w:pPr>
        <w:ind w:left="5040" w:hanging="360"/>
      </w:pPr>
      <w:rPr>
        <w:rFonts w:ascii="Symbol" w:hAnsi="Symbol" w:hint="default"/>
      </w:rPr>
    </w:lvl>
    <w:lvl w:ilvl="7" w:tplc="7A9C23B8">
      <w:start w:val="1"/>
      <w:numFmt w:val="bullet"/>
      <w:lvlText w:val="o"/>
      <w:lvlJc w:val="left"/>
      <w:pPr>
        <w:ind w:left="5760" w:hanging="360"/>
      </w:pPr>
      <w:rPr>
        <w:rFonts w:ascii="Courier New" w:hAnsi="Courier New" w:hint="default"/>
      </w:rPr>
    </w:lvl>
    <w:lvl w:ilvl="8" w:tplc="CD805900">
      <w:start w:val="1"/>
      <w:numFmt w:val="bullet"/>
      <w:lvlText w:val=""/>
      <w:lvlJc w:val="left"/>
      <w:pPr>
        <w:ind w:left="6480" w:hanging="360"/>
      </w:pPr>
      <w:rPr>
        <w:rFonts w:ascii="Wingdings" w:hAnsi="Wingdings" w:hint="default"/>
      </w:rPr>
    </w:lvl>
  </w:abstractNum>
  <w:abstractNum w:abstractNumId="48"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57E1487B"/>
    <w:multiLevelType w:val="hybridMultilevel"/>
    <w:tmpl w:val="A7B427CE"/>
    <w:lvl w:ilvl="0" w:tplc="6A46926A">
      <w:start w:val="1"/>
      <w:numFmt w:val="bullet"/>
      <w:lvlText w:val="·"/>
      <w:lvlJc w:val="left"/>
      <w:pPr>
        <w:ind w:left="720" w:hanging="360"/>
      </w:pPr>
      <w:rPr>
        <w:rFonts w:ascii="Symbol" w:hAnsi="Symbol" w:hint="default"/>
      </w:rPr>
    </w:lvl>
    <w:lvl w:ilvl="1" w:tplc="6DC49318">
      <w:start w:val="1"/>
      <w:numFmt w:val="bullet"/>
      <w:lvlText w:val="o"/>
      <w:lvlJc w:val="left"/>
      <w:pPr>
        <w:ind w:left="1440" w:hanging="360"/>
      </w:pPr>
      <w:rPr>
        <w:rFonts w:ascii="Courier New" w:hAnsi="Courier New" w:hint="default"/>
      </w:rPr>
    </w:lvl>
    <w:lvl w:ilvl="2" w:tplc="675818A8">
      <w:start w:val="1"/>
      <w:numFmt w:val="bullet"/>
      <w:lvlText w:val=""/>
      <w:lvlJc w:val="left"/>
      <w:pPr>
        <w:ind w:left="2160" w:hanging="360"/>
      </w:pPr>
      <w:rPr>
        <w:rFonts w:ascii="Wingdings" w:hAnsi="Wingdings" w:hint="default"/>
      </w:rPr>
    </w:lvl>
    <w:lvl w:ilvl="3" w:tplc="6B284E84">
      <w:start w:val="1"/>
      <w:numFmt w:val="bullet"/>
      <w:lvlText w:val=""/>
      <w:lvlJc w:val="left"/>
      <w:pPr>
        <w:ind w:left="2880" w:hanging="360"/>
      </w:pPr>
      <w:rPr>
        <w:rFonts w:ascii="Symbol" w:hAnsi="Symbol" w:hint="default"/>
      </w:rPr>
    </w:lvl>
    <w:lvl w:ilvl="4" w:tplc="90E66A64">
      <w:start w:val="1"/>
      <w:numFmt w:val="bullet"/>
      <w:lvlText w:val="o"/>
      <w:lvlJc w:val="left"/>
      <w:pPr>
        <w:ind w:left="3600" w:hanging="360"/>
      </w:pPr>
      <w:rPr>
        <w:rFonts w:ascii="Courier New" w:hAnsi="Courier New" w:hint="default"/>
      </w:rPr>
    </w:lvl>
    <w:lvl w:ilvl="5" w:tplc="ED36E7CC">
      <w:start w:val="1"/>
      <w:numFmt w:val="bullet"/>
      <w:lvlText w:val=""/>
      <w:lvlJc w:val="left"/>
      <w:pPr>
        <w:ind w:left="4320" w:hanging="360"/>
      </w:pPr>
      <w:rPr>
        <w:rFonts w:ascii="Wingdings" w:hAnsi="Wingdings" w:hint="default"/>
      </w:rPr>
    </w:lvl>
    <w:lvl w:ilvl="6" w:tplc="2A22BA20">
      <w:start w:val="1"/>
      <w:numFmt w:val="bullet"/>
      <w:lvlText w:val=""/>
      <w:lvlJc w:val="left"/>
      <w:pPr>
        <w:ind w:left="5040" w:hanging="360"/>
      </w:pPr>
      <w:rPr>
        <w:rFonts w:ascii="Symbol" w:hAnsi="Symbol" w:hint="default"/>
      </w:rPr>
    </w:lvl>
    <w:lvl w:ilvl="7" w:tplc="0C8CD4C0">
      <w:start w:val="1"/>
      <w:numFmt w:val="bullet"/>
      <w:lvlText w:val="o"/>
      <w:lvlJc w:val="left"/>
      <w:pPr>
        <w:ind w:left="5760" w:hanging="360"/>
      </w:pPr>
      <w:rPr>
        <w:rFonts w:ascii="Courier New" w:hAnsi="Courier New" w:hint="default"/>
      </w:rPr>
    </w:lvl>
    <w:lvl w:ilvl="8" w:tplc="7B002BCC">
      <w:start w:val="1"/>
      <w:numFmt w:val="bullet"/>
      <w:lvlText w:val=""/>
      <w:lvlJc w:val="left"/>
      <w:pPr>
        <w:ind w:left="6480" w:hanging="360"/>
      </w:pPr>
      <w:rPr>
        <w:rFonts w:ascii="Wingdings" w:hAnsi="Wingdings" w:hint="default"/>
      </w:rPr>
    </w:lvl>
  </w:abstractNum>
  <w:abstractNum w:abstractNumId="5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E4E9203"/>
    <w:multiLevelType w:val="hybridMultilevel"/>
    <w:tmpl w:val="FFFFFFFF"/>
    <w:lvl w:ilvl="0" w:tplc="625CEB1A">
      <w:start w:val="1"/>
      <w:numFmt w:val="bullet"/>
      <w:lvlText w:val=""/>
      <w:lvlJc w:val="left"/>
      <w:pPr>
        <w:ind w:left="720" w:hanging="360"/>
      </w:pPr>
      <w:rPr>
        <w:rFonts w:ascii="Symbol" w:hAnsi="Symbol" w:hint="default"/>
      </w:rPr>
    </w:lvl>
    <w:lvl w:ilvl="1" w:tplc="D908A8F6">
      <w:start w:val="1"/>
      <w:numFmt w:val="bullet"/>
      <w:lvlText w:val="o"/>
      <w:lvlJc w:val="left"/>
      <w:pPr>
        <w:ind w:left="1440" w:hanging="360"/>
      </w:pPr>
      <w:rPr>
        <w:rFonts w:ascii="Courier New" w:hAnsi="Courier New" w:hint="default"/>
      </w:rPr>
    </w:lvl>
    <w:lvl w:ilvl="2" w:tplc="8672393E">
      <w:start w:val="1"/>
      <w:numFmt w:val="bullet"/>
      <w:lvlText w:val=""/>
      <w:lvlJc w:val="left"/>
      <w:pPr>
        <w:ind w:left="2160" w:hanging="360"/>
      </w:pPr>
      <w:rPr>
        <w:rFonts w:ascii="Wingdings" w:hAnsi="Wingdings" w:hint="default"/>
      </w:rPr>
    </w:lvl>
    <w:lvl w:ilvl="3" w:tplc="8BF4AD76">
      <w:start w:val="1"/>
      <w:numFmt w:val="bullet"/>
      <w:lvlText w:val=""/>
      <w:lvlJc w:val="left"/>
      <w:pPr>
        <w:ind w:left="2880" w:hanging="360"/>
      </w:pPr>
      <w:rPr>
        <w:rFonts w:ascii="Symbol" w:hAnsi="Symbol" w:hint="default"/>
      </w:rPr>
    </w:lvl>
    <w:lvl w:ilvl="4" w:tplc="F9E8D514">
      <w:start w:val="1"/>
      <w:numFmt w:val="bullet"/>
      <w:lvlText w:val="o"/>
      <w:lvlJc w:val="left"/>
      <w:pPr>
        <w:ind w:left="3600" w:hanging="360"/>
      </w:pPr>
      <w:rPr>
        <w:rFonts w:ascii="Courier New" w:hAnsi="Courier New" w:hint="default"/>
      </w:rPr>
    </w:lvl>
    <w:lvl w:ilvl="5" w:tplc="E23CD432">
      <w:start w:val="1"/>
      <w:numFmt w:val="bullet"/>
      <w:lvlText w:val=""/>
      <w:lvlJc w:val="left"/>
      <w:pPr>
        <w:ind w:left="4320" w:hanging="360"/>
      </w:pPr>
      <w:rPr>
        <w:rFonts w:ascii="Wingdings" w:hAnsi="Wingdings" w:hint="default"/>
      </w:rPr>
    </w:lvl>
    <w:lvl w:ilvl="6" w:tplc="27986B68">
      <w:start w:val="1"/>
      <w:numFmt w:val="bullet"/>
      <w:lvlText w:val=""/>
      <w:lvlJc w:val="left"/>
      <w:pPr>
        <w:ind w:left="5040" w:hanging="360"/>
      </w:pPr>
      <w:rPr>
        <w:rFonts w:ascii="Symbol" w:hAnsi="Symbol" w:hint="default"/>
      </w:rPr>
    </w:lvl>
    <w:lvl w:ilvl="7" w:tplc="04AC9E52">
      <w:start w:val="1"/>
      <w:numFmt w:val="bullet"/>
      <w:lvlText w:val="o"/>
      <w:lvlJc w:val="left"/>
      <w:pPr>
        <w:ind w:left="5760" w:hanging="360"/>
      </w:pPr>
      <w:rPr>
        <w:rFonts w:ascii="Courier New" w:hAnsi="Courier New" w:hint="default"/>
      </w:rPr>
    </w:lvl>
    <w:lvl w:ilvl="8" w:tplc="304AFD3C">
      <w:start w:val="1"/>
      <w:numFmt w:val="bullet"/>
      <w:lvlText w:val=""/>
      <w:lvlJc w:val="left"/>
      <w:pPr>
        <w:ind w:left="6480" w:hanging="360"/>
      </w:pPr>
      <w:rPr>
        <w:rFonts w:ascii="Wingdings" w:hAnsi="Wingdings" w:hint="default"/>
      </w:rPr>
    </w:lvl>
  </w:abstractNum>
  <w:abstractNum w:abstractNumId="53"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FF19EDE"/>
    <w:multiLevelType w:val="hybridMultilevel"/>
    <w:tmpl w:val="FFFFFFFF"/>
    <w:lvl w:ilvl="0" w:tplc="13700156">
      <w:start w:val="1"/>
      <w:numFmt w:val="bullet"/>
      <w:lvlText w:val=""/>
      <w:lvlJc w:val="left"/>
      <w:pPr>
        <w:ind w:left="720" w:hanging="360"/>
      </w:pPr>
      <w:rPr>
        <w:rFonts w:ascii="Symbol" w:hAnsi="Symbol" w:hint="default"/>
      </w:rPr>
    </w:lvl>
    <w:lvl w:ilvl="1" w:tplc="9CB0998C">
      <w:start w:val="1"/>
      <w:numFmt w:val="bullet"/>
      <w:lvlText w:val="o"/>
      <w:lvlJc w:val="left"/>
      <w:pPr>
        <w:ind w:left="1440" w:hanging="360"/>
      </w:pPr>
      <w:rPr>
        <w:rFonts w:ascii="Courier New" w:hAnsi="Courier New" w:hint="default"/>
      </w:rPr>
    </w:lvl>
    <w:lvl w:ilvl="2" w:tplc="2C52A0D2">
      <w:start w:val="1"/>
      <w:numFmt w:val="bullet"/>
      <w:lvlText w:val=""/>
      <w:lvlJc w:val="left"/>
      <w:pPr>
        <w:ind w:left="2160" w:hanging="360"/>
      </w:pPr>
      <w:rPr>
        <w:rFonts w:ascii="Wingdings" w:hAnsi="Wingdings" w:hint="default"/>
      </w:rPr>
    </w:lvl>
    <w:lvl w:ilvl="3" w:tplc="3176E9EA">
      <w:start w:val="1"/>
      <w:numFmt w:val="bullet"/>
      <w:lvlText w:val=""/>
      <w:lvlJc w:val="left"/>
      <w:pPr>
        <w:ind w:left="2880" w:hanging="360"/>
      </w:pPr>
      <w:rPr>
        <w:rFonts w:ascii="Symbol" w:hAnsi="Symbol" w:hint="default"/>
      </w:rPr>
    </w:lvl>
    <w:lvl w:ilvl="4" w:tplc="4C98BCFC">
      <w:start w:val="1"/>
      <w:numFmt w:val="bullet"/>
      <w:lvlText w:val="o"/>
      <w:lvlJc w:val="left"/>
      <w:pPr>
        <w:ind w:left="3600" w:hanging="360"/>
      </w:pPr>
      <w:rPr>
        <w:rFonts w:ascii="Courier New" w:hAnsi="Courier New" w:hint="default"/>
      </w:rPr>
    </w:lvl>
    <w:lvl w:ilvl="5" w:tplc="809E92E2">
      <w:start w:val="1"/>
      <w:numFmt w:val="bullet"/>
      <w:lvlText w:val=""/>
      <w:lvlJc w:val="left"/>
      <w:pPr>
        <w:ind w:left="4320" w:hanging="360"/>
      </w:pPr>
      <w:rPr>
        <w:rFonts w:ascii="Wingdings" w:hAnsi="Wingdings" w:hint="default"/>
      </w:rPr>
    </w:lvl>
    <w:lvl w:ilvl="6" w:tplc="601EF278">
      <w:start w:val="1"/>
      <w:numFmt w:val="bullet"/>
      <w:lvlText w:val=""/>
      <w:lvlJc w:val="left"/>
      <w:pPr>
        <w:ind w:left="5040" w:hanging="360"/>
      </w:pPr>
      <w:rPr>
        <w:rFonts w:ascii="Symbol" w:hAnsi="Symbol" w:hint="default"/>
      </w:rPr>
    </w:lvl>
    <w:lvl w:ilvl="7" w:tplc="74E4C22C">
      <w:start w:val="1"/>
      <w:numFmt w:val="bullet"/>
      <w:lvlText w:val="o"/>
      <w:lvlJc w:val="left"/>
      <w:pPr>
        <w:ind w:left="5760" w:hanging="360"/>
      </w:pPr>
      <w:rPr>
        <w:rFonts w:ascii="Courier New" w:hAnsi="Courier New" w:hint="default"/>
      </w:rPr>
    </w:lvl>
    <w:lvl w:ilvl="8" w:tplc="A202AA84">
      <w:start w:val="1"/>
      <w:numFmt w:val="bullet"/>
      <w:lvlText w:val=""/>
      <w:lvlJc w:val="left"/>
      <w:pPr>
        <w:ind w:left="6480" w:hanging="360"/>
      </w:pPr>
      <w:rPr>
        <w:rFonts w:ascii="Wingdings" w:hAnsi="Wingdings" w:hint="default"/>
      </w:rPr>
    </w:lvl>
  </w:abstractNum>
  <w:abstractNum w:abstractNumId="55" w15:restartNumberingAfterBreak="0">
    <w:nsid w:val="620BE8BE"/>
    <w:multiLevelType w:val="hybridMultilevel"/>
    <w:tmpl w:val="FFFFFFFF"/>
    <w:lvl w:ilvl="0" w:tplc="2730BA06">
      <w:start w:val="1"/>
      <w:numFmt w:val="bullet"/>
      <w:lvlText w:val=""/>
      <w:lvlJc w:val="left"/>
      <w:pPr>
        <w:ind w:left="720" w:hanging="360"/>
      </w:pPr>
      <w:rPr>
        <w:rFonts w:ascii="Symbol" w:hAnsi="Symbol" w:hint="default"/>
      </w:rPr>
    </w:lvl>
    <w:lvl w:ilvl="1" w:tplc="0FCC60B6">
      <w:start w:val="1"/>
      <w:numFmt w:val="bullet"/>
      <w:lvlText w:val="o"/>
      <w:lvlJc w:val="left"/>
      <w:pPr>
        <w:ind w:left="1440" w:hanging="360"/>
      </w:pPr>
      <w:rPr>
        <w:rFonts w:ascii="Courier New" w:hAnsi="Courier New" w:hint="default"/>
      </w:rPr>
    </w:lvl>
    <w:lvl w:ilvl="2" w:tplc="975667D4">
      <w:start w:val="1"/>
      <w:numFmt w:val="bullet"/>
      <w:lvlText w:val=""/>
      <w:lvlJc w:val="left"/>
      <w:pPr>
        <w:ind w:left="2160" w:hanging="360"/>
      </w:pPr>
      <w:rPr>
        <w:rFonts w:ascii="Wingdings" w:hAnsi="Wingdings" w:hint="default"/>
      </w:rPr>
    </w:lvl>
    <w:lvl w:ilvl="3" w:tplc="B56439C2">
      <w:start w:val="1"/>
      <w:numFmt w:val="bullet"/>
      <w:lvlText w:val=""/>
      <w:lvlJc w:val="left"/>
      <w:pPr>
        <w:ind w:left="2880" w:hanging="360"/>
      </w:pPr>
      <w:rPr>
        <w:rFonts w:ascii="Symbol" w:hAnsi="Symbol" w:hint="default"/>
      </w:rPr>
    </w:lvl>
    <w:lvl w:ilvl="4" w:tplc="35AEAC22">
      <w:start w:val="1"/>
      <w:numFmt w:val="bullet"/>
      <w:lvlText w:val="o"/>
      <w:lvlJc w:val="left"/>
      <w:pPr>
        <w:ind w:left="3600" w:hanging="360"/>
      </w:pPr>
      <w:rPr>
        <w:rFonts w:ascii="Courier New" w:hAnsi="Courier New" w:hint="default"/>
      </w:rPr>
    </w:lvl>
    <w:lvl w:ilvl="5" w:tplc="458CA29E">
      <w:start w:val="1"/>
      <w:numFmt w:val="bullet"/>
      <w:lvlText w:val=""/>
      <w:lvlJc w:val="left"/>
      <w:pPr>
        <w:ind w:left="4320" w:hanging="360"/>
      </w:pPr>
      <w:rPr>
        <w:rFonts w:ascii="Wingdings" w:hAnsi="Wingdings" w:hint="default"/>
      </w:rPr>
    </w:lvl>
    <w:lvl w:ilvl="6" w:tplc="32F8D38C">
      <w:start w:val="1"/>
      <w:numFmt w:val="bullet"/>
      <w:lvlText w:val=""/>
      <w:lvlJc w:val="left"/>
      <w:pPr>
        <w:ind w:left="5040" w:hanging="360"/>
      </w:pPr>
      <w:rPr>
        <w:rFonts w:ascii="Symbol" w:hAnsi="Symbol" w:hint="default"/>
      </w:rPr>
    </w:lvl>
    <w:lvl w:ilvl="7" w:tplc="4CBC1A78">
      <w:start w:val="1"/>
      <w:numFmt w:val="bullet"/>
      <w:lvlText w:val="o"/>
      <w:lvlJc w:val="left"/>
      <w:pPr>
        <w:ind w:left="5760" w:hanging="360"/>
      </w:pPr>
      <w:rPr>
        <w:rFonts w:ascii="Courier New" w:hAnsi="Courier New" w:hint="default"/>
      </w:rPr>
    </w:lvl>
    <w:lvl w:ilvl="8" w:tplc="E912DE44">
      <w:start w:val="1"/>
      <w:numFmt w:val="bullet"/>
      <w:lvlText w:val=""/>
      <w:lvlJc w:val="left"/>
      <w:pPr>
        <w:ind w:left="6480" w:hanging="360"/>
      </w:pPr>
      <w:rPr>
        <w:rFonts w:ascii="Wingdings" w:hAnsi="Wingdings" w:hint="default"/>
      </w:rPr>
    </w:lvl>
  </w:abstractNum>
  <w:abstractNum w:abstractNumId="56" w15:restartNumberingAfterBreak="0">
    <w:nsid w:val="687B7086"/>
    <w:multiLevelType w:val="hybridMultilevel"/>
    <w:tmpl w:val="FFFFFFFF"/>
    <w:lvl w:ilvl="0" w:tplc="A9966552">
      <w:start w:val="1"/>
      <w:numFmt w:val="decimal"/>
      <w:lvlText w:val="%1."/>
      <w:lvlJc w:val="left"/>
      <w:pPr>
        <w:ind w:left="720" w:hanging="360"/>
      </w:pPr>
    </w:lvl>
    <w:lvl w:ilvl="1" w:tplc="8592B8BE">
      <w:start w:val="1"/>
      <w:numFmt w:val="lowerLetter"/>
      <w:lvlText w:val="%2."/>
      <w:lvlJc w:val="left"/>
      <w:pPr>
        <w:ind w:left="1440" w:hanging="360"/>
      </w:pPr>
    </w:lvl>
    <w:lvl w:ilvl="2" w:tplc="D2CA474A">
      <w:start w:val="1"/>
      <w:numFmt w:val="lowerRoman"/>
      <w:lvlText w:val="%3."/>
      <w:lvlJc w:val="right"/>
      <w:pPr>
        <w:ind w:left="2160" w:hanging="180"/>
      </w:pPr>
    </w:lvl>
    <w:lvl w:ilvl="3" w:tplc="38D4A67C">
      <w:start w:val="1"/>
      <w:numFmt w:val="decimal"/>
      <w:lvlText w:val="%4."/>
      <w:lvlJc w:val="left"/>
      <w:pPr>
        <w:ind w:left="2880" w:hanging="360"/>
      </w:pPr>
    </w:lvl>
    <w:lvl w:ilvl="4" w:tplc="84C89390">
      <w:start w:val="1"/>
      <w:numFmt w:val="lowerLetter"/>
      <w:lvlText w:val="%5."/>
      <w:lvlJc w:val="left"/>
      <w:pPr>
        <w:ind w:left="3600" w:hanging="360"/>
      </w:pPr>
    </w:lvl>
    <w:lvl w:ilvl="5" w:tplc="A760B246">
      <w:start w:val="1"/>
      <w:numFmt w:val="lowerRoman"/>
      <w:lvlText w:val="%6."/>
      <w:lvlJc w:val="right"/>
      <w:pPr>
        <w:ind w:left="4320" w:hanging="180"/>
      </w:pPr>
    </w:lvl>
    <w:lvl w:ilvl="6" w:tplc="D69CADEE">
      <w:start w:val="1"/>
      <w:numFmt w:val="decimal"/>
      <w:lvlText w:val="%7."/>
      <w:lvlJc w:val="left"/>
      <w:pPr>
        <w:ind w:left="5040" w:hanging="360"/>
      </w:pPr>
    </w:lvl>
    <w:lvl w:ilvl="7" w:tplc="106413D0">
      <w:start w:val="1"/>
      <w:numFmt w:val="lowerLetter"/>
      <w:lvlText w:val="%8."/>
      <w:lvlJc w:val="left"/>
      <w:pPr>
        <w:ind w:left="5760" w:hanging="360"/>
      </w:pPr>
    </w:lvl>
    <w:lvl w:ilvl="8" w:tplc="9622FEBC">
      <w:start w:val="1"/>
      <w:numFmt w:val="lowerRoman"/>
      <w:lvlText w:val="%9."/>
      <w:lvlJc w:val="right"/>
      <w:pPr>
        <w:ind w:left="6480" w:hanging="180"/>
      </w:pPr>
    </w:lvl>
  </w:abstractNum>
  <w:abstractNum w:abstractNumId="5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7DAB993A"/>
    <w:multiLevelType w:val="hybridMultilevel"/>
    <w:tmpl w:val="FFFFFFFF"/>
    <w:lvl w:ilvl="0" w:tplc="AC7219EC">
      <w:start w:val="1"/>
      <w:numFmt w:val="bullet"/>
      <w:lvlText w:val=""/>
      <w:lvlJc w:val="left"/>
      <w:pPr>
        <w:ind w:left="720" w:hanging="360"/>
      </w:pPr>
      <w:rPr>
        <w:rFonts w:ascii="Symbol" w:hAnsi="Symbol" w:hint="default"/>
      </w:rPr>
    </w:lvl>
    <w:lvl w:ilvl="1" w:tplc="E82ED6FA">
      <w:start w:val="1"/>
      <w:numFmt w:val="bullet"/>
      <w:lvlText w:val="o"/>
      <w:lvlJc w:val="left"/>
      <w:pPr>
        <w:ind w:left="1440" w:hanging="360"/>
      </w:pPr>
      <w:rPr>
        <w:rFonts w:ascii="Courier New" w:hAnsi="Courier New" w:hint="default"/>
      </w:rPr>
    </w:lvl>
    <w:lvl w:ilvl="2" w:tplc="AE660D0A">
      <w:start w:val="1"/>
      <w:numFmt w:val="bullet"/>
      <w:lvlText w:val=""/>
      <w:lvlJc w:val="left"/>
      <w:pPr>
        <w:ind w:left="2160" w:hanging="360"/>
      </w:pPr>
      <w:rPr>
        <w:rFonts w:ascii="Wingdings" w:hAnsi="Wingdings" w:hint="default"/>
      </w:rPr>
    </w:lvl>
    <w:lvl w:ilvl="3" w:tplc="7F32259C">
      <w:start w:val="1"/>
      <w:numFmt w:val="bullet"/>
      <w:lvlText w:val=""/>
      <w:lvlJc w:val="left"/>
      <w:pPr>
        <w:ind w:left="2880" w:hanging="360"/>
      </w:pPr>
      <w:rPr>
        <w:rFonts w:ascii="Symbol" w:hAnsi="Symbol" w:hint="default"/>
      </w:rPr>
    </w:lvl>
    <w:lvl w:ilvl="4" w:tplc="1F0A49EE">
      <w:start w:val="1"/>
      <w:numFmt w:val="bullet"/>
      <w:lvlText w:val="o"/>
      <w:lvlJc w:val="left"/>
      <w:pPr>
        <w:ind w:left="3600" w:hanging="360"/>
      </w:pPr>
      <w:rPr>
        <w:rFonts w:ascii="Courier New" w:hAnsi="Courier New" w:hint="default"/>
      </w:rPr>
    </w:lvl>
    <w:lvl w:ilvl="5" w:tplc="973686D0">
      <w:start w:val="1"/>
      <w:numFmt w:val="bullet"/>
      <w:lvlText w:val=""/>
      <w:lvlJc w:val="left"/>
      <w:pPr>
        <w:ind w:left="4320" w:hanging="360"/>
      </w:pPr>
      <w:rPr>
        <w:rFonts w:ascii="Wingdings" w:hAnsi="Wingdings" w:hint="default"/>
      </w:rPr>
    </w:lvl>
    <w:lvl w:ilvl="6" w:tplc="7CAA0A5C">
      <w:start w:val="1"/>
      <w:numFmt w:val="bullet"/>
      <w:lvlText w:val=""/>
      <w:lvlJc w:val="left"/>
      <w:pPr>
        <w:ind w:left="5040" w:hanging="360"/>
      </w:pPr>
      <w:rPr>
        <w:rFonts w:ascii="Symbol" w:hAnsi="Symbol" w:hint="default"/>
      </w:rPr>
    </w:lvl>
    <w:lvl w:ilvl="7" w:tplc="ABE61F64">
      <w:start w:val="1"/>
      <w:numFmt w:val="bullet"/>
      <w:lvlText w:val="o"/>
      <w:lvlJc w:val="left"/>
      <w:pPr>
        <w:ind w:left="5760" w:hanging="360"/>
      </w:pPr>
      <w:rPr>
        <w:rFonts w:ascii="Courier New" w:hAnsi="Courier New" w:hint="default"/>
      </w:rPr>
    </w:lvl>
    <w:lvl w:ilvl="8" w:tplc="AF560DC2">
      <w:start w:val="1"/>
      <w:numFmt w:val="bullet"/>
      <w:lvlText w:val=""/>
      <w:lvlJc w:val="left"/>
      <w:pPr>
        <w:ind w:left="6480" w:hanging="360"/>
      </w:pPr>
      <w:rPr>
        <w:rFonts w:ascii="Wingdings" w:hAnsi="Wingdings" w:hint="default"/>
      </w:rPr>
    </w:lvl>
  </w:abstractNum>
  <w:abstractNum w:abstractNumId="60" w15:restartNumberingAfterBreak="0">
    <w:nsid w:val="7E41AB49"/>
    <w:multiLevelType w:val="hybridMultilevel"/>
    <w:tmpl w:val="EFECB2C0"/>
    <w:lvl w:ilvl="0" w:tplc="DE2E06CA">
      <w:start w:val="1"/>
      <w:numFmt w:val="bullet"/>
      <w:lvlText w:val="·"/>
      <w:lvlJc w:val="left"/>
      <w:pPr>
        <w:ind w:left="720" w:hanging="360"/>
      </w:pPr>
      <w:rPr>
        <w:rFonts w:ascii="Symbol" w:hAnsi="Symbol" w:hint="default"/>
      </w:rPr>
    </w:lvl>
    <w:lvl w:ilvl="1" w:tplc="C5480DBA">
      <w:start w:val="1"/>
      <w:numFmt w:val="bullet"/>
      <w:lvlText w:val="o"/>
      <w:lvlJc w:val="left"/>
      <w:pPr>
        <w:ind w:left="1440" w:hanging="360"/>
      </w:pPr>
      <w:rPr>
        <w:rFonts w:ascii="Courier New" w:hAnsi="Courier New" w:hint="default"/>
      </w:rPr>
    </w:lvl>
    <w:lvl w:ilvl="2" w:tplc="DFA8F016">
      <w:start w:val="1"/>
      <w:numFmt w:val="bullet"/>
      <w:lvlText w:val=""/>
      <w:lvlJc w:val="left"/>
      <w:pPr>
        <w:ind w:left="2160" w:hanging="360"/>
      </w:pPr>
      <w:rPr>
        <w:rFonts w:ascii="Wingdings" w:hAnsi="Wingdings" w:hint="default"/>
      </w:rPr>
    </w:lvl>
    <w:lvl w:ilvl="3" w:tplc="21004F4E">
      <w:start w:val="1"/>
      <w:numFmt w:val="bullet"/>
      <w:lvlText w:val=""/>
      <w:lvlJc w:val="left"/>
      <w:pPr>
        <w:ind w:left="2880" w:hanging="360"/>
      </w:pPr>
      <w:rPr>
        <w:rFonts w:ascii="Symbol" w:hAnsi="Symbol" w:hint="default"/>
      </w:rPr>
    </w:lvl>
    <w:lvl w:ilvl="4" w:tplc="D2E88F54">
      <w:start w:val="1"/>
      <w:numFmt w:val="bullet"/>
      <w:lvlText w:val="o"/>
      <w:lvlJc w:val="left"/>
      <w:pPr>
        <w:ind w:left="3600" w:hanging="360"/>
      </w:pPr>
      <w:rPr>
        <w:rFonts w:ascii="Courier New" w:hAnsi="Courier New" w:hint="default"/>
      </w:rPr>
    </w:lvl>
    <w:lvl w:ilvl="5" w:tplc="EFF89714">
      <w:start w:val="1"/>
      <w:numFmt w:val="bullet"/>
      <w:lvlText w:val=""/>
      <w:lvlJc w:val="left"/>
      <w:pPr>
        <w:ind w:left="4320" w:hanging="360"/>
      </w:pPr>
      <w:rPr>
        <w:rFonts w:ascii="Wingdings" w:hAnsi="Wingdings" w:hint="default"/>
      </w:rPr>
    </w:lvl>
    <w:lvl w:ilvl="6" w:tplc="615ED16C">
      <w:start w:val="1"/>
      <w:numFmt w:val="bullet"/>
      <w:lvlText w:val=""/>
      <w:lvlJc w:val="left"/>
      <w:pPr>
        <w:ind w:left="5040" w:hanging="360"/>
      </w:pPr>
      <w:rPr>
        <w:rFonts w:ascii="Symbol" w:hAnsi="Symbol" w:hint="default"/>
      </w:rPr>
    </w:lvl>
    <w:lvl w:ilvl="7" w:tplc="BB6A8498">
      <w:start w:val="1"/>
      <w:numFmt w:val="bullet"/>
      <w:lvlText w:val="o"/>
      <w:lvlJc w:val="left"/>
      <w:pPr>
        <w:ind w:left="5760" w:hanging="360"/>
      </w:pPr>
      <w:rPr>
        <w:rFonts w:ascii="Courier New" w:hAnsi="Courier New" w:hint="default"/>
      </w:rPr>
    </w:lvl>
    <w:lvl w:ilvl="8" w:tplc="5DD056B6">
      <w:start w:val="1"/>
      <w:numFmt w:val="bullet"/>
      <w:lvlText w:val=""/>
      <w:lvlJc w:val="left"/>
      <w:pPr>
        <w:ind w:left="6480" w:hanging="360"/>
      </w:pPr>
      <w:rPr>
        <w:rFonts w:ascii="Wingdings" w:hAnsi="Wingdings" w:hint="default"/>
      </w:rPr>
    </w:lvl>
  </w:abstractNum>
  <w:abstractNum w:abstractNumId="61" w15:restartNumberingAfterBreak="0">
    <w:nsid w:val="7FED6106"/>
    <w:multiLevelType w:val="hybridMultilevel"/>
    <w:tmpl w:val="FFFFFFFF"/>
    <w:lvl w:ilvl="0" w:tplc="A80AFCFA">
      <w:start w:val="2"/>
      <w:numFmt w:val="decimal"/>
      <w:lvlText w:val="%1."/>
      <w:lvlJc w:val="left"/>
      <w:pPr>
        <w:ind w:left="720" w:hanging="360"/>
      </w:pPr>
    </w:lvl>
    <w:lvl w:ilvl="1" w:tplc="ABDEEDBE">
      <w:start w:val="1"/>
      <w:numFmt w:val="lowerLetter"/>
      <w:lvlText w:val="%2."/>
      <w:lvlJc w:val="left"/>
      <w:pPr>
        <w:ind w:left="1440" w:hanging="360"/>
      </w:pPr>
    </w:lvl>
    <w:lvl w:ilvl="2" w:tplc="50AA0246">
      <w:start w:val="1"/>
      <w:numFmt w:val="lowerRoman"/>
      <w:lvlText w:val="%3."/>
      <w:lvlJc w:val="right"/>
      <w:pPr>
        <w:ind w:left="2160" w:hanging="180"/>
      </w:pPr>
    </w:lvl>
    <w:lvl w:ilvl="3" w:tplc="6F64C94E">
      <w:start w:val="1"/>
      <w:numFmt w:val="decimal"/>
      <w:lvlText w:val="%4."/>
      <w:lvlJc w:val="left"/>
      <w:pPr>
        <w:ind w:left="2880" w:hanging="360"/>
      </w:pPr>
    </w:lvl>
    <w:lvl w:ilvl="4" w:tplc="325412AA">
      <w:start w:val="1"/>
      <w:numFmt w:val="lowerLetter"/>
      <w:lvlText w:val="%5."/>
      <w:lvlJc w:val="left"/>
      <w:pPr>
        <w:ind w:left="3600" w:hanging="360"/>
      </w:pPr>
    </w:lvl>
    <w:lvl w:ilvl="5" w:tplc="6414E690">
      <w:start w:val="1"/>
      <w:numFmt w:val="lowerRoman"/>
      <w:lvlText w:val="%6."/>
      <w:lvlJc w:val="right"/>
      <w:pPr>
        <w:ind w:left="4320" w:hanging="180"/>
      </w:pPr>
    </w:lvl>
    <w:lvl w:ilvl="6" w:tplc="B75AB084">
      <w:start w:val="1"/>
      <w:numFmt w:val="decimal"/>
      <w:lvlText w:val="%7."/>
      <w:lvlJc w:val="left"/>
      <w:pPr>
        <w:ind w:left="5040" w:hanging="360"/>
      </w:pPr>
    </w:lvl>
    <w:lvl w:ilvl="7" w:tplc="448C1030">
      <w:start w:val="1"/>
      <w:numFmt w:val="lowerLetter"/>
      <w:lvlText w:val="%8."/>
      <w:lvlJc w:val="left"/>
      <w:pPr>
        <w:ind w:left="5760" w:hanging="360"/>
      </w:pPr>
    </w:lvl>
    <w:lvl w:ilvl="8" w:tplc="85E2ABA6">
      <w:start w:val="1"/>
      <w:numFmt w:val="lowerRoman"/>
      <w:lvlText w:val="%9."/>
      <w:lvlJc w:val="right"/>
      <w:pPr>
        <w:ind w:left="6480" w:hanging="180"/>
      </w:pPr>
    </w:lvl>
  </w:abstractNum>
  <w:num w:numId="1" w16cid:durableId="908002868">
    <w:abstractNumId w:val="49"/>
  </w:num>
  <w:num w:numId="2" w16cid:durableId="1894922922">
    <w:abstractNumId w:val="37"/>
  </w:num>
  <w:num w:numId="3" w16cid:durableId="1702627324">
    <w:abstractNumId w:val="43"/>
  </w:num>
  <w:num w:numId="4" w16cid:durableId="681082021">
    <w:abstractNumId w:val="60"/>
  </w:num>
  <w:num w:numId="5" w16cid:durableId="1747991155">
    <w:abstractNumId w:val="8"/>
  </w:num>
  <w:num w:numId="6" w16cid:durableId="1456371679">
    <w:abstractNumId w:val="47"/>
  </w:num>
  <w:num w:numId="7" w16cid:durableId="1848252358">
    <w:abstractNumId w:val="55"/>
  </w:num>
  <w:num w:numId="8" w16cid:durableId="672224164">
    <w:abstractNumId w:val="61"/>
  </w:num>
  <w:num w:numId="9" w16cid:durableId="100105366">
    <w:abstractNumId w:val="38"/>
  </w:num>
  <w:num w:numId="10" w16cid:durableId="948585753">
    <w:abstractNumId w:val="56"/>
  </w:num>
  <w:num w:numId="11" w16cid:durableId="1037972029">
    <w:abstractNumId w:val="13"/>
  </w:num>
  <w:num w:numId="12" w16cid:durableId="582685013">
    <w:abstractNumId w:val="46"/>
  </w:num>
  <w:num w:numId="13" w16cid:durableId="292365421">
    <w:abstractNumId w:val="31"/>
  </w:num>
  <w:num w:numId="14" w16cid:durableId="1009986503">
    <w:abstractNumId w:val="30"/>
  </w:num>
  <w:num w:numId="15" w16cid:durableId="1943997021">
    <w:abstractNumId w:val="24"/>
  </w:num>
  <w:num w:numId="16" w16cid:durableId="1393191105">
    <w:abstractNumId w:val="26"/>
  </w:num>
  <w:num w:numId="17" w16cid:durableId="1801069540">
    <w:abstractNumId w:val="17"/>
  </w:num>
  <w:num w:numId="18" w16cid:durableId="532113038">
    <w:abstractNumId w:val="5"/>
  </w:num>
  <w:num w:numId="19" w16cid:durableId="54818849">
    <w:abstractNumId w:val="12"/>
  </w:num>
  <w:num w:numId="20" w16cid:durableId="2091540425">
    <w:abstractNumId w:val="6"/>
  </w:num>
  <w:num w:numId="21" w16cid:durableId="1453473306">
    <w:abstractNumId w:val="7"/>
  </w:num>
  <w:num w:numId="22" w16cid:durableId="505562313">
    <w:abstractNumId w:val="52"/>
  </w:num>
  <w:num w:numId="23" w16cid:durableId="430705857">
    <w:abstractNumId w:val="23"/>
  </w:num>
  <w:num w:numId="24" w16cid:durableId="589239974">
    <w:abstractNumId w:val="21"/>
  </w:num>
  <w:num w:numId="25" w16cid:durableId="2142307969">
    <w:abstractNumId w:val="45"/>
  </w:num>
  <w:num w:numId="26" w16cid:durableId="216016737">
    <w:abstractNumId w:val="11"/>
  </w:num>
  <w:num w:numId="27" w16cid:durableId="1545215448">
    <w:abstractNumId w:val="36"/>
  </w:num>
  <w:num w:numId="28" w16cid:durableId="50466409">
    <w:abstractNumId w:val="44"/>
  </w:num>
  <w:num w:numId="29" w16cid:durableId="147402774">
    <w:abstractNumId w:val="22"/>
  </w:num>
  <w:num w:numId="30" w16cid:durableId="1559245925">
    <w:abstractNumId w:val="1"/>
  </w:num>
  <w:num w:numId="31" w16cid:durableId="1226185271">
    <w:abstractNumId w:val="54"/>
  </w:num>
  <w:num w:numId="32" w16cid:durableId="652373904">
    <w:abstractNumId w:val="3"/>
  </w:num>
  <w:num w:numId="33" w16cid:durableId="1261527599">
    <w:abstractNumId w:val="27"/>
  </w:num>
  <w:num w:numId="34" w16cid:durableId="1654603461">
    <w:abstractNumId w:val="18"/>
  </w:num>
  <w:num w:numId="35" w16cid:durableId="989867261">
    <w:abstractNumId w:val="59"/>
  </w:num>
  <w:num w:numId="36" w16cid:durableId="368913727">
    <w:abstractNumId w:val="20"/>
  </w:num>
  <w:num w:numId="37" w16cid:durableId="764158111">
    <w:abstractNumId w:val="51"/>
  </w:num>
  <w:num w:numId="38" w16cid:durableId="651373664">
    <w:abstractNumId w:val="50"/>
  </w:num>
  <w:num w:numId="39" w16cid:durableId="1620259271">
    <w:abstractNumId w:val="39"/>
  </w:num>
  <w:num w:numId="40" w16cid:durableId="321659900">
    <w:abstractNumId w:val="42"/>
  </w:num>
  <w:num w:numId="41" w16cid:durableId="1965454007">
    <w:abstractNumId w:val="41"/>
  </w:num>
  <w:num w:numId="42" w16cid:durableId="911349174">
    <w:abstractNumId w:val="32"/>
  </w:num>
  <w:num w:numId="43" w16cid:durableId="1347712219">
    <w:abstractNumId w:val="28"/>
  </w:num>
  <w:num w:numId="44" w16cid:durableId="1734961168">
    <w:abstractNumId w:val="29"/>
  </w:num>
  <w:num w:numId="45" w16cid:durableId="597176534">
    <w:abstractNumId w:val="58"/>
  </w:num>
  <w:num w:numId="46" w16cid:durableId="780225130">
    <w:abstractNumId w:val="58"/>
  </w:num>
  <w:num w:numId="47" w16cid:durableId="1146320293">
    <w:abstractNumId w:val="58"/>
  </w:num>
  <w:num w:numId="48" w16cid:durableId="1663388389">
    <w:abstractNumId w:val="58"/>
  </w:num>
  <w:num w:numId="49" w16cid:durableId="1306810677">
    <w:abstractNumId w:val="58"/>
  </w:num>
  <w:num w:numId="50" w16cid:durableId="1273706722">
    <w:abstractNumId w:val="58"/>
  </w:num>
  <w:num w:numId="51" w16cid:durableId="2077971624">
    <w:abstractNumId w:val="58"/>
  </w:num>
  <w:num w:numId="52" w16cid:durableId="1702628126">
    <w:abstractNumId w:val="58"/>
  </w:num>
  <w:num w:numId="53" w16cid:durableId="751586836">
    <w:abstractNumId w:val="58"/>
  </w:num>
  <w:num w:numId="54" w16cid:durableId="73938985">
    <w:abstractNumId w:val="58"/>
  </w:num>
  <w:num w:numId="55" w16cid:durableId="1770278378">
    <w:abstractNumId w:val="58"/>
  </w:num>
  <w:num w:numId="56" w16cid:durableId="2099669888">
    <w:abstractNumId w:val="35"/>
  </w:num>
  <w:num w:numId="57" w16cid:durableId="659777167">
    <w:abstractNumId w:val="14"/>
  </w:num>
  <w:num w:numId="58" w16cid:durableId="1192765343">
    <w:abstractNumId w:val="40"/>
  </w:num>
  <w:num w:numId="59" w16cid:durableId="17107609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36277043">
    <w:abstractNumId w:val="4"/>
  </w:num>
  <w:num w:numId="61" w16cid:durableId="1962299697">
    <w:abstractNumId w:val="25"/>
  </w:num>
  <w:num w:numId="62" w16cid:durableId="1291401067">
    <w:abstractNumId w:val="53"/>
  </w:num>
  <w:num w:numId="63" w16cid:durableId="482547954">
    <w:abstractNumId w:val="33"/>
  </w:num>
  <w:num w:numId="64" w16cid:durableId="886376095">
    <w:abstractNumId w:val="2"/>
  </w:num>
  <w:num w:numId="65" w16cid:durableId="645286249">
    <w:abstractNumId w:val="15"/>
  </w:num>
  <w:num w:numId="66" w16cid:durableId="582952509">
    <w:abstractNumId w:val="48"/>
  </w:num>
  <w:num w:numId="67" w16cid:durableId="38518505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946081942">
    <w:abstractNumId w:val="9"/>
  </w:num>
  <w:num w:numId="69" w16cid:durableId="1127703997">
    <w:abstractNumId w:val="0"/>
  </w:num>
  <w:num w:numId="70" w16cid:durableId="2108965550">
    <w:abstractNumId w:val="57"/>
  </w:num>
  <w:num w:numId="71" w16cid:durableId="1989433603">
    <w:abstractNumId w:val="10"/>
  </w:num>
  <w:num w:numId="72" w16cid:durableId="825122221">
    <w:abstractNumId w:val="19"/>
  </w:num>
  <w:num w:numId="73" w16cid:durableId="1374039571">
    <w:abstractNumId w:val="1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65D70"/>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3F60"/>
    <w:rsid w:val="001B4FB4"/>
    <w:rsid w:val="001B5FF9"/>
    <w:rsid w:val="001C1281"/>
    <w:rsid w:val="001C13B6"/>
    <w:rsid w:val="001C1DB4"/>
    <w:rsid w:val="001C49B5"/>
    <w:rsid w:val="001C4BC6"/>
    <w:rsid w:val="001C5175"/>
    <w:rsid w:val="001D1FFA"/>
    <w:rsid w:val="001D2713"/>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382"/>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2EA"/>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55B8"/>
    <w:rsid w:val="003C175B"/>
    <w:rsid w:val="003D2BC5"/>
    <w:rsid w:val="003D4C52"/>
    <w:rsid w:val="003E06E7"/>
    <w:rsid w:val="003E3240"/>
    <w:rsid w:val="003E5CD1"/>
    <w:rsid w:val="003E5E25"/>
    <w:rsid w:val="003E6E94"/>
    <w:rsid w:val="003F0082"/>
    <w:rsid w:val="003F1B48"/>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41BC"/>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37E0"/>
    <w:rsid w:val="004E449E"/>
    <w:rsid w:val="004E55D6"/>
    <w:rsid w:val="004E7EA4"/>
    <w:rsid w:val="004F0141"/>
    <w:rsid w:val="004F0B32"/>
    <w:rsid w:val="004F2B47"/>
    <w:rsid w:val="004F5F77"/>
    <w:rsid w:val="004F7F5B"/>
    <w:rsid w:val="005005A7"/>
    <w:rsid w:val="00501E90"/>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07BB"/>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3CE"/>
    <w:rsid w:val="006358EA"/>
    <w:rsid w:val="00636B6E"/>
    <w:rsid w:val="006438DE"/>
    <w:rsid w:val="00644C09"/>
    <w:rsid w:val="00644ED1"/>
    <w:rsid w:val="006464B8"/>
    <w:rsid w:val="00654E63"/>
    <w:rsid w:val="00655B85"/>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C6F04"/>
    <w:rsid w:val="006D616D"/>
    <w:rsid w:val="006D739A"/>
    <w:rsid w:val="006D76B8"/>
    <w:rsid w:val="006E1DF7"/>
    <w:rsid w:val="006E2979"/>
    <w:rsid w:val="006E616D"/>
    <w:rsid w:val="006E8AC7"/>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1056"/>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2EAF"/>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85549"/>
    <w:rsid w:val="0089130E"/>
    <w:rsid w:val="008929A3"/>
    <w:rsid w:val="008929AA"/>
    <w:rsid w:val="00894AAC"/>
    <w:rsid w:val="0089736F"/>
    <w:rsid w:val="008A1914"/>
    <w:rsid w:val="008A28D0"/>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374"/>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07AF"/>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5FD"/>
    <w:rsid w:val="00A12CE4"/>
    <w:rsid w:val="00A1350B"/>
    <w:rsid w:val="00A147E5"/>
    <w:rsid w:val="00A21B89"/>
    <w:rsid w:val="00A23508"/>
    <w:rsid w:val="00A23D06"/>
    <w:rsid w:val="00A24DEF"/>
    <w:rsid w:val="00A26882"/>
    <w:rsid w:val="00A2713C"/>
    <w:rsid w:val="00A34C16"/>
    <w:rsid w:val="00A34D3B"/>
    <w:rsid w:val="00A3649C"/>
    <w:rsid w:val="00A376D9"/>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256"/>
    <w:rsid w:val="00A83448"/>
    <w:rsid w:val="00A858C1"/>
    <w:rsid w:val="00A8713F"/>
    <w:rsid w:val="00A9636C"/>
    <w:rsid w:val="00A9735D"/>
    <w:rsid w:val="00A97718"/>
    <w:rsid w:val="00AA2019"/>
    <w:rsid w:val="00AA2FBF"/>
    <w:rsid w:val="00AA367B"/>
    <w:rsid w:val="00AA445A"/>
    <w:rsid w:val="00AA52AC"/>
    <w:rsid w:val="00AB1222"/>
    <w:rsid w:val="00AB195F"/>
    <w:rsid w:val="00AB2FE2"/>
    <w:rsid w:val="00AB57C2"/>
    <w:rsid w:val="00AC00D9"/>
    <w:rsid w:val="00AC02BD"/>
    <w:rsid w:val="00AD2352"/>
    <w:rsid w:val="00AD244D"/>
    <w:rsid w:val="00AD2E27"/>
    <w:rsid w:val="00AD320F"/>
    <w:rsid w:val="00AD3AF1"/>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74DAB"/>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B5D1E"/>
    <w:rsid w:val="00BC1130"/>
    <w:rsid w:val="00BC20B3"/>
    <w:rsid w:val="00BC4671"/>
    <w:rsid w:val="00BD3F2F"/>
    <w:rsid w:val="00BE34C2"/>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89F"/>
    <w:rsid w:val="00C54EDD"/>
    <w:rsid w:val="00C62A33"/>
    <w:rsid w:val="00C6771A"/>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2759B"/>
    <w:rsid w:val="00D32A07"/>
    <w:rsid w:val="00D3568A"/>
    <w:rsid w:val="00D3696E"/>
    <w:rsid w:val="00D403F1"/>
    <w:rsid w:val="00D4482B"/>
    <w:rsid w:val="00D46D99"/>
    <w:rsid w:val="00D50F9C"/>
    <w:rsid w:val="00D558C7"/>
    <w:rsid w:val="00D56BF4"/>
    <w:rsid w:val="00D647CA"/>
    <w:rsid w:val="00D64C5D"/>
    <w:rsid w:val="00D652C8"/>
    <w:rsid w:val="00D66105"/>
    <w:rsid w:val="00D677C6"/>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0EA0"/>
    <w:rsid w:val="00DB156B"/>
    <w:rsid w:val="00DB3357"/>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828"/>
    <w:rsid w:val="00EB4A5D"/>
    <w:rsid w:val="00EB67E7"/>
    <w:rsid w:val="00EC2C13"/>
    <w:rsid w:val="00EC3D4A"/>
    <w:rsid w:val="00EC3ED2"/>
    <w:rsid w:val="00EC7EE1"/>
    <w:rsid w:val="00ED06F0"/>
    <w:rsid w:val="00ED1261"/>
    <w:rsid w:val="00ED1503"/>
    <w:rsid w:val="00ED22F6"/>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2B68"/>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AF3"/>
    <w:rsid w:val="00F76D21"/>
    <w:rsid w:val="00F774BA"/>
    <w:rsid w:val="00F807C6"/>
    <w:rsid w:val="00F80966"/>
    <w:rsid w:val="00F835D2"/>
    <w:rsid w:val="00F83A10"/>
    <w:rsid w:val="00F87BA3"/>
    <w:rsid w:val="00F91C4E"/>
    <w:rsid w:val="00F9226A"/>
    <w:rsid w:val="00F931B9"/>
    <w:rsid w:val="00F94A70"/>
    <w:rsid w:val="00F962BB"/>
    <w:rsid w:val="00FA213C"/>
    <w:rsid w:val="00FA300F"/>
    <w:rsid w:val="00FA366D"/>
    <w:rsid w:val="00FA3C87"/>
    <w:rsid w:val="00FA7372"/>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5B85"/>
    <w:rsid w:val="00FE6AA5"/>
    <w:rsid w:val="00FE7122"/>
    <w:rsid w:val="00FF0285"/>
    <w:rsid w:val="00FF0AC5"/>
    <w:rsid w:val="00FF3090"/>
    <w:rsid w:val="00FF411A"/>
    <w:rsid w:val="00FF506E"/>
    <w:rsid w:val="00FF559C"/>
    <w:rsid w:val="010F1992"/>
    <w:rsid w:val="0166946C"/>
    <w:rsid w:val="016876BD"/>
    <w:rsid w:val="01ECF4C0"/>
    <w:rsid w:val="01F1311A"/>
    <w:rsid w:val="0201DD79"/>
    <w:rsid w:val="021EB10F"/>
    <w:rsid w:val="02344820"/>
    <w:rsid w:val="024AE35F"/>
    <w:rsid w:val="027E1030"/>
    <w:rsid w:val="0292A829"/>
    <w:rsid w:val="02A7FDEB"/>
    <w:rsid w:val="02E577E7"/>
    <w:rsid w:val="0315F695"/>
    <w:rsid w:val="035D5258"/>
    <w:rsid w:val="0391CFD2"/>
    <w:rsid w:val="03E417CE"/>
    <w:rsid w:val="03F2DE6F"/>
    <w:rsid w:val="045F873D"/>
    <w:rsid w:val="0461D796"/>
    <w:rsid w:val="04739BEF"/>
    <w:rsid w:val="047DD76A"/>
    <w:rsid w:val="04CEC1BD"/>
    <w:rsid w:val="04FDDF16"/>
    <w:rsid w:val="0528C57A"/>
    <w:rsid w:val="0529A55B"/>
    <w:rsid w:val="05DF318B"/>
    <w:rsid w:val="05FBDB95"/>
    <w:rsid w:val="060328C6"/>
    <w:rsid w:val="068C6680"/>
    <w:rsid w:val="06A7500D"/>
    <w:rsid w:val="06B6E578"/>
    <w:rsid w:val="06C5D8B0"/>
    <w:rsid w:val="06EDFA6A"/>
    <w:rsid w:val="07063083"/>
    <w:rsid w:val="0706FD98"/>
    <w:rsid w:val="07521906"/>
    <w:rsid w:val="07C104AA"/>
    <w:rsid w:val="07D1BABA"/>
    <w:rsid w:val="07E424C8"/>
    <w:rsid w:val="0803716B"/>
    <w:rsid w:val="08056646"/>
    <w:rsid w:val="08D257B7"/>
    <w:rsid w:val="0906EC9F"/>
    <w:rsid w:val="09245D8E"/>
    <w:rsid w:val="096571C0"/>
    <w:rsid w:val="098870F2"/>
    <w:rsid w:val="098898D7"/>
    <w:rsid w:val="09ED24C5"/>
    <w:rsid w:val="09F15C6D"/>
    <w:rsid w:val="0A25A545"/>
    <w:rsid w:val="0A5667D5"/>
    <w:rsid w:val="0A591214"/>
    <w:rsid w:val="0A624DC1"/>
    <w:rsid w:val="0A656F55"/>
    <w:rsid w:val="0AA7042E"/>
    <w:rsid w:val="0AC9E776"/>
    <w:rsid w:val="0AF962AF"/>
    <w:rsid w:val="0AFCFC3E"/>
    <w:rsid w:val="0AFF93A1"/>
    <w:rsid w:val="0B1DD360"/>
    <w:rsid w:val="0B28FD26"/>
    <w:rsid w:val="0B77FA33"/>
    <w:rsid w:val="0B7B5DAF"/>
    <w:rsid w:val="0B93949A"/>
    <w:rsid w:val="0BB1238B"/>
    <w:rsid w:val="0BB8F0DD"/>
    <w:rsid w:val="0BCBF23E"/>
    <w:rsid w:val="0BCDE411"/>
    <w:rsid w:val="0BEAEFC0"/>
    <w:rsid w:val="0BEEF292"/>
    <w:rsid w:val="0C12C7FA"/>
    <w:rsid w:val="0C528BA7"/>
    <w:rsid w:val="0C63C36D"/>
    <w:rsid w:val="0CE4725F"/>
    <w:rsid w:val="0CE4D9E4"/>
    <w:rsid w:val="0D0A019F"/>
    <w:rsid w:val="0D3D6884"/>
    <w:rsid w:val="0D6F854F"/>
    <w:rsid w:val="0D9AC264"/>
    <w:rsid w:val="0DC54686"/>
    <w:rsid w:val="0DD594FF"/>
    <w:rsid w:val="0DD7E376"/>
    <w:rsid w:val="0E083620"/>
    <w:rsid w:val="0E241415"/>
    <w:rsid w:val="0E42A940"/>
    <w:rsid w:val="0E58050C"/>
    <w:rsid w:val="0E6B9EED"/>
    <w:rsid w:val="0E7126DB"/>
    <w:rsid w:val="0EA67344"/>
    <w:rsid w:val="0EDAEA61"/>
    <w:rsid w:val="0EDAFE34"/>
    <w:rsid w:val="0EE2034A"/>
    <w:rsid w:val="0EF3E5C9"/>
    <w:rsid w:val="0F287153"/>
    <w:rsid w:val="0F3515E9"/>
    <w:rsid w:val="0F593846"/>
    <w:rsid w:val="0FB2E39A"/>
    <w:rsid w:val="0FC03BBA"/>
    <w:rsid w:val="0FD868DD"/>
    <w:rsid w:val="10380C22"/>
    <w:rsid w:val="10410DD4"/>
    <w:rsid w:val="10612848"/>
    <w:rsid w:val="10A4CFE3"/>
    <w:rsid w:val="10B7DA67"/>
    <w:rsid w:val="10BE2393"/>
    <w:rsid w:val="10E4AC96"/>
    <w:rsid w:val="11514C35"/>
    <w:rsid w:val="116CD54A"/>
    <w:rsid w:val="11857A04"/>
    <w:rsid w:val="119FCA03"/>
    <w:rsid w:val="11C909DA"/>
    <w:rsid w:val="12227CCC"/>
    <w:rsid w:val="122AE389"/>
    <w:rsid w:val="12502256"/>
    <w:rsid w:val="12558158"/>
    <w:rsid w:val="1264384F"/>
    <w:rsid w:val="12B68FB1"/>
    <w:rsid w:val="12F5BEAC"/>
    <w:rsid w:val="134C321C"/>
    <w:rsid w:val="1377751D"/>
    <w:rsid w:val="138AE9BB"/>
    <w:rsid w:val="13B60B77"/>
    <w:rsid w:val="14104410"/>
    <w:rsid w:val="1439A2DF"/>
    <w:rsid w:val="1449FF70"/>
    <w:rsid w:val="144D6247"/>
    <w:rsid w:val="1460A925"/>
    <w:rsid w:val="148FBB89"/>
    <w:rsid w:val="149F7A70"/>
    <w:rsid w:val="14F69F2A"/>
    <w:rsid w:val="155B819E"/>
    <w:rsid w:val="156A0431"/>
    <w:rsid w:val="156CA8B5"/>
    <w:rsid w:val="15A506E4"/>
    <w:rsid w:val="15BCEF91"/>
    <w:rsid w:val="15C7A28D"/>
    <w:rsid w:val="15E7B8DA"/>
    <w:rsid w:val="1649D199"/>
    <w:rsid w:val="164F2AF2"/>
    <w:rsid w:val="167D18A2"/>
    <w:rsid w:val="16AE8D7C"/>
    <w:rsid w:val="16E1F3F1"/>
    <w:rsid w:val="16F99AC5"/>
    <w:rsid w:val="172A7BE5"/>
    <w:rsid w:val="1742AFE6"/>
    <w:rsid w:val="175A12AF"/>
    <w:rsid w:val="175C9D12"/>
    <w:rsid w:val="17A74EBF"/>
    <w:rsid w:val="17AD2C21"/>
    <w:rsid w:val="17D00FA0"/>
    <w:rsid w:val="17F6FFBE"/>
    <w:rsid w:val="180F3FEC"/>
    <w:rsid w:val="1832FF7C"/>
    <w:rsid w:val="183E6339"/>
    <w:rsid w:val="187500C3"/>
    <w:rsid w:val="18F01511"/>
    <w:rsid w:val="190E8F2F"/>
    <w:rsid w:val="19443C4A"/>
    <w:rsid w:val="19614F10"/>
    <w:rsid w:val="198F8063"/>
    <w:rsid w:val="19B6FF1F"/>
    <w:rsid w:val="19BBBBE4"/>
    <w:rsid w:val="19C3E7EB"/>
    <w:rsid w:val="19D93594"/>
    <w:rsid w:val="1A07D879"/>
    <w:rsid w:val="1A0C2D0A"/>
    <w:rsid w:val="1A33072B"/>
    <w:rsid w:val="1A426F77"/>
    <w:rsid w:val="1A47A5BA"/>
    <w:rsid w:val="1A4DC835"/>
    <w:rsid w:val="1A65F741"/>
    <w:rsid w:val="1A7DA642"/>
    <w:rsid w:val="1A8F6FC6"/>
    <w:rsid w:val="1A95D838"/>
    <w:rsid w:val="1A9FDE38"/>
    <w:rsid w:val="1AA411CA"/>
    <w:rsid w:val="1AB31453"/>
    <w:rsid w:val="1AB61E07"/>
    <w:rsid w:val="1AF78392"/>
    <w:rsid w:val="1B0EFAC0"/>
    <w:rsid w:val="1B7A1859"/>
    <w:rsid w:val="1BAC3E7B"/>
    <w:rsid w:val="1BAEE849"/>
    <w:rsid w:val="1BBD964F"/>
    <w:rsid w:val="1BDCFF85"/>
    <w:rsid w:val="1C301E37"/>
    <w:rsid w:val="1C49B8DA"/>
    <w:rsid w:val="1C77D48B"/>
    <w:rsid w:val="1C9A5674"/>
    <w:rsid w:val="1CFA5823"/>
    <w:rsid w:val="1CFC3C34"/>
    <w:rsid w:val="1D41163A"/>
    <w:rsid w:val="1D59E99A"/>
    <w:rsid w:val="1D888545"/>
    <w:rsid w:val="1DC9FE69"/>
    <w:rsid w:val="1E297F4C"/>
    <w:rsid w:val="1F07A65C"/>
    <w:rsid w:val="1F2A1D7A"/>
    <w:rsid w:val="1F2FD682"/>
    <w:rsid w:val="1F56E2FF"/>
    <w:rsid w:val="1F6F1169"/>
    <w:rsid w:val="1FEA7E00"/>
    <w:rsid w:val="1FF9D438"/>
    <w:rsid w:val="20147755"/>
    <w:rsid w:val="20C0E459"/>
    <w:rsid w:val="212AEE89"/>
    <w:rsid w:val="212E2BEE"/>
    <w:rsid w:val="212E9A2C"/>
    <w:rsid w:val="21470C4C"/>
    <w:rsid w:val="215877FE"/>
    <w:rsid w:val="218996B2"/>
    <w:rsid w:val="21F31A4E"/>
    <w:rsid w:val="21F75CA7"/>
    <w:rsid w:val="2204FE2F"/>
    <w:rsid w:val="2260FF79"/>
    <w:rsid w:val="227C30B4"/>
    <w:rsid w:val="228A5FC4"/>
    <w:rsid w:val="22A789C5"/>
    <w:rsid w:val="22C95C6D"/>
    <w:rsid w:val="22D6BA04"/>
    <w:rsid w:val="22F659DF"/>
    <w:rsid w:val="22F82621"/>
    <w:rsid w:val="235BBC51"/>
    <w:rsid w:val="236158BE"/>
    <w:rsid w:val="23616CBD"/>
    <w:rsid w:val="238AF1EE"/>
    <w:rsid w:val="239EE4F8"/>
    <w:rsid w:val="23A02267"/>
    <w:rsid w:val="23AAAA43"/>
    <w:rsid w:val="23BDC4B7"/>
    <w:rsid w:val="23E97A61"/>
    <w:rsid w:val="2422500A"/>
    <w:rsid w:val="243FBDA3"/>
    <w:rsid w:val="244DA934"/>
    <w:rsid w:val="24528F06"/>
    <w:rsid w:val="2486AF3F"/>
    <w:rsid w:val="248E7898"/>
    <w:rsid w:val="24BA6D7E"/>
    <w:rsid w:val="24EC7486"/>
    <w:rsid w:val="2519DA77"/>
    <w:rsid w:val="251CE07B"/>
    <w:rsid w:val="25506572"/>
    <w:rsid w:val="255EB485"/>
    <w:rsid w:val="25C3817B"/>
    <w:rsid w:val="25CFFE1F"/>
    <w:rsid w:val="25FB2F1A"/>
    <w:rsid w:val="260157AE"/>
    <w:rsid w:val="262A0D1D"/>
    <w:rsid w:val="267FBBB8"/>
    <w:rsid w:val="2680DEF1"/>
    <w:rsid w:val="26A12BEF"/>
    <w:rsid w:val="26C41084"/>
    <w:rsid w:val="26DAB6A4"/>
    <w:rsid w:val="272C4BD1"/>
    <w:rsid w:val="275B828E"/>
    <w:rsid w:val="279526CD"/>
    <w:rsid w:val="27B6D23F"/>
    <w:rsid w:val="27CFE89C"/>
    <w:rsid w:val="2880A1A1"/>
    <w:rsid w:val="28841C41"/>
    <w:rsid w:val="28C4CCAD"/>
    <w:rsid w:val="291147C9"/>
    <w:rsid w:val="29168EF1"/>
    <w:rsid w:val="2919D135"/>
    <w:rsid w:val="2956E29D"/>
    <w:rsid w:val="29607D26"/>
    <w:rsid w:val="29CB274E"/>
    <w:rsid w:val="2A5DAF99"/>
    <w:rsid w:val="2AAF591A"/>
    <w:rsid w:val="2ADCCFCE"/>
    <w:rsid w:val="2AE02899"/>
    <w:rsid w:val="2AE9F3BF"/>
    <w:rsid w:val="2B018AEF"/>
    <w:rsid w:val="2B1452AD"/>
    <w:rsid w:val="2B495F91"/>
    <w:rsid w:val="2B4D580E"/>
    <w:rsid w:val="2B5EE9D2"/>
    <w:rsid w:val="2C290173"/>
    <w:rsid w:val="2CA051FC"/>
    <w:rsid w:val="2CC178E7"/>
    <w:rsid w:val="2CC97B74"/>
    <w:rsid w:val="2CCC7CE6"/>
    <w:rsid w:val="2CE57ED2"/>
    <w:rsid w:val="2D1DB025"/>
    <w:rsid w:val="2D32D322"/>
    <w:rsid w:val="2D3C71DA"/>
    <w:rsid w:val="2D61D1EF"/>
    <w:rsid w:val="2D7D900A"/>
    <w:rsid w:val="2DAC3213"/>
    <w:rsid w:val="2DC56BE5"/>
    <w:rsid w:val="2DCC35E3"/>
    <w:rsid w:val="2DCFB495"/>
    <w:rsid w:val="2DF70CE8"/>
    <w:rsid w:val="2E1DCC05"/>
    <w:rsid w:val="2E260580"/>
    <w:rsid w:val="2E3EEBE0"/>
    <w:rsid w:val="2E459A71"/>
    <w:rsid w:val="2E497262"/>
    <w:rsid w:val="2E97003C"/>
    <w:rsid w:val="2EC7A27B"/>
    <w:rsid w:val="2EDA9E2C"/>
    <w:rsid w:val="2EF4D4FF"/>
    <w:rsid w:val="2FDD19ED"/>
    <w:rsid w:val="2FE2D4D2"/>
    <w:rsid w:val="304ED995"/>
    <w:rsid w:val="309F5C4E"/>
    <w:rsid w:val="30A8E78D"/>
    <w:rsid w:val="30E2A2CD"/>
    <w:rsid w:val="3118BC19"/>
    <w:rsid w:val="3135464C"/>
    <w:rsid w:val="314C0227"/>
    <w:rsid w:val="319A2F00"/>
    <w:rsid w:val="31AF9E15"/>
    <w:rsid w:val="31C2E215"/>
    <w:rsid w:val="31F2D1C5"/>
    <w:rsid w:val="31FF77F4"/>
    <w:rsid w:val="3212EFD2"/>
    <w:rsid w:val="321A9F44"/>
    <w:rsid w:val="32423746"/>
    <w:rsid w:val="32457096"/>
    <w:rsid w:val="32601D33"/>
    <w:rsid w:val="3278A0D7"/>
    <w:rsid w:val="32A9450E"/>
    <w:rsid w:val="32C65C6B"/>
    <w:rsid w:val="32CA4049"/>
    <w:rsid w:val="33128C25"/>
    <w:rsid w:val="3317A88E"/>
    <w:rsid w:val="33936011"/>
    <w:rsid w:val="33F3EE18"/>
    <w:rsid w:val="34409899"/>
    <w:rsid w:val="344B6FC9"/>
    <w:rsid w:val="345EEDE0"/>
    <w:rsid w:val="34B3FC1C"/>
    <w:rsid w:val="352506B9"/>
    <w:rsid w:val="352CA4FC"/>
    <w:rsid w:val="354DAD9A"/>
    <w:rsid w:val="355F93D7"/>
    <w:rsid w:val="3581FF5C"/>
    <w:rsid w:val="35B5374C"/>
    <w:rsid w:val="35BADB2B"/>
    <w:rsid w:val="35BC001E"/>
    <w:rsid w:val="35CACF67"/>
    <w:rsid w:val="35FA4E51"/>
    <w:rsid w:val="3602B5AD"/>
    <w:rsid w:val="36B7111A"/>
    <w:rsid w:val="36E2AEB3"/>
    <w:rsid w:val="36F43C70"/>
    <w:rsid w:val="370C5939"/>
    <w:rsid w:val="375181D4"/>
    <w:rsid w:val="37E407A3"/>
    <w:rsid w:val="37FB8623"/>
    <w:rsid w:val="3801E653"/>
    <w:rsid w:val="3829628B"/>
    <w:rsid w:val="3848C0E6"/>
    <w:rsid w:val="38967CE5"/>
    <w:rsid w:val="38A3D2C6"/>
    <w:rsid w:val="38A80644"/>
    <w:rsid w:val="38BF43BE"/>
    <w:rsid w:val="39165F22"/>
    <w:rsid w:val="39252D64"/>
    <w:rsid w:val="3931D68F"/>
    <w:rsid w:val="3956B99F"/>
    <w:rsid w:val="39CCF3A1"/>
    <w:rsid w:val="39FE2F66"/>
    <w:rsid w:val="3A1FD8CE"/>
    <w:rsid w:val="3A37EA14"/>
    <w:rsid w:val="3A4C39A4"/>
    <w:rsid w:val="3A7452D5"/>
    <w:rsid w:val="3AE263CB"/>
    <w:rsid w:val="3AECF7D8"/>
    <w:rsid w:val="3B097EFE"/>
    <w:rsid w:val="3B68CB78"/>
    <w:rsid w:val="3B71A81A"/>
    <w:rsid w:val="3B747D92"/>
    <w:rsid w:val="3B802133"/>
    <w:rsid w:val="3BB75FDA"/>
    <w:rsid w:val="3BC96C7B"/>
    <w:rsid w:val="3BE555D5"/>
    <w:rsid w:val="3BF56E92"/>
    <w:rsid w:val="3C074900"/>
    <w:rsid w:val="3C2A416E"/>
    <w:rsid w:val="3C41C4D7"/>
    <w:rsid w:val="3C7F9924"/>
    <w:rsid w:val="3CAB00D2"/>
    <w:rsid w:val="3D697B3A"/>
    <w:rsid w:val="3E5B591D"/>
    <w:rsid w:val="3E607CFD"/>
    <w:rsid w:val="3E7D49D2"/>
    <w:rsid w:val="3ED66BB4"/>
    <w:rsid w:val="3EE03FE9"/>
    <w:rsid w:val="3EF0938A"/>
    <w:rsid w:val="3F0B71A6"/>
    <w:rsid w:val="3F123027"/>
    <w:rsid w:val="3F328987"/>
    <w:rsid w:val="3F3AE265"/>
    <w:rsid w:val="3F5D8D87"/>
    <w:rsid w:val="3F940AF1"/>
    <w:rsid w:val="3FF0D057"/>
    <w:rsid w:val="4008EA22"/>
    <w:rsid w:val="4022A784"/>
    <w:rsid w:val="40249E06"/>
    <w:rsid w:val="40E3E221"/>
    <w:rsid w:val="40FC74D8"/>
    <w:rsid w:val="4118A169"/>
    <w:rsid w:val="4126191C"/>
    <w:rsid w:val="41C06A53"/>
    <w:rsid w:val="41D863B2"/>
    <w:rsid w:val="41D92CAC"/>
    <w:rsid w:val="41F0DB5E"/>
    <w:rsid w:val="41F6AEB8"/>
    <w:rsid w:val="42735B3B"/>
    <w:rsid w:val="42A98191"/>
    <w:rsid w:val="431A9AF1"/>
    <w:rsid w:val="43443CDD"/>
    <w:rsid w:val="43752D20"/>
    <w:rsid w:val="43A3AFC8"/>
    <w:rsid w:val="43BEB462"/>
    <w:rsid w:val="43DB48D2"/>
    <w:rsid w:val="43DC1DD1"/>
    <w:rsid w:val="43FE48F4"/>
    <w:rsid w:val="43FF7F19"/>
    <w:rsid w:val="443436BC"/>
    <w:rsid w:val="446DF0BA"/>
    <w:rsid w:val="446E00B0"/>
    <w:rsid w:val="4477C96C"/>
    <w:rsid w:val="448B7C82"/>
    <w:rsid w:val="44ADDD6B"/>
    <w:rsid w:val="44C8A2CB"/>
    <w:rsid w:val="44E220E1"/>
    <w:rsid w:val="4550BCFB"/>
    <w:rsid w:val="459D3B31"/>
    <w:rsid w:val="45A525C5"/>
    <w:rsid w:val="45B9BDE2"/>
    <w:rsid w:val="45C7299C"/>
    <w:rsid w:val="45D25B88"/>
    <w:rsid w:val="45D8CCA7"/>
    <w:rsid w:val="45E3E743"/>
    <w:rsid w:val="461AF585"/>
    <w:rsid w:val="46436042"/>
    <w:rsid w:val="464A6EF4"/>
    <w:rsid w:val="4661E4F5"/>
    <w:rsid w:val="46659141"/>
    <w:rsid w:val="467F3C22"/>
    <w:rsid w:val="468FD075"/>
    <w:rsid w:val="46BF9367"/>
    <w:rsid w:val="46E4C947"/>
    <w:rsid w:val="47433628"/>
    <w:rsid w:val="474D7624"/>
    <w:rsid w:val="477C7F6E"/>
    <w:rsid w:val="47875465"/>
    <w:rsid w:val="4796426D"/>
    <w:rsid w:val="47B89A71"/>
    <w:rsid w:val="47C0D4A8"/>
    <w:rsid w:val="47C2B609"/>
    <w:rsid w:val="47C6760C"/>
    <w:rsid w:val="482A2FCC"/>
    <w:rsid w:val="4839BF57"/>
    <w:rsid w:val="4841079F"/>
    <w:rsid w:val="485A89E7"/>
    <w:rsid w:val="4890D76C"/>
    <w:rsid w:val="48954194"/>
    <w:rsid w:val="48A92559"/>
    <w:rsid w:val="490CD93F"/>
    <w:rsid w:val="490E8BD7"/>
    <w:rsid w:val="49113716"/>
    <w:rsid w:val="49193438"/>
    <w:rsid w:val="4924617D"/>
    <w:rsid w:val="4933D59A"/>
    <w:rsid w:val="4945D88A"/>
    <w:rsid w:val="4979FF2A"/>
    <w:rsid w:val="49E0C904"/>
    <w:rsid w:val="49FBAA07"/>
    <w:rsid w:val="4A3D3360"/>
    <w:rsid w:val="4A611638"/>
    <w:rsid w:val="4A71EA44"/>
    <w:rsid w:val="4A7325A0"/>
    <w:rsid w:val="4B39B48B"/>
    <w:rsid w:val="4B50A67A"/>
    <w:rsid w:val="4B679CA8"/>
    <w:rsid w:val="4B7E01B0"/>
    <w:rsid w:val="4B893135"/>
    <w:rsid w:val="4BA0BD7E"/>
    <w:rsid w:val="4BD92D3C"/>
    <w:rsid w:val="4BE766DD"/>
    <w:rsid w:val="4BF23197"/>
    <w:rsid w:val="4BFFC7A8"/>
    <w:rsid w:val="4C1EFC73"/>
    <w:rsid w:val="4C6538FE"/>
    <w:rsid w:val="4C6BEAE9"/>
    <w:rsid w:val="4CA27959"/>
    <w:rsid w:val="4CD3AD11"/>
    <w:rsid w:val="4CD5D7F5"/>
    <w:rsid w:val="4CFC6E3D"/>
    <w:rsid w:val="4D26BE5E"/>
    <w:rsid w:val="4D4826D4"/>
    <w:rsid w:val="4D792DE3"/>
    <w:rsid w:val="4DA7ADA2"/>
    <w:rsid w:val="4E19FE6F"/>
    <w:rsid w:val="4E21E815"/>
    <w:rsid w:val="4E278A9C"/>
    <w:rsid w:val="4E31A861"/>
    <w:rsid w:val="4E3BE587"/>
    <w:rsid w:val="4E9145D8"/>
    <w:rsid w:val="4E9D73D4"/>
    <w:rsid w:val="4EC406BF"/>
    <w:rsid w:val="4F11F3EA"/>
    <w:rsid w:val="4F195CA9"/>
    <w:rsid w:val="4F521B01"/>
    <w:rsid w:val="4F71B593"/>
    <w:rsid w:val="4F901688"/>
    <w:rsid w:val="4FC2D914"/>
    <w:rsid w:val="4FD71F11"/>
    <w:rsid w:val="4FF5F72C"/>
    <w:rsid w:val="4FFBB6D6"/>
    <w:rsid w:val="4FFE882B"/>
    <w:rsid w:val="500AADAE"/>
    <w:rsid w:val="501A8ECC"/>
    <w:rsid w:val="502061F2"/>
    <w:rsid w:val="5020665E"/>
    <w:rsid w:val="505780C4"/>
    <w:rsid w:val="5085E038"/>
    <w:rsid w:val="50A1EA6D"/>
    <w:rsid w:val="50C0DCBA"/>
    <w:rsid w:val="50C5CC6F"/>
    <w:rsid w:val="512C0DA8"/>
    <w:rsid w:val="5148CA11"/>
    <w:rsid w:val="514B6B28"/>
    <w:rsid w:val="5150F46F"/>
    <w:rsid w:val="51705643"/>
    <w:rsid w:val="51A0D0B3"/>
    <w:rsid w:val="5210E8EE"/>
    <w:rsid w:val="5235CA28"/>
    <w:rsid w:val="5240D7F5"/>
    <w:rsid w:val="5247CAFA"/>
    <w:rsid w:val="52612481"/>
    <w:rsid w:val="52729F4B"/>
    <w:rsid w:val="528DD839"/>
    <w:rsid w:val="52B19690"/>
    <w:rsid w:val="52B65023"/>
    <w:rsid w:val="52B7BAD5"/>
    <w:rsid w:val="52B7C908"/>
    <w:rsid w:val="52CF6E1D"/>
    <w:rsid w:val="52D56E1A"/>
    <w:rsid w:val="52FA894C"/>
    <w:rsid w:val="5329CA06"/>
    <w:rsid w:val="53391620"/>
    <w:rsid w:val="5382A20F"/>
    <w:rsid w:val="53AA3C67"/>
    <w:rsid w:val="53BB16D5"/>
    <w:rsid w:val="53F28B00"/>
    <w:rsid w:val="542B5AE4"/>
    <w:rsid w:val="5467721E"/>
    <w:rsid w:val="54FB7C29"/>
    <w:rsid w:val="5526DF58"/>
    <w:rsid w:val="553C1059"/>
    <w:rsid w:val="55533F66"/>
    <w:rsid w:val="55558F98"/>
    <w:rsid w:val="55804573"/>
    <w:rsid w:val="558CDCCB"/>
    <w:rsid w:val="55CE81CE"/>
    <w:rsid w:val="55D0900D"/>
    <w:rsid w:val="55D6B58E"/>
    <w:rsid w:val="55E6FEEB"/>
    <w:rsid w:val="55E80FD7"/>
    <w:rsid w:val="55E8594C"/>
    <w:rsid w:val="5607BB29"/>
    <w:rsid w:val="561AFE14"/>
    <w:rsid w:val="5629C93F"/>
    <w:rsid w:val="562EB478"/>
    <w:rsid w:val="570AF099"/>
    <w:rsid w:val="57277A1B"/>
    <w:rsid w:val="572EA246"/>
    <w:rsid w:val="576B5B85"/>
    <w:rsid w:val="579F0340"/>
    <w:rsid w:val="57E7910E"/>
    <w:rsid w:val="57FD4167"/>
    <w:rsid w:val="5874DF1B"/>
    <w:rsid w:val="5888FF77"/>
    <w:rsid w:val="5893E9F2"/>
    <w:rsid w:val="58AD7406"/>
    <w:rsid w:val="58AF9C85"/>
    <w:rsid w:val="58CE9C9A"/>
    <w:rsid w:val="58DF520C"/>
    <w:rsid w:val="58E22736"/>
    <w:rsid w:val="5919AD79"/>
    <w:rsid w:val="599CB9C7"/>
    <w:rsid w:val="59A9D001"/>
    <w:rsid w:val="59AC809A"/>
    <w:rsid w:val="59B02566"/>
    <w:rsid w:val="59C192BC"/>
    <w:rsid w:val="59EF9446"/>
    <w:rsid w:val="5A5C90F3"/>
    <w:rsid w:val="5A6881EA"/>
    <w:rsid w:val="5A92FB71"/>
    <w:rsid w:val="5AAEF4F7"/>
    <w:rsid w:val="5ABC8565"/>
    <w:rsid w:val="5B2E4338"/>
    <w:rsid w:val="5B4AAD91"/>
    <w:rsid w:val="5B61239D"/>
    <w:rsid w:val="5B685AD8"/>
    <w:rsid w:val="5B7FC3C4"/>
    <w:rsid w:val="5BAA2B70"/>
    <w:rsid w:val="5BED4194"/>
    <w:rsid w:val="5BEF332D"/>
    <w:rsid w:val="5C1908A9"/>
    <w:rsid w:val="5C231E27"/>
    <w:rsid w:val="5C34D582"/>
    <w:rsid w:val="5C6E7FCA"/>
    <w:rsid w:val="5C706007"/>
    <w:rsid w:val="5C88F367"/>
    <w:rsid w:val="5CC9C164"/>
    <w:rsid w:val="5CCA40A3"/>
    <w:rsid w:val="5D0C7B7E"/>
    <w:rsid w:val="5D228C33"/>
    <w:rsid w:val="5D75A1D4"/>
    <w:rsid w:val="5DC4AF4C"/>
    <w:rsid w:val="5DFB300C"/>
    <w:rsid w:val="5E282276"/>
    <w:rsid w:val="5E2D6073"/>
    <w:rsid w:val="5E4F0182"/>
    <w:rsid w:val="5E6617B1"/>
    <w:rsid w:val="5E85B22F"/>
    <w:rsid w:val="5E9D1AF7"/>
    <w:rsid w:val="5EB6CB46"/>
    <w:rsid w:val="5EF4EC61"/>
    <w:rsid w:val="5F0EA37E"/>
    <w:rsid w:val="5F3AA8DF"/>
    <w:rsid w:val="5F48FB2A"/>
    <w:rsid w:val="5F75AAAA"/>
    <w:rsid w:val="5F90665E"/>
    <w:rsid w:val="5FB2B7EE"/>
    <w:rsid w:val="5FB80353"/>
    <w:rsid w:val="5FE26826"/>
    <w:rsid w:val="602D5CF5"/>
    <w:rsid w:val="6037118E"/>
    <w:rsid w:val="607C4AAB"/>
    <w:rsid w:val="609D0EF2"/>
    <w:rsid w:val="60B9FB79"/>
    <w:rsid w:val="60DAE013"/>
    <w:rsid w:val="60E12EB2"/>
    <w:rsid w:val="60E7128B"/>
    <w:rsid w:val="61011C53"/>
    <w:rsid w:val="611D7B7D"/>
    <w:rsid w:val="613FDF65"/>
    <w:rsid w:val="614C8F56"/>
    <w:rsid w:val="61588B94"/>
    <w:rsid w:val="61709286"/>
    <w:rsid w:val="61BFB002"/>
    <w:rsid w:val="61C952C6"/>
    <w:rsid w:val="61DE8154"/>
    <w:rsid w:val="61EE2A52"/>
    <w:rsid w:val="61F2F31C"/>
    <w:rsid w:val="62104B64"/>
    <w:rsid w:val="62199317"/>
    <w:rsid w:val="6239A187"/>
    <w:rsid w:val="624BA0D0"/>
    <w:rsid w:val="625FB1D6"/>
    <w:rsid w:val="63185D5B"/>
    <w:rsid w:val="631BE4F1"/>
    <w:rsid w:val="635556FF"/>
    <w:rsid w:val="63A357F4"/>
    <w:rsid w:val="63D17C4F"/>
    <w:rsid w:val="64188414"/>
    <w:rsid w:val="64B0517B"/>
    <w:rsid w:val="64BA677A"/>
    <w:rsid w:val="64D46B4B"/>
    <w:rsid w:val="651CB128"/>
    <w:rsid w:val="655C496A"/>
    <w:rsid w:val="6561D34A"/>
    <w:rsid w:val="657F94EA"/>
    <w:rsid w:val="658D3C80"/>
    <w:rsid w:val="6596015B"/>
    <w:rsid w:val="65B1E510"/>
    <w:rsid w:val="65C7F375"/>
    <w:rsid w:val="65EF1FD4"/>
    <w:rsid w:val="6602759C"/>
    <w:rsid w:val="66903678"/>
    <w:rsid w:val="6695A02C"/>
    <w:rsid w:val="66EA0159"/>
    <w:rsid w:val="677D4087"/>
    <w:rsid w:val="678D13FE"/>
    <w:rsid w:val="67A04481"/>
    <w:rsid w:val="67D246DC"/>
    <w:rsid w:val="67F7F3E2"/>
    <w:rsid w:val="67FC60FB"/>
    <w:rsid w:val="68282C93"/>
    <w:rsid w:val="68B5262B"/>
    <w:rsid w:val="69118DF8"/>
    <w:rsid w:val="69306AF6"/>
    <w:rsid w:val="69660EEB"/>
    <w:rsid w:val="69B83DAD"/>
    <w:rsid w:val="69CF9CBD"/>
    <w:rsid w:val="6A6D8D49"/>
    <w:rsid w:val="6A7D9B9E"/>
    <w:rsid w:val="6B95426D"/>
    <w:rsid w:val="6BCA4612"/>
    <w:rsid w:val="6BD99D2B"/>
    <w:rsid w:val="6C05B56C"/>
    <w:rsid w:val="6C1E50DE"/>
    <w:rsid w:val="6C387516"/>
    <w:rsid w:val="6C5D8D2C"/>
    <w:rsid w:val="6C6418CE"/>
    <w:rsid w:val="6C8642F0"/>
    <w:rsid w:val="6CF8D953"/>
    <w:rsid w:val="6D164E9E"/>
    <w:rsid w:val="6D4A7435"/>
    <w:rsid w:val="6D5343C8"/>
    <w:rsid w:val="6D808222"/>
    <w:rsid w:val="6DC3E2C3"/>
    <w:rsid w:val="6DDB3232"/>
    <w:rsid w:val="6E12F67D"/>
    <w:rsid w:val="6E4C1A55"/>
    <w:rsid w:val="6E572A97"/>
    <w:rsid w:val="6E781771"/>
    <w:rsid w:val="6E95AD68"/>
    <w:rsid w:val="6ED9AC15"/>
    <w:rsid w:val="6F1B7218"/>
    <w:rsid w:val="6F434719"/>
    <w:rsid w:val="6F5BFE0D"/>
    <w:rsid w:val="6F94324E"/>
    <w:rsid w:val="6F9A2703"/>
    <w:rsid w:val="6FD6D814"/>
    <w:rsid w:val="6FED07A6"/>
    <w:rsid w:val="703032B8"/>
    <w:rsid w:val="705277A9"/>
    <w:rsid w:val="705AB9BA"/>
    <w:rsid w:val="707C00BD"/>
    <w:rsid w:val="708C7A6F"/>
    <w:rsid w:val="70978CD9"/>
    <w:rsid w:val="709AC198"/>
    <w:rsid w:val="70A0DF38"/>
    <w:rsid w:val="70A50416"/>
    <w:rsid w:val="70C88A06"/>
    <w:rsid w:val="70F42B0A"/>
    <w:rsid w:val="713B934E"/>
    <w:rsid w:val="71A9A980"/>
    <w:rsid w:val="71B87349"/>
    <w:rsid w:val="71B9C702"/>
    <w:rsid w:val="71E2E53A"/>
    <w:rsid w:val="7215CEF8"/>
    <w:rsid w:val="72201875"/>
    <w:rsid w:val="723819CA"/>
    <w:rsid w:val="72590D33"/>
    <w:rsid w:val="7298153C"/>
    <w:rsid w:val="72E56CE9"/>
    <w:rsid w:val="7320B874"/>
    <w:rsid w:val="7341E818"/>
    <w:rsid w:val="735C3CD8"/>
    <w:rsid w:val="73955D63"/>
    <w:rsid w:val="739A393A"/>
    <w:rsid w:val="739AA296"/>
    <w:rsid w:val="73A5D726"/>
    <w:rsid w:val="73B1139E"/>
    <w:rsid w:val="73BDDCC8"/>
    <w:rsid w:val="73D8554C"/>
    <w:rsid w:val="73E24AE3"/>
    <w:rsid w:val="741765EC"/>
    <w:rsid w:val="74309F1D"/>
    <w:rsid w:val="74A0D97C"/>
    <w:rsid w:val="74AD33B2"/>
    <w:rsid w:val="74B5DE6C"/>
    <w:rsid w:val="755C4271"/>
    <w:rsid w:val="7570C3D7"/>
    <w:rsid w:val="757421CD"/>
    <w:rsid w:val="758A9902"/>
    <w:rsid w:val="75C1641C"/>
    <w:rsid w:val="75C52D25"/>
    <w:rsid w:val="7636E421"/>
    <w:rsid w:val="763E819B"/>
    <w:rsid w:val="764E0C03"/>
    <w:rsid w:val="7661FB30"/>
    <w:rsid w:val="769548F0"/>
    <w:rsid w:val="76A24D2A"/>
    <w:rsid w:val="76D124ED"/>
    <w:rsid w:val="77079CB6"/>
    <w:rsid w:val="77296D00"/>
    <w:rsid w:val="772B4053"/>
    <w:rsid w:val="7750BE51"/>
    <w:rsid w:val="776D7132"/>
    <w:rsid w:val="778715A6"/>
    <w:rsid w:val="77BEDBD8"/>
    <w:rsid w:val="77CFF39B"/>
    <w:rsid w:val="7805493C"/>
    <w:rsid w:val="7815BCC3"/>
    <w:rsid w:val="782F13F5"/>
    <w:rsid w:val="785B8151"/>
    <w:rsid w:val="786AB1DB"/>
    <w:rsid w:val="7879A30B"/>
    <w:rsid w:val="78CD21CA"/>
    <w:rsid w:val="7950A1D9"/>
    <w:rsid w:val="795DE0AA"/>
    <w:rsid w:val="7968A7B4"/>
    <w:rsid w:val="79ADD4B5"/>
    <w:rsid w:val="79B83626"/>
    <w:rsid w:val="7A039441"/>
    <w:rsid w:val="7A121BB8"/>
    <w:rsid w:val="7A2BC2E2"/>
    <w:rsid w:val="7A748CB5"/>
    <w:rsid w:val="7A7BDE7D"/>
    <w:rsid w:val="7AB00753"/>
    <w:rsid w:val="7ABCF72B"/>
    <w:rsid w:val="7AD6B038"/>
    <w:rsid w:val="7B0C458A"/>
    <w:rsid w:val="7B4EAF39"/>
    <w:rsid w:val="7B9B1660"/>
    <w:rsid w:val="7B9F2CF6"/>
    <w:rsid w:val="7C4FC7DD"/>
    <w:rsid w:val="7C72F37F"/>
    <w:rsid w:val="7C945385"/>
    <w:rsid w:val="7CA609A2"/>
    <w:rsid w:val="7CA6E1D0"/>
    <w:rsid w:val="7CAFD984"/>
    <w:rsid w:val="7CC254BC"/>
    <w:rsid w:val="7D3544B0"/>
    <w:rsid w:val="7D451015"/>
    <w:rsid w:val="7D6B8562"/>
    <w:rsid w:val="7D97126E"/>
    <w:rsid w:val="7DA34259"/>
    <w:rsid w:val="7DA65E48"/>
    <w:rsid w:val="7DE0FA5D"/>
    <w:rsid w:val="7DF87DB9"/>
    <w:rsid w:val="7E1A9D6D"/>
    <w:rsid w:val="7E6264A4"/>
    <w:rsid w:val="7E9D28DE"/>
    <w:rsid w:val="7EA7E0FD"/>
    <w:rsid w:val="7EB2BDA2"/>
    <w:rsid w:val="7EDB3612"/>
    <w:rsid w:val="7F853B3A"/>
    <w:rsid w:val="7F93FD57"/>
    <w:rsid w:val="7F9B3E00"/>
    <w:rsid w:val="7F9F649C"/>
    <w:rsid w:val="7FB1C3B2"/>
    <w:rsid w:val="7FBC0B4C"/>
    <w:rsid w:val="7FE0F35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3AD5CE41"/>
  <w15:chartTrackingRefBased/>
  <w15:docId w15:val="{EB9D3123-09C2-4AC6-9D10-18056D048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37"/>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45"/>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val="es-ES" w:eastAsia="es-ES"/>
    </w:rPr>
  </w:style>
  <w:style w:type="character" w:styleId="Refdecomentario">
    <w:name w:val="annotation reference"/>
    <w:basedOn w:val="Fuentedeprrafopredeter"/>
    <w:uiPriority w:val="99"/>
    <w:semiHidden/>
    <w:unhideWhenUsed/>
    <w:rPr>
      <w:sz w:val="16"/>
      <w:szCs w:val="16"/>
    </w:rPr>
  </w:style>
  <w:style w:type="paragraph" w:styleId="Revisin">
    <w:name w:val="Revision"/>
    <w:hidden/>
    <w:uiPriority w:val="99"/>
    <w:semiHidden/>
    <w:rsid w:val="00AD3AF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776407448">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57833608">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358781d-95b1-43ef-a802-73755827574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7CD2C9FACA7234A92546910E6B632E8" ma:contentTypeVersion="11" ma:contentTypeDescription="Crear nuevo documento." ma:contentTypeScope="" ma:versionID="7608c37bdf55b71b74cd6fd9dc00b489">
  <xsd:schema xmlns:xsd="http://www.w3.org/2001/XMLSchema" xmlns:xs="http://www.w3.org/2001/XMLSchema" xmlns:p="http://schemas.microsoft.com/office/2006/metadata/properties" xmlns:ns2="6358781d-95b1-43ef-a802-73755827574c" targetNamespace="http://schemas.microsoft.com/office/2006/metadata/properties" ma:root="true" ma:fieldsID="e1e40e4e1524ccde609100605e6db6c0" ns2:_="">
    <xsd:import namespace="6358781d-95b1-43ef-a802-737558275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58781d-95b1-43ef-a802-7375582757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B77FA6-48C4-495C-BB98-B63417420BDD}">
  <ds:schemaRefs>
    <ds:schemaRef ds:uri="http://schemas.microsoft.com/office/2006/metadata/properties"/>
    <ds:schemaRef ds:uri="http://schemas.microsoft.com/office/infopath/2007/PartnerControls"/>
    <ds:schemaRef ds:uri="6358781d-95b1-43ef-a802-73755827574c"/>
  </ds:schemaRefs>
</ds:datastoreItem>
</file>

<file path=customXml/itemProps2.xml><?xml version="1.0" encoding="utf-8"?>
<ds:datastoreItem xmlns:ds="http://schemas.openxmlformats.org/officeDocument/2006/customXml" ds:itemID="{CB38A609-C7EF-447D-890C-55A7505528DF}">
  <ds:schemaRefs>
    <ds:schemaRef ds:uri="http://schemas.microsoft.com/sharepoint/v3/contenttype/forms"/>
  </ds:schemaRefs>
</ds:datastoreItem>
</file>

<file path=customXml/itemProps3.xml><?xml version="1.0" encoding="utf-8"?>
<ds:datastoreItem xmlns:ds="http://schemas.openxmlformats.org/officeDocument/2006/customXml" ds:itemID="{48C3897C-F129-4982-8B11-984F6FB17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58781d-95b1-43ef-a802-7375582757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9491</Words>
  <Characters>54917</Characters>
  <Application>Microsoft Office Word</Application>
  <DocSecurity>0</DocSecurity>
  <Lines>457</Lines>
  <Paragraphs>128</Paragraphs>
  <ScaleCrop>false</ScaleCrop>
  <Company>AEROCIVIL</Company>
  <LinksUpToDate>false</LinksUpToDate>
  <CharactersWithSpaces>64280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Kimberly Rodriguez Plata</cp:lastModifiedBy>
  <cp:revision>50</cp:revision>
  <cp:lastPrinted>2011-09-26T16:22:00Z</cp:lastPrinted>
  <dcterms:created xsi:type="dcterms:W3CDTF">2019-10-05T17:13:00Z</dcterms:created>
  <dcterms:modified xsi:type="dcterms:W3CDTF">2026-05-28T21:28:00Z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0x01010037CD2C9FACA7234A92546910E6B632E8</vt:lpwstr>
  </property>
  <property fmtid="{D5CDD505-2E9C-101B-9397-08002B2CF9AE}" pid="3" name="docLang">
    <vt:lpwstr>es</vt:lpwstr>
  </property>
  <property fmtid="{D5CDD505-2E9C-101B-9397-08002B2CF9AE}" pid="4" name="xd_ProgID">
    <vt:lpwstr/>
  </property>
  <property fmtid="{D5CDD505-2E9C-101B-9397-08002B2CF9AE}" pid="5" name="MediaServiceImageTags">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