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PROCESO DE GESTIÓN DE FORMACIÓN PROFESIONAL INTEGRAL</w:t>
      </w:r>
    </w:p>
    <w:p w:rsidR="00000000" w:rsidDel="00000000" w:rsidP="00000000" w:rsidRDefault="00000000" w:rsidRPr="00000000" w14:paraId="00000002">
      <w:pPr>
        <w:spacing w:after="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FORMATO GUÍA DE APRENDIZAJE</w:t>
      </w:r>
    </w:p>
    <w:p w:rsidR="00000000" w:rsidDel="00000000" w:rsidP="00000000" w:rsidRDefault="00000000" w:rsidRPr="00000000" w14:paraId="00000003">
      <w:pPr>
        <w:spacing w:after="0" w:line="240" w:lineRule="auto"/>
        <w:jc w:val="center"/>
        <w:rPr>
          <w:rFonts w:ascii="Calibri" w:cs="Calibri" w:eastAsia="Calibri" w:hAnsi="Calibri"/>
          <w:b w:val="1"/>
          <w:color w:val="ff0000"/>
          <w:sz w:val="22"/>
          <w:szCs w:val="22"/>
        </w:rPr>
      </w:pPr>
      <w:r w:rsidDel="00000000" w:rsidR="00000000" w:rsidRPr="00000000">
        <w:rPr>
          <w:rtl w:val="0"/>
        </w:rPr>
      </w:r>
    </w:p>
    <w:p w:rsidR="00000000" w:rsidDel="00000000" w:rsidP="00000000" w:rsidRDefault="00000000" w:rsidRPr="00000000" w14:paraId="00000004">
      <w:pPr>
        <w:spacing w:after="0" w:line="240" w:lineRule="auto"/>
        <w:jc w:val="center"/>
        <w:rPr>
          <w:rFonts w:ascii="Calibri" w:cs="Calibri" w:eastAsia="Calibri" w:hAnsi="Calibri"/>
          <w:b w:val="1"/>
          <w:color w:val="ff0000"/>
          <w:sz w:val="22"/>
          <w:szCs w:val="22"/>
        </w:rPr>
      </w:pPr>
      <w:r w:rsidDel="00000000" w:rsidR="00000000" w:rsidRPr="00000000">
        <w:rPr>
          <w:rtl w:val="0"/>
        </w:rPr>
      </w:r>
    </w:p>
    <w:p w:rsidR="00000000" w:rsidDel="00000000" w:rsidP="00000000" w:rsidRDefault="00000000" w:rsidRPr="00000000" w14:paraId="00000005">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IDENTIFICACIÓN DE LA GUÍA DE APRENDIZAJE</w:t>
      </w:r>
    </w:p>
    <w:p w:rsidR="00000000" w:rsidDel="00000000" w:rsidP="00000000" w:rsidRDefault="00000000" w:rsidRPr="00000000" w14:paraId="00000006">
      <w:pPr>
        <w:spacing w:after="0" w:line="240" w:lineRule="auto"/>
        <w:jc w:val="both"/>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07">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Denominación del Programa de Formación:</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Tecnología en Animación digital  </w:t>
      </w:r>
    </w:p>
    <w:p w:rsidR="00000000" w:rsidDel="00000000" w:rsidP="00000000" w:rsidRDefault="00000000" w:rsidRPr="00000000" w14:paraId="00000008">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Código del Programa de Formación:</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513601 Versión 3 </w:t>
      </w:r>
    </w:p>
    <w:p w:rsidR="00000000" w:rsidDel="00000000" w:rsidP="00000000" w:rsidRDefault="00000000" w:rsidRPr="00000000" w14:paraId="00000009">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Nombre del Proyecto: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Creación de un portafolio de servicios como estrategia de monetización del animador digital</w:t>
      </w:r>
    </w:p>
    <w:p w:rsidR="00000000" w:rsidDel="00000000" w:rsidP="00000000" w:rsidRDefault="00000000" w:rsidRPr="00000000" w14:paraId="0000000A">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Fase del Proyecto: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Análisis – Trimestre 1 </w:t>
      </w:r>
    </w:p>
    <w:p w:rsidR="00000000" w:rsidDel="00000000" w:rsidP="00000000" w:rsidRDefault="00000000" w:rsidRPr="00000000" w14:paraId="0000000B">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Actividad de Proyecto: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Act 1. Identificar los requerimientos del proyecto animado. </w:t>
      </w:r>
    </w:p>
    <w:p w:rsidR="00000000" w:rsidDel="00000000" w:rsidP="00000000" w:rsidRDefault="00000000" w:rsidRPr="00000000" w14:paraId="0000000C">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Competencia 1</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250201022. Desarrollo del Storyboard. </w:t>
      </w:r>
    </w:p>
    <w:p w:rsidR="00000000" w:rsidDel="00000000" w:rsidP="00000000" w:rsidRDefault="00000000" w:rsidRPr="00000000" w14:paraId="0000000D">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Resultados de Aprendizaje a desarrollar: </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RA1.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Planear (96 hr)</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Competencia 2: 250201021. Desarrollo del Animatic.</w:t>
      </w:r>
    </w:p>
    <w:p w:rsidR="00000000" w:rsidDel="00000000" w:rsidP="00000000" w:rsidRDefault="00000000" w:rsidRPr="00000000" w14:paraId="00000010">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Resultados de Aprendizaje a desarrollar: </w:t>
      </w:r>
    </w:p>
    <w:p w:rsidR="00000000" w:rsidDel="00000000" w:rsidP="00000000" w:rsidRDefault="00000000" w:rsidRPr="00000000" w14:paraId="00000011">
      <w:pPr>
        <w:spacing w:after="0" w:line="240" w:lineRule="auto"/>
        <w:ind w:left="993" w:firstLine="0"/>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RA1. </w:t>
      </w:r>
      <w:r w:rsidDel="00000000" w:rsidR="00000000" w:rsidRPr="00000000">
        <w:rPr>
          <w:rFonts w:ascii="Calibri" w:cs="Calibri" w:eastAsia="Calibri" w:hAnsi="Calibri"/>
          <w:sz w:val="22"/>
          <w:szCs w:val="22"/>
          <w:rtl w:val="0"/>
        </w:rPr>
        <w:t xml:space="preserve">Analizar el storyboard de acuerdo con los parámetros del guion técnico (48 hr)</w:t>
      </w:r>
      <w:r w:rsidDel="00000000" w:rsidR="00000000" w:rsidRPr="00000000">
        <w:rPr>
          <w:rFonts w:ascii="Calibri" w:cs="Calibri" w:eastAsia="Calibri" w:hAnsi="Calibri"/>
          <w:b w:val="1"/>
          <w:sz w:val="22"/>
          <w:szCs w:val="22"/>
          <w:rtl w:val="0"/>
        </w:rPr>
        <w:t xml:space="preserve"> </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RA2.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Establecer tiempos a los planos del storyboard según el guion técnico (48 hr)</w:t>
      </w:r>
    </w:p>
    <w:p w:rsidR="00000000" w:rsidDel="00000000" w:rsidP="00000000" w:rsidRDefault="00000000" w:rsidRPr="00000000" w14:paraId="00000013">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Duración total de la Guía: 192 horas </w:t>
      </w:r>
    </w:p>
    <w:p w:rsidR="00000000" w:rsidDel="00000000" w:rsidP="00000000" w:rsidRDefault="00000000" w:rsidRPr="00000000" w14:paraId="00000014">
      <w:pPr>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5">
      <w:pPr>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6">
      <w:pPr>
        <w:tabs>
          <w:tab w:val="left" w:leader="none" w:pos="4320"/>
          <w:tab w:val="left" w:leader="none" w:pos="4485"/>
          <w:tab w:val="left" w:leader="none" w:pos="5445"/>
        </w:tabs>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2. PRESENTACIÓN</w:t>
      </w:r>
    </w:p>
    <w:p w:rsidR="00000000" w:rsidDel="00000000" w:rsidP="00000000" w:rsidRDefault="00000000" w:rsidRPr="00000000" w14:paraId="00000017">
      <w:pPr>
        <w:tabs>
          <w:tab w:val="left" w:leader="none" w:pos="4320"/>
          <w:tab w:val="left" w:leader="none" w:pos="4485"/>
          <w:tab w:val="left" w:leader="none" w:pos="5445"/>
        </w:tabs>
        <w:spacing w:after="0" w:line="240" w:lineRule="auto"/>
        <w:jc w:val="both"/>
        <w:rPr>
          <w:rFonts w:ascii="Calibri" w:cs="Calibri" w:eastAsia="Calibri" w:hAnsi="Calibri"/>
          <w:i w:val="1"/>
          <w:sz w:val="22"/>
          <w:szCs w:val="22"/>
        </w:rPr>
      </w:pPr>
      <w:r w:rsidDel="00000000" w:rsidR="00000000" w:rsidRPr="00000000">
        <w:rPr>
          <w:rtl w:val="0"/>
        </w:rPr>
      </w:r>
    </w:p>
    <w:p w:rsidR="00000000" w:rsidDel="00000000" w:rsidP="00000000" w:rsidRDefault="00000000" w:rsidRPr="00000000" w14:paraId="00000018">
      <w:pPr>
        <w:tabs>
          <w:tab w:val="left" w:leader="none" w:pos="4320"/>
          <w:tab w:val="left" w:leader="none" w:pos="4485"/>
          <w:tab w:val="left" w:leader="none" w:pos="5445"/>
        </w:tabs>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sz w:val="22"/>
          <w:szCs w:val="22"/>
          <w:rtl w:val="0"/>
        </w:rPr>
        <w:t xml:space="preserve">Bienvenidos al desarrollo de esta primera guía del programa de formación tecnólogo en animación digital; La presente guía comprende las competencias técnicas </w:t>
      </w:r>
      <w:r w:rsidDel="00000000" w:rsidR="00000000" w:rsidRPr="00000000">
        <w:rPr>
          <w:rFonts w:ascii="Calibri" w:cs="Calibri" w:eastAsia="Calibri" w:hAnsi="Calibri"/>
          <w:b w:val="1"/>
          <w:sz w:val="22"/>
          <w:szCs w:val="22"/>
          <w:rtl w:val="0"/>
        </w:rPr>
        <w:t xml:space="preserve">Desarrollo del storyboard y Desarrollo del animatic</w:t>
      </w:r>
      <w:r w:rsidDel="00000000" w:rsidR="00000000" w:rsidRPr="00000000">
        <w:rPr>
          <w:rFonts w:ascii="Calibri" w:cs="Calibri" w:eastAsia="Calibri" w:hAnsi="Calibri"/>
          <w:sz w:val="22"/>
          <w:szCs w:val="22"/>
          <w:rtl w:val="0"/>
        </w:rPr>
        <w:t xml:space="preserve">, en la que se abordan actividades que le permitirán afianzar los conocimientos adquiridos en el componente formativo de la animación relativos al desarrollo de habilidades a través del </w:t>
      </w:r>
      <w:r w:rsidDel="00000000" w:rsidR="00000000" w:rsidRPr="00000000">
        <w:rPr>
          <w:rFonts w:ascii="Calibri" w:cs="Calibri" w:eastAsia="Calibri" w:hAnsi="Calibri"/>
          <w:b w:val="1"/>
          <w:sz w:val="22"/>
          <w:szCs w:val="22"/>
          <w:rtl w:val="0"/>
        </w:rPr>
        <w:t xml:space="preserve">lenguaje visual, requerimientos técnicos y artísticos, lenguaje audiovisual y narrativa gráfica.  </w:t>
      </w:r>
    </w:p>
    <w:p w:rsidR="00000000" w:rsidDel="00000000" w:rsidP="00000000" w:rsidRDefault="00000000" w:rsidRPr="00000000" w14:paraId="00000019">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A">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En esta guía encontrará la descripción de cada actividad y las indicaciones necesarias para su presentación y entrega. Estas actividades buscan seguir un proceso que va acorde a la aplicación de los conocimientos aportados en el componente formativo.   </w:t>
      </w:r>
    </w:p>
    <w:p w:rsidR="00000000" w:rsidDel="00000000" w:rsidP="00000000" w:rsidRDefault="00000000" w:rsidRPr="00000000" w14:paraId="0000001B">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C">
      <w:pPr>
        <w:tabs>
          <w:tab w:val="left" w:leader="none" w:pos="4320"/>
          <w:tab w:val="left" w:leader="none" w:pos="4485"/>
          <w:tab w:val="left" w:leader="none" w:pos="5445"/>
        </w:tabs>
        <w:spacing w:after="0" w:line="240" w:lineRule="auto"/>
        <w:jc w:val="both"/>
        <w:rPr>
          <w:rFonts w:ascii="Calibri" w:cs="Calibri" w:eastAsia="Calibri" w:hAnsi="Calibri"/>
          <w:b w:val="0"/>
          <w:i w:val="0"/>
          <w:smallCaps w:val="0"/>
          <w:color w:val="000000"/>
          <w:sz w:val="22"/>
          <w:szCs w:val="22"/>
        </w:rPr>
      </w:pPr>
      <w:r w:rsidDel="00000000" w:rsidR="00000000" w:rsidRPr="00000000">
        <w:rPr>
          <w:rFonts w:ascii="Calibri" w:cs="Calibri" w:eastAsia="Calibri" w:hAnsi="Calibri"/>
          <w:sz w:val="22"/>
          <w:szCs w:val="22"/>
          <w:rtl w:val="0"/>
        </w:rPr>
        <w:t xml:space="preserve">Recuerden desarrollar con excelencia y responsabilidad la presente guía, lo que incluye cumplir con la asistencia a la formación, el envío oportuno de las evidencias de aprendizaje y la participación en la realización y socialización de las actividades propuestas.  </w:t>
      </w:r>
      <w:r w:rsidDel="00000000" w:rsidR="00000000" w:rsidRPr="00000000">
        <w:rPr>
          <w:rFonts w:ascii="Calibri" w:cs="Calibri" w:eastAsia="Calibri" w:hAnsi="Calibri"/>
          <w:b w:val="0"/>
          <w:i w:val="0"/>
          <w:smallCaps w:val="0"/>
          <w:color w:val="000000"/>
          <w:sz w:val="22"/>
          <w:szCs w:val="22"/>
          <w:rtl w:val="0"/>
        </w:rPr>
        <w:t xml:space="preserve">Esta guía busca en el aprendiz la necesidad de: </w:t>
      </w:r>
    </w:p>
    <w:p w:rsidR="00000000" w:rsidDel="00000000" w:rsidP="00000000" w:rsidRDefault="00000000" w:rsidRPr="00000000" w14:paraId="0000001D">
      <w:pPr>
        <w:tabs>
          <w:tab w:val="left" w:leader="none" w:pos="4320"/>
          <w:tab w:val="left" w:leader="none" w:pos="4485"/>
          <w:tab w:val="left" w:leader="none" w:pos="5445"/>
        </w:tabs>
        <w:spacing w:after="0" w:line="240" w:lineRule="auto"/>
        <w:jc w:val="both"/>
        <w:rPr>
          <w:rFonts w:ascii="Calibri" w:cs="Calibri" w:eastAsia="Calibri" w:hAnsi="Calibri"/>
          <w:b w:val="0"/>
          <w:i w:val="0"/>
          <w:smallCaps w:val="0"/>
          <w:color w:val="000000"/>
          <w:sz w:val="22"/>
          <w:szCs w:val="22"/>
        </w:rPr>
      </w:pPr>
      <w:r w:rsidDel="00000000" w:rsidR="00000000" w:rsidRPr="00000000">
        <w:rPr>
          <w:rtl w:val="0"/>
        </w:rPr>
      </w:r>
    </w:p>
    <w:p w:rsidR="00000000" w:rsidDel="00000000" w:rsidP="00000000" w:rsidRDefault="00000000" w:rsidRPr="00000000" w14:paraId="0000001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Motivar hacia la actividad de aprendizaje en consideración a las fortalezas que aportará en el desarrollo de habilidades y destrezas.   </w:t>
      </w:r>
    </w:p>
    <w:p w:rsidR="00000000" w:rsidDel="00000000" w:rsidP="00000000" w:rsidRDefault="00000000" w:rsidRPr="00000000" w14:paraId="0000001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Guiar y organizar el aprendizaje de manera que se oriente al desarrollo integral del aprendiz. </w:t>
      </w:r>
    </w:p>
    <w:p w:rsidR="00000000" w:rsidDel="00000000" w:rsidP="00000000" w:rsidRDefault="00000000" w:rsidRPr="00000000" w14:paraId="0000002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Motivar el trabajo autónomo sistemático y organizado. </w:t>
      </w:r>
    </w:p>
    <w:p w:rsidR="00000000" w:rsidDel="00000000" w:rsidP="00000000" w:rsidRDefault="00000000" w:rsidRPr="00000000" w14:paraId="0000002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Relacionar conocimientos previos con los nuevos para la construcción significativa de los mismos. </w:t>
      </w:r>
    </w:p>
    <w:p w:rsidR="00000000" w:rsidDel="00000000" w:rsidP="00000000" w:rsidRDefault="00000000" w:rsidRPr="00000000" w14:paraId="0000002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Promover el aprendizaje colaborativo y el crecimiento integral del grupo.</w:t>
      </w:r>
    </w:p>
    <w:p w:rsidR="00000000" w:rsidDel="00000000" w:rsidP="00000000" w:rsidRDefault="00000000" w:rsidRPr="00000000" w14:paraId="00000023">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4">
      <w:pPr>
        <w:tabs>
          <w:tab w:val="left" w:leader="none" w:pos="4320"/>
          <w:tab w:val="left" w:leader="none" w:pos="4485"/>
          <w:tab w:val="left" w:leader="none" w:pos="5445"/>
        </w:tabs>
        <w:spacing w:after="0" w:line="240" w:lineRule="auto"/>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14:paraId="00000025">
      <w:pPr>
        <w:tabs>
          <w:tab w:val="left" w:leader="none" w:pos="4320"/>
          <w:tab w:val="left" w:leader="none" w:pos="4485"/>
          <w:tab w:val="left" w:leader="none" w:pos="5445"/>
        </w:tabs>
        <w:spacing w:after="0" w:line="240" w:lineRule="auto"/>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14:paraId="00000026">
      <w:pPr>
        <w:tabs>
          <w:tab w:val="left" w:leader="none" w:pos="4320"/>
          <w:tab w:val="left" w:leader="none" w:pos="4485"/>
          <w:tab w:val="left" w:leader="none" w:pos="5445"/>
        </w:tabs>
        <w:spacing w:after="0" w:line="240" w:lineRule="auto"/>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14:paraId="00000027">
      <w:pPr>
        <w:tabs>
          <w:tab w:val="left" w:leader="none" w:pos="4320"/>
          <w:tab w:val="left" w:leader="none" w:pos="4485"/>
          <w:tab w:val="left" w:leader="none" w:pos="5445"/>
        </w:tabs>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3.  FORMULACIÓN DE LAS ACTIVIDADES DE APRENDIZAJE</w:t>
      </w:r>
    </w:p>
    <w:p w:rsidR="00000000" w:rsidDel="00000000" w:rsidP="00000000" w:rsidRDefault="00000000" w:rsidRPr="00000000" w14:paraId="00000028">
      <w:pPr>
        <w:tabs>
          <w:tab w:val="left" w:leader="none" w:pos="4320"/>
          <w:tab w:val="left" w:leader="none" w:pos="4485"/>
          <w:tab w:val="left" w:leader="none" w:pos="5445"/>
        </w:tabs>
        <w:spacing w:after="0" w:line="240" w:lineRule="auto"/>
        <w:jc w:val="both"/>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29">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Descripción de la(s) Actividad(es)  </w:t>
      </w:r>
    </w:p>
    <w:p w:rsidR="00000000" w:rsidDel="00000000" w:rsidP="00000000" w:rsidRDefault="00000000" w:rsidRPr="00000000" w14:paraId="0000002A">
      <w:pPr>
        <w:spacing w:after="0"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continuación, se presenta la organización de las evidencias asociadas a cada competencia, cada evidencia contempla un tiempo de desarrollo y entrega, tenga en cuenta que cada actividad tiene un tiempo definido para presentar las evidencias indicadas en el cuadro de la tabla 1.</w:t>
      </w:r>
    </w:p>
    <w:p w:rsidR="00000000" w:rsidDel="00000000" w:rsidP="00000000" w:rsidRDefault="00000000" w:rsidRPr="00000000" w14:paraId="0000002B">
      <w:pPr>
        <w:spacing w:after="0" w:lineRule="auto"/>
        <w:ind w:left="708" w:firstLine="0"/>
        <w:jc w:val="both"/>
        <w:rPr>
          <w:rFonts w:ascii="Verdana" w:cs="Verdana" w:eastAsia="Verdana" w:hAnsi="Verdana"/>
          <w:b w:val="1"/>
          <w:sz w:val="20"/>
          <w:szCs w:val="20"/>
        </w:rPr>
      </w:pPr>
      <w:r w:rsidDel="00000000" w:rsidR="00000000" w:rsidRPr="00000000">
        <w:rPr>
          <w:rtl w:val="0"/>
        </w:rPr>
      </w:r>
    </w:p>
    <w:p w:rsidR="00000000" w:rsidDel="00000000" w:rsidP="00000000" w:rsidRDefault="00000000" w:rsidRPr="00000000" w14:paraId="0000002C">
      <w:pPr>
        <w:ind w:left="708" w:firstLine="0"/>
        <w:rPr>
          <w:rFonts w:ascii="Calibri" w:cs="Calibri" w:eastAsia="Calibri" w:hAnsi="Calibri"/>
          <w:i w:val="1"/>
          <w:sz w:val="16"/>
          <w:szCs w:val="16"/>
        </w:rPr>
      </w:pPr>
      <w:r w:rsidDel="00000000" w:rsidR="00000000" w:rsidRPr="00000000">
        <w:rPr>
          <w:rFonts w:ascii="Calibri" w:cs="Calibri" w:eastAsia="Calibri" w:hAnsi="Calibri"/>
          <w:b w:val="1"/>
          <w:i w:val="1"/>
          <w:sz w:val="16"/>
          <w:szCs w:val="16"/>
          <w:rtl w:val="0"/>
        </w:rPr>
        <w:t xml:space="preserve">Tabla 1</w:t>
      </w:r>
      <w:r w:rsidDel="00000000" w:rsidR="00000000" w:rsidRPr="00000000">
        <w:rPr>
          <w:rFonts w:ascii="Calibri" w:cs="Calibri" w:eastAsia="Calibri" w:hAnsi="Calibri"/>
          <w:i w:val="1"/>
          <w:sz w:val="16"/>
          <w:szCs w:val="16"/>
          <w:rtl w:val="0"/>
        </w:rPr>
        <w:t xml:space="preserve">: Descripcion de la evidencia de aprendizaje</w:t>
      </w:r>
    </w:p>
    <w:tbl>
      <w:tblPr>
        <w:tblStyle w:val="Table1"/>
        <w:tblW w:w="835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359"/>
        <w:tblGridChange w:id="0">
          <w:tblGrid>
            <w:gridCol w:w="8359"/>
          </w:tblGrid>
        </w:tblGridChange>
      </w:tblGrid>
      <w:tr>
        <w:trPr>
          <w:cantSplit w:val="0"/>
          <w:trHeight w:val="300" w:hRule="atLeast"/>
          <w:tblHeader w:val="0"/>
        </w:trPr>
        <w:tc>
          <w:tcPr>
            <w:shd w:fill="d9d9d9" w:val="clear"/>
          </w:tcPr>
          <w:p w:rsidR="00000000" w:rsidDel="00000000" w:rsidP="00000000" w:rsidRDefault="00000000" w:rsidRPr="00000000" w14:paraId="0000002D">
            <w:pPr>
              <w:spacing w:after="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Evidencias de aprendizaje</w:t>
            </w:r>
          </w:p>
        </w:tc>
      </w:tr>
      <w:tr>
        <w:trPr>
          <w:cantSplit w:val="0"/>
          <w:trHeight w:val="300" w:hRule="atLeast"/>
          <w:tblHeader w:val="0"/>
        </w:trPr>
        <w:tc>
          <w:tcPr/>
          <w:p w:rsidR="00000000" w:rsidDel="00000000" w:rsidP="00000000" w:rsidRDefault="00000000" w:rsidRPr="00000000" w14:paraId="0000002E">
            <w:pPr>
              <w:spacing w:after="0" w:before="0" w:lineRule="auto"/>
              <w:jc w:val="both"/>
              <w:rPr/>
            </w:pPr>
            <w:r w:rsidDel="00000000" w:rsidR="00000000" w:rsidRPr="00000000">
              <w:rPr>
                <w:rFonts w:ascii="Calibri" w:cs="Calibri" w:eastAsia="Calibri" w:hAnsi="Calibri"/>
                <w:b w:val="1"/>
                <w:i w:val="0"/>
                <w:strike w:val="0"/>
                <w:color w:val="000000"/>
                <w:sz w:val="22"/>
                <w:szCs w:val="22"/>
                <w:u w:val="none"/>
                <w:rtl w:val="0"/>
              </w:rPr>
              <w:t xml:space="preserve">Evidencia de conocimiento:  </w:t>
            </w:r>
            <w:r w:rsidDel="00000000" w:rsidR="00000000" w:rsidRPr="00000000">
              <w:rPr>
                <w:rFonts w:ascii="Calibri" w:cs="Calibri" w:eastAsia="Calibri" w:hAnsi="Calibri"/>
                <w:b w:val="0"/>
                <w:i w:val="0"/>
                <w:strike w:val="0"/>
                <w:color w:val="000000"/>
                <w:sz w:val="22"/>
                <w:szCs w:val="22"/>
                <w:u w:val="none"/>
                <w:rtl w:val="0"/>
              </w:rPr>
              <w:t xml:space="preserve">AA1-EV01. Respuesta a preguntas sobre conceptos del lenguaje visual. </w:t>
            </w:r>
            <w:r w:rsidDel="00000000" w:rsidR="00000000" w:rsidRPr="00000000">
              <w:rPr>
                <w:rtl w:val="0"/>
              </w:rPr>
            </w:r>
          </w:p>
        </w:tc>
      </w:tr>
      <w:tr>
        <w:trPr>
          <w:cantSplit w:val="0"/>
          <w:trHeight w:val="281" w:hRule="atLeast"/>
          <w:tblHeader w:val="0"/>
        </w:trPr>
        <w:tc>
          <w:tcPr/>
          <w:p w:rsidR="00000000" w:rsidDel="00000000" w:rsidP="00000000" w:rsidRDefault="00000000" w:rsidRPr="00000000" w14:paraId="0000002F">
            <w:pPr>
              <w:spacing w:after="0" w:before="0" w:lineRule="auto"/>
              <w:jc w:val="both"/>
              <w:rPr/>
            </w:pPr>
            <w:r w:rsidDel="00000000" w:rsidR="00000000" w:rsidRPr="00000000">
              <w:rPr>
                <w:rFonts w:ascii="Calibri" w:cs="Calibri" w:eastAsia="Calibri" w:hAnsi="Calibri"/>
                <w:b w:val="1"/>
                <w:i w:val="0"/>
                <w:strike w:val="0"/>
                <w:color w:val="000000"/>
                <w:sz w:val="22"/>
                <w:szCs w:val="22"/>
                <w:u w:val="none"/>
                <w:rtl w:val="0"/>
              </w:rPr>
              <w:t xml:space="preserve">Evidencia de producto</w:t>
            </w:r>
            <w:r w:rsidDel="00000000" w:rsidR="00000000" w:rsidRPr="00000000">
              <w:rPr>
                <w:rFonts w:ascii="Calibri" w:cs="Calibri" w:eastAsia="Calibri" w:hAnsi="Calibri"/>
                <w:b w:val="0"/>
                <w:i w:val="0"/>
                <w:strike w:val="0"/>
                <w:color w:val="000000"/>
                <w:sz w:val="22"/>
                <w:szCs w:val="22"/>
                <w:u w:val="none"/>
                <w:rtl w:val="0"/>
              </w:rPr>
              <w:t xml:space="preserve">: AA2-EV02. Brief del proyecto animado (comic análogo/digital). </w:t>
            </w: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030">
            <w:pPr>
              <w:spacing w:after="0" w:before="0" w:lineRule="auto"/>
              <w:jc w:val="both"/>
              <w:rPr/>
            </w:pPr>
            <w:r w:rsidDel="00000000" w:rsidR="00000000" w:rsidRPr="00000000">
              <w:rPr>
                <w:rFonts w:ascii="Calibri" w:cs="Calibri" w:eastAsia="Calibri" w:hAnsi="Calibri"/>
                <w:b w:val="1"/>
                <w:i w:val="0"/>
                <w:strike w:val="0"/>
                <w:color w:val="000000"/>
                <w:sz w:val="22"/>
                <w:szCs w:val="22"/>
                <w:u w:val="none"/>
                <w:rtl w:val="0"/>
              </w:rPr>
              <w:t xml:space="preserve">Evidencia de producto</w:t>
            </w:r>
            <w:r w:rsidDel="00000000" w:rsidR="00000000" w:rsidRPr="00000000">
              <w:rPr>
                <w:rFonts w:ascii="Calibri" w:cs="Calibri" w:eastAsia="Calibri" w:hAnsi="Calibri"/>
                <w:b w:val="0"/>
                <w:i w:val="0"/>
                <w:strike w:val="0"/>
                <w:color w:val="000000"/>
                <w:sz w:val="22"/>
                <w:szCs w:val="22"/>
                <w:u w:val="none"/>
                <w:rtl w:val="0"/>
              </w:rPr>
              <w:t xml:space="preserve">: AA3-EV03. Fotonovela integrada mediante el uso de herramientas TIC.</w:t>
            </w:r>
            <w:r w:rsidDel="00000000" w:rsidR="00000000" w:rsidRPr="00000000">
              <w:rPr>
                <w:rtl w:val="0"/>
              </w:rPr>
            </w:r>
          </w:p>
        </w:tc>
      </w:tr>
      <w:tr>
        <w:trPr>
          <w:cantSplit w:val="0"/>
          <w:trHeight w:val="207" w:hRule="atLeast"/>
          <w:tblHeader w:val="0"/>
        </w:trPr>
        <w:tc>
          <w:tcPr/>
          <w:p w:rsidR="00000000" w:rsidDel="00000000" w:rsidP="00000000" w:rsidRDefault="00000000" w:rsidRPr="00000000" w14:paraId="00000031">
            <w:pPr>
              <w:spacing w:after="0" w:before="0" w:lineRule="auto"/>
              <w:jc w:val="both"/>
              <w:rPr/>
            </w:pPr>
            <w:r w:rsidDel="00000000" w:rsidR="00000000" w:rsidRPr="00000000">
              <w:rPr>
                <w:rFonts w:ascii="Calibri" w:cs="Calibri" w:eastAsia="Calibri" w:hAnsi="Calibri"/>
                <w:b w:val="1"/>
                <w:i w:val="0"/>
                <w:strike w:val="0"/>
                <w:color w:val="000000"/>
                <w:sz w:val="22"/>
                <w:szCs w:val="22"/>
                <w:u w:val="none"/>
                <w:rtl w:val="0"/>
              </w:rPr>
              <w:t xml:space="preserve">Evidencia de producto</w:t>
            </w:r>
            <w:r w:rsidDel="00000000" w:rsidR="00000000" w:rsidRPr="00000000">
              <w:rPr>
                <w:rFonts w:ascii="Calibri" w:cs="Calibri" w:eastAsia="Calibri" w:hAnsi="Calibri"/>
                <w:b w:val="0"/>
                <w:i w:val="0"/>
                <w:strike w:val="0"/>
                <w:color w:val="000000"/>
                <w:sz w:val="22"/>
                <w:szCs w:val="22"/>
                <w:u w:val="none"/>
                <w:rtl w:val="0"/>
              </w:rPr>
              <w:t xml:space="preserve">: AA4-EV04. Un cómic desarrollado mediante técnicas análogas/digitales</w:t>
            </w:r>
            <w:r w:rsidDel="00000000" w:rsidR="00000000" w:rsidRPr="00000000">
              <w:rPr>
                <w:rtl w:val="0"/>
              </w:rPr>
            </w:r>
          </w:p>
        </w:tc>
      </w:tr>
    </w:tbl>
    <w:p w:rsidR="00000000" w:rsidDel="00000000" w:rsidP="00000000" w:rsidRDefault="00000000" w:rsidRPr="00000000" w14:paraId="00000032">
      <w:pPr>
        <w:spacing w:after="0" w:lineRule="auto"/>
        <w:jc w:val="both"/>
        <w:rPr>
          <w:rFonts w:ascii="Verdana" w:cs="Verdana" w:eastAsia="Verdana" w:hAnsi="Verdana"/>
          <w:i w:val="1"/>
          <w:sz w:val="12"/>
          <w:szCs w:val="12"/>
        </w:rPr>
      </w:pPr>
      <w:r w:rsidDel="00000000" w:rsidR="00000000" w:rsidRPr="00000000">
        <w:rPr>
          <w:rtl w:val="0"/>
        </w:rPr>
      </w:r>
    </w:p>
    <w:p w:rsidR="00000000" w:rsidDel="00000000" w:rsidP="00000000" w:rsidRDefault="00000000" w:rsidRPr="00000000" w14:paraId="00000033">
      <w:pPr>
        <w:tabs>
          <w:tab w:val="left" w:leader="none" w:pos="4320"/>
          <w:tab w:val="left" w:leader="none" w:pos="4485"/>
          <w:tab w:val="left" w:leader="none" w:pos="5445"/>
        </w:tabs>
        <w:spacing w:after="0" w:line="240" w:lineRule="auto"/>
        <w:ind w:left="708" w:firstLine="0"/>
        <w:jc w:val="both"/>
        <w:rPr>
          <w:rFonts w:ascii="Calibri" w:cs="Calibri" w:eastAsia="Calibri" w:hAnsi="Calibri"/>
          <w:b w:val="1"/>
          <w:sz w:val="16"/>
          <w:szCs w:val="16"/>
        </w:rPr>
      </w:pPr>
      <w:r w:rsidDel="00000000" w:rsidR="00000000" w:rsidRPr="00000000">
        <w:rPr>
          <w:rFonts w:ascii="Calibri" w:cs="Calibri" w:eastAsia="Calibri" w:hAnsi="Calibri"/>
          <w:b w:val="1"/>
          <w:sz w:val="16"/>
          <w:szCs w:val="16"/>
          <w:rtl w:val="0"/>
        </w:rPr>
        <w:t xml:space="preserve">Fuente: </w:t>
      </w:r>
      <w:r w:rsidDel="00000000" w:rsidR="00000000" w:rsidRPr="00000000">
        <w:rPr>
          <w:rFonts w:ascii="Calibri" w:cs="Calibri" w:eastAsia="Calibri" w:hAnsi="Calibri"/>
          <w:sz w:val="16"/>
          <w:szCs w:val="16"/>
          <w:rtl w:val="0"/>
        </w:rPr>
        <w:t xml:space="preserve">Elaboración propia.</w:t>
      </w:r>
      <w:r w:rsidDel="00000000" w:rsidR="00000000" w:rsidRPr="00000000">
        <w:rPr>
          <w:rtl w:val="0"/>
        </w:rPr>
      </w:r>
    </w:p>
    <w:p w:rsidR="00000000" w:rsidDel="00000000" w:rsidP="00000000" w:rsidRDefault="00000000" w:rsidRPr="00000000" w14:paraId="00000034">
      <w:pPr>
        <w:tabs>
          <w:tab w:val="left" w:leader="none" w:pos="4320"/>
          <w:tab w:val="left" w:leader="none" w:pos="4485"/>
          <w:tab w:val="left" w:leader="none" w:pos="5445"/>
        </w:tabs>
        <w:spacing w:after="0" w:line="240" w:lineRule="auto"/>
        <w:jc w:val="both"/>
        <w:rPr>
          <w:rFonts w:ascii="Verdana" w:cs="Verdana" w:eastAsia="Verdana" w:hAnsi="Verdana"/>
          <w:b w:val="1"/>
          <w:sz w:val="20"/>
          <w:szCs w:val="20"/>
        </w:rPr>
      </w:pPr>
      <w:r w:rsidDel="00000000" w:rsidR="00000000" w:rsidRPr="00000000">
        <w:rPr>
          <w:rtl w:val="0"/>
        </w:rPr>
      </w:r>
    </w:p>
    <w:p w:rsidR="00000000" w:rsidDel="00000000" w:rsidP="00000000" w:rsidRDefault="00000000" w:rsidRPr="00000000" w14:paraId="00000035">
      <w:pPr>
        <w:tabs>
          <w:tab w:val="left" w:leader="none" w:pos="4320"/>
          <w:tab w:val="left" w:leader="none" w:pos="4485"/>
          <w:tab w:val="left" w:leader="none" w:pos="5445"/>
        </w:tabs>
        <w:spacing w:after="0" w:line="240" w:lineRule="auto"/>
        <w:jc w:val="both"/>
        <w:rPr>
          <w:rFonts w:ascii="Verdana" w:cs="Verdana" w:eastAsia="Verdana" w:hAnsi="Verdana"/>
          <w:b w:val="1"/>
          <w:sz w:val="20"/>
          <w:szCs w:val="20"/>
        </w:rPr>
      </w:pPr>
      <w:r w:rsidDel="00000000" w:rsidR="00000000" w:rsidRPr="00000000">
        <w:rPr>
          <w:rtl w:val="0"/>
        </w:rPr>
      </w:r>
    </w:p>
    <w:p w:rsidR="00000000" w:rsidDel="00000000" w:rsidP="00000000" w:rsidRDefault="00000000" w:rsidRPr="00000000" w14:paraId="00000036">
      <w:pPr>
        <w:spacing w:after="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3.1 Actividad de reflexión </w:t>
      </w:r>
    </w:p>
    <w:p w:rsidR="00000000" w:rsidDel="00000000" w:rsidP="00000000" w:rsidRDefault="00000000" w:rsidRPr="00000000" w14:paraId="00000037">
      <w:pPr>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38">
      <w:pPr>
        <w:spacing w:after="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3.1.1. Entendiendo la forma</w:t>
      </w:r>
    </w:p>
    <w:p w:rsidR="00000000" w:rsidDel="00000000" w:rsidP="00000000" w:rsidRDefault="00000000" w:rsidRPr="00000000" w14:paraId="00000039">
      <w:pPr>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3A">
      <w:pPr>
        <w:spacing w:after="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Es importante para la comunicación visual conocer conceptos, que se reflejan en la calidad del trabajo y el desempeño de quien lo realizan, esto a su vez genera una identidad gráfica y a su vez representa aspectos, que permiten reconocer y transmitir una idea.  </w:t>
      </w:r>
    </w:p>
    <w:p w:rsidR="00000000" w:rsidDel="00000000" w:rsidP="00000000" w:rsidRDefault="00000000" w:rsidRPr="00000000" w14:paraId="0000003B">
      <w:pPr>
        <w:spacing w:after="0"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Considerando lo anterior analiza y contesta la siguiente pregunta, tomando como referencia la imagen 1. ¿Qué representa este tipo de gráfica y que sensaciones logran transmitir?</w:t>
      </w:r>
    </w:p>
    <w:p w:rsidR="00000000" w:rsidDel="00000000" w:rsidP="00000000" w:rsidRDefault="00000000" w:rsidRPr="00000000" w14:paraId="0000003D">
      <w:pPr>
        <w:rPr>
          <w:rFonts w:ascii="Century Gothic" w:cs="Century Gothic" w:eastAsia="Century Gothic" w:hAnsi="Century Gothic"/>
          <w:sz w:val="20"/>
          <w:szCs w:val="20"/>
        </w:rPr>
      </w:pPr>
      <w:r w:rsidDel="00000000" w:rsidR="00000000" w:rsidRPr="00000000">
        <w:rPr>
          <w:rtl w:val="0"/>
        </w:rPr>
      </w:r>
    </w:p>
    <w:p w:rsidR="00000000" w:rsidDel="00000000" w:rsidP="00000000" w:rsidRDefault="00000000" w:rsidRPr="00000000" w14:paraId="0000003E">
      <w:pPr>
        <w:spacing w:after="0" w:lineRule="auto"/>
        <w:ind w:left="0" w:firstLine="0"/>
        <w:jc w:val="center"/>
        <w:rPr>
          <w:rFonts w:ascii="Calibri" w:cs="Calibri" w:eastAsia="Calibri" w:hAnsi="Calibri"/>
          <w:i w:val="1"/>
          <w:sz w:val="16"/>
          <w:szCs w:val="16"/>
        </w:rPr>
      </w:pPr>
      <w:r w:rsidDel="00000000" w:rsidR="00000000" w:rsidRPr="00000000">
        <w:rPr>
          <w:rFonts w:ascii="Calibri" w:cs="Calibri" w:eastAsia="Calibri" w:hAnsi="Calibri"/>
          <w:b w:val="1"/>
          <w:i w:val="1"/>
          <w:sz w:val="16"/>
          <w:szCs w:val="16"/>
          <w:rtl w:val="0"/>
        </w:rPr>
        <w:t xml:space="preserve">Imagen 1:</w:t>
      </w:r>
      <w:r w:rsidDel="00000000" w:rsidR="00000000" w:rsidRPr="00000000">
        <w:rPr>
          <w:rFonts w:ascii="Calibri" w:cs="Calibri" w:eastAsia="Calibri" w:hAnsi="Calibri"/>
          <w:i w:val="1"/>
          <w:sz w:val="16"/>
          <w:szCs w:val="16"/>
          <w:rtl w:val="0"/>
        </w:rPr>
        <w:t xml:space="preserve"> Descripción de la evidencia de aprendizaje</w:t>
      </w:r>
    </w:p>
    <w:p w:rsidR="00000000" w:rsidDel="00000000" w:rsidP="00000000" w:rsidRDefault="00000000" w:rsidRPr="00000000" w14:paraId="0000003F">
      <w:pPr>
        <w:spacing w:after="0" w:lineRule="auto"/>
        <w:jc w:val="center"/>
        <w:rPr>
          <w:rFonts w:ascii="Century Gothic" w:cs="Century Gothic" w:eastAsia="Century Gothic" w:hAnsi="Century Gothic"/>
          <w:sz w:val="20"/>
          <w:szCs w:val="20"/>
        </w:rPr>
      </w:pPr>
      <w:r w:rsidDel="00000000" w:rsidR="00000000" w:rsidRPr="00000000">
        <w:rPr/>
        <w:drawing>
          <wp:inline distB="0" distT="0" distL="114300" distR="114300">
            <wp:extent cx="2095532" cy="1619672"/>
            <wp:effectExtent b="0" l="0" r="0" t="0"/>
            <wp:docPr id="466358514"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2095532" cy="1619672"/>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tabs>
          <w:tab w:val="left" w:leader="none" w:pos="4320"/>
          <w:tab w:val="left" w:leader="none" w:pos="4485"/>
          <w:tab w:val="left" w:leader="none" w:pos="5445"/>
        </w:tabs>
        <w:spacing w:after="0" w:line="240" w:lineRule="auto"/>
        <w:ind w:left="708" w:firstLine="0"/>
        <w:jc w:val="center"/>
        <w:rPr>
          <w:rFonts w:ascii="Calibri" w:cs="Calibri" w:eastAsia="Calibri" w:hAnsi="Calibri"/>
          <w:b w:val="1"/>
          <w:sz w:val="16"/>
          <w:szCs w:val="16"/>
        </w:rPr>
      </w:pPr>
      <w:r w:rsidDel="00000000" w:rsidR="00000000" w:rsidRPr="00000000">
        <w:rPr>
          <w:rFonts w:ascii="Calibri" w:cs="Calibri" w:eastAsia="Calibri" w:hAnsi="Calibri"/>
          <w:b w:val="1"/>
          <w:sz w:val="16"/>
          <w:szCs w:val="16"/>
          <w:rtl w:val="0"/>
        </w:rPr>
        <w:t xml:space="preserve">Fuente: </w:t>
      </w:r>
      <w:r w:rsidDel="00000000" w:rsidR="00000000" w:rsidRPr="00000000">
        <w:rPr>
          <w:rFonts w:ascii="Calibri" w:cs="Calibri" w:eastAsia="Calibri" w:hAnsi="Calibri"/>
          <w:sz w:val="16"/>
          <w:szCs w:val="16"/>
          <w:rtl w:val="0"/>
        </w:rPr>
        <w:t xml:space="preserve">Elaboración propia</w:t>
      </w:r>
      <w:r w:rsidDel="00000000" w:rsidR="00000000" w:rsidRPr="00000000">
        <w:rPr>
          <w:rtl w:val="0"/>
        </w:rPr>
      </w:r>
    </w:p>
    <w:p w:rsidR="00000000" w:rsidDel="00000000" w:rsidP="00000000" w:rsidRDefault="00000000" w:rsidRPr="00000000" w14:paraId="00000041">
      <w:pPr>
        <w:tabs>
          <w:tab w:val="left" w:leader="none" w:pos="4320"/>
          <w:tab w:val="left" w:leader="none" w:pos="4485"/>
          <w:tab w:val="left" w:leader="none" w:pos="5445"/>
        </w:tabs>
        <w:spacing w:after="0" w:line="240" w:lineRule="auto"/>
        <w:ind w:left="708" w:firstLine="0"/>
        <w:jc w:val="center"/>
        <w:rPr>
          <w:rFonts w:ascii="Calibri" w:cs="Calibri" w:eastAsia="Calibri" w:hAnsi="Calibri"/>
          <w:sz w:val="16"/>
          <w:szCs w:val="16"/>
        </w:rPr>
      </w:pPr>
      <w:r w:rsidDel="00000000" w:rsidR="00000000" w:rsidRPr="00000000">
        <w:rPr>
          <w:rtl w:val="0"/>
        </w:rPr>
      </w:r>
    </w:p>
    <w:p w:rsidR="00000000" w:rsidDel="00000000" w:rsidP="00000000" w:rsidRDefault="00000000" w:rsidRPr="00000000" w14:paraId="00000042">
      <w:pPr>
        <w:tabs>
          <w:tab w:val="left" w:leader="none" w:pos="4320"/>
          <w:tab w:val="left" w:leader="none" w:pos="4485"/>
          <w:tab w:val="left" w:leader="none" w:pos="5445"/>
        </w:tabs>
        <w:spacing w:after="0" w:line="240" w:lineRule="auto"/>
        <w:ind w:left="708" w:firstLine="0"/>
        <w:jc w:val="center"/>
        <w:rPr>
          <w:rFonts w:ascii="Calibri" w:cs="Calibri" w:eastAsia="Calibri" w:hAnsi="Calibri"/>
          <w:sz w:val="16"/>
          <w:szCs w:val="16"/>
        </w:rPr>
      </w:pPr>
      <w:r w:rsidDel="00000000" w:rsidR="00000000" w:rsidRPr="00000000">
        <w:rPr>
          <w:rtl w:val="0"/>
        </w:rPr>
      </w:r>
    </w:p>
    <w:p w:rsidR="00000000" w:rsidDel="00000000" w:rsidP="00000000" w:rsidRDefault="00000000" w:rsidRPr="00000000" w14:paraId="00000043">
      <w:pPr>
        <w:tabs>
          <w:tab w:val="left" w:leader="none" w:pos="4320"/>
          <w:tab w:val="left" w:leader="none" w:pos="4485"/>
          <w:tab w:val="left" w:leader="none" w:pos="5445"/>
        </w:tabs>
        <w:spacing w:after="0" w:line="240" w:lineRule="auto"/>
        <w:ind w:left="708" w:firstLine="0"/>
        <w:jc w:val="center"/>
        <w:rPr>
          <w:rFonts w:ascii="Calibri" w:cs="Calibri" w:eastAsia="Calibri" w:hAnsi="Calibri"/>
          <w:sz w:val="16"/>
          <w:szCs w:val="16"/>
        </w:rPr>
      </w:pPr>
      <w:r w:rsidDel="00000000" w:rsidR="00000000" w:rsidRPr="00000000">
        <w:rPr>
          <w:rtl w:val="0"/>
        </w:rPr>
      </w:r>
    </w:p>
    <w:tbl>
      <w:tblPr>
        <w:tblStyle w:val="Table2"/>
        <w:tblW w:w="835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359"/>
        <w:tblGridChange w:id="0">
          <w:tblGrid>
            <w:gridCol w:w="8359"/>
          </w:tblGrid>
        </w:tblGridChange>
      </w:tblGrid>
      <w:tr>
        <w:trPr>
          <w:cantSplit w:val="0"/>
          <w:trHeight w:val="300" w:hRule="atLeast"/>
          <w:tblHeader w:val="0"/>
        </w:trPr>
        <w:tc>
          <w:tcPr>
            <w:shd w:fill="d9d9d9" w:val="clear"/>
          </w:tcPr>
          <w:p w:rsidR="00000000" w:rsidDel="00000000" w:rsidP="00000000" w:rsidRDefault="00000000" w:rsidRPr="00000000" w14:paraId="00000044">
            <w:pPr>
              <w:spacing w:after="0" w:before="0" w:line="240" w:lineRule="auto"/>
              <w:ind w:left="0" w:right="0" w:firstLine="0"/>
              <w:jc w:val="center"/>
              <w:rPr/>
            </w:pPr>
            <w:r w:rsidDel="00000000" w:rsidR="00000000" w:rsidRPr="00000000">
              <w:rPr>
                <w:rFonts w:ascii="Calibri" w:cs="Calibri" w:eastAsia="Calibri" w:hAnsi="Calibri"/>
                <w:b w:val="1"/>
                <w:sz w:val="22"/>
                <w:szCs w:val="22"/>
                <w:rtl w:val="0"/>
              </w:rPr>
              <w:t xml:space="preserve">Información de la actividad</w:t>
            </w: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045">
            <w:pPr>
              <w:spacing w:after="0" w:before="0" w:line="240" w:lineRule="auto"/>
              <w:ind w:left="0" w:right="0" w:firstLine="0"/>
              <w:jc w:val="left"/>
              <w:rPr/>
            </w:pPr>
            <w:r w:rsidDel="00000000" w:rsidR="00000000" w:rsidRPr="00000000">
              <w:rPr>
                <w:rFonts w:ascii="Calibri" w:cs="Calibri" w:eastAsia="Calibri" w:hAnsi="Calibri"/>
                <w:b w:val="1"/>
                <w:sz w:val="22"/>
                <w:szCs w:val="22"/>
                <w:rtl w:val="0"/>
              </w:rPr>
              <w:t xml:space="preserve">Duración: </w:t>
            </w:r>
            <w:r w:rsidDel="00000000" w:rsidR="00000000" w:rsidRPr="00000000">
              <w:rPr>
                <w:rFonts w:ascii="Calibri" w:cs="Calibri" w:eastAsia="Calibri" w:hAnsi="Calibri"/>
                <w:b w:val="0"/>
                <w:sz w:val="22"/>
                <w:szCs w:val="22"/>
                <w:rtl w:val="0"/>
              </w:rPr>
              <w:t xml:space="preserve">2 horas.</w:t>
            </w:r>
            <w:r w:rsidDel="00000000" w:rsidR="00000000" w:rsidRPr="00000000">
              <w:rPr>
                <w:rtl w:val="0"/>
              </w:rPr>
            </w:r>
          </w:p>
        </w:tc>
      </w:tr>
      <w:tr>
        <w:trPr>
          <w:cantSplit w:val="0"/>
          <w:trHeight w:val="281" w:hRule="atLeast"/>
          <w:tblHeader w:val="0"/>
        </w:trPr>
        <w:tc>
          <w:tcPr/>
          <w:p w:rsidR="00000000" w:rsidDel="00000000" w:rsidP="00000000" w:rsidRDefault="00000000" w:rsidRPr="00000000" w14:paraId="00000046">
            <w:pPr>
              <w:spacing w:after="0" w:before="0" w:line="240" w:lineRule="auto"/>
              <w:ind w:left="0" w:right="0" w:firstLine="0"/>
              <w:jc w:val="left"/>
              <w:rPr/>
            </w:pPr>
            <w:r w:rsidDel="00000000" w:rsidR="00000000" w:rsidRPr="00000000">
              <w:rPr>
                <w:rFonts w:ascii="Calibri" w:cs="Calibri" w:eastAsia="Calibri" w:hAnsi="Calibri"/>
                <w:b w:val="1"/>
                <w:sz w:val="22"/>
                <w:szCs w:val="22"/>
                <w:rtl w:val="0"/>
              </w:rPr>
              <w:t xml:space="preserve">Estrategias didácticas: </w:t>
            </w:r>
            <w:r w:rsidDel="00000000" w:rsidR="00000000" w:rsidRPr="00000000">
              <w:rPr>
                <w:rFonts w:ascii="Calibri" w:cs="Calibri" w:eastAsia="Calibri" w:hAnsi="Calibri"/>
                <w:b w:val="0"/>
                <w:sz w:val="22"/>
                <w:szCs w:val="22"/>
                <w:rtl w:val="0"/>
              </w:rPr>
              <w:t xml:space="preserve">Observación directa, trabajo autónomo.</w:t>
            </w:r>
            <w:r w:rsidDel="00000000" w:rsidR="00000000" w:rsidRPr="00000000">
              <w:rPr>
                <w:rtl w:val="0"/>
              </w:rPr>
            </w:r>
          </w:p>
        </w:tc>
      </w:tr>
    </w:tbl>
    <w:p w:rsidR="00000000" w:rsidDel="00000000" w:rsidP="00000000" w:rsidRDefault="00000000" w:rsidRPr="00000000" w14:paraId="00000047">
      <w:pPr>
        <w:tabs>
          <w:tab w:val="left" w:leader="none" w:pos="4320"/>
          <w:tab w:val="left" w:leader="none" w:pos="4485"/>
          <w:tab w:val="left" w:leader="none" w:pos="5445"/>
        </w:tabs>
        <w:spacing w:after="0" w:line="240" w:lineRule="auto"/>
        <w:ind w:left="708" w:firstLine="0"/>
        <w:jc w:val="center"/>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48">
      <w:pPr>
        <w:tabs>
          <w:tab w:val="left" w:leader="none" w:pos="4320"/>
          <w:tab w:val="left" w:leader="none" w:pos="4485"/>
          <w:tab w:val="left" w:leader="none" w:pos="5445"/>
        </w:tabs>
        <w:spacing w:after="0" w:line="240" w:lineRule="auto"/>
        <w:ind w:left="0" w:firstLine="0"/>
        <w:jc w:val="lef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3.2 Actividades de contextualización:</w:t>
      </w:r>
    </w:p>
    <w:p w:rsidR="00000000" w:rsidDel="00000000" w:rsidP="00000000" w:rsidRDefault="00000000" w:rsidRPr="00000000" w14:paraId="00000049">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4A">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3.2.1. Identificando las formas</w:t>
      </w:r>
    </w:p>
    <w:p w:rsidR="00000000" w:rsidDel="00000000" w:rsidP="00000000" w:rsidRDefault="00000000" w:rsidRPr="00000000" w14:paraId="0000004B">
      <w:pPr>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Para el desarrollo de esta actividad el aprendiz realizará un ejercicio teniendo en cuenta la imagen 2. identificación de formas, referenciada por el instructor, con el fin de identificar la percepción de la forma en nuestro entorno. </w:t>
      </w:r>
    </w:p>
    <w:p w:rsidR="00000000" w:rsidDel="00000000" w:rsidP="00000000" w:rsidRDefault="00000000" w:rsidRPr="00000000" w14:paraId="0000004C">
      <w:pPr>
        <w:spacing w:after="0" w:line="240" w:lineRule="auto"/>
        <w:jc w:val="both"/>
        <w:rPr>
          <w:rFonts w:ascii="Verdana" w:cs="Verdana" w:eastAsia="Verdana" w:hAnsi="Verdana"/>
          <w:sz w:val="20"/>
          <w:szCs w:val="20"/>
        </w:rPr>
      </w:pPr>
      <w:r w:rsidDel="00000000" w:rsidR="00000000" w:rsidRPr="00000000">
        <w:rPr>
          <w:rtl w:val="0"/>
        </w:rPr>
      </w:r>
    </w:p>
    <w:p w:rsidR="00000000" w:rsidDel="00000000" w:rsidP="00000000" w:rsidRDefault="00000000" w:rsidRPr="00000000" w14:paraId="0000004D">
      <w:pPr>
        <w:spacing w:after="0" w:line="240" w:lineRule="auto"/>
        <w:ind w:left="0" w:firstLine="0"/>
        <w:jc w:val="center"/>
        <w:rPr>
          <w:rFonts w:ascii="Calibri" w:cs="Calibri" w:eastAsia="Calibri" w:hAnsi="Calibri"/>
          <w:i w:val="1"/>
          <w:sz w:val="16"/>
          <w:szCs w:val="16"/>
        </w:rPr>
      </w:pPr>
      <w:r w:rsidDel="00000000" w:rsidR="00000000" w:rsidRPr="00000000">
        <w:rPr>
          <w:rFonts w:ascii="Calibri" w:cs="Calibri" w:eastAsia="Calibri" w:hAnsi="Calibri"/>
          <w:b w:val="1"/>
          <w:i w:val="1"/>
          <w:sz w:val="16"/>
          <w:szCs w:val="16"/>
          <w:rtl w:val="0"/>
        </w:rPr>
        <w:t xml:space="preserve">Imagen 2:</w:t>
      </w:r>
      <w:r w:rsidDel="00000000" w:rsidR="00000000" w:rsidRPr="00000000">
        <w:rPr>
          <w:rFonts w:ascii="Calibri" w:cs="Calibri" w:eastAsia="Calibri" w:hAnsi="Calibri"/>
          <w:i w:val="1"/>
          <w:sz w:val="16"/>
          <w:szCs w:val="16"/>
          <w:rtl w:val="0"/>
        </w:rPr>
        <w:t xml:space="preserve"> Identificación de formas.</w:t>
      </w:r>
    </w:p>
    <w:p w:rsidR="00000000" w:rsidDel="00000000" w:rsidP="00000000" w:rsidRDefault="00000000" w:rsidRPr="00000000" w14:paraId="0000004E">
      <w:pPr>
        <w:spacing w:after="0" w:line="240" w:lineRule="auto"/>
        <w:jc w:val="both"/>
        <w:rPr>
          <w:rFonts w:ascii="Verdana" w:cs="Verdana" w:eastAsia="Verdana" w:hAnsi="Verdana"/>
          <w:sz w:val="20"/>
          <w:szCs w:val="20"/>
        </w:rPr>
      </w:pPr>
      <w:r w:rsidDel="00000000" w:rsidR="00000000" w:rsidRPr="00000000">
        <w:rPr>
          <w:rtl w:val="0"/>
        </w:rPr>
      </w:r>
    </w:p>
    <w:p w:rsidR="00000000" w:rsidDel="00000000" w:rsidP="00000000" w:rsidRDefault="00000000" w:rsidRPr="00000000" w14:paraId="0000004F">
      <w:pPr>
        <w:spacing w:after="0" w:line="240" w:lineRule="auto"/>
        <w:jc w:val="center"/>
        <w:rPr>
          <w:rFonts w:ascii="Verdana" w:cs="Verdana" w:eastAsia="Verdana" w:hAnsi="Verdana"/>
          <w:sz w:val="20"/>
          <w:szCs w:val="20"/>
        </w:rPr>
      </w:pPr>
      <w:r w:rsidDel="00000000" w:rsidR="00000000" w:rsidRPr="00000000">
        <w:rPr/>
        <w:drawing>
          <wp:inline distB="0" distT="0" distL="114300" distR="114300">
            <wp:extent cx="2025556" cy="2545122"/>
            <wp:effectExtent b="0" l="0" r="0" t="0"/>
            <wp:docPr id="466358516"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2025556" cy="2545122"/>
                    </a:xfrm>
                    <a:prstGeom prst="rect"/>
                    <a:ln/>
                  </pic:spPr>
                </pic:pic>
              </a:graphicData>
            </a:graphic>
          </wp:inline>
        </w:drawing>
      </w:r>
      <w:r w:rsidDel="00000000" w:rsidR="00000000" w:rsidRPr="00000000">
        <w:rPr/>
        <w:drawing>
          <wp:inline distB="0" distT="0" distL="114300" distR="114300">
            <wp:extent cx="1819264" cy="2562225"/>
            <wp:effectExtent b="0" l="0" r="0" t="0"/>
            <wp:docPr id="466358515"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819264" cy="2562225"/>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tabs>
          <w:tab w:val="left" w:leader="none" w:pos="4320"/>
          <w:tab w:val="left" w:leader="none" w:pos="4485"/>
          <w:tab w:val="left" w:leader="none" w:pos="5445"/>
        </w:tabs>
        <w:spacing w:after="0" w:line="240" w:lineRule="auto"/>
        <w:ind w:left="708" w:firstLine="0"/>
        <w:jc w:val="center"/>
        <w:rPr>
          <w:rFonts w:ascii="Calibri" w:cs="Calibri" w:eastAsia="Calibri" w:hAnsi="Calibri"/>
          <w:sz w:val="16"/>
          <w:szCs w:val="16"/>
        </w:rPr>
      </w:pPr>
      <w:r w:rsidDel="00000000" w:rsidR="00000000" w:rsidRPr="00000000">
        <w:rPr>
          <w:rFonts w:ascii="Calibri" w:cs="Calibri" w:eastAsia="Calibri" w:hAnsi="Calibri"/>
          <w:b w:val="1"/>
          <w:sz w:val="16"/>
          <w:szCs w:val="16"/>
          <w:rtl w:val="0"/>
        </w:rPr>
        <w:t xml:space="preserve">Fuente:</w:t>
      </w:r>
      <w:r w:rsidDel="00000000" w:rsidR="00000000" w:rsidRPr="00000000">
        <w:rPr>
          <w:rFonts w:ascii="Calibri" w:cs="Calibri" w:eastAsia="Calibri" w:hAnsi="Calibri"/>
          <w:sz w:val="16"/>
          <w:szCs w:val="16"/>
          <w:rtl w:val="0"/>
        </w:rPr>
        <w:t xml:space="preserve"> Elaboración propia.</w:t>
      </w:r>
    </w:p>
    <w:p w:rsidR="00000000" w:rsidDel="00000000" w:rsidP="00000000" w:rsidRDefault="00000000" w:rsidRPr="00000000" w14:paraId="00000051">
      <w:pPr>
        <w:jc w:val="both"/>
        <w:rPr/>
      </w:pPr>
      <w:r w:rsidDel="00000000" w:rsidR="00000000" w:rsidRPr="00000000">
        <w:rPr>
          <w:rtl w:val="0"/>
        </w:rPr>
        <w:br w:type="textWrapping"/>
        <w:t xml:space="preserve">Es fundamental tener en cuenta que la percepción implica una suposición basada en una estructura visualmente definida, cuyo propósito principal es organizar, relacionar y creativamente determinar la forma potencial que puede ser percibida.</w:t>
      </w:r>
    </w:p>
    <w:p w:rsidR="00000000" w:rsidDel="00000000" w:rsidP="00000000" w:rsidRDefault="00000000" w:rsidRPr="00000000" w14:paraId="00000052">
      <w:pPr>
        <w:jc w:val="both"/>
        <w:rPr/>
      </w:pPr>
      <w:r w:rsidDel="00000000" w:rsidR="00000000" w:rsidRPr="00000000">
        <w:rPr>
          <w:rtl w:val="0"/>
        </w:rPr>
        <w:t xml:space="preserve">El ejercicio implica la identificación de la forma a partir de una fotografía, y para lograrlo, sigue estos pasos:</w:t>
      </w:r>
    </w:p>
    <w:p w:rsidR="00000000" w:rsidDel="00000000" w:rsidP="00000000" w:rsidRDefault="00000000" w:rsidRPr="00000000" w14:paraId="0000005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Paso 1:</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Tomar la fotografía a un elemento de nuestro entorno.</w:t>
      </w:r>
    </w:p>
    <w:p w:rsidR="00000000" w:rsidDel="00000000" w:rsidP="00000000" w:rsidRDefault="00000000" w:rsidRPr="00000000" w14:paraId="0000005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Paso 2:</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Dibujar una forma a partir de lo fotografiado.</w:t>
      </w:r>
    </w:p>
    <w:p w:rsidR="00000000" w:rsidDel="00000000" w:rsidP="00000000" w:rsidRDefault="00000000" w:rsidRPr="00000000" w14:paraId="0000005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Paso 3:</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Crear historia a partir de la fotografía mínimo tres párrafos.</w:t>
      </w:r>
    </w:p>
    <w:p w:rsidR="00000000" w:rsidDel="00000000" w:rsidP="00000000" w:rsidRDefault="00000000" w:rsidRPr="00000000" w14:paraId="00000056">
      <w:pPr>
        <w:spacing w:after="0" w:line="240" w:lineRule="auto"/>
        <w:jc w:val="both"/>
        <w:rPr>
          <w:rFonts w:ascii="Verdana" w:cs="Verdana" w:eastAsia="Verdana" w:hAnsi="Verdana"/>
          <w:b w:val="1"/>
          <w:sz w:val="20"/>
          <w:szCs w:val="20"/>
        </w:rPr>
      </w:pPr>
      <w:r w:rsidDel="00000000" w:rsidR="00000000" w:rsidRPr="00000000">
        <w:rPr>
          <w:rtl w:val="0"/>
        </w:rPr>
      </w:r>
    </w:p>
    <w:tbl>
      <w:tblPr>
        <w:tblStyle w:val="Table3"/>
        <w:tblW w:w="835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359"/>
        <w:tblGridChange w:id="0">
          <w:tblGrid>
            <w:gridCol w:w="8359"/>
          </w:tblGrid>
        </w:tblGridChange>
      </w:tblGrid>
      <w:tr>
        <w:trPr>
          <w:cantSplit w:val="0"/>
          <w:trHeight w:val="300" w:hRule="atLeast"/>
          <w:tblHeader w:val="0"/>
        </w:trPr>
        <w:tc>
          <w:tcPr>
            <w:shd w:fill="d9d9d9" w:val="clear"/>
          </w:tcPr>
          <w:p w:rsidR="00000000" w:rsidDel="00000000" w:rsidP="00000000" w:rsidRDefault="00000000" w:rsidRPr="00000000" w14:paraId="00000057">
            <w:pPr>
              <w:spacing w:after="0" w:before="0" w:line="240" w:lineRule="auto"/>
              <w:ind w:left="0" w:right="0" w:firstLine="0"/>
              <w:jc w:val="center"/>
              <w:rPr/>
            </w:pPr>
            <w:r w:rsidDel="00000000" w:rsidR="00000000" w:rsidRPr="00000000">
              <w:rPr>
                <w:rFonts w:ascii="Calibri" w:cs="Calibri" w:eastAsia="Calibri" w:hAnsi="Calibri"/>
                <w:b w:val="1"/>
                <w:sz w:val="22"/>
                <w:szCs w:val="22"/>
                <w:rtl w:val="0"/>
              </w:rPr>
              <w:t xml:space="preserve">Información de la actividad</w:t>
            </w: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058">
            <w:pPr>
              <w:spacing w:after="0" w:before="0" w:line="240" w:lineRule="auto"/>
              <w:ind w:left="0" w:right="0" w:firstLine="0"/>
              <w:jc w:val="left"/>
              <w:rPr/>
            </w:pPr>
            <w:r w:rsidDel="00000000" w:rsidR="00000000" w:rsidRPr="00000000">
              <w:rPr>
                <w:rFonts w:ascii="Calibri" w:cs="Calibri" w:eastAsia="Calibri" w:hAnsi="Calibri"/>
                <w:b w:val="1"/>
                <w:sz w:val="22"/>
                <w:szCs w:val="22"/>
                <w:rtl w:val="0"/>
              </w:rPr>
              <w:t xml:space="preserve">Duración: </w:t>
            </w:r>
            <w:r w:rsidDel="00000000" w:rsidR="00000000" w:rsidRPr="00000000">
              <w:rPr>
                <w:rFonts w:ascii="Calibri" w:cs="Calibri" w:eastAsia="Calibri" w:hAnsi="Calibri"/>
                <w:b w:val="0"/>
                <w:sz w:val="22"/>
                <w:szCs w:val="22"/>
                <w:rtl w:val="0"/>
              </w:rPr>
              <w:t xml:space="preserve">6 horas.</w:t>
            </w:r>
            <w:r w:rsidDel="00000000" w:rsidR="00000000" w:rsidRPr="00000000">
              <w:rPr>
                <w:rtl w:val="0"/>
              </w:rPr>
            </w:r>
          </w:p>
        </w:tc>
      </w:tr>
      <w:tr>
        <w:trPr>
          <w:cantSplit w:val="0"/>
          <w:trHeight w:val="281" w:hRule="atLeast"/>
          <w:tblHeader w:val="0"/>
        </w:trPr>
        <w:tc>
          <w:tcPr/>
          <w:p w:rsidR="00000000" w:rsidDel="00000000" w:rsidP="00000000" w:rsidRDefault="00000000" w:rsidRPr="00000000" w14:paraId="00000059">
            <w:pPr>
              <w:spacing w:after="0" w:before="0" w:line="240" w:lineRule="auto"/>
              <w:ind w:left="0" w:right="0" w:firstLine="0"/>
              <w:jc w:val="left"/>
              <w:rPr>
                <w:rFonts w:ascii="Calibri" w:cs="Calibri" w:eastAsia="Calibri" w:hAnsi="Calibri"/>
                <w:b w:val="0"/>
                <w:sz w:val="22"/>
                <w:szCs w:val="22"/>
              </w:rPr>
            </w:pPr>
            <w:r w:rsidDel="00000000" w:rsidR="00000000" w:rsidRPr="00000000">
              <w:rPr>
                <w:rFonts w:ascii="Calibri" w:cs="Calibri" w:eastAsia="Calibri" w:hAnsi="Calibri"/>
                <w:b w:val="1"/>
                <w:sz w:val="22"/>
                <w:szCs w:val="22"/>
                <w:rtl w:val="0"/>
              </w:rPr>
              <w:t xml:space="preserve">Materiales: </w:t>
            </w:r>
            <w:r w:rsidDel="00000000" w:rsidR="00000000" w:rsidRPr="00000000">
              <w:rPr>
                <w:rFonts w:ascii="Calibri" w:cs="Calibri" w:eastAsia="Calibri" w:hAnsi="Calibri"/>
                <w:b w:val="0"/>
                <w:sz w:val="22"/>
                <w:szCs w:val="22"/>
                <w:rtl w:val="0"/>
              </w:rPr>
              <w:t xml:space="preserve">Lápiz, borrador, hojas DinA4, computador.</w:t>
            </w:r>
          </w:p>
        </w:tc>
      </w:tr>
      <w:tr>
        <w:trPr>
          <w:cantSplit w:val="0"/>
          <w:trHeight w:val="281" w:hRule="atLeast"/>
          <w:tblHeader w:val="0"/>
        </w:trPr>
        <w:tc>
          <w:tcPr/>
          <w:p w:rsidR="00000000" w:rsidDel="00000000" w:rsidP="00000000" w:rsidRDefault="00000000" w:rsidRPr="00000000" w14:paraId="0000005A">
            <w:pPr>
              <w:spacing w:after="0" w:before="0" w:line="240" w:lineRule="auto"/>
              <w:ind w:left="0" w:right="0" w:firstLine="0"/>
              <w:jc w:val="left"/>
              <w:rPr/>
            </w:pPr>
            <w:r w:rsidDel="00000000" w:rsidR="00000000" w:rsidRPr="00000000">
              <w:rPr>
                <w:rFonts w:ascii="Calibri" w:cs="Calibri" w:eastAsia="Calibri" w:hAnsi="Calibri"/>
                <w:b w:val="1"/>
                <w:sz w:val="22"/>
                <w:szCs w:val="22"/>
                <w:rtl w:val="0"/>
              </w:rPr>
              <w:t xml:space="preserve">Estrategias didácticas: </w:t>
            </w:r>
            <w:r w:rsidDel="00000000" w:rsidR="00000000" w:rsidRPr="00000000">
              <w:rPr>
                <w:rFonts w:ascii="Calibri" w:cs="Calibri" w:eastAsia="Calibri" w:hAnsi="Calibri"/>
                <w:b w:val="0"/>
                <w:sz w:val="22"/>
                <w:szCs w:val="22"/>
                <w:rtl w:val="0"/>
              </w:rPr>
              <w:t xml:space="preserve">Observación directa, trabajo autónomo.</w:t>
            </w:r>
            <w:r w:rsidDel="00000000" w:rsidR="00000000" w:rsidRPr="00000000">
              <w:rPr>
                <w:rtl w:val="0"/>
              </w:rPr>
            </w:r>
          </w:p>
        </w:tc>
      </w:tr>
    </w:tbl>
    <w:p w:rsidR="00000000" w:rsidDel="00000000" w:rsidP="00000000" w:rsidRDefault="00000000" w:rsidRPr="00000000" w14:paraId="0000005B">
      <w:pPr>
        <w:spacing w:after="0" w:line="240" w:lineRule="auto"/>
        <w:ind w:left="0" w:firstLine="0"/>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5C">
      <w:pPr>
        <w:spacing w:after="0" w:line="240" w:lineRule="auto"/>
        <w:ind w:left="0"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3.3 Actividades de apropiación </w:t>
      </w:r>
    </w:p>
    <w:p w:rsidR="00000000" w:rsidDel="00000000" w:rsidP="00000000" w:rsidRDefault="00000000" w:rsidRPr="00000000" w14:paraId="0000005D">
      <w:pPr>
        <w:spacing w:after="0" w:line="240" w:lineRule="auto"/>
        <w:ind w:left="0" w:firstLine="0"/>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5E">
      <w:pPr>
        <w:tabs>
          <w:tab w:val="left" w:leader="none" w:pos="4320"/>
          <w:tab w:val="left" w:leader="none" w:pos="4485"/>
          <w:tab w:val="left" w:leader="none" w:pos="5445"/>
        </w:tabs>
        <w:spacing w:after="0" w:line="240" w:lineRule="auto"/>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Competencia: </w:t>
      </w:r>
      <w:r w:rsidDel="00000000" w:rsidR="00000000" w:rsidRPr="00000000">
        <w:rPr>
          <w:rFonts w:ascii="Calibri" w:cs="Calibri" w:eastAsia="Calibri" w:hAnsi="Calibri"/>
          <w:b w:val="0"/>
          <w:sz w:val="22"/>
          <w:szCs w:val="22"/>
          <w:u w:val="single"/>
          <w:rtl w:val="0"/>
        </w:rPr>
        <w:t xml:space="preserve">250201022. Desarrollo del Storyboard.</w:t>
      </w:r>
      <w:r w:rsidDel="00000000" w:rsidR="00000000" w:rsidRPr="00000000">
        <w:rPr>
          <w:rFonts w:ascii="Calibri" w:cs="Calibri" w:eastAsia="Calibri" w:hAnsi="Calibri"/>
          <w:b w:val="0"/>
          <w:sz w:val="22"/>
          <w:szCs w:val="22"/>
          <w:rtl w:val="0"/>
        </w:rPr>
        <w:t xml:space="preserve"> </w:t>
      </w:r>
      <w:r w:rsidDel="00000000" w:rsidR="00000000" w:rsidRPr="00000000">
        <w:rPr>
          <w:rtl w:val="0"/>
        </w:rPr>
      </w:r>
    </w:p>
    <w:p w:rsidR="00000000" w:rsidDel="00000000" w:rsidP="00000000" w:rsidRDefault="00000000" w:rsidRPr="00000000" w14:paraId="0000005F">
      <w:pPr>
        <w:tabs>
          <w:tab w:val="left" w:leader="none" w:pos="4320"/>
          <w:tab w:val="left" w:leader="none" w:pos="4485"/>
          <w:tab w:val="left" w:leader="none" w:pos="5445"/>
        </w:tabs>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Resultado de aprendizaje: </w:t>
      </w:r>
      <w:r w:rsidDel="00000000" w:rsidR="00000000" w:rsidRPr="00000000">
        <w:rPr>
          <w:rFonts w:ascii="Calibri" w:cs="Calibri" w:eastAsia="Calibri" w:hAnsi="Calibri"/>
          <w:b w:val="0"/>
          <w:sz w:val="22"/>
          <w:szCs w:val="22"/>
          <w:u w:val="none"/>
          <w:rtl w:val="0"/>
        </w:rPr>
        <w:t xml:space="preserve">RA1.</w:t>
      </w:r>
      <w:r w:rsidDel="00000000" w:rsidR="00000000" w:rsidRPr="00000000">
        <w:rPr>
          <w:rFonts w:ascii="Calibri" w:cs="Calibri" w:eastAsia="Calibri" w:hAnsi="Calibri"/>
          <w:b w:val="1"/>
          <w:sz w:val="22"/>
          <w:szCs w:val="22"/>
          <w:rtl w:val="0"/>
        </w:rPr>
        <w:t xml:space="preserve"> </w:t>
      </w:r>
      <w:r w:rsidDel="00000000" w:rsidR="00000000" w:rsidRPr="00000000">
        <w:rPr>
          <w:rFonts w:ascii="Calibri" w:cs="Calibri" w:eastAsia="Calibri" w:hAnsi="Calibri"/>
          <w:sz w:val="22"/>
          <w:szCs w:val="22"/>
          <w:rtl w:val="0"/>
        </w:rPr>
        <w:t xml:space="preserve">Planear el proyecto de acuerdo con los requerimientos</w:t>
      </w:r>
      <w:r w:rsidDel="00000000" w:rsidR="00000000" w:rsidRPr="00000000">
        <w:rPr>
          <w:rtl w:val="0"/>
        </w:rPr>
      </w:r>
    </w:p>
    <w:p w:rsidR="00000000" w:rsidDel="00000000" w:rsidP="00000000" w:rsidRDefault="00000000" w:rsidRPr="00000000" w14:paraId="00000060">
      <w:pPr>
        <w:tabs>
          <w:tab w:val="left" w:leader="none" w:pos="4320"/>
          <w:tab w:val="left" w:leader="none" w:pos="4485"/>
          <w:tab w:val="left" w:leader="none" w:pos="5445"/>
        </w:tabs>
        <w:spacing w:after="0" w:line="240" w:lineRule="auto"/>
        <w:jc w:val="both"/>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61">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3.3.1. Actividad de Aprendizaje 1. </w:t>
      </w:r>
      <w:r w:rsidDel="00000000" w:rsidR="00000000" w:rsidRPr="00000000">
        <w:rPr>
          <w:rFonts w:ascii="Calibri" w:cs="Calibri" w:eastAsia="Calibri" w:hAnsi="Calibri"/>
          <w:sz w:val="22"/>
          <w:szCs w:val="22"/>
          <w:rtl w:val="0"/>
        </w:rPr>
        <w:t xml:space="preserve">Apropiar conceptos de lenguaje visual de acuerdo con el producto animado.</w:t>
      </w:r>
    </w:p>
    <w:p w:rsidR="00000000" w:rsidDel="00000000" w:rsidP="00000000" w:rsidRDefault="00000000" w:rsidRPr="00000000" w14:paraId="00000062">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63">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Para adquirir una comprensión sólida de los conceptos del lenguaje visual, trabajaremos de la mano de nuestro instructor para dominar los siguientes fundamentos: puntos, líneas, signos, señales, iconos, fondos, figuras, formas, interacciones entre formas, medidas, colores, psicología del color, texturas, tamaños, planos, direcciones, posiciones, espacios, gravedad, tipografía, elementos positivos, negativos y otros conceptos que están relacionados con la concepción de la forma.</w:t>
      </w:r>
    </w:p>
    <w:p w:rsidR="00000000" w:rsidDel="00000000" w:rsidP="00000000" w:rsidRDefault="00000000" w:rsidRPr="00000000" w14:paraId="00000064">
      <w:pPr>
        <w:tabs>
          <w:tab w:val="left" w:leader="none" w:pos="4320"/>
          <w:tab w:val="left" w:leader="none" w:pos="4485"/>
          <w:tab w:val="left" w:leader="none" w:pos="5445"/>
        </w:tabs>
        <w:spacing w:after="0" w:line="240" w:lineRule="auto"/>
        <w:jc w:val="both"/>
        <w:rPr>
          <w:rFonts w:ascii="Verdana" w:cs="Verdana" w:eastAsia="Verdana" w:hAnsi="Verdana"/>
          <w:sz w:val="20"/>
          <w:szCs w:val="20"/>
        </w:rPr>
      </w:pPr>
      <w:r w:rsidDel="00000000" w:rsidR="00000000" w:rsidRPr="00000000">
        <w:rPr>
          <w:rtl w:val="0"/>
        </w:rPr>
      </w:r>
    </w:p>
    <w:p w:rsidR="00000000" w:rsidDel="00000000" w:rsidP="00000000" w:rsidRDefault="00000000" w:rsidRPr="00000000" w14:paraId="00000065">
      <w:pPr>
        <w:tabs>
          <w:tab w:val="left" w:leader="none" w:pos="4320"/>
          <w:tab w:val="left" w:leader="none" w:pos="4485"/>
          <w:tab w:val="left" w:leader="none" w:pos="5445"/>
        </w:tabs>
        <w:spacing w:after="0" w:line="240" w:lineRule="auto"/>
        <w:ind w:left="0" w:firstLine="0"/>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Link para ampliar información: </w:t>
      </w:r>
    </w:p>
    <w:p w:rsidR="00000000" w:rsidDel="00000000" w:rsidP="00000000" w:rsidRDefault="00000000" w:rsidRPr="00000000" w14:paraId="00000066">
      <w:pPr>
        <w:tabs>
          <w:tab w:val="left" w:leader="none" w:pos="4320"/>
          <w:tab w:val="left" w:leader="none" w:pos="4485"/>
          <w:tab w:val="left" w:leader="none" w:pos="5445"/>
        </w:tabs>
        <w:spacing w:after="0"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Conceptos de diseño y forma: </w:t>
      </w:r>
      <w:hyperlink r:id="rId10">
        <w:r w:rsidDel="00000000" w:rsidR="00000000" w:rsidRPr="00000000">
          <w:rPr>
            <w:rFonts w:ascii="Calibri" w:cs="Calibri" w:eastAsia="Calibri" w:hAnsi="Calibri"/>
            <w:color w:val="0d2e46"/>
            <w:sz w:val="22"/>
            <w:szCs w:val="22"/>
            <w:u w:val="single"/>
            <w:rtl w:val="0"/>
          </w:rPr>
          <w:t xml:space="preserve">https://www.youtube.com/watch?v=dstsb4-2fCc</w:t>
        </w:r>
      </w:hyperlink>
      <w:r w:rsidDel="00000000" w:rsidR="00000000" w:rsidRPr="00000000">
        <w:rPr>
          <w:rtl w:val="0"/>
        </w:rPr>
      </w:r>
    </w:p>
    <w:p w:rsidR="00000000" w:rsidDel="00000000" w:rsidP="00000000" w:rsidRDefault="00000000" w:rsidRPr="00000000" w14:paraId="00000067">
      <w:pPr>
        <w:tabs>
          <w:tab w:val="left" w:leader="none" w:pos="4320"/>
          <w:tab w:val="left" w:leader="none" w:pos="4485"/>
          <w:tab w:val="left" w:leader="none" w:pos="5445"/>
        </w:tabs>
        <w:spacing w:after="0"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Psicología del color:</w:t>
      </w:r>
      <w:r w:rsidDel="00000000" w:rsidR="00000000" w:rsidRPr="00000000">
        <w:rPr>
          <w:rFonts w:ascii="Calibri" w:cs="Calibri" w:eastAsia="Calibri" w:hAnsi="Calibri"/>
          <w:sz w:val="22"/>
          <w:szCs w:val="22"/>
          <w:rtl w:val="0"/>
        </w:rPr>
        <w:t xml:space="preserve"> </w:t>
      </w:r>
      <w:hyperlink r:id="rId11">
        <w:r w:rsidDel="00000000" w:rsidR="00000000" w:rsidRPr="00000000">
          <w:rPr>
            <w:rFonts w:ascii="Calibri" w:cs="Calibri" w:eastAsia="Calibri" w:hAnsi="Calibri"/>
            <w:color w:val="0d2e46"/>
            <w:sz w:val="22"/>
            <w:szCs w:val="22"/>
            <w:u w:val="single"/>
            <w:rtl w:val="0"/>
          </w:rPr>
          <w:t xml:space="preserve">https://www.youtube.com/watch?v=UWSe5bCGNhs</w:t>
        </w:r>
      </w:hyperlink>
      <w:r w:rsidDel="00000000" w:rsidR="00000000" w:rsidRPr="00000000">
        <w:rPr>
          <w:rtl w:val="0"/>
        </w:rPr>
      </w:r>
    </w:p>
    <w:p w:rsidR="00000000" w:rsidDel="00000000" w:rsidP="00000000" w:rsidRDefault="00000000" w:rsidRPr="00000000" w14:paraId="00000068">
      <w:pPr>
        <w:tabs>
          <w:tab w:val="left" w:leader="none" w:pos="4320"/>
          <w:tab w:val="left" w:leader="none" w:pos="4485"/>
          <w:tab w:val="left" w:leader="none" w:pos="5445"/>
        </w:tabs>
        <w:spacing w:after="0" w:line="240" w:lineRule="auto"/>
        <w:ind w:left="708" w:firstLine="0"/>
        <w:jc w:val="both"/>
        <w:rPr>
          <w:rFonts w:ascii="Verdana" w:cs="Verdana" w:eastAsia="Verdana" w:hAnsi="Verdana"/>
          <w:sz w:val="20"/>
          <w:szCs w:val="20"/>
        </w:rPr>
      </w:pPr>
      <w:r w:rsidDel="00000000" w:rsidR="00000000" w:rsidRPr="00000000">
        <w:rPr>
          <w:rtl w:val="0"/>
        </w:rPr>
      </w:r>
    </w:p>
    <w:p w:rsidR="00000000" w:rsidDel="00000000" w:rsidP="00000000" w:rsidRDefault="00000000" w:rsidRPr="00000000" w14:paraId="00000069">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Acción 1:</w:t>
      </w:r>
      <w:r w:rsidDel="00000000" w:rsidR="00000000" w:rsidRPr="00000000">
        <w:rPr>
          <w:rFonts w:ascii="Calibri" w:cs="Calibri" w:eastAsia="Calibri" w:hAnsi="Calibri"/>
          <w:sz w:val="22"/>
          <w:szCs w:val="22"/>
          <w:rtl w:val="0"/>
        </w:rPr>
        <w:t xml:space="preserve"> Por medio de figuras geométricas presentadas en la formación, se debe asociar las formas que corresponde a la figura, considerando los fundamentos abordados anteriormente por el instructor.</w:t>
      </w:r>
    </w:p>
    <w:p w:rsidR="00000000" w:rsidDel="00000000" w:rsidP="00000000" w:rsidRDefault="00000000" w:rsidRPr="00000000" w14:paraId="0000006A">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tl w:val="0"/>
        </w:rPr>
      </w:r>
    </w:p>
    <w:tbl>
      <w:tblPr>
        <w:tblStyle w:val="Table4"/>
        <w:tblW w:w="963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9630"/>
        <w:tblGridChange w:id="0">
          <w:tblGrid>
            <w:gridCol w:w="9630"/>
          </w:tblGrid>
        </w:tblGridChange>
      </w:tblGrid>
      <w:tr>
        <w:trPr>
          <w:cantSplit w:val="0"/>
          <w:trHeight w:val="300" w:hRule="atLeast"/>
          <w:tblHeader w:val="0"/>
        </w:trPr>
        <w:tc>
          <w:tcPr/>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Duración:</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30 horas</w:t>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Ambiente: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Ambiente de formación con equipos de cómputo de alto rendimiento con software especializado para animación e ilustración y equipos para iluminación y fotografía</w:t>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Materiales: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Materiales para trabajo manual (papel, lápices, cartón, cinta pegante, colores, bisturí, tijeras, pinturas, plastilina).</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Estrategias didácticas: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Clase magistral, recolección de información primaria, Revisión y análisis de textos, trabajo autónomo.</w:t>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Formato: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Cuestionario en plataforma</w:t>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Evidencia de conocimiento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AA1-EV01. Respuesta a preguntas sobre conceptos del lenguaje visual.</w:t>
            </w:r>
          </w:p>
        </w:tc>
      </w:tr>
    </w:tbl>
    <w:p w:rsidR="00000000" w:rsidDel="00000000" w:rsidP="00000000" w:rsidRDefault="00000000" w:rsidRPr="00000000" w14:paraId="00000071">
      <w:pPr>
        <w:tabs>
          <w:tab w:val="left" w:leader="none" w:pos="4320"/>
          <w:tab w:val="left" w:leader="none" w:pos="4485"/>
          <w:tab w:val="left" w:leader="none" w:pos="5445"/>
        </w:tabs>
        <w:spacing w:after="0" w:line="240" w:lineRule="auto"/>
        <w:jc w:val="both"/>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72">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3.3.2. Actividad de Aprendizaje 2.</w:t>
      </w:r>
      <w:r w:rsidDel="00000000" w:rsidR="00000000" w:rsidRPr="00000000">
        <w:rPr>
          <w:rFonts w:ascii="Calibri" w:cs="Calibri" w:eastAsia="Calibri" w:hAnsi="Calibri"/>
          <w:sz w:val="22"/>
          <w:szCs w:val="22"/>
          <w:rtl w:val="0"/>
        </w:rPr>
        <w:t xml:space="preserve"> Identificar los requerimientos técnicos y artísticos de acuerdo con el alcance del proyecto animado (comic análogo).</w:t>
      </w:r>
    </w:p>
    <w:p w:rsidR="00000000" w:rsidDel="00000000" w:rsidP="00000000" w:rsidRDefault="00000000" w:rsidRPr="00000000" w14:paraId="00000073">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74">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En esta actividad, el objetivo es llevar a cabo el levantamiento de información utilizando la herramienta conocida como Brief, basándonos en la información compartida y explicada por el instructor. Este recurso nos permitirá recopilar datos relevantes para el desarrollo de una solución de comunicación visual.</w:t>
      </w:r>
    </w:p>
    <w:p w:rsidR="00000000" w:rsidDel="00000000" w:rsidP="00000000" w:rsidRDefault="00000000" w:rsidRPr="00000000" w14:paraId="00000075">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76">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Link para ampliar información:  </w:t>
      </w:r>
      <w:r w:rsidDel="00000000" w:rsidR="00000000" w:rsidRPr="00000000">
        <w:rPr>
          <w:rtl w:val="0"/>
        </w:rPr>
      </w:r>
    </w:p>
    <w:p w:rsidR="00000000" w:rsidDel="00000000" w:rsidP="00000000" w:rsidRDefault="00000000" w:rsidRPr="00000000" w14:paraId="00000077">
      <w:pPr>
        <w:tabs>
          <w:tab w:val="left" w:leader="none" w:pos="4320"/>
          <w:tab w:val="left" w:leader="none" w:pos="4485"/>
          <w:tab w:val="left" w:leader="none" w:pos="5445"/>
        </w:tabs>
        <w:spacing w:after="0" w:line="240" w:lineRule="auto"/>
        <w:ind w:left="708" w:firstLine="0"/>
        <w:jc w:val="left"/>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Como construir un Brief de diseño: </w:t>
      </w:r>
      <w:hyperlink r:id="rId12">
        <w:r w:rsidDel="00000000" w:rsidR="00000000" w:rsidRPr="00000000">
          <w:rPr>
            <w:rFonts w:ascii="Calibri" w:cs="Calibri" w:eastAsia="Calibri" w:hAnsi="Calibri"/>
            <w:color w:val="0d2e46"/>
            <w:sz w:val="22"/>
            <w:szCs w:val="22"/>
            <w:u w:val="single"/>
            <w:rtl w:val="0"/>
          </w:rPr>
          <w:t xml:space="preserve">https://www.canva.com/es_mx/aprende/escribe-brief-efectivo-ejemplos-plantilla-gratuita/</w:t>
        </w:r>
      </w:hyperlink>
      <w:r w:rsidDel="00000000" w:rsidR="00000000" w:rsidRPr="00000000">
        <w:rPr>
          <w:rtl w:val="0"/>
        </w:rPr>
      </w:r>
    </w:p>
    <w:p w:rsidR="00000000" w:rsidDel="00000000" w:rsidP="00000000" w:rsidRDefault="00000000" w:rsidRPr="00000000" w14:paraId="00000078">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highlight w:val="yellow"/>
        </w:rPr>
      </w:pPr>
      <w:r w:rsidDel="00000000" w:rsidR="00000000" w:rsidRPr="00000000">
        <w:rPr>
          <w:rtl w:val="0"/>
        </w:rPr>
      </w:r>
    </w:p>
    <w:p w:rsidR="00000000" w:rsidDel="00000000" w:rsidP="00000000" w:rsidRDefault="00000000" w:rsidRPr="00000000" w14:paraId="00000079">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Un cómic analógico es un proceso creativo que implica la planificación, el dibujo y la narración de una historia a través de viñetas.  por ende, es necesario que estas etapas se desarrollen teniendo en cuenta los siguientes pasos:</w:t>
      </w:r>
    </w:p>
    <w:p w:rsidR="00000000" w:rsidDel="00000000" w:rsidP="00000000" w:rsidRDefault="00000000" w:rsidRPr="00000000" w14:paraId="0000007A">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7B">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Idea y guion.</w:t>
      </w:r>
    </w:p>
    <w:p w:rsidR="00000000" w:rsidDel="00000000" w:rsidP="00000000" w:rsidRDefault="00000000" w:rsidRPr="00000000" w14:paraId="0000007C">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Diseño de personajes y escenarios.</w:t>
      </w:r>
    </w:p>
    <w:p w:rsidR="00000000" w:rsidDel="00000000" w:rsidP="00000000" w:rsidRDefault="00000000" w:rsidRPr="00000000" w14:paraId="0000007D">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Bocetos iniciales.</w:t>
      </w:r>
    </w:p>
    <w:p w:rsidR="00000000" w:rsidDel="00000000" w:rsidP="00000000" w:rsidRDefault="00000000" w:rsidRPr="00000000" w14:paraId="0000007E">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Dibujo de viñetas.</w:t>
      </w:r>
    </w:p>
    <w:p w:rsidR="00000000" w:rsidDel="00000000" w:rsidP="00000000" w:rsidRDefault="00000000" w:rsidRPr="00000000" w14:paraId="0000007F">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Dibujo de personajes y objetos.</w:t>
      </w:r>
    </w:p>
    <w:p w:rsidR="00000000" w:rsidDel="00000000" w:rsidP="00000000" w:rsidRDefault="00000000" w:rsidRPr="00000000" w14:paraId="00000080">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Color</w:t>
      </w:r>
    </w:p>
    <w:p w:rsidR="00000000" w:rsidDel="00000000" w:rsidP="00000000" w:rsidRDefault="00000000" w:rsidRPr="00000000" w14:paraId="00000081">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Texto y diálogos.</w:t>
      </w:r>
    </w:p>
    <w:p w:rsidR="00000000" w:rsidDel="00000000" w:rsidP="00000000" w:rsidRDefault="00000000" w:rsidRPr="00000000" w14:paraId="00000082">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Revisión y corrección.</w:t>
      </w:r>
    </w:p>
    <w:p w:rsidR="00000000" w:rsidDel="00000000" w:rsidP="00000000" w:rsidRDefault="00000000" w:rsidRPr="00000000" w14:paraId="00000083">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Encuadernación o digitalización.</w:t>
      </w:r>
    </w:p>
    <w:p w:rsidR="00000000" w:rsidDel="00000000" w:rsidP="00000000" w:rsidRDefault="00000000" w:rsidRPr="00000000" w14:paraId="00000084">
      <w:pPr>
        <w:spacing w:after="0" w:before="0" w:lineRule="auto"/>
        <w:ind w:left="0" w:firstLine="0"/>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14:paraId="00000085">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Acción 1:</w:t>
      </w:r>
      <w:r w:rsidDel="00000000" w:rsidR="00000000" w:rsidRPr="00000000">
        <w:rPr>
          <w:rFonts w:ascii="Calibri" w:cs="Calibri" w:eastAsia="Calibri" w:hAnsi="Calibri"/>
          <w:sz w:val="22"/>
          <w:szCs w:val="22"/>
          <w:rtl w:val="0"/>
        </w:rPr>
        <w:t xml:space="preserve"> Por medio de trabajo colaborativo, construir el documento de investigación en pro para la creación del comic</w:t>
      </w:r>
    </w:p>
    <w:p w:rsidR="00000000" w:rsidDel="00000000" w:rsidP="00000000" w:rsidRDefault="00000000" w:rsidRPr="00000000" w14:paraId="00000086">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7">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8">
      <w:pPr>
        <w:keepNext w:val="0"/>
        <w:keepLines w:val="0"/>
        <w:pageBreakBefore w:val="0"/>
        <w:widowControl w:val="1"/>
        <w:numPr>
          <w:ilvl w:val="0"/>
          <w:numId w:val="13"/>
        </w:numPr>
        <w:pBdr>
          <w:top w:color="auto" w:space="1" w:sz="4" w:val="single"/>
          <w:left w:color="auto" w:space="4" w:sz="4" w:val="single"/>
          <w:bottom w:color="auto" w:space="1" w:sz="4" w:val="single"/>
          <w:right w:color="auto" w:space="0"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Ambiente: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Ambiente de formación con equipos de cómputo de alto rendimiento con software especializado para animación e ilustración y equipos para iluminación y fotografía</w:t>
      </w:r>
    </w:p>
    <w:p w:rsidR="00000000" w:rsidDel="00000000" w:rsidP="00000000" w:rsidRDefault="00000000" w:rsidRPr="00000000" w14:paraId="00000089">
      <w:pPr>
        <w:keepNext w:val="0"/>
        <w:keepLines w:val="0"/>
        <w:pageBreakBefore w:val="0"/>
        <w:widowControl w:val="1"/>
        <w:numPr>
          <w:ilvl w:val="0"/>
          <w:numId w:val="13"/>
        </w:numPr>
        <w:pBdr>
          <w:top w:color="auto" w:space="1" w:sz="4" w:val="single"/>
          <w:left w:color="auto" w:space="4" w:sz="4" w:val="single"/>
          <w:bottom w:color="auto" w:space="1" w:sz="4" w:val="single"/>
          <w:right w:color="auto" w:space="0"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Materiales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Materiales para trabajo manual (papel, lápices, cartón, cinta pegante, colores, bisturí, tijeras, pinturas, plastilina).</w:t>
      </w:r>
    </w:p>
    <w:p w:rsidR="00000000" w:rsidDel="00000000" w:rsidP="00000000" w:rsidRDefault="00000000" w:rsidRPr="00000000" w14:paraId="0000008A">
      <w:pPr>
        <w:keepNext w:val="0"/>
        <w:keepLines w:val="0"/>
        <w:pageBreakBefore w:val="0"/>
        <w:widowControl w:val="1"/>
        <w:numPr>
          <w:ilvl w:val="0"/>
          <w:numId w:val="13"/>
        </w:numPr>
        <w:pBdr>
          <w:top w:color="000000" w:space="1" w:sz="4" w:val="single"/>
          <w:left w:color="000000" w:space="4" w:sz="4" w:val="single"/>
          <w:bottom w:color="000000" w:space="1" w:sz="4" w:val="single"/>
          <w:right w:color="000000" w:space="0"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Estrategias didácticas: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Clase magistral, recolección de información primaria, Revisión y análisis de textos, trabajo grupal, valoración de productos.</w:t>
      </w:r>
    </w:p>
    <w:p w:rsidR="00000000" w:rsidDel="00000000" w:rsidP="00000000" w:rsidRDefault="00000000" w:rsidRPr="00000000" w14:paraId="0000008B">
      <w:pPr>
        <w:keepNext w:val="0"/>
        <w:keepLines w:val="0"/>
        <w:pageBreakBefore w:val="0"/>
        <w:widowControl w:val="1"/>
        <w:numPr>
          <w:ilvl w:val="0"/>
          <w:numId w:val="13"/>
        </w:numPr>
        <w:pBdr>
          <w:top w:color="000000" w:space="1" w:sz="4" w:val="single"/>
          <w:left w:color="000000" w:space="4" w:sz="4" w:val="single"/>
          <w:bottom w:color="000000" w:space="1" w:sz="4" w:val="single"/>
          <w:right w:color="000000" w:space="0"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Tiempo: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46 horas trabajo directo / 20 horas trabajo indirecto.</w:t>
      </w:r>
    </w:p>
    <w:p w:rsidR="00000000" w:rsidDel="00000000" w:rsidP="00000000" w:rsidRDefault="00000000" w:rsidRPr="00000000" w14:paraId="0000008C">
      <w:pPr>
        <w:keepNext w:val="0"/>
        <w:keepLines w:val="0"/>
        <w:pageBreakBefore w:val="0"/>
        <w:widowControl w:val="1"/>
        <w:numPr>
          <w:ilvl w:val="0"/>
          <w:numId w:val="13"/>
        </w:numPr>
        <w:pBdr>
          <w:top w:color="000000" w:space="1" w:sz="4" w:val="single"/>
          <w:left w:color="000000" w:space="4" w:sz="4" w:val="single"/>
          <w:bottom w:color="000000" w:space="1" w:sz="4" w:val="single"/>
          <w:right w:color="000000" w:space="0"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Evidencia de producto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AA2-EV02. Brief del proyecto animado (comic análogo).</w:t>
      </w:r>
    </w:p>
    <w:p w:rsidR="00000000" w:rsidDel="00000000" w:rsidP="00000000" w:rsidRDefault="00000000" w:rsidRPr="00000000" w14:paraId="0000008D">
      <w:pPr>
        <w:keepNext w:val="0"/>
        <w:keepLines w:val="0"/>
        <w:pageBreakBefore w:val="0"/>
        <w:widowControl w:val="1"/>
        <w:numPr>
          <w:ilvl w:val="0"/>
          <w:numId w:val="13"/>
        </w:numPr>
        <w:pBdr>
          <w:top w:color="auto" w:space="1" w:sz="4" w:val="single"/>
          <w:left w:color="auto" w:space="4" w:sz="4" w:val="single"/>
          <w:bottom w:color="auto" w:space="1" w:sz="4" w:val="single"/>
          <w:right w:color="auto" w:space="0" w:sz="4" w:val="single"/>
          <w:between w:space="0" w:sz="0" w:val="nil"/>
        </w:pBdr>
        <w:shd w:fill="auto" w:val="clear"/>
        <w:spacing w:after="0" w:before="0" w:line="240"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Formato: PDF del brief</w:t>
      </w:r>
    </w:p>
    <w:p w:rsidR="00000000" w:rsidDel="00000000" w:rsidP="00000000" w:rsidRDefault="00000000" w:rsidRPr="00000000" w14:paraId="0000008E">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F">
      <w:pPr>
        <w:spacing w:after="0" w:line="240" w:lineRule="auto"/>
        <w:jc w:val="both"/>
        <w:rPr>
          <w:rFonts w:ascii="Calibri" w:cs="Calibri" w:eastAsia="Calibri" w:hAnsi="Calibri"/>
          <w:b w:val="1"/>
          <w:sz w:val="22"/>
          <w:szCs w:val="22"/>
          <w:u w:val="single"/>
        </w:rPr>
      </w:pPr>
      <w:r w:rsidDel="00000000" w:rsidR="00000000" w:rsidRPr="00000000">
        <w:rPr>
          <w:rtl w:val="0"/>
        </w:rPr>
      </w:r>
    </w:p>
    <w:p w:rsidR="00000000" w:rsidDel="00000000" w:rsidP="00000000" w:rsidRDefault="00000000" w:rsidRPr="00000000" w14:paraId="00000090">
      <w:pPr>
        <w:spacing w:after="0" w:line="240" w:lineRule="auto"/>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Competencia: </w:t>
      </w:r>
      <w:r w:rsidDel="00000000" w:rsidR="00000000" w:rsidRPr="00000000">
        <w:rPr>
          <w:rFonts w:ascii="Calibri" w:cs="Calibri" w:eastAsia="Calibri" w:hAnsi="Calibri"/>
          <w:b w:val="0"/>
          <w:sz w:val="22"/>
          <w:szCs w:val="22"/>
          <w:u w:val="single"/>
          <w:rtl w:val="0"/>
        </w:rPr>
        <w:t xml:space="preserve">250201021. Desarrollo del Animatic. </w:t>
      </w:r>
      <w:r w:rsidDel="00000000" w:rsidR="00000000" w:rsidRPr="00000000">
        <w:rPr>
          <w:rtl w:val="0"/>
        </w:rPr>
      </w:r>
    </w:p>
    <w:p w:rsidR="00000000" w:rsidDel="00000000" w:rsidP="00000000" w:rsidRDefault="00000000" w:rsidRPr="00000000" w14:paraId="00000091">
      <w:pPr>
        <w:spacing w:after="0" w:line="240" w:lineRule="auto"/>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Resultado de aprendizaje: RA1. </w:t>
      </w:r>
      <w:r w:rsidDel="00000000" w:rsidR="00000000" w:rsidRPr="00000000">
        <w:rPr>
          <w:rFonts w:ascii="Calibri" w:cs="Calibri" w:eastAsia="Calibri" w:hAnsi="Calibri"/>
          <w:sz w:val="22"/>
          <w:szCs w:val="22"/>
          <w:rtl w:val="0"/>
        </w:rPr>
        <w:t xml:space="preserve">Analizar el storyboard de acuerdo con los parámetros del guion técnico. </w:t>
      </w:r>
    </w:p>
    <w:p w:rsidR="00000000" w:rsidDel="00000000" w:rsidP="00000000" w:rsidRDefault="00000000" w:rsidRPr="00000000" w14:paraId="00000092">
      <w:pPr>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3">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3.3.3. Actividad de Aprendizaje 3.</w:t>
      </w:r>
      <w:r w:rsidDel="00000000" w:rsidR="00000000" w:rsidRPr="00000000">
        <w:rPr>
          <w:rFonts w:ascii="Calibri" w:cs="Calibri" w:eastAsia="Calibri" w:hAnsi="Calibri"/>
          <w:sz w:val="22"/>
          <w:szCs w:val="22"/>
          <w:rtl w:val="0"/>
        </w:rPr>
        <w:t xml:space="preserve"> Identificar el lenguaje audiovisual a partir de los distintos elementos compositivos.</w:t>
      </w:r>
    </w:p>
    <w:p w:rsidR="00000000" w:rsidDel="00000000" w:rsidP="00000000" w:rsidRDefault="00000000" w:rsidRPr="00000000" w14:paraId="00000094">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5">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Para esta actividad abordaremos los fundamentos del lenguaje audiovisual desde los planos, ángulos, movimientos de cámara y leyes de composición fotográfica para su identificación:</w:t>
      </w:r>
    </w:p>
    <w:p w:rsidR="00000000" w:rsidDel="00000000" w:rsidP="00000000" w:rsidRDefault="00000000" w:rsidRPr="00000000" w14:paraId="00000096">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7">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Acción 1:</w:t>
      </w:r>
      <w:r w:rsidDel="00000000" w:rsidR="00000000" w:rsidRPr="00000000">
        <w:rPr>
          <w:rFonts w:ascii="Calibri" w:cs="Calibri" w:eastAsia="Calibri" w:hAnsi="Calibri"/>
          <w:sz w:val="22"/>
          <w:szCs w:val="22"/>
          <w:rtl w:val="0"/>
        </w:rPr>
        <w:t xml:space="preserve"> Investigar sobre formatos digitales, formatos de entrada, formatos de salida y formatos maestros.</w:t>
      </w:r>
    </w:p>
    <w:p w:rsidR="00000000" w:rsidDel="00000000" w:rsidP="00000000" w:rsidRDefault="00000000" w:rsidRPr="00000000" w14:paraId="00000098">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9">
      <w:pPr>
        <w:tabs>
          <w:tab w:val="left" w:leader="none" w:pos="4320"/>
          <w:tab w:val="left" w:leader="none" w:pos="4485"/>
          <w:tab w:val="left" w:leader="none" w:pos="5445"/>
        </w:tabs>
        <w:spacing w:after="0" w:line="240" w:lineRule="auto"/>
        <w:ind w:left="0" w:firstLine="0"/>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Link de profundización:</w:t>
      </w:r>
    </w:p>
    <w:p w:rsidR="00000000" w:rsidDel="00000000" w:rsidP="00000000" w:rsidRDefault="00000000" w:rsidRPr="00000000" w14:paraId="0000009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1068"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Resolución y aspect ratio: </w:t>
      </w:r>
      <w:hyperlink r:id="rId1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https://www.youtube.com/watch?v=ZJvDfSu99U4</w:t>
        </w:r>
      </w:hyperlink>
      <w:r w:rsidDel="00000000" w:rsidR="00000000" w:rsidRPr="00000000">
        <w:rPr>
          <w:rtl w:val="0"/>
        </w:rPr>
      </w:r>
    </w:p>
    <w:p w:rsidR="00000000" w:rsidDel="00000000" w:rsidP="00000000" w:rsidRDefault="00000000" w:rsidRPr="00000000" w14:paraId="0000009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1068"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Formatos de video: </w:t>
      </w:r>
      <w:hyperlink r:id="rId14">
        <w:r w:rsidDel="00000000" w:rsidR="00000000" w:rsidRPr="00000000">
          <w:rPr>
            <w:rFonts w:ascii="Calibri" w:cs="Calibri" w:eastAsia="Calibri" w:hAnsi="Calibri"/>
            <w:b w:val="0"/>
            <w:i w:val="0"/>
            <w:smallCaps w:val="0"/>
            <w:strike w:val="0"/>
            <w:color w:val="0d2e46"/>
            <w:sz w:val="22"/>
            <w:szCs w:val="22"/>
            <w:u w:val="single"/>
            <w:shd w:fill="auto" w:val="clear"/>
            <w:vertAlign w:val="baseline"/>
            <w:rtl w:val="0"/>
          </w:rPr>
          <w:t xml:space="preserve">https://www.adobe.com/co/creativecloud/video/discover/best-video-format.html</w:t>
        </w:r>
      </w:hyperlink>
      <w:r w:rsidDel="00000000" w:rsidR="00000000" w:rsidRPr="00000000">
        <w:rPr>
          <w:rtl w:val="0"/>
        </w:rPr>
      </w:r>
    </w:p>
    <w:p w:rsidR="00000000" w:rsidDel="00000000" w:rsidP="00000000" w:rsidRDefault="00000000" w:rsidRPr="00000000" w14:paraId="0000009C">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D">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Acción 2:</w:t>
      </w:r>
      <w:r w:rsidDel="00000000" w:rsidR="00000000" w:rsidRPr="00000000">
        <w:rPr>
          <w:rFonts w:ascii="Calibri" w:cs="Calibri" w:eastAsia="Calibri" w:hAnsi="Calibri"/>
          <w:sz w:val="22"/>
          <w:szCs w:val="22"/>
          <w:rtl w:val="0"/>
        </w:rPr>
        <w:t xml:space="preserve"> Capturar la fotografía y videos para el álbum videográfico, para interiorizar los conceptos de planimetría, angulación, encuadres, leyes de composición y movimientos de cámara.</w:t>
      </w:r>
    </w:p>
    <w:p w:rsidR="00000000" w:rsidDel="00000000" w:rsidP="00000000" w:rsidRDefault="00000000" w:rsidRPr="00000000" w14:paraId="0000009E">
      <w:pPr>
        <w:tabs>
          <w:tab w:val="left" w:leader="none" w:pos="4320"/>
          <w:tab w:val="left" w:leader="none" w:pos="4485"/>
          <w:tab w:val="left" w:leader="none" w:pos="5445"/>
        </w:tabs>
        <w:spacing w:after="0" w:line="240" w:lineRule="auto"/>
        <w:ind w:left="0" w:firstLine="0"/>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Links de profundización:</w:t>
      </w:r>
    </w:p>
    <w:p w:rsidR="00000000" w:rsidDel="00000000" w:rsidP="00000000" w:rsidRDefault="00000000" w:rsidRPr="00000000" w14:paraId="0000009F">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Movimientos de encuadre: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https://www.youtube.com/watch?v=RosEDzeLrX8</w:t>
      </w:r>
    </w:p>
    <w:p w:rsidR="00000000" w:rsidDel="00000000" w:rsidP="00000000" w:rsidRDefault="00000000" w:rsidRPr="00000000" w14:paraId="000000A0">
      <w:pPr>
        <w:tabs>
          <w:tab w:val="left" w:leader="none" w:pos="4320"/>
          <w:tab w:val="left" w:leader="none" w:pos="4485"/>
          <w:tab w:val="left" w:leader="none" w:pos="5445"/>
        </w:tabs>
        <w:spacing w:after="0" w:before="0" w:line="240" w:lineRule="auto"/>
        <w:ind w:left="0" w:right="0" w:firstLine="0"/>
        <w:jc w:val="both"/>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A1">
      <w:pPr>
        <w:tabs>
          <w:tab w:val="left" w:leader="none" w:pos="4320"/>
          <w:tab w:val="left" w:leader="none" w:pos="4485"/>
          <w:tab w:val="left" w:leader="none" w:pos="5445"/>
        </w:tabs>
        <w:spacing w:after="0" w:before="0" w:line="240" w:lineRule="auto"/>
        <w:ind w:left="0" w:right="0"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Acción 3:</w:t>
      </w:r>
      <w:r w:rsidDel="00000000" w:rsidR="00000000" w:rsidRPr="00000000">
        <w:rPr>
          <w:rFonts w:ascii="Calibri" w:cs="Calibri" w:eastAsia="Calibri" w:hAnsi="Calibri"/>
          <w:sz w:val="22"/>
          <w:szCs w:val="22"/>
          <w:rtl w:val="0"/>
        </w:rPr>
        <w:t xml:space="preserve"> Crear álbum video gráfico, para interiorizar conceptos de planos, ángulos y movimientos de cámara</w:t>
      </w:r>
    </w:p>
    <w:p w:rsidR="00000000" w:rsidDel="00000000" w:rsidP="00000000" w:rsidRDefault="00000000" w:rsidRPr="00000000" w14:paraId="000000A2">
      <w:pPr>
        <w:tabs>
          <w:tab w:val="left" w:leader="none" w:pos="4320"/>
          <w:tab w:val="left" w:leader="none" w:pos="4485"/>
          <w:tab w:val="left" w:leader="none" w:pos="5445"/>
        </w:tabs>
        <w:spacing w:after="0" w:line="240" w:lineRule="auto"/>
        <w:ind w:left="708"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3">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Links de profundización:</w:t>
      </w:r>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A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Planos y ángulos de cámara: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hyperlink r:id="rId15">
        <w:r w:rsidDel="00000000" w:rsidR="00000000" w:rsidRPr="00000000">
          <w:rPr>
            <w:rFonts w:ascii="Calibri" w:cs="Calibri" w:eastAsia="Calibri" w:hAnsi="Calibri"/>
            <w:b w:val="0"/>
            <w:i w:val="0"/>
            <w:smallCaps w:val="0"/>
            <w:strike w:val="0"/>
            <w:color w:val="0d2e46"/>
            <w:sz w:val="22"/>
            <w:szCs w:val="22"/>
            <w:u w:val="single"/>
            <w:shd w:fill="auto" w:val="clear"/>
            <w:vertAlign w:val="baseline"/>
            <w:rtl w:val="0"/>
          </w:rPr>
          <w:t xml:space="preserve">https://www.youtube.com/watch?v=MG7pkow8_q8</w:t>
        </w:r>
      </w:hyperlink>
      <w:r w:rsidDel="00000000" w:rsidR="00000000" w:rsidRPr="00000000">
        <w:rPr>
          <w:rtl w:val="0"/>
        </w:rPr>
      </w:r>
    </w:p>
    <w:p w:rsidR="00000000" w:rsidDel="00000000" w:rsidP="00000000" w:rsidRDefault="00000000" w:rsidRPr="00000000" w14:paraId="000000A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Movimientos de cámara: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hyperlink r:id="rId16">
        <w:r w:rsidDel="00000000" w:rsidR="00000000" w:rsidRPr="00000000">
          <w:rPr>
            <w:rFonts w:ascii="Calibri" w:cs="Calibri" w:eastAsia="Calibri" w:hAnsi="Calibri"/>
            <w:b w:val="0"/>
            <w:i w:val="0"/>
            <w:smallCaps w:val="0"/>
            <w:strike w:val="0"/>
            <w:color w:val="0d2e46"/>
            <w:sz w:val="22"/>
            <w:szCs w:val="22"/>
            <w:u w:val="single"/>
            <w:shd w:fill="auto" w:val="clear"/>
            <w:vertAlign w:val="baseline"/>
            <w:rtl w:val="0"/>
          </w:rPr>
          <w:t xml:space="preserve">https://www.youtube.com/watch?v=RosEDzeLrX8</w:t>
        </w:r>
      </w:hyperlink>
      <w:r w:rsidDel="00000000" w:rsidR="00000000" w:rsidRPr="00000000">
        <w:rPr>
          <w:rtl w:val="0"/>
        </w:rPr>
      </w:r>
    </w:p>
    <w:p w:rsidR="00000000" w:rsidDel="00000000" w:rsidP="00000000" w:rsidRDefault="00000000" w:rsidRPr="00000000" w14:paraId="000000A6">
      <w:pPr>
        <w:tabs>
          <w:tab w:val="left" w:leader="none" w:pos="4320"/>
          <w:tab w:val="left" w:leader="none" w:pos="4485"/>
          <w:tab w:val="left" w:leader="none" w:pos="5445"/>
        </w:tabs>
        <w:spacing w:after="0" w:before="0" w:line="240" w:lineRule="auto"/>
        <w:ind w:left="1416" w:right="0"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7">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Acción 4:</w:t>
      </w:r>
      <w:r w:rsidDel="00000000" w:rsidR="00000000" w:rsidRPr="00000000">
        <w:rPr>
          <w:rFonts w:ascii="Calibri" w:cs="Calibri" w:eastAsia="Calibri" w:hAnsi="Calibri"/>
          <w:sz w:val="22"/>
          <w:szCs w:val="22"/>
          <w:rtl w:val="0"/>
        </w:rPr>
        <w:t xml:space="preserve"> Capturar las fotografías para la Fotonovela, crearla y sustentar el trabajo desarrollado.</w:t>
      </w:r>
    </w:p>
    <w:p w:rsidR="00000000" w:rsidDel="00000000" w:rsidP="00000000" w:rsidRDefault="00000000" w:rsidRPr="00000000" w14:paraId="000000A8">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9">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Es necesario tener en cuenta que el propósito de la creación de una fotonovela es con el objetivo de representar una forma creativa para contar una historia, cuyo insumo principal está en utilizar fotografías en lugar de ilustraciones o texto. Por esta razón es importante tener en cuenta los siguientes pasos:</w:t>
      </w:r>
    </w:p>
    <w:p w:rsidR="00000000" w:rsidDel="00000000" w:rsidP="00000000" w:rsidRDefault="00000000" w:rsidRPr="00000000" w14:paraId="000000AA">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Idea y guion.</w:t>
      </w:r>
    </w:p>
    <w:p w:rsidR="00000000" w:rsidDel="00000000" w:rsidP="00000000" w:rsidRDefault="00000000" w:rsidRPr="00000000" w14:paraId="000000A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Selección de personajes y locaciones.</w:t>
      </w:r>
    </w:p>
    <w:p w:rsidR="00000000" w:rsidDel="00000000" w:rsidP="00000000" w:rsidRDefault="00000000" w:rsidRPr="00000000" w14:paraId="000000A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Captura y selección de Fotografías</w:t>
      </w:r>
    </w:p>
    <w:p w:rsidR="00000000" w:rsidDel="00000000" w:rsidP="00000000" w:rsidRDefault="00000000" w:rsidRPr="00000000" w14:paraId="000000A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Definición de textos y diálogos.</w:t>
      </w:r>
    </w:p>
    <w:p w:rsidR="00000000" w:rsidDel="00000000" w:rsidP="00000000" w:rsidRDefault="00000000" w:rsidRPr="00000000" w14:paraId="000000A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Revisión y/o corrección de la propuesta.</w:t>
      </w:r>
    </w:p>
    <w:p w:rsidR="00000000" w:rsidDel="00000000" w:rsidP="00000000" w:rsidRDefault="00000000" w:rsidRPr="00000000" w14:paraId="000000B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Diseño de la portada. </w:t>
      </w:r>
    </w:p>
    <w:p w:rsidR="00000000" w:rsidDel="00000000" w:rsidP="00000000" w:rsidRDefault="00000000" w:rsidRPr="00000000" w14:paraId="000000B1">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2">
      <w:pPr>
        <w:tabs>
          <w:tab w:val="left" w:leader="none" w:pos="4320"/>
          <w:tab w:val="left" w:leader="none" w:pos="4485"/>
          <w:tab w:val="left" w:leader="none" w:pos="5445"/>
        </w:tabs>
        <w:spacing w:after="0" w:line="240" w:lineRule="auto"/>
        <w:ind w:left="708"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3">
      <w:pPr>
        <w:tabs>
          <w:tab w:val="left" w:leader="none" w:pos="4320"/>
          <w:tab w:val="left" w:leader="none" w:pos="4485"/>
          <w:tab w:val="left" w:leader="none" w:pos="5445"/>
        </w:tabs>
        <w:spacing w:after="0" w:line="240" w:lineRule="auto"/>
        <w:ind w:left="0" w:firstLine="0"/>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Links de profundización:</w:t>
      </w:r>
    </w:p>
    <w:p w:rsidR="00000000" w:rsidDel="00000000" w:rsidP="00000000" w:rsidRDefault="00000000" w:rsidRPr="00000000" w14:paraId="000000B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Fotonovela: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hyperlink r:id="rId17">
        <w:r w:rsidDel="00000000" w:rsidR="00000000" w:rsidRPr="00000000">
          <w:rPr>
            <w:rFonts w:ascii="Calibri" w:cs="Calibri" w:eastAsia="Calibri" w:hAnsi="Calibri"/>
            <w:b w:val="0"/>
            <w:i w:val="0"/>
            <w:smallCaps w:val="0"/>
            <w:strike w:val="0"/>
            <w:color w:val="0d2e46"/>
            <w:sz w:val="22"/>
            <w:szCs w:val="22"/>
            <w:u w:val="single"/>
            <w:shd w:fill="auto" w:val="clear"/>
            <w:vertAlign w:val="baseline"/>
            <w:rtl w:val="0"/>
          </w:rPr>
          <w:t xml:space="preserve">https://www.youtube.com/watch?v=16cxl9e1Obk</w:t>
        </w:r>
      </w:hyperlink>
      <w:r w:rsidDel="00000000" w:rsidR="00000000" w:rsidRPr="00000000">
        <w:rPr>
          <w:rtl w:val="0"/>
        </w:rPr>
      </w:r>
    </w:p>
    <w:p w:rsidR="00000000" w:rsidDel="00000000" w:rsidP="00000000" w:rsidRDefault="00000000" w:rsidRPr="00000000" w14:paraId="000000B5">
      <w:pPr>
        <w:tabs>
          <w:tab w:val="left" w:leader="none" w:pos="4320"/>
          <w:tab w:val="left" w:leader="none" w:pos="4485"/>
          <w:tab w:val="left" w:leader="none" w:pos="5445"/>
        </w:tabs>
        <w:spacing w:after="0" w:line="240" w:lineRule="auto"/>
        <w:ind w:left="708" w:firstLine="708"/>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6">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Acción 5: </w:t>
      </w:r>
      <w:r w:rsidDel="00000000" w:rsidR="00000000" w:rsidRPr="00000000">
        <w:rPr>
          <w:rFonts w:ascii="Calibri" w:cs="Calibri" w:eastAsia="Calibri" w:hAnsi="Calibri"/>
          <w:sz w:val="22"/>
          <w:szCs w:val="22"/>
          <w:rtl w:val="0"/>
        </w:rPr>
        <w:t xml:space="preserve">Integrar la fotonovela en un formato digital online</w:t>
      </w:r>
    </w:p>
    <w:p w:rsidR="00000000" w:rsidDel="00000000" w:rsidP="00000000" w:rsidRDefault="00000000" w:rsidRPr="00000000" w14:paraId="000000B7">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8">
      <w:pPr>
        <w:tabs>
          <w:tab w:val="left" w:leader="none" w:pos="4320"/>
          <w:tab w:val="left" w:leader="none" w:pos="4485"/>
          <w:tab w:val="left" w:leader="none" w:pos="5445"/>
        </w:tabs>
        <w:spacing w:after="0" w:line="240" w:lineRule="auto"/>
        <w:ind w:left="0"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Esta acción consiste en realizar el último paso de la fotonovela, que consiste en la publicación digital con el objetivo de compartir y promocionar el trabajo realizado.</w:t>
      </w:r>
    </w:p>
    <w:p w:rsidR="00000000" w:rsidDel="00000000" w:rsidP="00000000" w:rsidRDefault="00000000" w:rsidRPr="00000000" w14:paraId="000000B9">
      <w:pPr>
        <w:tabs>
          <w:tab w:val="left" w:leader="none" w:pos="4320"/>
          <w:tab w:val="left" w:leader="none" w:pos="4485"/>
          <w:tab w:val="left" w:leader="none" w:pos="5445"/>
        </w:tabs>
        <w:spacing w:after="0" w:before="0" w:line="240" w:lineRule="auto"/>
        <w:ind w:left="708" w:right="0"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A">
      <w:pPr>
        <w:tabs>
          <w:tab w:val="left" w:leader="none" w:pos="4320"/>
          <w:tab w:val="left" w:leader="none" w:pos="4485"/>
          <w:tab w:val="left" w:leader="none" w:pos="5445"/>
        </w:tabs>
        <w:spacing w:after="0" w:before="0" w:line="240" w:lineRule="auto"/>
        <w:ind w:left="0" w:right="0" w:firstLine="0"/>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Referencias de plataformas online recomendadas:</w:t>
      </w:r>
    </w:p>
    <w:p w:rsidR="00000000" w:rsidDel="00000000" w:rsidP="00000000" w:rsidRDefault="00000000" w:rsidRPr="00000000" w14:paraId="000000B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Isuu: </w:t>
      </w:r>
      <w:hyperlink r:id="rId18">
        <w:r w:rsidDel="00000000" w:rsidR="00000000" w:rsidRPr="00000000">
          <w:rPr>
            <w:rFonts w:ascii="Calibri" w:cs="Calibri" w:eastAsia="Calibri" w:hAnsi="Calibri"/>
            <w:b w:val="0"/>
            <w:i w:val="0"/>
            <w:smallCaps w:val="0"/>
            <w:strike w:val="0"/>
            <w:color w:val="0d2e46"/>
            <w:sz w:val="22"/>
            <w:szCs w:val="22"/>
            <w:u w:val="single"/>
            <w:shd w:fill="auto" w:val="clear"/>
            <w:vertAlign w:val="baseline"/>
            <w:rtl w:val="0"/>
          </w:rPr>
          <w:t xml:space="preserve">https://issuu.com/</w:t>
        </w:r>
      </w:hyperlink>
      <w:r w:rsidDel="00000000" w:rsidR="00000000" w:rsidRPr="00000000">
        <w:rPr>
          <w:rtl w:val="0"/>
        </w:rPr>
      </w:r>
    </w:p>
    <w:p w:rsidR="00000000" w:rsidDel="00000000" w:rsidP="00000000" w:rsidRDefault="00000000" w:rsidRPr="00000000" w14:paraId="000000B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Genially: https://auth.genial.ly/ </w:t>
      </w:r>
    </w:p>
    <w:p w:rsidR="00000000" w:rsidDel="00000000" w:rsidP="00000000" w:rsidRDefault="00000000" w:rsidRPr="00000000" w14:paraId="000000BD">
      <w:pPr>
        <w:tabs>
          <w:tab w:val="left" w:leader="none" w:pos="4320"/>
          <w:tab w:val="left" w:leader="none" w:pos="4485"/>
          <w:tab w:val="left" w:leader="none" w:pos="5445"/>
        </w:tabs>
        <w:spacing w:after="0" w:line="240" w:lineRule="auto"/>
        <w:jc w:val="both"/>
        <w:rPr>
          <w:rFonts w:ascii="Verdana" w:cs="Verdana" w:eastAsia="Verdana" w:hAnsi="Verdana"/>
          <w:sz w:val="20"/>
          <w:szCs w:val="20"/>
        </w:rPr>
      </w:pPr>
      <w:r w:rsidDel="00000000" w:rsidR="00000000" w:rsidRPr="00000000">
        <w:rPr>
          <w:rtl w:val="0"/>
        </w:rPr>
      </w:r>
    </w:p>
    <w:p w:rsidR="00000000" w:rsidDel="00000000" w:rsidP="00000000" w:rsidRDefault="00000000" w:rsidRPr="00000000" w14:paraId="000000BE">
      <w:pPr>
        <w:tabs>
          <w:tab w:val="left" w:leader="none" w:pos="4320"/>
          <w:tab w:val="left" w:leader="none" w:pos="4485"/>
          <w:tab w:val="left" w:leader="none" w:pos="5445"/>
        </w:tabs>
        <w:spacing w:after="0" w:line="240" w:lineRule="auto"/>
        <w:jc w:val="both"/>
        <w:rPr>
          <w:rFonts w:ascii="Verdana" w:cs="Verdana" w:eastAsia="Verdana" w:hAnsi="Verdana"/>
          <w:sz w:val="20"/>
          <w:szCs w:val="20"/>
        </w:rPr>
      </w:pPr>
      <w:r w:rsidDel="00000000" w:rsidR="00000000" w:rsidRPr="00000000">
        <w:rPr>
          <w:rtl w:val="0"/>
        </w:rPr>
      </w:r>
    </w:p>
    <w:p w:rsidR="00000000" w:rsidDel="00000000" w:rsidP="00000000" w:rsidRDefault="00000000" w:rsidRPr="00000000" w14:paraId="000000BF">
      <w:pPr>
        <w:keepNext w:val="0"/>
        <w:keepLines w:val="0"/>
        <w:pageBreakBefore w:val="0"/>
        <w:widowControl w:val="1"/>
        <w:numPr>
          <w:ilvl w:val="0"/>
          <w:numId w:val="13"/>
        </w:numPr>
        <w:pBdr>
          <w:top w:color="auto" w:space="1" w:sz="4" w:val="single"/>
          <w:left w:color="auto" w:space="4" w:sz="4" w:val="single"/>
          <w:bottom w:color="auto" w:space="1" w:sz="4" w:val="single"/>
          <w:right w:color="auto" w:space="4"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Ambiente: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Ambiente de formación con equipos de cómputo de alto rendimiento con software especializado para animación e ilustración y equipos para iluminación y fotografía</w:t>
      </w:r>
    </w:p>
    <w:p w:rsidR="00000000" w:rsidDel="00000000" w:rsidP="00000000" w:rsidRDefault="00000000" w:rsidRPr="00000000" w14:paraId="000000C0">
      <w:pPr>
        <w:keepNext w:val="0"/>
        <w:keepLines w:val="0"/>
        <w:pageBreakBefore w:val="0"/>
        <w:widowControl w:val="1"/>
        <w:numPr>
          <w:ilvl w:val="0"/>
          <w:numId w:val="13"/>
        </w:numPr>
        <w:pBdr>
          <w:top w:color="auto" w:space="1" w:sz="4" w:val="single"/>
          <w:left w:color="auto" w:space="4" w:sz="4" w:val="single"/>
          <w:bottom w:color="auto" w:space="1" w:sz="4" w:val="single"/>
          <w:right w:color="auto" w:space="4"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Materiales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Materiales para trabajo manual (papel, lápices, cartón, cinta pegante, colores, bisturí, tijeras, pinturas, plastilina).</w:t>
      </w:r>
    </w:p>
    <w:p w:rsidR="00000000" w:rsidDel="00000000" w:rsidP="00000000" w:rsidRDefault="00000000" w:rsidRPr="00000000" w14:paraId="000000C1">
      <w:pPr>
        <w:keepNext w:val="0"/>
        <w:keepLines w:val="0"/>
        <w:pageBreakBefore w:val="0"/>
        <w:widowControl w:val="1"/>
        <w:numPr>
          <w:ilvl w:val="0"/>
          <w:numId w:val="13"/>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Estrategias didácticas: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Observación directa, observación de videos, valoración de productos. </w:t>
      </w:r>
    </w:p>
    <w:p w:rsidR="00000000" w:rsidDel="00000000" w:rsidP="00000000" w:rsidRDefault="00000000" w:rsidRPr="00000000" w14:paraId="000000C2">
      <w:pPr>
        <w:keepNext w:val="0"/>
        <w:keepLines w:val="0"/>
        <w:pageBreakBefore w:val="0"/>
        <w:widowControl w:val="1"/>
        <w:numPr>
          <w:ilvl w:val="0"/>
          <w:numId w:val="13"/>
        </w:numPr>
        <w:pBdr>
          <w:top w:color="auto" w:space="1" w:sz="4" w:val="single"/>
          <w:left w:color="auto" w:space="4" w:sz="4" w:val="single"/>
          <w:bottom w:color="auto" w:space="1" w:sz="4" w:val="single"/>
          <w:right w:color="auto" w:space="4"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Tiempo: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38 horas trabajo directo / 10 hora trabajo indirecto.</w:t>
      </w:r>
    </w:p>
    <w:p w:rsidR="00000000" w:rsidDel="00000000" w:rsidP="00000000" w:rsidRDefault="00000000" w:rsidRPr="00000000" w14:paraId="000000C3">
      <w:pPr>
        <w:keepNext w:val="0"/>
        <w:keepLines w:val="0"/>
        <w:pageBreakBefore w:val="0"/>
        <w:widowControl w:val="1"/>
        <w:numPr>
          <w:ilvl w:val="0"/>
          <w:numId w:val="13"/>
        </w:numPr>
        <w:pBdr>
          <w:top w:color="auto" w:space="1" w:sz="4" w:val="single"/>
          <w:left w:color="auto" w:space="4" w:sz="4" w:val="single"/>
          <w:bottom w:color="auto" w:space="1" w:sz="4" w:val="single"/>
          <w:right w:color="auto" w:space="4"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Evidencia de producto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AA3-EV03. Fotonovela integrada mediante el uso de herramientas TIC.</w:t>
      </w:r>
    </w:p>
    <w:p w:rsidR="00000000" w:rsidDel="00000000" w:rsidP="00000000" w:rsidRDefault="00000000" w:rsidRPr="00000000" w14:paraId="000000C4">
      <w:pPr>
        <w:keepNext w:val="0"/>
        <w:keepLines w:val="0"/>
        <w:pageBreakBefore w:val="0"/>
        <w:widowControl w:val="1"/>
        <w:numPr>
          <w:ilvl w:val="0"/>
          <w:numId w:val="13"/>
        </w:numPr>
        <w:pBdr>
          <w:top w:color="auto" w:space="1" w:sz="4" w:val="single"/>
          <w:left w:color="auto" w:space="4" w:sz="4" w:val="single"/>
          <w:bottom w:color="auto" w:space="1" w:sz="4" w:val="single"/>
          <w:right w:color="auto" w:space="4"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Formato: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Ejecutable de la fotonovela por algún formato online</w:t>
      </w:r>
    </w:p>
    <w:p w:rsidR="00000000" w:rsidDel="00000000" w:rsidP="00000000" w:rsidRDefault="00000000" w:rsidRPr="00000000" w14:paraId="000000C5">
      <w:pPr>
        <w:tabs>
          <w:tab w:val="left" w:leader="none" w:pos="4320"/>
          <w:tab w:val="left" w:leader="none" w:pos="4485"/>
          <w:tab w:val="left" w:leader="none" w:pos="5445"/>
        </w:tabs>
        <w:spacing w:after="0" w:line="240" w:lineRule="auto"/>
        <w:jc w:val="both"/>
        <w:rPr>
          <w:rFonts w:ascii="Verdana" w:cs="Verdana" w:eastAsia="Verdana" w:hAnsi="Verdana"/>
          <w:sz w:val="20"/>
          <w:szCs w:val="20"/>
        </w:rPr>
      </w:pPr>
      <w:r w:rsidDel="00000000" w:rsidR="00000000" w:rsidRPr="00000000">
        <w:rPr>
          <w:rtl w:val="0"/>
        </w:rPr>
      </w:r>
    </w:p>
    <w:p w:rsidR="00000000" w:rsidDel="00000000" w:rsidP="00000000" w:rsidRDefault="00000000" w:rsidRPr="00000000" w14:paraId="000000C6">
      <w:pPr>
        <w:spacing w:after="0" w:line="240" w:lineRule="auto"/>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Competencia: </w:t>
      </w:r>
      <w:r w:rsidDel="00000000" w:rsidR="00000000" w:rsidRPr="00000000">
        <w:rPr>
          <w:rFonts w:ascii="Calibri" w:cs="Calibri" w:eastAsia="Calibri" w:hAnsi="Calibri"/>
          <w:b w:val="0"/>
          <w:sz w:val="22"/>
          <w:szCs w:val="22"/>
          <w:u w:val="single"/>
          <w:rtl w:val="0"/>
        </w:rPr>
        <w:t xml:space="preserve">250201021. Desarrollo del Animatic. </w:t>
      </w:r>
      <w:r w:rsidDel="00000000" w:rsidR="00000000" w:rsidRPr="00000000">
        <w:rPr>
          <w:rtl w:val="0"/>
        </w:rPr>
      </w:r>
    </w:p>
    <w:p w:rsidR="00000000" w:rsidDel="00000000" w:rsidP="00000000" w:rsidRDefault="00000000" w:rsidRPr="00000000" w14:paraId="000000C7">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Resultado de aprendizaje: RA2. </w:t>
      </w:r>
      <w:r w:rsidDel="00000000" w:rsidR="00000000" w:rsidRPr="00000000">
        <w:rPr>
          <w:rFonts w:ascii="Calibri" w:cs="Calibri" w:eastAsia="Calibri" w:hAnsi="Calibri"/>
          <w:sz w:val="22"/>
          <w:szCs w:val="22"/>
          <w:rtl w:val="0"/>
        </w:rPr>
        <w:t xml:space="preserve">Establecer tiempos a los planos del storyboard según el guion técnico.</w:t>
      </w:r>
      <w:r w:rsidDel="00000000" w:rsidR="00000000" w:rsidRPr="00000000">
        <w:rPr>
          <w:rtl w:val="0"/>
        </w:rPr>
      </w:r>
    </w:p>
    <w:p w:rsidR="00000000" w:rsidDel="00000000" w:rsidP="00000000" w:rsidRDefault="00000000" w:rsidRPr="00000000" w14:paraId="000000C8">
      <w:pPr>
        <w:tabs>
          <w:tab w:val="left" w:leader="none" w:pos="4320"/>
          <w:tab w:val="left" w:leader="none" w:pos="4485"/>
          <w:tab w:val="left" w:leader="none" w:pos="5445"/>
        </w:tabs>
        <w:spacing w:after="0" w:line="240" w:lineRule="auto"/>
        <w:jc w:val="both"/>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C9">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3.3.4. Actividad de Aprendizaje 4. </w:t>
      </w:r>
      <w:r w:rsidDel="00000000" w:rsidR="00000000" w:rsidRPr="00000000">
        <w:rPr>
          <w:rFonts w:ascii="Calibri" w:cs="Calibri" w:eastAsia="Calibri" w:hAnsi="Calibri"/>
          <w:sz w:val="22"/>
          <w:szCs w:val="22"/>
          <w:rtl w:val="0"/>
        </w:rPr>
        <w:t xml:space="preserve">Organizar los componentes de la narrativa gráfica teniendo en cuenta la producción animada (comic análogo).</w:t>
      </w:r>
    </w:p>
    <w:p w:rsidR="00000000" w:rsidDel="00000000" w:rsidP="00000000" w:rsidRDefault="00000000" w:rsidRPr="00000000" w14:paraId="000000CA">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B">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En esta actividad, abordaremos el componente de la narrativa gráfica con el propósito de crear un cómic utilizando técnicas analógicas. Durante este proceso, nos centraremos en conceptos que el instructor ha compartido previamente sobre narrativa. Estos conceptos incluyen la estructura narrativa, el uso de texto, la expresión directa de los personajes a través de los bocadillos, el empleo de onomatopeyas (palabras que representan sonidos no verbales como "bang," "boom," "kaboom," "plash"), viñetas, continentes, contenido verbal iconográfico, la psicología del color y el uso del significante para connotar significados diversos según el contexto. Además, exploraremos los movimientos de cámara en el cómic y la aplicación de la regla de los 180 grados en las conversaciones.</w:t>
      </w:r>
    </w:p>
    <w:p w:rsidR="00000000" w:rsidDel="00000000" w:rsidP="00000000" w:rsidRDefault="00000000" w:rsidRPr="00000000" w14:paraId="000000CC">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D">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continuación, se relacionan los pasos que se deben realizar para el desarrollar el comic análogo: </w:t>
      </w:r>
    </w:p>
    <w:p w:rsidR="00000000" w:rsidDel="00000000" w:rsidP="00000000" w:rsidRDefault="00000000" w:rsidRPr="00000000" w14:paraId="000000CE">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F">
      <w:pPr>
        <w:tabs>
          <w:tab w:val="left" w:leader="none" w:pos="4320"/>
          <w:tab w:val="left" w:leader="none" w:pos="4485"/>
          <w:tab w:val="left" w:leader="none" w:pos="5445"/>
        </w:tabs>
        <w:spacing w:after="0"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Paso 1:</w:t>
      </w:r>
      <w:r w:rsidDel="00000000" w:rsidR="00000000" w:rsidRPr="00000000">
        <w:rPr>
          <w:rFonts w:ascii="Calibri" w:cs="Calibri" w:eastAsia="Calibri" w:hAnsi="Calibri"/>
          <w:sz w:val="22"/>
          <w:szCs w:val="22"/>
          <w:rtl w:val="0"/>
        </w:rPr>
        <w:t xml:space="preserve"> Definir las estructuras narrativas adecuadas para el diseño de la historia del comic análogo </w:t>
      </w:r>
    </w:p>
    <w:p w:rsidR="00000000" w:rsidDel="00000000" w:rsidP="00000000" w:rsidRDefault="00000000" w:rsidRPr="00000000" w14:paraId="000000D0">
      <w:pPr>
        <w:tabs>
          <w:tab w:val="left" w:leader="none" w:pos="4320"/>
          <w:tab w:val="left" w:leader="none" w:pos="4485"/>
          <w:tab w:val="left" w:leader="none" w:pos="5445"/>
        </w:tabs>
        <w:spacing w:after="0"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Paso 2:</w:t>
      </w:r>
      <w:r w:rsidDel="00000000" w:rsidR="00000000" w:rsidRPr="00000000">
        <w:rPr>
          <w:rFonts w:ascii="Calibri" w:cs="Calibri" w:eastAsia="Calibri" w:hAnsi="Calibri"/>
          <w:sz w:val="22"/>
          <w:szCs w:val="22"/>
          <w:rtl w:val="0"/>
        </w:rPr>
        <w:t xml:space="preserve"> Crear el layout o machote del continente y las viñetas de acuerdo con la historia del comic</w:t>
      </w:r>
    </w:p>
    <w:p w:rsidR="00000000" w:rsidDel="00000000" w:rsidP="00000000" w:rsidRDefault="00000000" w:rsidRPr="00000000" w14:paraId="000000D1">
      <w:pPr>
        <w:tabs>
          <w:tab w:val="left" w:leader="none" w:pos="4320"/>
          <w:tab w:val="left" w:leader="none" w:pos="4485"/>
          <w:tab w:val="left" w:leader="none" w:pos="5445"/>
        </w:tabs>
        <w:spacing w:after="0"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Paso 3: </w:t>
      </w:r>
      <w:r w:rsidDel="00000000" w:rsidR="00000000" w:rsidRPr="00000000">
        <w:rPr>
          <w:rFonts w:ascii="Calibri" w:cs="Calibri" w:eastAsia="Calibri" w:hAnsi="Calibri"/>
          <w:sz w:val="22"/>
          <w:szCs w:val="22"/>
          <w:rtl w:val="0"/>
        </w:rPr>
        <w:t xml:space="preserve">Bocetar el contenido de las viñetas de acuerdo al layout o machote</w:t>
      </w:r>
    </w:p>
    <w:p w:rsidR="00000000" w:rsidDel="00000000" w:rsidP="00000000" w:rsidRDefault="00000000" w:rsidRPr="00000000" w14:paraId="000000D2">
      <w:pPr>
        <w:tabs>
          <w:tab w:val="left" w:leader="none" w:pos="4320"/>
          <w:tab w:val="left" w:leader="none" w:pos="4485"/>
          <w:tab w:val="left" w:leader="none" w:pos="5445"/>
        </w:tabs>
        <w:spacing w:after="0"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Paso 4: </w:t>
      </w:r>
      <w:r w:rsidDel="00000000" w:rsidR="00000000" w:rsidRPr="00000000">
        <w:rPr>
          <w:rFonts w:ascii="Calibri" w:cs="Calibri" w:eastAsia="Calibri" w:hAnsi="Calibri"/>
          <w:sz w:val="22"/>
          <w:szCs w:val="22"/>
          <w:rtl w:val="0"/>
        </w:rPr>
        <w:t xml:space="preserve">Realizar el line art de los bocetos para el alistamiento de la colerización</w:t>
      </w:r>
    </w:p>
    <w:p w:rsidR="00000000" w:rsidDel="00000000" w:rsidP="00000000" w:rsidRDefault="00000000" w:rsidRPr="00000000" w14:paraId="000000D3">
      <w:pPr>
        <w:tabs>
          <w:tab w:val="left" w:leader="none" w:pos="4320"/>
          <w:tab w:val="left" w:leader="none" w:pos="4485"/>
          <w:tab w:val="left" w:leader="none" w:pos="5445"/>
        </w:tabs>
        <w:spacing w:after="0"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Paso 5:</w:t>
      </w:r>
      <w:r w:rsidDel="00000000" w:rsidR="00000000" w:rsidRPr="00000000">
        <w:rPr>
          <w:rFonts w:ascii="Calibri" w:cs="Calibri" w:eastAsia="Calibri" w:hAnsi="Calibri"/>
          <w:sz w:val="22"/>
          <w:szCs w:val="22"/>
          <w:rtl w:val="0"/>
        </w:rPr>
        <w:t xml:space="preserve"> Realizar la gestión de color de las viñetas del comic de acuerdo a conceptos de psicología del color.</w:t>
      </w:r>
    </w:p>
    <w:p w:rsidR="00000000" w:rsidDel="00000000" w:rsidP="00000000" w:rsidRDefault="00000000" w:rsidRPr="00000000" w14:paraId="000000D4">
      <w:pPr>
        <w:tabs>
          <w:tab w:val="left" w:leader="none" w:pos="4320"/>
          <w:tab w:val="left" w:leader="none" w:pos="4485"/>
          <w:tab w:val="left" w:leader="none" w:pos="5445"/>
        </w:tabs>
        <w:spacing w:after="0" w:line="240" w:lineRule="auto"/>
        <w:ind w:left="708"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Paso 6: </w:t>
      </w:r>
      <w:r w:rsidDel="00000000" w:rsidR="00000000" w:rsidRPr="00000000">
        <w:rPr>
          <w:rFonts w:ascii="Calibri" w:cs="Calibri" w:eastAsia="Calibri" w:hAnsi="Calibri"/>
          <w:sz w:val="22"/>
          <w:szCs w:val="22"/>
          <w:rtl w:val="0"/>
        </w:rPr>
        <w:t xml:space="preserve">Escanear el material realizado para la entrega del comic</w:t>
      </w:r>
    </w:p>
    <w:p w:rsidR="00000000" w:rsidDel="00000000" w:rsidP="00000000" w:rsidRDefault="00000000" w:rsidRPr="00000000" w14:paraId="000000D5">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D6">
      <w:pPr>
        <w:keepNext w:val="0"/>
        <w:keepLines w:val="0"/>
        <w:pageBreakBefore w:val="0"/>
        <w:widowControl w:val="1"/>
        <w:numPr>
          <w:ilvl w:val="0"/>
          <w:numId w:val="13"/>
        </w:numPr>
        <w:pBdr>
          <w:top w:color="auto" w:space="1" w:sz="4" w:val="single"/>
          <w:left w:color="auto" w:space="4" w:sz="4" w:val="single"/>
          <w:bottom w:color="auto" w:space="1" w:sz="4" w:val="single"/>
          <w:right w:color="auto" w:space="4"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Ambiente: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Ambiente de formación con equipos de cómputo de alto rendimiento con software especializado para animación e ilustración y equipos para iluminación y fotografía</w:t>
      </w:r>
    </w:p>
    <w:p w:rsidR="00000000" w:rsidDel="00000000" w:rsidP="00000000" w:rsidRDefault="00000000" w:rsidRPr="00000000" w14:paraId="000000D7">
      <w:pPr>
        <w:keepNext w:val="0"/>
        <w:keepLines w:val="0"/>
        <w:pageBreakBefore w:val="0"/>
        <w:widowControl w:val="1"/>
        <w:numPr>
          <w:ilvl w:val="0"/>
          <w:numId w:val="13"/>
        </w:numPr>
        <w:pBdr>
          <w:top w:color="auto" w:space="1" w:sz="4" w:val="single"/>
          <w:left w:color="auto" w:space="4" w:sz="4" w:val="single"/>
          <w:bottom w:color="auto" w:space="1" w:sz="4" w:val="single"/>
          <w:right w:color="auto" w:space="4"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Materiales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Materiales para trabajo manual (papel, lápices, cartón, cinta pegante, colores, bisturí, tijeras, pinturas, plastilina).</w:t>
      </w:r>
    </w:p>
    <w:p w:rsidR="00000000" w:rsidDel="00000000" w:rsidP="00000000" w:rsidRDefault="00000000" w:rsidRPr="00000000" w14:paraId="000000D8">
      <w:pPr>
        <w:keepNext w:val="0"/>
        <w:keepLines w:val="0"/>
        <w:pageBreakBefore w:val="0"/>
        <w:widowControl w:val="1"/>
        <w:numPr>
          <w:ilvl w:val="0"/>
          <w:numId w:val="13"/>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Estrategias didácticas: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Clase magistral, Observación directa, valoración de productos.</w:t>
      </w:r>
    </w:p>
    <w:p w:rsidR="00000000" w:rsidDel="00000000" w:rsidP="00000000" w:rsidRDefault="00000000" w:rsidRPr="00000000" w14:paraId="000000D9">
      <w:pPr>
        <w:keepNext w:val="0"/>
        <w:keepLines w:val="0"/>
        <w:pageBreakBefore w:val="0"/>
        <w:widowControl w:val="1"/>
        <w:numPr>
          <w:ilvl w:val="0"/>
          <w:numId w:val="13"/>
        </w:numPr>
        <w:pBdr>
          <w:top w:color="auto" w:space="1" w:sz="4" w:val="single"/>
          <w:left w:color="auto" w:space="4" w:sz="4" w:val="single"/>
          <w:bottom w:color="auto" w:space="1" w:sz="4" w:val="single"/>
          <w:right w:color="auto" w:space="4" w:sz="4" w:val="single"/>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Tiempo: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36 horas trabajo directo / 10 hora trabajo indirecto.</w:t>
      </w:r>
    </w:p>
    <w:p w:rsidR="00000000" w:rsidDel="00000000" w:rsidP="00000000" w:rsidRDefault="00000000" w:rsidRPr="00000000" w14:paraId="000000DA">
      <w:pPr>
        <w:keepNext w:val="0"/>
        <w:keepLines w:val="0"/>
        <w:pageBreakBefore w:val="0"/>
        <w:widowControl w:val="1"/>
        <w:numPr>
          <w:ilvl w:val="0"/>
          <w:numId w:val="13"/>
        </w:numPr>
        <w:pBdr>
          <w:top w:color="auto" w:space="1" w:sz="4" w:val="single"/>
          <w:left w:color="auto" w:space="4" w:sz="4" w:val="single"/>
          <w:bottom w:color="auto" w:space="1" w:sz="4" w:val="single"/>
          <w:right w:color="auto" w:space="4" w:sz="4" w:val="single"/>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Evidencia de producto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AA4-EV04. Un comic desarrollado mediante técnicas análogas.</w:t>
      </w:r>
      <w:r w:rsidDel="00000000" w:rsidR="00000000" w:rsidRPr="00000000">
        <w:rPr>
          <w:rtl w:val="0"/>
        </w:rPr>
      </w:r>
    </w:p>
    <w:p w:rsidR="00000000" w:rsidDel="00000000" w:rsidP="00000000" w:rsidRDefault="00000000" w:rsidRPr="00000000" w14:paraId="000000DB">
      <w:pPr>
        <w:keepNext w:val="0"/>
        <w:keepLines w:val="0"/>
        <w:pageBreakBefore w:val="0"/>
        <w:widowControl w:val="1"/>
        <w:numPr>
          <w:ilvl w:val="0"/>
          <w:numId w:val="13"/>
        </w:numPr>
        <w:pBdr>
          <w:top w:color="000000" w:space="1" w:sz="4" w:val="single"/>
          <w:left w:color="000000" w:space="4" w:sz="4" w:val="single"/>
          <w:bottom w:color="000000" w:space="1" w:sz="4" w:val="single"/>
          <w:right w:color="000000" w:space="4" w:sz="4" w:val="single"/>
          <w:between w:space="0" w:sz="0" w:val="nil"/>
        </w:pBdr>
        <w:shd w:fill="auto" w:val="clear"/>
        <w:tabs>
          <w:tab w:val="left" w:leader="none" w:pos="4320"/>
          <w:tab w:val="left" w:leader="none" w:pos="4485"/>
          <w:tab w:val="left" w:leader="none" w:pos="5445"/>
        </w:tabs>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Formato: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Comic en formato pdf mínimo 1 máximo 3 páginas.</w:t>
      </w:r>
    </w:p>
    <w:p w:rsidR="00000000" w:rsidDel="00000000" w:rsidP="00000000" w:rsidRDefault="00000000" w:rsidRPr="00000000" w14:paraId="000000DC">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DD">
      <w:pPr>
        <w:spacing w:after="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3.4 Actividades de transferencia </w:t>
      </w:r>
    </w:p>
    <w:p w:rsidR="00000000" w:rsidDel="00000000" w:rsidP="00000000" w:rsidRDefault="00000000" w:rsidRPr="00000000" w14:paraId="000000DE">
      <w:pPr>
        <w:spacing w:after="0" w:lineRule="auto"/>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DF">
      <w:pPr>
        <w:spacing w:after="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3.4.1 Proceso continuo de mejoramiento.</w:t>
      </w:r>
    </w:p>
    <w:p w:rsidR="00000000" w:rsidDel="00000000" w:rsidP="00000000" w:rsidRDefault="00000000" w:rsidRPr="00000000" w14:paraId="000000E0">
      <w:pPr>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1">
      <w:pPr>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Esta actividad tiene como objetivo compartir con el grupo las experiencias en el proceso de desarrollo de las actividades presentadas y las mejoras realizadas sobre los productos desarrollados en la presente guía:</w:t>
      </w:r>
    </w:p>
    <w:p w:rsidR="00000000" w:rsidDel="00000000" w:rsidP="00000000" w:rsidRDefault="00000000" w:rsidRPr="00000000" w14:paraId="000000E2">
      <w:pPr>
        <w:spacing w:after="0" w:before="0" w:line="240" w:lineRule="auto"/>
        <w:ind w:left="0" w:right="0"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3">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AA2-EV02. Brief del proyecto animado (comic análogo).</w:t>
      </w:r>
    </w:p>
    <w:p w:rsidR="00000000" w:rsidDel="00000000" w:rsidP="00000000" w:rsidRDefault="00000000" w:rsidRPr="00000000" w14:paraId="000000E4">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AA3-EV03. Fotonovela integrada mediante el uso de herramientas TIC.</w:t>
      </w:r>
    </w:p>
    <w:p w:rsidR="00000000" w:rsidDel="00000000" w:rsidP="00000000" w:rsidRDefault="00000000" w:rsidRPr="00000000" w14:paraId="000000E5">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AA4-EV04. Comic desarrollado mediante técnicas análogas.</w:t>
      </w:r>
    </w:p>
    <w:p w:rsidR="00000000" w:rsidDel="00000000" w:rsidP="00000000" w:rsidRDefault="00000000" w:rsidRPr="00000000" w14:paraId="000000E6">
      <w:pPr>
        <w:spacing w:after="0" w:before="0" w:line="240" w:lineRule="auto"/>
        <w:ind w:left="0" w:right="0" w:firstLine="0"/>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14:paraId="000000E7">
      <w:pPr>
        <w:spacing w:after="0" w:before="0" w:line="240" w:lineRule="auto"/>
        <w:ind w:left="0" w:right="0"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Para potenciar aún más este proceso, es esencial tener en cuenta la importancia de la constante mejora de los productos previamente desarrollados. Estos productos desempeñarán un papel fundamental en el portafolio del animador digital. Por lo tanto, resulta fundamental llevar a cabo la transferencia de conocimientos en cuanto a procesos, técnicas y demás estrategias necesarias en el proceso de aprendizaje, de acuerdo a las siguientes experiencias:</w:t>
      </w:r>
    </w:p>
    <w:p w:rsidR="00000000" w:rsidDel="00000000" w:rsidP="00000000" w:rsidRDefault="00000000" w:rsidRPr="00000000" w14:paraId="000000E8">
      <w:pPr>
        <w:spacing w:after="0" w:before="0" w:line="240" w:lineRule="auto"/>
        <w:ind w:left="0" w:right="0"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Experiencia experimental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(implica no solo transmitir información, sino también cultivar la habilidad de aplicar esta información en situaciones reales y fomentar la curiosidad, la innovación y la mejora continua).</w:t>
      </w:r>
    </w:p>
    <w:p w:rsidR="00000000" w:rsidDel="00000000" w:rsidP="00000000" w:rsidRDefault="00000000" w:rsidRPr="00000000" w14:paraId="000000E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Experiencias técnicas.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(Hace referencia a la etapa fundamental para preservar y compartir el valioso saber a nivel de desafíos enfrentados, las soluciones desarrolladas y los métodos empleados para obtener resultados exitosos acumulados a lo largo del proceso.)</w:t>
      </w:r>
      <w:r w:rsidDel="00000000" w:rsidR="00000000" w:rsidRPr="00000000">
        <w:rPr>
          <w:rtl w:val="0"/>
        </w:rPr>
      </w:r>
    </w:p>
    <w:p w:rsidR="00000000" w:rsidDel="00000000" w:rsidP="00000000" w:rsidRDefault="00000000" w:rsidRPr="00000000" w14:paraId="000000EB">
      <w:pPr>
        <w:spacing w:after="0" w:before="0" w:line="240" w:lineRule="auto"/>
        <w:ind w:left="0" w:right="0" w:firstLine="0"/>
        <w:jc w:val="both"/>
        <w:rPr>
          <w:rFonts w:ascii="Century Gothic" w:cs="Century Gothic" w:eastAsia="Century Gothic" w:hAnsi="Century Gothic"/>
          <w:sz w:val="22"/>
          <w:szCs w:val="22"/>
        </w:rPr>
      </w:pPr>
      <w:r w:rsidDel="00000000" w:rsidR="00000000" w:rsidRPr="00000000">
        <w:rPr>
          <w:rtl w:val="0"/>
        </w:rPr>
      </w:r>
    </w:p>
    <w:tbl>
      <w:tblPr>
        <w:tblStyle w:val="Table5"/>
        <w:tblW w:w="835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359"/>
        <w:tblGridChange w:id="0">
          <w:tblGrid>
            <w:gridCol w:w="8359"/>
          </w:tblGrid>
        </w:tblGridChange>
      </w:tblGrid>
      <w:tr>
        <w:trPr>
          <w:cantSplit w:val="0"/>
          <w:trHeight w:val="300" w:hRule="atLeast"/>
          <w:tblHeader w:val="0"/>
        </w:trPr>
        <w:tc>
          <w:tcPr>
            <w:shd w:fill="d9d9d9" w:val="clear"/>
          </w:tcPr>
          <w:p w:rsidR="00000000" w:rsidDel="00000000" w:rsidP="00000000" w:rsidRDefault="00000000" w:rsidRPr="00000000" w14:paraId="000000EC">
            <w:pPr>
              <w:spacing w:after="0" w:before="0" w:line="240" w:lineRule="auto"/>
              <w:ind w:left="0" w:right="0" w:firstLine="0"/>
              <w:jc w:val="center"/>
              <w:rPr/>
            </w:pPr>
            <w:r w:rsidDel="00000000" w:rsidR="00000000" w:rsidRPr="00000000">
              <w:rPr>
                <w:rFonts w:ascii="Calibri" w:cs="Calibri" w:eastAsia="Calibri" w:hAnsi="Calibri"/>
                <w:b w:val="1"/>
                <w:sz w:val="22"/>
                <w:szCs w:val="22"/>
                <w:rtl w:val="0"/>
              </w:rPr>
              <w:t xml:space="preserve">Información de la actividad</w:t>
            </w: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0ED">
            <w:pPr>
              <w:spacing w:after="0" w:before="0" w:line="240" w:lineRule="auto"/>
              <w:ind w:left="0" w:right="0" w:firstLine="0"/>
              <w:jc w:val="left"/>
              <w:rPr/>
            </w:pPr>
            <w:r w:rsidDel="00000000" w:rsidR="00000000" w:rsidRPr="00000000">
              <w:rPr>
                <w:rFonts w:ascii="Calibri" w:cs="Calibri" w:eastAsia="Calibri" w:hAnsi="Calibri"/>
                <w:b w:val="1"/>
                <w:sz w:val="22"/>
                <w:szCs w:val="22"/>
                <w:rtl w:val="0"/>
              </w:rPr>
              <w:t xml:space="preserve">Duración: </w:t>
            </w:r>
            <w:r w:rsidDel="00000000" w:rsidR="00000000" w:rsidRPr="00000000">
              <w:rPr>
                <w:rFonts w:ascii="Calibri" w:cs="Calibri" w:eastAsia="Calibri" w:hAnsi="Calibri"/>
                <w:b w:val="0"/>
                <w:sz w:val="22"/>
                <w:szCs w:val="22"/>
                <w:rtl w:val="0"/>
              </w:rPr>
              <w:t xml:space="preserve">6 horas.</w:t>
            </w:r>
            <w:r w:rsidDel="00000000" w:rsidR="00000000" w:rsidRPr="00000000">
              <w:rPr>
                <w:rtl w:val="0"/>
              </w:rPr>
            </w:r>
          </w:p>
        </w:tc>
      </w:tr>
      <w:tr>
        <w:trPr>
          <w:cantSplit w:val="0"/>
          <w:trHeight w:val="281" w:hRule="atLeast"/>
          <w:tblHeader w:val="0"/>
        </w:trPr>
        <w:tc>
          <w:tcPr/>
          <w:p w:rsidR="00000000" w:rsidDel="00000000" w:rsidP="00000000" w:rsidRDefault="00000000" w:rsidRPr="00000000" w14:paraId="000000EE">
            <w:pPr>
              <w:spacing w:after="0" w:before="0" w:line="240" w:lineRule="auto"/>
              <w:ind w:left="0" w:right="0" w:firstLine="0"/>
              <w:jc w:val="left"/>
              <w:rPr/>
            </w:pPr>
            <w:r w:rsidDel="00000000" w:rsidR="00000000" w:rsidRPr="00000000">
              <w:rPr>
                <w:rFonts w:ascii="Calibri" w:cs="Calibri" w:eastAsia="Calibri" w:hAnsi="Calibri"/>
                <w:b w:val="1"/>
                <w:sz w:val="22"/>
                <w:szCs w:val="22"/>
                <w:rtl w:val="0"/>
              </w:rPr>
              <w:t xml:space="preserve">Estrategias didácticas: </w:t>
            </w:r>
            <w:r w:rsidDel="00000000" w:rsidR="00000000" w:rsidRPr="00000000">
              <w:rPr>
                <w:rFonts w:ascii="Calibri" w:cs="Calibri" w:eastAsia="Calibri" w:hAnsi="Calibri"/>
                <w:b w:val="0"/>
                <w:sz w:val="22"/>
                <w:szCs w:val="22"/>
                <w:rtl w:val="0"/>
              </w:rPr>
              <w:t xml:space="preserve">Observación directa, trabajo autónomo.</w:t>
            </w:r>
            <w:r w:rsidDel="00000000" w:rsidR="00000000" w:rsidRPr="00000000">
              <w:rPr>
                <w:rtl w:val="0"/>
              </w:rPr>
            </w:r>
          </w:p>
        </w:tc>
      </w:tr>
    </w:tbl>
    <w:p w:rsidR="00000000" w:rsidDel="00000000" w:rsidP="00000000" w:rsidRDefault="00000000" w:rsidRPr="00000000" w14:paraId="000000EF">
      <w:pPr>
        <w:spacing w:after="0" w:before="0" w:line="240" w:lineRule="auto"/>
        <w:ind w:right="0"/>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14:paraId="000000F0">
      <w:pPr>
        <w:spacing w:after="0" w:line="240" w:lineRule="auto"/>
        <w:jc w:val="both"/>
        <w:rPr>
          <w:rFonts w:ascii="Calibri" w:cs="Calibri" w:eastAsia="Calibri" w:hAnsi="Calibri"/>
          <w:color w:val="ff0000"/>
          <w:sz w:val="22"/>
          <w:szCs w:val="22"/>
          <w:u w:val="single"/>
        </w:rPr>
      </w:pPr>
      <w:r w:rsidDel="00000000" w:rsidR="00000000" w:rsidRPr="00000000">
        <w:rPr>
          <w:rtl w:val="0"/>
        </w:rPr>
      </w:r>
    </w:p>
    <w:p w:rsidR="00000000" w:rsidDel="00000000" w:rsidP="00000000" w:rsidRDefault="00000000" w:rsidRPr="00000000" w14:paraId="000000F1">
      <w:pPr>
        <w:spacing w:after="0" w:line="240" w:lineRule="auto"/>
        <w:jc w:val="both"/>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4. ACTIVIDADES DE EVALUACIÓN</w:t>
      </w:r>
    </w:p>
    <w:p w:rsidR="00000000" w:rsidDel="00000000" w:rsidP="00000000" w:rsidRDefault="00000000" w:rsidRPr="00000000" w14:paraId="000000F2">
      <w:pPr>
        <w:spacing w:after="0" w:line="240" w:lineRule="auto"/>
        <w:jc w:val="both"/>
        <w:rPr>
          <w:rFonts w:ascii="Calibri" w:cs="Calibri" w:eastAsia="Calibri" w:hAnsi="Calibri"/>
          <w:b w:val="1"/>
          <w:color w:val="000000"/>
          <w:sz w:val="22"/>
          <w:szCs w:val="22"/>
        </w:rPr>
      </w:pPr>
      <w:r w:rsidDel="00000000" w:rsidR="00000000" w:rsidRPr="00000000">
        <w:rPr>
          <w:rtl w:val="0"/>
        </w:rPr>
      </w:r>
    </w:p>
    <w:p w:rsidR="00000000" w:rsidDel="00000000" w:rsidP="00000000" w:rsidRDefault="00000000" w:rsidRPr="00000000" w14:paraId="000000F3">
      <w:pPr>
        <w:tabs>
          <w:tab w:val="left" w:leader="none" w:pos="4320"/>
          <w:tab w:val="left" w:leader="none" w:pos="4485"/>
          <w:tab w:val="left" w:leader="none" w:pos="5445"/>
        </w:tabs>
        <w:spacing w:after="0" w:line="240" w:lineRule="auto"/>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250201022. Desarrollo del Storyboard (96 horas)</w:t>
      </w:r>
    </w:p>
    <w:p w:rsidR="00000000" w:rsidDel="00000000" w:rsidP="00000000" w:rsidRDefault="00000000" w:rsidRPr="00000000" w14:paraId="000000F4">
      <w:pPr>
        <w:tabs>
          <w:tab w:val="left" w:leader="none" w:pos="4320"/>
          <w:tab w:val="left" w:leader="none" w:pos="4485"/>
          <w:tab w:val="left" w:leader="none" w:pos="5445"/>
        </w:tabs>
        <w:spacing w:after="0" w:line="240" w:lineRule="auto"/>
        <w:jc w:val="both"/>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F5">
      <w:pPr>
        <w:tabs>
          <w:tab w:val="left" w:leader="none" w:pos="4320"/>
          <w:tab w:val="left" w:leader="none" w:pos="4485"/>
          <w:tab w:val="left" w:leader="none" w:pos="5445"/>
        </w:tabs>
        <w:spacing w:after="0" w:line="240" w:lineRule="auto"/>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RA1. </w:t>
      </w:r>
      <w:r w:rsidDel="00000000" w:rsidR="00000000" w:rsidRPr="00000000">
        <w:rPr>
          <w:rFonts w:ascii="Calibri" w:cs="Calibri" w:eastAsia="Calibri" w:hAnsi="Calibri"/>
          <w:sz w:val="22"/>
          <w:szCs w:val="22"/>
          <w:rtl w:val="0"/>
        </w:rPr>
        <w:t xml:space="preserve">Planear el proyecto de acuerdo con los requerimientos</w:t>
      </w:r>
    </w:p>
    <w:p w:rsidR="00000000" w:rsidDel="00000000" w:rsidP="00000000" w:rsidRDefault="00000000" w:rsidRPr="00000000" w14:paraId="000000F6">
      <w:pPr>
        <w:tabs>
          <w:tab w:val="left" w:leader="none" w:pos="4320"/>
          <w:tab w:val="left" w:leader="none" w:pos="4485"/>
          <w:tab w:val="left" w:leader="none" w:pos="5445"/>
        </w:tabs>
        <w:spacing w:after="0" w:line="240" w:lineRule="auto"/>
        <w:ind w:left="567"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Actividad de Aprendizaje 1. </w:t>
      </w:r>
      <w:r w:rsidDel="00000000" w:rsidR="00000000" w:rsidRPr="00000000">
        <w:rPr>
          <w:rFonts w:ascii="Calibri" w:cs="Calibri" w:eastAsia="Calibri" w:hAnsi="Calibri"/>
          <w:sz w:val="22"/>
          <w:szCs w:val="22"/>
          <w:rtl w:val="0"/>
        </w:rPr>
        <w:t xml:space="preserve">Apropiar conceptos de lenguaje visual de acuerdo con el producto animado.</w:t>
      </w:r>
    </w:p>
    <w:p w:rsidR="00000000" w:rsidDel="00000000" w:rsidP="00000000" w:rsidRDefault="00000000" w:rsidRPr="00000000" w14:paraId="000000F7">
      <w:pPr>
        <w:spacing w:after="0" w:line="240" w:lineRule="auto"/>
        <w:ind w:left="567" w:firstLine="0"/>
        <w:jc w:val="both"/>
        <w:rPr>
          <w:rFonts w:ascii="Calibri" w:cs="Calibri" w:eastAsia="Calibri" w:hAnsi="Calibri"/>
          <w:b w:val="1"/>
          <w:color w:val="000000"/>
          <w:sz w:val="22"/>
          <w:szCs w:val="22"/>
        </w:rPr>
      </w:pPr>
      <w:r w:rsidDel="00000000" w:rsidR="00000000" w:rsidRPr="00000000">
        <w:rPr>
          <w:rFonts w:ascii="Calibri" w:cs="Calibri" w:eastAsia="Calibri" w:hAnsi="Calibri"/>
          <w:b w:val="1"/>
          <w:sz w:val="22"/>
          <w:szCs w:val="22"/>
          <w:rtl w:val="0"/>
        </w:rPr>
        <w:t xml:space="preserve">Actividad de Aprendizaje 2. </w:t>
      </w:r>
      <w:r w:rsidDel="00000000" w:rsidR="00000000" w:rsidRPr="00000000">
        <w:rPr>
          <w:rFonts w:ascii="Calibri" w:cs="Calibri" w:eastAsia="Calibri" w:hAnsi="Calibri"/>
          <w:sz w:val="22"/>
          <w:szCs w:val="22"/>
          <w:rtl w:val="0"/>
        </w:rPr>
        <w:t xml:space="preserve">Identificar los requerimientos técnicos y artísticos de acuerdo con el alcance del proyecto animado (comic análogo).</w:t>
      </w:r>
      <w:r w:rsidDel="00000000" w:rsidR="00000000" w:rsidRPr="00000000">
        <w:rPr>
          <w:rtl w:val="0"/>
        </w:rPr>
      </w:r>
    </w:p>
    <w:p w:rsidR="00000000" w:rsidDel="00000000" w:rsidP="00000000" w:rsidRDefault="00000000" w:rsidRPr="00000000" w14:paraId="000000F8">
      <w:pPr>
        <w:spacing w:after="0" w:line="240" w:lineRule="auto"/>
        <w:jc w:val="both"/>
        <w:rPr>
          <w:rFonts w:ascii="Calibri" w:cs="Calibri" w:eastAsia="Calibri" w:hAnsi="Calibri"/>
          <w:b w:val="1"/>
          <w:color w:val="000000"/>
          <w:sz w:val="22"/>
          <w:szCs w:val="22"/>
        </w:rPr>
      </w:pPr>
      <w:r w:rsidDel="00000000" w:rsidR="00000000" w:rsidRPr="00000000">
        <w:rPr>
          <w:rFonts w:ascii="Verdana" w:cs="Verdana" w:eastAsia="Verdana" w:hAnsi="Verdana"/>
          <w:b w:val="1"/>
          <w:color w:val="000000"/>
          <w:sz w:val="20"/>
          <w:szCs w:val="20"/>
          <w:rtl w:val="0"/>
        </w:rPr>
        <w:tab/>
      </w:r>
      <w:r w:rsidDel="00000000" w:rsidR="00000000" w:rsidRPr="00000000">
        <w:rPr>
          <w:rtl w:val="0"/>
        </w:rPr>
      </w:r>
    </w:p>
    <w:tbl>
      <w:tblPr>
        <w:tblStyle w:val="Table6"/>
        <w:tblW w:w="962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69"/>
        <w:gridCol w:w="3526"/>
        <w:gridCol w:w="2834"/>
        <w:tblGridChange w:id="0">
          <w:tblGrid>
            <w:gridCol w:w="3269"/>
            <w:gridCol w:w="3526"/>
            <w:gridCol w:w="2834"/>
          </w:tblGrid>
        </w:tblGridChange>
      </w:tblGrid>
      <w:tr>
        <w:trPr>
          <w:cantSplit w:val="0"/>
          <w:trHeight w:val="554" w:hRule="atLeast"/>
          <w:tblHeader w:val="0"/>
        </w:trPr>
        <w:tc>
          <w:tcPr>
            <w:shd w:fill="a6a6a6" w:val="clear"/>
          </w:tcPr>
          <w:p w:rsidR="00000000" w:rsidDel="00000000" w:rsidP="00000000" w:rsidRDefault="00000000" w:rsidRPr="00000000" w14:paraId="000000F9">
            <w:pPr>
              <w:spacing w:after="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Evidencias de Aprendizaje</w:t>
            </w:r>
          </w:p>
        </w:tc>
        <w:tc>
          <w:tcPr>
            <w:shd w:fill="a6a6a6" w:val="clear"/>
          </w:tcPr>
          <w:p w:rsidR="00000000" w:rsidDel="00000000" w:rsidP="00000000" w:rsidRDefault="00000000" w:rsidRPr="00000000" w14:paraId="000000FA">
            <w:pPr>
              <w:spacing w:after="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Criterios de Evaluación</w:t>
            </w:r>
          </w:p>
        </w:tc>
        <w:tc>
          <w:tcPr>
            <w:shd w:fill="a6a6a6" w:val="clear"/>
          </w:tcPr>
          <w:p w:rsidR="00000000" w:rsidDel="00000000" w:rsidP="00000000" w:rsidRDefault="00000000" w:rsidRPr="00000000" w14:paraId="000000FB">
            <w:pPr>
              <w:spacing w:after="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Técnicas e Instrumentos de Evaluación</w:t>
            </w:r>
          </w:p>
        </w:tc>
      </w:tr>
      <w:tr>
        <w:trPr>
          <w:cantSplit w:val="0"/>
          <w:tblHeader w:val="0"/>
        </w:trPr>
        <w:tc>
          <w:tcPr/>
          <w:p w:rsidR="00000000" w:rsidDel="00000000" w:rsidP="00000000" w:rsidRDefault="00000000" w:rsidRPr="00000000" w14:paraId="000000FC">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Evidencia de conocimiento: </w:t>
            </w:r>
          </w:p>
          <w:p w:rsidR="00000000" w:rsidDel="00000000" w:rsidP="00000000" w:rsidRDefault="00000000" w:rsidRPr="00000000" w14:paraId="000000FD">
            <w:pP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AA1-EV01. Respuesta a preguntas sobre conceptos del lenguaje visual.</w:t>
            </w:r>
          </w:p>
        </w:tc>
        <w:tc>
          <w:tcPr/>
          <w:p w:rsidR="00000000" w:rsidDel="00000000" w:rsidP="00000000" w:rsidRDefault="00000000" w:rsidRPr="00000000" w14:paraId="000000FE">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sz w:val="22"/>
                <w:szCs w:val="22"/>
                <w:rtl w:val="0"/>
              </w:rPr>
              <w:t xml:space="preserve">Aplica los conceptos del lenguaje audiovisual de acuerdo con las necesidades del proyecto.</w:t>
            </w:r>
            <w:r w:rsidDel="00000000" w:rsidR="00000000" w:rsidRPr="00000000">
              <w:rPr>
                <w:rtl w:val="0"/>
              </w:rPr>
            </w:r>
          </w:p>
        </w:tc>
        <w:tc>
          <w:tcPr/>
          <w:p w:rsidR="00000000" w:rsidDel="00000000" w:rsidP="00000000" w:rsidRDefault="00000000" w:rsidRPr="00000000" w14:paraId="000000FF">
            <w:pPr>
              <w:spacing w:after="0" w:line="24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Técnica: </w:t>
            </w:r>
            <w:r w:rsidDel="00000000" w:rsidR="00000000" w:rsidRPr="00000000">
              <w:rPr>
                <w:rFonts w:ascii="Calibri" w:cs="Calibri" w:eastAsia="Calibri" w:hAnsi="Calibri"/>
                <w:sz w:val="22"/>
                <w:szCs w:val="22"/>
                <w:rtl w:val="0"/>
              </w:rPr>
              <w:t xml:space="preserve">Preguntas - respuestas </w:t>
            </w:r>
          </w:p>
          <w:p w:rsidR="00000000" w:rsidDel="00000000" w:rsidP="00000000" w:rsidRDefault="00000000" w:rsidRPr="00000000" w14:paraId="00000100">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IE1-AA1-EV01</w:t>
            </w:r>
            <w:r w:rsidDel="00000000" w:rsidR="00000000" w:rsidRPr="00000000">
              <w:rPr>
                <w:rFonts w:ascii="Calibri" w:cs="Calibri" w:eastAsia="Calibri" w:hAnsi="Calibri"/>
                <w:sz w:val="22"/>
                <w:szCs w:val="22"/>
                <w:rtl w:val="0"/>
              </w:rPr>
              <w:t xml:space="preserve">. Cuestionario.</w:t>
            </w:r>
            <w:r w:rsidDel="00000000" w:rsidR="00000000" w:rsidRPr="00000000">
              <w:rPr>
                <w:rtl w:val="0"/>
              </w:rPr>
            </w:r>
          </w:p>
        </w:tc>
      </w:tr>
      <w:tr>
        <w:trPr>
          <w:cantSplit w:val="0"/>
          <w:trHeight w:val="946" w:hRule="atLeast"/>
          <w:tblHeader w:val="0"/>
        </w:trPr>
        <w:tc>
          <w:tcPr/>
          <w:p w:rsidR="00000000" w:rsidDel="00000000" w:rsidP="00000000" w:rsidRDefault="00000000" w:rsidRPr="00000000" w14:paraId="00000101">
            <w:pPr>
              <w:spacing w:after="0" w:line="24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Evidencia de producto</w:t>
            </w:r>
            <w:r w:rsidDel="00000000" w:rsidR="00000000" w:rsidRPr="00000000">
              <w:rPr>
                <w:rFonts w:ascii="Calibri" w:cs="Calibri" w:eastAsia="Calibri" w:hAnsi="Calibri"/>
                <w:sz w:val="22"/>
                <w:szCs w:val="22"/>
                <w:rtl w:val="0"/>
              </w:rPr>
              <w:t xml:space="preserve">: AA2-EV02. Brief del proyecto animado (comic análogo).</w:t>
            </w:r>
          </w:p>
        </w:tc>
        <w:tc>
          <w:tcPr/>
          <w:p w:rsidR="00000000" w:rsidDel="00000000" w:rsidP="00000000" w:rsidRDefault="00000000" w:rsidRPr="00000000" w14:paraId="00000102">
            <w:pP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Sustrae la información del guion literario para la creación del guion técnico. </w:t>
            </w:r>
          </w:p>
          <w:p w:rsidR="00000000" w:rsidDel="00000000" w:rsidP="00000000" w:rsidRDefault="00000000" w:rsidRPr="00000000" w14:paraId="00000103">
            <w:pPr>
              <w:spacing w:after="0" w:line="240" w:lineRule="auto"/>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104">
            <w:pPr>
              <w:spacing w:after="0" w:line="24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Técnica: </w:t>
            </w:r>
            <w:r w:rsidDel="00000000" w:rsidR="00000000" w:rsidRPr="00000000">
              <w:rPr>
                <w:rFonts w:ascii="Calibri" w:cs="Calibri" w:eastAsia="Calibri" w:hAnsi="Calibri"/>
                <w:sz w:val="22"/>
                <w:szCs w:val="22"/>
                <w:rtl w:val="0"/>
              </w:rPr>
              <w:t xml:space="preserve">Valoración de producto. </w:t>
            </w:r>
          </w:p>
          <w:p w:rsidR="00000000" w:rsidDel="00000000" w:rsidP="00000000" w:rsidRDefault="00000000" w:rsidRPr="00000000" w14:paraId="00000105">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IE2-AA2-EV02. </w:t>
            </w:r>
            <w:r w:rsidDel="00000000" w:rsidR="00000000" w:rsidRPr="00000000">
              <w:rPr>
                <w:rFonts w:ascii="Calibri" w:cs="Calibri" w:eastAsia="Calibri" w:hAnsi="Calibri"/>
                <w:sz w:val="22"/>
                <w:szCs w:val="22"/>
                <w:rtl w:val="0"/>
              </w:rPr>
              <w:t xml:space="preserve">Lista de chequeo</w:t>
            </w:r>
            <w:r w:rsidDel="00000000" w:rsidR="00000000" w:rsidRPr="00000000">
              <w:rPr>
                <w:rtl w:val="0"/>
              </w:rPr>
            </w:r>
          </w:p>
        </w:tc>
      </w:tr>
    </w:tbl>
    <w:p w:rsidR="00000000" w:rsidDel="00000000" w:rsidP="00000000" w:rsidRDefault="00000000" w:rsidRPr="00000000" w14:paraId="00000106">
      <w:pPr>
        <w:spacing w:after="0" w:line="240" w:lineRule="auto"/>
        <w:jc w:val="both"/>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107">
      <w:pPr>
        <w:spacing w:after="0" w:line="240" w:lineRule="auto"/>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250201021. Desarrollo del Animatic (96 horas) </w:t>
      </w:r>
    </w:p>
    <w:p w:rsidR="00000000" w:rsidDel="00000000" w:rsidP="00000000" w:rsidRDefault="00000000" w:rsidRPr="00000000" w14:paraId="00000108">
      <w:pPr>
        <w:spacing w:after="0" w:line="240" w:lineRule="auto"/>
        <w:jc w:val="both"/>
        <w:rPr>
          <w:rFonts w:ascii="Calibri" w:cs="Calibri" w:eastAsia="Calibri" w:hAnsi="Calibri"/>
          <w:b w:val="1"/>
          <w:sz w:val="22"/>
          <w:szCs w:val="22"/>
          <w:u w:val="single"/>
        </w:rPr>
      </w:pPr>
      <w:r w:rsidDel="00000000" w:rsidR="00000000" w:rsidRPr="00000000">
        <w:rPr>
          <w:rtl w:val="0"/>
        </w:rPr>
      </w:r>
    </w:p>
    <w:p w:rsidR="00000000" w:rsidDel="00000000" w:rsidP="00000000" w:rsidRDefault="00000000" w:rsidRPr="00000000" w14:paraId="00000109">
      <w:pPr>
        <w:spacing w:after="0" w:line="240" w:lineRule="auto"/>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RA1. </w:t>
      </w:r>
      <w:r w:rsidDel="00000000" w:rsidR="00000000" w:rsidRPr="00000000">
        <w:rPr>
          <w:rFonts w:ascii="Calibri" w:cs="Calibri" w:eastAsia="Calibri" w:hAnsi="Calibri"/>
          <w:sz w:val="22"/>
          <w:szCs w:val="22"/>
          <w:rtl w:val="0"/>
        </w:rPr>
        <w:t xml:space="preserve">Analizar el storyboard de acuerdo con los parámetros del guion técnico. </w:t>
      </w:r>
    </w:p>
    <w:p w:rsidR="00000000" w:rsidDel="00000000" w:rsidP="00000000" w:rsidRDefault="00000000" w:rsidRPr="00000000" w14:paraId="0000010A">
      <w:pPr>
        <w:spacing w:after="0" w:line="24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B">
      <w:pPr>
        <w:spacing w:after="0" w:line="240" w:lineRule="auto"/>
        <w:ind w:left="567"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Actividad de Aprendizaje 3.</w:t>
      </w:r>
      <w:r w:rsidDel="00000000" w:rsidR="00000000" w:rsidRPr="00000000">
        <w:rPr>
          <w:rFonts w:ascii="Calibri" w:cs="Calibri" w:eastAsia="Calibri" w:hAnsi="Calibri"/>
          <w:sz w:val="22"/>
          <w:szCs w:val="22"/>
          <w:rtl w:val="0"/>
        </w:rPr>
        <w:t xml:space="preserve"> Identificar el lenguaje audiovisual a partir de los distintos elementos compositivos.</w:t>
      </w:r>
    </w:p>
    <w:p w:rsidR="00000000" w:rsidDel="00000000" w:rsidP="00000000" w:rsidRDefault="00000000" w:rsidRPr="00000000" w14:paraId="0000010C">
      <w:pPr>
        <w:spacing w:after="0" w:line="240" w:lineRule="auto"/>
        <w:jc w:val="both"/>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10D">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RA2. </w:t>
      </w:r>
      <w:r w:rsidDel="00000000" w:rsidR="00000000" w:rsidRPr="00000000">
        <w:rPr>
          <w:rFonts w:ascii="Calibri" w:cs="Calibri" w:eastAsia="Calibri" w:hAnsi="Calibri"/>
          <w:sz w:val="22"/>
          <w:szCs w:val="22"/>
          <w:rtl w:val="0"/>
        </w:rPr>
        <w:t xml:space="preserve">Establecer tiempos a los planos del storyboard según el guion técnico.</w:t>
      </w:r>
      <w:r w:rsidDel="00000000" w:rsidR="00000000" w:rsidRPr="00000000">
        <w:rPr>
          <w:rtl w:val="0"/>
        </w:rPr>
      </w:r>
    </w:p>
    <w:p w:rsidR="00000000" w:rsidDel="00000000" w:rsidP="00000000" w:rsidRDefault="00000000" w:rsidRPr="00000000" w14:paraId="0000010E">
      <w:pPr>
        <w:spacing w:after="0" w:line="240" w:lineRule="auto"/>
        <w:ind w:left="567" w:firstLine="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Actividad de Aprendizaje 4. </w:t>
      </w:r>
      <w:r w:rsidDel="00000000" w:rsidR="00000000" w:rsidRPr="00000000">
        <w:rPr>
          <w:rFonts w:ascii="Calibri" w:cs="Calibri" w:eastAsia="Calibri" w:hAnsi="Calibri"/>
          <w:sz w:val="22"/>
          <w:szCs w:val="22"/>
          <w:rtl w:val="0"/>
        </w:rPr>
        <w:t xml:space="preserve">Organizar los componentes de la narrativa gráfica teniendo en cuenta la producción animada (comic análogo).</w:t>
      </w:r>
    </w:p>
    <w:p w:rsidR="00000000" w:rsidDel="00000000" w:rsidP="00000000" w:rsidRDefault="00000000" w:rsidRPr="00000000" w14:paraId="0000010F">
      <w:pPr>
        <w:spacing w:after="0" w:line="240" w:lineRule="auto"/>
        <w:jc w:val="both"/>
        <w:rPr>
          <w:rFonts w:ascii="Calibri" w:cs="Calibri" w:eastAsia="Calibri" w:hAnsi="Calibri"/>
          <w:b w:val="1"/>
          <w:sz w:val="22"/>
          <w:szCs w:val="22"/>
        </w:rPr>
      </w:pPr>
      <w:r w:rsidDel="00000000" w:rsidR="00000000" w:rsidRPr="00000000">
        <w:rPr>
          <w:rtl w:val="0"/>
        </w:rPr>
      </w:r>
    </w:p>
    <w:tbl>
      <w:tblPr>
        <w:tblStyle w:val="Table7"/>
        <w:tblW w:w="962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69"/>
        <w:gridCol w:w="3526"/>
        <w:gridCol w:w="2834"/>
        <w:tblGridChange w:id="0">
          <w:tblGrid>
            <w:gridCol w:w="3269"/>
            <w:gridCol w:w="3526"/>
            <w:gridCol w:w="2834"/>
          </w:tblGrid>
        </w:tblGridChange>
      </w:tblGrid>
      <w:tr>
        <w:trPr>
          <w:cantSplit w:val="0"/>
          <w:trHeight w:val="554" w:hRule="atLeast"/>
          <w:tblHeader w:val="0"/>
        </w:trPr>
        <w:tc>
          <w:tcPr>
            <w:shd w:fill="a6a6a6" w:val="clear"/>
          </w:tcPr>
          <w:p w:rsidR="00000000" w:rsidDel="00000000" w:rsidP="00000000" w:rsidRDefault="00000000" w:rsidRPr="00000000" w14:paraId="00000110">
            <w:pPr>
              <w:spacing w:after="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Evidencias de Aprendizaje</w:t>
            </w:r>
          </w:p>
        </w:tc>
        <w:tc>
          <w:tcPr>
            <w:shd w:fill="a6a6a6" w:val="clear"/>
          </w:tcPr>
          <w:p w:rsidR="00000000" w:rsidDel="00000000" w:rsidP="00000000" w:rsidRDefault="00000000" w:rsidRPr="00000000" w14:paraId="00000111">
            <w:pPr>
              <w:spacing w:after="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Criterios de Evaluación</w:t>
            </w:r>
          </w:p>
        </w:tc>
        <w:tc>
          <w:tcPr>
            <w:shd w:fill="a6a6a6" w:val="clear"/>
          </w:tcPr>
          <w:p w:rsidR="00000000" w:rsidDel="00000000" w:rsidP="00000000" w:rsidRDefault="00000000" w:rsidRPr="00000000" w14:paraId="00000112">
            <w:pPr>
              <w:spacing w:after="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Técnicas e Instrumentos de Evaluación</w:t>
            </w:r>
          </w:p>
        </w:tc>
      </w:tr>
      <w:tr>
        <w:trPr>
          <w:cantSplit w:val="0"/>
          <w:tblHeader w:val="0"/>
        </w:trPr>
        <w:tc>
          <w:tcPr/>
          <w:p w:rsidR="00000000" w:rsidDel="00000000" w:rsidP="00000000" w:rsidRDefault="00000000" w:rsidRPr="00000000" w14:paraId="00000113">
            <w:pPr>
              <w:spacing w:after="0" w:line="24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Evidencia de producto</w:t>
            </w:r>
            <w:r w:rsidDel="00000000" w:rsidR="00000000" w:rsidRPr="00000000">
              <w:rPr>
                <w:rFonts w:ascii="Calibri" w:cs="Calibri" w:eastAsia="Calibri" w:hAnsi="Calibri"/>
                <w:sz w:val="22"/>
                <w:szCs w:val="22"/>
                <w:rtl w:val="0"/>
              </w:rPr>
              <w:t xml:space="preserve">: AA3-EV03. Fotonovela integrada mediante el uso de herramientas TIC.</w:t>
            </w:r>
          </w:p>
        </w:tc>
        <w:tc>
          <w:tcPr/>
          <w:p w:rsidR="00000000" w:rsidDel="00000000" w:rsidP="00000000" w:rsidRDefault="00000000" w:rsidRPr="00000000" w14:paraId="00000114">
            <w:pP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Interpreta la información del storyboard, de acuerdo con parámetros establecidos.</w:t>
            </w:r>
          </w:p>
        </w:tc>
        <w:tc>
          <w:tcPr/>
          <w:p w:rsidR="00000000" w:rsidDel="00000000" w:rsidP="00000000" w:rsidRDefault="00000000" w:rsidRPr="00000000" w14:paraId="00000115">
            <w:pPr>
              <w:spacing w:after="0" w:line="24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Técnica: </w:t>
            </w:r>
            <w:r w:rsidDel="00000000" w:rsidR="00000000" w:rsidRPr="00000000">
              <w:rPr>
                <w:rFonts w:ascii="Calibri" w:cs="Calibri" w:eastAsia="Calibri" w:hAnsi="Calibri"/>
                <w:sz w:val="22"/>
                <w:szCs w:val="22"/>
                <w:rtl w:val="0"/>
              </w:rPr>
              <w:t xml:space="preserve">Valoración de producto. </w:t>
            </w:r>
          </w:p>
          <w:p w:rsidR="00000000" w:rsidDel="00000000" w:rsidP="00000000" w:rsidRDefault="00000000" w:rsidRPr="00000000" w14:paraId="00000116">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IE3-AA3-EV03. </w:t>
            </w:r>
            <w:r w:rsidDel="00000000" w:rsidR="00000000" w:rsidRPr="00000000">
              <w:rPr>
                <w:rFonts w:ascii="Calibri" w:cs="Calibri" w:eastAsia="Calibri" w:hAnsi="Calibri"/>
                <w:sz w:val="22"/>
                <w:szCs w:val="22"/>
                <w:rtl w:val="0"/>
              </w:rPr>
              <w:t xml:space="preserve">Lista de chequeo</w:t>
            </w:r>
            <w:r w:rsidDel="00000000" w:rsidR="00000000" w:rsidRPr="00000000">
              <w:rPr>
                <w:rtl w:val="0"/>
              </w:rPr>
            </w:r>
          </w:p>
        </w:tc>
      </w:tr>
      <w:tr>
        <w:trPr>
          <w:cantSplit w:val="0"/>
          <w:trHeight w:val="1317" w:hRule="atLeast"/>
          <w:tblHeader w:val="0"/>
        </w:trPr>
        <w:tc>
          <w:tcPr/>
          <w:p w:rsidR="00000000" w:rsidDel="00000000" w:rsidP="00000000" w:rsidRDefault="00000000" w:rsidRPr="00000000" w14:paraId="00000117">
            <w:pPr>
              <w:spacing w:after="0" w:line="24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Evidencia de producto</w:t>
            </w:r>
            <w:r w:rsidDel="00000000" w:rsidR="00000000" w:rsidRPr="00000000">
              <w:rPr>
                <w:rFonts w:ascii="Calibri" w:cs="Calibri" w:eastAsia="Calibri" w:hAnsi="Calibri"/>
                <w:sz w:val="22"/>
                <w:szCs w:val="22"/>
                <w:rtl w:val="0"/>
              </w:rPr>
              <w:t xml:space="preserve">: AA4-EV04. Un comic desarrollado mediante técnicas análogas</w:t>
            </w:r>
          </w:p>
        </w:tc>
        <w:tc>
          <w:tcPr/>
          <w:p w:rsidR="00000000" w:rsidDel="00000000" w:rsidP="00000000" w:rsidRDefault="00000000" w:rsidRPr="00000000" w14:paraId="00000118">
            <w:pP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La selección de las técnicas, herramientas y elementos, son coherentes con la planeación del proyecto.</w:t>
            </w:r>
          </w:p>
          <w:p w:rsidR="00000000" w:rsidDel="00000000" w:rsidP="00000000" w:rsidRDefault="00000000" w:rsidRPr="00000000" w14:paraId="00000119">
            <w:pPr>
              <w:spacing w:after="0" w:line="240"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1A">
            <w:pP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El despiece de elementos cumple con las condiciones para el desarrollo del animatic.</w:t>
            </w:r>
          </w:p>
        </w:tc>
        <w:tc>
          <w:tcPr/>
          <w:p w:rsidR="00000000" w:rsidDel="00000000" w:rsidP="00000000" w:rsidRDefault="00000000" w:rsidRPr="00000000" w14:paraId="0000011B">
            <w:pPr>
              <w:spacing w:after="0" w:line="24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Técnica: </w:t>
            </w:r>
            <w:r w:rsidDel="00000000" w:rsidR="00000000" w:rsidRPr="00000000">
              <w:rPr>
                <w:rFonts w:ascii="Calibri" w:cs="Calibri" w:eastAsia="Calibri" w:hAnsi="Calibri"/>
                <w:sz w:val="22"/>
                <w:szCs w:val="22"/>
                <w:rtl w:val="0"/>
              </w:rPr>
              <w:t xml:space="preserve">Valoración de producto. </w:t>
            </w:r>
          </w:p>
          <w:p w:rsidR="00000000" w:rsidDel="00000000" w:rsidP="00000000" w:rsidRDefault="00000000" w:rsidRPr="00000000" w14:paraId="0000011C">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IE4-AA4-EV04. </w:t>
            </w:r>
            <w:r w:rsidDel="00000000" w:rsidR="00000000" w:rsidRPr="00000000">
              <w:rPr>
                <w:rFonts w:ascii="Calibri" w:cs="Calibri" w:eastAsia="Calibri" w:hAnsi="Calibri"/>
                <w:sz w:val="22"/>
                <w:szCs w:val="22"/>
                <w:rtl w:val="0"/>
              </w:rPr>
              <w:t xml:space="preserve">Lista de chequeo</w:t>
            </w:r>
            <w:r w:rsidDel="00000000" w:rsidR="00000000" w:rsidRPr="00000000">
              <w:rPr>
                <w:rtl w:val="0"/>
              </w:rPr>
            </w:r>
          </w:p>
        </w:tc>
      </w:tr>
    </w:tbl>
    <w:p w:rsidR="00000000" w:rsidDel="00000000" w:rsidP="00000000" w:rsidRDefault="00000000" w:rsidRPr="00000000" w14:paraId="0000011D">
      <w:pPr>
        <w:spacing w:after="0" w:line="240" w:lineRule="auto"/>
        <w:jc w:val="both"/>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11E">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5. GLOSARIO DE TÉRMINOS</w:t>
      </w:r>
    </w:p>
    <w:p w:rsidR="00000000" w:rsidDel="00000000" w:rsidP="00000000" w:rsidRDefault="00000000" w:rsidRPr="00000000" w14:paraId="0000011F">
      <w:pPr>
        <w:spacing w:after="0" w:line="240" w:lineRule="auto"/>
        <w:jc w:val="both"/>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12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Brief: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es el documento guía para iniciar el diseño y desarrollo de un proyecto, donde se establecen los parámetros, las características y los alcances.</w:t>
      </w:r>
    </w:p>
    <w:p w:rsidR="00000000" w:rsidDel="00000000" w:rsidP="00000000" w:rsidRDefault="00000000" w:rsidRPr="00000000" w14:paraId="0000012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Character sheet animation:</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es el estudio del personaje, se denomina así́ porque se utiliza para hacer el diseño del personaje en diferentes posiciones y expresiones para tener mejor vista del personaje elaborado. </w:t>
      </w:r>
    </w:p>
    <w:p w:rsidR="00000000" w:rsidDel="00000000" w:rsidP="00000000" w:rsidRDefault="00000000" w:rsidRPr="00000000" w14:paraId="0000012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Plano: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imagen que se define desde la perspectiva de los personajes, objetos y elementos, desde un punto de vista determinado. Los principales son: general, americano, medio, primer plano, primerísimo primer plano y plano detalle. </w:t>
      </w:r>
    </w:p>
    <w:p w:rsidR="00000000" w:rsidDel="00000000" w:rsidP="00000000" w:rsidRDefault="00000000" w:rsidRPr="00000000" w14:paraId="0000012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Público objetivo: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público al que se dirigido una estrategia, producto o servicio. Posible usuario o consumidor del producto diseñado. </w:t>
      </w:r>
    </w:p>
    <w:p w:rsidR="00000000" w:rsidDel="00000000" w:rsidP="00000000" w:rsidRDefault="00000000" w:rsidRPr="00000000" w14:paraId="0000012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Punto de fuga: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en la técnica de representación 2D, es el punto en el que se encuentran líneas que en la realidad serían paralelas y ayudan a crear la perspectiva en el dibujo.</w:t>
      </w:r>
    </w:p>
    <w:p w:rsidR="00000000" w:rsidDel="00000000" w:rsidP="00000000" w:rsidRDefault="00000000" w:rsidRPr="00000000" w14:paraId="0000012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Vértice: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punto en el que se encuentran las aristas de un polígono. </w:t>
      </w:r>
    </w:p>
    <w:p w:rsidR="00000000" w:rsidDel="00000000" w:rsidP="00000000" w:rsidRDefault="00000000" w:rsidRPr="00000000" w14:paraId="0000012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Arte final: trabajo gráfico final acabado y listo para reproducirse en línea dependiendo el estilo de impresión, ya sea en fotomecánica o imprenta. </w:t>
      </w: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ab/>
      </w:r>
      <w:r w:rsidDel="00000000" w:rsidR="00000000" w:rsidRPr="00000000">
        <w:rPr>
          <w:rtl w:val="0"/>
        </w:rPr>
      </w:r>
    </w:p>
    <w:p w:rsidR="00000000" w:rsidDel="00000000" w:rsidP="00000000" w:rsidRDefault="00000000" w:rsidRPr="00000000" w14:paraId="0000012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Boceto: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son los primeros trazos en la elaboración de un dibujo, generalmente sirven para desarrollar finalmente una ilustración más detallada.</w:t>
      </w:r>
    </w:p>
    <w:p w:rsidR="00000000" w:rsidDel="00000000" w:rsidP="00000000" w:rsidRDefault="00000000" w:rsidRPr="00000000" w14:paraId="0000012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Concepto de diseño: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esencia del proyecto, la personalidad, la intención y el alma del producto.</w:t>
      </w:r>
    </w:p>
    <w:p w:rsidR="00000000" w:rsidDel="00000000" w:rsidP="00000000" w:rsidRDefault="00000000" w:rsidRPr="00000000" w14:paraId="0000012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Concept art:</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indispensable en cualquier proyecto, porque es la forma de transmitir, por medio de una representación visual, el concepto de diseño del mismo. </w:t>
      </w:r>
    </w:p>
    <w:p w:rsidR="00000000" w:rsidDel="00000000" w:rsidP="00000000" w:rsidRDefault="00000000" w:rsidRPr="00000000" w14:paraId="0000012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Digitalizar: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transición de un dibujo manual a un software de edición digital. </w:t>
      </w:r>
    </w:p>
    <w:p w:rsidR="00000000" w:rsidDel="00000000" w:rsidP="00000000" w:rsidRDefault="00000000" w:rsidRPr="00000000" w14:paraId="0000012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Malla poligonal: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superficie creada por vértices de polígonos en un espacio tridimensional. </w:t>
      </w:r>
    </w:p>
    <w:p w:rsidR="00000000" w:rsidDel="00000000" w:rsidP="00000000" w:rsidRDefault="00000000" w:rsidRPr="00000000" w14:paraId="0000012C">
      <w:pPr>
        <w:spacing w:after="0" w:line="240" w:lineRule="auto"/>
        <w:ind w:left="0" w:firstLine="0"/>
        <w:rPr>
          <w:rFonts w:ascii="Century Gothic" w:cs="Century Gothic" w:eastAsia="Century Gothic" w:hAnsi="Century Gothic"/>
          <w:b w:val="0"/>
          <w:i w:val="0"/>
          <w:smallCaps w:val="0"/>
          <w:color w:val="000000"/>
          <w:sz w:val="22"/>
          <w:szCs w:val="22"/>
        </w:rPr>
      </w:pPr>
      <w:r w:rsidDel="00000000" w:rsidR="00000000" w:rsidRPr="00000000">
        <w:rPr>
          <w:rtl w:val="0"/>
        </w:rPr>
      </w:r>
    </w:p>
    <w:p w:rsidR="00000000" w:rsidDel="00000000" w:rsidP="00000000" w:rsidRDefault="00000000" w:rsidRPr="00000000" w14:paraId="0000012D">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6. REFERENTES BIBLIOGRÁFICOS</w:t>
      </w:r>
    </w:p>
    <w:p w:rsidR="00000000" w:rsidDel="00000000" w:rsidP="00000000" w:rsidRDefault="00000000" w:rsidRPr="00000000" w14:paraId="0000012E">
      <w:pPr>
        <w:spacing w:after="0" w:line="240" w:lineRule="auto"/>
        <w:jc w:val="both"/>
        <w:rPr>
          <w:rFonts w:ascii="Calibri" w:cs="Calibri" w:eastAsia="Calibri" w:hAnsi="Calibri"/>
          <w:b w:val="1"/>
          <w:sz w:val="22"/>
          <w:szCs w:val="22"/>
          <w:highlight w:val="yellow"/>
        </w:rPr>
      </w:pPr>
      <w:r w:rsidDel="00000000" w:rsidR="00000000" w:rsidRPr="00000000">
        <w:rPr>
          <w:rtl w:val="0"/>
        </w:rPr>
      </w:r>
    </w:p>
    <w:p w:rsidR="00000000" w:rsidDel="00000000" w:rsidP="00000000" w:rsidRDefault="00000000" w:rsidRPr="00000000" w14:paraId="0000012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Richard Williams, Técnicas de animación. Dibujos animados, animación 3D y videojuegos, Edición 2019, ANAYA MULTIMEDIA</w:t>
      </w:r>
    </w:p>
    <w:p w:rsidR="00000000" w:rsidDel="00000000" w:rsidP="00000000" w:rsidRDefault="00000000" w:rsidRPr="00000000" w14:paraId="0000013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Llena Sonia, Aprender Illustrator 2020 con 100 ejercicios prácticos, ed. 2020. Marcombo, publicación digital.</w:t>
      </w:r>
    </w:p>
    <w:p w:rsidR="00000000" w:rsidDel="00000000" w:rsidP="00000000" w:rsidRDefault="00000000" w:rsidRPr="00000000" w14:paraId="0000013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Gyncild, Brie   Adobe After Effects CC:  2017 release/Davidson, Gack   Adobe Animate CC 2017:   the complete beginner's guide</w:t>
      </w:r>
    </w:p>
    <w:p w:rsidR="00000000" w:rsidDel="00000000" w:rsidP="00000000" w:rsidRDefault="00000000" w:rsidRPr="00000000" w14:paraId="0000013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WONG, Wucius   Diseño gráfico digital /   Barcelona: Gustavo Gili, 2004.</w:t>
      </w:r>
    </w:p>
    <w:p w:rsidR="00000000" w:rsidDel="00000000" w:rsidP="00000000" w:rsidRDefault="00000000" w:rsidRPr="00000000" w14:paraId="0000013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Wong, Wucius   Fundamentos del diseño bi- y tri-dimensional / Barcelona : Gustavo Gili, 1982.</w:t>
      </w:r>
    </w:p>
    <w:p w:rsidR="00000000" w:rsidDel="00000000" w:rsidP="00000000" w:rsidRDefault="00000000" w:rsidRPr="00000000" w14:paraId="0000013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Wong, Wucius, 1936-   Principios del diseño en color / Barcelona: Editorial Gustavo Gili, 2007.</w:t>
      </w:r>
    </w:p>
    <w:p w:rsidR="00000000" w:rsidDel="00000000" w:rsidP="00000000" w:rsidRDefault="00000000" w:rsidRPr="00000000" w14:paraId="0000013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Whitaker, Harold   Animación:   tiempos e intercalaciones / Guipúzcoa: Producciones Escivi, [s.f.].</w:t>
      </w:r>
    </w:p>
    <w:p w:rsidR="00000000" w:rsidDel="00000000" w:rsidP="00000000" w:rsidRDefault="00000000" w:rsidRPr="00000000" w14:paraId="0000013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ANGARITA ALCALA, JOSE LUIS, LA HISTORIA DE LA ANIMACIÓN: Animación... De lo tradicional a lo digital (Spanish Edition), Edicion 2016, Editorial Kindle</w:t>
      </w:r>
    </w:p>
    <w:p w:rsidR="00000000" w:rsidDel="00000000" w:rsidP="00000000" w:rsidRDefault="00000000" w:rsidRPr="00000000" w14:paraId="00000137">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7. CONTROL DEL DOCUMENTO</w:t>
      </w:r>
    </w:p>
    <w:p w:rsidR="00000000" w:rsidDel="00000000" w:rsidP="00000000" w:rsidRDefault="00000000" w:rsidRPr="00000000" w14:paraId="00000138">
      <w:pPr>
        <w:spacing w:after="0" w:line="240" w:lineRule="auto"/>
        <w:jc w:val="both"/>
        <w:rPr>
          <w:rFonts w:ascii="Calibri" w:cs="Calibri" w:eastAsia="Calibri" w:hAnsi="Calibri"/>
          <w:b w:val="1"/>
          <w:sz w:val="22"/>
          <w:szCs w:val="22"/>
        </w:rPr>
      </w:pPr>
      <w:r w:rsidDel="00000000" w:rsidR="00000000" w:rsidRPr="00000000">
        <w:rPr>
          <w:rtl w:val="0"/>
        </w:rPr>
      </w:r>
    </w:p>
    <w:tbl>
      <w:tblPr>
        <w:tblStyle w:val="Table8"/>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93"/>
        <w:gridCol w:w="1926"/>
        <w:gridCol w:w="1701"/>
        <w:gridCol w:w="3402"/>
        <w:gridCol w:w="1525"/>
        <w:tblGridChange w:id="0">
          <w:tblGrid>
            <w:gridCol w:w="1193"/>
            <w:gridCol w:w="1926"/>
            <w:gridCol w:w="1701"/>
            <w:gridCol w:w="3402"/>
            <w:gridCol w:w="1525"/>
          </w:tblGrid>
        </w:tblGridChange>
      </w:tblGrid>
      <w:tr>
        <w:trPr>
          <w:cantSplit w:val="0"/>
          <w:tblHeader w:val="0"/>
        </w:trPr>
        <w:tc>
          <w:tcPr>
            <w:tcBorders>
              <w:top w:color="000000" w:space="0" w:sz="0" w:val="nil"/>
              <w:left w:color="000000" w:space="0" w:sz="0" w:val="nil"/>
            </w:tcBorders>
            <w:vAlign w:val="center"/>
          </w:tcPr>
          <w:p w:rsidR="00000000" w:rsidDel="00000000" w:rsidP="00000000" w:rsidRDefault="00000000" w:rsidRPr="00000000" w14:paraId="00000139">
            <w:pPr>
              <w:spacing w:after="0" w:line="240" w:lineRule="auto"/>
              <w:jc w:val="both"/>
              <w:rPr>
                <w:rFonts w:ascii="Calibri" w:cs="Calibri" w:eastAsia="Calibri" w:hAnsi="Calibri"/>
                <w:b w:val="1"/>
                <w:sz w:val="22"/>
                <w:szCs w:val="22"/>
              </w:rPr>
            </w:pPr>
            <w:r w:rsidDel="00000000" w:rsidR="00000000" w:rsidRPr="00000000">
              <w:rPr>
                <w:rtl w:val="0"/>
              </w:rPr>
            </w:r>
          </w:p>
        </w:tc>
        <w:tc>
          <w:tcPr>
            <w:vAlign w:val="center"/>
          </w:tcPr>
          <w:p w:rsidR="00000000" w:rsidDel="00000000" w:rsidP="00000000" w:rsidRDefault="00000000" w:rsidRPr="00000000" w14:paraId="0000013A">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Nombre</w:t>
            </w:r>
          </w:p>
        </w:tc>
        <w:tc>
          <w:tcPr>
            <w:vAlign w:val="center"/>
          </w:tcPr>
          <w:p w:rsidR="00000000" w:rsidDel="00000000" w:rsidP="00000000" w:rsidRDefault="00000000" w:rsidRPr="00000000" w14:paraId="0000013B">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Cargo</w:t>
            </w:r>
          </w:p>
        </w:tc>
        <w:tc>
          <w:tcPr>
            <w:vAlign w:val="center"/>
          </w:tcPr>
          <w:p w:rsidR="00000000" w:rsidDel="00000000" w:rsidP="00000000" w:rsidRDefault="00000000" w:rsidRPr="00000000" w14:paraId="0000013C">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Dependencia</w:t>
            </w:r>
          </w:p>
        </w:tc>
        <w:tc>
          <w:tcPr>
            <w:vAlign w:val="center"/>
          </w:tcPr>
          <w:p w:rsidR="00000000" w:rsidDel="00000000" w:rsidP="00000000" w:rsidRDefault="00000000" w:rsidRPr="00000000" w14:paraId="0000013D">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Fecha</w:t>
            </w:r>
          </w:p>
        </w:tc>
      </w:tr>
      <w:tr>
        <w:trPr>
          <w:cantSplit w:val="0"/>
          <w:tblHeader w:val="0"/>
        </w:trPr>
        <w:tc>
          <w:tcPr>
            <w:vMerge w:val="restart"/>
            <w:shd w:fill="auto" w:val="clear"/>
            <w:vAlign w:val="center"/>
          </w:tcPr>
          <w:p w:rsidR="00000000" w:rsidDel="00000000" w:rsidP="00000000" w:rsidRDefault="00000000" w:rsidRPr="00000000" w14:paraId="0000013E">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Autores</w:t>
            </w:r>
          </w:p>
        </w:tc>
        <w:tc>
          <w:tcPr>
            <w:vAlign w:val="center"/>
          </w:tcPr>
          <w:p w:rsidR="00000000" w:rsidDel="00000000" w:rsidP="00000000" w:rsidRDefault="00000000" w:rsidRPr="00000000" w14:paraId="0000013F">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color w:val="000000"/>
                <w:sz w:val="22"/>
                <w:szCs w:val="22"/>
                <w:rtl w:val="0"/>
              </w:rPr>
              <w:t xml:space="preserve">Juan Carlos Marín Fajardo</w:t>
            </w:r>
            <w:r w:rsidDel="00000000" w:rsidR="00000000" w:rsidRPr="00000000">
              <w:rPr>
                <w:rtl w:val="0"/>
              </w:rPr>
            </w:r>
          </w:p>
        </w:tc>
        <w:tc>
          <w:tcPr>
            <w:vAlign w:val="center"/>
          </w:tcPr>
          <w:p w:rsidR="00000000" w:rsidDel="00000000" w:rsidP="00000000" w:rsidRDefault="00000000" w:rsidRPr="00000000" w14:paraId="00000140">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Experto técnico</w:t>
            </w:r>
            <w:r w:rsidDel="00000000" w:rsidR="00000000" w:rsidRPr="00000000">
              <w:rPr>
                <w:rtl w:val="0"/>
              </w:rPr>
            </w:r>
          </w:p>
        </w:tc>
        <w:tc>
          <w:tcPr>
            <w:vAlign w:val="center"/>
          </w:tcPr>
          <w:p w:rsidR="00000000" w:rsidDel="00000000" w:rsidP="00000000" w:rsidRDefault="00000000" w:rsidRPr="00000000" w14:paraId="00000141">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color w:val="000000"/>
                <w:sz w:val="22"/>
                <w:szCs w:val="22"/>
                <w:rtl w:val="0"/>
              </w:rPr>
              <w:t xml:space="preserve">Regional Distrito Capital / Centro para la Industria de la Comunicación Gráfica</w:t>
            </w:r>
            <w:r w:rsidDel="00000000" w:rsidR="00000000" w:rsidRPr="00000000">
              <w:rPr>
                <w:rtl w:val="0"/>
              </w:rPr>
            </w:r>
          </w:p>
        </w:tc>
        <w:tc>
          <w:tcPr>
            <w:vAlign w:val="center"/>
          </w:tcPr>
          <w:p w:rsidR="00000000" w:rsidDel="00000000" w:rsidP="00000000" w:rsidRDefault="00000000" w:rsidRPr="00000000" w14:paraId="00000142">
            <w:pPr>
              <w:spacing w:after="0" w:line="240"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14/09/2023</w:t>
            </w:r>
          </w:p>
        </w:tc>
      </w:tr>
      <w:tr>
        <w:trPr>
          <w:cantSplit w:val="0"/>
          <w:tblHeader w:val="0"/>
        </w:trPr>
        <w:tc>
          <w:tcPr>
            <w:vMerge w:val="continue"/>
            <w:shd w:fill="auto" w:val="clear"/>
            <w:vAlign w:val="center"/>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Align w:val="center"/>
          </w:tcPr>
          <w:p w:rsidR="00000000" w:rsidDel="00000000" w:rsidP="00000000" w:rsidRDefault="00000000" w:rsidRPr="00000000" w14:paraId="00000144">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Álvaro Cordero López </w:t>
            </w:r>
            <w:r w:rsidDel="00000000" w:rsidR="00000000" w:rsidRPr="00000000">
              <w:rPr>
                <w:rtl w:val="0"/>
              </w:rPr>
            </w:r>
          </w:p>
        </w:tc>
        <w:tc>
          <w:tcPr>
            <w:vAlign w:val="center"/>
          </w:tcPr>
          <w:p w:rsidR="00000000" w:rsidDel="00000000" w:rsidP="00000000" w:rsidRDefault="00000000" w:rsidRPr="00000000" w14:paraId="00000145">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Experto técnico</w:t>
            </w:r>
            <w:r w:rsidDel="00000000" w:rsidR="00000000" w:rsidRPr="00000000">
              <w:rPr>
                <w:rtl w:val="0"/>
              </w:rPr>
            </w:r>
          </w:p>
        </w:tc>
        <w:tc>
          <w:tcPr>
            <w:vAlign w:val="center"/>
          </w:tcPr>
          <w:p w:rsidR="00000000" w:rsidDel="00000000" w:rsidP="00000000" w:rsidRDefault="00000000" w:rsidRPr="00000000" w14:paraId="00000146">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color w:val="000000"/>
                <w:sz w:val="22"/>
                <w:szCs w:val="22"/>
                <w:rtl w:val="0"/>
              </w:rPr>
              <w:t xml:space="preserve">Regional Risaralda / Centro Diseño e Innovación Tecnológica Industrial </w:t>
            </w:r>
            <w:r w:rsidDel="00000000" w:rsidR="00000000" w:rsidRPr="00000000">
              <w:rPr>
                <w:rtl w:val="0"/>
              </w:rPr>
            </w:r>
          </w:p>
        </w:tc>
        <w:tc>
          <w:tcPr>
            <w:vAlign w:val="center"/>
          </w:tcPr>
          <w:p w:rsidR="00000000" w:rsidDel="00000000" w:rsidP="00000000" w:rsidRDefault="00000000" w:rsidRPr="00000000" w14:paraId="00000147">
            <w:pPr>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14/09/2023</w:t>
            </w:r>
          </w:p>
        </w:tc>
      </w:tr>
      <w:tr>
        <w:trPr>
          <w:cantSplit w:val="0"/>
          <w:tblHeader w:val="0"/>
        </w:trPr>
        <w:tc>
          <w:tcPr>
            <w:vMerge w:val="continue"/>
            <w:shd w:fill="auto" w:val="clear"/>
            <w:vAlign w:val="center"/>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Align w:val="center"/>
          </w:tcPr>
          <w:p w:rsidR="00000000" w:rsidDel="00000000" w:rsidP="00000000" w:rsidRDefault="00000000" w:rsidRPr="00000000" w14:paraId="00000149">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Julián Alberto Ramírez Losada</w:t>
            </w:r>
            <w:r w:rsidDel="00000000" w:rsidR="00000000" w:rsidRPr="00000000">
              <w:rPr>
                <w:rtl w:val="0"/>
              </w:rPr>
            </w:r>
          </w:p>
        </w:tc>
        <w:tc>
          <w:tcPr>
            <w:vAlign w:val="center"/>
          </w:tcPr>
          <w:p w:rsidR="00000000" w:rsidDel="00000000" w:rsidP="00000000" w:rsidRDefault="00000000" w:rsidRPr="00000000" w14:paraId="0000014A">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Experto técnico</w:t>
            </w:r>
            <w:r w:rsidDel="00000000" w:rsidR="00000000" w:rsidRPr="00000000">
              <w:rPr>
                <w:rtl w:val="0"/>
              </w:rPr>
            </w:r>
          </w:p>
        </w:tc>
        <w:tc>
          <w:tcPr>
            <w:vAlign w:val="center"/>
          </w:tcPr>
          <w:p w:rsidR="00000000" w:rsidDel="00000000" w:rsidP="00000000" w:rsidRDefault="00000000" w:rsidRPr="00000000" w14:paraId="0000014B">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color w:val="000000"/>
                <w:sz w:val="22"/>
                <w:szCs w:val="22"/>
                <w:rtl w:val="0"/>
              </w:rPr>
              <w:t xml:space="preserve">Regional Casanare/ Centro Agroindustrial y Fortalecimiento Empresarial de Casanare - CAFEC</w:t>
            </w:r>
            <w:r w:rsidDel="00000000" w:rsidR="00000000" w:rsidRPr="00000000">
              <w:rPr>
                <w:rtl w:val="0"/>
              </w:rPr>
            </w:r>
          </w:p>
        </w:tc>
        <w:tc>
          <w:tcPr>
            <w:vAlign w:val="center"/>
          </w:tcPr>
          <w:p w:rsidR="00000000" w:rsidDel="00000000" w:rsidP="00000000" w:rsidRDefault="00000000" w:rsidRPr="00000000" w14:paraId="0000014C">
            <w:pPr>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14/09/2023</w:t>
            </w:r>
          </w:p>
        </w:tc>
      </w:tr>
      <w:tr>
        <w:trPr>
          <w:cantSplit w:val="0"/>
          <w:tblHeader w:val="0"/>
        </w:trPr>
        <w:tc>
          <w:tcPr>
            <w:vMerge w:val="continue"/>
            <w:shd w:fill="auto" w:val="clear"/>
            <w:vAlign w:val="center"/>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Align w:val="center"/>
          </w:tcPr>
          <w:p w:rsidR="00000000" w:rsidDel="00000000" w:rsidP="00000000" w:rsidRDefault="00000000" w:rsidRPr="00000000" w14:paraId="0000014E">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Sergio Leonardo Vargas Chinome </w:t>
            </w:r>
            <w:r w:rsidDel="00000000" w:rsidR="00000000" w:rsidRPr="00000000">
              <w:rPr>
                <w:rtl w:val="0"/>
              </w:rPr>
            </w:r>
          </w:p>
        </w:tc>
        <w:tc>
          <w:tcPr>
            <w:vAlign w:val="center"/>
          </w:tcPr>
          <w:p w:rsidR="00000000" w:rsidDel="00000000" w:rsidP="00000000" w:rsidRDefault="00000000" w:rsidRPr="00000000" w14:paraId="0000014F">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Experto técnico</w:t>
            </w:r>
            <w:r w:rsidDel="00000000" w:rsidR="00000000" w:rsidRPr="00000000">
              <w:rPr>
                <w:rtl w:val="0"/>
              </w:rPr>
            </w:r>
          </w:p>
        </w:tc>
        <w:tc>
          <w:tcPr>
            <w:vAlign w:val="center"/>
          </w:tcPr>
          <w:p w:rsidR="00000000" w:rsidDel="00000000" w:rsidP="00000000" w:rsidRDefault="00000000" w:rsidRPr="00000000" w14:paraId="00000150">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color w:val="000000"/>
                <w:sz w:val="22"/>
                <w:szCs w:val="22"/>
                <w:rtl w:val="0"/>
              </w:rPr>
              <w:t xml:space="preserve">Regional Casanare/ Centro Agroindustrial y Fortalecimiento Empresarial de Casanare - CAFEC</w:t>
            </w:r>
            <w:r w:rsidDel="00000000" w:rsidR="00000000" w:rsidRPr="00000000">
              <w:rPr>
                <w:rtl w:val="0"/>
              </w:rPr>
            </w:r>
          </w:p>
        </w:tc>
        <w:tc>
          <w:tcPr>
            <w:vAlign w:val="center"/>
          </w:tcPr>
          <w:p w:rsidR="00000000" w:rsidDel="00000000" w:rsidP="00000000" w:rsidRDefault="00000000" w:rsidRPr="00000000" w14:paraId="00000151">
            <w:pPr>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14/09/2023</w:t>
            </w:r>
          </w:p>
        </w:tc>
      </w:tr>
      <w:tr>
        <w:trPr>
          <w:cantSplit w:val="0"/>
          <w:tblHeader w:val="0"/>
        </w:trPr>
        <w:tc>
          <w:tcPr>
            <w:vMerge w:val="continue"/>
            <w:shd w:fill="auto" w:val="clear"/>
            <w:vAlign w:val="center"/>
          </w:tcPr>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Align w:val="center"/>
          </w:tcPr>
          <w:p w:rsidR="00000000" w:rsidDel="00000000" w:rsidP="00000000" w:rsidRDefault="00000000" w:rsidRPr="00000000" w14:paraId="00000153">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Rafael Antonio Jiménez Montaña</w:t>
            </w:r>
            <w:r w:rsidDel="00000000" w:rsidR="00000000" w:rsidRPr="00000000">
              <w:rPr>
                <w:rtl w:val="0"/>
              </w:rPr>
            </w:r>
          </w:p>
        </w:tc>
        <w:tc>
          <w:tcPr>
            <w:vAlign w:val="center"/>
          </w:tcPr>
          <w:p w:rsidR="00000000" w:rsidDel="00000000" w:rsidP="00000000" w:rsidRDefault="00000000" w:rsidRPr="00000000" w14:paraId="00000154">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Profesional Diseño y Producción Curricular</w:t>
            </w:r>
            <w:r w:rsidDel="00000000" w:rsidR="00000000" w:rsidRPr="00000000">
              <w:rPr>
                <w:rtl w:val="0"/>
              </w:rPr>
            </w:r>
          </w:p>
        </w:tc>
        <w:tc>
          <w:tcPr>
            <w:vAlign w:val="center"/>
          </w:tcPr>
          <w:p w:rsidR="00000000" w:rsidDel="00000000" w:rsidP="00000000" w:rsidRDefault="00000000" w:rsidRPr="00000000" w14:paraId="00000155">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color w:val="000000"/>
                <w:sz w:val="22"/>
                <w:szCs w:val="22"/>
                <w:rtl w:val="0"/>
              </w:rPr>
              <w:t xml:space="preserve">Regional Distrito Capital / Centro Metalmecánico</w:t>
            </w:r>
            <w:r w:rsidDel="00000000" w:rsidR="00000000" w:rsidRPr="00000000">
              <w:rPr>
                <w:rtl w:val="0"/>
              </w:rPr>
            </w:r>
          </w:p>
        </w:tc>
        <w:tc>
          <w:tcPr>
            <w:vAlign w:val="center"/>
          </w:tcPr>
          <w:p w:rsidR="00000000" w:rsidDel="00000000" w:rsidP="00000000" w:rsidRDefault="00000000" w:rsidRPr="00000000" w14:paraId="00000156">
            <w:pPr>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14/09/2023</w:t>
            </w:r>
          </w:p>
        </w:tc>
      </w:tr>
      <w:tr>
        <w:trPr>
          <w:cantSplit w:val="0"/>
          <w:tblHeader w:val="0"/>
        </w:trPr>
        <w:tc>
          <w:tcPr>
            <w:vMerge w:val="continue"/>
            <w:shd w:fill="auto" w:val="clear"/>
            <w:vAlign w:val="center"/>
          </w:tcPr>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Align w:val="center"/>
          </w:tcPr>
          <w:p w:rsidR="00000000" w:rsidDel="00000000" w:rsidP="00000000" w:rsidRDefault="00000000" w:rsidRPr="00000000" w14:paraId="00000158">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John Edwin Cardona Marín</w:t>
            </w:r>
            <w:r w:rsidDel="00000000" w:rsidR="00000000" w:rsidRPr="00000000">
              <w:rPr>
                <w:rtl w:val="0"/>
              </w:rPr>
            </w:r>
          </w:p>
        </w:tc>
        <w:tc>
          <w:tcPr>
            <w:vAlign w:val="center"/>
          </w:tcPr>
          <w:p w:rsidR="00000000" w:rsidDel="00000000" w:rsidP="00000000" w:rsidRDefault="00000000" w:rsidRPr="00000000" w14:paraId="00000159">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Asesor Metodológico diseño y desarrollo curricular</w:t>
            </w:r>
            <w:r w:rsidDel="00000000" w:rsidR="00000000" w:rsidRPr="00000000">
              <w:rPr>
                <w:rtl w:val="0"/>
              </w:rPr>
            </w:r>
          </w:p>
        </w:tc>
        <w:tc>
          <w:tcPr>
            <w:vAlign w:val="center"/>
          </w:tcPr>
          <w:p w:rsidR="00000000" w:rsidDel="00000000" w:rsidP="00000000" w:rsidRDefault="00000000" w:rsidRPr="00000000" w14:paraId="0000015A">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color w:val="000000"/>
                <w:sz w:val="22"/>
                <w:szCs w:val="22"/>
                <w:rtl w:val="0"/>
              </w:rPr>
              <w:t xml:space="preserve">Regional Risaralda / Centro Atención Sector Agropecuario </w:t>
            </w:r>
            <w:r w:rsidDel="00000000" w:rsidR="00000000" w:rsidRPr="00000000">
              <w:rPr>
                <w:rtl w:val="0"/>
              </w:rPr>
            </w:r>
          </w:p>
        </w:tc>
        <w:tc>
          <w:tcPr>
            <w:vAlign w:val="center"/>
          </w:tcPr>
          <w:p w:rsidR="00000000" w:rsidDel="00000000" w:rsidP="00000000" w:rsidRDefault="00000000" w:rsidRPr="00000000" w14:paraId="0000015B">
            <w:pPr>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14/09/2023</w:t>
            </w:r>
          </w:p>
        </w:tc>
      </w:tr>
      <w:tr>
        <w:trPr>
          <w:cantSplit w:val="0"/>
          <w:tblHeader w:val="0"/>
        </w:trPr>
        <w:tc>
          <w:tcPr>
            <w:vMerge w:val="continue"/>
            <w:shd w:fill="auto" w:val="clear"/>
            <w:vAlign w:val="center"/>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Align w:val="center"/>
          </w:tcPr>
          <w:p w:rsidR="00000000" w:rsidDel="00000000" w:rsidP="00000000" w:rsidRDefault="00000000" w:rsidRPr="00000000" w14:paraId="0000015D">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María Teresa Molina Villalobos </w:t>
            </w:r>
            <w:r w:rsidDel="00000000" w:rsidR="00000000" w:rsidRPr="00000000">
              <w:rPr>
                <w:rtl w:val="0"/>
              </w:rPr>
            </w:r>
          </w:p>
        </w:tc>
        <w:tc>
          <w:tcPr>
            <w:vAlign w:val="center"/>
          </w:tcPr>
          <w:p w:rsidR="00000000" w:rsidDel="00000000" w:rsidP="00000000" w:rsidRDefault="00000000" w:rsidRPr="00000000" w14:paraId="0000015E">
            <w:pPr>
              <w:spacing w:after="0" w:line="240" w:lineRule="auto"/>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Gestora Red de conocimiento Artes Gráficas</w:t>
            </w:r>
            <w:r w:rsidDel="00000000" w:rsidR="00000000" w:rsidRPr="00000000">
              <w:rPr>
                <w:rtl w:val="0"/>
              </w:rPr>
            </w:r>
          </w:p>
        </w:tc>
        <w:tc>
          <w:tcPr>
            <w:vAlign w:val="center"/>
          </w:tcPr>
          <w:p w:rsidR="00000000" w:rsidDel="00000000" w:rsidP="00000000" w:rsidRDefault="00000000" w:rsidRPr="00000000" w14:paraId="0000015F">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color w:val="000000"/>
                <w:sz w:val="22"/>
                <w:szCs w:val="22"/>
                <w:rtl w:val="0"/>
              </w:rPr>
              <w:t xml:space="preserve">Regional Distrito Capital / Centro Gestión de Logística y Mercados</w:t>
            </w:r>
            <w:r w:rsidDel="00000000" w:rsidR="00000000" w:rsidRPr="00000000">
              <w:rPr>
                <w:rtl w:val="0"/>
              </w:rPr>
            </w:r>
          </w:p>
        </w:tc>
        <w:tc>
          <w:tcPr>
            <w:vAlign w:val="center"/>
          </w:tcPr>
          <w:p w:rsidR="00000000" w:rsidDel="00000000" w:rsidP="00000000" w:rsidRDefault="00000000" w:rsidRPr="00000000" w14:paraId="00000160">
            <w:pPr>
              <w:spacing w:after="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14/09/2023</w:t>
            </w:r>
          </w:p>
        </w:tc>
      </w:tr>
    </w:tbl>
    <w:p w:rsidR="00000000" w:rsidDel="00000000" w:rsidP="00000000" w:rsidRDefault="00000000" w:rsidRPr="00000000" w14:paraId="00000161">
      <w:pPr>
        <w:spacing w:after="0" w:line="240"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62">
      <w:pP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8. CONTROL DE CAMBIOS </w:t>
      </w:r>
      <w:r w:rsidDel="00000000" w:rsidR="00000000" w:rsidRPr="00000000">
        <w:rPr>
          <w:rFonts w:ascii="Calibri" w:cs="Calibri" w:eastAsia="Calibri" w:hAnsi="Calibri"/>
          <w:sz w:val="22"/>
          <w:szCs w:val="22"/>
          <w:rtl w:val="0"/>
        </w:rPr>
        <w:t xml:space="preserve">(diligenciar únicamente si realiza ajustes a la guía)</w:t>
      </w:r>
      <w:r w:rsidDel="00000000" w:rsidR="00000000" w:rsidRPr="00000000">
        <w:rPr>
          <w:rtl w:val="0"/>
        </w:rPr>
      </w:r>
    </w:p>
    <w:p w:rsidR="00000000" w:rsidDel="00000000" w:rsidP="00000000" w:rsidRDefault="00000000" w:rsidRPr="00000000" w14:paraId="00000163">
      <w:pPr>
        <w:spacing w:after="0" w:line="240" w:lineRule="auto"/>
        <w:rPr>
          <w:rFonts w:ascii="Calibri" w:cs="Calibri" w:eastAsia="Calibri" w:hAnsi="Calibri"/>
          <w:sz w:val="22"/>
          <w:szCs w:val="22"/>
        </w:rPr>
      </w:pPr>
      <w:r w:rsidDel="00000000" w:rsidR="00000000" w:rsidRPr="00000000">
        <w:rPr>
          <w:rtl w:val="0"/>
        </w:rPr>
      </w:r>
    </w:p>
    <w:tbl>
      <w:tblPr>
        <w:tblStyle w:val="Table9"/>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16"/>
        <w:gridCol w:w="2591"/>
        <w:gridCol w:w="1514"/>
        <w:gridCol w:w="1665"/>
        <w:gridCol w:w="873"/>
        <w:gridCol w:w="1888"/>
        <w:tblGridChange w:id="0">
          <w:tblGrid>
            <w:gridCol w:w="1216"/>
            <w:gridCol w:w="2591"/>
            <w:gridCol w:w="1514"/>
            <w:gridCol w:w="1665"/>
            <w:gridCol w:w="873"/>
            <w:gridCol w:w="1888"/>
          </w:tblGrid>
        </w:tblGridChange>
      </w:tblGrid>
      <w:tr>
        <w:trPr>
          <w:cantSplit w:val="0"/>
          <w:tblHeader w:val="0"/>
        </w:trPr>
        <w:tc>
          <w:tcPr>
            <w:tcBorders>
              <w:top w:color="000000" w:space="0" w:sz="0" w:val="nil"/>
              <w:left w:color="000000" w:space="0" w:sz="0" w:val="nil"/>
            </w:tcBorders>
          </w:tcPr>
          <w:p w:rsidR="00000000" w:rsidDel="00000000" w:rsidP="00000000" w:rsidRDefault="00000000" w:rsidRPr="00000000" w14:paraId="00000164">
            <w:pPr>
              <w:spacing w:after="0" w:line="240" w:lineRule="auto"/>
              <w:jc w:val="both"/>
              <w:rPr>
                <w:rFonts w:ascii="Calibri" w:cs="Calibri" w:eastAsia="Calibri" w:hAnsi="Calibri"/>
                <w:b w:val="1"/>
                <w:sz w:val="22"/>
                <w:szCs w:val="22"/>
              </w:rPr>
            </w:pPr>
            <w:r w:rsidDel="00000000" w:rsidR="00000000" w:rsidRPr="00000000">
              <w:rPr>
                <w:rtl w:val="0"/>
              </w:rPr>
            </w:r>
          </w:p>
        </w:tc>
        <w:tc>
          <w:tcPr/>
          <w:p w:rsidR="00000000" w:rsidDel="00000000" w:rsidP="00000000" w:rsidRDefault="00000000" w:rsidRPr="00000000" w14:paraId="00000165">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Nombre</w:t>
            </w:r>
          </w:p>
        </w:tc>
        <w:tc>
          <w:tcPr/>
          <w:p w:rsidR="00000000" w:rsidDel="00000000" w:rsidP="00000000" w:rsidRDefault="00000000" w:rsidRPr="00000000" w14:paraId="00000166">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Cargo</w:t>
            </w:r>
          </w:p>
        </w:tc>
        <w:tc>
          <w:tcPr/>
          <w:p w:rsidR="00000000" w:rsidDel="00000000" w:rsidP="00000000" w:rsidRDefault="00000000" w:rsidRPr="00000000" w14:paraId="00000167">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Dependencia</w:t>
            </w:r>
          </w:p>
        </w:tc>
        <w:tc>
          <w:tcPr/>
          <w:p w:rsidR="00000000" w:rsidDel="00000000" w:rsidP="00000000" w:rsidRDefault="00000000" w:rsidRPr="00000000" w14:paraId="00000168">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Fecha</w:t>
            </w:r>
          </w:p>
        </w:tc>
        <w:tc>
          <w:tcPr/>
          <w:p w:rsidR="00000000" w:rsidDel="00000000" w:rsidP="00000000" w:rsidRDefault="00000000" w:rsidRPr="00000000" w14:paraId="00000169">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Razón del Cambio</w:t>
            </w:r>
          </w:p>
        </w:tc>
      </w:tr>
      <w:tr>
        <w:trPr>
          <w:cantSplit w:val="0"/>
          <w:tblHeader w:val="0"/>
        </w:trPr>
        <w:tc>
          <w:tcPr/>
          <w:p w:rsidR="00000000" w:rsidDel="00000000" w:rsidP="00000000" w:rsidRDefault="00000000" w:rsidRPr="00000000" w14:paraId="0000016A">
            <w:pPr>
              <w:spacing w:after="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Autor (es)</w:t>
            </w:r>
          </w:p>
        </w:tc>
        <w:tc>
          <w:tcPr/>
          <w:p w:rsidR="00000000" w:rsidDel="00000000" w:rsidP="00000000" w:rsidRDefault="00000000" w:rsidRPr="00000000" w14:paraId="0000016B">
            <w:pPr>
              <w:spacing w:after="0" w:line="240" w:lineRule="auto"/>
              <w:jc w:val="both"/>
              <w:rPr>
                <w:rFonts w:ascii="Calibri" w:cs="Calibri" w:eastAsia="Calibri" w:hAnsi="Calibri"/>
                <w:b w:val="1"/>
                <w:sz w:val="22"/>
                <w:szCs w:val="22"/>
              </w:rPr>
            </w:pPr>
            <w:r w:rsidDel="00000000" w:rsidR="00000000" w:rsidRPr="00000000">
              <w:rPr>
                <w:rtl w:val="0"/>
              </w:rPr>
            </w:r>
          </w:p>
        </w:tc>
        <w:tc>
          <w:tcPr/>
          <w:p w:rsidR="00000000" w:rsidDel="00000000" w:rsidP="00000000" w:rsidRDefault="00000000" w:rsidRPr="00000000" w14:paraId="0000016C">
            <w:pPr>
              <w:spacing w:after="0" w:line="240" w:lineRule="auto"/>
              <w:jc w:val="both"/>
              <w:rPr>
                <w:rFonts w:ascii="Calibri" w:cs="Calibri" w:eastAsia="Calibri" w:hAnsi="Calibri"/>
                <w:b w:val="1"/>
                <w:sz w:val="22"/>
                <w:szCs w:val="22"/>
              </w:rPr>
            </w:pPr>
            <w:r w:rsidDel="00000000" w:rsidR="00000000" w:rsidRPr="00000000">
              <w:rPr>
                <w:rtl w:val="0"/>
              </w:rPr>
            </w:r>
          </w:p>
        </w:tc>
        <w:tc>
          <w:tcPr/>
          <w:p w:rsidR="00000000" w:rsidDel="00000000" w:rsidP="00000000" w:rsidRDefault="00000000" w:rsidRPr="00000000" w14:paraId="0000016D">
            <w:pPr>
              <w:spacing w:after="0" w:line="240" w:lineRule="auto"/>
              <w:jc w:val="both"/>
              <w:rPr>
                <w:rFonts w:ascii="Calibri" w:cs="Calibri" w:eastAsia="Calibri" w:hAnsi="Calibri"/>
                <w:b w:val="1"/>
                <w:sz w:val="22"/>
                <w:szCs w:val="22"/>
              </w:rPr>
            </w:pPr>
            <w:r w:rsidDel="00000000" w:rsidR="00000000" w:rsidRPr="00000000">
              <w:rPr>
                <w:rtl w:val="0"/>
              </w:rPr>
            </w:r>
          </w:p>
        </w:tc>
        <w:tc>
          <w:tcPr/>
          <w:p w:rsidR="00000000" w:rsidDel="00000000" w:rsidP="00000000" w:rsidRDefault="00000000" w:rsidRPr="00000000" w14:paraId="0000016E">
            <w:pPr>
              <w:spacing w:after="0" w:line="240" w:lineRule="auto"/>
              <w:jc w:val="both"/>
              <w:rPr>
                <w:rFonts w:ascii="Calibri" w:cs="Calibri" w:eastAsia="Calibri" w:hAnsi="Calibri"/>
                <w:b w:val="1"/>
                <w:sz w:val="22"/>
                <w:szCs w:val="22"/>
              </w:rPr>
            </w:pPr>
            <w:r w:rsidDel="00000000" w:rsidR="00000000" w:rsidRPr="00000000">
              <w:rPr>
                <w:rtl w:val="0"/>
              </w:rPr>
            </w:r>
          </w:p>
        </w:tc>
        <w:tc>
          <w:tcPr/>
          <w:p w:rsidR="00000000" w:rsidDel="00000000" w:rsidP="00000000" w:rsidRDefault="00000000" w:rsidRPr="00000000" w14:paraId="0000016F">
            <w:pPr>
              <w:spacing w:after="0" w:line="240" w:lineRule="auto"/>
              <w:jc w:val="both"/>
              <w:rPr>
                <w:rFonts w:ascii="Calibri" w:cs="Calibri" w:eastAsia="Calibri" w:hAnsi="Calibri"/>
                <w:b w:val="1"/>
                <w:sz w:val="22"/>
                <w:szCs w:val="22"/>
              </w:rPr>
            </w:pPr>
            <w:r w:rsidDel="00000000" w:rsidR="00000000" w:rsidRPr="00000000">
              <w:rPr>
                <w:rtl w:val="0"/>
              </w:rPr>
            </w:r>
          </w:p>
        </w:tc>
      </w:tr>
    </w:tbl>
    <w:p w:rsidR="00000000" w:rsidDel="00000000" w:rsidP="00000000" w:rsidRDefault="00000000" w:rsidRPr="00000000" w14:paraId="00000170">
      <w:pPr>
        <w:spacing w:after="0" w:line="240" w:lineRule="auto"/>
        <w:rPr>
          <w:rFonts w:ascii="Calibri" w:cs="Calibri" w:eastAsia="Calibri" w:hAnsi="Calibri"/>
          <w:color w:val="000000"/>
          <w:sz w:val="22"/>
          <w:szCs w:val="22"/>
        </w:rPr>
      </w:pPr>
      <w:r w:rsidDel="00000000" w:rsidR="00000000" w:rsidRPr="00000000">
        <w:rPr>
          <w:rtl w:val="0"/>
        </w:rPr>
      </w:r>
    </w:p>
    <w:sectPr>
      <w:headerReference r:id="rId19" w:type="default"/>
      <w:headerReference r:id="rId20" w:type="first"/>
      <w:footerReference r:id="rId21" w:type="default"/>
      <w:pgSz w:h="15840" w:w="12240" w:orient="portrait"/>
      <w:pgMar w:bottom="1418" w:top="1779" w:left="1560" w:right="1041"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Verdana"/>
  <w:font w:name="Courier New"/>
  <w:font w:name="Noto Sans Symbols">
    <w:embedRegular w:fontKey="{00000000-0000-0000-0000-000000000000}" r:id="rId1" w:subsetted="0"/>
    <w:embedBold w:fontKey="{00000000-0000-0000-0000-000000000000}" r:id="rId2" w:subsetted="0"/>
  </w:font>
  <w:font w:name="Century Gothic">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Calibri" w:cs="Calibri" w:eastAsia="Calibri" w:hAnsi="Calibri"/>
        <w:b w:val="0"/>
        <w:i w:val="0"/>
        <w:smallCaps w:val="0"/>
        <w:strike w:val="0"/>
        <w:color w:val="595959"/>
        <w:sz w:val="18"/>
        <w:szCs w:val="18"/>
        <w:u w:val="none"/>
        <w:shd w:fill="auto" w:val="clear"/>
        <w:vertAlign w:val="baseline"/>
      </w:rPr>
    </w:pPr>
    <w:r w:rsidDel="00000000" w:rsidR="00000000" w:rsidRPr="00000000">
      <w:rPr>
        <w:rtl w:val="0"/>
      </w:rPr>
    </w:r>
  </w:p>
  <w:p w:rsidR="00000000" w:rsidDel="00000000" w:rsidP="00000000" w:rsidRDefault="00000000" w:rsidRPr="00000000" w14:paraId="0000017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GFPI-F-135 V02</w:t>
    </w:r>
  </w:p>
  <w:p w:rsidR="00000000" w:rsidDel="00000000" w:rsidP="00000000" w:rsidRDefault="00000000" w:rsidRPr="00000000" w14:paraId="0000017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8413"/>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92455" cy="561340"/>
          <wp:effectExtent b="0" l="0" r="0" t="0"/>
          <wp:docPr id="466358517"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92455" cy="561340"/>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1068" w:hanging="360"/>
      </w:pPr>
      <w:rPr>
        <w:rFonts w:ascii="Noto Sans Symbols" w:cs="Noto Sans Symbols" w:eastAsia="Noto Sans Symbols" w:hAnsi="Noto Sans Symbols"/>
      </w:rPr>
    </w:lvl>
    <w:lvl w:ilvl="1">
      <w:start w:val="1"/>
      <w:numFmt w:val="bullet"/>
      <w:lvlText w:val="o"/>
      <w:lvlJc w:val="left"/>
      <w:pPr>
        <w:ind w:left="1788" w:hanging="360"/>
      </w:pPr>
      <w:rPr>
        <w:rFonts w:ascii="Courier New" w:cs="Courier New" w:eastAsia="Courier New" w:hAnsi="Courier New"/>
      </w:rPr>
    </w:lvl>
    <w:lvl w:ilvl="2">
      <w:start w:val="1"/>
      <w:numFmt w:val="bullet"/>
      <w:lvlText w:val="▪"/>
      <w:lvlJc w:val="left"/>
      <w:pPr>
        <w:ind w:left="2508" w:hanging="360"/>
      </w:pPr>
      <w:rPr>
        <w:rFonts w:ascii="Noto Sans Symbols" w:cs="Noto Sans Symbols" w:eastAsia="Noto Sans Symbols" w:hAnsi="Noto Sans Symbols"/>
      </w:rPr>
    </w:lvl>
    <w:lvl w:ilvl="3">
      <w:start w:val="1"/>
      <w:numFmt w:val="bullet"/>
      <w:lvlText w:val="●"/>
      <w:lvlJc w:val="left"/>
      <w:pPr>
        <w:ind w:left="3228" w:hanging="360"/>
      </w:pPr>
      <w:rPr>
        <w:rFonts w:ascii="Noto Sans Symbols" w:cs="Noto Sans Symbols" w:eastAsia="Noto Sans Symbols" w:hAnsi="Noto Sans Symbols"/>
      </w:rPr>
    </w:lvl>
    <w:lvl w:ilvl="4">
      <w:start w:val="1"/>
      <w:numFmt w:val="bullet"/>
      <w:lvlText w:val="o"/>
      <w:lvlJc w:val="left"/>
      <w:pPr>
        <w:ind w:left="3948" w:hanging="360"/>
      </w:pPr>
      <w:rPr>
        <w:rFonts w:ascii="Courier New" w:cs="Courier New" w:eastAsia="Courier New" w:hAnsi="Courier New"/>
      </w:rPr>
    </w:lvl>
    <w:lvl w:ilvl="5">
      <w:start w:val="1"/>
      <w:numFmt w:val="bullet"/>
      <w:lvlText w:val="▪"/>
      <w:lvlJc w:val="left"/>
      <w:pPr>
        <w:ind w:left="4668" w:hanging="360"/>
      </w:pPr>
      <w:rPr>
        <w:rFonts w:ascii="Noto Sans Symbols" w:cs="Noto Sans Symbols" w:eastAsia="Noto Sans Symbols" w:hAnsi="Noto Sans Symbols"/>
      </w:rPr>
    </w:lvl>
    <w:lvl w:ilvl="6">
      <w:start w:val="1"/>
      <w:numFmt w:val="bullet"/>
      <w:lvlText w:val="●"/>
      <w:lvlJc w:val="left"/>
      <w:pPr>
        <w:ind w:left="5388" w:hanging="360"/>
      </w:pPr>
      <w:rPr>
        <w:rFonts w:ascii="Noto Sans Symbols" w:cs="Noto Sans Symbols" w:eastAsia="Noto Sans Symbols" w:hAnsi="Noto Sans Symbols"/>
      </w:rPr>
    </w:lvl>
    <w:lvl w:ilvl="7">
      <w:start w:val="1"/>
      <w:numFmt w:val="bullet"/>
      <w:lvlText w:val="o"/>
      <w:lvlJc w:val="left"/>
      <w:pPr>
        <w:ind w:left="6108" w:hanging="360"/>
      </w:pPr>
      <w:rPr>
        <w:rFonts w:ascii="Courier New" w:cs="Courier New" w:eastAsia="Courier New" w:hAnsi="Courier New"/>
      </w:rPr>
    </w:lvl>
    <w:lvl w:ilvl="8">
      <w:start w:val="1"/>
      <w:numFmt w:val="bullet"/>
      <w:lvlText w:val="▪"/>
      <w:lvlJc w:val="left"/>
      <w:pPr>
        <w:ind w:left="6828"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spacing w:line="360" w:lineRule="auto"/>
      <w:jc w:val="center"/>
    </w:pPr>
    <w:rPr>
      <w:b w:val="1"/>
      <w:color w:val="262626"/>
      <w:sz w:val="28"/>
      <w:szCs w:val="28"/>
    </w:rPr>
  </w:style>
  <w:style w:type="paragraph" w:styleId="Heading2">
    <w:name w:val="heading 2"/>
    <w:basedOn w:val="Normal"/>
    <w:next w:val="Normal"/>
    <w:pPr>
      <w:spacing w:line="240" w:lineRule="auto"/>
      <w:jc w:val="center"/>
    </w:pPr>
    <w:rPr>
      <w:color w:val="262626"/>
    </w:rPr>
  </w:style>
  <w:style w:type="paragraph" w:styleId="Heading3">
    <w:name w:val="heading 3"/>
    <w:basedOn w:val="Normal"/>
    <w:next w:val="Normal"/>
    <w:pPr>
      <w:keepNext w:val="1"/>
      <w:keepLines w:val="1"/>
      <w:spacing w:after="0" w:before="200" w:lineRule="auto"/>
    </w:pPr>
    <w:rPr>
      <w:rFonts w:ascii="Century Gothic" w:cs="Century Gothic" w:eastAsia="Century Gothic" w:hAnsi="Century Gothic"/>
      <w:b w:val="1"/>
      <w:color w:val="052f61"/>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Listamulticolor-nfasis11" w:customStyle="1">
    <w:name w:val="Lista multicolor - Énfasis 11"/>
    <w:basedOn w:val="Normal"/>
    <w:uiPriority w:val="34"/>
    <w:qFormat w:val="1"/>
    <w:pPr>
      <w:ind w:left="720"/>
      <w:contextualSpacing w:val="1"/>
    </w:pPr>
  </w:style>
  <w:style w:type="paragraph" w:styleId="Header">
    <w:name w:val="header"/>
    <w:basedOn w:val="Normal"/>
    <w:link w:val="HeaderChar"/>
    <w:unhideWhenUsed w:val="1"/>
    <w:pPr>
      <w:tabs>
        <w:tab w:val="center" w:pos="4419"/>
        <w:tab w:val="right" w:pos="8838"/>
      </w:tabs>
      <w:spacing w:after="0" w:line="240" w:lineRule="auto"/>
    </w:pPr>
  </w:style>
  <w:style w:type="character" w:styleId="HeaderChar" w:customStyle="1">
    <w:name w:val="Header Char"/>
    <w:basedOn w:val="DefaultParagraphFont"/>
    <w:link w:val="Header"/>
    <w:uiPriority w:val="99"/>
  </w:style>
  <w:style w:type="paragraph" w:styleId="Footer">
    <w:name w:val="footer"/>
    <w:basedOn w:val="Normal"/>
    <w:link w:val="FooterChar"/>
    <w:uiPriority w:val="99"/>
    <w:unhideWhenUsed w:val="1"/>
    <w:pPr>
      <w:tabs>
        <w:tab w:val="center" w:pos="4419"/>
        <w:tab w:val="right" w:pos="8838"/>
      </w:tabs>
      <w:spacing w:after="0" w:line="240" w:lineRule="auto"/>
    </w:pPr>
  </w:style>
  <w:style w:type="character" w:styleId="FooterChar" w:customStyle="1">
    <w:name w:val="Footer Char"/>
    <w:basedOn w:val="DefaultParagraphFont"/>
    <w:link w:val="Footer"/>
    <w:uiPriority w:val="99"/>
  </w:style>
  <w:style w:type="paragraph" w:styleId="BalloonText">
    <w:name w:val="Balloon Text"/>
    <w:basedOn w:val="Normal"/>
    <w:link w:val="BalloonTextChar"/>
    <w:uiPriority w:val="99"/>
    <w:semiHidden w:val="1"/>
    <w:unhideWhenUsed w:val="1"/>
    <w:pPr>
      <w:spacing w:after="0" w:line="240" w:lineRule="auto"/>
    </w:pPr>
    <w:rPr>
      <w:rFonts w:ascii="Lucida Grande" w:cs="Lucida Grande" w:hAnsi="Lucida Grande"/>
      <w:sz w:val="18"/>
      <w:szCs w:val="18"/>
    </w:rPr>
  </w:style>
  <w:style w:type="character" w:styleId="BalloonTextChar" w:customStyle="1">
    <w:name w:val="Balloon Text Char"/>
    <w:link w:val="BalloonText"/>
    <w:uiPriority w:val="99"/>
    <w:semiHidden w:val="1"/>
    <w:rPr>
      <w:rFonts w:ascii="Lucida Grande" w:cs="Lucida Grande" w:hAnsi="Lucida Grande"/>
      <w:sz w:val="18"/>
      <w:szCs w:val="18"/>
    </w:rPr>
  </w:style>
  <w:style w:type="character" w:styleId="EncabezadoCar1" w:customStyle="1">
    <w:name w:val="Encabezado Car1"/>
    <w:rPr>
      <w:rFonts w:ascii="Calibri" w:eastAsia="Calibri" w:hAnsi="Calibri"/>
      <w:sz w:val="22"/>
      <w:szCs w:val="22"/>
      <w:lang w:eastAsia="ar-SA"/>
    </w:rPr>
  </w:style>
  <w:style w:type="character" w:styleId="Heading1Char" w:customStyle="1">
    <w:name w:val="Heading 1 Char"/>
    <w:link w:val="Heading1"/>
    <w:uiPriority w:val="9"/>
    <w:rPr>
      <w:rFonts w:cs="Arial"/>
      <w:b w:val="1"/>
      <w:color w:val="262626"/>
      <w:sz w:val="28"/>
      <w:szCs w:val="24"/>
      <w:lang w:eastAsia="en-US"/>
    </w:rPr>
  </w:style>
  <w:style w:type="character" w:styleId="Heading2Char" w:customStyle="1">
    <w:name w:val="Heading 2 Char"/>
    <w:link w:val="Heading2"/>
    <w:uiPriority w:val="9"/>
    <w:rPr>
      <w:rFonts w:cs="Arial"/>
      <w:color w:val="262626"/>
      <w:sz w:val="22"/>
      <w:szCs w:val="24"/>
      <w:lang w:eastAsia="en-US"/>
    </w:rPr>
  </w:style>
  <w:style w:type="paragraph" w:styleId="ListParagraph">
    <w:name w:val="List Paragraph"/>
    <w:basedOn w:val="Normal"/>
    <w:link w:val="ListParagraphChar"/>
    <w:uiPriority w:val="34"/>
    <w:qFormat w:val="1"/>
    <w:pPr>
      <w:ind w:left="720"/>
      <w:contextualSpacing w:val="1"/>
    </w:pPr>
    <w:rPr>
      <w:rFonts w:asciiTheme="minorHAnsi" w:cstheme="minorBidi" w:eastAsiaTheme="minorHAnsi" w:hAnsiTheme="minorHAnsi"/>
    </w:rPr>
  </w:style>
  <w:style w:type="character" w:styleId="ListParagraphChar" w:customStyle="1">
    <w:name w:val="List Paragraph Char"/>
    <w:link w:val="ListParagraph"/>
    <w:uiPriority w:val="34"/>
    <w:rPr>
      <w:rFonts w:asciiTheme="minorHAnsi" w:cstheme="minorBidi" w:eastAsiaTheme="minorHAnsi" w:hAnsiTheme="minorHAnsi"/>
      <w:sz w:val="22"/>
      <w:szCs w:val="22"/>
      <w:lang w:eastAsia="en-US"/>
    </w:rPr>
  </w:style>
  <w:style w:type="numbering" w:styleId="Estilo1" w:customStyle="1">
    <w:name w:val="Estilo1"/>
    <w:uiPriority w:val="99"/>
    <w:pPr>
      <w:numPr>
        <w:numId w:val="11"/>
      </w:numPr>
    </w:pPr>
  </w:style>
  <w:style w:type="paragraph" w:styleId="TOCHeading">
    <w:name w:val="TOC Heading"/>
    <w:basedOn w:val="Heading1"/>
    <w:next w:val="Normal"/>
    <w:uiPriority w:val="39"/>
    <w:unhideWhenUsed w:val="1"/>
    <w:qFormat w:val="1"/>
    <w:pPr>
      <w:keepNext w:val="1"/>
      <w:keepLines w:val="1"/>
      <w:spacing w:after="0" w:before="240" w:line="259" w:lineRule="auto"/>
      <w:jc w:val="left"/>
      <w:outlineLvl w:val="9"/>
    </w:pPr>
    <w:rPr>
      <w:rFonts w:asciiTheme="majorHAnsi" w:cstheme="majorBidi" w:eastAsiaTheme="majorEastAsia" w:hAnsiTheme="majorHAnsi"/>
      <w:b w:val="0"/>
      <w:color w:val="032348" w:themeColor="accent1" w:themeShade="0000BF"/>
      <w:sz w:val="32"/>
      <w:szCs w:val="32"/>
      <w:lang w:eastAsia="es-CO"/>
    </w:rPr>
  </w:style>
  <w:style w:type="paragraph" w:styleId="TOC1">
    <w:name w:val="toc 1"/>
    <w:basedOn w:val="Normal"/>
    <w:next w:val="Normal"/>
    <w:autoRedefine w:val="1"/>
    <w:uiPriority w:val="39"/>
    <w:unhideWhenUsed w:val="1"/>
    <w:pPr>
      <w:spacing w:after="100"/>
    </w:pPr>
  </w:style>
  <w:style w:type="paragraph" w:styleId="TOC2">
    <w:name w:val="toc 2"/>
    <w:basedOn w:val="Normal"/>
    <w:next w:val="Normal"/>
    <w:autoRedefine w:val="1"/>
    <w:uiPriority w:val="39"/>
    <w:unhideWhenUsed w:val="1"/>
    <w:pPr>
      <w:spacing w:after="100"/>
      <w:ind w:left="220"/>
    </w:pPr>
  </w:style>
  <w:style w:type="character" w:styleId="Hyperlink">
    <w:name w:val="Hyperlink"/>
    <w:basedOn w:val="DefaultParagraphFont"/>
    <w:uiPriority w:val="99"/>
    <w:unhideWhenUsed w:val="1"/>
    <w:rPr>
      <w:color w:val="0d2e46" w:themeColor="hyperlink"/>
      <w:u w:val="single"/>
    </w:rPr>
  </w:style>
  <w:style w:type="table" w:styleId="Tabladecuadrcula4-nfasis11" w:customStyle="1">
    <w:name w:val="Tabla de cuadrícula 4 - Énfasis 11"/>
    <w:basedOn w:val="TableNormal"/>
    <w:uiPriority w:val="49"/>
    <w:tblPr>
      <w:tblStyleRowBandSize w:val="1"/>
      <w:tblStyleColBandSize w:val="1"/>
      <w:tblBorders>
        <w:top w:color="167af3" w:space="0" w:sz="4" w:themeColor="accent1" w:themeTint="000099" w:val="single"/>
        <w:left w:color="167af3" w:space="0" w:sz="4" w:themeColor="accent1" w:themeTint="000099" w:val="single"/>
        <w:bottom w:color="167af3" w:space="0" w:sz="4" w:themeColor="accent1" w:themeTint="000099" w:val="single"/>
        <w:right w:color="167af3" w:space="0" w:sz="4" w:themeColor="accent1" w:themeTint="000099" w:val="single"/>
        <w:insideH w:color="167af3" w:space="0" w:sz="4" w:themeColor="accent1" w:themeTint="000099" w:val="single"/>
        <w:insideV w:color="167af3" w:space="0" w:sz="4" w:themeColor="accent1" w:themeTint="000099" w:val="single"/>
      </w:tblBorders>
    </w:tblPr>
    <w:tblStylePr w:type="firstRow">
      <w:rPr>
        <w:b w:val="1"/>
        <w:bCs w:val="1"/>
        <w:color w:val="ffffff" w:themeColor="background1"/>
      </w:rPr>
      <w:tblPr/>
      <w:tcPr>
        <w:tcBorders>
          <w:top w:color="052f61" w:space="0" w:sz="4" w:themeColor="accent1" w:val="single"/>
          <w:left w:color="052f61" w:space="0" w:sz="4" w:themeColor="accent1" w:val="single"/>
          <w:bottom w:color="052f61" w:space="0" w:sz="4" w:themeColor="accent1" w:val="single"/>
          <w:right w:color="052f61" w:space="0" w:sz="4" w:themeColor="accent1" w:val="single"/>
          <w:insideH w:space="0" w:sz="0" w:val="nil"/>
          <w:insideV w:space="0" w:sz="0" w:val="nil"/>
        </w:tcBorders>
        <w:shd w:color="auto" w:fill="052f61" w:themeFill="accent1" w:val="clear"/>
      </w:tcPr>
    </w:tblStylePr>
    <w:tblStylePr w:type="lastRow">
      <w:rPr>
        <w:b w:val="1"/>
        <w:bCs w:val="1"/>
      </w:rPr>
      <w:tblPr/>
      <w:tcPr>
        <w:tcBorders>
          <w:top w:color="052f61" w:space="0" w:sz="4" w:themeColor="accent1" w:val="double"/>
        </w:tcBorders>
      </w:tcPr>
    </w:tblStylePr>
    <w:tblStylePr w:type="firstCol">
      <w:rPr>
        <w:b w:val="1"/>
        <w:bCs w:val="1"/>
      </w:rPr>
    </w:tblStylePr>
    <w:tblStylePr w:type="lastCol">
      <w:rPr>
        <w:b w:val="1"/>
        <w:bCs w:val="1"/>
      </w:rPr>
    </w:tblStylePr>
    <w:tblStylePr w:type="band1Vert">
      <w:tblPr/>
      <w:tcPr>
        <w:shd w:color="auto" w:fill="b1d2fb" w:themeFill="accent1" w:themeFillTint="000033" w:val="clear"/>
      </w:tcPr>
    </w:tblStylePr>
    <w:tblStylePr w:type="band1Horz">
      <w:tblPr/>
      <w:tcPr>
        <w:shd w:color="auto" w:fill="b1d2fb" w:themeFill="accent1" w:themeFillTint="000033" w:val="clear"/>
      </w:tcPr>
    </w:tblStylePr>
  </w:style>
  <w:style w:type="table" w:styleId="TableGrid">
    <w:name w:val="Table Grid"/>
    <w:basedOn w:val="TableNormal"/>
    <w:uiPriority w:val="59"/>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CommentReference">
    <w:name w:val="annotation reference"/>
    <w:basedOn w:val="DefaultParagraphFont"/>
    <w:uiPriority w:val="99"/>
    <w:semiHidden w:val="1"/>
    <w:unhideWhenUsed w:val="1"/>
    <w:rPr>
      <w:sz w:val="16"/>
      <w:szCs w:val="16"/>
    </w:r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lang w:eastAsia="en-US"/>
    </w:rPr>
  </w:style>
  <w:style w:type="paragraph" w:styleId="CommentSubject">
    <w:name w:val="annotation subject"/>
    <w:basedOn w:val="CommentText"/>
    <w:next w:val="CommentText"/>
    <w:link w:val="CommentSubjectChar"/>
    <w:uiPriority w:val="99"/>
    <w:semiHidden w:val="1"/>
    <w:unhideWhenUsed w:val="1"/>
    <w:rPr>
      <w:b w:val="1"/>
      <w:bCs w:val="1"/>
    </w:rPr>
  </w:style>
  <w:style w:type="character" w:styleId="CommentSubjectChar" w:customStyle="1">
    <w:name w:val="Comment Subject Char"/>
    <w:basedOn w:val="CommentTextChar"/>
    <w:link w:val="CommentSubject"/>
    <w:uiPriority w:val="99"/>
    <w:semiHidden w:val="1"/>
    <w:rPr>
      <w:b w:val="1"/>
      <w:bCs w:val="1"/>
      <w:lang w:eastAsia="en-US"/>
    </w:rPr>
  </w:style>
  <w:style w:type="paragraph" w:styleId="NoSpacing">
    <w:name w:val="No Spacing"/>
    <w:link w:val="NoSpacingChar"/>
    <w:uiPriority w:val="1"/>
    <w:qFormat w:val="1"/>
    <w:rPr>
      <w:rFonts w:asciiTheme="minorHAnsi" w:cstheme="minorBidi" w:eastAsiaTheme="minorEastAsia" w:hAnsiTheme="minorHAnsi"/>
      <w:sz w:val="22"/>
      <w:szCs w:val="22"/>
      <w:lang w:eastAsia="es-CO"/>
    </w:rPr>
  </w:style>
  <w:style w:type="character" w:styleId="NoSpacingChar" w:customStyle="1">
    <w:name w:val="No Spacing Char"/>
    <w:basedOn w:val="DefaultParagraphFont"/>
    <w:link w:val="NoSpacing"/>
    <w:uiPriority w:val="1"/>
    <w:rPr>
      <w:rFonts w:asciiTheme="minorHAnsi" w:cstheme="minorBidi" w:eastAsiaTheme="minorEastAsia" w:hAnsiTheme="minorHAnsi"/>
      <w:sz w:val="22"/>
      <w:szCs w:val="22"/>
      <w:lang w:eastAsia="es-CO"/>
    </w:rPr>
  </w:style>
  <w:style w:type="character" w:styleId="Heading3Char" w:customStyle="1">
    <w:name w:val="Heading 3 Char"/>
    <w:basedOn w:val="DefaultParagraphFont"/>
    <w:link w:val="Heading3"/>
    <w:uiPriority w:val="9"/>
    <w:rPr>
      <w:rFonts w:asciiTheme="majorHAnsi" w:cstheme="majorBidi" w:eastAsiaTheme="majorEastAsia" w:hAnsiTheme="majorHAnsi"/>
      <w:b w:val="1"/>
      <w:bCs w:val="1"/>
      <w:color w:val="052f61" w:themeColor="accent1"/>
      <w:sz w:val="22"/>
      <w:szCs w:val="22"/>
      <w:lang w:eastAsia="en-US"/>
    </w:rPr>
  </w:style>
  <w:style w:type="paragraph" w:styleId="TOC3">
    <w:name w:val="toc 3"/>
    <w:basedOn w:val="Normal"/>
    <w:next w:val="Normal"/>
    <w:autoRedefine w:val="1"/>
    <w:uiPriority w:val="39"/>
    <w:unhideWhenUsed w:val="1"/>
    <w:pPr>
      <w:spacing w:after="100"/>
      <w:ind w:left="440"/>
    </w:pPr>
  </w:style>
  <w:style w:type="paragraph" w:styleId="FootnoteText">
    <w:name w:val="footnote text"/>
    <w:basedOn w:val="Normal"/>
    <w:link w:val="FootnoteTextChar"/>
    <w:uiPriority w:val="99"/>
    <w:semiHidden w:val="1"/>
    <w:unhideWhenUsed w:val="1"/>
    <w:pPr>
      <w:spacing w:after="0" w:line="240" w:lineRule="auto"/>
    </w:pPr>
    <w:rPr>
      <w:sz w:val="20"/>
      <w:szCs w:val="20"/>
    </w:rPr>
  </w:style>
  <w:style w:type="character" w:styleId="FootnoteTextChar" w:customStyle="1">
    <w:name w:val="Footnote Text Char"/>
    <w:basedOn w:val="DefaultParagraphFont"/>
    <w:link w:val="FootnoteText"/>
    <w:uiPriority w:val="99"/>
    <w:semiHidden w:val="1"/>
    <w:rPr>
      <w:lang w:eastAsia="en-US"/>
    </w:rPr>
  </w:style>
  <w:style w:type="character" w:styleId="FootnoteReference">
    <w:name w:val="footnote reference"/>
    <w:basedOn w:val="DefaultParagraphFont"/>
    <w:uiPriority w:val="99"/>
    <w:semiHidden w:val="1"/>
    <w:unhideWhenUsed w:val="1"/>
    <w:rPr>
      <w:vertAlign w:val="superscript"/>
    </w:rPr>
  </w:style>
  <w:style w:type="table" w:styleId="LightGrid-Accent3">
    <w:name w:val="Light Grid Accent 3"/>
    <w:basedOn w:val="TableNormal"/>
    <w:uiPriority w:val="62"/>
    <w:tblPr>
      <w:tblStyleRowBandSize w:val="1"/>
      <w:tblStyleColBandSize w:val="1"/>
      <w:tblBorders>
        <w:top w:color="14967c" w:space="0" w:sz="8" w:themeColor="accent3" w:val="single"/>
        <w:left w:color="14967c" w:space="0" w:sz="8" w:themeColor="accent3" w:val="single"/>
        <w:bottom w:color="14967c" w:space="0" w:sz="8" w:themeColor="accent3" w:val="single"/>
        <w:right w:color="14967c" w:space="0" w:sz="8" w:themeColor="accent3" w:val="single"/>
        <w:insideH w:color="14967c" w:space="0" w:sz="8" w:themeColor="accent3" w:val="single"/>
        <w:insideV w:color="14967c" w:space="0" w:sz="8" w:themeColor="accent3" w:val="single"/>
      </w:tblBorders>
    </w:tblPr>
    <w:tblStylePr w:type="firstRow">
      <w:pPr>
        <w:spacing w:after="0" w:before="0" w:line="240" w:lineRule="auto"/>
      </w:pPr>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18" w:themeColor="accent3" w:val="single"/>
          <w:right w:color="14967c" w:space="0" w:sz="8" w:themeColor="accent3" w:val="single"/>
          <w:insideH w:space="0" w:sz="0" w:val="nil"/>
          <w:insideV w:color="14967c" w:space="0" w:sz="8" w:themeColor="accent3"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14967c" w:space="0" w:sz="6" w:themeColor="accent3" w:val="double"/>
          <w:left w:color="14967c" w:space="0" w:sz="8" w:themeColor="accent3" w:val="single"/>
          <w:bottom w:color="14967c" w:space="0" w:sz="8" w:themeColor="accent3" w:val="single"/>
          <w:right w:color="14967c" w:space="0" w:sz="8" w:themeColor="accent3" w:val="single"/>
          <w:insideH w:space="0" w:sz="0" w:val="nil"/>
          <w:insideV w:color="14967c" w:space="0" w:sz="8" w:themeColor="accent3"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tcPr>
    </w:tblStylePr>
    <w:tblStylePr w:type="band1Vert">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shd w:color="auto" w:fill="b4f5e8" w:themeFill="accent3" w:themeFillTint="00003F" w:val="clear"/>
      </w:tcPr>
    </w:tblStylePr>
    <w:tblStylePr w:type="band1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14967c" w:space="0" w:sz="8" w:themeColor="accent3" w:val="single"/>
        </w:tcBorders>
        <w:shd w:color="auto" w:fill="b4f5e8" w:themeFill="accent3" w:themeFillTint="00003F" w:val="clear"/>
      </w:tcPr>
    </w:tblStylePr>
    <w:tblStylePr w:type="band2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14967c" w:space="0" w:sz="8" w:themeColor="accent3" w:val="single"/>
        </w:tcBorders>
      </w:tcPr>
    </w:tblStylePr>
  </w:style>
  <w:style w:type="paragraph" w:styleId="NormalWeb">
    <w:name w:val="Normal (Web)"/>
    <w:basedOn w:val="Normal"/>
    <w:uiPriority w:val="99"/>
    <w:unhideWhenUsed w:val="1"/>
    <w:pPr>
      <w:spacing w:after="100" w:afterAutospacing="1" w:before="100" w:beforeAutospacing="1" w:line="240" w:lineRule="auto"/>
    </w:pPr>
    <w:rPr>
      <w:rFonts w:ascii="Times New Roman" w:hAnsi="Times New Roman" w:eastAsiaTheme="minorEastAsia"/>
      <w:sz w:val="24"/>
      <w:szCs w:val="24"/>
      <w:lang w:eastAsia="es-CO"/>
    </w:rPr>
  </w:style>
  <w:style w:type="paragraph" w:styleId="Default" w:customStyle="1">
    <w:name w:val="Default"/>
    <w:pPr>
      <w:autoSpaceDE w:val="0"/>
      <w:autoSpaceDN w:val="0"/>
      <w:adjustRightInd w:val="0"/>
    </w:pPr>
    <w:rPr>
      <w:rFonts w:ascii="Times New Roman" w:hAnsi="Times New Roman"/>
      <w:color w:val="000000"/>
      <w:sz w:val="24"/>
      <w:szCs w:val="24"/>
    </w:rPr>
  </w:style>
  <w:style w:type="character" w:styleId="Strong">
    <w:name w:val="Strong"/>
    <w:basedOn w:val="DefaultParagraphFont"/>
    <w:uiPriority w:val="22"/>
    <w:qFormat w:val="1"/>
    <w:rPr>
      <w:b w:val="1"/>
      <w:bCs w:val="1"/>
    </w:rPr>
  </w:style>
  <w:style w:type="character" w:styleId="apple-converted-space" w:customStyle="1">
    <w:name w:val="apple-converted-space"/>
    <w:basedOn w:val="DefaultParagraphFont"/>
  </w:style>
  <w:style w:type="paragraph" w:styleId="z-TopofForm">
    <w:name w:val="HTML Top of Form"/>
    <w:basedOn w:val="Normal"/>
    <w:next w:val="Normal"/>
    <w:link w:val="z-TopofFormChar"/>
    <w:hidden w:val="1"/>
    <w:uiPriority w:val="99"/>
    <w:semiHidden w:val="1"/>
    <w:unhideWhenUsed w:val="1"/>
    <w:pPr>
      <w:pBdr>
        <w:bottom w:color="auto" w:space="1" w:sz="6" w:val="single"/>
      </w:pBdr>
      <w:spacing w:after="0" w:line="240" w:lineRule="auto"/>
      <w:jc w:val="center"/>
    </w:pPr>
    <w:rPr>
      <w:rFonts w:ascii="Arial" w:cs="Arial" w:eastAsia="Times New Roman" w:hAnsi="Arial"/>
      <w:vanish w:val="1"/>
      <w:sz w:val="16"/>
      <w:szCs w:val="16"/>
      <w:lang w:eastAsia="es-CO"/>
    </w:rPr>
  </w:style>
  <w:style w:type="character" w:styleId="z-TopofFormChar" w:customStyle="1">
    <w:name w:val="z-Top of Form Char"/>
    <w:basedOn w:val="DefaultParagraphFont"/>
    <w:link w:val="z-TopofForm"/>
    <w:uiPriority w:val="99"/>
    <w:semiHidden w:val="1"/>
    <w:rPr>
      <w:rFonts w:ascii="Arial" w:cs="Arial" w:eastAsia="Times New Roman" w:hAnsi="Arial"/>
      <w:vanish w:val="1"/>
      <w:sz w:val="16"/>
      <w:szCs w:val="16"/>
      <w:lang w:eastAsia="es-CO"/>
    </w:rPr>
  </w:style>
  <w:style w:type="paragraph" w:styleId="z-BottomofForm">
    <w:name w:val="HTML Bottom of Form"/>
    <w:basedOn w:val="Normal"/>
    <w:next w:val="Normal"/>
    <w:link w:val="z-BottomofFormChar"/>
    <w:hidden w:val="1"/>
    <w:uiPriority w:val="99"/>
    <w:semiHidden w:val="1"/>
    <w:unhideWhenUsed w:val="1"/>
    <w:pPr>
      <w:pBdr>
        <w:top w:color="auto" w:space="1" w:sz="6" w:val="single"/>
      </w:pBdr>
      <w:spacing w:after="0" w:line="240" w:lineRule="auto"/>
      <w:jc w:val="center"/>
    </w:pPr>
    <w:rPr>
      <w:rFonts w:ascii="Arial" w:cs="Arial" w:eastAsia="Times New Roman" w:hAnsi="Arial"/>
      <w:vanish w:val="1"/>
      <w:sz w:val="16"/>
      <w:szCs w:val="16"/>
      <w:lang w:eastAsia="es-CO"/>
    </w:rPr>
  </w:style>
  <w:style w:type="character" w:styleId="z-BottomofFormChar" w:customStyle="1">
    <w:name w:val="z-Bottom of Form Char"/>
    <w:basedOn w:val="DefaultParagraphFont"/>
    <w:link w:val="z-BottomofForm"/>
    <w:uiPriority w:val="99"/>
    <w:semiHidden w:val="1"/>
    <w:rPr>
      <w:rFonts w:ascii="Arial" w:cs="Arial" w:eastAsia="Times New Roman" w:hAnsi="Arial"/>
      <w:vanish w:val="1"/>
      <w:sz w:val="16"/>
      <w:szCs w:val="16"/>
      <w:lang w:eastAsia="es-CO"/>
    </w:rPr>
  </w:style>
  <w:style w:type="character" w:styleId="UnresolvedMention">
    <w:name w:val="Unresolved Mention"/>
    <w:basedOn w:val="DefaultParagraphFont"/>
    <w:uiPriority w:val="99"/>
    <w:semiHidden w:val="1"/>
    <w:unhideWhenUsed w:val="1"/>
    <w:rsid w:val="00B53BD9"/>
    <w:rPr>
      <w:color w:val="605e5c"/>
      <w:shd w:color="auto" w:fill="e1dfdd" w:val="clear"/>
    </w:rPr>
  </w:style>
  <w:style w:type="paragraph" w:styleId="Normal0" w:customStyle="1">
    <w:name w:val="Normal0"/>
    <w:qFormat w:val="1"/>
    <w:rsid w:val="001C782D"/>
    <w:pPr>
      <w:spacing w:after="200" w:line="276" w:lineRule="auto"/>
    </w:pPr>
    <w:rPr>
      <w:rFonts w:cs="Calibri"/>
      <w:sz w:val="22"/>
      <w:szCs w:val="22"/>
      <w:lang w:eastAsia="en-US"/>
    </w:rPr>
  </w:style>
  <w:style w:type="character" w:styleId="FollowedHyperlink">
    <w:name w:val="FollowedHyperlink"/>
    <w:basedOn w:val="DefaultParagraphFont"/>
    <w:uiPriority w:val="99"/>
    <w:semiHidden w:val="1"/>
    <w:unhideWhenUsed w:val="1"/>
    <w:rsid w:val="00361037"/>
    <w:rPr>
      <w:color w:val="356a95" w:themeColor="followedHyperlink"/>
      <w:u w:val="singl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2.xml"/><Relationship Id="rId11" Type="http://schemas.openxmlformats.org/officeDocument/2006/relationships/hyperlink" Target="https://www.youtube.com/watch?v=UWSe5bCGNhs" TargetMode="External"/><Relationship Id="rId10" Type="http://schemas.openxmlformats.org/officeDocument/2006/relationships/hyperlink" Target="https://www.youtube.com/watch?v=dstsb4-2fCc" TargetMode="External"/><Relationship Id="rId21" Type="http://schemas.openxmlformats.org/officeDocument/2006/relationships/footer" Target="footer1.xml"/><Relationship Id="rId13" Type="http://schemas.openxmlformats.org/officeDocument/2006/relationships/hyperlink" Target="https://www.youtube.com/watch?v=ZJvDfSu99U4" TargetMode="External"/><Relationship Id="rId12" Type="http://schemas.openxmlformats.org/officeDocument/2006/relationships/hyperlink" Target="https://www.canva.com/es_mx/aprende/escribe-brief-efectivo-ejemplos-plantilla-gratuita/"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hyperlink" Target="https://www.youtube.com/watch?v=MG7pkow8_q8" TargetMode="External"/><Relationship Id="rId14" Type="http://schemas.openxmlformats.org/officeDocument/2006/relationships/hyperlink" Target="https://www.adobe.com/co/creativecloud/video/discover/best-video-format.html" TargetMode="External"/><Relationship Id="rId17" Type="http://schemas.openxmlformats.org/officeDocument/2006/relationships/hyperlink" Target="https://www.youtube.com/watch?v=16cxl9e1Obk" TargetMode="External"/><Relationship Id="rId16" Type="http://schemas.openxmlformats.org/officeDocument/2006/relationships/hyperlink" Target="https://www.youtube.com/watch?v=RosEDzeLrX8" TargetMode="External"/><Relationship Id="rId5" Type="http://schemas.openxmlformats.org/officeDocument/2006/relationships/styles" Target="styles.xml"/><Relationship Id="rId19" Type="http://schemas.openxmlformats.org/officeDocument/2006/relationships/header" Target="header1.xml"/><Relationship Id="rId6" Type="http://schemas.openxmlformats.org/officeDocument/2006/relationships/customXml" Target="../customXML/item1.xml"/><Relationship Id="rId18" Type="http://schemas.openxmlformats.org/officeDocument/2006/relationships/hyperlink" Target="https://issuu.com/" TargetMode="External"/><Relationship Id="rId7" Type="http://schemas.openxmlformats.org/officeDocument/2006/relationships/image" Target="media/image3.jp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CenturyGothic-regular.ttf"/><Relationship Id="rId4" Type="http://schemas.openxmlformats.org/officeDocument/2006/relationships/font" Target="fonts/CenturyGothic-bold.ttf"/><Relationship Id="rId5" Type="http://schemas.openxmlformats.org/officeDocument/2006/relationships/font" Target="fonts/CenturyGothic-italic.ttf"/><Relationship Id="rId6" Type="http://schemas.openxmlformats.org/officeDocument/2006/relationships/font" Target="fonts/CenturyGothic-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6HqKJzeRE3OOVGCEWRHHCkwXDQ==">CgMxLjA4AHIhMTVrOGlXMkxqMUdzRjZfVjIyZER4VmN4MlFOQWVRMkRX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2023-05-12T05:49:00.0000000Z</dcterms:created>
  <dc:creator>ASTRID SUAREZ</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0x010100B86161B04886D146849F19E5CF83E5B0</vt:lpwstr>
  </property>
  <property fmtid="{D5CDD505-2E9C-101B-9397-08002B2CF9AE}" pid="10" name="MediaServiceImageTags">
    <vt:lpwstr/>
  </property>
</Properties>
</file>