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FF2B13" w14:textId="29F750C0" w:rsidR="00726BDF" w:rsidRPr="00002557" w:rsidRDefault="002D093F" w:rsidP="000423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002557">
        <w:rPr>
          <w:rFonts w:ascii="Arial" w:hAnsi="Arial" w:cs="Arial"/>
          <w:b/>
          <w:color w:val="FF0000"/>
          <w:sz w:val="24"/>
          <w:szCs w:val="24"/>
        </w:rPr>
        <w:t xml:space="preserve">ANEXO - </w:t>
      </w:r>
      <w:r w:rsidR="00726BDF" w:rsidRPr="00002557">
        <w:rPr>
          <w:rFonts w:ascii="Arial" w:hAnsi="Arial" w:cs="Arial"/>
          <w:b/>
          <w:color w:val="FF0000"/>
          <w:sz w:val="24"/>
          <w:szCs w:val="24"/>
        </w:rPr>
        <w:t>PACTO DE TRANSPARENCIA</w:t>
      </w:r>
    </w:p>
    <w:p w14:paraId="4E723BD9" w14:textId="34A4839A" w:rsidR="00726BDF" w:rsidRPr="00002557" w:rsidRDefault="00726BD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color w:val="FF0000"/>
          <w:sz w:val="24"/>
          <w:szCs w:val="24"/>
        </w:rPr>
      </w:pPr>
    </w:p>
    <w:p w14:paraId="35EA4D3B" w14:textId="06CDC033" w:rsidR="0015558F" w:rsidRPr="0015558F" w:rsidRDefault="000676AC" w:rsidP="0015558F">
      <w:pPr>
        <w:spacing w:before="74" w:line="276" w:lineRule="auto"/>
        <w:contextualSpacing/>
        <w:jc w:val="center"/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</w:pPr>
      <w:r w:rsidRPr="0015558F">
        <w:rPr>
          <w:rFonts w:ascii="Arial" w:hAnsi="Arial" w:cs="Arial"/>
          <w:b/>
          <w:color w:val="000000" w:themeColor="text1"/>
          <w:sz w:val="24"/>
          <w:szCs w:val="24"/>
        </w:rPr>
        <w:t xml:space="preserve">PROCESO DE </w:t>
      </w:r>
      <w:r w:rsidRPr="0015558F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MÍNIMA CUANTÍA</w:t>
      </w:r>
      <w:r w:rsidRPr="0015558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15558F" w:rsidRPr="0015558F"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  <w:t>No. 0</w:t>
      </w:r>
      <w:r w:rsidR="002E6CB7"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  <w:t>33</w:t>
      </w:r>
      <w:r w:rsidR="0015558F" w:rsidRPr="0015558F"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  <w:t>-00-D-CACOM-1-</w:t>
      </w:r>
      <w:r w:rsidR="00BA73E6"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  <w:t>GRU</w:t>
      </w:r>
      <w:r w:rsidR="002E6CB7"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  <w:t>CO</w:t>
      </w:r>
      <w:r w:rsidR="0015558F" w:rsidRPr="0015558F"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  <w:t>-2026</w:t>
      </w:r>
    </w:p>
    <w:p w14:paraId="3E1108AB" w14:textId="77777777" w:rsidR="0015558F" w:rsidRPr="0015558F" w:rsidRDefault="0015558F" w:rsidP="0015558F">
      <w:pPr>
        <w:spacing w:before="74" w:line="276" w:lineRule="auto"/>
        <w:contextualSpacing/>
        <w:jc w:val="center"/>
        <w:rPr>
          <w:rFonts w:ascii="Arial" w:eastAsia="Times New Roman" w:hAnsi="Arial" w:cs="Arial"/>
          <w:b/>
          <w:bCs/>
          <w:color w:val="808080" w:themeColor="background1" w:themeShade="80"/>
          <w:sz w:val="24"/>
          <w:szCs w:val="24"/>
          <w:lang w:val="es-ES" w:eastAsia="es-ES"/>
        </w:rPr>
      </w:pPr>
    </w:p>
    <w:p w14:paraId="4515ADE3" w14:textId="77777777" w:rsidR="002E6CB7" w:rsidRPr="002E6CB7" w:rsidRDefault="002E6CB7" w:rsidP="002E6CB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808080" w:themeColor="background1" w:themeShade="80"/>
          <w:szCs w:val="24"/>
          <w:lang w:val="es-ES" w:eastAsia="es-ES"/>
        </w:rPr>
      </w:pPr>
      <w:r w:rsidRPr="002E6CB7">
        <w:rPr>
          <w:rFonts w:ascii="Arial" w:eastAsia="Times New Roman" w:hAnsi="Arial" w:cs="Arial"/>
          <w:b/>
          <w:bCs/>
          <w:color w:val="000000" w:themeColor="text1"/>
          <w:szCs w:val="24"/>
          <w:lang w:val="es-ES" w:eastAsia="es-ES"/>
        </w:rPr>
        <w:t>Objeto:</w:t>
      </w:r>
      <w:r w:rsidRPr="002E6CB7">
        <w:rPr>
          <w:rFonts w:ascii="Arial" w:eastAsia="Times New Roman" w:hAnsi="Arial" w:cs="Arial"/>
          <w:color w:val="000000" w:themeColor="text1"/>
          <w:szCs w:val="24"/>
          <w:lang w:val="es-ES" w:eastAsia="es-ES"/>
        </w:rPr>
        <w:t xml:space="preserve"> </w:t>
      </w:r>
      <w:r w:rsidRPr="002E6CB7">
        <w:rPr>
          <w:rFonts w:ascii="Arial" w:eastAsia="Times New Roman" w:hAnsi="Arial" w:cs="Arial"/>
          <w:b/>
          <w:i/>
          <w:szCs w:val="24"/>
          <w:lang w:eastAsia="es-ES"/>
        </w:rPr>
        <w:t>ADQUISICIÓN</w:t>
      </w:r>
      <w:r w:rsidRPr="002E6CB7">
        <w:rPr>
          <w:rFonts w:ascii="Arial" w:eastAsia="Times New Roman" w:hAnsi="Arial" w:cs="Arial"/>
          <w:b/>
          <w:i/>
          <w:spacing w:val="-15"/>
          <w:szCs w:val="24"/>
          <w:lang w:eastAsia="es-ES"/>
        </w:rPr>
        <w:t xml:space="preserve"> </w:t>
      </w:r>
      <w:r w:rsidRPr="002E6CB7">
        <w:rPr>
          <w:rFonts w:ascii="Arial" w:eastAsia="Times New Roman" w:hAnsi="Arial" w:cs="Arial"/>
          <w:b/>
          <w:i/>
          <w:szCs w:val="24"/>
          <w:lang w:eastAsia="es-ES"/>
        </w:rPr>
        <w:t>DE LENCERIA PARA LAS DIFERENTES DEPENDENCIAS DEL CACOM1, DE ACUERDO A FICHA TÉCNICA</w:t>
      </w:r>
      <w:r w:rsidRPr="002E6CB7">
        <w:rPr>
          <w:rFonts w:ascii="Arial" w:eastAsia="Times New Roman" w:hAnsi="Arial" w:cs="Arial"/>
          <w:b/>
          <w:szCs w:val="24"/>
          <w:lang w:val="es-ES" w:eastAsia="es-ES"/>
        </w:rPr>
        <w:t>.</w:t>
      </w:r>
    </w:p>
    <w:p w14:paraId="26596D7C" w14:textId="4BB33AF9" w:rsidR="002D093F" w:rsidRDefault="00FB21D0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14:paraId="105BFB57" w14:textId="77777777" w:rsidR="000676AC" w:rsidRPr="000676AC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4EC03B3" w14:textId="4EB1D629" w:rsidR="00123A6B" w:rsidRPr="002F6C14" w:rsidRDefault="00123A6B" w:rsidP="002D093F">
      <w:pPr>
        <w:pStyle w:val="InviasNormal"/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 xml:space="preserve">El presente documento hace parte integral de los Documentos del Proceso y con la </w:t>
      </w:r>
      <w:r w:rsidR="00A0574C" w:rsidRPr="002F6C14">
        <w:rPr>
          <w:color w:val="000000" w:themeColor="text1"/>
          <w:sz w:val="21"/>
          <w:szCs w:val="21"/>
        </w:rPr>
        <w:t xml:space="preserve">firma de la </w:t>
      </w:r>
      <w:r w:rsidRPr="002F6C14">
        <w:rPr>
          <w:color w:val="000000" w:themeColor="text1"/>
          <w:sz w:val="21"/>
          <w:szCs w:val="21"/>
        </w:rPr>
        <w:t xml:space="preserve">carta de presentación de la propuesta el Proponente se compromete a: </w:t>
      </w:r>
    </w:p>
    <w:p w14:paraId="1D56D4BA" w14:textId="7BAE90AD" w:rsidR="00123A6B" w:rsidRPr="002F6C14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ab/>
      </w:r>
    </w:p>
    <w:p w14:paraId="272BB039" w14:textId="400F9FD6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Cumplir estrictamente la </w:t>
      </w:r>
      <w:r w:rsidR="00F960D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 aplicable.</w:t>
      </w:r>
    </w:p>
    <w:p w14:paraId="52144D94" w14:textId="1C0E6F8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Interpretar de buena fe las normas aplicables a los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de manera que siempre produzcan los efectos buscados por las mismas.</w:t>
      </w:r>
    </w:p>
    <w:p w14:paraId="6FF0FC8E" w14:textId="70D8EC7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incurrir en faltas a la verdad o adulteración en los documentos o requisitos exigidos en el </w:t>
      </w:r>
      <w:r w:rsidR="00D13D32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Contratación.</w:t>
      </w:r>
    </w:p>
    <w:p w14:paraId="0B15D2F8" w14:textId="66D3B578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Igualmente se acepta que, durante la evaluación de las propuestas del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ontratación, primen los aspectos de fondo por encima de la forma, buscando siempre favorecer la libre competencia.</w:t>
      </w:r>
    </w:p>
    <w:p w14:paraId="5F4B1F7A" w14:textId="1200664C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Hacer un estudio completo del proyecto y de los documentos del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hacer arreglos previos, concomitantes o posteriores al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los encargados de planear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hacer arreglos previos, concomitantes o posteriores al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 xml:space="preserve"> 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otros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para tratar de influenciar o manipular los resultados de la adjudicación. </w:t>
      </w:r>
    </w:p>
    <w:p w14:paraId="7AB33B8D" w14:textId="1F846D2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Enviar por escrito a la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todas las preguntas o inquietudes que surjan durante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no hacerlo de manera oral por ningún medio. </w:t>
      </w:r>
    </w:p>
    <w:p w14:paraId="49007F0B" w14:textId="1336E76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Actuar con lealtad hacia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roponentes, así como frente a la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y abstenernos de utilizar herramientas para dilatar o sabotear el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Igualmente, las observaciones al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Abstenernos de hacer manifestaciones orales o escritas en contra de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ntidad para corroborar tales afirmaciones.</w:t>
      </w:r>
    </w:p>
    <w:p w14:paraId="046C54B2" w14:textId="71BDEF1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utilizar en la etapa de verificación y evaluación de las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ropuestas, argumentos carentes de sustento probatorio para efectos de buscar la descalificación de competidores o la dilación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selección.</w:t>
      </w:r>
    </w:p>
    <w:p w14:paraId="4AF9F094" w14:textId="683AB7BA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ntidad. En caso de desacuerdo interponer los recursos o acciones que se consideren pertinentes en los términos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ey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a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plicable.</w:t>
      </w:r>
    </w:p>
    <w:p w14:paraId="718F3547" w14:textId="0785487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lastRenderedPageBreak/>
        <w:t>En las audiencias, abstenernos de proferir juici</w:t>
      </w:r>
      <w:bookmarkStart w:id="0" w:name="_GoBack"/>
      <w:bookmarkEnd w:id="0"/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os de valor contra personas naturales o jurídicas, ni referirnos a asuntos personales de otros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roponentes. Por lo tanto, en las audiencias solamente debatiremos asuntos relacionados con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</w:t>
      </w:r>
    </w:p>
    <w:p w14:paraId="1DFBEAFE" w14:textId="1B5A77D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Solicitar o remitir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o a sus funcionarios y contratistas, cualquier información utilizando solamente los procesos y canales previstos en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</w:t>
      </w:r>
    </w:p>
    <w:p w14:paraId="6472D209" w14:textId="0F229D0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sin perjuicio del régimen de conflictos de intereses y de inhabilidades e incompatibilidades previsto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onstitución y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ey.</w:t>
      </w:r>
    </w:p>
    <w:p w14:paraId="23F09337" w14:textId="77777777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ni durante la ejecución o liquidación del contrato.</w:t>
      </w:r>
    </w:p>
    <w:p w14:paraId="26A1F8F7" w14:textId="2EAA3FE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contratar, ni ofrecer d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, regalos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tome respecto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contratación estatal, bien sea en su adjudicación, supervisión o terminación.  </w:t>
      </w:r>
    </w:p>
    <w:p w14:paraId="2ED8E46A" w14:textId="7DB0D50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 ni ofrecer d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divas,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 xml:space="preserve"> regalos,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gratificaciones, contratos o cualquier tipo de beneficio económico o de cualquier naturaleza, a servidores de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o sus asesores, o del equipo estructurador, con el fin de tener asesoramiento o acceso a información privilegiada, relacionada con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selección. </w:t>
      </w:r>
    </w:p>
    <w:p w14:paraId="51BF7153" w14:textId="4CC92BE0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Dar conocimiento a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co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ntratación o con cargo al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y del conocimiento que tenga sobre posibles pagos o beneficios ofrecidos u otorgados. </w:t>
      </w:r>
    </w:p>
    <w:p w14:paraId="386B6D8C" w14:textId="6F352705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pr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selección, de manera previa, concomitante o posterior al mismo, que tengan la intención de inducir o direccionar alguna decisión relacionada con la adjudicación.</w:t>
      </w:r>
    </w:p>
    <w:p w14:paraId="6526E8C5" w14:textId="20BCB472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02633BF4" w14:textId="7FF14EDA" w:rsidR="004D188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676B0032" w14:textId="0EF379E0" w:rsid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2D973595" w14:textId="77777777" w:rsidR="002F6C14" w:rsidRP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753C43EA" w14:textId="24064BD0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5F544C35" w14:textId="77777777" w:rsidR="004D1884" w:rsidRPr="002F6C14" w:rsidRDefault="004D1884" w:rsidP="004D1884">
      <w:pPr>
        <w:pStyle w:val="Textoindependiente"/>
        <w:spacing w:before="74"/>
        <w:rPr>
          <w:rFonts w:cs="Arial"/>
          <w:b/>
          <w:sz w:val="21"/>
          <w:szCs w:val="21"/>
          <w:lang w:val="es-CO"/>
        </w:rPr>
      </w:pPr>
      <w:r w:rsidRPr="008139CB">
        <w:rPr>
          <w:rFonts w:cs="Arial"/>
          <w:b/>
          <w:noProof/>
          <w:sz w:val="21"/>
          <w:szCs w:val="21"/>
          <w:highlight w:val="yellow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3FF37E2" wp14:editId="710F9D0F">
                <wp:simplePos x="0" y="0"/>
                <wp:positionH relativeFrom="page">
                  <wp:posOffset>1080770</wp:posOffset>
                </wp:positionH>
                <wp:positionV relativeFrom="paragraph">
                  <wp:posOffset>41275</wp:posOffset>
                </wp:positionV>
                <wp:extent cx="1975485" cy="1270"/>
                <wp:effectExtent l="1270" t="3175" r="17145" b="8255"/>
                <wp:wrapNone/>
                <wp:docPr id="29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702" y="65"/>
                          <a:chExt cx="3111" cy="2"/>
                        </a:xfrm>
                      </wpg:grpSpPr>
                      <wps:wsp>
                        <wps:cNvPr id="30" name="Freeform 433"/>
                        <wps:cNvSpPr>
                          <a:spLocks/>
                        </wps:cNvSpPr>
                        <wps:spPr bwMode="auto">
                          <a:xfrm>
                            <a:off x="1702" y="65"/>
                            <a:ext cx="3111" cy="2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1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7968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DBBDFB" id="Group 432" o:spid="_x0000_s1026" style="position:absolute;margin-left:85.1pt;margin-top:3.25pt;width:155.55pt;height:.1pt;z-index:-251657216;mso-position-horizontal-relative:page" coordorigin="1702,6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">
                <v:shape id="Freeform 433" o:spid="_x0000_s1027" style="position:absolute;left:1702;top:6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" path="m,l3111,e" filled="f" strokecolor="#4d4c4c" strokeweight=".22133mm">
                  <v:path arrowok="t" o:connecttype="custom" o:connectlocs="0,0;3111,0" o:connectangles="0,0"/>
                </v:shape>
                <w10:wrap anchorx="page"/>
              </v:group>
            </w:pict>
          </mc:Fallback>
        </mc:AlternateConten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[Firma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representante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legal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pacing w:val="-1"/>
          <w:sz w:val="21"/>
          <w:szCs w:val="21"/>
          <w:highlight w:val="yellow"/>
          <w:lang w:val="es-CO"/>
        </w:rPr>
        <w:t>del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Proponente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o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del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Proponente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persona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natural</w:t>
      </w:r>
      <w:r w:rsidRPr="002F6C14">
        <w:rPr>
          <w:rFonts w:cs="Arial"/>
          <w:b/>
          <w:sz w:val="21"/>
          <w:szCs w:val="21"/>
          <w:lang w:val="es-CO"/>
        </w:rPr>
        <w:t>]</w:t>
      </w:r>
    </w:p>
    <w:p w14:paraId="3FFC87E9" w14:textId="77777777" w:rsidR="004D1884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Nombre:</w:t>
      </w:r>
      <w:r w:rsidRPr="002F6C14">
        <w:rPr>
          <w:rFonts w:cs="Arial"/>
          <w:spacing w:val="-14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55F6DCBF" w14:textId="77777777" w:rsidR="004D1884" w:rsidRPr="002F6C14" w:rsidRDefault="004D1884" w:rsidP="004D1884">
      <w:pPr>
        <w:pStyle w:val="Textoindependiente"/>
        <w:spacing w:before="1"/>
        <w:rPr>
          <w:rFonts w:cs="Arial"/>
          <w:sz w:val="21"/>
          <w:szCs w:val="21"/>
          <w:lang w:val="es-CO"/>
        </w:rPr>
      </w:pPr>
      <w:r w:rsidRPr="002F6C14">
        <w:rPr>
          <w:rFonts w:cs="Arial"/>
          <w:spacing w:val="-1"/>
          <w:sz w:val="21"/>
          <w:szCs w:val="21"/>
          <w:lang w:val="es-CO"/>
        </w:rPr>
        <w:t>Cargo: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32FA4426" w14:textId="7F093EFB" w:rsidR="000E6919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Documento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de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pacing w:val="-1"/>
          <w:sz w:val="21"/>
          <w:szCs w:val="21"/>
          <w:lang w:val="es-CO"/>
        </w:rPr>
        <w:t>Identidad:</w:t>
      </w:r>
      <w:r w:rsidRPr="002F6C14">
        <w:rPr>
          <w:rFonts w:cs="Arial"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0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informa]</w:t>
      </w:r>
    </w:p>
    <w:sectPr w:rsidR="000E6919" w:rsidRPr="002F6C14" w:rsidSect="004D1884">
      <w:headerReference w:type="default" r:id="rId11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67E11F" w14:textId="77777777" w:rsidR="00AD691C" w:rsidRDefault="00AD691C" w:rsidP="006522CE">
      <w:pPr>
        <w:spacing w:after="0" w:line="240" w:lineRule="auto"/>
      </w:pPr>
      <w:r>
        <w:separator/>
      </w:r>
    </w:p>
  </w:endnote>
  <w:endnote w:type="continuationSeparator" w:id="0">
    <w:p w14:paraId="2F0FC45B" w14:textId="77777777" w:rsidR="00AD691C" w:rsidRDefault="00AD691C" w:rsidP="006522CE">
      <w:pPr>
        <w:spacing w:after="0" w:line="240" w:lineRule="auto"/>
      </w:pPr>
      <w:r>
        <w:continuationSeparator/>
      </w:r>
    </w:p>
  </w:endnote>
  <w:endnote w:type="continuationNotice" w:id="1">
    <w:p w14:paraId="32F83400" w14:textId="77777777" w:rsidR="00AD691C" w:rsidRDefault="00AD691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C9B4F5" w14:textId="77777777" w:rsidR="00AD691C" w:rsidRDefault="00AD691C" w:rsidP="006522CE">
      <w:pPr>
        <w:spacing w:after="0" w:line="240" w:lineRule="auto"/>
      </w:pPr>
      <w:r>
        <w:separator/>
      </w:r>
    </w:p>
  </w:footnote>
  <w:footnote w:type="continuationSeparator" w:id="0">
    <w:p w14:paraId="1332BB42" w14:textId="77777777" w:rsidR="00AD691C" w:rsidRDefault="00AD691C" w:rsidP="006522CE">
      <w:pPr>
        <w:spacing w:after="0" w:line="240" w:lineRule="auto"/>
      </w:pPr>
      <w:r>
        <w:continuationSeparator/>
      </w:r>
    </w:p>
  </w:footnote>
  <w:footnote w:type="continuationNotice" w:id="1">
    <w:p w14:paraId="580888AA" w14:textId="77777777" w:rsidR="00AD691C" w:rsidRDefault="00AD691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172F3E" w14:textId="4DDE02B4" w:rsidR="004D1884" w:rsidRPr="004D1884" w:rsidRDefault="004D1884">
    <w:pPr>
      <w:pStyle w:val="Encabezado"/>
      <w:rPr>
        <w:sz w:val="20"/>
        <w:szCs w:val="20"/>
        <w:u w:val="single"/>
        <w:lang w:val="es-ES"/>
      </w:rPr>
    </w:pPr>
    <w:r w:rsidRPr="004D1884">
      <w:rPr>
        <w:sz w:val="20"/>
        <w:szCs w:val="20"/>
        <w:u w:val="single"/>
        <w:lang w:val="es-ES"/>
      </w:rPr>
      <w:t xml:space="preserve">Continuación pacto de transparencia proceso mínima cuantía No. </w:t>
    </w:r>
    <w:r w:rsidR="00A35713">
      <w:rPr>
        <w:sz w:val="20"/>
        <w:szCs w:val="20"/>
        <w:highlight w:val="yellow"/>
        <w:u w:val="single"/>
        <w:lang w:val="es-ES"/>
      </w:rPr>
      <w:t>0</w:t>
    </w:r>
    <w:r w:rsidR="002E6CB7">
      <w:rPr>
        <w:sz w:val="20"/>
        <w:szCs w:val="20"/>
        <w:highlight w:val="yellow"/>
        <w:u w:val="single"/>
        <w:lang w:val="es-ES"/>
      </w:rPr>
      <w:t>33</w:t>
    </w:r>
    <w:r w:rsidR="00A35713">
      <w:rPr>
        <w:sz w:val="20"/>
        <w:szCs w:val="20"/>
        <w:highlight w:val="yellow"/>
        <w:u w:val="single"/>
        <w:lang w:val="es-ES"/>
      </w:rPr>
      <w:t>-00-D-CACOM-1-</w:t>
    </w:r>
    <w:r w:rsidR="00766558">
      <w:rPr>
        <w:sz w:val="20"/>
        <w:szCs w:val="20"/>
        <w:highlight w:val="yellow"/>
        <w:u w:val="single"/>
        <w:lang w:val="es-ES"/>
      </w:rPr>
      <w:t>GRU</w:t>
    </w:r>
    <w:r w:rsidR="002E6CB7">
      <w:rPr>
        <w:sz w:val="20"/>
        <w:szCs w:val="20"/>
        <w:highlight w:val="yellow"/>
        <w:u w:val="single"/>
        <w:lang w:val="es-ES"/>
      </w:rPr>
      <w:t>CO</w:t>
    </w:r>
    <w:r w:rsidR="00A35713">
      <w:rPr>
        <w:sz w:val="20"/>
        <w:szCs w:val="20"/>
        <w:highlight w:val="yellow"/>
        <w:u w:val="single"/>
        <w:lang w:val="es-ES"/>
      </w:rPr>
      <w:t>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2557"/>
    <w:rsid w:val="0004207A"/>
    <w:rsid w:val="00042395"/>
    <w:rsid w:val="00044E6E"/>
    <w:rsid w:val="0004530A"/>
    <w:rsid w:val="000555AC"/>
    <w:rsid w:val="000676AC"/>
    <w:rsid w:val="000821F1"/>
    <w:rsid w:val="00082260"/>
    <w:rsid w:val="00095A17"/>
    <w:rsid w:val="000C0A63"/>
    <w:rsid w:val="000C6886"/>
    <w:rsid w:val="000C7D52"/>
    <w:rsid w:val="000E6919"/>
    <w:rsid w:val="000F4063"/>
    <w:rsid w:val="000F4708"/>
    <w:rsid w:val="001031F5"/>
    <w:rsid w:val="001043D8"/>
    <w:rsid w:val="001235A6"/>
    <w:rsid w:val="00123A6B"/>
    <w:rsid w:val="00126CF9"/>
    <w:rsid w:val="00132DDE"/>
    <w:rsid w:val="00134D62"/>
    <w:rsid w:val="00141566"/>
    <w:rsid w:val="00143B85"/>
    <w:rsid w:val="001457BB"/>
    <w:rsid w:val="00146272"/>
    <w:rsid w:val="00147837"/>
    <w:rsid w:val="0015558F"/>
    <w:rsid w:val="00190E3D"/>
    <w:rsid w:val="00195105"/>
    <w:rsid w:val="00197295"/>
    <w:rsid w:val="001C06D2"/>
    <w:rsid w:val="001C5E0E"/>
    <w:rsid w:val="001E5BC1"/>
    <w:rsid w:val="00202D44"/>
    <w:rsid w:val="00214236"/>
    <w:rsid w:val="00214C69"/>
    <w:rsid w:val="002261E5"/>
    <w:rsid w:val="0023775C"/>
    <w:rsid w:val="002415FE"/>
    <w:rsid w:val="00246B60"/>
    <w:rsid w:val="00264A0E"/>
    <w:rsid w:val="0028124C"/>
    <w:rsid w:val="00295277"/>
    <w:rsid w:val="002B36E3"/>
    <w:rsid w:val="002C4BD8"/>
    <w:rsid w:val="002D093F"/>
    <w:rsid w:val="002D2C56"/>
    <w:rsid w:val="002E3E4E"/>
    <w:rsid w:val="002E3EB3"/>
    <w:rsid w:val="002E56AC"/>
    <w:rsid w:val="002E6CB7"/>
    <w:rsid w:val="002F26C4"/>
    <w:rsid w:val="002F6C14"/>
    <w:rsid w:val="003033FE"/>
    <w:rsid w:val="00316B37"/>
    <w:rsid w:val="003313C4"/>
    <w:rsid w:val="00346DCC"/>
    <w:rsid w:val="00347006"/>
    <w:rsid w:val="00364C6F"/>
    <w:rsid w:val="00370C03"/>
    <w:rsid w:val="00384234"/>
    <w:rsid w:val="003A651D"/>
    <w:rsid w:val="003B3F14"/>
    <w:rsid w:val="003C07A8"/>
    <w:rsid w:val="003C20F0"/>
    <w:rsid w:val="003D3AD6"/>
    <w:rsid w:val="003E6A08"/>
    <w:rsid w:val="003F2002"/>
    <w:rsid w:val="003F3F14"/>
    <w:rsid w:val="003F5BF6"/>
    <w:rsid w:val="003F5D3B"/>
    <w:rsid w:val="00402093"/>
    <w:rsid w:val="00413CA1"/>
    <w:rsid w:val="00416D3E"/>
    <w:rsid w:val="00425711"/>
    <w:rsid w:val="00430C44"/>
    <w:rsid w:val="004314B5"/>
    <w:rsid w:val="004404E1"/>
    <w:rsid w:val="00442C88"/>
    <w:rsid w:val="0044372C"/>
    <w:rsid w:val="00445DDA"/>
    <w:rsid w:val="00445FF7"/>
    <w:rsid w:val="00466E3A"/>
    <w:rsid w:val="004967B5"/>
    <w:rsid w:val="004A1C5E"/>
    <w:rsid w:val="004D1884"/>
    <w:rsid w:val="004D3318"/>
    <w:rsid w:val="004D4D1D"/>
    <w:rsid w:val="004E4E35"/>
    <w:rsid w:val="004F382F"/>
    <w:rsid w:val="004F6418"/>
    <w:rsid w:val="00500BEF"/>
    <w:rsid w:val="00502749"/>
    <w:rsid w:val="005138AC"/>
    <w:rsid w:val="005310DF"/>
    <w:rsid w:val="00550133"/>
    <w:rsid w:val="00594B0D"/>
    <w:rsid w:val="005A24FE"/>
    <w:rsid w:val="005A50C3"/>
    <w:rsid w:val="005C4235"/>
    <w:rsid w:val="005C7779"/>
    <w:rsid w:val="005E6ADF"/>
    <w:rsid w:val="005F3EEA"/>
    <w:rsid w:val="005F4940"/>
    <w:rsid w:val="005F6411"/>
    <w:rsid w:val="006058AD"/>
    <w:rsid w:val="00627712"/>
    <w:rsid w:val="006333AA"/>
    <w:rsid w:val="006344C0"/>
    <w:rsid w:val="00636332"/>
    <w:rsid w:val="00637DE9"/>
    <w:rsid w:val="0064338B"/>
    <w:rsid w:val="006446A7"/>
    <w:rsid w:val="006522CE"/>
    <w:rsid w:val="006703B4"/>
    <w:rsid w:val="00676733"/>
    <w:rsid w:val="00686DFD"/>
    <w:rsid w:val="00687119"/>
    <w:rsid w:val="006B47E7"/>
    <w:rsid w:val="006B77A3"/>
    <w:rsid w:val="006E64E8"/>
    <w:rsid w:val="006E6BD2"/>
    <w:rsid w:val="00726BDF"/>
    <w:rsid w:val="0073284B"/>
    <w:rsid w:val="00746A1D"/>
    <w:rsid w:val="00752938"/>
    <w:rsid w:val="00765F11"/>
    <w:rsid w:val="00766558"/>
    <w:rsid w:val="007705EB"/>
    <w:rsid w:val="007710F2"/>
    <w:rsid w:val="00776761"/>
    <w:rsid w:val="00781379"/>
    <w:rsid w:val="00785133"/>
    <w:rsid w:val="008003BF"/>
    <w:rsid w:val="008040EF"/>
    <w:rsid w:val="008051F1"/>
    <w:rsid w:val="008139CB"/>
    <w:rsid w:val="00817C5C"/>
    <w:rsid w:val="00825376"/>
    <w:rsid w:val="008256C3"/>
    <w:rsid w:val="00836A2C"/>
    <w:rsid w:val="00847ACC"/>
    <w:rsid w:val="008914AB"/>
    <w:rsid w:val="008A370D"/>
    <w:rsid w:val="008B156F"/>
    <w:rsid w:val="008C18DA"/>
    <w:rsid w:val="008F2113"/>
    <w:rsid w:val="00912B46"/>
    <w:rsid w:val="009208FB"/>
    <w:rsid w:val="009451FA"/>
    <w:rsid w:val="00956282"/>
    <w:rsid w:val="00966597"/>
    <w:rsid w:val="00970A9A"/>
    <w:rsid w:val="009943AD"/>
    <w:rsid w:val="009949C0"/>
    <w:rsid w:val="00996019"/>
    <w:rsid w:val="009A1B4D"/>
    <w:rsid w:val="009B4DD8"/>
    <w:rsid w:val="009C2FD6"/>
    <w:rsid w:val="009C66E0"/>
    <w:rsid w:val="009F0E2B"/>
    <w:rsid w:val="00A0535D"/>
    <w:rsid w:val="00A0574C"/>
    <w:rsid w:val="00A16F9B"/>
    <w:rsid w:val="00A265C2"/>
    <w:rsid w:val="00A35713"/>
    <w:rsid w:val="00A41D97"/>
    <w:rsid w:val="00A4776F"/>
    <w:rsid w:val="00A52AAE"/>
    <w:rsid w:val="00A74921"/>
    <w:rsid w:val="00A923D1"/>
    <w:rsid w:val="00A971F6"/>
    <w:rsid w:val="00AB19FA"/>
    <w:rsid w:val="00AB1AB5"/>
    <w:rsid w:val="00AB2AC9"/>
    <w:rsid w:val="00AB556C"/>
    <w:rsid w:val="00AC0A1F"/>
    <w:rsid w:val="00AC7035"/>
    <w:rsid w:val="00AD5338"/>
    <w:rsid w:val="00AD691C"/>
    <w:rsid w:val="00AE04BC"/>
    <w:rsid w:val="00AE4204"/>
    <w:rsid w:val="00AE4617"/>
    <w:rsid w:val="00B334C9"/>
    <w:rsid w:val="00B45254"/>
    <w:rsid w:val="00B463F4"/>
    <w:rsid w:val="00B55A5E"/>
    <w:rsid w:val="00B56906"/>
    <w:rsid w:val="00BA73E6"/>
    <w:rsid w:val="00BD4235"/>
    <w:rsid w:val="00BD6D73"/>
    <w:rsid w:val="00BE0885"/>
    <w:rsid w:val="00BF5883"/>
    <w:rsid w:val="00C16462"/>
    <w:rsid w:val="00C25F03"/>
    <w:rsid w:val="00C4005A"/>
    <w:rsid w:val="00C40C4D"/>
    <w:rsid w:val="00C46467"/>
    <w:rsid w:val="00C630DF"/>
    <w:rsid w:val="00C722C9"/>
    <w:rsid w:val="00C74B96"/>
    <w:rsid w:val="00C76F63"/>
    <w:rsid w:val="00C84903"/>
    <w:rsid w:val="00C95212"/>
    <w:rsid w:val="00CC02CE"/>
    <w:rsid w:val="00CC19D1"/>
    <w:rsid w:val="00CC3758"/>
    <w:rsid w:val="00CE2457"/>
    <w:rsid w:val="00CE4650"/>
    <w:rsid w:val="00D0362D"/>
    <w:rsid w:val="00D13D32"/>
    <w:rsid w:val="00D14C18"/>
    <w:rsid w:val="00D20E09"/>
    <w:rsid w:val="00D24D09"/>
    <w:rsid w:val="00D275CF"/>
    <w:rsid w:val="00D32803"/>
    <w:rsid w:val="00D33EE1"/>
    <w:rsid w:val="00D50B0B"/>
    <w:rsid w:val="00D54113"/>
    <w:rsid w:val="00D60C2A"/>
    <w:rsid w:val="00D86198"/>
    <w:rsid w:val="00D92BC8"/>
    <w:rsid w:val="00D93532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1EA6"/>
    <w:rsid w:val="00E95BC4"/>
    <w:rsid w:val="00EA4504"/>
    <w:rsid w:val="00EA67B9"/>
    <w:rsid w:val="00EC3706"/>
    <w:rsid w:val="00ED2F3A"/>
    <w:rsid w:val="00EE481E"/>
    <w:rsid w:val="00F042EB"/>
    <w:rsid w:val="00F201A4"/>
    <w:rsid w:val="00F32375"/>
    <w:rsid w:val="00F3443A"/>
    <w:rsid w:val="00F4666F"/>
    <w:rsid w:val="00F46883"/>
    <w:rsid w:val="00F61F23"/>
    <w:rsid w:val="00F70439"/>
    <w:rsid w:val="00F960DF"/>
    <w:rsid w:val="00FB21D0"/>
    <w:rsid w:val="00FB2279"/>
    <w:rsid w:val="00FB5963"/>
    <w:rsid w:val="00FD4EF6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4D1884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4D1884"/>
    <w:rPr>
      <w:rFonts w:ascii="Arial" w:eastAsia="Arial" w:hAnsi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E3FDAAA-B0D5-455B-B41B-99906CFA0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45E2AD-3E0F-4DF2-819E-34F44C232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1077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AS16. JAIR HERNANDEZ BORBON</cp:lastModifiedBy>
  <cp:revision>13</cp:revision>
  <cp:lastPrinted>2020-04-30T17:46:00Z</cp:lastPrinted>
  <dcterms:created xsi:type="dcterms:W3CDTF">2026-02-04T18:49:00Z</dcterms:created>
  <dcterms:modified xsi:type="dcterms:W3CDTF">2026-06-01T20:35:00Z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