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502D0AE8" w:rsidR="00301A35" w:rsidRPr="00AB7782" w:rsidRDefault="00301A35" w:rsidP="591C3505">
      <w:r w:rsidRPr="00AB7782">
        <w:t xml:space="preserve">La Entidad </w:t>
      </w:r>
      <w:r w:rsidRPr="006C2C69">
        <w:t>entregará el</w:t>
      </w:r>
      <w:r w:rsidR="6A89A1CF" w:rsidRPr="006C2C69">
        <w:rPr>
          <w:rFonts w:ascii="Arial" w:eastAsia="Arial" w:hAnsi="Arial" w:cs="Arial"/>
          <w:szCs w:val="20"/>
        </w:rPr>
        <w:t xml:space="preserve"> </w:t>
      </w:r>
      <w:r w:rsidR="002C6542" w:rsidRPr="006C2C69">
        <w:t>anticipo del 50%</w:t>
      </w:r>
      <w:r w:rsidR="006C2C69" w:rsidRPr="006C2C69">
        <w:t xml:space="preserve"> del valor básico del contrato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186BCA1F" w:rsidR="00BD3558" w:rsidRPr="00AB7782" w:rsidRDefault="00BD3558" w:rsidP="591C3505">
      <w:r w:rsidRPr="006C2C69">
        <w:t>El</w:t>
      </w:r>
      <w:r w:rsidR="2CDAF207" w:rsidRPr="006C2C69">
        <w:rPr>
          <w:rFonts w:ascii="Arial" w:eastAsia="Arial" w:hAnsi="Arial" w:cs="Arial"/>
          <w:szCs w:val="20"/>
        </w:rPr>
        <w:t xml:space="preserve"> </w:t>
      </w:r>
      <w:r w:rsidR="2CDAF207" w:rsidRPr="006C2C69">
        <w:t>anticipo</w:t>
      </w:r>
      <w:r w:rsidRPr="006C2C69">
        <w:t xml:space="preserve"> se</w:t>
      </w:r>
      <w:r w:rsidRPr="00AB7782">
        <w:t xml:space="preserv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 xml:space="preserve">En todo caso </w:t>
      </w:r>
      <w:r w:rsidRPr="006C2C69">
        <w:t>el</w:t>
      </w:r>
      <w:r w:rsidR="01CF68E2" w:rsidRPr="006C2C69">
        <w:rPr>
          <w:rFonts w:ascii="Arial" w:eastAsia="Arial" w:hAnsi="Arial" w:cs="Arial"/>
          <w:szCs w:val="20"/>
        </w:rPr>
        <w:t xml:space="preserve"> </w:t>
      </w:r>
      <w:r w:rsidR="01CF68E2" w:rsidRPr="006C2C69">
        <w:t>anticipo</w:t>
      </w:r>
      <w:r w:rsidRPr="006C2C69">
        <w:t xml:space="preserve"> estará</w:t>
      </w:r>
      <w:r w:rsidRPr="00AB7782">
        <w:t xml:space="preserve">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3801FF88" w:rsidR="00BD3558" w:rsidRPr="00AB7782" w:rsidRDefault="00BD3558" w:rsidP="591C3505">
      <w:r w:rsidRPr="00AB7782">
        <w:t xml:space="preserve">La iniciación de las obras o el </w:t>
      </w:r>
      <w:r w:rsidRPr="006C2C69">
        <w:t>cumplimiento de cualquiera de las obligaciones contractuales no están supeditadas en ningún caso a la entrega de</w:t>
      </w:r>
      <w:r w:rsidR="006C2C69" w:rsidRPr="006C2C69">
        <w:t>l anticipo</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45AF81B" w14:textId="07A9528E" w:rsidR="00865AF0" w:rsidRDefault="777AE1BA" w:rsidP="00865AF0">
      <w:r w:rsidRPr="00AB7782">
        <w:t>La Entidad</w:t>
      </w:r>
      <w:r w:rsidR="00317E64" w:rsidRPr="00AB7782">
        <w:t>,</w:t>
      </w:r>
      <w:r w:rsidRPr="00AB7782">
        <w:t xml:space="preserve"> a través </w:t>
      </w:r>
      <w:r w:rsidRPr="0073179A">
        <w:t xml:space="preserve">de la </w:t>
      </w:r>
      <w:r w:rsidR="003B71ED" w:rsidRPr="0073179A">
        <w:t>supervisión</w:t>
      </w:r>
      <w:r w:rsidR="00317E64" w:rsidRPr="0073179A">
        <w:t>,</w:t>
      </w:r>
      <w:r w:rsidRPr="0073179A">
        <w:t xml:space="preserve"> revisará</w:t>
      </w:r>
      <w:r w:rsidRPr="00AB7782">
        <w:t xml:space="preserve">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00865AF0">
        <w:t xml:space="preserve">. </w:t>
      </w:r>
      <w:r w:rsidR="00865AF0">
        <w:t>Teniendo en cuenta que el anticipo no constituye un pago definitivo ni entra al patrimonio del contratista de forma absoluta, sino que son recursos públicos destinados exclusivamente a la ejecución del objeto contractual. Para mitigar cualquier riesgo de manejo inadecuado, el Municipio exige como requisito obligatorio para su transferencia.</w:t>
      </w:r>
    </w:p>
    <w:p w14:paraId="40ECF615" w14:textId="77777777" w:rsidR="00865AF0" w:rsidRDefault="00865AF0" w:rsidP="00865AF0"/>
    <w:p w14:paraId="5DA94809" w14:textId="77777777" w:rsidR="00865AF0" w:rsidRDefault="00865AF0" w:rsidP="00865AF0">
      <w:r>
        <w:t>- La constitución de un Plan de Inversión del Anticipo, el cual deberá ser aprobado por el supervisor designado.</w:t>
      </w:r>
    </w:p>
    <w:p w14:paraId="423D7B41" w14:textId="77777777" w:rsidR="00865AF0" w:rsidRDefault="00865AF0" w:rsidP="00865AF0">
      <w:r>
        <w:lastRenderedPageBreak/>
        <w:t>- La apertura de una cuenta bancaria exclusiva (o el mecanismo que la normativa vigente señale) para el manejo de estos recursos, garantizando la trazabilidad de cada egreso.</w:t>
      </w:r>
    </w:p>
    <w:p w14:paraId="6E7D2E59" w14:textId="4BAE3B5D" w:rsidR="00865AF0" w:rsidRDefault="00865AF0" w:rsidP="00865AF0">
      <w:r>
        <w:t>- La amortización del anticipo en cada una de las actas de pago parcial que se suscriban.</w:t>
      </w:r>
    </w:p>
    <w:p w14:paraId="7CAEB92B" w14:textId="3D254BF4" w:rsidR="00865AF0" w:rsidRDefault="00865AF0" w:rsidP="591C3505"/>
    <w:p w14:paraId="64E17C9A" w14:textId="2566AC05"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w:t>
      </w:r>
      <w:r w:rsidRPr="0043238B">
        <w:rPr>
          <w:rFonts w:cstheme="minorHAnsi"/>
          <w:szCs w:val="20"/>
        </w:rPr>
        <w:t xml:space="preserve">precisión que se trata de recursos por concepto de rendimientos financieros del anticipo otorgado, el número, año del contrato y el nombre del </w:t>
      </w:r>
      <w:r w:rsidR="006B09B1" w:rsidRPr="0043238B">
        <w:rPr>
          <w:rFonts w:cstheme="minorHAnsi"/>
          <w:szCs w:val="20"/>
        </w:rPr>
        <w:t>Contratista</w:t>
      </w:r>
      <w:r w:rsidRPr="0043238B">
        <w:rPr>
          <w:rFonts w:cstheme="minorHAnsi"/>
          <w:szCs w:val="20"/>
        </w:rPr>
        <w:t xml:space="preserve">. Es responsabilidad de la </w:t>
      </w:r>
      <w:r w:rsidR="00B60146" w:rsidRPr="0043238B">
        <w:t xml:space="preserve">supervisión </w:t>
      </w:r>
      <w:r w:rsidRPr="0043238B">
        <w:rPr>
          <w:rFonts w:cstheme="minorHAnsi"/>
          <w:szCs w:val="20"/>
        </w:rPr>
        <w:t>verificar</w:t>
      </w:r>
      <w:r w:rsidRPr="00AB7782">
        <w:rPr>
          <w:rFonts w:cstheme="minorHAnsi"/>
          <w:szCs w:val="20"/>
        </w:rPr>
        <w:t xml:space="preserve"> el cumplimiento de esta obligación.</w:t>
      </w:r>
    </w:p>
    <w:p w14:paraId="39760480" w14:textId="77777777" w:rsidR="00BD3558" w:rsidRPr="00AB7782" w:rsidRDefault="00BD3558" w:rsidP="00BD3558">
      <w:pPr>
        <w:rPr>
          <w:rFonts w:cstheme="minorHAnsi"/>
          <w:szCs w:val="20"/>
        </w:rPr>
      </w:pPr>
    </w:p>
    <w:p w14:paraId="3BB9B060" w14:textId="4AF318D1" w:rsidR="00BD3558" w:rsidRPr="00AB7782" w:rsidRDefault="00BD3558" w:rsidP="591C3505">
      <w:r w:rsidRPr="0043238B">
        <w:t xml:space="preserve">El anticipo será amortizado mediante deducciones de </w:t>
      </w:r>
      <w:r w:rsidR="0043238B" w:rsidRPr="0043238B">
        <w:t>l</w:t>
      </w:r>
      <w:r w:rsidRPr="0043238B">
        <w:t xml:space="preserve">as actas mensuales de obra, situación que deberá ser controlada por la </w:t>
      </w:r>
      <w:r w:rsidR="00B60146" w:rsidRPr="0043238B">
        <w:t>supervisión</w:t>
      </w:r>
      <w:r w:rsidRPr="0043238B">
        <w:t>. La</w:t>
      </w:r>
      <w:r w:rsidRPr="00AB7782">
        <w:t xml:space="preserve">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w:t>
      </w:r>
      <w:r w:rsidRPr="0043238B">
        <w:t xml:space="preserve">plazo inicial del contrato supere los seis (6) meses), situación que deberá ser controlada por la </w:t>
      </w:r>
      <w:r w:rsidR="0043238B" w:rsidRPr="0043238B">
        <w:t>supervisión</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w:t>
      </w:r>
      <w:r w:rsidRPr="00AB7782">
        <w:rPr>
          <w:rFonts w:cstheme="minorHAnsi"/>
          <w:szCs w:val="20"/>
        </w:rPr>
        <w:lastRenderedPageBreak/>
        <w:t>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69E28D48" w:rsidR="00315273"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3352E7C9" w14:textId="51C36560" w:rsidR="00526FBD" w:rsidRDefault="00526FBD" w:rsidP="00540E0E">
      <w:pPr>
        <w:rPr>
          <w:rFonts w:cstheme="minorHAnsi"/>
          <w:szCs w:val="20"/>
        </w:rPr>
      </w:pPr>
    </w:p>
    <w:p w14:paraId="4527A48A" w14:textId="77777777" w:rsidR="00526FBD" w:rsidRPr="00CB5679" w:rsidRDefault="00526FBD" w:rsidP="00526FBD">
      <w:pPr>
        <w:rPr>
          <w:rFonts w:ascii="Arial" w:hAnsi="Arial" w:cs="Arial"/>
          <w:color w:val="1A1818" w:themeColor="text1"/>
          <w:szCs w:val="20"/>
        </w:rPr>
      </w:pPr>
      <w:r w:rsidRPr="00CB5679">
        <w:rPr>
          <w:rFonts w:ascii="Arial" w:hAnsi="Arial" w:cs="Arial"/>
          <w:color w:val="1A1818" w:themeColor="text1"/>
          <w:szCs w:val="20"/>
        </w:rPr>
        <w:t>El contratista para el trámite de pago deberá presentar los siguientes documentos:</w:t>
      </w:r>
    </w:p>
    <w:p w14:paraId="1CE01588" w14:textId="77777777" w:rsidR="00526FBD" w:rsidRPr="00CB5679" w:rsidRDefault="00526FBD" w:rsidP="00526FBD">
      <w:pPr>
        <w:autoSpaceDE w:val="0"/>
        <w:autoSpaceDN w:val="0"/>
        <w:adjustRightInd w:val="0"/>
        <w:rPr>
          <w:rFonts w:ascii="Arial" w:hAnsi="Arial" w:cs="Arial"/>
          <w:color w:val="1A1818" w:themeColor="text1"/>
          <w:szCs w:val="20"/>
        </w:rPr>
      </w:pPr>
      <w:r w:rsidRPr="00CB5679">
        <w:rPr>
          <w:rFonts w:ascii="Arial" w:hAnsi="Arial" w:cs="Arial"/>
          <w:color w:val="1A1818" w:themeColor="text1"/>
          <w:szCs w:val="20"/>
        </w:rPr>
        <w:t xml:space="preserve">a) Presentación de la factura de venta electrónica o su equivalente a nombre del MUNICIPIO SAN MIGUEL. En el texto de la factura se debe expresar el número del contrato, su objeto, el periodo de facturación y deberá especificar el valor correspondiente al </w:t>
      </w:r>
      <w:r>
        <w:rPr>
          <w:rFonts w:cs="Arial"/>
          <w:color w:val="1A1818" w:themeColor="text1"/>
          <w:szCs w:val="20"/>
        </w:rPr>
        <w:t>valor ejecutado.</w:t>
      </w:r>
    </w:p>
    <w:p w14:paraId="5BA6BC40" w14:textId="77777777" w:rsidR="00526FBD" w:rsidRPr="00CB5679" w:rsidRDefault="00526FBD" w:rsidP="00526FBD">
      <w:pPr>
        <w:autoSpaceDE w:val="0"/>
        <w:autoSpaceDN w:val="0"/>
        <w:adjustRightInd w:val="0"/>
        <w:rPr>
          <w:rFonts w:ascii="Arial" w:hAnsi="Arial" w:cs="Arial"/>
          <w:color w:val="1A1818" w:themeColor="text1"/>
          <w:szCs w:val="20"/>
        </w:rPr>
      </w:pPr>
      <w:r w:rsidRPr="00CB5679">
        <w:rPr>
          <w:rFonts w:ascii="Arial" w:hAnsi="Arial" w:cs="Arial"/>
          <w:color w:val="1A1818" w:themeColor="text1"/>
          <w:szCs w:val="20"/>
        </w:rPr>
        <w:t>b) Acta de recibo parcial o final de obra.</w:t>
      </w:r>
    </w:p>
    <w:p w14:paraId="2690C5C8" w14:textId="77777777" w:rsidR="00526FBD" w:rsidRPr="00CB5679" w:rsidRDefault="00526FBD" w:rsidP="00526FBD">
      <w:pPr>
        <w:autoSpaceDE w:val="0"/>
        <w:autoSpaceDN w:val="0"/>
        <w:adjustRightInd w:val="0"/>
        <w:rPr>
          <w:rFonts w:ascii="Arial" w:hAnsi="Arial" w:cs="Arial"/>
          <w:color w:val="1A1818" w:themeColor="text1"/>
          <w:szCs w:val="20"/>
        </w:rPr>
      </w:pPr>
      <w:r w:rsidRPr="00CB5679">
        <w:rPr>
          <w:rFonts w:ascii="Arial" w:hAnsi="Arial" w:cs="Arial"/>
          <w:color w:val="1A1818" w:themeColor="text1"/>
          <w:szCs w:val="20"/>
        </w:rPr>
        <w:t>c) Informe de ejecución de actividades acompañados de los soportes documentales y fotográficos que haya lugar, debidamente aprobado por la supervisión.</w:t>
      </w:r>
    </w:p>
    <w:p w14:paraId="1B005E07" w14:textId="77777777" w:rsidR="00526FBD" w:rsidRPr="00CB5679" w:rsidRDefault="00526FBD" w:rsidP="00526FBD">
      <w:pPr>
        <w:autoSpaceDE w:val="0"/>
        <w:autoSpaceDN w:val="0"/>
        <w:adjustRightInd w:val="0"/>
        <w:rPr>
          <w:rFonts w:ascii="Arial" w:hAnsi="Arial" w:cs="Arial"/>
          <w:color w:val="1A1818" w:themeColor="text1"/>
          <w:szCs w:val="20"/>
        </w:rPr>
      </w:pPr>
      <w:r w:rsidRPr="00CB5679">
        <w:rPr>
          <w:rFonts w:ascii="Arial" w:hAnsi="Arial" w:cs="Arial"/>
          <w:color w:val="1A1818" w:themeColor="text1"/>
          <w:szCs w:val="20"/>
        </w:rPr>
        <w:t>d) Informe parcial o final de supervisión de la obra</w:t>
      </w:r>
      <w:r>
        <w:rPr>
          <w:rFonts w:cs="Arial"/>
          <w:color w:val="1A1818" w:themeColor="text1"/>
          <w:szCs w:val="20"/>
        </w:rPr>
        <w:t>.</w:t>
      </w:r>
    </w:p>
    <w:p w14:paraId="7823FA3F" w14:textId="77777777" w:rsidR="00526FBD" w:rsidRPr="00CB5679" w:rsidRDefault="00526FBD" w:rsidP="00526FBD">
      <w:pPr>
        <w:autoSpaceDE w:val="0"/>
        <w:autoSpaceDN w:val="0"/>
        <w:adjustRightInd w:val="0"/>
        <w:rPr>
          <w:rFonts w:ascii="Arial" w:hAnsi="Arial" w:cs="Arial"/>
          <w:color w:val="1A1818" w:themeColor="text1"/>
          <w:szCs w:val="20"/>
        </w:rPr>
      </w:pPr>
      <w:r w:rsidRPr="00CB5679">
        <w:rPr>
          <w:rFonts w:ascii="Arial" w:hAnsi="Arial" w:cs="Arial"/>
          <w:color w:val="1A1818" w:themeColor="text1"/>
          <w:szCs w:val="20"/>
        </w:rPr>
        <w:t>e) Certificado de pagos FIC utilizando cualquiera de las formas alternativas de liquidar la contribución al FIC sin perjuicio de las acciones de fiscalización que se realicen por parte del SENA.</w:t>
      </w:r>
    </w:p>
    <w:p w14:paraId="17443C93" w14:textId="77777777" w:rsidR="00526FBD" w:rsidRPr="00CB5679" w:rsidRDefault="00526FBD" w:rsidP="00526FBD">
      <w:pPr>
        <w:autoSpaceDE w:val="0"/>
        <w:autoSpaceDN w:val="0"/>
        <w:adjustRightInd w:val="0"/>
        <w:rPr>
          <w:rFonts w:ascii="Arial" w:hAnsi="Arial" w:cs="Arial"/>
          <w:color w:val="1A1818" w:themeColor="text1"/>
          <w:szCs w:val="20"/>
        </w:rPr>
      </w:pPr>
      <w:r w:rsidRPr="00CB5679">
        <w:rPr>
          <w:rFonts w:ascii="Arial" w:hAnsi="Arial" w:cs="Arial"/>
          <w:color w:val="1A1818" w:themeColor="text1"/>
          <w:szCs w:val="20"/>
        </w:rPr>
        <w:t>f) Acta de liquidación del Contrato. (Para pago final)</w:t>
      </w:r>
    </w:p>
    <w:p w14:paraId="2FD48648" w14:textId="77777777" w:rsidR="00526FBD" w:rsidRPr="00CB5679" w:rsidRDefault="00526FBD" w:rsidP="00526FBD">
      <w:pPr>
        <w:autoSpaceDE w:val="0"/>
        <w:autoSpaceDN w:val="0"/>
        <w:adjustRightInd w:val="0"/>
        <w:rPr>
          <w:rFonts w:ascii="Arial" w:eastAsia="Calibri" w:hAnsi="Arial" w:cs="Arial"/>
          <w:szCs w:val="20"/>
        </w:rPr>
      </w:pPr>
    </w:p>
    <w:p w14:paraId="07303873"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b/>
          <w:szCs w:val="20"/>
        </w:rPr>
        <w:t>PARÁGRAFO 1</w:t>
      </w:r>
      <w:r w:rsidRPr="00CB5679">
        <w:rPr>
          <w:rFonts w:ascii="Arial" w:eastAsia="Calibri" w:hAnsi="Arial" w:cs="Arial"/>
          <w:szCs w:val="20"/>
        </w:rPr>
        <w:t>: EL CONTRATISTA deberá aportar los documentos requeridos por el Sistema Electrónico para la Contratación Pública SECOP II y deberá acogerse a las directrices impartidas por la Secretaría de Hacienda del municipio de San Miguel (Putumayo).</w:t>
      </w:r>
    </w:p>
    <w:p w14:paraId="5FF24168"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b/>
          <w:szCs w:val="20"/>
        </w:rPr>
        <w:t>PARÁGRAFO 2</w:t>
      </w:r>
      <w:r w:rsidRPr="00CB5679">
        <w:rPr>
          <w:rFonts w:ascii="Arial" w:eastAsia="Calibri" w:hAnsi="Arial" w:cs="Arial"/>
          <w:szCs w:val="20"/>
        </w:rPr>
        <w:t>: La factura electrónica o su equivalente, deberá ajustarse a los requerimientos del anexo técnico 1.9 de la DIAN o su actualización, anexo a través del cual se describen las condiciones, términos y mecanismos técnicos y tecnológicos para la generación, transmisión, validación y registro de los eventos que se asocian a la factura electrónica de venta como título valor, teniendo en cuenta la eliminación de la regla de redondeo correspondiente al impuesto, en la factura se debe reportar el impuesto con sus decimales máximo a 2 dígitos, pero se mantiene la holgura para totalizar, la factura debe estar expresada en pesos colombianos.</w:t>
      </w:r>
    </w:p>
    <w:p w14:paraId="6BC4245F"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Cuando se presente factura electrónica o documento equivalente esta deberá cumplir con los elementos establecidos en el artículo 617 del estatuto tributario nacional.</w:t>
      </w:r>
    </w:p>
    <w:p w14:paraId="5EB43870"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 xml:space="preserve">a) Denominación expresa como factura de venta electrónica. </w:t>
      </w:r>
    </w:p>
    <w:p w14:paraId="42E5F821"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 xml:space="preserve">b) Apellidos, nombre o razón social y NIT del vendedor o de quien presta el servicio. </w:t>
      </w:r>
    </w:p>
    <w:p w14:paraId="0B6CE2DB"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 xml:space="preserve">c) Apellidos, nombre o razón social y NIT del adquiriente de los bienes o servicios, junto con la discriminación del IVA pagado. </w:t>
      </w:r>
    </w:p>
    <w:p w14:paraId="6B47AF5E"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 xml:space="preserve">d) Número consecutivo de factura de venta. </w:t>
      </w:r>
    </w:p>
    <w:p w14:paraId="381F91C0"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 xml:space="preserve">e) Fecha de expedición de la factura. </w:t>
      </w:r>
    </w:p>
    <w:p w14:paraId="2E273C1B"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 xml:space="preserve">f) Descripción genérica o específica de los artículos vendidos o servicios prestados. </w:t>
      </w:r>
    </w:p>
    <w:p w14:paraId="3239AAFB"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 xml:space="preserve">g) Valor total de la operación. </w:t>
      </w:r>
    </w:p>
    <w:p w14:paraId="69612A7C"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 xml:space="preserve">h) Nombre o razón social y el NIT del impresor de la factura </w:t>
      </w:r>
    </w:p>
    <w:p w14:paraId="4FA7C5F1"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lastRenderedPageBreak/>
        <w:t>i) Indicar la calidad de retenedor del impuesto sobre las ventas al momento de la expedición de la factura los requisitos de los literales a), b), d) y h), deberán estar previamente impresos a través de medios litográficos, tipográficos o de técnicas industriales de carácter similar.</w:t>
      </w:r>
    </w:p>
    <w:p w14:paraId="726181CB"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Cuando el contribuyente utilice un sistema de facturación por computador o máquinas registradoras, con la impresión efectuada por tales medios se entienden cumplidos los requisitos de impresión previa. El sistema de facturación deberá numerar en forma consecutiva las facturas y se deberán proveer los medios necesarios para su verificación y auditoria.</w:t>
      </w:r>
    </w:p>
    <w:p w14:paraId="21BD4162"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En caso de ser una sociedad anónima, unión temporal o consorcio deberá aportar copia del certificado de cuenta bancaria a nombre de la misma, se desestimará los certificados de cuenta individualmente constituidos.</w:t>
      </w:r>
    </w:p>
    <w:p w14:paraId="74821128"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b/>
          <w:szCs w:val="20"/>
        </w:rPr>
        <w:t>PARÁGRAFO 3</w:t>
      </w:r>
      <w:r w:rsidRPr="00CB5679">
        <w:rPr>
          <w:rFonts w:ascii="Arial" w:eastAsia="Calibri" w:hAnsi="Arial" w:cs="Arial"/>
          <w:szCs w:val="20"/>
        </w:rPr>
        <w:t xml:space="preserve">: Los pagos que por este concepto le efectúe el Municipio de San Miguel, Putumayo, al contratista se realizarán mediante transacción bancaria a nombre del contratista. </w:t>
      </w:r>
    </w:p>
    <w:p w14:paraId="3CD93374"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b/>
          <w:szCs w:val="20"/>
        </w:rPr>
        <w:t>PARÁGRAFO 4</w:t>
      </w:r>
      <w:r w:rsidRPr="00CB5679">
        <w:rPr>
          <w:rFonts w:ascii="Arial" w:eastAsia="Calibri" w:hAnsi="Arial" w:cs="Arial"/>
          <w:szCs w:val="20"/>
        </w:rPr>
        <w:t>: Si perjuicio de lo anterior el pago efectivo se sujetará a la disponibilidad y apropiación presupuestal, ajustándose al programa anual Mensualizado de Caja del Municipio de San Miguel, Putumayo.</w:t>
      </w:r>
    </w:p>
    <w:p w14:paraId="7397AFCC"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b/>
          <w:szCs w:val="20"/>
        </w:rPr>
        <w:t>PARÁGRAFO 5:</w:t>
      </w:r>
      <w:r w:rsidRPr="00CB5679">
        <w:rPr>
          <w:rFonts w:ascii="Arial" w:eastAsia="Calibri" w:hAnsi="Arial" w:cs="Arial"/>
          <w:szCs w:val="20"/>
        </w:rPr>
        <w:t xml:space="preserve"> La base del IBC para el pago de los aportes a seguridad social de las personas naturales se realizará con base en el sistema de presunción de ingresos para trabajadores independientes por cuenta propia o con contrato diferente a prestación de servicios establecido mediante el Decreto N° 1601 del 05 agosto de 2022.</w:t>
      </w:r>
    </w:p>
    <w:p w14:paraId="1D4009F7"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En el evento que no se hubieren realizado totalmente los aportes, esta entidad retendrá las sumas adeudadas al sistema en el momento de la liquidación y hará el correspondiente pago. Advirtiendo que será causal de terminación unilateral del contrato cuando se compruebe la evasión en el pago total o parcial de aportes por parte del contratista durante la ejecución del contrato.</w:t>
      </w:r>
    </w:p>
    <w:p w14:paraId="3CCB0F17"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b/>
          <w:szCs w:val="20"/>
        </w:rPr>
        <w:t>PARÁGRAFO 6:</w:t>
      </w:r>
      <w:r w:rsidRPr="00CB5679">
        <w:rPr>
          <w:rFonts w:ascii="Arial" w:eastAsia="Calibri" w:hAnsi="Arial" w:cs="Arial"/>
          <w:szCs w:val="20"/>
        </w:rPr>
        <w:t xml:space="preserve"> El Municipio de San Miguel (Putumayo), se obliga para con el oferente a sufragar los gastos establecidos en el presupuesto del presente proceso, por ende, la entidad no asumirá costos extras, que se encuentren por fuera del presupuesto a lo solicitado, sin perjuicio de los costos, que se llegaren a imputar al Municipio por responsabilidad objetiva del mismo, en ocasión a circunstancias contractuales de la ejecución del contrato.</w:t>
      </w:r>
    </w:p>
    <w:p w14:paraId="550EAE56"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b/>
          <w:szCs w:val="20"/>
        </w:rPr>
        <w:t>PARÁGRAFO 7:</w:t>
      </w:r>
      <w:r w:rsidRPr="00CB5679">
        <w:rPr>
          <w:rFonts w:ascii="Arial" w:eastAsia="Calibri" w:hAnsi="Arial" w:cs="Arial"/>
          <w:szCs w:val="20"/>
        </w:rPr>
        <w:t xml:space="preserve"> Las retenciones, impuestos y descuentos a que haya lugar por el pago de cuentas, estarán a cargo del contratista.</w:t>
      </w:r>
    </w:p>
    <w:p w14:paraId="2F42EFF0"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b/>
          <w:szCs w:val="20"/>
        </w:rPr>
        <w:t>PARÁGRAFO 8: DEL DERECHO DE TURNO</w:t>
      </w:r>
      <w:r w:rsidRPr="00CB5679">
        <w:rPr>
          <w:rFonts w:ascii="Arial" w:eastAsia="Calibri" w:hAnsi="Arial" w:cs="Arial"/>
          <w:szCs w:val="20"/>
        </w:rPr>
        <w:t>. Según lo señalado en el Art. 19 de la Ley 1150 de 2007, la Entidad respetará el orden de presentación de los pagos por parte de los contratistas. No obstante, si las facturas no han sido correctamente elaboradas o no se acompañan los documentos requeridos para el pago, el término para pago sólo empezará a contarse desde la fecha en que se haya aportado el último de los documentos. Las demoras que se presenten por estos conceptos serán responsabilidad del contratista y no tendrá por ello derecho al pago de intereses o compensación alguna por parte de la Entidad. Los pagos que la Entidad se compromete a efectuar, quedan sujetos acta de liquidación P.A.C. que se haga en su presupuesto, de acuerdo con las normas legales vigentes, comprometiéndose asimismo a incluir las partidas necesarias en éste. Las demoras en el pago originadas por la presentación incorrecta de los documentos requeridos serán responsabilidad del contratista y no tendrá por ello derecho al pago de intereses o compensación de ninguna naturaleza.</w:t>
      </w:r>
    </w:p>
    <w:p w14:paraId="35FB83BC" w14:textId="77777777" w:rsidR="00526FBD" w:rsidRPr="00CB5679" w:rsidRDefault="00526FBD" w:rsidP="00526FBD">
      <w:pPr>
        <w:autoSpaceDE w:val="0"/>
        <w:autoSpaceDN w:val="0"/>
        <w:adjustRightInd w:val="0"/>
        <w:rPr>
          <w:rFonts w:ascii="Arial" w:eastAsia="Calibri" w:hAnsi="Arial" w:cs="Arial"/>
          <w:szCs w:val="20"/>
        </w:rPr>
      </w:pPr>
      <w:r w:rsidRPr="00CB5679">
        <w:rPr>
          <w:rFonts w:ascii="Arial" w:eastAsia="Calibri" w:hAnsi="Arial" w:cs="Arial"/>
          <w:szCs w:val="20"/>
        </w:rPr>
        <w:t xml:space="preserve">PARÁGRAFO 9: El contratista para la legalización del contrato deberá cancelar lo correspondiente a estampillas y tasas conforme al </w:t>
      </w:r>
      <w:r w:rsidRPr="00CB5679">
        <w:rPr>
          <w:rFonts w:ascii="Arial" w:eastAsia="Calibri" w:hAnsi="Arial" w:cs="Arial"/>
          <w:b/>
          <w:color w:val="000000"/>
          <w:szCs w:val="20"/>
        </w:rPr>
        <w:t>Acuerdo Municipal N°. 018 (diciembre 26 de 2025) “Por Medio Del Cual Se Adopta La Actualización, Modificación Y Compilación Del Estatuto Tributario De Rentas Del Municipio De San Miguel, Departamento Del Putumayo, Y Se Dictan Otras Disposiciones.”</w:t>
      </w:r>
    </w:p>
    <w:p w14:paraId="0CF989F5" w14:textId="77777777" w:rsidR="00526FBD" w:rsidRPr="00CB5679" w:rsidRDefault="00526FBD" w:rsidP="00526FBD">
      <w:pPr>
        <w:autoSpaceDE w:val="0"/>
        <w:autoSpaceDN w:val="0"/>
        <w:adjustRightInd w:val="0"/>
        <w:rPr>
          <w:rFonts w:ascii="Arial" w:hAnsi="Arial" w:cs="Arial"/>
          <w:b/>
          <w:bCs/>
          <w:color w:val="000000"/>
          <w:szCs w:val="20"/>
        </w:rPr>
      </w:pPr>
    </w:p>
    <w:p w14:paraId="5C2E3A7E" w14:textId="77777777" w:rsidR="00526FBD" w:rsidRPr="00CB5679" w:rsidRDefault="00526FBD" w:rsidP="00526FBD">
      <w:pPr>
        <w:autoSpaceDE w:val="0"/>
        <w:autoSpaceDN w:val="0"/>
        <w:adjustRightInd w:val="0"/>
        <w:rPr>
          <w:rFonts w:ascii="Arial" w:hAnsi="Arial" w:cs="Arial"/>
          <w:szCs w:val="20"/>
        </w:rPr>
      </w:pPr>
      <w:r w:rsidRPr="00CB5679">
        <w:rPr>
          <w:rFonts w:ascii="Arial" w:hAnsi="Arial" w:cs="Arial"/>
          <w:b/>
          <w:bCs/>
          <w:color w:val="000000"/>
          <w:szCs w:val="20"/>
        </w:rPr>
        <w:t xml:space="preserve">A cargo del Supervisor del contrato: </w:t>
      </w:r>
    </w:p>
    <w:p w14:paraId="7486E057" w14:textId="77777777" w:rsidR="00526FBD" w:rsidRPr="00CB5679" w:rsidRDefault="00526FBD" w:rsidP="00526FBD">
      <w:pPr>
        <w:autoSpaceDE w:val="0"/>
        <w:autoSpaceDN w:val="0"/>
        <w:adjustRightInd w:val="0"/>
        <w:rPr>
          <w:rFonts w:ascii="Arial" w:hAnsi="Arial" w:cs="Arial"/>
          <w:color w:val="000000"/>
          <w:szCs w:val="20"/>
        </w:rPr>
      </w:pPr>
    </w:p>
    <w:p w14:paraId="7559715F" w14:textId="77777777" w:rsidR="00526FBD" w:rsidRPr="00CB5679" w:rsidRDefault="00526FBD" w:rsidP="00526FBD">
      <w:pPr>
        <w:autoSpaceDE w:val="0"/>
        <w:autoSpaceDN w:val="0"/>
        <w:adjustRightInd w:val="0"/>
        <w:rPr>
          <w:rFonts w:ascii="Arial" w:hAnsi="Arial" w:cs="Arial"/>
          <w:color w:val="000000"/>
          <w:szCs w:val="20"/>
        </w:rPr>
      </w:pPr>
      <w:r w:rsidRPr="00CB5679">
        <w:rPr>
          <w:rFonts w:ascii="Arial" w:hAnsi="Arial" w:cs="Arial"/>
          <w:b/>
          <w:bCs/>
          <w:color w:val="000000"/>
          <w:szCs w:val="20"/>
        </w:rPr>
        <w:t>a) I</w:t>
      </w:r>
      <w:r w:rsidRPr="00CB5679">
        <w:rPr>
          <w:rFonts w:ascii="Arial" w:hAnsi="Arial" w:cs="Arial"/>
          <w:color w:val="000000"/>
          <w:szCs w:val="20"/>
        </w:rPr>
        <w:t>nforme de supervisión, con su respectivo visto bueno para la procedencia del respectivo pago.</w:t>
      </w:r>
    </w:p>
    <w:p w14:paraId="035F4ED0" w14:textId="77777777" w:rsidR="00526FBD" w:rsidRPr="00CB5679" w:rsidRDefault="00526FBD" w:rsidP="00526FBD">
      <w:pPr>
        <w:autoSpaceDE w:val="0"/>
        <w:autoSpaceDN w:val="0"/>
        <w:adjustRightInd w:val="0"/>
        <w:rPr>
          <w:rFonts w:ascii="Arial" w:hAnsi="Arial" w:cs="Arial"/>
          <w:color w:val="000000"/>
          <w:szCs w:val="20"/>
        </w:rPr>
      </w:pPr>
      <w:r w:rsidRPr="00CB5679">
        <w:rPr>
          <w:rFonts w:ascii="Arial" w:hAnsi="Arial" w:cs="Arial"/>
          <w:b/>
          <w:bCs/>
          <w:color w:val="000000"/>
          <w:szCs w:val="20"/>
        </w:rPr>
        <w:t xml:space="preserve">b) </w:t>
      </w:r>
      <w:r w:rsidRPr="00CB5679">
        <w:rPr>
          <w:rFonts w:ascii="Arial" w:hAnsi="Arial" w:cs="Arial"/>
          <w:color w:val="000000"/>
          <w:szCs w:val="20"/>
        </w:rPr>
        <w:t xml:space="preserve">Dar cumplimiento a la </w:t>
      </w:r>
      <w:r w:rsidRPr="00CB5679">
        <w:rPr>
          <w:rFonts w:ascii="Arial" w:hAnsi="Arial" w:cs="Arial"/>
          <w:i/>
          <w:iCs/>
          <w:color w:val="000000"/>
          <w:szCs w:val="20"/>
        </w:rPr>
        <w:t xml:space="preserve">Guía para hacer la Gestión Contractual </w:t>
      </w:r>
      <w:r w:rsidRPr="00CB5679">
        <w:rPr>
          <w:rFonts w:ascii="Arial" w:hAnsi="Arial" w:cs="Arial"/>
          <w:color w:val="000000"/>
          <w:szCs w:val="20"/>
        </w:rPr>
        <w:t>(</w:t>
      </w:r>
      <w:r w:rsidRPr="00CB5679">
        <w:rPr>
          <w:rFonts w:ascii="Arial" w:hAnsi="Arial" w:cs="Arial"/>
          <w:color w:val="0000FF"/>
          <w:szCs w:val="20"/>
        </w:rPr>
        <w:t>https://www.colombiacompra.gov.co/sites/cce_public/files/cce_documentos/20170803_guia_gestio</w:t>
      </w:r>
      <w:r w:rsidRPr="00CB5679">
        <w:rPr>
          <w:rFonts w:ascii="Arial" w:hAnsi="Arial" w:cs="Arial"/>
          <w:color w:val="0000FF"/>
          <w:szCs w:val="20"/>
        </w:rPr>
        <w:lastRenderedPageBreak/>
        <w:t>n_contractual.pdf</w:t>
      </w:r>
      <w:r w:rsidRPr="00CB5679">
        <w:rPr>
          <w:rFonts w:ascii="Arial" w:hAnsi="Arial" w:cs="Arial"/>
          <w:color w:val="000000"/>
          <w:szCs w:val="20"/>
        </w:rPr>
        <w:t xml:space="preserve"> ) en lo establecido en el capítulo VI </w:t>
      </w:r>
      <w:r w:rsidRPr="00CB5679">
        <w:rPr>
          <w:rFonts w:ascii="Arial" w:hAnsi="Arial" w:cs="Arial"/>
          <w:i/>
          <w:iCs/>
          <w:color w:val="000000"/>
          <w:szCs w:val="20"/>
        </w:rPr>
        <w:t xml:space="preserve">“Seguimiento a la ejecución Contractual” </w:t>
      </w:r>
      <w:r w:rsidRPr="00CB5679">
        <w:rPr>
          <w:rFonts w:ascii="Arial" w:hAnsi="Arial" w:cs="Arial"/>
          <w:color w:val="000000"/>
          <w:szCs w:val="20"/>
        </w:rPr>
        <w:t xml:space="preserve">literal d) </w:t>
      </w:r>
      <w:r w:rsidRPr="00CB5679">
        <w:rPr>
          <w:rFonts w:ascii="Arial" w:hAnsi="Arial" w:cs="Arial"/>
          <w:i/>
          <w:iCs/>
          <w:color w:val="000000"/>
          <w:szCs w:val="20"/>
        </w:rPr>
        <w:t>“Aprobación de Facturas”</w:t>
      </w:r>
      <w:r w:rsidRPr="00CB5679">
        <w:rPr>
          <w:rFonts w:ascii="Arial" w:hAnsi="Arial" w:cs="Arial"/>
          <w:color w:val="000000"/>
          <w:szCs w:val="20"/>
        </w:rPr>
        <w:t xml:space="preserve">. Debiendo ingresar a la plataforma de SECOP II, consultar las facturas y aprobarlas o rechazarlas.   </w:t>
      </w:r>
    </w:p>
    <w:p w14:paraId="7A5F3A6E" w14:textId="77777777" w:rsidR="00526FBD" w:rsidRPr="00CB5679" w:rsidRDefault="00526FBD" w:rsidP="00526FBD">
      <w:pPr>
        <w:rPr>
          <w:rFonts w:ascii="Arial" w:hAnsi="Arial" w:cs="Arial"/>
          <w:color w:val="000000"/>
          <w:szCs w:val="20"/>
        </w:rPr>
      </w:pPr>
      <w:r w:rsidRPr="00CB5679">
        <w:rPr>
          <w:rFonts w:ascii="Arial" w:hAnsi="Arial" w:cs="Arial"/>
          <w:b/>
          <w:color w:val="000000"/>
          <w:szCs w:val="20"/>
        </w:rPr>
        <w:t xml:space="preserve">c) </w:t>
      </w:r>
      <w:r w:rsidRPr="00CB5679">
        <w:rPr>
          <w:rFonts w:ascii="Arial" w:hAnsi="Arial" w:cs="Arial"/>
          <w:color w:val="000000"/>
          <w:szCs w:val="20"/>
        </w:rPr>
        <w:t>Suscripción del acta de liquidación bilateral del contrato. Para el pago final se requerirá de la suscripción del acta de liquidación del contrato suscrita entre las partes.</w:t>
      </w:r>
    </w:p>
    <w:p w14:paraId="325188FF" w14:textId="77777777" w:rsidR="00526FBD" w:rsidRPr="00CB5679" w:rsidRDefault="00526FBD" w:rsidP="00526FBD">
      <w:pPr>
        <w:rPr>
          <w:rFonts w:ascii="Arial" w:hAnsi="Arial" w:cs="Arial"/>
          <w:color w:val="000000"/>
          <w:szCs w:val="20"/>
        </w:rPr>
      </w:pPr>
      <w:r w:rsidRPr="00CB5679">
        <w:rPr>
          <w:rFonts w:ascii="Arial" w:hAnsi="Arial" w:cs="Arial"/>
          <w:color w:val="000000"/>
          <w:szCs w:val="20"/>
        </w:rPr>
        <w:t>La no presentación de estos documentos o su presentación extemporánea exonera al MUNICIPIO del pago de intereses moratorios.</w:t>
      </w:r>
    </w:p>
    <w:p w14:paraId="7D015C00" w14:textId="77777777" w:rsidR="00526FBD" w:rsidRPr="00CB5679" w:rsidRDefault="00526FBD" w:rsidP="00526FBD">
      <w:pPr>
        <w:rPr>
          <w:rFonts w:ascii="Arial" w:hAnsi="Arial" w:cs="Arial"/>
          <w:color w:val="000000"/>
          <w:szCs w:val="20"/>
        </w:rPr>
      </w:pPr>
      <w:r w:rsidRPr="00CB5679">
        <w:rPr>
          <w:rFonts w:ascii="Arial" w:hAnsi="Arial" w:cs="Arial"/>
          <w:color w:val="000000"/>
          <w:szCs w:val="20"/>
        </w:rPr>
        <w:t xml:space="preserve">En el valor pactado se entienden incluidos los costos directos e indirectos que ocasione la ejecución del contrato.  </w:t>
      </w:r>
    </w:p>
    <w:p w14:paraId="5014FCB3" w14:textId="77777777" w:rsidR="00526FBD" w:rsidRPr="00AB7782" w:rsidRDefault="00526FBD" w:rsidP="00540E0E">
      <w:pPr>
        <w:rPr>
          <w:rFonts w:cstheme="minorHAnsi"/>
          <w:szCs w:val="20"/>
        </w:rPr>
      </w:pPr>
      <w:bookmarkStart w:id="0" w:name="_GoBack"/>
      <w:bookmarkEnd w:id="0"/>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w:t>
      </w:r>
      <w:r w:rsidRPr="00067650">
        <w:rPr>
          <w:rFonts w:cstheme="minorHAnsi"/>
          <w:color w:val="1A1818" w:themeColor="text1"/>
        </w:rPr>
        <w:lastRenderedPageBreak/>
        <w:t xml:space="preserve">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lastRenderedPageBreak/>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lastRenderedPageBreak/>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1"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[_____ SMMLV ó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w:t>
      </w:r>
      <w:r w:rsidRPr="00AB7782">
        <w:rPr>
          <w:rFonts w:cstheme="minorHAnsi"/>
          <w:szCs w:val="20"/>
          <w:lang w:val="es-CO"/>
        </w:rPr>
        <w:lastRenderedPageBreak/>
        <w:t xml:space="preserve">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especialmente podrá incorporar aquellas que 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lastRenderedPageBreak/>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1"/>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lastRenderedPageBreak/>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w:t>
      </w:r>
      <w:r w:rsidRPr="00AB7782">
        <w:rPr>
          <w:rFonts w:cstheme="minorHAnsi"/>
          <w:szCs w:val="20"/>
        </w:rPr>
        <w:lastRenderedPageBreak/>
        <w:t xml:space="preserve">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[La Entidad debe definir el valor del amparo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lastRenderedPageBreak/>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lastRenderedPageBreak/>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6F7A6" w14:textId="77777777" w:rsidR="00A37889" w:rsidRDefault="00A37889" w:rsidP="004F2C35">
      <w:r>
        <w:separator/>
      </w:r>
    </w:p>
  </w:endnote>
  <w:endnote w:type="continuationSeparator" w:id="0">
    <w:p w14:paraId="77D6B7A9" w14:textId="77777777" w:rsidR="00A37889" w:rsidRDefault="00A37889" w:rsidP="004F2C35">
      <w:r>
        <w:continuationSeparator/>
      </w:r>
    </w:p>
  </w:endnote>
  <w:endnote w:type="continuationNotice" w:id="1">
    <w:p w14:paraId="4CDF0317" w14:textId="77777777" w:rsidR="00A37889" w:rsidRDefault="00A378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732627" w14:textId="77777777" w:rsidR="00A37889" w:rsidRDefault="00A37889" w:rsidP="004F2C35">
      <w:r>
        <w:separator/>
      </w:r>
    </w:p>
  </w:footnote>
  <w:footnote w:type="continuationSeparator" w:id="0">
    <w:p w14:paraId="610B1AC7" w14:textId="77777777" w:rsidR="00A37889" w:rsidRDefault="00A37889" w:rsidP="004F2C35">
      <w:r>
        <w:continuationSeparator/>
      </w:r>
    </w:p>
  </w:footnote>
  <w:footnote w:type="continuationNotice" w:id="1">
    <w:p w14:paraId="18ECD110" w14:textId="77777777" w:rsidR="00A37889" w:rsidRDefault="00A3788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B97B6ED"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526FBD">
            <w:rPr>
              <w:rFonts w:eastAsia="Arial" w:cs="Arial"/>
              <w:noProof/>
              <w:color w:val="1A1818" w:themeColor="text1"/>
              <w:sz w:val="16"/>
              <w:szCs w:val="16"/>
            </w:rPr>
            <w:t>14</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526FBD">
            <w:rPr>
              <w:rFonts w:eastAsia="Arial" w:cs="Arial"/>
              <w:noProof/>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59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C65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276F2"/>
    <w:rsid w:val="00430768"/>
    <w:rsid w:val="0043157C"/>
    <w:rsid w:val="0043238B"/>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179C"/>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6FBD"/>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2C69"/>
    <w:rsid w:val="006C3000"/>
    <w:rsid w:val="006C343C"/>
    <w:rsid w:val="006C5AAA"/>
    <w:rsid w:val="006D3C53"/>
    <w:rsid w:val="006D3F83"/>
    <w:rsid w:val="006D4772"/>
    <w:rsid w:val="006D4FC0"/>
    <w:rsid w:val="006D558A"/>
    <w:rsid w:val="006D7061"/>
    <w:rsid w:val="006D761F"/>
    <w:rsid w:val="006E533A"/>
    <w:rsid w:val="006F0A48"/>
    <w:rsid w:val="006F2CDF"/>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179A"/>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65AF0"/>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89"/>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BE39E472-BB3A-4E9D-808D-7054829D2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10252</Words>
  <Characters>56388</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EDWIN EXENOVER TOVAR TEZ</cp:lastModifiedBy>
  <cp:revision>13</cp:revision>
  <cp:lastPrinted>2020-11-13T23:11:00Z</cp:lastPrinted>
  <dcterms:created xsi:type="dcterms:W3CDTF">2024-10-10T19:58:00Z</dcterms:created>
  <dcterms:modified xsi:type="dcterms:W3CDTF">2026-05-07T00:24:00Z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