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92A5C" w14:textId="657A4370" w:rsidR="00597C5A" w:rsidRPr="00FE2A56" w:rsidRDefault="00597C5A" w:rsidP="00FE2A5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E2A56">
        <w:rPr>
          <w:rFonts w:ascii="Arial" w:hAnsi="Arial" w:cs="Arial"/>
          <w:b/>
          <w:bCs/>
          <w:sz w:val="20"/>
          <w:szCs w:val="20"/>
        </w:rPr>
        <w:t xml:space="preserve">EVIDENCIAS </w:t>
      </w:r>
      <w:r w:rsidR="00E935C7">
        <w:rPr>
          <w:rFonts w:ascii="Arial" w:hAnsi="Arial" w:cs="Arial"/>
          <w:b/>
          <w:bCs/>
          <w:sz w:val="20"/>
          <w:szCs w:val="20"/>
        </w:rPr>
        <w:t>ABRIL (0</w:t>
      </w:r>
      <w:r w:rsidR="003909BE">
        <w:rPr>
          <w:rFonts w:ascii="Arial" w:hAnsi="Arial" w:cs="Arial"/>
          <w:b/>
          <w:bCs/>
          <w:sz w:val="20"/>
          <w:szCs w:val="20"/>
        </w:rPr>
        <w:t>9</w:t>
      </w:r>
      <w:r w:rsidR="00E935C7">
        <w:rPr>
          <w:rFonts w:ascii="Arial" w:hAnsi="Arial" w:cs="Arial"/>
          <w:b/>
          <w:bCs/>
          <w:sz w:val="20"/>
          <w:szCs w:val="20"/>
        </w:rPr>
        <w:t xml:space="preserve"> al </w:t>
      </w:r>
      <w:r w:rsidR="003909BE">
        <w:rPr>
          <w:rFonts w:ascii="Arial" w:hAnsi="Arial" w:cs="Arial"/>
          <w:b/>
          <w:bCs/>
          <w:sz w:val="20"/>
          <w:szCs w:val="20"/>
        </w:rPr>
        <w:t>30</w:t>
      </w:r>
      <w:r w:rsidR="00E935C7">
        <w:rPr>
          <w:rFonts w:ascii="Arial" w:hAnsi="Arial" w:cs="Arial"/>
          <w:b/>
          <w:bCs/>
          <w:sz w:val="20"/>
          <w:szCs w:val="20"/>
        </w:rPr>
        <w:t>)</w:t>
      </w:r>
    </w:p>
    <w:p w14:paraId="7BD67336" w14:textId="5583200B" w:rsidR="00597C5A" w:rsidRPr="00FE2A56" w:rsidRDefault="00597C5A" w:rsidP="00FE2A5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E2A56">
        <w:rPr>
          <w:rFonts w:ascii="Arial" w:hAnsi="Arial" w:cs="Arial"/>
          <w:b/>
          <w:bCs/>
          <w:sz w:val="20"/>
          <w:szCs w:val="20"/>
        </w:rPr>
        <w:t>CONTRATO GGC-0228-2026</w:t>
      </w:r>
    </w:p>
    <w:p w14:paraId="6924234F" w14:textId="52A93513" w:rsidR="00597C5A" w:rsidRPr="00FE2A56" w:rsidRDefault="003909BE" w:rsidP="00FE2A56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LAURA VALENTINA FLORIAN BERNAL</w:t>
      </w:r>
    </w:p>
    <w:p w14:paraId="149CC5BE" w14:textId="77777777" w:rsidR="00597C5A" w:rsidRDefault="00597C5A" w:rsidP="00481AF7">
      <w:pPr>
        <w:rPr>
          <w:rFonts w:ascii="Arial" w:hAnsi="Arial" w:cs="Arial"/>
          <w:sz w:val="20"/>
          <w:szCs w:val="20"/>
        </w:rPr>
      </w:pPr>
    </w:p>
    <w:p w14:paraId="7C4FF2BD" w14:textId="77777777" w:rsidR="00597C5A" w:rsidRDefault="00597C5A" w:rsidP="00481AF7">
      <w:pPr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236"/>
        <w:gridCol w:w="2878"/>
        <w:gridCol w:w="7371"/>
      </w:tblGrid>
      <w:tr w:rsidR="00597C5A" w:rsidRPr="00945A47" w14:paraId="3BE7F4DF" w14:textId="77777777" w:rsidTr="003909BE">
        <w:trPr>
          <w:trHeight w:val="114"/>
          <w:jc w:val="center"/>
        </w:trPr>
        <w:tc>
          <w:tcPr>
            <w:tcW w:w="10485" w:type="dxa"/>
            <w:gridSpan w:val="3"/>
            <w:noWrap/>
            <w:vAlign w:val="center"/>
            <w:hideMark/>
          </w:tcPr>
          <w:p w14:paraId="3F29A692" w14:textId="77777777" w:rsidR="00597C5A" w:rsidRPr="00945A47" w:rsidRDefault="00597C5A" w:rsidP="004513C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OBLIGACIONES ESPECÍFICAS</w:t>
            </w:r>
          </w:p>
        </w:tc>
      </w:tr>
      <w:tr w:rsidR="00597C5A" w:rsidRPr="004C232E" w14:paraId="60F7A149" w14:textId="77777777" w:rsidTr="003909BE">
        <w:trPr>
          <w:trHeight w:val="293"/>
          <w:jc w:val="center"/>
        </w:trPr>
        <w:tc>
          <w:tcPr>
            <w:tcW w:w="236" w:type="dxa"/>
            <w:vMerge w:val="restart"/>
            <w:hideMark/>
          </w:tcPr>
          <w:p w14:paraId="4CA9F3F1" w14:textId="77777777" w:rsidR="00597C5A" w:rsidRPr="00945A47" w:rsidRDefault="00597C5A" w:rsidP="004513C2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1</w:t>
            </w:r>
          </w:p>
        </w:tc>
        <w:tc>
          <w:tcPr>
            <w:tcW w:w="2878" w:type="dxa"/>
            <w:vMerge w:val="restart"/>
            <w:hideMark/>
          </w:tcPr>
          <w:p w14:paraId="2F0031BA" w14:textId="77777777" w:rsidR="00597C5A" w:rsidRPr="00945A47" w:rsidRDefault="00597C5A" w:rsidP="004513C2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lang w:eastAsia="es-ES_tradnl"/>
              </w:rPr>
            </w:pPr>
            <w:r w:rsidRPr="00060AD0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Apoyar el seguimiento, consolidación y reporte de información e indicadores del proyecto de inversión asociado a Fuentes No Convencionales de Energía Renovable (FNCER) y de la Estrategia Nacional de Comunidades Energéticas, de acuerdo con las asignaciones del supervisor.</w:t>
            </w:r>
          </w:p>
        </w:tc>
        <w:tc>
          <w:tcPr>
            <w:tcW w:w="7371" w:type="dxa"/>
            <w:vMerge w:val="restart"/>
            <w:hideMark/>
          </w:tcPr>
          <w:p w14:paraId="1F3575DF" w14:textId="05664526" w:rsidR="00485D80" w:rsidRPr="00945A47" w:rsidRDefault="003909BE" w:rsidP="004513C2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6178A1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Se informa que, para el presente periodo de ejecución, las actividades asociadas a esta obligación no fueron objeto de asignación específica por parte de la supervisión, por lo cual no se reportan entregables para este ítem en el corte actual.</w:t>
            </w:r>
          </w:p>
        </w:tc>
      </w:tr>
      <w:tr w:rsidR="00597C5A" w:rsidRPr="004C232E" w14:paraId="70DCFF9A" w14:textId="77777777" w:rsidTr="003909BE">
        <w:trPr>
          <w:trHeight w:val="293"/>
          <w:jc w:val="center"/>
        </w:trPr>
        <w:tc>
          <w:tcPr>
            <w:tcW w:w="236" w:type="dxa"/>
            <w:vMerge/>
            <w:hideMark/>
          </w:tcPr>
          <w:p w14:paraId="16F34CFB" w14:textId="77777777" w:rsidR="00597C5A" w:rsidRPr="00945A47" w:rsidRDefault="00597C5A" w:rsidP="004513C2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878" w:type="dxa"/>
            <w:vMerge/>
            <w:hideMark/>
          </w:tcPr>
          <w:p w14:paraId="0EDCFC66" w14:textId="77777777" w:rsidR="00597C5A" w:rsidRPr="00945A47" w:rsidRDefault="00597C5A" w:rsidP="004513C2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lang w:eastAsia="es-ES_tradnl"/>
              </w:rPr>
            </w:pPr>
          </w:p>
        </w:tc>
        <w:tc>
          <w:tcPr>
            <w:tcW w:w="7371" w:type="dxa"/>
            <w:vMerge/>
            <w:hideMark/>
          </w:tcPr>
          <w:p w14:paraId="4ECB85E8" w14:textId="77777777" w:rsidR="00597C5A" w:rsidRPr="00945A47" w:rsidRDefault="00597C5A" w:rsidP="004513C2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597C5A" w:rsidRPr="004C232E" w14:paraId="130EE8F8" w14:textId="77777777" w:rsidTr="003909BE">
        <w:trPr>
          <w:trHeight w:val="293"/>
          <w:jc w:val="center"/>
        </w:trPr>
        <w:tc>
          <w:tcPr>
            <w:tcW w:w="236" w:type="dxa"/>
            <w:vMerge/>
            <w:hideMark/>
          </w:tcPr>
          <w:p w14:paraId="6946AD7B" w14:textId="77777777" w:rsidR="00597C5A" w:rsidRPr="00945A47" w:rsidRDefault="00597C5A" w:rsidP="004513C2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878" w:type="dxa"/>
            <w:vMerge/>
            <w:hideMark/>
          </w:tcPr>
          <w:p w14:paraId="577A2F4F" w14:textId="77777777" w:rsidR="00597C5A" w:rsidRPr="00945A47" w:rsidRDefault="00597C5A" w:rsidP="004513C2">
            <w:pPr>
              <w:rPr>
                <w:rFonts w:ascii="Arial" w:eastAsia="Times New Roman" w:hAnsi="Arial" w:cs="Arial"/>
                <w:color w:val="FF0000"/>
                <w:sz w:val="20"/>
                <w:szCs w:val="20"/>
                <w:lang w:eastAsia="es-ES_tradnl"/>
              </w:rPr>
            </w:pPr>
          </w:p>
        </w:tc>
        <w:tc>
          <w:tcPr>
            <w:tcW w:w="7371" w:type="dxa"/>
            <w:vMerge/>
            <w:hideMark/>
          </w:tcPr>
          <w:p w14:paraId="0575CB8F" w14:textId="77777777" w:rsidR="00597C5A" w:rsidRPr="00945A47" w:rsidRDefault="00597C5A" w:rsidP="004513C2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597C5A" w:rsidRPr="004C232E" w14:paraId="1B854AE7" w14:textId="77777777" w:rsidTr="003909BE">
        <w:trPr>
          <w:trHeight w:val="293"/>
          <w:jc w:val="center"/>
        </w:trPr>
        <w:tc>
          <w:tcPr>
            <w:tcW w:w="236" w:type="dxa"/>
            <w:vMerge w:val="restart"/>
            <w:hideMark/>
          </w:tcPr>
          <w:p w14:paraId="3E0C3887" w14:textId="77777777" w:rsidR="00597C5A" w:rsidRPr="00945A47" w:rsidRDefault="00597C5A" w:rsidP="004513C2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2</w:t>
            </w:r>
          </w:p>
        </w:tc>
        <w:tc>
          <w:tcPr>
            <w:tcW w:w="2878" w:type="dxa"/>
            <w:vMerge w:val="restart"/>
            <w:hideMark/>
          </w:tcPr>
          <w:p w14:paraId="75E162FD" w14:textId="77777777" w:rsidR="00597C5A" w:rsidRPr="00945A47" w:rsidRDefault="00597C5A" w:rsidP="004513C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</w:pPr>
            <w:r w:rsidRPr="00060AD0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  <w:t>Apoyar la elaboración de informes, presentaciones y proyección de respuestas a solicitudes de información internas y externas, relacionadas con el objeto contractual, conforme a los procedimientos establecidos por la entidad.</w:t>
            </w:r>
          </w:p>
        </w:tc>
        <w:tc>
          <w:tcPr>
            <w:tcW w:w="7371" w:type="dxa"/>
            <w:vMerge w:val="restart"/>
            <w:hideMark/>
          </w:tcPr>
          <w:p w14:paraId="629F7CD8" w14:textId="1298817F" w:rsidR="006514EB" w:rsidRPr="00945A47" w:rsidRDefault="003909BE" w:rsidP="004513C2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6178A1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Se informa que, para el presente periodo de ejecución, las actividades asociadas a esta obligación no fueron objeto de asignación específica por parte de la supervisión, por lo cual no se reportan entregables para este ítem en el corte actual.</w:t>
            </w:r>
          </w:p>
        </w:tc>
      </w:tr>
      <w:tr w:rsidR="00597C5A" w:rsidRPr="004C232E" w14:paraId="1746E4AB" w14:textId="77777777" w:rsidTr="003909BE">
        <w:trPr>
          <w:trHeight w:val="293"/>
          <w:jc w:val="center"/>
        </w:trPr>
        <w:tc>
          <w:tcPr>
            <w:tcW w:w="236" w:type="dxa"/>
            <w:vMerge/>
            <w:hideMark/>
          </w:tcPr>
          <w:p w14:paraId="639750FD" w14:textId="77777777" w:rsidR="00597C5A" w:rsidRPr="00945A47" w:rsidRDefault="00597C5A" w:rsidP="004513C2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878" w:type="dxa"/>
            <w:vMerge/>
            <w:hideMark/>
          </w:tcPr>
          <w:p w14:paraId="3F0AE848" w14:textId="77777777" w:rsidR="00597C5A" w:rsidRPr="00945A47" w:rsidRDefault="00597C5A" w:rsidP="004513C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7371" w:type="dxa"/>
            <w:vMerge/>
            <w:hideMark/>
          </w:tcPr>
          <w:p w14:paraId="207DDAFD" w14:textId="77777777" w:rsidR="00597C5A" w:rsidRPr="00945A47" w:rsidRDefault="00597C5A" w:rsidP="004513C2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597C5A" w:rsidRPr="004C232E" w14:paraId="5EE36051" w14:textId="77777777" w:rsidTr="003909BE">
        <w:trPr>
          <w:trHeight w:val="293"/>
          <w:jc w:val="center"/>
        </w:trPr>
        <w:tc>
          <w:tcPr>
            <w:tcW w:w="236" w:type="dxa"/>
            <w:vMerge/>
            <w:hideMark/>
          </w:tcPr>
          <w:p w14:paraId="15BF35E9" w14:textId="77777777" w:rsidR="00597C5A" w:rsidRPr="00945A47" w:rsidRDefault="00597C5A" w:rsidP="004513C2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878" w:type="dxa"/>
            <w:vMerge/>
            <w:hideMark/>
          </w:tcPr>
          <w:p w14:paraId="6383F18D" w14:textId="77777777" w:rsidR="00597C5A" w:rsidRPr="00945A47" w:rsidRDefault="00597C5A" w:rsidP="004513C2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_tradnl"/>
              </w:rPr>
            </w:pPr>
          </w:p>
        </w:tc>
        <w:tc>
          <w:tcPr>
            <w:tcW w:w="7371" w:type="dxa"/>
            <w:vMerge/>
            <w:hideMark/>
          </w:tcPr>
          <w:p w14:paraId="57D69A1E" w14:textId="77777777" w:rsidR="00597C5A" w:rsidRPr="00945A47" w:rsidRDefault="00597C5A" w:rsidP="004513C2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597C5A" w:rsidRPr="00960577" w14:paraId="6E08A844" w14:textId="77777777" w:rsidTr="003909BE">
        <w:trPr>
          <w:trHeight w:val="50"/>
          <w:jc w:val="center"/>
        </w:trPr>
        <w:tc>
          <w:tcPr>
            <w:tcW w:w="236" w:type="dxa"/>
            <w:vMerge w:val="restart"/>
            <w:hideMark/>
          </w:tcPr>
          <w:p w14:paraId="53F2E116" w14:textId="77777777" w:rsidR="00597C5A" w:rsidRPr="00945A47" w:rsidRDefault="00597C5A" w:rsidP="004513C2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3</w:t>
            </w:r>
          </w:p>
        </w:tc>
        <w:tc>
          <w:tcPr>
            <w:tcW w:w="2878" w:type="dxa"/>
            <w:vMerge w:val="restart"/>
            <w:hideMark/>
          </w:tcPr>
          <w:p w14:paraId="27B1E4C8" w14:textId="77777777" w:rsidR="00597C5A" w:rsidRPr="00945A47" w:rsidRDefault="00597C5A" w:rsidP="004513C2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060AD0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Apoyar la administración, seguimiento y actualización de los aplicativos institucionales y externos dispuestos por la entidad, tales como NEON, ARGO y otros que se requieran, asegurando la calidad, consistencia y oportunidad de la información registrada.</w:t>
            </w:r>
          </w:p>
        </w:tc>
        <w:tc>
          <w:tcPr>
            <w:tcW w:w="7371" w:type="dxa"/>
            <w:tcBorders>
              <w:bottom w:val="nil"/>
            </w:tcBorders>
            <w:hideMark/>
          </w:tcPr>
          <w:p w14:paraId="45B88ED6" w14:textId="7D10C8CE" w:rsidR="00D30912" w:rsidRDefault="00D30912" w:rsidP="004513C2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6EA293B0" w14:textId="6A748C10" w:rsidR="00D30912" w:rsidRPr="00597C5A" w:rsidRDefault="00D30912" w:rsidP="004513C2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3909BE" w:rsidRPr="00960577" w14:paraId="1AD67D29" w14:textId="77777777" w:rsidTr="003909BE">
        <w:trPr>
          <w:trHeight w:val="293"/>
          <w:jc w:val="center"/>
        </w:trPr>
        <w:tc>
          <w:tcPr>
            <w:tcW w:w="236" w:type="dxa"/>
            <w:vMerge/>
            <w:hideMark/>
          </w:tcPr>
          <w:p w14:paraId="5D2C371B" w14:textId="77777777" w:rsidR="003909BE" w:rsidRPr="00597C5A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878" w:type="dxa"/>
            <w:vMerge/>
            <w:hideMark/>
          </w:tcPr>
          <w:p w14:paraId="044AF123" w14:textId="77777777" w:rsidR="003909BE" w:rsidRPr="00597C5A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7371" w:type="dxa"/>
            <w:vMerge w:val="restart"/>
            <w:tcBorders>
              <w:top w:val="nil"/>
            </w:tcBorders>
            <w:vAlign w:val="center"/>
            <w:hideMark/>
          </w:tcPr>
          <w:p w14:paraId="1BF32612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615881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ES_tradnl"/>
              </w:rPr>
              <w:t xml:space="preserve">Ejecuté la administración y actualización permanente del archivo digital del grupo de supervisión, mediante la clasificación técnica de </w:t>
            </w:r>
            <w:r w:rsidRPr="00615881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documentos.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</w:t>
            </w:r>
          </w:p>
          <w:p w14:paraId="776A1DCC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3D061A0A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2E21C016" w14:textId="77777777" w:rsidR="003909BE" w:rsidRPr="00615881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615881">
              <w:rPr>
                <w:rFonts w:ascii="Arial" w:eastAsia="Times New Roman" w:hAnsi="Arial" w:cs="Arial"/>
                <w:noProof/>
                <w:sz w:val="20"/>
                <w:szCs w:val="20"/>
                <w:lang w:eastAsia="es-ES_tradnl"/>
              </w:rPr>
              <w:drawing>
                <wp:inline distT="0" distB="0" distL="0" distR="0" wp14:anchorId="5FD2C649" wp14:editId="340DC47F">
                  <wp:extent cx="2533650" cy="1425078"/>
                  <wp:effectExtent l="0" t="0" r="0" b="3810"/>
                  <wp:docPr id="1360324086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7868" cy="142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117586" w14:textId="77777777" w:rsidR="003909BE" w:rsidRPr="00597C5A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3909BE" w:rsidRPr="00960577" w14:paraId="31BCFA97" w14:textId="77777777" w:rsidTr="003909BE">
        <w:trPr>
          <w:trHeight w:val="293"/>
          <w:jc w:val="center"/>
        </w:trPr>
        <w:tc>
          <w:tcPr>
            <w:tcW w:w="236" w:type="dxa"/>
            <w:vMerge/>
            <w:hideMark/>
          </w:tcPr>
          <w:p w14:paraId="318C3B74" w14:textId="77777777" w:rsidR="003909BE" w:rsidRPr="00597C5A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878" w:type="dxa"/>
            <w:vMerge/>
            <w:hideMark/>
          </w:tcPr>
          <w:p w14:paraId="6BD19566" w14:textId="77777777" w:rsidR="003909BE" w:rsidRPr="00597C5A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7371" w:type="dxa"/>
            <w:vMerge/>
            <w:hideMark/>
          </w:tcPr>
          <w:p w14:paraId="625D5619" w14:textId="77777777" w:rsidR="003909BE" w:rsidRPr="00597C5A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3909BE" w:rsidRPr="004C232E" w14:paraId="7C892D02" w14:textId="77777777" w:rsidTr="003909BE">
        <w:trPr>
          <w:trHeight w:val="293"/>
          <w:jc w:val="center"/>
        </w:trPr>
        <w:tc>
          <w:tcPr>
            <w:tcW w:w="236" w:type="dxa"/>
            <w:vMerge w:val="restart"/>
            <w:hideMark/>
          </w:tcPr>
          <w:p w14:paraId="39E62FD9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4</w:t>
            </w:r>
          </w:p>
        </w:tc>
        <w:tc>
          <w:tcPr>
            <w:tcW w:w="2878" w:type="dxa"/>
            <w:vMerge w:val="restart"/>
            <w:hideMark/>
          </w:tcPr>
          <w:p w14:paraId="4EC66C20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060AD0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Consolidar, alimentar y gestionar bases de datos requeridas para el seguimiento de los componentes técnicos, sociales y territoriales de la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</w:t>
            </w:r>
            <w:r w:rsidRPr="00060AD0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Estrategia Nacional de Comunidades Energéticas, según las instrucciones del supervisor.</w:t>
            </w:r>
          </w:p>
        </w:tc>
        <w:tc>
          <w:tcPr>
            <w:tcW w:w="7371" w:type="dxa"/>
            <w:vMerge w:val="restart"/>
            <w:vAlign w:val="center"/>
            <w:hideMark/>
          </w:tcPr>
          <w:p w14:paraId="295D1BB1" w14:textId="0BD3FA3F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P</w:t>
            </w:r>
            <w:r w:rsidRPr="00615881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articipé en la jornada de inducción y capacitación sobre la plataforma ARGO de la entidad, con el fin de asegurar el correcto manejo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de esta y comprender la guía de manejo, uso y sus derivadas funciones.</w:t>
            </w:r>
          </w:p>
          <w:p w14:paraId="73FC3163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2CFF85DF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61BF8CDC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6178A1">
              <w:rPr>
                <w:rFonts w:ascii="Arial" w:eastAsia="Times New Roman" w:hAnsi="Arial" w:cs="Arial"/>
                <w:noProof/>
                <w:sz w:val="20"/>
                <w:szCs w:val="20"/>
                <w:lang w:eastAsia="es-ES_tradnl"/>
              </w:rPr>
              <w:lastRenderedPageBreak/>
              <w:drawing>
                <wp:inline distT="0" distB="0" distL="0" distR="0" wp14:anchorId="25926F42" wp14:editId="7DC30E90">
                  <wp:extent cx="3024505" cy="2500630"/>
                  <wp:effectExtent l="0" t="0" r="4445" b="0"/>
                  <wp:docPr id="122358982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358982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505" cy="2500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8BAD64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65878428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615881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Participé activamente en la jornada de inducción de la entidad, donde se abordaron las funciones misionales, la estructura orgánica y las líneas estratégicas de</w:t>
            </w: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l Ministerio de Minas y Energía</w:t>
            </w:r>
            <w:r w:rsidRPr="00615881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. </w:t>
            </w:r>
          </w:p>
          <w:p w14:paraId="1AE5E087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7FE36764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52026B0D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615881">
              <w:rPr>
                <w:rFonts w:ascii="Arial" w:eastAsia="Times New Roman" w:hAnsi="Arial" w:cs="Arial"/>
                <w:noProof/>
                <w:sz w:val="20"/>
                <w:szCs w:val="20"/>
                <w:lang w:eastAsia="es-ES_tradnl"/>
              </w:rPr>
              <w:drawing>
                <wp:inline distT="0" distB="0" distL="0" distR="0" wp14:anchorId="3F12B77A" wp14:editId="4C15A540">
                  <wp:extent cx="3024505" cy="2583180"/>
                  <wp:effectExtent l="0" t="0" r="4445" b="7620"/>
                  <wp:docPr id="133797993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97993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505" cy="2583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D1B826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2D2EEEBA" w14:textId="4594145F" w:rsidR="003909BE" w:rsidRPr="009A2ECD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3909BE" w:rsidRPr="004C232E" w14:paraId="00792A66" w14:textId="77777777" w:rsidTr="003909BE">
        <w:trPr>
          <w:trHeight w:val="293"/>
          <w:jc w:val="center"/>
        </w:trPr>
        <w:tc>
          <w:tcPr>
            <w:tcW w:w="236" w:type="dxa"/>
            <w:vMerge/>
            <w:hideMark/>
          </w:tcPr>
          <w:p w14:paraId="3590A4F5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878" w:type="dxa"/>
            <w:vMerge/>
            <w:hideMark/>
          </w:tcPr>
          <w:p w14:paraId="09150EF8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7371" w:type="dxa"/>
            <w:vMerge/>
            <w:hideMark/>
          </w:tcPr>
          <w:p w14:paraId="07EBE9E8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3909BE" w:rsidRPr="004C232E" w14:paraId="1F17C074" w14:textId="77777777" w:rsidTr="003909BE">
        <w:trPr>
          <w:trHeight w:val="293"/>
          <w:jc w:val="center"/>
        </w:trPr>
        <w:tc>
          <w:tcPr>
            <w:tcW w:w="236" w:type="dxa"/>
            <w:vMerge/>
            <w:hideMark/>
          </w:tcPr>
          <w:p w14:paraId="435C389C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878" w:type="dxa"/>
            <w:vMerge/>
            <w:hideMark/>
          </w:tcPr>
          <w:p w14:paraId="43F4A34C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7371" w:type="dxa"/>
            <w:vMerge/>
            <w:hideMark/>
          </w:tcPr>
          <w:p w14:paraId="1B296BC2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3909BE" w:rsidRPr="000661CB" w14:paraId="5C43C812" w14:textId="77777777" w:rsidTr="003909BE">
        <w:trPr>
          <w:trHeight w:val="293"/>
          <w:jc w:val="center"/>
        </w:trPr>
        <w:tc>
          <w:tcPr>
            <w:tcW w:w="236" w:type="dxa"/>
            <w:vMerge w:val="restart"/>
            <w:hideMark/>
          </w:tcPr>
          <w:p w14:paraId="6D3EE6D9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5</w:t>
            </w:r>
          </w:p>
        </w:tc>
        <w:tc>
          <w:tcPr>
            <w:tcW w:w="2878" w:type="dxa"/>
            <w:vMerge w:val="restart"/>
            <w:hideMark/>
          </w:tcPr>
          <w:p w14:paraId="212B0254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060AD0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Apoyar de manera transversal las actividades administrativas, contractuales, presupuestales y operativas propias de la Dirección de Energía Eléctrica, en el marco del objeto del contrato y bajo la orientación del supervisor.</w:t>
            </w:r>
          </w:p>
        </w:tc>
        <w:tc>
          <w:tcPr>
            <w:tcW w:w="7371" w:type="dxa"/>
            <w:vMerge w:val="restart"/>
            <w:vAlign w:val="center"/>
            <w:hideMark/>
          </w:tcPr>
          <w:p w14:paraId="00ABDCD7" w14:textId="6CA76A57" w:rsidR="003909BE" w:rsidRPr="001C02AF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6178A1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Se informa que, para el presente periodo de ejecución, las actividades asociadas a esta obligación no fueron objeto de asignación específica por parte de la supervisión, por lo cual no se reportan entregables para este ítem en el corte actual.</w:t>
            </w:r>
          </w:p>
        </w:tc>
      </w:tr>
      <w:tr w:rsidR="003909BE" w:rsidRPr="000661CB" w14:paraId="009B6663" w14:textId="77777777" w:rsidTr="003909BE">
        <w:trPr>
          <w:trHeight w:val="293"/>
          <w:jc w:val="center"/>
        </w:trPr>
        <w:tc>
          <w:tcPr>
            <w:tcW w:w="236" w:type="dxa"/>
            <w:vMerge/>
            <w:hideMark/>
          </w:tcPr>
          <w:p w14:paraId="2F5F3B93" w14:textId="77777777" w:rsidR="003909BE" w:rsidRPr="001C02AF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878" w:type="dxa"/>
            <w:vMerge/>
            <w:hideMark/>
          </w:tcPr>
          <w:p w14:paraId="737D3DF5" w14:textId="77777777" w:rsidR="003909BE" w:rsidRPr="001C02AF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7371" w:type="dxa"/>
            <w:vMerge/>
            <w:hideMark/>
          </w:tcPr>
          <w:p w14:paraId="26BECBC1" w14:textId="77777777" w:rsidR="003909BE" w:rsidRPr="001C02AF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3909BE" w:rsidRPr="000661CB" w14:paraId="1BAA9391" w14:textId="77777777" w:rsidTr="003909BE">
        <w:trPr>
          <w:trHeight w:val="293"/>
          <w:jc w:val="center"/>
        </w:trPr>
        <w:tc>
          <w:tcPr>
            <w:tcW w:w="236" w:type="dxa"/>
            <w:vMerge/>
            <w:hideMark/>
          </w:tcPr>
          <w:p w14:paraId="64B38B13" w14:textId="77777777" w:rsidR="003909BE" w:rsidRPr="001C02AF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878" w:type="dxa"/>
            <w:vMerge/>
            <w:hideMark/>
          </w:tcPr>
          <w:p w14:paraId="56EB5110" w14:textId="77777777" w:rsidR="003909BE" w:rsidRPr="001C02AF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7371" w:type="dxa"/>
            <w:vMerge/>
            <w:hideMark/>
          </w:tcPr>
          <w:p w14:paraId="1C91AD1B" w14:textId="77777777" w:rsidR="003909BE" w:rsidRPr="001C02AF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3909BE" w:rsidRPr="004C232E" w14:paraId="3DF0C0CA" w14:textId="77777777" w:rsidTr="003909BE">
        <w:trPr>
          <w:trHeight w:val="293"/>
          <w:jc w:val="center"/>
        </w:trPr>
        <w:tc>
          <w:tcPr>
            <w:tcW w:w="236" w:type="dxa"/>
            <w:vMerge w:val="restart"/>
            <w:hideMark/>
          </w:tcPr>
          <w:p w14:paraId="79EBE256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945A4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6</w:t>
            </w:r>
          </w:p>
        </w:tc>
        <w:tc>
          <w:tcPr>
            <w:tcW w:w="2878" w:type="dxa"/>
            <w:vMerge w:val="restart"/>
            <w:hideMark/>
          </w:tcPr>
          <w:p w14:paraId="6956F414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060AD0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Gestionar el soporte documental derivado de la ejecución de los procesos y procedimientos de la Dirección de Energía </w:t>
            </w:r>
            <w:r w:rsidRPr="00060AD0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lastRenderedPageBreak/>
              <w:t>Eléctrica, incluyendo la elaboración de actas, memorias, listados de asistencia e informes de reuniones, eventos y visitas, así como las demás actividades que designe el supervisor que correspondan a la naturaleza del contrato y sean necesarias para la consecución del objeto contractual.</w:t>
            </w:r>
          </w:p>
        </w:tc>
        <w:tc>
          <w:tcPr>
            <w:tcW w:w="7371" w:type="dxa"/>
            <w:vMerge w:val="restart"/>
            <w:vAlign w:val="center"/>
            <w:hideMark/>
          </w:tcPr>
          <w:p w14:paraId="64CAA687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7C2DE33B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Por medio de la plataforma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Teams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con la funcionaria Jully Andrea Vargas el día 15 de abril se recibió capacitación sobre la gestión de la bandeja de documentos del grupo de supervisión y la matriz de asignación.</w:t>
            </w:r>
          </w:p>
          <w:p w14:paraId="07734DBE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6D7A1683" w14:textId="77777777" w:rsidR="003909BE" w:rsidRPr="006178A1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6178A1">
              <w:rPr>
                <w:rFonts w:ascii="Arial" w:eastAsia="Times New Roman" w:hAnsi="Arial" w:cs="Arial"/>
                <w:noProof/>
                <w:sz w:val="20"/>
                <w:szCs w:val="20"/>
                <w:lang w:eastAsia="es-ES_tradnl"/>
              </w:rPr>
              <w:lastRenderedPageBreak/>
              <w:drawing>
                <wp:inline distT="0" distB="0" distL="0" distR="0" wp14:anchorId="2C354589" wp14:editId="12B96C9E">
                  <wp:extent cx="3024505" cy="1273810"/>
                  <wp:effectExtent l="0" t="0" r="4445" b="2540"/>
                  <wp:docPr id="1344027912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4505" cy="1273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BE8B09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4BE8C464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3BC30E5D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El día 16 de abril de manera virtual se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realizo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 reunión con la supervisora Andrea Katherine Avila a fin de recibir indicaciones de apoyo a la gestión con la funcionaria Diana Saavedra. </w:t>
            </w:r>
          </w:p>
          <w:p w14:paraId="450ADE0D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4CF57183" w14:textId="77777777" w:rsidR="003909BE" w:rsidRPr="007E01FC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7E01FC">
              <w:rPr>
                <w:rFonts w:ascii="Arial" w:eastAsia="Times New Roman" w:hAnsi="Arial" w:cs="Arial"/>
                <w:noProof/>
                <w:sz w:val="20"/>
                <w:szCs w:val="20"/>
                <w:lang w:eastAsia="es-ES_tradnl"/>
              </w:rPr>
              <w:drawing>
                <wp:inline distT="0" distB="0" distL="0" distR="0" wp14:anchorId="6E88A6B0" wp14:editId="0B6F9E1C">
                  <wp:extent cx="3024505" cy="1701165"/>
                  <wp:effectExtent l="0" t="0" r="4445" b="0"/>
                  <wp:docPr id="1961762626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4505" cy="1701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1091CB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39B60578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16FC95A7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7305DEF6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 xml:space="preserve">El día 21 de abril de manera presencial en las oficinas del Ministerio de minas y energía se realizó socialización de la gestión de la bandeja a la supervisión recibida por parte de la funcionaria Diana Saavedra. </w:t>
            </w:r>
          </w:p>
          <w:p w14:paraId="43478585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29DA066D" w14:textId="77777777" w:rsidR="003909BE" w:rsidRDefault="003909BE" w:rsidP="003909B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  <w:p w14:paraId="47DE8067" w14:textId="2C8BF629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3909BE" w:rsidRPr="004C232E" w14:paraId="1F231AE3" w14:textId="77777777" w:rsidTr="003909BE">
        <w:trPr>
          <w:trHeight w:val="293"/>
          <w:jc w:val="center"/>
        </w:trPr>
        <w:tc>
          <w:tcPr>
            <w:tcW w:w="236" w:type="dxa"/>
            <w:vMerge/>
            <w:hideMark/>
          </w:tcPr>
          <w:p w14:paraId="5820E943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878" w:type="dxa"/>
            <w:vMerge/>
            <w:hideMark/>
          </w:tcPr>
          <w:p w14:paraId="01A18E0E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7371" w:type="dxa"/>
            <w:vMerge/>
            <w:vAlign w:val="center"/>
            <w:hideMark/>
          </w:tcPr>
          <w:p w14:paraId="2DD352FA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3909BE" w:rsidRPr="004C232E" w14:paraId="7B7BAEE6" w14:textId="77777777" w:rsidTr="003909BE">
        <w:trPr>
          <w:trHeight w:val="293"/>
          <w:jc w:val="center"/>
        </w:trPr>
        <w:tc>
          <w:tcPr>
            <w:tcW w:w="236" w:type="dxa"/>
            <w:vMerge/>
            <w:hideMark/>
          </w:tcPr>
          <w:p w14:paraId="20CB422F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878" w:type="dxa"/>
            <w:vMerge/>
            <w:hideMark/>
          </w:tcPr>
          <w:p w14:paraId="30B6BA63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7371" w:type="dxa"/>
            <w:vMerge/>
            <w:vAlign w:val="center"/>
            <w:hideMark/>
          </w:tcPr>
          <w:p w14:paraId="6D1937B9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3909BE" w:rsidRPr="004C232E" w14:paraId="184793CB" w14:textId="77777777" w:rsidTr="003909BE">
        <w:trPr>
          <w:trHeight w:val="293"/>
          <w:jc w:val="center"/>
        </w:trPr>
        <w:tc>
          <w:tcPr>
            <w:tcW w:w="236" w:type="dxa"/>
            <w:vMerge/>
            <w:hideMark/>
          </w:tcPr>
          <w:p w14:paraId="52F1AB5C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878" w:type="dxa"/>
            <w:vMerge/>
            <w:hideMark/>
          </w:tcPr>
          <w:p w14:paraId="1C47C15D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7371" w:type="dxa"/>
            <w:vMerge/>
            <w:vAlign w:val="center"/>
            <w:hideMark/>
          </w:tcPr>
          <w:p w14:paraId="07D1D791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3909BE" w:rsidRPr="004C232E" w14:paraId="48816F16" w14:textId="77777777" w:rsidTr="003909BE">
        <w:trPr>
          <w:trHeight w:val="293"/>
          <w:jc w:val="center"/>
        </w:trPr>
        <w:tc>
          <w:tcPr>
            <w:tcW w:w="236" w:type="dxa"/>
            <w:vMerge/>
            <w:hideMark/>
          </w:tcPr>
          <w:p w14:paraId="0CFD9C7B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2878" w:type="dxa"/>
            <w:vMerge/>
            <w:hideMark/>
          </w:tcPr>
          <w:p w14:paraId="7868C3F7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7371" w:type="dxa"/>
            <w:vMerge/>
            <w:vAlign w:val="center"/>
            <w:hideMark/>
          </w:tcPr>
          <w:p w14:paraId="6632DE27" w14:textId="77777777" w:rsidR="003909BE" w:rsidRPr="00945A47" w:rsidRDefault="003909BE" w:rsidP="003909BE">
            <w:pPr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</w:tbl>
    <w:p w14:paraId="49C5AA78" w14:textId="77777777" w:rsidR="00597C5A" w:rsidRPr="004C232E" w:rsidRDefault="00597C5A" w:rsidP="00481AF7">
      <w:pPr>
        <w:rPr>
          <w:rFonts w:ascii="Arial" w:hAnsi="Arial" w:cs="Arial"/>
          <w:sz w:val="20"/>
          <w:szCs w:val="20"/>
        </w:rPr>
      </w:pPr>
    </w:p>
    <w:sectPr w:rsidR="00597C5A" w:rsidRPr="004C232E" w:rsidSect="00E87234">
      <w:headerReference w:type="default" r:id="rId13"/>
      <w:footerReference w:type="default" r:id="rId14"/>
      <w:pgSz w:w="12240" w:h="15840"/>
      <w:pgMar w:top="1418" w:right="1701" w:bottom="1418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F0497" w14:textId="77777777" w:rsidR="00010292" w:rsidRDefault="00010292" w:rsidP="00426E52">
      <w:r>
        <w:separator/>
      </w:r>
    </w:p>
  </w:endnote>
  <w:endnote w:type="continuationSeparator" w:id="0">
    <w:p w14:paraId="0A92F86C" w14:textId="77777777" w:rsidR="00010292" w:rsidRDefault="00010292" w:rsidP="00426E52">
      <w:r>
        <w:continuationSeparator/>
      </w:r>
    </w:p>
  </w:endnote>
  <w:endnote w:type="continuationNotice" w:id="1">
    <w:p w14:paraId="14756C61" w14:textId="77777777" w:rsidR="00010292" w:rsidRDefault="000102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B2125" w14:textId="77777777" w:rsidR="00C815ED" w:rsidRPr="0015433E" w:rsidRDefault="00C815ED" w:rsidP="00C815ED">
    <w:pPr>
      <w:pStyle w:val="Piedepgina"/>
      <w:jc w:val="right"/>
      <w:rPr>
        <w:rFonts w:ascii="Arial" w:hAnsi="Arial" w:cs="Arial"/>
        <w:sz w:val="16"/>
        <w:szCs w:val="16"/>
      </w:rPr>
    </w:pPr>
    <w:r w:rsidRPr="0015433E">
      <w:rPr>
        <w:rFonts w:ascii="Arial" w:hAnsi="Arial" w:cs="Arial"/>
        <w:sz w:val="16"/>
        <w:szCs w:val="16"/>
        <w:lang w:val="es-ES"/>
      </w:rPr>
      <w:t xml:space="preserve">Página </w:t>
    </w:r>
    <w:r w:rsidRPr="0015433E">
      <w:rPr>
        <w:rFonts w:ascii="Arial" w:hAnsi="Arial" w:cs="Arial"/>
        <w:bCs/>
        <w:sz w:val="16"/>
        <w:szCs w:val="16"/>
      </w:rPr>
      <w:fldChar w:fldCharType="begin"/>
    </w:r>
    <w:r w:rsidRPr="0015433E">
      <w:rPr>
        <w:rFonts w:ascii="Arial" w:hAnsi="Arial" w:cs="Arial"/>
        <w:bCs/>
        <w:sz w:val="16"/>
        <w:szCs w:val="16"/>
      </w:rPr>
      <w:instrText>PAGE</w:instrText>
    </w:r>
    <w:r w:rsidRPr="0015433E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1</w:t>
    </w:r>
    <w:r w:rsidRPr="0015433E">
      <w:rPr>
        <w:rFonts w:ascii="Arial" w:hAnsi="Arial" w:cs="Arial"/>
        <w:bCs/>
        <w:sz w:val="16"/>
        <w:szCs w:val="16"/>
      </w:rPr>
      <w:fldChar w:fldCharType="end"/>
    </w:r>
    <w:r w:rsidRPr="0015433E">
      <w:rPr>
        <w:rFonts w:ascii="Arial" w:hAnsi="Arial" w:cs="Arial"/>
        <w:sz w:val="16"/>
        <w:szCs w:val="16"/>
        <w:lang w:val="es-ES"/>
      </w:rPr>
      <w:t xml:space="preserve"> de </w:t>
    </w:r>
    <w:r w:rsidRPr="0015433E">
      <w:rPr>
        <w:rFonts w:ascii="Arial" w:hAnsi="Arial" w:cs="Arial"/>
        <w:bCs/>
        <w:sz w:val="16"/>
        <w:szCs w:val="16"/>
      </w:rPr>
      <w:fldChar w:fldCharType="begin"/>
    </w:r>
    <w:r w:rsidRPr="0015433E">
      <w:rPr>
        <w:rFonts w:ascii="Arial" w:hAnsi="Arial" w:cs="Arial"/>
        <w:bCs/>
        <w:sz w:val="16"/>
        <w:szCs w:val="16"/>
      </w:rPr>
      <w:instrText>NUMPAGES</w:instrText>
    </w:r>
    <w:r w:rsidRPr="0015433E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25</w:t>
    </w:r>
    <w:r w:rsidRPr="0015433E">
      <w:rPr>
        <w:rFonts w:ascii="Arial" w:hAnsi="Arial" w:cs="Arial"/>
        <w:bCs/>
        <w:sz w:val="16"/>
        <w:szCs w:val="16"/>
      </w:rPr>
      <w:fldChar w:fldCharType="end"/>
    </w:r>
  </w:p>
  <w:p w14:paraId="349ED64C" w14:textId="77777777" w:rsidR="00C815ED" w:rsidRDefault="00C815E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EC291" w14:textId="77777777" w:rsidR="00010292" w:rsidRDefault="00010292" w:rsidP="00426E52">
      <w:r>
        <w:separator/>
      </w:r>
    </w:p>
  </w:footnote>
  <w:footnote w:type="continuationSeparator" w:id="0">
    <w:p w14:paraId="4A1658BC" w14:textId="77777777" w:rsidR="00010292" w:rsidRDefault="00010292" w:rsidP="00426E52">
      <w:r>
        <w:continuationSeparator/>
      </w:r>
    </w:p>
  </w:footnote>
  <w:footnote w:type="continuationNotice" w:id="1">
    <w:p w14:paraId="612CC439" w14:textId="77777777" w:rsidR="00010292" w:rsidRDefault="0001029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24AEA" w14:textId="38442E73" w:rsidR="00481AF7" w:rsidRDefault="00481AF7" w:rsidP="00481AF7">
    <w:bookmarkStart w:id="0" w:name="_Hlk136591249"/>
  </w:p>
  <w:bookmarkEnd w:id="0"/>
  <w:p w14:paraId="0189C48E" w14:textId="77777777" w:rsidR="00426E52" w:rsidRDefault="00426E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B7807"/>
    <w:multiLevelType w:val="hybridMultilevel"/>
    <w:tmpl w:val="FF7CF4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001A7"/>
    <w:multiLevelType w:val="hybridMultilevel"/>
    <w:tmpl w:val="1E6A2EF8"/>
    <w:lvl w:ilvl="0" w:tplc="3A8A17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C658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001B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58B1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50EA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0266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C0B0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E2EF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8A41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B4CE3"/>
    <w:multiLevelType w:val="hybridMultilevel"/>
    <w:tmpl w:val="C26C2E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FF420A"/>
    <w:multiLevelType w:val="hybridMultilevel"/>
    <w:tmpl w:val="60DE84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0CBB"/>
    <w:multiLevelType w:val="hybridMultilevel"/>
    <w:tmpl w:val="499416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EE042D"/>
    <w:multiLevelType w:val="hybridMultilevel"/>
    <w:tmpl w:val="E51AD0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241D45"/>
    <w:multiLevelType w:val="multilevel"/>
    <w:tmpl w:val="349CA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D1638F"/>
    <w:multiLevelType w:val="hybridMultilevel"/>
    <w:tmpl w:val="B4A478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E5A35"/>
    <w:multiLevelType w:val="hybridMultilevel"/>
    <w:tmpl w:val="CF94F0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4C0FD2"/>
    <w:multiLevelType w:val="hybridMultilevel"/>
    <w:tmpl w:val="4EF440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3D706B"/>
    <w:multiLevelType w:val="hybridMultilevel"/>
    <w:tmpl w:val="11AC60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6C5240"/>
    <w:multiLevelType w:val="hybridMultilevel"/>
    <w:tmpl w:val="3A4CD1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D55F7F"/>
    <w:multiLevelType w:val="hybridMultilevel"/>
    <w:tmpl w:val="C4A0E9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323091"/>
    <w:multiLevelType w:val="hybridMultilevel"/>
    <w:tmpl w:val="89867E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79183">
    <w:abstractNumId w:val="1"/>
  </w:num>
  <w:num w:numId="2" w16cid:durableId="618757140">
    <w:abstractNumId w:val="7"/>
  </w:num>
  <w:num w:numId="3" w16cid:durableId="276914199">
    <w:abstractNumId w:val="5"/>
  </w:num>
  <w:num w:numId="4" w16cid:durableId="1629630437">
    <w:abstractNumId w:val="4"/>
  </w:num>
  <w:num w:numId="5" w16cid:durableId="1139108397">
    <w:abstractNumId w:val="0"/>
  </w:num>
  <w:num w:numId="6" w16cid:durableId="2075814719">
    <w:abstractNumId w:val="2"/>
  </w:num>
  <w:num w:numId="7" w16cid:durableId="1350907389">
    <w:abstractNumId w:val="10"/>
  </w:num>
  <w:num w:numId="8" w16cid:durableId="1729181414">
    <w:abstractNumId w:val="13"/>
  </w:num>
  <w:num w:numId="9" w16cid:durableId="1500005451">
    <w:abstractNumId w:val="6"/>
  </w:num>
  <w:num w:numId="10" w16cid:durableId="1247033877">
    <w:abstractNumId w:val="11"/>
  </w:num>
  <w:num w:numId="11" w16cid:durableId="337318616">
    <w:abstractNumId w:val="3"/>
  </w:num>
  <w:num w:numId="12" w16cid:durableId="1926767744">
    <w:abstractNumId w:val="12"/>
  </w:num>
  <w:num w:numId="13" w16cid:durableId="479463379">
    <w:abstractNumId w:val="8"/>
  </w:num>
  <w:num w:numId="14" w16cid:durableId="5393918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9BC"/>
    <w:rsid w:val="00005984"/>
    <w:rsid w:val="00010292"/>
    <w:rsid w:val="0001382E"/>
    <w:rsid w:val="00026B86"/>
    <w:rsid w:val="00030510"/>
    <w:rsid w:val="0003699D"/>
    <w:rsid w:val="0003727D"/>
    <w:rsid w:val="00037CC5"/>
    <w:rsid w:val="00060AD0"/>
    <w:rsid w:val="000661CB"/>
    <w:rsid w:val="00066259"/>
    <w:rsid w:val="0007493A"/>
    <w:rsid w:val="00075537"/>
    <w:rsid w:val="000A4983"/>
    <w:rsid w:val="000B323F"/>
    <w:rsid w:val="000B77E8"/>
    <w:rsid w:val="000C1DB0"/>
    <w:rsid w:val="000E511C"/>
    <w:rsid w:val="000F2448"/>
    <w:rsid w:val="00123ED8"/>
    <w:rsid w:val="00142E14"/>
    <w:rsid w:val="00143A48"/>
    <w:rsid w:val="0014421B"/>
    <w:rsid w:val="00152A55"/>
    <w:rsid w:val="00154EC3"/>
    <w:rsid w:val="00160647"/>
    <w:rsid w:val="001621B8"/>
    <w:rsid w:val="00167665"/>
    <w:rsid w:val="00167858"/>
    <w:rsid w:val="001A033F"/>
    <w:rsid w:val="001B563C"/>
    <w:rsid w:val="001B7A1B"/>
    <w:rsid w:val="001C02AF"/>
    <w:rsid w:val="001C3DFA"/>
    <w:rsid w:val="001C5B2E"/>
    <w:rsid w:val="001C6015"/>
    <w:rsid w:val="001C6AC6"/>
    <w:rsid w:val="001D4CB9"/>
    <w:rsid w:val="001E4E12"/>
    <w:rsid w:val="002025EA"/>
    <w:rsid w:val="002044AB"/>
    <w:rsid w:val="00210472"/>
    <w:rsid w:val="002175AE"/>
    <w:rsid w:val="00223543"/>
    <w:rsid w:val="00227046"/>
    <w:rsid w:val="00231322"/>
    <w:rsid w:val="00241D12"/>
    <w:rsid w:val="0025758D"/>
    <w:rsid w:val="00257D3C"/>
    <w:rsid w:val="00267DB4"/>
    <w:rsid w:val="00290A66"/>
    <w:rsid w:val="002944DB"/>
    <w:rsid w:val="00294825"/>
    <w:rsid w:val="00295182"/>
    <w:rsid w:val="00296AD8"/>
    <w:rsid w:val="002A12ED"/>
    <w:rsid w:val="002A71D6"/>
    <w:rsid w:val="002B4AFB"/>
    <w:rsid w:val="002C47BE"/>
    <w:rsid w:val="002D0802"/>
    <w:rsid w:val="002E2CCD"/>
    <w:rsid w:val="002E3F5C"/>
    <w:rsid w:val="002F5E32"/>
    <w:rsid w:val="00316FCC"/>
    <w:rsid w:val="003455D8"/>
    <w:rsid w:val="0035534A"/>
    <w:rsid w:val="00361890"/>
    <w:rsid w:val="00367D70"/>
    <w:rsid w:val="00381F4A"/>
    <w:rsid w:val="003909BE"/>
    <w:rsid w:val="003914BD"/>
    <w:rsid w:val="00396517"/>
    <w:rsid w:val="003A69D4"/>
    <w:rsid w:val="003A7222"/>
    <w:rsid w:val="003B5F5F"/>
    <w:rsid w:val="003C549F"/>
    <w:rsid w:val="003E7CFF"/>
    <w:rsid w:val="003F308E"/>
    <w:rsid w:val="00403857"/>
    <w:rsid w:val="004073E0"/>
    <w:rsid w:val="00414C19"/>
    <w:rsid w:val="00416531"/>
    <w:rsid w:val="00417A47"/>
    <w:rsid w:val="00423F10"/>
    <w:rsid w:val="00425CCD"/>
    <w:rsid w:val="00426E52"/>
    <w:rsid w:val="00446762"/>
    <w:rsid w:val="004513C2"/>
    <w:rsid w:val="00466EC7"/>
    <w:rsid w:val="00481AF7"/>
    <w:rsid w:val="00482532"/>
    <w:rsid w:val="0048544A"/>
    <w:rsid w:val="00485D80"/>
    <w:rsid w:val="00493F7C"/>
    <w:rsid w:val="004A3417"/>
    <w:rsid w:val="004B41F7"/>
    <w:rsid w:val="004C232E"/>
    <w:rsid w:val="004E44A1"/>
    <w:rsid w:val="005026BA"/>
    <w:rsid w:val="00542B20"/>
    <w:rsid w:val="00550E24"/>
    <w:rsid w:val="0055103D"/>
    <w:rsid w:val="005764BD"/>
    <w:rsid w:val="00577C05"/>
    <w:rsid w:val="00584216"/>
    <w:rsid w:val="005846B1"/>
    <w:rsid w:val="00597C5A"/>
    <w:rsid w:val="005A06BA"/>
    <w:rsid w:val="005A1D2C"/>
    <w:rsid w:val="005C2B1A"/>
    <w:rsid w:val="005C3814"/>
    <w:rsid w:val="005C7CCA"/>
    <w:rsid w:val="005E4764"/>
    <w:rsid w:val="005F40F7"/>
    <w:rsid w:val="005F629B"/>
    <w:rsid w:val="006009F0"/>
    <w:rsid w:val="00605BA2"/>
    <w:rsid w:val="006146F9"/>
    <w:rsid w:val="00627290"/>
    <w:rsid w:val="006328D8"/>
    <w:rsid w:val="006514EB"/>
    <w:rsid w:val="0068313E"/>
    <w:rsid w:val="006A1C31"/>
    <w:rsid w:val="006A48DA"/>
    <w:rsid w:val="006C13FF"/>
    <w:rsid w:val="006D1120"/>
    <w:rsid w:val="006E09F2"/>
    <w:rsid w:val="006E53E4"/>
    <w:rsid w:val="006F09BC"/>
    <w:rsid w:val="00701FD7"/>
    <w:rsid w:val="007067F2"/>
    <w:rsid w:val="00713965"/>
    <w:rsid w:val="00767EDE"/>
    <w:rsid w:val="00771066"/>
    <w:rsid w:val="007836AE"/>
    <w:rsid w:val="00790598"/>
    <w:rsid w:val="00792B93"/>
    <w:rsid w:val="007937A8"/>
    <w:rsid w:val="00796A4E"/>
    <w:rsid w:val="007976BA"/>
    <w:rsid w:val="007A19F3"/>
    <w:rsid w:val="007A29BE"/>
    <w:rsid w:val="007B7DEE"/>
    <w:rsid w:val="007C7298"/>
    <w:rsid w:val="007E538D"/>
    <w:rsid w:val="00805CA4"/>
    <w:rsid w:val="0081175B"/>
    <w:rsid w:val="00811CAF"/>
    <w:rsid w:val="00813846"/>
    <w:rsid w:val="00815B94"/>
    <w:rsid w:val="00817422"/>
    <w:rsid w:val="00822725"/>
    <w:rsid w:val="00830848"/>
    <w:rsid w:val="008415DA"/>
    <w:rsid w:val="008431DF"/>
    <w:rsid w:val="00847BEC"/>
    <w:rsid w:val="00854A7B"/>
    <w:rsid w:val="00861767"/>
    <w:rsid w:val="00866915"/>
    <w:rsid w:val="00884F99"/>
    <w:rsid w:val="00893C3D"/>
    <w:rsid w:val="00895509"/>
    <w:rsid w:val="008955FC"/>
    <w:rsid w:val="00895B2E"/>
    <w:rsid w:val="008B4CEF"/>
    <w:rsid w:val="008D1DB7"/>
    <w:rsid w:val="009252F4"/>
    <w:rsid w:val="0094585A"/>
    <w:rsid w:val="00945A47"/>
    <w:rsid w:val="009522F6"/>
    <w:rsid w:val="00960577"/>
    <w:rsid w:val="0096797B"/>
    <w:rsid w:val="00972D63"/>
    <w:rsid w:val="00977DF8"/>
    <w:rsid w:val="009812B3"/>
    <w:rsid w:val="00996D73"/>
    <w:rsid w:val="009A2ECD"/>
    <w:rsid w:val="009A347F"/>
    <w:rsid w:val="009A6DDB"/>
    <w:rsid w:val="009B13C5"/>
    <w:rsid w:val="009B1DD7"/>
    <w:rsid w:val="009B5FA6"/>
    <w:rsid w:val="009B7CE2"/>
    <w:rsid w:val="009C09F0"/>
    <w:rsid w:val="009C1C48"/>
    <w:rsid w:val="009D5CEB"/>
    <w:rsid w:val="009D7E66"/>
    <w:rsid w:val="00A1376C"/>
    <w:rsid w:val="00A17524"/>
    <w:rsid w:val="00A17D4B"/>
    <w:rsid w:val="00A20944"/>
    <w:rsid w:val="00A302C5"/>
    <w:rsid w:val="00A54013"/>
    <w:rsid w:val="00A57170"/>
    <w:rsid w:val="00A7028D"/>
    <w:rsid w:val="00A80218"/>
    <w:rsid w:val="00A851B2"/>
    <w:rsid w:val="00AC1B7A"/>
    <w:rsid w:val="00AC45D3"/>
    <w:rsid w:val="00AE5B11"/>
    <w:rsid w:val="00AE7ACD"/>
    <w:rsid w:val="00AF26A7"/>
    <w:rsid w:val="00AF5901"/>
    <w:rsid w:val="00B10042"/>
    <w:rsid w:val="00B12558"/>
    <w:rsid w:val="00B22D65"/>
    <w:rsid w:val="00B27519"/>
    <w:rsid w:val="00B30D1D"/>
    <w:rsid w:val="00B42BAD"/>
    <w:rsid w:val="00B7299D"/>
    <w:rsid w:val="00B90961"/>
    <w:rsid w:val="00BA0469"/>
    <w:rsid w:val="00BA2003"/>
    <w:rsid w:val="00BA21EA"/>
    <w:rsid w:val="00BA610F"/>
    <w:rsid w:val="00BC2803"/>
    <w:rsid w:val="00BC6680"/>
    <w:rsid w:val="00BD7916"/>
    <w:rsid w:val="00BD7FB9"/>
    <w:rsid w:val="00BE00BA"/>
    <w:rsid w:val="00BE1576"/>
    <w:rsid w:val="00BE2C8A"/>
    <w:rsid w:val="00BE5D8C"/>
    <w:rsid w:val="00C00DCB"/>
    <w:rsid w:val="00C237D2"/>
    <w:rsid w:val="00C24B96"/>
    <w:rsid w:val="00C37D7A"/>
    <w:rsid w:val="00C51FF9"/>
    <w:rsid w:val="00C5433A"/>
    <w:rsid w:val="00C554AE"/>
    <w:rsid w:val="00C735A0"/>
    <w:rsid w:val="00C815ED"/>
    <w:rsid w:val="00C85694"/>
    <w:rsid w:val="00CA6FCE"/>
    <w:rsid w:val="00CB2909"/>
    <w:rsid w:val="00CB3929"/>
    <w:rsid w:val="00CD0D29"/>
    <w:rsid w:val="00CD7E90"/>
    <w:rsid w:val="00CF4997"/>
    <w:rsid w:val="00D06CF5"/>
    <w:rsid w:val="00D30912"/>
    <w:rsid w:val="00D326A1"/>
    <w:rsid w:val="00D35910"/>
    <w:rsid w:val="00D45B62"/>
    <w:rsid w:val="00D50709"/>
    <w:rsid w:val="00D70741"/>
    <w:rsid w:val="00D71753"/>
    <w:rsid w:val="00D813A6"/>
    <w:rsid w:val="00DB01A1"/>
    <w:rsid w:val="00DB21E3"/>
    <w:rsid w:val="00DB252A"/>
    <w:rsid w:val="00DB38FF"/>
    <w:rsid w:val="00DE103A"/>
    <w:rsid w:val="00DF0D21"/>
    <w:rsid w:val="00E057AF"/>
    <w:rsid w:val="00E17708"/>
    <w:rsid w:val="00E20D7E"/>
    <w:rsid w:val="00E227B0"/>
    <w:rsid w:val="00E33E63"/>
    <w:rsid w:val="00E4367B"/>
    <w:rsid w:val="00E43A87"/>
    <w:rsid w:val="00E5459A"/>
    <w:rsid w:val="00E63A78"/>
    <w:rsid w:val="00E74581"/>
    <w:rsid w:val="00E85777"/>
    <w:rsid w:val="00E87234"/>
    <w:rsid w:val="00E918D7"/>
    <w:rsid w:val="00E935C7"/>
    <w:rsid w:val="00EA135E"/>
    <w:rsid w:val="00EA496C"/>
    <w:rsid w:val="00EB277E"/>
    <w:rsid w:val="00EC671B"/>
    <w:rsid w:val="00EC6EB5"/>
    <w:rsid w:val="00EE340E"/>
    <w:rsid w:val="00F1011F"/>
    <w:rsid w:val="00F12F44"/>
    <w:rsid w:val="00F302DF"/>
    <w:rsid w:val="00F363DC"/>
    <w:rsid w:val="00F40C53"/>
    <w:rsid w:val="00F4461A"/>
    <w:rsid w:val="00F5181D"/>
    <w:rsid w:val="00F553F8"/>
    <w:rsid w:val="00F6320F"/>
    <w:rsid w:val="00F66E4D"/>
    <w:rsid w:val="00F831DF"/>
    <w:rsid w:val="00F8540C"/>
    <w:rsid w:val="00F93CA5"/>
    <w:rsid w:val="00FB5472"/>
    <w:rsid w:val="00FC6176"/>
    <w:rsid w:val="00FD604E"/>
    <w:rsid w:val="00FD681B"/>
    <w:rsid w:val="00FE2A56"/>
    <w:rsid w:val="00FF4252"/>
    <w:rsid w:val="00FF587F"/>
    <w:rsid w:val="17324116"/>
    <w:rsid w:val="4130187F"/>
    <w:rsid w:val="417DDA60"/>
    <w:rsid w:val="42E6F997"/>
    <w:rsid w:val="57C72898"/>
    <w:rsid w:val="79B3734F"/>
    <w:rsid w:val="7A339555"/>
    <w:rsid w:val="7D1789CB"/>
    <w:rsid w:val="7DE6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3E440D"/>
  <w15:chartTrackingRefBased/>
  <w15:docId w15:val="{123467F4-C255-1049-904B-D9196750A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46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F09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26E5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26E52"/>
  </w:style>
  <w:style w:type="paragraph" w:styleId="Piedepgina">
    <w:name w:val="footer"/>
    <w:basedOn w:val="Normal"/>
    <w:link w:val="PiedepginaCar"/>
    <w:uiPriority w:val="99"/>
    <w:unhideWhenUsed/>
    <w:rsid w:val="00426E5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E52"/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ui-provider">
    <w:name w:val="ui-provider"/>
    <w:basedOn w:val="Fuentedeprrafopredeter"/>
    <w:rsid w:val="00A17524"/>
  </w:style>
  <w:style w:type="character" w:styleId="Hipervnculo">
    <w:name w:val="Hyperlink"/>
    <w:basedOn w:val="Fuentedeprrafopredeter"/>
    <w:uiPriority w:val="99"/>
    <w:unhideWhenUsed/>
    <w:rsid w:val="007A29B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A29B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7A29BE"/>
    <w:rPr>
      <w:color w:val="954F72" w:themeColor="followedHyperlink"/>
      <w:u w:val="single"/>
    </w:rPr>
  </w:style>
  <w:style w:type="character" w:styleId="Fuerte">
    <w:name w:val="Strong"/>
    <w:basedOn w:val="Fuentedeprrafopredeter"/>
    <w:uiPriority w:val="22"/>
    <w:qFormat/>
    <w:rsid w:val="004854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23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7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00B847-AB07-47C7-9D3D-1C808AFB4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QUINTERO</dc:creator>
  <cp:keywords/>
  <dc:description/>
  <cp:lastModifiedBy>LauraValentina ♥</cp:lastModifiedBy>
  <cp:revision>2</cp:revision>
  <dcterms:created xsi:type="dcterms:W3CDTF">2026-05-11T18:38:00Z</dcterms:created>
  <dcterms:modified xsi:type="dcterms:W3CDTF">2026-05-11T18:38:00Z</dcterms:modified>
</cp:coreProperties>
</file>