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4FEF7" w14:textId="483DB80C" w:rsidR="00646344" w:rsidRPr="00E0437F" w:rsidRDefault="007879E0" w:rsidP="00E0437F">
      <w:pPr>
        <w:spacing w:line="276" w:lineRule="auto"/>
        <w:rPr>
          <w:rFonts w:ascii="Aptos Narrow" w:hAnsi="Aptos Narrow" w:cstheme="majorHAnsi"/>
          <w:sz w:val="22"/>
        </w:rPr>
      </w:pPr>
      <w:r>
        <w:rPr>
          <w:rFonts w:ascii="Aptos Narrow" w:hAnsi="Aptos Narrow" w:cstheme="majorHAnsi"/>
          <w:b/>
          <w:bCs/>
          <w:sz w:val="22"/>
        </w:rPr>
        <w:t>113</w:t>
      </w:r>
      <w:r w:rsidR="00971404" w:rsidRPr="00E0437F">
        <w:rPr>
          <w:rFonts w:ascii="Aptos Narrow" w:hAnsi="Aptos Narrow" w:cstheme="majorHAnsi"/>
          <w:b/>
          <w:bCs/>
          <w:sz w:val="22"/>
        </w:rPr>
        <w:t>-GINREDPA-2026</w:t>
      </w:r>
      <w:r w:rsidR="00646344" w:rsidRPr="00E0437F">
        <w:rPr>
          <w:rFonts w:ascii="Aptos Narrow" w:hAnsi="Aptos Narrow" w:cstheme="majorHAnsi"/>
          <w:sz w:val="22"/>
        </w:rPr>
        <w:t xml:space="preserve"> </w:t>
      </w:r>
    </w:p>
    <w:p w14:paraId="0C861E2E" w14:textId="77777777" w:rsidR="00646344" w:rsidRPr="00E0437F" w:rsidRDefault="00646344" w:rsidP="00E0437F">
      <w:pPr>
        <w:spacing w:line="276" w:lineRule="auto"/>
        <w:rPr>
          <w:rFonts w:ascii="Aptos Narrow" w:hAnsi="Aptos Narrow" w:cstheme="majorHAnsi"/>
          <w:sz w:val="22"/>
        </w:rPr>
      </w:pPr>
    </w:p>
    <w:p w14:paraId="10407307" w14:textId="24012E45" w:rsidR="00646344" w:rsidRPr="00E0437F" w:rsidRDefault="00646344" w:rsidP="00E0437F">
      <w:pPr>
        <w:spacing w:line="276" w:lineRule="auto"/>
        <w:rPr>
          <w:rFonts w:ascii="Aptos Narrow" w:hAnsi="Aptos Narrow" w:cstheme="majorHAnsi"/>
          <w:b/>
          <w:bCs/>
          <w:sz w:val="22"/>
          <w:lang w:val="es-ES"/>
        </w:rPr>
      </w:pPr>
    </w:p>
    <w:p w14:paraId="13897C62" w14:textId="5C58C9C2" w:rsidR="00646344" w:rsidRPr="00E0437F" w:rsidRDefault="00646344" w:rsidP="00E0437F">
      <w:pPr>
        <w:pStyle w:val="Ttulo"/>
        <w:spacing w:line="276" w:lineRule="auto"/>
        <w:rPr>
          <w:rFonts w:ascii="Aptos Narrow" w:hAnsi="Aptos Narrow" w:cstheme="majorHAnsi"/>
          <w:sz w:val="22"/>
          <w:lang w:val="es-ES"/>
        </w:rPr>
      </w:pPr>
      <w:r w:rsidRPr="00E0437F">
        <w:rPr>
          <w:rFonts w:ascii="Aptos Narrow" w:hAnsi="Aptos Narrow" w:cstheme="majorHAnsi"/>
          <w:sz w:val="22"/>
          <w:lang w:val="es-ES"/>
        </w:rPr>
        <w:t>ANEXO 1 — ANEXO TÉCNICO</w:t>
      </w:r>
      <w:r w:rsidR="00EB591F" w:rsidRPr="00E0437F">
        <w:rPr>
          <w:rFonts w:ascii="Aptos Narrow" w:hAnsi="Aptos Narrow" w:cstheme="majorHAnsi"/>
          <w:sz w:val="22"/>
          <w:lang w:val="es-ES"/>
        </w:rPr>
        <w:t xml:space="preserve"> </w:t>
      </w:r>
    </w:p>
    <w:p w14:paraId="35E1D774" w14:textId="77777777" w:rsidR="00646344" w:rsidRPr="00E0437F" w:rsidRDefault="00646344" w:rsidP="00E0437F">
      <w:pPr>
        <w:spacing w:line="276" w:lineRule="auto"/>
        <w:rPr>
          <w:rFonts w:ascii="Aptos Narrow" w:hAnsi="Aptos Narrow" w:cstheme="majorHAnsi"/>
          <w:sz w:val="22"/>
          <w:lang w:val="es-ES"/>
        </w:rPr>
      </w:pPr>
    </w:p>
    <w:p w14:paraId="158E8481" w14:textId="6BE4248F" w:rsidR="00ED5343" w:rsidRPr="00E0437F" w:rsidRDefault="00ED5343" w:rsidP="00E0437F">
      <w:pPr>
        <w:pStyle w:val="Prrafodelista"/>
        <w:spacing w:line="276" w:lineRule="auto"/>
        <w:ind w:left="460" w:right="191"/>
        <w:contextualSpacing w:val="0"/>
        <w:rPr>
          <w:rFonts w:ascii="Aptos Narrow" w:hAnsi="Aptos Narrow" w:cs="Arial"/>
          <w:b/>
          <w:i/>
          <w:iCs/>
          <w:sz w:val="22"/>
        </w:rPr>
      </w:pPr>
      <w:r w:rsidRPr="00E0437F">
        <w:rPr>
          <w:rFonts w:ascii="Aptos Narrow" w:hAnsi="Aptos Narrow" w:cs="Arial"/>
          <w:b/>
          <w:i/>
          <w:iCs/>
          <w:sz w:val="22"/>
        </w:rPr>
        <w:t>OBJETO: “</w:t>
      </w:r>
      <w:r w:rsidR="006D678F" w:rsidRPr="00E0437F">
        <w:rPr>
          <w:rFonts w:ascii="Aptos Narrow" w:hAnsi="Aptos Narrow" w:cstheme="minorHAnsi"/>
          <w:b/>
          <w:sz w:val="22"/>
        </w:rPr>
        <w:t>CONTRATAR EL MANTENIMIENTO, MEJORAMIENTO Y ADECUACIÓN DE LA INFRAESTRUCTURA FÍSICA DE LAS INSTALACIONES DE SEÑALIZACIÓN MARÍTIMA DEL PACÍFICO, ALOJAMIENTOS Y VIVIENDAS FISCALES A CARGO DE LA DIRECCIÓN GENERAL MARÍTIMA – DIMAR, INCLUYENDO LA EJECUCIÓN DE OBRAS CIVILES, REPARACIONES LOCATIVAS, INTERVENCIONES EN CUBIERTAS, FACHADAS Y SISTEMAS DE DRENAJE, ASÍ COMO ADECUACIONES HIDROSANITARIAS Y ELÉCTRICAS, Y EL SUMINISTRO, INSTALACIÓN, PRUEBAS Y PUESTA EN FUNCIONAMIENTO DE LOS BIENES Y SISTEMAS REQUERIDOS, DE CONFORMIDAD CON LAS ESPECIFICACIONES TÉCNICAS</w:t>
      </w:r>
      <w:r w:rsidRPr="00E0437F">
        <w:rPr>
          <w:rFonts w:ascii="Aptos Narrow" w:hAnsi="Aptos Narrow" w:cs="Arial"/>
          <w:b/>
          <w:i/>
          <w:iCs/>
          <w:sz w:val="22"/>
        </w:rPr>
        <w:t>”</w:t>
      </w:r>
    </w:p>
    <w:p w14:paraId="4095C31B" w14:textId="77777777" w:rsidR="00142C3C" w:rsidRPr="00E0437F" w:rsidRDefault="00142C3C" w:rsidP="00E0437F">
      <w:pPr>
        <w:spacing w:line="276" w:lineRule="auto"/>
        <w:rPr>
          <w:rFonts w:ascii="Aptos Narrow" w:hAnsi="Aptos Narrow" w:cstheme="majorHAnsi"/>
          <w:sz w:val="22"/>
          <w:highlight w:val="lightGray"/>
        </w:rPr>
      </w:pPr>
    </w:p>
    <w:p w14:paraId="74E81B51" w14:textId="005D71C2" w:rsidR="00646344" w:rsidRPr="00E0437F" w:rsidRDefault="00646344" w:rsidP="00E0437F">
      <w:pPr>
        <w:pStyle w:val="Ttulo1"/>
        <w:spacing w:line="276" w:lineRule="auto"/>
        <w:rPr>
          <w:rFonts w:ascii="Aptos Narrow" w:hAnsi="Aptos Narrow" w:cstheme="majorHAnsi"/>
          <w:sz w:val="22"/>
          <w:szCs w:val="22"/>
        </w:rPr>
      </w:pPr>
      <w:r w:rsidRPr="00E0437F">
        <w:rPr>
          <w:rFonts w:ascii="Aptos Narrow" w:hAnsi="Aptos Narrow" w:cstheme="majorHAnsi"/>
          <w:sz w:val="22"/>
          <w:szCs w:val="22"/>
        </w:rPr>
        <w:t>Descripción del proyecto</w:t>
      </w:r>
    </w:p>
    <w:p w14:paraId="1BE1DF65" w14:textId="4343D6D9" w:rsidR="00646344" w:rsidRPr="00E0437F" w:rsidRDefault="00646344" w:rsidP="00E0437F">
      <w:pPr>
        <w:spacing w:line="276" w:lineRule="auto"/>
        <w:rPr>
          <w:rFonts w:ascii="Aptos Narrow" w:hAnsi="Aptos Narrow" w:cstheme="majorHAnsi"/>
          <w:sz w:val="22"/>
        </w:rPr>
      </w:pPr>
    </w:p>
    <w:p w14:paraId="52F4FAF1" w14:textId="77777777" w:rsidR="006D678F" w:rsidRPr="00E0437F" w:rsidRDefault="006D678F" w:rsidP="007879E0">
      <w:pPr>
        <w:rPr>
          <w:rFonts w:ascii="Aptos Narrow" w:hAnsi="Aptos Narrow" w:cstheme="majorHAnsi"/>
          <w:sz w:val="22"/>
        </w:rPr>
      </w:pPr>
      <w:r w:rsidRPr="006D678F">
        <w:rPr>
          <w:rFonts w:ascii="Aptos Narrow" w:hAnsi="Aptos Narrow" w:cstheme="majorHAnsi"/>
          <w:sz w:val="22"/>
        </w:rPr>
        <w:t>El presente proyecto tiene por objeto la ejecución de actividades de mantenimiento, mejoramiento y adecuación de la infraestructura física de las instalaciones de señalización marítima del Pacífico, alojamientos operativos de señalización y viviendas fiscales a cargo de la Dirección General Marítima – DIMAR.</w:t>
      </w:r>
    </w:p>
    <w:p w14:paraId="6EDC123D" w14:textId="77777777" w:rsidR="006D678F" w:rsidRPr="006D678F" w:rsidRDefault="006D678F" w:rsidP="007879E0">
      <w:pPr>
        <w:rPr>
          <w:rFonts w:ascii="Aptos Narrow" w:hAnsi="Aptos Narrow" w:cstheme="majorHAnsi"/>
          <w:sz w:val="22"/>
        </w:rPr>
      </w:pPr>
    </w:p>
    <w:p w14:paraId="1B4BDC33" w14:textId="77777777" w:rsidR="006D678F" w:rsidRPr="00E0437F" w:rsidRDefault="006D678F" w:rsidP="007879E0">
      <w:pPr>
        <w:rPr>
          <w:rFonts w:ascii="Aptos Narrow" w:hAnsi="Aptos Narrow" w:cstheme="majorHAnsi"/>
          <w:sz w:val="22"/>
        </w:rPr>
      </w:pPr>
      <w:r w:rsidRPr="006D678F">
        <w:rPr>
          <w:rFonts w:ascii="Aptos Narrow" w:hAnsi="Aptos Narrow" w:cstheme="majorHAnsi"/>
          <w:sz w:val="22"/>
        </w:rPr>
        <w:t>Las intervenciones están orientadas a recuperar, conservar y optimizar las condiciones funcionales, técnicas y operativas de las edificaciones, garantizando su adecuado desempeño, habitabilidad, seguridad y durabilidad, en cumplimiento de los estándares institucionales y normativos aplicables.</w:t>
      </w:r>
    </w:p>
    <w:p w14:paraId="2B924E8E" w14:textId="77777777" w:rsidR="006D678F" w:rsidRPr="006D678F" w:rsidRDefault="006D678F" w:rsidP="007879E0">
      <w:pPr>
        <w:rPr>
          <w:rFonts w:ascii="Aptos Narrow" w:hAnsi="Aptos Narrow" w:cstheme="majorHAnsi"/>
          <w:sz w:val="22"/>
        </w:rPr>
      </w:pPr>
    </w:p>
    <w:p w14:paraId="484B528A" w14:textId="77777777" w:rsidR="006D678F" w:rsidRPr="00E0437F" w:rsidRDefault="006D678F" w:rsidP="007879E0">
      <w:pPr>
        <w:rPr>
          <w:rFonts w:ascii="Aptos Narrow" w:hAnsi="Aptos Narrow" w:cstheme="majorHAnsi"/>
          <w:sz w:val="22"/>
        </w:rPr>
      </w:pPr>
      <w:r w:rsidRPr="006D678F">
        <w:rPr>
          <w:rFonts w:ascii="Aptos Narrow" w:hAnsi="Aptos Narrow" w:cstheme="majorHAnsi"/>
          <w:sz w:val="22"/>
        </w:rPr>
        <w:t>El alcance del proyecto comprende la ejecución de actividades de obra civil, mantenimiento locativo y suministro e instalación de equipos, desarrolladas de manera integral en los diferentes frentes de intervención, así:</w:t>
      </w:r>
    </w:p>
    <w:p w14:paraId="6ECAF136" w14:textId="77777777" w:rsidR="006D678F" w:rsidRPr="006D678F" w:rsidRDefault="006D678F" w:rsidP="007879E0">
      <w:pPr>
        <w:rPr>
          <w:rFonts w:ascii="Aptos Narrow" w:hAnsi="Aptos Narrow" w:cstheme="majorHAnsi"/>
          <w:sz w:val="22"/>
        </w:rPr>
      </w:pPr>
    </w:p>
    <w:p w14:paraId="0CAA52F3" w14:textId="77777777" w:rsidR="006D678F" w:rsidRPr="00E0437F" w:rsidRDefault="006D678F" w:rsidP="007879E0">
      <w:pPr>
        <w:numPr>
          <w:ilvl w:val="0"/>
          <w:numId w:val="30"/>
        </w:numPr>
        <w:rPr>
          <w:rFonts w:ascii="Aptos Narrow" w:hAnsi="Aptos Narrow" w:cstheme="majorHAnsi"/>
          <w:sz w:val="22"/>
        </w:rPr>
      </w:pPr>
      <w:r w:rsidRPr="006D678F">
        <w:rPr>
          <w:rFonts w:ascii="Aptos Narrow" w:hAnsi="Aptos Narrow" w:cstheme="majorHAnsi"/>
          <w:b/>
          <w:bCs/>
          <w:sz w:val="22"/>
        </w:rPr>
        <w:t>Cubiertas, fachadas y drenajes:</w:t>
      </w:r>
      <w:r w:rsidRPr="006D678F">
        <w:rPr>
          <w:rFonts w:ascii="Aptos Narrow" w:hAnsi="Aptos Narrow" w:cstheme="majorHAnsi"/>
          <w:sz w:val="22"/>
        </w:rPr>
        <w:t xml:space="preserve"> desmonte, suministro e instalación de elementos de cubierta, tejas termoacústicas y traslúcidas, mantenimiento de canaletas, bajantes y sistemas de evacuación de aguas lluvias, así como la corrección de filtraciones y mejoramiento de condiciones de impermeabilización. </w:t>
      </w:r>
    </w:p>
    <w:p w14:paraId="3369FF47" w14:textId="77777777" w:rsidR="006D678F" w:rsidRPr="006D678F" w:rsidRDefault="006D678F" w:rsidP="007879E0">
      <w:pPr>
        <w:ind w:left="720"/>
        <w:rPr>
          <w:rFonts w:ascii="Aptos Narrow" w:hAnsi="Aptos Narrow" w:cstheme="majorHAnsi"/>
          <w:sz w:val="22"/>
        </w:rPr>
      </w:pPr>
    </w:p>
    <w:p w14:paraId="7D3CED72" w14:textId="77777777" w:rsidR="006D678F" w:rsidRPr="00E0437F" w:rsidRDefault="006D678F" w:rsidP="007879E0">
      <w:pPr>
        <w:numPr>
          <w:ilvl w:val="0"/>
          <w:numId w:val="30"/>
        </w:numPr>
        <w:rPr>
          <w:rFonts w:ascii="Aptos Narrow" w:hAnsi="Aptos Narrow" w:cstheme="majorHAnsi"/>
          <w:sz w:val="22"/>
        </w:rPr>
      </w:pPr>
      <w:r w:rsidRPr="006D678F">
        <w:rPr>
          <w:rFonts w:ascii="Aptos Narrow" w:hAnsi="Aptos Narrow" w:cstheme="majorHAnsi"/>
          <w:b/>
          <w:bCs/>
          <w:sz w:val="22"/>
        </w:rPr>
        <w:lastRenderedPageBreak/>
        <w:t>Mampostería y acabados:</w:t>
      </w:r>
      <w:r w:rsidRPr="006D678F">
        <w:rPr>
          <w:rFonts w:ascii="Aptos Narrow" w:hAnsi="Aptos Narrow" w:cstheme="majorHAnsi"/>
          <w:sz w:val="22"/>
        </w:rPr>
        <w:t xml:space="preserve"> reparación de muros afectados por humedad, resanes, estucos, pinturas interiores y exteriores con especificaciones técnicas definidas, incluyendo tratamientos antihongos y recubrimientos de protección. </w:t>
      </w:r>
    </w:p>
    <w:p w14:paraId="4BCF6587" w14:textId="77777777" w:rsidR="006D678F" w:rsidRPr="006D678F" w:rsidRDefault="006D678F" w:rsidP="007879E0">
      <w:pPr>
        <w:rPr>
          <w:rFonts w:ascii="Aptos Narrow" w:hAnsi="Aptos Narrow" w:cstheme="majorHAnsi"/>
          <w:sz w:val="22"/>
        </w:rPr>
      </w:pPr>
    </w:p>
    <w:p w14:paraId="256E1EF5" w14:textId="77777777" w:rsidR="006D678F" w:rsidRDefault="006D678F" w:rsidP="007879E0">
      <w:pPr>
        <w:numPr>
          <w:ilvl w:val="0"/>
          <w:numId w:val="30"/>
        </w:numPr>
        <w:rPr>
          <w:rFonts w:ascii="Aptos Narrow" w:hAnsi="Aptos Narrow" w:cstheme="majorHAnsi"/>
          <w:sz w:val="22"/>
        </w:rPr>
      </w:pPr>
      <w:r w:rsidRPr="006D678F">
        <w:rPr>
          <w:rFonts w:ascii="Aptos Narrow" w:hAnsi="Aptos Narrow" w:cstheme="majorHAnsi"/>
          <w:b/>
          <w:bCs/>
          <w:sz w:val="22"/>
        </w:rPr>
        <w:t>Cielos rasos:</w:t>
      </w:r>
      <w:r w:rsidRPr="006D678F">
        <w:rPr>
          <w:rFonts w:ascii="Aptos Narrow" w:hAnsi="Aptos Narrow" w:cstheme="majorHAnsi"/>
          <w:sz w:val="22"/>
        </w:rPr>
        <w:t xml:space="preserve"> desmonte de sistemas existentes y suministro e instalación de nuevos cielos rasos en PVC, con sus respectivas estructuras de soporte y acabados. </w:t>
      </w:r>
    </w:p>
    <w:p w14:paraId="3F1B91CF" w14:textId="77777777" w:rsidR="007879E0" w:rsidRPr="006D678F" w:rsidRDefault="007879E0" w:rsidP="007879E0">
      <w:pPr>
        <w:rPr>
          <w:rFonts w:ascii="Aptos Narrow" w:hAnsi="Aptos Narrow" w:cstheme="majorHAnsi"/>
          <w:sz w:val="22"/>
        </w:rPr>
      </w:pPr>
    </w:p>
    <w:p w14:paraId="0CA67041" w14:textId="77777777" w:rsidR="006D678F" w:rsidRPr="00E0437F" w:rsidRDefault="006D678F" w:rsidP="007879E0">
      <w:pPr>
        <w:numPr>
          <w:ilvl w:val="0"/>
          <w:numId w:val="30"/>
        </w:numPr>
        <w:rPr>
          <w:rFonts w:ascii="Aptos Narrow" w:hAnsi="Aptos Narrow" w:cstheme="majorHAnsi"/>
          <w:sz w:val="22"/>
        </w:rPr>
      </w:pPr>
      <w:r w:rsidRPr="006D678F">
        <w:rPr>
          <w:rFonts w:ascii="Aptos Narrow" w:hAnsi="Aptos Narrow" w:cstheme="majorHAnsi"/>
          <w:b/>
          <w:bCs/>
          <w:sz w:val="22"/>
        </w:rPr>
        <w:t>Carpintería y elementos arquitectónicos:</w:t>
      </w:r>
      <w:r w:rsidRPr="006D678F">
        <w:rPr>
          <w:rFonts w:ascii="Aptos Narrow" w:hAnsi="Aptos Narrow" w:cstheme="majorHAnsi"/>
          <w:sz w:val="22"/>
        </w:rPr>
        <w:t xml:space="preserve"> mantenimiento, reparación, desmonte y reposición de </w:t>
      </w:r>
      <w:proofErr w:type="spellStart"/>
      <w:r w:rsidRPr="006D678F">
        <w:rPr>
          <w:rFonts w:ascii="Aptos Narrow" w:hAnsi="Aptos Narrow" w:cstheme="majorHAnsi"/>
          <w:sz w:val="22"/>
        </w:rPr>
        <w:t>ventanería</w:t>
      </w:r>
      <w:proofErr w:type="spellEnd"/>
      <w:r w:rsidRPr="006D678F">
        <w:rPr>
          <w:rFonts w:ascii="Aptos Narrow" w:hAnsi="Aptos Narrow" w:cstheme="majorHAnsi"/>
          <w:sz w:val="22"/>
        </w:rPr>
        <w:t xml:space="preserve">, puertas, divisiones, mobiliario fijo y elementos en madera o aluminio, incluyendo sellos, herrajes y accesorios. </w:t>
      </w:r>
    </w:p>
    <w:p w14:paraId="270E5C8C" w14:textId="77777777" w:rsidR="006D678F" w:rsidRPr="006D678F" w:rsidRDefault="006D678F" w:rsidP="007879E0">
      <w:pPr>
        <w:ind w:left="720"/>
        <w:rPr>
          <w:rFonts w:ascii="Aptos Narrow" w:hAnsi="Aptos Narrow" w:cstheme="majorHAnsi"/>
          <w:sz w:val="22"/>
        </w:rPr>
      </w:pPr>
    </w:p>
    <w:p w14:paraId="6189A250" w14:textId="77777777" w:rsidR="006D678F" w:rsidRPr="00E0437F" w:rsidRDefault="006D678F" w:rsidP="007879E0">
      <w:pPr>
        <w:numPr>
          <w:ilvl w:val="0"/>
          <w:numId w:val="30"/>
        </w:numPr>
        <w:rPr>
          <w:rFonts w:ascii="Aptos Narrow" w:hAnsi="Aptos Narrow" w:cstheme="majorHAnsi"/>
          <w:sz w:val="22"/>
        </w:rPr>
      </w:pPr>
      <w:r w:rsidRPr="006D678F">
        <w:rPr>
          <w:rFonts w:ascii="Aptos Narrow" w:hAnsi="Aptos Narrow" w:cstheme="majorHAnsi"/>
          <w:b/>
          <w:bCs/>
          <w:sz w:val="22"/>
        </w:rPr>
        <w:t>Sistemas hidrosanitarios:</w:t>
      </w:r>
      <w:r w:rsidRPr="006D678F">
        <w:rPr>
          <w:rFonts w:ascii="Aptos Narrow" w:hAnsi="Aptos Narrow" w:cstheme="majorHAnsi"/>
          <w:sz w:val="22"/>
        </w:rPr>
        <w:t xml:space="preserve"> intervención de redes de drenaje, inspección, limpieza, reposición de accesorios y adecuaciones necesarias para garantizar su correcto funcionamiento.</w:t>
      </w:r>
    </w:p>
    <w:p w14:paraId="682D1985" w14:textId="6D012F8A" w:rsidR="006D678F" w:rsidRPr="006D678F" w:rsidRDefault="006D678F" w:rsidP="007879E0">
      <w:pPr>
        <w:ind w:left="720"/>
        <w:rPr>
          <w:rFonts w:ascii="Aptos Narrow" w:hAnsi="Aptos Narrow" w:cstheme="majorHAnsi"/>
          <w:sz w:val="22"/>
        </w:rPr>
      </w:pPr>
      <w:r w:rsidRPr="006D678F">
        <w:rPr>
          <w:rFonts w:ascii="Aptos Narrow" w:hAnsi="Aptos Narrow" w:cstheme="majorHAnsi"/>
          <w:sz w:val="22"/>
        </w:rPr>
        <w:t xml:space="preserve"> </w:t>
      </w:r>
    </w:p>
    <w:p w14:paraId="2538EE17" w14:textId="77777777" w:rsidR="006D678F" w:rsidRPr="00E0437F" w:rsidRDefault="006D678F" w:rsidP="007879E0">
      <w:pPr>
        <w:numPr>
          <w:ilvl w:val="0"/>
          <w:numId w:val="30"/>
        </w:numPr>
        <w:rPr>
          <w:rFonts w:ascii="Aptos Narrow" w:hAnsi="Aptos Narrow" w:cstheme="majorHAnsi"/>
          <w:sz w:val="22"/>
        </w:rPr>
      </w:pPr>
      <w:r w:rsidRPr="006D678F">
        <w:rPr>
          <w:rFonts w:ascii="Aptos Narrow" w:hAnsi="Aptos Narrow" w:cstheme="majorHAnsi"/>
          <w:b/>
          <w:bCs/>
          <w:sz w:val="22"/>
        </w:rPr>
        <w:t>Sistema eléctrico:</w:t>
      </w:r>
      <w:r w:rsidRPr="006D678F">
        <w:rPr>
          <w:rFonts w:ascii="Aptos Narrow" w:hAnsi="Aptos Narrow" w:cstheme="majorHAnsi"/>
          <w:sz w:val="22"/>
        </w:rPr>
        <w:t xml:space="preserve"> desmonte, suministro, instalación, pruebas y puesta en funcionamiento de luminarias, interruptores, tomacorrientes, acometidas y tableros eléctricos, conforme a la normatividad vigente. </w:t>
      </w:r>
    </w:p>
    <w:p w14:paraId="57A7E839" w14:textId="77777777" w:rsidR="006D678F" w:rsidRPr="006D678F" w:rsidRDefault="006D678F" w:rsidP="007879E0">
      <w:pPr>
        <w:ind w:left="720"/>
        <w:rPr>
          <w:rFonts w:ascii="Aptos Narrow" w:hAnsi="Aptos Narrow" w:cstheme="majorHAnsi"/>
          <w:sz w:val="22"/>
        </w:rPr>
      </w:pPr>
    </w:p>
    <w:p w14:paraId="1412BBFA" w14:textId="77777777" w:rsidR="006D678F" w:rsidRPr="00E0437F" w:rsidRDefault="006D678F" w:rsidP="007879E0">
      <w:pPr>
        <w:numPr>
          <w:ilvl w:val="0"/>
          <w:numId w:val="30"/>
        </w:numPr>
        <w:rPr>
          <w:rFonts w:ascii="Aptos Narrow" w:hAnsi="Aptos Narrow" w:cstheme="majorHAnsi"/>
          <w:sz w:val="22"/>
        </w:rPr>
      </w:pPr>
      <w:r w:rsidRPr="006D678F">
        <w:rPr>
          <w:rFonts w:ascii="Aptos Narrow" w:hAnsi="Aptos Narrow" w:cstheme="majorHAnsi"/>
          <w:b/>
          <w:bCs/>
          <w:sz w:val="22"/>
        </w:rPr>
        <w:t>Suministro e instalación de equipos:</w:t>
      </w:r>
      <w:r w:rsidRPr="006D678F">
        <w:rPr>
          <w:rFonts w:ascii="Aptos Narrow" w:hAnsi="Aptos Narrow" w:cstheme="majorHAnsi"/>
          <w:sz w:val="22"/>
        </w:rPr>
        <w:t xml:space="preserve"> provisión, instalación y puesta en operación de sistemas de aire acondicionado tipo mini </w:t>
      </w:r>
      <w:proofErr w:type="spellStart"/>
      <w:r w:rsidRPr="006D678F">
        <w:rPr>
          <w:rFonts w:ascii="Aptos Narrow" w:hAnsi="Aptos Narrow" w:cstheme="majorHAnsi"/>
          <w:sz w:val="22"/>
        </w:rPr>
        <w:t>split</w:t>
      </w:r>
      <w:proofErr w:type="spellEnd"/>
      <w:r w:rsidRPr="006D678F">
        <w:rPr>
          <w:rFonts w:ascii="Aptos Narrow" w:hAnsi="Aptos Narrow" w:cstheme="majorHAnsi"/>
          <w:sz w:val="22"/>
        </w:rPr>
        <w:t xml:space="preserve"> y otros equipos requeridos, incluyendo todos los accesorios, conexiones y adecuaciones necesarias para su correcto funcionamiento. </w:t>
      </w:r>
    </w:p>
    <w:p w14:paraId="0393BDBA" w14:textId="77777777" w:rsidR="006D678F" w:rsidRPr="006D678F" w:rsidRDefault="006D678F" w:rsidP="007879E0">
      <w:pPr>
        <w:ind w:left="720"/>
        <w:rPr>
          <w:rFonts w:ascii="Aptos Narrow" w:hAnsi="Aptos Narrow" w:cstheme="majorHAnsi"/>
          <w:sz w:val="22"/>
        </w:rPr>
      </w:pPr>
    </w:p>
    <w:p w14:paraId="2DC23492" w14:textId="77777777" w:rsidR="006D678F" w:rsidRPr="00E0437F" w:rsidRDefault="006D678F" w:rsidP="007879E0">
      <w:pPr>
        <w:numPr>
          <w:ilvl w:val="0"/>
          <w:numId w:val="30"/>
        </w:numPr>
        <w:rPr>
          <w:rFonts w:ascii="Aptos Narrow" w:hAnsi="Aptos Narrow" w:cstheme="majorHAnsi"/>
          <w:sz w:val="22"/>
        </w:rPr>
      </w:pPr>
      <w:r w:rsidRPr="006D678F">
        <w:rPr>
          <w:rFonts w:ascii="Aptos Narrow" w:hAnsi="Aptos Narrow" w:cstheme="majorHAnsi"/>
          <w:b/>
          <w:bCs/>
          <w:sz w:val="22"/>
        </w:rPr>
        <w:t>Actividades complementarias:</w:t>
      </w:r>
      <w:r w:rsidRPr="006D678F">
        <w:rPr>
          <w:rFonts w:ascii="Aptos Narrow" w:hAnsi="Aptos Narrow" w:cstheme="majorHAnsi"/>
          <w:sz w:val="22"/>
        </w:rPr>
        <w:t xml:space="preserve"> retiro y disposición final de residuos de construcción y demolición (RCD), aseo general y entrega de las áreas intervenidas en condiciones óptimas de uso. </w:t>
      </w:r>
    </w:p>
    <w:p w14:paraId="0687F823" w14:textId="77777777" w:rsidR="006D678F" w:rsidRPr="006D678F" w:rsidRDefault="006D678F" w:rsidP="007879E0">
      <w:pPr>
        <w:ind w:left="720"/>
        <w:rPr>
          <w:rFonts w:ascii="Aptos Narrow" w:hAnsi="Aptos Narrow" w:cstheme="majorHAnsi"/>
          <w:sz w:val="22"/>
        </w:rPr>
      </w:pPr>
    </w:p>
    <w:p w14:paraId="0E679B36" w14:textId="77777777" w:rsidR="006D678F" w:rsidRPr="00E0437F" w:rsidRDefault="006D678F" w:rsidP="007879E0">
      <w:pPr>
        <w:rPr>
          <w:rFonts w:ascii="Aptos Narrow" w:hAnsi="Aptos Narrow" w:cstheme="majorHAnsi"/>
          <w:sz w:val="22"/>
        </w:rPr>
      </w:pPr>
      <w:r w:rsidRPr="006D678F">
        <w:rPr>
          <w:rFonts w:ascii="Aptos Narrow" w:hAnsi="Aptos Narrow" w:cstheme="majorHAnsi"/>
          <w:sz w:val="22"/>
        </w:rPr>
        <w:t>Las actividades deberán ejecutarse conforme a las especificaciones técnicas del presente anexo, buenas prácticas constructivas y normatividad vigente, garantizando la calidad de los materiales, la correcta ejecución de los procesos constructivos y la entrega a satisfacción de cada uno de los frentes intervenidos.</w:t>
      </w:r>
    </w:p>
    <w:p w14:paraId="248A150B" w14:textId="77777777" w:rsidR="006D678F" w:rsidRPr="006D678F" w:rsidRDefault="006D678F" w:rsidP="007879E0">
      <w:pPr>
        <w:rPr>
          <w:rFonts w:ascii="Aptos Narrow" w:hAnsi="Aptos Narrow" w:cstheme="majorHAnsi"/>
          <w:sz w:val="22"/>
        </w:rPr>
      </w:pPr>
    </w:p>
    <w:p w14:paraId="2B0D50B1" w14:textId="6F172B1B" w:rsidR="003E68C9" w:rsidRPr="00E0437F" w:rsidRDefault="009F2412" w:rsidP="007879E0">
      <w:pPr>
        <w:rPr>
          <w:rFonts w:ascii="Aptos Narrow" w:hAnsi="Aptos Narrow" w:cstheme="majorHAnsi"/>
          <w:sz w:val="22"/>
        </w:rPr>
      </w:pPr>
      <w:r w:rsidRPr="007879E0">
        <w:rPr>
          <w:rFonts w:ascii="Aptos Narrow" w:hAnsi="Aptos Narrow" w:cstheme="majorHAnsi"/>
          <w:sz w:val="22"/>
        </w:rPr>
        <w:t>El contratista será responsable de la planeación, programación, suministro de materiales, mano de obra, equipos, herramientas y demás recursos necesarios, así como de la implementación de medidas de seguridad industrial, salud en el trabajo y manejo ambiental durante la ejecución del contrato, incluyendo el manejo integral de residuos de construcción y demolición (RCD), residuos eléctricos y electrónicos, control de material particulado y ruido, protección de las áreas intervenidas, manejo adecuado de sustancias químicas y cumplimiento de la normativa ambiental vigente aplicable.</w:t>
      </w:r>
      <w:r w:rsidR="003E68C9" w:rsidRPr="007879E0">
        <w:rPr>
          <w:rFonts w:ascii="Aptos Narrow" w:hAnsi="Aptos Narrow" w:cstheme="majorHAnsi"/>
          <w:sz w:val="22"/>
          <w:lang w:val="es-ES"/>
        </w:rPr>
        <w:t>.</w:t>
      </w:r>
      <w:r w:rsidR="003E68C9" w:rsidRPr="00E0437F">
        <w:rPr>
          <w:rFonts w:ascii="Aptos Narrow" w:hAnsi="Aptos Narrow" w:cstheme="majorHAnsi"/>
          <w:sz w:val="22"/>
        </w:rPr>
        <w:t> </w:t>
      </w:r>
    </w:p>
    <w:p w14:paraId="4509D310" w14:textId="6B54A7E4" w:rsidR="00646344" w:rsidRPr="00E0437F" w:rsidRDefault="00646344" w:rsidP="00E0437F">
      <w:pPr>
        <w:spacing w:line="276" w:lineRule="auto"/>
        <w:rPr>
          <w:rFonts w:ascii="Aptos Narrow" w:hAnsi="Aptos Narrow" w:cstheme="majorHAnsi"/>
          <w:sz w:val="22"/>
          <w:highlight w:val="lightGray"/>
        </w:rPr>
      </w:pPr>
    </w:p>
    <w:p w14:paraId="79B72A58" w14:textId="0E3FAA92" w:rsidR="00971404" w:rsidRPr="00311851" w:rsidRDefault="00C35D5C" w:rsidP="00E0437F">
      <w:pPr>
        <w:pStyle w:val="Ttulo1"/>
        <w:spacing w:line="276" w:lineRule="auto"/>
        <w:rPr>
          <w:rFonts w:ascii="Aptos Narrow" w:hAnsi="Aptos Narrow" w:cstheme="majorHAnsi"/>
          <w:sz w:val="22"/>
          <w:szCs w:val="22"/>
        </w:rPr>
      </w:pPr>
      <w:r w:rsidRPr="00E0437F">
        <w:rPr>
          <w:rFonts w:ascii="Aptos Narrow" w:hAnsi="Aptos Narrow" w:cstheme="majorHAnsi"/>
          <w:sz w:val="22"/>
          <w:szCs w:val="22"/>
        </w:rPr>
        <w:lastRenderedPageBreak/>
        <w:t>D</w:t>
      </w:r>
      <w:r w:rsidR="00646344" w:rsidRPr="00E0437F">
        <w:rPr>
          <w:rFonts w:ascii="Aptos Narrow" w:hAnsi="Aptos Narrow" w:cstheme="majorHAnsi"/>
          <w:sz w:val="22"/>
          <w:szCs w:val="22"/>
        </w:rPr>
        <w:t>escripción de las condiciones actuales a intervenir</w:t>
      </w:r>
      <w:r w:rsidR="0081419F" w:rsidRPr="00E0437F">
        <w:rPr>
          <w:rFonts w:ascii="Aptos Narrow" w:hAnsi="Aptos Narrow" w:cstheme="majorHAnsi"/>
          <w:sz w:val="22"/>
          <w:szCs w:val="22"/>
        </w:rPr>
        <w:t xml:space="preserve"> </w:t>
      </w:r>
    </w:p>
    <w:p w14:paraId="4D4CFE5A" w14:textId="4693947E" w:rsidR="00646344" w:rsidRPr="00E0437F" w:rsidRDefault="00646344" w:rsidP="00E0437F">
      <w:pPr>
        <w:pStyle w:val="Ttulo2"/>
        <w:spacing w:line="276" w:lineRule="auto"/>
        <w:rPr>
          <w:rFonts w:ascii="Aptos Narrow" w:hAnsi="Aptos Narrow" w:cstheme="majorHAnsi"/>
          <w:sz w:val="22"/>
          <w:szCs w:val="22"/>
        </w:rPr>
      </w:pPr>
      <w:r w:rsidRPr="00E0437F">
        <w:rPr>
          <w:rFonts w:ascii="Aptos Narrow" w:hAnsi="Aptos Narrow" w:cstheme="majorHAnsi"/>
          <w:sz w:val="22"/>
          <w:szCs w:val="22"/>
        </w:rPr>
        <w:t xml:space="preserve">Localización </w:t>
      </w:r>
    </w:p>
    <w:p w14:paraId="26B47280" w14:textId="73997256" w:rsidR="00646344" w:rsidRPr="00E0437F" w:rsidRDefault="00646344" w:rsidP="00E0437F">
      <w:pPr>
        <w:spacing w:line="276" w:lineRule="auto"/>
        <w:rPr>
          <w:rFonts w:ascii="Aptos Narrow" w:hAnsi="Aptos Narrow" w:cstheme="majorHAnsi"/>
          <w:sz w:val="22"/>
        </w:rPr>
      </w:pPr>
    </w:p>
    <w:p w14:paraId="5262FA03" w14:textId="5A12726F" w:rsidR="000638E2" w:rsidRPr="00E0437F" w:rsidRDefault="00E0437F" w:rsidP="00E0437F">
      <w:pPr>
        <w:spacing w:line="276" w:lineRule="auto"/>
        <w:jc w:val="center"/>
        <w:rPr>
          <w:rFonts w:ascii="Aptos Narrow" w:hAnsi="Aptos Narrow" w:cstheme="majorHAnsi"/>
          <w:sz w:val="22"/>
        </w:rPr>
      </w:pPr>
      <w:r w:rsidRPr="00E0437F">
        <w:rPr>
          <w:rFonts w:ascii="Aptos Narrow" w:hAnsi="Aptos Narrow"/>
          <w:noProof/>
          <w:sz w:val="22"/>
          <w:lang w:eastAsia="es-CO"/>
        </w:rPr>
        <w:drawing>
          <wp:inline distT="0" distB="0" distL="0" distR="0" wp14:anchorId="10BCF2C1" wp14:editId="0BF76372">
            <wp:extent cx="4237846" cy="3344334"/>
            <wp:effectExtent l="0" t="0" r="0"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7867" t="10196" r="4198" b="8517"/>
                    <a:stretch/>
                  </pic:blipFill>
                  <pic:spPr bwMode="auto">
                    <a:xfrm>
                      <a:off x="0" y="0"/>
                      <a:ext cx="4250603" cy="3354401"/>
                    </a:xfrm>
                    <a:prstGeom prst="rect">
                      <a:avLst/>
                    </a:prstGeom>
                    <a:ln>
                      <a:noFill/>
                    </a:ln>
                    <a:extLst>
                      <a:ext uri="{53640926-AAD7-44D8-BBD7-CCE9431645EC}">
                        <a14:shadowObscured xmlns:a14="http://schemas.microsoft.com/office/drawing/2010/main"/>
                      </a:ext>
                    </a:extLst>
                  </pic:spPr>
                </pic:pic>
              </a:graphicData>
            </a:graphic>
          </wp:inline>
        </w:drawing>
      </w:r>
    </w:p>
    <w:p w14:paraId="60C44547" w14:textId="52A105AD" w:rsidR="00646344" w:rsidRPr="00E0437F" w:rsidRDefault="00646344" w:rsidP="00E0437F">
      <w:pPr>
        <w:spacing w:line="276" w:lineRule="auto"/>
        <w:jc w:val="center"/>
        <w:rPr>
          <w:rFonts w:ascii="Aptos Narrow" w:hAnsi="Aptos Narrow" w:cstheme="majorHAnsi"/>
          <w:sz w:val="22"/>
        </w:rPr>
      </w:pPr>
      <w:r w:rsidRPr="00E0437F">
        <w:rPr>
          <w:rFonts w:ascii="Aptos Narrow" w:hAnsi="Aptos Narrow" w:cstheme="majorHAnsi"/>
          <w:sz w:val="22"/>
        </w:rPr>
        <w:t xml:space="preserve">Figura 1.1. </w:t>
      </w:r>
      <w:r w:rsidR="00E0437F" w:rsidRPr="00E0437F">
        <w:rPr>
          <w:rFonts w:ascii="Aptos Narrow" w:hAnsi="Aptos Narrow" w:cstheme="majorHAnsi"/>
          <w:sz w:val="22"/>
        </w:rPr>
        <w:t>Señalización Marítima del Pacifico</w:t>
      </w:r>
      <w:r w:rsidR="004D6986" w:rsidRPr="00E0437F">
        <w:rPr>
          <w:rFonts w:ascii="Aptos Narrow" w:hAnsi="Aptos Narrow" w:cstheme="majorHAnsi"/>
          <w:sz w:val="22"/>
        </w:rPr>
        <w:t>,</w:t>
      </w:r>
      <w:r w:rsidR="00E0437F" w:rsidRPr="00E0437F">
        <w:rPr>
          <w:rFonts w:ascii="Aptos Narrow" w:hAnsi="Aptos Narrow" w:cstheme="majorHAnsi"/>
          <w:sz w:val="22"/>
        </w:rPr>
        <w:t xml:space="preserve"> Edificio el Café y Edificio El Velero</w:t>
      </w:r>
      <w:r w:rsidR="004D6986" w:rsidRPr="00E0437F">
        <w:rPr>
          <w:rFonts w:ascii="Aptos Narrow" w:hAnsi="Aptos Narrow" w:cstheme="majorHAnsi"/>
          <w:sz w:val="22"/>
        </w:rPr>
        <w:t xml:space="preserve"> ubicad</w:t>
      </w:r>
      <w:r w:rsidR="00E0437F" w:rsidRPr="00E0437F">
        <w:rPr>
          <w:rFonts w:ascii="Aptos Narrow" w:hAnsi="Aptos Narrow" w:cstheme="majorHAnsi"/>
          <w:sz w:val="22"/>
        </w:rPr>
        <w:t>o</w:t>
      </w:r>
      <w:r w:rsidR="004D6986" w:rsidRPr="00E0437F">
        <w:rPr>
          <w:rFonts w:ascii="Aptos Narrow" w:hAnsi="Aptos Narrow" w:cstheme="majorHAnsi"/>
          <w:sz w:val="22"/>
        </w:rPr>
        <w:t xml:space="preserve"> en </w:t>
      </w:r>
      <w:r w:rsidR="00E0437F" w:rsidRPr="00E0437F">
        <w:rPr>
          <w:rFonts w:ascii="Aptos Narrow" w:hAnsi="Aptos Narrow" w:cstheme="majorHAnsi"/>
          <w:sz w:val="22"/>
        </w:rPr>
        <w:t>la Carrera 7</w:t>
      </w:r>
      <w:r w:rsidR="004D6986" w:rsidRPr="00E0437F">
        <w:rPr>
          <w:rFonts w:ascii="Aptos Narrow" w:hAnsi="Aptos Narrow" w:cstheme="majorHAnsi"/>
          <w:sz w:val="22"/>
        </w:rPr>
        <w:t xml:space="preserve">, </w:t>
      </w:r>
      <w:r w:rsidR="00E0437F" w:rsidRPr="00E0437F">
        <w:rPr>
          <w:rFonts w:ascii="Aptos Narrow" w:hAnsi="Aptos Narrow" w:cstheme="majorHAnsi"/>
          <w:sz w:val="22"/>
        </w:rPr>
        <w:t>Buenaventura</w:t>
      </w:r>
      <w:r w:rsidR="004D6986" w:rsidRPr="00E0437F">
        <w:rPr>
          <w:rFonts w:ascii="Aptos Narrow" w:hAnsi="Aptos Narrow" w:cstheme="majorHAnsi"/>
          <w:sz w:val="22"/>
        </w:rPr>
        <w:t xml:space="preserve"> – </w:t>
      </w:r>
      <w:r w:rsidR="00E0437F" w:rsidRPr="00E0437F">
        <w:rPr>
          <w:rFonts w:ascii="Aptos Narrow" w:hAnsi="Aptos Narrow" w:cstheme="majorHAnsi"/>
          <w:sz w:val="22"/>
        </w:rPr>
        <w:t>Valle del Cauca</w:t>
      </w:r>
    </w:p>
    <w:p w14:paraId="69DA09A2" w14:textId="6CB087EE" w:rsidR="00646344" w:rsidRPr="00E0437F" w:rsidRDefault="00646344" w:rsidP="00E0437F">
      <w:pPr>
        <w:spacing w:line="276" w:lineRule="auto"/>
        <w:jc w:val="center"/>
        <w:rPr>
          <w:rFonts w:ascii="Aptos Narrow" w:hAnsi="Aptos Narrow" w:cstheme="majorHAnsi"/>
          <w:sz w:val="22"/>
        </w:rPr>
      </w:pPr>
    </w:p>
    <w:p w14:paraId="4B5BADDF" w14:textId="7146C493" w:rsidR="00646344" w:rsidRPr="00E0437F" w:rsidRDefault="00CF369B" w:rsidP="00E0437F">
      <w:pPr>
        <w:pStyle w:val="Ttulo1"/>
        <w:spacing w:line="276" w:lineRule="auto"/>
        <w:rPr>
          <w:rFonts w:ascii="Aptos Narrow" w:hAnsi="Aptos Narrow" w:cstheme="majorHAnsi"/>
          <w:sz w:val="22"/>
          <w:szCs w:val="22"/>
        </w:rPr>
      </w:pPr>
      <w:r w:rsidRPr="00E0437F">
        <w:rPr>
          <w:rFonts w:ascii="Aptos Narrow" w:hAnsi="Aptos Narrow" w:cstheme="majorHAnsi"/>
          <w:sz w:val="22"/>
          <w:szCs w:val="22"/>
        </w:rPr>
        <w:t>A</w:t>
      </w:r>
      <w:r w:rsidR="00A0364A" w:rsidRPr="00E0437F">
        <w:rPr>
          <w:rFonts w:ascii="Aptos Narrow" w:hAnsi="Aptos Narrow" w:cstheme="majorHAnsi"/>
          <w:sz w:val="22"/>
          <w:szCs w:val="22"/>
        </w:rPr>
        <w:t xml:space="preserve">ctividades </w:t>
      </w:r>
      <w:r w:rsidR="00075324" w:rsidRPr="00E0437F">
        <w:rPr>
          <w:rFonts w:ascii="Aptos Narrow" w:hAnsi="Aptos Narrow" w:cstheme="majorHAnsi"/>
          <w:sz w:val="22"/>
          <w:szCs w:val="22"/>
        </w:rPr>
        <w:t xml:space="preserve">a </w:t>
      </w:r>
      <w:r w:rsidR="00A0364A" w:rsidRPr="00E0437F">
        <w:rPr>
          <w:rFonts w:ascii="Aptos Narrow" w:hAnsi="Aptos Narrow" w:cstheme="majorHAnsi"/>
          <w:sz w:val="22"/>
          <w:szCs w:val="22"/>
        </w:rPr>
        <w:t>ejecutar y alcance</w:t>
      </w:r>
    </w:p>
    <w:p w14:paraId="6E1B7851" w14:textId="2EE3A719" w:rsidR="00A0364A" w:rsidRPr="00E0437F" w:rsidRDefault="00A0364A" w:rsidP="00E0437F">
      <w:pPr>
        <w:spacing w:line="276" w:lineRule="auto"/>
        <w:rPr>
          <w:rFonts w:ascii="Aptos Narrow" w:hAnsi="Aptos Narrow" w:cstheme="majorHAnsi"/>
          <w:sz w:val="22"/>
        </w:rPr>
      </w:pPr>
    </w:p>
    <w:p w14:paraId="21BC70B6" w14:textId="3B7F4941" w:rsidR="00E0437F" w:rsidRDefault="00E0437F" w:rsidP="00E0437F">
      <w:pPr>
        <w:spacing w:line="276" w:lineRule="auto"/>
        <w:rPr>
          <w:rFonts w:ascii="Aptos Narrow" w:hAnsi="Aptos Narrow" w:cstheme="majorHAnsi"/>
          <w:sz w:val="22"/>
          <w:lang w:val="es-ES"/>
        </w:rPr>
      </w:pPr>
      <w:r w:rsidRPr="00E0437F">
        <w:rPr>
          <w:rFonts w:ascii="Aptos Narrow" w:hAnsi="Aptos Narrow" w:cstheme="majorHAnsi"/>
          <w:sz w:val="22"/>
          <w:lang w:val="es-ES"/>
        </w:rPr>
        <w:t>El contratista deberá ejecutar, a todo costo y bajo su exclusiva responsabilidad, las actividades de mantenimiento, mejoramiento y adecuación de la infraestructura física objeto del presente proceso, conforme a las especificaciones técnicas, cantidades de obra y requerimientos establecidos por la Entidad, garantizando la correcta funcionalidad, seguridad, durabilidad y condiciones de habitabilidad de las edificaciones intervenidas.</w:t>
      </w:r>
    </w:p>
    <w:p w14:paraId="6085F067" w14:textId="77777777" w:rsidR="007366E9" w:rsidRPr="00E0437F" w:rsidRDefault="007366E9" w:rsidP="00E0437F">
      <w:pPr>
        <w:spacing w:line="276" w:lineRule="auto"/>
        <w:rPr>
          <w:rFonts w:ascii="Aptos Narrow" w:hAnsi="Aptos Narrow" w:cstheme="majorHAnsi"/>
          <w:sz w:val="22"/>
          <w:lang w:val="es-ES"/>
        </w:rPr>
      </w:pPr>
    </w:p>
    <w:p w14:paraId="553CB13C" w14:textId="77777777" w:rsidR="00E0437F" w:rsidRPr="00E0437F" w:rsidRDefault="00E0437F" w:rsidP="00E0437F">
      <w:pPr>
        <w:spacing w:line="276" w:lineRule="auto"/>
        <w:rPr>
          <w:rFonts w:ascii="Aptos Narrow" w:hAnsi="Aptos Narrow" w:cstheme="majorHAnsi"/>
          <w:sz w:val="22"/>
          <w:lang w:val="es-ES"/>
        </w:rPr>
      </w:pPr>
      <w:r w:rsidRPr="00E0437F">
        <w:rPr>
          <w:rFonts w:ascii="Aptos Narrow" w:hAnsi="Aptos Narrow" w:cstheme="majorHAnsi"/>
          <w:sz w:val="22"/>
          <w:lang w:val="es-ES"/>
        </w:rPr>
        <w:t>El alcance del contrato comprende, de manera enunciativa mas no limitativa, la ejecución de las siguientes actividades:</w:t>
      </w:r>
    </w:p>
    <w:p w14:paraId="146830B4" w14:textId="77777777" w:rsidR="00E0437F" w:rsidRPr="00E0437F" w:rsidRDefault="00E0437F" w:rsidP="00E0437F">
      <w:pPr>
        <w:spacing w:line="276" w:lineRule="auto"/>
        <w:rPr>
          <w:rFonts w:ascii="Aptos Narrow" w:hAnsi="Aptos Narrow" w:cstheme="majorHAnsi"/>
          <w:sz w:val="22"/>
          <w:lang w:val="es-ES"/>
        </w:rPr>
      </w:pPr>
    </w:p>
    <w:p w14:paraId="7C211E10" w14:textId="724CCFFF" w:rsidR="00E0437F" w:rsidRPr="007366E9" w:rsidRDefault="00E0437F" w:rsidP="00E0437F">
      <w:pPr>
        <w:pStyle w:val="Ttulo2"/>
        <w:rPr>
          <w:lang w:val="es-ES"/>
        </w:rPr>
      </w:pPr>
      <w:r>
        <w:rPr>
          <w:lang w:val="es-ES"/>
        </w:rPr>
        <w:t xml:space="preserve"> </w:t>
      </w:r>
      <w:r w:rsidRPr="007366E9">
        <w:rPr>
          <w:lang w:val="es-ES"/>
        </w:rPr>
        <w:t>Obras preliminares y desmontes:</w:t>
      </w:r>
    </w:p>
    <w:p w14:paraId="1D8B4041" w14:textId="1625029E" w:rsidR="00E0437F" w:rsidRPr="007366E9" w:rsidRDefault="00E0437F" w:rsidP="00E0437F">
      <w:pPr>
        <w:spacing w:line="276" w:lineRule="auto"/>
        <w:rPr>
          <w:rFonts w:ascii="Aptos Narrow" w:hAnsi="Aptos Narrow" w:cstheme="majorHAnsi"/>
          <w:sz w:val="22"/>
          <w:lang w:val="es-ES"/>
        </w:rPr>
      </w:pPr>
      <w:r w:rsidRPr="007366E9">
        <w:rPr>
          <w:rFonts w:ascii="Aptos Narrow" w:hAnsi="Aptos Narrow" w:cstheme="majorHAnsi"/>
          <w:sz w:val="22"/>
          <w:lang w:val="es-ES"/>
        </w:rPr>
        <w:t xml:space="preserve">Incluye el desmonte técnico de cubiertas, cielos rasos, </w:t>
      </w:r>
      <w:proofErr w:type="spellStart"/>
      <w:r w:rsidRPr="007366E9">
        <w:rPr>
          <w:rFonts w:ascii="Aptos Narrow" w:hAnsi="Aptos Narrow" w:cstheme="majorHAnsi"/>
          <w:sz w:val="22"/>
          <w:lang w:val="es-ES"/>
        </w:rPr>
        <w:t>ventanería</w:t>
      </w:r>
      <w:proofErr w:type="spellEnd"/>
      <w:r w:rsidRPr="007366E9">
        <w:rPr>
          <w:rFonts w:ascii="Aptos Narrow" w:hAnsi="Aptos Narrow" w:cstheme="majorHAnsi"/>
          <w:sz w:val="22"/>
          <w:lang w:val="es-ES"/>
        </w:rPr>
        <w:t xml:space="preserve">, divisiones, aparatos eléctricos, sanitarios y demás elementos existentes, así como el retiro, manejo, transporte y disposición final de residuos de construcción y demolición (RCD) </w:t>
      </w:r>
      <w:r w:rsidR="009F2412" w:rsidRPr="007366E9">
        <w:rPr>
          <w:rFonts w:ascii="Aptos Narrow" w:hAnsi="Aptos Narrow" w:cstheme="majorHAnsi"/>
          <w:sz w:val="22"/>
          <w:lang w:val="es-ES"/>
        </w:rPr>
        <w:t>garantizando clasificación, almacenamiento temporal, transporte y entrega a sitios o gestores autorizados.</w:t>
      </w:r>
    </w:p>
    <w:p w14:paraId="022CBB95" w14:textId="77777777" w:rsidR="00E0437F" w:rsidRPr="007366E9" w:rsidRDefault="00E0437F" w:rsidP="00E0437F">
      <w:pPr>
        <w:spacing w:line="276" w:lineRule="auto"/>
        <w:rPr>
          <w:rFonts w:ascii="Aptos Narrow" w:hAnsi="Aptos Narrow" w:cstheme="majorHAnsi"/>
          <w:sz w:val="22"/>
          <w:lang w:val="es-ES"/>
        </w:rPr>
      </w:pPr>
    </w:p>
    <w:p w14:paraId="0924FEED" w14:textId="51308C32" w:rsidR="00E0437F" w:rsidRPr="007366E9" w:rsidRDefault="00E0437F" w:rsidP="00E0437F">
      <w:pPr>
        <w:pStyle w:val="Ttulo2"/>
        <w:rPr>
          <w:lang w:val="es-ES"/>
        </w:rPr>
      </w:pPr>
      <w:r w:rsidRPr="007366E9">
        <w:rPr>
          <w:lang w:val="es-ES"/>
        </w:rPr>
        <w:t>Intervención de cubiertas, fachadas y sistemas de drenaje:</w:t>
      </w:r>
    </w:p>
    <w:p w14:paraId="6B547BA0" w14:textId="65D22A3C" w:rsidR="00E0437F" w:rsidRPr="007366E9" w:rsidRDefault="00E0437F" w:rsidP="00E0437F">
      <w:pPr>
        <w:spacing w:line="276" w:lineRule="auto"/>
        <w:rPr>
          <w:rFonts w:ascii="Aptos Narrow" w:hAnsi="Aptos Narrow" w:cstheme="majorHAnsi"/>
          <w:sz w:val="22"/>
          <w:lang w:val="es-ES"/>
        </w:rPr>
      </w:pPr>
      <w:r w:rsidRPr="007366E9">
        <w:rPr>
          <w:rFonts w:ascii="Aptos Narrow" w:hAnsi="Aptos Narrow" w:cstheme="majorHAnsi"/>
          <w:sz w:val="22"/>
          <w:lang w:val="es-ES"/>
        </w:rPr>
        <w:t>Comprende el mantenimiento, reparación, impermeabilización, suministro e instalación de cubiertas, tejas termoacústicas y traslúcidas, caballetes, remates y accesorios; así como la instalación y adecuación de sistemas de drenaje pluvial (canaletas, bajantes y conexiones), incluyendo actividades de limpieza, sondeo e inspección de redes existentes.</w:t>
      </w:r>
    </w:p>
    <w:p w14:paraId="4AAB1D9B" w14:textId="77777777" w:rsidR="009F2412" w:rsidRPr="007366E9" w:rsidRDefault="009F2412" w:rsidP="00E0437F">
      <w:pPr>
        <w:spacing w:line="276" w:lineRule="auto"/>
        <w:rPr>
          <w:rFonts w:ascii="Aptos Narrow" w:hAnsi="Aptos Narrow" w:cstheme="majorHAnsi"/>
          <w:sz w:val="22"/>
          <w:lang w:val="es-ES"/>
        </w:rPr>
      </w:pPr>
    </w:p>
    <w:p w14:paraId="1255E7BB" w14:textId="0D8C98E4" w:rsidR="009F2412" w:rsidRPr="007366E9" w:rsidRDefault="009F2412" w:rsidP="00E0437F">
      <w:pPr>
        <w:spacing w:line="276" w:lineRule="auto"/>
        <w:rPr>
          <w:rFonts w:ascii="Aptos Narrow" w:hAnsi="Aptos Narrow" w:cstheme="majorHAnsi"/>
          <w:sz w:val="22"/>
          <w:lang w:val="es-ES"/>
        </w:rPr>
      </w:pPr>
      <w:r w:rsidRPr="007366E9">
        <w:rPr>
          <w:rFonts w:ascii="Aptos Narrow" w:hAnsi="Aptos Narrow" w:cstheme="majorHAnsi"/>
          <w:sz w:val="22"/>
          <w:lang w:val="es-ES"/>
        </w:rPr>
        <w:t>Las actividades deberán ejecutarse implementando medidas para prevenir afectaciones por escorrentías, acumulación de residuos y filtraciones que puedan generar deterioro ambiental o afectación a la infraestructura intervenida.</w:t>
      </w:r>
    </w:p>
    <w:p w14:paraId="23179C6F" w14:textId="77777777" w:rsidR="00E0437F" w:rsidRPr="007366E9" w:rsidRDefault="00E0437F" w:rsidP="00E0437F">
      <w:pPr>
        <w:spacing w:line="276" w:lineRule="auto"/>
        <w:rPr>
          <w:rFonts w:ascii="Aptos Narrow" w:hAnsi="Aptos Narrow" w:cstheme="majorHAnsi"/>
          <w:sz w:val="22"/>
          <w:lang w:val="es-ES"/>
        </w:rPr>
      </w:pPr>
    </w:p>
    <w:p w14:paraId="5BD9077E" w14:textId="54F89EF9" w:rsidR="00E0437F" w:rsidRPr="007366E9" w:rsidRDefault="00E0437F" w:rsidP="00E0437F">
      <w:pPr>
        <w:pStyle w:val="Ttulo2"/>
        <w:rPr>
          <w:rFonts w:ascii="Aptos Narrow" w:hAnsi="Aptos Narrow" w:cstheme="majorHAnsi"/>
          <w:sz w:val="22"/>
          <w:szCs w:val="22"/>
          <w:lang w:val="es-ES"/>
        </w:rPr>
      </w:pPr>
      <w:r w:rsidRPr="007366E9">
        <w:rPr>
          <w:lang w:val="es-ES"/>
        </w:rPr>
        <w:t xml:space="preserve"> Obras de mampostería y acabados:</w:t>
      </w:r>
    </w:p>
    <w:p w14:paraId="30015D51" w14:textId="219BAD09" w:rsidR="00E0437F" w:rsidRPr="007366E9" w:rsidRDefault="00E0437F" w:rsidP="00E0437F">
      <w:pPr>
        <w:spacing w:line="276" w:lineRule="auto"/>
        <w:rPr>
          <w:rFonts w:ascii="Aptos Narrow" w:hAnsi="Aptos Narrow" w:cstheme="majorHAnsi"/>
          <w:sz w:val="22"/>
          <w:lang w:val="es-ES"/>
        </w:rPr>
      </w:pPr>
      <w:r w:rsidRPr="007366E9">
        <w:rPr>
          <w:rFonts w:ascii="Aptos Narrow" w:hAnsi="Aptos Narrow" w:cstheme="majorHAnsi"/>
          <w:sz w:val="22"/>
          <w:lang w:val="es-ES"/>
        </w:rPr>
        <w:t>Incluye la reparación de muros afectados por humedad, resanes, estucos, filos y dilataciones, así como la aplicación de pinturas interiores y exteriores (incluyendo pinturas antihongos y de alta resistencia), garantizando acabados uniformes y de calidad conforme a las especificaciones técnicas.</w:t>
      </w:r>
    </w:p>
    <w:p w14:paraId="6C49F10F" w14:textId="050AF828" w:rsidR="009F2412" w:rsidRPr="007366E9" w:rsidRDefault="009F2412" w:rsidP="00E0437F">
      <w:pPr>
        <w:spacing w:line="276" w:lineRule="auto"/>
        <w:rPr>
          <w:rFonts w:ascii="Aptos Narrow" w:hAnsi="Aptos Narrow" w:cstheme="majorHAnsi"/>
          <w:sz w:val="22"/>
          <w:lang w:val="es-ES"/>
        </w:rPr>
      </w:pPr>
      <w:r w:rsidRPr="007366E9">
        <w:rPr>
          <w:rFonts w:ascii="Aptos Narrow" w:hAnsi="Aptos Narrow" w:cstheme="majorHAnsi"/>
          <w:sz w:val="22"/>
          <w:lang w:val="es-ES"/>
        </w:rPr>
        <w:t>El manejo de materiales, pinturas, impermeabilizantes y residuos asociados deberá realizarse bajo condiciones seguras y controladas, evitando afectaciones al entorno y garantizando disposición adecuada de sobrantes y empaques.</w:t>
      </w:r>
    </w:p>
    <w:p w14:paraId="3F65BF86" w14:textId="77777777" w:rsidR="00E0437F" w:rsidRPr="007366E9" w:rsidRDefault="00E0437F" w:rsidP="00E0437F">
      <w:pPr>
        <w:spacing w:line="276" w:lineRule="auto"/>
        <w:rPr>
          <w:rFonts w:ascii="Aptos Narrow" w:hAnsi="Aptos Narrow" w:cstheme="majorHAnsi"/>
          <w:sz w:val="22"/>
          <w:lang w:val="es-ES"/>
        </w:rPr>
      </w:pPr>
    </w:p>
    <w:p w14:paraId="3D713C04" w14:textId="58BC54FD" w:rsidR="00E0437F" w:rsidRPr="007366E9" w:rsidRDefault="00E0437F" w:rsidP="00E0437F">
      <w:pPr>
        <w:pStyle w:val="Ttulo2"/>
        <w:rPr>
          <w:lang w:val="es-ES"/>
        </w:rPr>
      </w:pPr>
      <w:r w:rsidRPr="007366E9">
        <w:rPr>
          <w:lang w:val="es-ES"/>
        </w:rPr>
        <w:t>Cielos rasos:</w:t>
      </w:r>
    </w:p>
    <w:p w14:paraId="3C18321B" w14:textId="77777777" w:rsidR="00E0437F" w:rsidRPr="007366E9" w:rsidRDefault="00E0437F" w:rsidP="00E0437F">
      <w:pPr>
        <w:spacing w:line="276" w:lineRule="auto"/>
        <w:rPr>
          <w:rFonts w:ascii="Aptos Narrow" w:hAnsi="Aptos Narrow" w:cstheme="majorHAnsi"/>
          <w:sz w:val="22"/>
          <w:lang w:val="es-ES"/>
        </w:rPr>
      </w:pPr>
      <w:r w:rsidRPr="007366E9">
        <w:rPr>
          <w:rFonts w:ascii="Aptos Narrow" w:hAnsi="Aptos Narrow" w:cstheme="majorHAnsi"/>
          <w:sz w:val="22"/>
          <w:lang w:val="es-ES"/>
        </w:rPr>
        <w:t>Comprende el desmonte, suministro e instalación de sistemas de cielo raso en PVC o material especificado, incluyendo estructura de soporte, perfilería, accesorios y remates perimetrales.</w:t>
      </w:r>
    </w:p>
    <w:p w14:paraId="074708AF" w14:textId="77777777" w:rsidR="00E0437F" w:rsidRPr="007366E9" w:rsidRDefault="00E0437F" w:rsidP="00E0437F">
      <w:pPr>
        <w:spacing w:line="276" w:lineRule="auto"/>
        <w:rPr>
          <w:rFonts w:ascii="Aptos Narrow" w:hAnsi="Aptos Narrow" w:cstheme="majorHAnsi"/>
          <w:sz w:val="22"/>
          <w:lang w:val="es-ES"/>
        </w:rPr>
      </w:pPr>
    </w:p>
    <w:p w14:paraId="4B24D101" w14:textId="3832F0AF" w:rsidR="00E0437F" w:rsidRPr="007366E9" w:rsidRDefault="00E0437F" w:rsidP="00297F51">
      <w:pPr>
        <w:pStyle w:val="Ttulo2"/>
        <w:rPr>
          <w:lang w:val="es-ES"/>
        </w:rPr>
      </w:pPr>
      <w:r w:rsidRPr="007366E9">
        <w:rPr>
          <w:lang w:val="es-ES"/>
        </w:rPr>
        <w:t>Carpintería arquitectónica y metálica:</w:t>
      </w:r>
    </w:p>
    <w:p w14:paraId="5E72EC60" w14:textId="77777777" w:rsidR="00E0437F" w:rsidRPr="007366E9" w:rsidRDefault="00E0437F" w:rsidP="00E0437F">
      <w:pPr>
        <w:spacing w:line="276" w:lineRule="auto"/>
        <w:rPr>
          <w:rFonts w:ascii="Aptos Narrow" w:hAnsi="Aptos Narrow" w:cstheme="majorHAnsi"/>
          <w:sz w:val="22"/>
          <w:lang w:val="es-ES"/>
        </w:rPr>
      </w:pPr>
      <w:r w:rsidRPr="007366E9">
        <w:rPr>
          <w:rFonts w:ascii="Aptos Narrow" w:hAnsi="Aptos Narrow" w:cstheme="majorHAnsi"/>
          <w:sz w:val="22"/>
          <w:lang w:val="es-ES"/>
        </w:rPr>
        <w:t xml:space="preserve">Incluye el mantenimiento, reparación, suministro e instalación de puertas, ventanas, divisiones, muebles fijos, clósets, cortinas, espejos y demás elementos asociados, así como el sellado de </w:t>
      </w:r>
      <w:proofErr w:type="spellStart"/>
      <w:r w:rsidRPr="007366E9">
        <w:rPr>
          <w:rFonts w:ascii="Aptos Narrow" w:hAnsi="Aptos Narrow" w:cstheme="majorHAnsi"/>
          <w:sz w:val="22"/>
          <w:lang w:val="es-ES"/>
        </w:rPr>
        <w:t>ventanería</w:t>
      </w:r>
      <w:proofErr w:type="spellEnd"/>
      <w:r w:rsidRPr="007366E9">
        <w:rPr>
          <w:rFonts w:ascii="Aptos Narrow" w:hAnsi="Aptos Narrow" w:cstheme="majorHAnsi"/>
          <w:sz w:val="22"/>
          <w:lang w:val="es-ES"/>
        </w:rPr>
        <w:t xml:space="preserve"> para control de filtraciones y el reemplazo de elementos deteriorados.</w:t>
      </w:r>
    </w:p>
    <w:p w14:paraId="79E316FB" w14:textId="77777777" w:rsidR="00E0437F" w:rsidRPr="007366E9" w:rsidRDefault="00E0437F" w:rsidP="00E0437F">
      <w:pPr>
        <w:spacing w:line="276" w:lineRule="auto"/>
        <w:rPr>
          <w:rFonts w:ascii="Aptos Narrow" w:hAnsi="Aptos Narrow" w:cstheme="majorHAnsi"/>
          <w:sz w:val="22"/>
          <w:lang w:val="es-ES"/>
        </w:rPr>
      </w:pPr>
    </w:p>
    <w:p w14:paraId="17F5A1E8" w14:textId="5A388762" w:rsidR="00E0437F" w:rsidRPr="007366E9" w:rsidRDefault="00E0437F" w:rsidP="00297F51">
      <w:pPr>
        <w:pStyle w:val="Ttulo2"/>
        <w:rPr>
          <w:lang w:val="es-ES"/>
        </w:rPr>
      </w:pPr>
      <w:r w:rsidRPr="007366E9">
        <w:rPr>
          <w:lang w:val="es-ES"/>
        </w:rPr>
        <w:t>Intervenciones hidrosanitarias:</w:t>
      </w:r>
    </w:p>
    <w:p w14:paraId="45510B89" w14:textId="77777777" w:rsidR="00E0437F" w:rsidRPr="007366E9" w:rsidRDefault="00E0437F" w:rsidP="00E0437F">
      <w:pPr>
        <w:spacing w:line="276" w:lineRule="auto"/>
        <w:rPr>
          <w:rFonts w:ascii="Aptos Narrow" w:hAnsi="Aptos Narrow" w:cstheme="majorHAnsi"/>
          <w:sz w:val="22"/>
          <w:lang w:val="es-ES"/>
        </w:rPr>
      </w:pPr>
      <w:r w:rsidRPr="007366E9">
        <w:rPr>
          <w:rFonts w:ascii="Aptos Narrow" w:hAnsi="Aptos Narrow" w:cstheme="majorHAnsi"/>
          <w:sz w:val="22"/>
          <w:lang w:val="es-ES"/>
        </w:rPr>
        <w:t>Comprende la inspección, mantenimiento y adecuación de redes sanitarias y de desagüe, así como el suministro e instalación de aparatos sanitarios, griferías, rejillas, accesorios y elementos complementarios, garantizando su correcto funcionamiento.</w:t>
      </w:r>
    </w:p>
    <w:p w14:paraId="513460D5" w14:textId="77777777" w:rsidR="00E0437F" w:rsidRPr="007366E9" w:rsidRDefault="00E0437F" w:rsidP="00E0437F">
      <w:pPr>
        <w:spacing w:line="276" w:lineRule="auto"/>
        <w:rPr>
          <w:rFonts w:ascii="Aptos Narrow" w:hAnsi="Aptos Narrow" w:cstheme="majorHAnsi"/>
          <w:sz w:val="22"/>
          <w:lang w:val="es-ES"/>
        </w:rPr>
      </w:pPr>
    </w:p>
    <w:p w14:paraId="6173B1F4" w14:textId="76B772CE" w:rsidR="00E0437F" w:rsidRPr="007366E9" w:rsidRDefault="00E0437F" w:rsidP="00297F51">
      <w:pPr>
        <w:pStyle w:val="Ttulo2"/>
        <w:rPr>
          <w:lang w:val="es-ES"/>
        </w:rPr>
      </w:pPr>
      <w:r w:rsidRPr="007366E9">
        <w:rPr>
          <w:lang w:val="es-ES"/>
        </w:rPr>
        <w:t>Sistema eléctrico:</w:t>
      </w:r>
    </w:p>
    <w:p w14:paraId="5225EF41" w14:textId="19164592" w:rsidR="00E0437F" w:rsidRPr="007366E9" w:rsidRDefault="00E0437F" w:rsidP="00E0437F">
      <w:pPr>
        <w:spacing w:line="276" w:lineRule="auto"/>
        <w:rPr>
          <w:rFonts w:ascii="Aptos Narrow" w:hAnsi="Aptos Narrow" w:cstheme="majorHAnsi"/>
          <w:sz w:val="22"/>
          <w:lang w:val="es-ES"/>
        </w:rPr>
      </w:pPr>
      <w:r w:rsidRPr="007366E9">
        <w:rPr>
          <w:rFonts w:ascii="Aptos Narrow" w:hAnsi="Aptos Narrow" w:cstheme="majorHAnsi"/>
          <w:sz w:val="22"/>
          <w:lang w:val="es-ES"/>
        </w:rPr>
        <w:t xml:space="preserve">Incluye el desmonte de redes y equipos existentes, así como el suministro, instalación, pruebas y puesta en funcionamiento de luminarias, interruptores, tomacorrientes, acometidas, tableros eléctricos y demás componentes del sistema, conforme a la normatividad vigente (RETIE y RETILAP), </w:t>
      </w:r>
      <w:r w:rsidR="00DE4F6A" w:rsidRPr="007366E9">
        <w:rPr>
          <w:rFonts w:ascii="Aptos Narrow" w:hAnsi="Aptos Narrow" w:cstheme="majorHAnsi"/>
          <w:sz w:val="22"/>
          <w:lang w:val="es-ES"/>
        </w:rPr>
        <w:t>garantizando condiciones de seguridad eléctrica, eficiencia energética y sostenibilidad operativa mediante el uso de tecnologías de bajo consumo energético y larga vida útil.</w:t>
      </w:r>
    </w:p>
    <w:p w14:paraId="0677AEE2" w14:textId="77777777" w:rsidR="00DE4F6A" w:rsidRPr="007366E9" w:rsidRDefault="00DE4F6A" w:rsidP="00E0437F">
      <w:pPr>
        <w:spacing w:line="276" w:lineRule="auto"/>
        <w:rPr>
          <w:rFonts w:ascii="Aptos Narrow" w:hAnsi="Aptos Narrow" w:cstheme="majorHAnsi"/>
          <w:sz w:val="22"/>
          <w:lang w:val="es-ES"/>
        </w:rPr>
      </w:pPr>
    </w:p>
    <w:p w14:paraId="1458782B" w14:textId="1156A220" w:rsidR="00E0437F" w:rsidRPr="007366E9" w:rsidRDefault="00E0437F" w:rsidP="00297F51">
      <w:pPr>
        <w:pStyle w:val="Ttulo2"/>
        <w:rPr>
          <w:lang w:val="es-ES"/>
        </w:rPr>
      </w:pPr>
      <w:r w:rsidRPr="007366E9">
        <w:rPr>
          <w:lang w:val="es-ES"/>
        </w:rPr>
        <w:t>Suministro e instalación de equipos:</w:t>
      </w:r>
    </w:p>
    <w:p w14:paraId="2106BE26" w14:textId="387CDA76" w:rsidR="00E0437F" w:rsidRPr="007366E9" w:rsidRDefault="00E0437F" w:rsidP="00E0437F">
      <w:pPr>
        <w:spacing w:line="276" w:lineRule="auto"/>
        <w:rPr>
          <w:rFonts w:ascii="Aptos Narrow" w:hAnsi="Aptos Narrow" w:cstheme="majorHAnsi"/>
          <w:sz w:val="22"/>
          <w:lang w:val="es-ES"/>
        </w:rPr>
      </w:pPr>
      <w:r w:rsidRPr="007366E9">
        <w:rPr>
          <w:rFonts w:ascii="Aptos Narrow" w:hAnsi="Aptos Narrow" w:cstheme="majorHAnsi"/>
          <w:sz w:val="22"/>
          <w:lang w:val="es-ES"/>
        </w:rPr>
        <w:t>Comprende el suministro, instalación y puesta en funcionamiento de equipos como sistemas de aire acondicionado y otros equipos requeridos, incluyendo todos los accesorios, conexiones eléctricas, mecánicas y de drenaje necesarios para su correcta operación.</w:t>
      </w:r>
    </w:p>
    <w:p w14:paraId="28D5A9D9" w14:textId="1380ECD7" w:rsidR="00DE4F6A" w:rsidRPr="007366E9" w:rsidRDefault="00DE4F6A" w:rsidP="00E0437F">
      <w:pPr>
        <w:spacing w:line="276" w:lineRule="auto"/>
        <w:rPr>
          <w:rFonts w:ascii="Aptos Narrow" w:hAnsi="Aptos Narrow" w:cstheme="majorHAnsi"/>
          <w:sz w:val="22"/>
          <w:lang w:val="es-ES"/>
        </w:rPr>
      </w:pPr>
      <w:r w:rsidRPr="007366E9">
        <w:rPr>
          <w:rFonts w:ascii="Aptos Narrow" w:hAnsi="Aptos Narrow" w:cstheme="majorHAnsi"/>
          <w:sz w:val="22"/>
          <w:lang w:val="es-ES"/>
        </w:rPr>
        <w:t>Los equipos suministrados deberán priorizar tecnologías eficientes energéticamente, optimizando el consumo eléctrico institucional y reduciendo impactos asociados al uso de energía.</w:t>
      </w:r>
    </w:p>
    <w:p w14:paraId="1AB977F2" w14:textId="77777777" w:rsidR="00E0437F" w:rsidRPr="007366E9" w:rsidRDefault="00E0437F" w:rsidP="00E0437F">
      <w:pPr>
        <w:spacing w:line="276" w:lineRule="auto"/>
        <w:rPr>
          <w:rFonts w:ascii="Aptos Narrow" w:hAnsi="Aptos Narrow" w:cstheme="majorHAnsi"/>
          <w:sz w:val="22"/>
          <w:lang w:val="es-ES"/>
        </w:rPr>
      </w:pPr>
    </w:p>
    <w:p w14:paraId="583B44F9" w14:textId="45C09ADC" w:rsidR="00E0437F" w:rsidRPr="007366E9" w:rsidRDefault="00E0437F" w:rsidP="00297F51">
      <w:pPr>
        <w:pStyle w:val="Ttulo2"/>
        <w:rPr>
          <w:lang w:val="es-ES"/>
        </w:rPr>
      </w:pPr>
      <w:r w:rsidRPr="007366E9">
        <w:rPr>
          <w:lang w:val="es-ES"/>
        </w:rPr>
        <w:t>Pisos, enchapes y obras complementarias:</w:t>
      </w:r>
    </w:p>
    <w:p w14:paraId="74D1D7ED" w14:textId="77777777" w:rsidR="00E0437F" w:rsidRPr="007366E9" w:rsidRDefault="00E0437F" w:rsidP="00E0437F">
      <w:pPr>
        <w:spacing w:line="276" w:lineRule="auto"/>
        <w:rPr>
          <w:rFonts w:ascii="Aptos Narrow" w:hAnsi="Aptos Narrow" w:cstheme="majorHAnsi"/>
          <w:sz w:val="22"/>
          <w:lang w:val="es-ES"/>
        </w:rPr>
      </w:pPr>
      <w:r w:rsidRPr="007366E9">
        <w:rPr>
          <w:rFonts w:ascii="Aptos Narrow" w:hAnsi="Aptos Narrow" w:cstheme="majorHAnsi"/>
          <w:sz w:val="22"/>
          <w:lang w:val="es-ES"/>
        </w:rPr>
        <w:t>Incluye la demolición de acabados existentes, suministro e instalación de pisos, enchapes, zócalos y demás elementos, con sus respectivos materiales de fijación, nivelación y acabado.</w:t>
      </w:r>
    </w:p>
    <w:p w14:paraId="31558646" w14:textId="77777777" w:rsidR="00E0437F" w:rsidRPr="007366E9" w:rsidRDefault="00E0437F" w:rsidP="00E0437F">
      <w:pPr>
        <w:spacing w:line="276" w:lineRule="auto"/>
        <w:rPr>
          <w:rFonts w:ascii="Aptos Narrow" w:hAnsi="Aptos Narrow" w:cstheme="majorHAnsi"/>
          <w:sz w:val="22"/>
          <w:lang w:val="es-ES"/>
        </w:rPr>
      </w:pPr>
    </w:p>
    <w:p w14:paraId="390D09EA" w14:textId="332E1E83" w:rsidR="00E0437F" w:rsidRPr="007366E9" w:rsidRDefault="00E0437F" w:rsidP="00297F51">
      <w:pPr>
        <w:pStyle w:val="Ttulo2"/>
        <w:rPr>
          <w:lang w:val="es-ES"/>
        </w:rPr>
      </w:pPr>
      <w:r w:rsidRPr="007366E9">
        <w:rPr>
          <w:lang w:val="es-ES"/>
        </w:rPr>
        <w:t>Actividades finales y entrega:</w:t>
      </w:r>
    </w:p>
    <w:p w14:paraId="05AFCD19" w14:textId="4DCDA6EC" w:rsidR="00311851" w:rsidRPr="007366E9" w:rsidRDefault="00DE4F6A" w:rsidP="00E0437F">
      <w:pPr>
        <w:spacing w:line="276" w:lineRule="auto"/>
        <w:rPr>
          <w:rFonts w:ascii="Aptos Narrow" w:hAnsi="Aptos Narrow" w:cstheme="majorHAnsi"/>
          <w:sz w:val="22"/>
          <w:lang w:val="es-ES"/>
        </w:rPr>
      </w:pPr>
      <w:r w:rsidRPr="007366E9">
        <w:rPr>
          <w:rFonts w:ascii="Aptos Narrow" w:hAnsi="Aptos Narrow" w:cstheme="majorHAnsi"/>
          <w:sz w:val="22"/>
          <w:lang w:val="es-ES"/>
        </w:rPr>
        <w:t>Comprende el aseo general de las áreas intervenidas, retiro de materiales sobrantes, residuos de construcción y demolición (RCD), residuos eléctricos y demás elementos generados durante la ejecución contractual, garantizando su disposición final conforme a la normativa vigente y la entrega de las áreas en óptimas condiciones de funcionamiento y limpieza.</w:t>
      </w:r>
    </w:p>
    <w:p w14:paraId="658981D3" w14:textId="77777777" w:rsidR="00DE4F6A" w:rsidRPr="007366E9" w:rsidRDefault="00DE4F6A" w:rsidP="00E0437F">
      <w:pPr>
        <w:spacing w:line="276" w:lineRule="auto"/>
        <w:rPr>
          <w:rFonts w:ascii="Aptos Narrow" w:hAnsi="Aptos Narrow" w:cstheme="majorHAnsi"/>
          <w:sz w:val="22"/>
          <w:lang w:val="es-ES"/>
        </w:rPr>
      </w:pPr>
    </w:p>
    <w:p w14:paraId="1534E0F4" w14:textId="640CC39E" w:rsidR="00311851" w:rsidRDefault="00311851" w:rsidP="00E0437F">
      <w:pPr>
        <w:spacing w:line="276" w:lineRule="auto"/>
        <w:rPr>
          <w:rFonts w:ascii="Aptos Narrow" w:hAnsi="Aptos Narrow" w:cstheme="majorHAnsi"/>
          <w:sz w:val="22"/>
        </w:rPr>
      </w:pPr>
      <w:r w:rsidRPr="007366E9">
        <w:rPr>
          <w:rFonts w:ascii="Aptos Narrow" w:hAnsi="Aptos Narrow" w:cstheme="majorHAnsi"/>
          <w:b/>
          <w:bCs/>
          <w:sz w:val="22"/>
        </w:rPr>
        <w:t>Parágrafo:</w:t>
      </w:r>
      <w:r w:rsidRPr="007366E9">
        <w:rPr>
          <w:rFonts w:ascii="Aptos Narrow" w:hAnsi="Aptos Narrow" w:cstheme="majorHAnsi"/>
          <w:sz w:val="22"/>
        </w:rPr>
        <w:br/>
        <w:t xml:space="preserve">Todas las actividades deberán ejecutarse de conformidad con las normas técnicas colombianas vigentes, incluyendo, pero sin limitarse a NSR-10, RETIE, RETILAP, normatividad ambiental </w:t>
      </w:r>
      <w:r w:rsidR="00DE4F6A" w:rsidRPr="007366E9">
        <w:rPr>
          <w:rFonts w:ascii="Aptos Narrow" w:hAnsi="Aptos Narrow" w:cstheme="majorHAnsi"/>
          <w:sz w:val="22"/>
        </w:rPr>
        <w:t xml:space="preserve">incluyendo </w:t>
      </w:r>
      <w:r w:rsidR="00DE4F6A" w:rsidRPr="007366E9">
        <w:rPr>
          <w:rFonts w:ascii="Aptos Narrow" w:hAnsi="Aptos Narrow" w:cstheme="majorHAnsi"/>
          <w:sz w:val="22"/>
        </w:rPr>
        <w:lastRenderedPageBreak/>
        <w:t>gestión integral de residuos, control de impactos ambientales asociados a obra civil, cumplimiento de criterios de eficiencia energética y aplicación de buenas prácticas constructivas sostenibles; s</w:t>
      </w:r>
      <w:r w:rsidRPr="007366E9">
        <w:rPr>
          <w:rFonts w:ascii="Aptos Narrow" w:hAnsi="Aptos Narrow" w:cstheme="majorHAnsi"/>
          <w:sz w:val="22"/>
        </w:rPr>
        <w:t>eguridad y salud en el trabajo, así como bajo los lineamientos establecidos por la Dirección General Marítima – DIMAR.</w:t>
      </w:r>
    </w:p>
    <w:p w14:paraId="4B2D7B25" w14:textId="77777777" w:rsidR="00311851" w:rsidRPr="00E0437F" w:rsidRDefault="00311851" w:rsidP="00E0437F">
      <w:pPr>
        <w:spacing w:line="276" w:lineRule="auto"/>
        <w:rPr>
          <w:rFonts w:ascii="Aptos Narrow" w:hAnsi="Aptos Narrow" w:cstheme="majorHAnsi"/>
          <w:sz w:val="22"/>
        </w:rPr>
      </w:pPr>
    </w:p>
    <w:p w14:paraId="34086E81" w14:textId="420CB142" w:rsidR="002770C2" w:rsidRPr="001D25FE" w:rsidRDefault="009712D3" w:rsidP="002770C2">
      <w:pPr>
        <w:pStyle w:val="Ttulo2"/>
        <w:spacing w:line="276" w:lineRule="auto"/>
        <w:rPr>
          <w:rFonts w:ascii="Aptos Narrow" w:hAnsi="Aptos Narrow" w:cstheme="majorHAnsi"/>
          <w:sz w:val="22"/>
          <w:szCs w:val="22"/>
        </w:rPr>
      </w:pPr>
      <w:r w:rsidRPr="00E0437F">
        <w:rPr>
          <w:rFonts w:ascii="Aptos Narrow" w:hAnsi="Aptos Narrow" w:cstheme="majorHAnsi"/>
          <w:sz w:val="22"/>
          <w:szCs w:val="22"/>
        </w:rPr>
        <w:t>Fases y etapas del proyecto</w:t>
      </w:r>
      <w:r w:rsidR="002770C2">
        <w:rPr>
          <w:rFonts w:ascii="Aptos Narrow" w:hAnsi="Aptos Narrow" w:cstheme="majorHAnsi"/>
          <w:sz w:val="22"/>
          <w:szCs w:val="22"/>
        </w:rPr>
        <w:t xml:space="preserve"> - SEMAP</w:t>
      </w:r>
    </w:p>
    <w:p w14:paraId="5E7EAD3B" w14:textId="77777777" w:rsidR="002770C2" w:rsidRPr="002770C2" w:rsidRDefault="002770C2" w:rsidP="002770C2"/>
    <w:p w14:paraId="45923C4B" w14:textId="340BFDA7" w:rsidR="002770C2" w:rsidRDefault="00BF5B37" w:rsidP="002770C2">
      <w:pPr>
        <w:pStyle w:val="Prrafodelista"/>
        <w:numPr>
          <w:ilvl w:val="0"/>
          <w:numId w:val="2"/>
        </w:numPr>
        <w:spacing w:after="160" w:line="276" w:lineRule="auto"/>
      </w:pPr>
      <w:r w:rsidRPr="00E0437F">
        <w:rPr>
          <w:rFonts w:ascii="Aptos Narrow" w:eastAsia="Arial" w:hAnsi="Aptos Narrow" w:cstheme="majorHAnsi"/>
          <w:b/>
          <w:bCs/>
          <w:color w:val="000000" w:themeColor="text1"/>
          <w:sz w:val="22"/>
        </w:rPr>
        <w:t xml:space="preserve">Ítems de pago: </w:t>
      </w:r>
    </w:p>
    <w:tbl>
      <w:tblPr>
        <w:tblW w:w="10492" w:type="dxa"/>
        <w:tblCellMar>
          <w:left w:w="70" w:type="dxa"/>
          <w:right w:w="70" w:type="dxa"/>
        </w:tblCellMar>
        <w:tblLook w:val="04A0" w:firstRow="1" w:lastRow="0" w:firstColumn="1" w:lastColumn="0" w:noHBand="0" w:noVBand="1"/>
      </w:tblPr>
      <w:tblGrid>
        <w:gridCol w:w="1237"/>
        <w:gridCol w:w="5841"/>
        <w:gridCol w:w="847"/>
        <w:gridCol w:w="1080"/>
        <w:gridCol w:w="15"/>
        <w:gridCol w:w="1472"/>
      </w:tblGrid>
      <w:tr w:rsidR="001D25FE" w:rsidRPr="001D25FE" w14:paraId="050485E3" w14:textId="77777777" w:rsidTr="007366E9">
        <w:trPr>
          <w:gridAfter w:val="1"/>
          <w:wAfter w:w="1472" w:type="dxa"/>
          <w:trHeight w:val="288"/>
        </w:trPr>
        <w:tc>
          <w:tcPr>
            <w:tcW w:w="9020" w:type="dxa"/>
            <w:gridSpan w:val="5"/>
            <w:tcBorders>
              <w:top w:val="nil"/>
              <w:left w:val="single" w:sz="8" w:space="0" w:color="auto"/>
              <w:bottom w:val="nil"/>
              <w:right w:val="nil"/>
            </w:tcBorders>
            <w:shd w:val="clear" w:color="000000" w:fill="002060"/>
            <w:vAlign w:val="center"/>
            <w:hideMark/>
          </w:tcPr>
          <w:p w14:paraId="7A575FD6" w14:textId="77777777" w:rsidR="001D25FE" w:rsidRPr="001D25FE" w:rsidRDefault="001D25FE" w:rsidP="001D25FE">
            <w:pPr>
              <w:jc w:val="center"/>
              <w:rPr>
                <w:rFonts w:ascii="Arial" w:eastAsia="Times New Roman" w:hAnsi="Arial" w:cs="Arial"/>
                <w:b/>
                <w:bCs/>
                <w:color w:val="FFFFFF"/>
                <w:sz w:val="18"/>
                <w:szCs w:val="18"/>
                <w:lang w:eastAsia="es-CO"/>
              </w:rPr>
            </w:pPr>
            <w:r w:rsidRPr="001D25FE">
              <w:rPr>
                <w:rFonts w:ascii="Arial" w:eastAsia="Times New Roman" w:hAnsi="Arial" w:cs="Arial"/>
                <w:b/>
                <w:bCs/>
                <w:color w:val="FFFFFF"/>
                <w:sz w:val="18"/>
                <w:szCs w:val="18"/>
                <w:lang w:eastAsia="es-CO"/>
              </w:rPr>
              <w:t xml:space="preserve">ANEXO TECNICO ACTIVIDADES SEÑALIZACIÓN MARITIMA DEL PACIFICO </w:t>
            </w:r>
            <w:proofErr w:type="gramStart"/>
            <w:r w:rsidRPr="001D25FE">
              <w:rPr>
                <w:rFonts w:ascii="Arial" w:eastAsia="Times New Roman" w:hAnsi="Arial" w:cs="Arial"/>
                <w:b/>
                <w:bCs/>
                <w:color w:val="FFFFFF"/>
                <w:sz w:val="18"/>
                <w:szCs w:val="18"/>
                <w:lang w:eastAsia="es-CO"/>
              </w:rPr>
              <w:t>-  SEMAP</w:t>
            </w:r>
            <w:proofErr w:type="gramEnd"/>
          </w:p>
        </w:tc>
      </w:tr>
      <w:tr w:rsidR="001D25FE" w:rsidRPr="001D25FE" w14:paraId="43719775" w14:textId="77777777" w:rsidTr="007366E9">
        <w:trPr>
          <w:gridAfter w:val="2"/>
          <w:wAfter w:w="1487" w:type="dxa"/>
          <w:trHeight w:val="408"/>
        </w:trPr>
        <w:tc>
          <w:tcPr>
            <w:tcW w:w="1237" w:type="dxa"/>
            <w:vMerge w:val="restart"/>
            <w:tcBorders>
              <w:top w:val="single" w:sz="8" w:space="0" w:color="FFD966"/>
              <w:left w:val="single" w:sz="8" w:space="0" w:color="FFD966"/>
              <w:bottom w:val="single" w:sz="8" w:space="0" w:color="FFD966"/>
              <w:right w:val="single" w:sz="4" w:space="0" w:color="auto"/>
            </w:tcBorders>
            <w:shd w:val="clear" w:color="000000" w:fill="002060"/>
            <w:vAlign w:val="center"/>
            <w:hideMark/>
          </w:tcPr>
          <w:p w14:paraId="199113BC" w14:textId="77777777" w:rsidR="001D25FE" w:rsidRPr="001D25FE" w:rsidRDefault="001D25FE" w:rsidP="001D25FE">
            <w:pPr>
              <w:jc w:val="center"/>
              <w:rPr>
                <w:rFonts w:ascii="Arial" w:eastAsia="Times New Roman" w:hAnsi="Arial" w:cs="Arial"/>
                <w:b/>
                <w:bCs/>
                <w:color w:val="FFFFFF"/>
                <w:sz w:val="18"/>
                <w:szCs w:val="18"/>
                <w:lang w:eastAsia="es-CO"/>
              </w:rPr>
            </w:pPr>
            <w:r w:rsidRPr="001D25FE">
              <w:rPr>
                <w:rFonts w:ascii="Arial" w:eastAsia="Times New Roman" w:hAnsi="Arial" w:cs="Arial"/>
                <w:b/>
                <w:bCs/>
                <w:color w:val="FFFFFF"/>
                <w:sz w:val="18"/>
                <w:szCs w:val="18"/>
                <w:lang w:eastAsia="es-CO"/>
              </w:rPr>
              <w:t>ÍTEM</w:t>
            </w:r>
          </w:p>
        </w:tc>
        <w:tc>
          <w:tcPr>
            <w:tcW w:w="5841" w:type="dxa"/>
            <w:vMerge w:val="restart"/>
            <w:tcBorders>
              <w:top w:val="single" w:sz="8" w:space="0" w:color="FFD966"/>
              <w:left w:val="single" w:sz="4" w:space="0" w:color="auto"/>
              <w:bottom w:val="single" w:sz="8" w:space="0" w:color="FFD966"/>
              <w:right w:val="single" w:sz="4" w:space="0" w:color="auto"/>
            </w:tcBorders>
            <w:shd w:val="clear" w:color="000000" w:fill="002060"/>
            <w:vAlign w:val="center"/>
            <w:hideMark/>
          </w:tcPr>
          <w:p w14:paraId="6DAEC499" w14:textId="77777777" w:rsidR="001D25FE" w:rsidRPr="001D25FE" w:rsidRDefault="001D25FE" w:rsidP="001D25FE">
            <w:pPr>
              <w:jc w:val="center"/>
              <w:rPr>
                <w:rFonts w:ascii="Arial" w:eastAsia="Times New Roman" w:hAnsi="Arial" w:cs="Arial"/>
                <w:b/>
                <w:bCs/>
                <w:color w:val="FFFFFF"/>
                <w:sz w:val="18"/>
                <w:szCs w:val="18"/>
                <w:lang w:eastAsia="es-CO"/>
              </w:rPr>
            </w:pPr>
            <w:r w:rsidRPr="001D25FE">
              <w:rPr>
                <w:rFonts w:ascii="Arial" w:eastAsia="Times New Roman" w:hAnsi="Arial" w:cs="Arial"/>
                <w:b/>
                <w:bCs/>
                <w:color w:val="FFFFFF"/>
                <w:sz w:val="18"/>
                <w:szCs w:val="18"/>
                <w:lang w:eastAsia="es-CO"/>
              </w:rPr>
              <w:t>DESCRIPCIÓN</w:t>
            </w:r>
          </w:p>
        </w:tc>
        <w:tc>
          <w:tcPr>
            <w:tcW w:w="847" w:type="dxa"/>
            <w:vMerge w:val="restart"/>
            <w:tcBorders>
              <w:top w:val="single" w:sz="8" w:space="0" w:color="FFD966"/>
              <w:left w:val="single" w:sz="4" w:space="0" w:color="auto"/>
              <w:bottom w:val="single" w:sz="8" w:space="0" w:color="FFD966"/>
              <w:right w:val="single" w:sz="4" w:space="0" w:color="auto"/>
            </w:tcBorders>
            <w:shd w:val="clear" w:color="000000" w:fill="002060"/>
            <w:vAlign w:val="center"/>
            <w:hideMark/>
          </w:tcPr>
          <w:p w14:paraId="64B90F5A" w14:textId="77777777" w:rsidR="001D25FE" w:rsidRPr="001D25FE" w:rsidRDefault="001D25FE" w:rsidP="001D25FE">
            <w:pPr>
              <w:jc w:val="center"/>
              <w:rPr>
                <w:rFonts w:ascii="Arial" w:eastAsia="Times New Roman" w:hAnsi="Arial" w:cs="Arial"/>
                <w:b/>
                <w:bCs/>
                <w:color w:val="FFFFFF"/>
                <w:sz w:val="18"/>
                <w:szCs w:val="18"/>
                <w:lang w:eastAsia="es-CO"/>
              </w:rPr>
            </w:pPr>
            <w:r w:rsidRPr="001D25FE">
              <w:rPr>
                <w:rFonts w:ascii="Arial" w:eastAsia="Times New Roman" w:hAnsi="Arial" w:cs="Arial"/>
                <w:b/>
                <w:bCs/>
                <w:color w:val="FFFFFF"/>
                <w:sz w:val="18"/>
                <w:szCs w:val="18"/>
                <w:lang w:eastAsia="es-CO"/>
              </w:rPr>
              <w:t>UNIDAD</w:t>
            </w:r>
          </w:p>
        </w:tc>
        <w:tc>
          <w:tcPr>
            <w:tcW w:w="1080" w:type="dxa"/>
            <w:vMerge w:val="restart"/>
            <w:tcBorders>
              <w:top w:val="single" w:sz="8" w:space="0" w:color="FFD966"/>
              <w:left w:val="single" w:sz="4" w:space="0" w:color="auto"/>
              <w:bottom w:val="single" w:sz="8" w:space="0" w:color="FFD966"/>
              <w:right w:val="single" w:sz="4" w:space="0" w:color="auto"/>
            </w:tcBorders>
            <w:shd w:val="clear" w:color="000000" w:fill="002060"/>
            <w:vAlign w:val="center"/>
            <w:hideMark/>
          </w:tcPr>
          <w:p w14:paraId="2A8ECD95" w14:textId="77777777" w:rsidR="001D25FE" w:rsidRPr="001D25FE" w:rsidRDefault="001D25FE" w:rsidP="001D25FE">
            <w:pPr>
              <w:jc w:val="center"/>
              <w:rPr>
                <w:rFonts w:ascii="Arial" w:eastAsia="Times New Roman" w:hAnsi="Arial" w:cs="Arial"/>
                <w:b/>
                <w:bCs/>
                <w:color w:val="FFFFFF"/>
                <w:sz w:val="18"/>
                <w:szCs w:val="18"/>
                <w:lang w:eastAsia="es-CO"/>
              </w:rPr>
            </w:pPr>
            <w:r w:rsidRPr="001D25FE">
              <w:rPr>
                <w:rFonts w:ascii="Arial" w:eastAsia="Times New Roman" w:hAnsi="Arial" w:cs="Arial"/>
                <w:b/>
                <w:bCs/>
                <w:color w:val="FFFFFF"/>
                <w:sz w:val="18"/>
                <w:szCs w:val="18"/>
                <w:lang w:eastAsia="es-CO"/>
              </w:rPr>
              <w:t>CANTIDAD</w:t>
            </w:r>
          </w:p>
        </w:tc>
      </w:tr>
      <w:tr w:rsidR="001D25FE" w:rsidRPr="001D25FE" w14:paraId="678580C9" w14:textId="77777777" w:rsidTr="007366E9">
        <w:trPr>
          <w:trHeight w:val="288"/>
        </w:trPr>
        <w:tc>
          <w:tcPr>
            <w:tcW w:w="1237" w:type="dxa"/>
            <w:vMerge/>
            <w:tcBorders>
              <w:top w:val="single" w:sz="8" w:space="0" w:color="FFD966"/>
              <w:left w:val="single" w:sz="8" w:space="0" w:color="FFD966"/>
              <w:bottom w:val="single" w:sz="8" w:space="0" w:color="FFD966"/>
              <w:right w:val="single" w:sz="4" w:space="0" w:color="auto"/>
            </w:tcBorders>
            <w:vAlign w:val="center"/>
            <w:hideMark/>
          </w:tcPr>
          <w:p w14:paraId="77CC4488" w14:textId="77777777" w:rsidR="001D25FE" w:rsidRPr="001D25FE" w:rsidRDefault="001D25FE" w:rsidP="001D25FE">
            <w:pPr>
              <w:jc w:val="left"/>
              <w:rPr>
                <w:rFonts w:ascii="Arial" w:eastAsia="Times New Roman" w:hAnsi="Arial" w:cs="Arial"/>
                <w:b/>
                <w:bCs/>
                <w:color w:val="FFFFFF"/>
                <w:sz w:val="18"/>
                <w:szCs w:val="18"/>
                <w:lang w:eastAsia="es-CO"/>
              </w:rPr>
            </w:pPr>
          </w:p>
        </w:tc>
        <w:tc>
          <w:tcPr>
            <w:tcW w:w="5841" w:type="dxa"/>
            <w:vMerge/>
            <w:tcBorders>
              <w:top w:val="single" w:sz="8" w:space="0" w:color="FFD966"/>
              <w:left w:val="single" w:sz="4" w:space="0" w:color="auto"/>
              <w:bottom w:val="single" w:sz="8" w:space="0" w:color="FFD966"/>
              <w:right w:val="single" w:sz="4" w:space="0" w:color="auto"/>
            </w:tcBorders>
            <w:vAlign w:val="center"/>
            <w:hideMark/>
          </w:tcPr>
          <w:p w14:paraId="726E1E39" w14:textId="77777777" w:rsidR="001D25FE" w:rsidRPr="001D25FE" w:rsidRDefault="001D25FE" w:rsidP="001D25FE">
            <w:pPr>
              <w:jc w:val="left"/>
              <w:rPr>
                <w:rFonts w:ascii="Arial" w:eastAsia="Times New Roman" w:hAnsi="Arial" w:cs="Arial"/>
                <w:b/>
                <w:bCs/>
                <w:color w:val="FFFFFF"/>
                <w:sz w:val="18"/>
                <w:szCs w:val="18"/>
                <w:lang w:eastAsia="es-CO"/>
              </w:rPr>
            </w:pPr>
          </w:p>
        </w:tc>
        <w:tc>
          <w:tcPr>
            <w:tcW w:w="847" w:type="dxa"/>
            <w:vMerge/>
            <w:tcBorders>
              <w:top w:val="single" w:sz="8" w:space="0" w:color="FFD966"/>
              <w:left w:val="single" w:sz="4" w:space="0" w:color="auto"/>
              <w:bottom w:val="single" w:sz="8" w:space="0" w:color="FFD966"/>
              <w:right w:val="single" w:sz="4" w:space="0" w:color="auto"/>
            </w:tcBorders>
            <w:vAlign w:val="center"/>
            <w:hideMark/>
          </w:tcPr>
          <w:p w14:paraId="058A64A0" w14:textId="77777777" w:rsidR="001D25FE" w:rsidRPr="001D25FE" w:rsidRDefault="001D25FE" w:rsidP="001D25FE">
            <w:pPr>
              <w:jc w:val="left"/>
              <w:rPr>
                <w:rFonts w:ascii="Arial" w:eastAsia="Times New Roman" w:hAnsi="Arial" w:cs="Arial"/>
                <w:b/>
                <w:bCs/>
                <w:color w:val="FFFFFF"/>
                <w:sz w:val="18"/>
                <w:szCs w:val="18"/>
                <w:lang w:eastAsia="es-CO"/>
              </w:rPr>
            </w:pPr>
          </w:p>
        </w:tc>
        <w:tc>
          <w:tcPr>
            <w:tcW w:w="1080" w:type="dxa"/>
            <w:vMerge/>
            <w:tcBorders>
              <w:top w:val="single" w:sz="8" w:space="0" w:color="FFD966"/>
              <w:left w:val="single" w:sz="4" w:space="0" w:color="auto"/>
              <w:bottom w:val="single" w:sz="8" w:space="0" w:color="FFD966"/>
              <w:right w:val="single" w:sz="4" w:space="0" w:color="auto"/>
            </w:tcBorders>
            <w:vAlign w:val="center"/>
            <w:hideMark/>
          </w:tcPr>
          <w:p w14:paraId="2943019A" w14:textId="77777777" w:rsidR="001D25FE" w:rsidRPr="001D25FE" w:rsidRDefault="001D25FE" w:rsidP="001D25FE">
            <w:pPr>
              <w:jc w:val="left"/>
              <w:rPr>
                <w:rFonts w:ascii="Arial" w:eastAsia="Times New Roman" w:hAnsi="Arial" w:cs="Arial"/>
                <w:b/>
                <w:bCs/>
                <w:color w:val="FFFFFF"/>
                <w:sz w:val="18"/>
                <w:szCs w:val="18"/>
                <w:lang w:eastAsia="es-CO"/>
              </w:rPr>
            </w:pPr>
          </w:p>
        </w:tc>
        <w:tc>
          <w:tcPr>
            <w:tcW w:w="1487" w:type="dxa"/>
            <w:gridSpan w:val="2"/>
            <w:tcBorders>
              <w:top w:val="nil"/>
              <w:left w:val="nil"/>
              <w:bottom w:val="nil"/>
              <w:right w:val="nil"/>
            </w:tcBorders>
            <w:noWrap/>
            <w:vAlign w:val="bottom"/>
            <w:hideMark/>
          </w:tcPr>
          <w:p w14:paraId="0AA1429F" w14:textId="77777777" w:rsidR="001D25FE" w:rsidRPr="001D25FE" w:rsidRDefault="001D25FE" w:rsidP="001D25FE">
            <w:pPr>
              <w:jc w:val="center"/>
              <w:rPr>
                <w:rFonts w:ascii="Arial" w:eastAsia="Times New Roman" w:hAnsi="Arial" w:cs="Arial"/>
                <w:b/>
                <w:bCs/>
                <w:color w:val="FFFFFF"/>
                <w:sz w:val="18"/>
                <w:szCs w:val="18"/>
                <w:lang w:eastAsia="es-CO"/>
              </w:rPr>
            </w:pPr>
          </w:p>
        </w:tc>
      </w:tr>
      <w:tr w:rsidR="001D25FE" w:rsidRPr="001D25FE" w14:paraId="1F159626" w14:textId="77777777" w:rsidTr="007366E9">
        <w:trPr>
          <w:trHeight w:val="288"/>
        </w:trPr>
        <w:tc>
          <w:tcPr>
            <w:tcW w:w="1237" w:type="dxa"/>
            <w:tcBorders>
              <w:top w:val="nil"/>
              <w:left w:val="single" w:sz="4" w:space="0" w:color="auto"/>
              <w:bottom w:val="single" w:sz="4" w:space="0" w:color="auto"/>
              <w:right w:val="single" w:sz="4" w:space="0" w:color="auto"/>
            </w:tcBorders>
            <w:shd w:val="clear" w:color="000000" w:fill="BDD7EE"/>
            <w:noWrap/>
            <w:vAlign w:val="center"/>
            <w:hideMark/>
          </w:tcPr>
          <w:p w14:paraId="07AA939D"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w:t>
            </w:r>
          </w:p>
        </w:tc>
        <w:tc>
          <w:tcPr>
            <w:tcW w:w="5841" w:type="dxa"/>
            <w:tcBorders>
              <w:top w:val="nil"/>
              <w:left w:val="nil"/>
              <w:bottom w:val="single" w:sz="4" w:space="0" w:color="auto"/>
              <w:right w:val="single" w:sz="4" w:space="0" w:color="auto"/>
            </w:tcBorders>
            <w:shd w:val="clear" w:color="000000" w:fill="BDD7EE"/>
            <w:vAlign w:val="center"/>
            <w:hideMark/>
          </w:tcPr>
          <w:p w14:paraId="35ED936D" w14:textId="77777777" w:rsidR="001D25FE" w:rsidRPr="001D25FE" w:rsidRDefault="001D25FE" w:rsidP="001D25FE">
            <w:pP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OBRA CIVIL</w:t>
            </w:r>
          </w:p>
        </w:tc>
        <w:tc>
          <w:tcPr>
            <w:tcW w:w="847" w:type="dxa"/>
            <w:tcBorders>
              <w:top w:val="nil"/>
              <w:left w:val="nil"/>
              <w:bottom w:val="single" w:sz="4" w:space="0" w:color="auto"/>
              <w:right w:val="single" w:sz="4" w:space="0" w:color="auto"/>
            </w:tcBorders>
            <w:shd w:val="clear" w:color="000000" w:fill="BDD7EE"/>
            <w:vAlign w:val="center"/>
            <w:hideMark/>
          </w:tcPr>
          <w:p w14:paraId="763D8892"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080" w:type="dxa"/>
            <w:tcBorders>
              <w:top w:val="nil"/>
              <w:left w:val="nil"/>
              <w:bottom w:val="single" w:sz="4" w:space="0" w:color="auto"/>
              <w:right w:val="single" w:sz="4" w:space="0" w:color="auto"/>
            </w:tcBorders>
            <w:shd w:val="clear" w:color="000000" w:fill="BDD7EE"/>
            <w:vAlign w:val="center"/>
            <w:hideMark/>
          </w:tcPr>
          <w:p w14:paraId="31AD5049"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487" w:type="dxa"/>
            <w:gridSpan w:val="2"/>
            <w:vAlign w:val="center"/>
            <w:hideMark/>
          </w:tcPr>
          <w:p w14:paraId="60EDD51D"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05D29C3B" w14:textId="77777777" w:rsidTr="007366E9">
        <w:trPr>
          <w:trHeight w:val="288"/>
        </w:trPr>
        <w:tc>
          <w:tcPr>
            <w:tcW w:w="1237" w:type="dxa"/>
            <w:tcBorders>
              <w:top w:val="nil"/>
              <w:left w:val="single" w:sz="4" w:space="0" w:color="auto"/>
              <w:bottom w:val="single" w:sz="4" w:space="0" w:color="auto"/>
              <w:right w:val="single" w:sz="4" w:space="0" w:color="auto"/>
            </w:tcBorders>
            <w:shd w:val="clear" w:color="000000" w:fill="D0CECE"/>
            <w:noWrap/>
            <w:vAlign w:val="center"/>
            <w:hideMark/>
          </w:tcPr>
          <w:p w14:paraId="1A2DF6C4"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1.1</w:t>
            </w:r>
          </w:p>
        </w:tc>
        <w:tc>
          <w:tcPr>
            <w:tcW w:w="5841" w:type="dxa"/>
            <w:tcBorders>
              <w:top w:val="nil"/>
              <w:left w:val="nil"/>
              <w:bottom w:val="single" w:sz="4" w:space="0" w:color="auto"/>
              <w:right w:val="single" w:sz="4" w:space="0" w:color="auto"/>
            </w:tcBorders>
            <w:shd w:val="clear" w:color="000000" w:fill="D0CECE"/>
            <w:vAlign w:val="center"/>
            <w:hideMark/>
          </w:tcPr>
          <w:p w14:paraId="70607133" w14:textId="77777777" w:rsidR="001D25FE" w:rsidRPr="001D25FE" w:rsidRDefault="001D25FE" w:rsidP="001D25FE">
            <w:pP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CUBIERTA, FACHADA Y DRENAJE PLUVIAL</w:t>
            </w:r>
          </w:p>
        </w:tc>
        <w:tc>
          <w:tcPr>
            <w:tcW w:w="847" w:type="dxa"/>
            <w:tcBorders>
              <w:top w:val="nil"/>
              <w:left w:val="nil"/>
              <w:bottom w:val="single" w:sz="4" w:space="0" w:color="auto"/>
              <w:right w:val="single" w:sz="4" w:space="0" w:color="auto"/>
            </w:tcBorders>
            <w:shd w:val="clear" w:color="000000" w:fill="D0CECE"/>
            <w:vAlign w:val="center"/>
            <w:hideMark/>
          </w:tcPr>
          <w:p w14:paraId="3EE3B3FA"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080" w:type="dxa"/>
            <w:tcBorders>
              <w:top w:val="nil"/>
              <w:left w:val="nil"/>
              <w:bottom w:val="single" w:sz="4" w:space="0" w:color="auto"/>
              <w:right w:val="single" w:sz="4" w:space="0" w:color="auto"/>
            </w:tcBorders>
            <w:shd w:val="clear" w:color="000000" w:fill="D0CECE"/>
            <w:vAlign w:val="center"/>
            <w:hideMark/>
          </w:tcPr>
          <w:p w14:paraId="407C60CD"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487" w:type="dxa"/>
            <w:gridSpan w:val="2"/>
            <w:vAlign w:val="center"/>
            <w:hideMark/>
          </w:tcPr>
          <w:p w14:paraId="7E9A7049"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4239E45B" w14:textId="77777777" w:rsidTr="00745A4C">
        <w:trPr>
          <w:trHeight w:val="645"/>
        </w:trPr>
        <w:tc>
          <w:tcPr>
            <w:tcW w:w="1237" w:type="dxa"/>
            <w:tcBorders>
              <w:top w:val="nil"/>
              <w:left w:val="single" w:sz="4" w:space="0" w:color="auto"/>
              <w:bottom w:val="single" w:sz="4" w:space="0" w:color="auto"/>
              <w:right w:val="single" w:sz="4" w:space="0" w:color="auto"/>
            </w:tcBorders>
            <w:shd w:val="clear" w:color="000000" w:fill="FFFFFF"/>
            <w:noWrap/>
            <w:vAlign w:val="center"/>
            <w:hideMark/>
          </w:tcPr>
          <w:p w14:paraId="7BC032B6"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1.1.1</w:t>
            </w:r>
          </w:p>
        </w:tc>
        <w:tc>
          <w:tcPr>
            <w:tcW w:w="5841" w:type="dxa"/>
            <w:tcBorders>
              <w:top w:val="nil"/>
              <w:left w:val="nil"/>
              <w:bottom w:val="single" w:sz="4" w:space="0" w:color="auto"/>
              <w:right w:val="single" w:sz="4" w:space="0" w:color="auto"/>
            </w:tcBorders>
            <w:shd w:val="clear" w:color="000000" w:fill="FFFFFF"/>
            <w:vAlign w:val="center"/>
            <w:hideMark/>
          </w:tcPr>
          <w:p w14:paraId="17666190"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Desmonte técnico de cubierta en teja metálica trapezoidal, incluye </w:t>
            </w:r>
            <w:proofErr w:type="spellStart"/>
            <w:r w:rsidRPr="001D25FE">
              <w:rPr>
                <w:rFonts w:ascii="Arial" w:eastAsia="Times New Roman" w:hAnsi="Arial" w:cs="Arial"/>
                <w:sz w:val="18"/>
                <w:szCs w:val="18"/>
                <w:lang w:eastAsia="es-CO"/>
              </w:rPr>
              <w:t>trasla</w:t>
            </w:r>
            <w:proofErr w:type="spellEnd"/>
            <w:r w:rsidRPr="001D25FE">
              <w:rPr>
                <w:rFonts w:ascii="Arial" w:eastAsia="Times New Roman" w:hAnsi="Arial" w:cs="Arial"/>
                <w:sz w:val="18"/>
                <w:szCs w:val="18"/>
                <w:lang w:eastAsia="es-CO"/>
              </w:rPr>
              <w:t>, acopio en sitio autorizado por la supervisión y disposición final</w:t>
            </w:r>
          </w:p>
        </w:tc>
        <w:tc>
          <w:tcPr>
            <w:tcW w:w="847" w:type="dxa"/>
            <w:tcBorders>
              <w:top w:val="nil"/>
              <w:left w:val="nil"/>
              <w:bottom w:val="single" w:sz="4" w:space="0" w:color="auto"/>
              <w:right w:val="single" w:sz="4" w:space="0" w:color="auto"/>
            </w:tcBorders>
            <w:shd w:val="clear" w:color="000000" w:fill="FFFFFF"/>
            <w:vAlign w:val="center"/>
            <w:hideMark/>
          </w:tcPr>
          <w:p w14:paraId="4DB98516"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M2</w:t>
            </w:r>
          </w:p>
        </w:tc>
        <w:tc>
          <w:tcPr>
            <w:tcW w:w="1080" w:type="dxa"/>
            <w:tcBorders>
              <w:top w:val="nil"/>
              <w:left w:val="nil"/>
              <w:bottom w:val="single" w:sz="4" w:space="0" w:color="auto"/>
              <w:right w:val="single" w:sz="4" w:space="0" w:color="auto"/>
            </w:tcBorders>
            <w:shd w:val="clear" w:color="000000" w:fill="FFFFFF"/>
            <w:vAlign w:val="center"/>
            <w:hideMark/>
          </w:tcPr>
          <w:p w14:paraId="61338A89"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334,00</w:t>
            </w:r>
          </w:p>
        </w:tc>
        <w:tc>
          <w:tcPr>
            <w:tcW w:w="1487" w:type="dxa"/>
            <w:gridSpan w:val="2"/>
            <w:vAlign w:val="center"/>
            <w:hideMark/>
          </w:tcPr>
          <w:p w14:paraId="1156990B"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1E294D36" w14:textId="77777777" w:rsidTr="00745A4C">
        <w:trPr>
          <w:trHeight w:val="797"/>
        </w:trPr>
        <w:tc>
          <w:tcPr>
            <w:tcW w:w="1237" w:type="dxa"/>
            <w:tcBorders>
              <w:top w:val="nil"/>
              <w:left w:val="single" w:sz="4" w:space="0" w:color="auto"/>
              <w:bottom w:val="single" w:sz="4" w:space="0" w:color="auto"/>
              <w:right w:val="single" w:sz="4" w:space="0" w:color="auto"/>
            </w:tcBorders>
            <w:shd w:val="clear" w:color="000000" w:fill="FFFFFF"/>
            <w:noWrap/>
            <w:vAlign w:val="center"/>
            <w:hideMark/>
          </w:tcPr>
          <w:p w14:paraId="41FA5B17"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1.1.2</w:t>
            </w:r>
          </w:p>
        </w:tc>
        <w:tc>
          <w:tcPr>
            <w:tcW w:w="5841" w:type="dxa"/>
            <w:tcBorders>
              <w:top w:val="nil"/>
              <w:left w:val="nil"/>
              <w:bottom w:val="single" w:sz="4" w:space="0" w:color="auto"/>
              <w:right w:val="single" w:sz="4" w:space="0" w:color="auto"/>
            </w:tcBorders>
            <w:shd w:val="clear" w:color="000000" w:fill="FFFFFF"/>
            <w:vAlign w:val="center"/>
            <w:hideMark/>
          </w:tcPr>
          <w:p w14:paraId="3C8547A4"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revestimiento de fachada en teja </w:t>
            </w:r>
            <w:proofErr w:type="gramStart"/>
            <w:r w:rsidRPr="001D25FE">
              <w:rPr>
                <w:rFonts w:ascii="Arial" w:eastAsia="Times New Roman" w:hAnsi="Arial" w:cs="Arial"/>
                <w:sz w:val="18"/>
                <w:szCs w:val="18"/>
                <w:lang w:eastAsia="es-CO"/>
              </w:rPr>
              <w:t>termo-acústica</w:t>
            </w:r>
            <w:proofErr w:type="gramEnd"/>
            <w:r w:rsidRPr="001D25FE">
              <w:rPr>
                <w:rFonts w:ascii="Arial" w:eastAsia="Times New Roman" w:hAnsi="Arial" w:cs="Arial"/>
                <w:sz w:val="18"/>
                <w:szCs w:val="18"/>
                <w:lang w:eastAsia="es-CO"/>
              </w:rPr>
              <w:t xml:space="preserve"> tipo UPVC trapezoidal (mín. 2.0mm), incluye </w:t>
            </w:r>
            <w:proofErr w:type="spellStart"/>
            <w:r w:rsidRPr="001D25FE">
              <w:rPr>
                <w:rFonts w:ascii="Arial" w:eastAsia="Times New Roman" w:hAnsi="Arial" w:cs="Arial"/>
                <w:sz w:val="18"/>
                <w:szCs w:val="18"/>
                <w:lang w:eastAsia="es-CO"/>
              </w:rPr>
              <w:t>flanches</w:t>
            </w:r>
            <w:proofErr w:type="spellEnd"/>
            <w:r w:rsidRPr="001D25FE">
              <w:rPr>
                <w:rFonts w:ascii="Arial" w:eastAsia="Times New Roman" w:hAnsi="Arial" w:cs="Arial"/>
                <w:sz w:val="18"/>
                <w:szCs w:val="18"/>
                <w:lang w:eastAsia="es-CO"/>
              </w:rPr>
              <w:t xml:space="preserve"> de remate y accesorios de fijación.</w:t>
            </w:r>
          </w:p>
        </w:tc>
        <w:tc>
          <w:tcPr>
            <w:tcW w:w="847" w:type="dxa"/>
            <w:tcBorders>
              <w:top w:val="nil"/>
              <w:left w:val="nil"/>
              <w:bottom w:val="single" w:sz="4" w:space="0" w:color="auto"/>
              <w:right w:val="single" w:sz="4" w:space="0" w:color="auto"/>
            </w:tcBorders>
            <w:shd w:val="clear" w:color="000000" w:fill="FFFFFF"/>
            <w:vAlign w:val="center"/>
            <w:hideMark/>
          </w:tcPr>
          <w:p w14:paraId="601A2097"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M2</w:t>
            </w:r>
          </w:p>
        </w:tc>
        <w:tc>
          <w:tcPr>
            <w:tcW w:w="1080" w:type="dxa"/>
            <w:tcBorders>
              <w:top w:val="nil"/>
              <w:left w:val="nil"/>
              <w:bottom w:val="single" w:sz="4" w:space="0" w:color="auto"/>
              <w:right w:val="single" w:sz="4" w:space="0" w:color="auto"/>
            </w:tcBorders>
            <w:shd w:val="clear" w:color="000000" w:fill="FFFFFF"/>
            <w:vAlign w:val="center"/>
            <w:hideMark/>
          </w:tcPr>
          <w:p w14:paraId="65611BAB"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334,00</w:t>
            </w:r>
          </w:p>
        </w:tc>
        <w:tc>
          <w:tcPr>
            <w:tcW w:w="1487" w:type="dxa"/>
            <w:gridSpan w:val="2"/>
            <w:vAlign w:val="center"/>
            <w:hideMark/>
          </w:tcPr>
          <w:p w14:paraId="596F4EA7"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313C69D1" w14:textId="77777777" w:rsidTr="00745A4C">
        <w:trPr>
          <w:trHeight w:val="554"/>
        </w:trPr>
        <w:tc>
          <w:tcPr>
            <w:tcW w:w="1237" w:type="dxa"/>
            <w:tcBorders>
              <w:top w:val="nil"/>
              <w:left w:val="single" w:sz="4" w:space="0" w:color="auto"/>
              <w:bottom w:val="single" w:sz="4" w:space="0" w:color="auto"/>
              <w:right w:val="single" w:sz="4" w:space="0" w:color="auto"/>
            </w:tcBorders>
            <w:shd w:val="clear" w:color="000000" w:fill="FFFFFF"/>
            <w:noWrap/>
            <w:vAlign w:val="center"/>
            <w:hideMark/>
          </w:tcPr>
          <w:p w14:paraId="3183E3B7"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1.1.3</w:t>
            </w:r>
          </w:p>
        </w:tc>
        <w:tc>
          <w:tcPr>
            <w:tcW w:w="5841" w:type="dxa"/>
            <w:tcBorders>
              <w:top w:val="nil"/>
              <w:left w:val="nil"/>
              <w:bottom w:val="single" w:sz="4" w:space="0" w:color="auto"/>
              <w:right w:val="single" w:sz="4" w:space="0" w:color="auto"/>
            </w:tcBorders>
            <w:shd w:val="clear" w:color="000000" w:fill="FFFFFF"/>
            <w:vAlign w:val="center"/>
            <w:hideMark/>
          </w:tcPr>
          <w:p w14:paraId="2BC3A7D1"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Desmonte técnico de teja traslúcida deteriorada, incluye limpieza de apoyos, traslado y acopio en sitio autorizado por la supervisión.</w:t>
            </w:r>
          </w:p>
        </w:tc>
        <w:tc>
          <w:tcPr>
            <w:tcW w:w="847" w:type="dxa"/>
            <w:tcBorders>
              <w:top w:val="nil"/>
              <w:left w:val="nil"/>
              <w:bottom w:val="single" w:sz="4" w:space="0" w:color="auto"/>
              <w:right w:val="single" w:sz="4" w:space="0" w:color="auto"/>
            </w:tcBorders>
            <w:shd w:val="clear" w:color="000000" w:fill="FFFFFF"/>
            <w:vAlign w:val="center"/>
            <w:hideMark/>
          </w:tcPr>
          <w:p w14:paraId="0C09C995"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ML</w:t>
            </w:r>
          </w:p>
        </w:tc>
        <w:tc>
          <w:tcPr>
            <w:tcW w:w="1080" w:type="dxa"/>
            <w:tcBorders>
              <w:top w:val="nil"/>
              <w:left w:val="nil"/>
              <w:bottom w:val="single" w:sz="4" w:space="0" w:color="auto"/>
              <w:right w:val="single" w:sz="4" w:space="0" w:color="auto"/>
            </w:tcBorders>
            <w:shd w:val="clear" w:color="000000" w:fill="FFFFFF"/>
            <w:vAlign w:val="center"/>
            <w:hideMark/>
          </w:tcPr>
          <w:p w14:paraId="6E8705A2"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148,00</w:t>
            </w:r>
          </w:p>
        </w:tc>
        <w:tc>
          <w:tcPr>
            <w:tcW w:w="1487" w:type="dxa"/>
            <w:gridSpan w:val="2"/>
            <w:vAlign w:val="center"/>
            <w:hideMark/>
          </w:tcPr>
          <w:p w14:paraId="4CF01402"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2F211D6F" w14:textId="77777777" w:rsidTr="00745A4C">
        <w:trPr>
          <w:trHeight w:val="831"/>
        </w:trPr>
        <w:tc>
          <w:tcPr>
            <w:tcW w:w="1237" w:type="dxa"/>
            <w:tcBorders>
              <w:top w:val="nil"/>
              <w:left w:val="single" w:sz="4" w:space="0" w:color="auto"/>
              <w:bottom w:val="single" w:sz="4" w:space="0" w:color="auto"/>
              <w:right w:val="single" w:sz="4" w:space="0" w:color="auto"/>
            </w:tcBorders>
            <w:shd w:val="clear" w:color="000000" w:fill="FFFFFF"/>
            <w:noWrap/>
            <w:vAlign w:val="center"/>
            <w:hideMark/>
          </w:tcPr>
          <w:p w14:paraId="75B44FA3"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1.1.4</w:t>
            </w:r>
          </w:p>
        </w:tc>
        <w:tc>
          <w:tcPr>
            <w:tcW w:w="5841" w:type="dxa"/>
            <w:tcBorders>
              <w:top w:val="nil"/>
              <w:left w:val="nil"/>
              <w:bottom w:val="single" w:sz="4" w:space="0" w:color="auto"/>
              <w:right w:val="single" w:sz="4" w:space="0" w:color="auto"/>
            </w:tcBorders>
            <w:shd w:val="clear" w:color="000000" w:fill="FFFFFF"/>
            <w:vAlign w:val="center"/>
            <w:hideMark/>
          </w:tcPr>
          <w:p w14:paraId="216022D1"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Suministro e instalación de teja traslúcida en policarbonato trapezoidal con protección UV, incluye accesorios de fijación y sellado de estanqueidad.</w:t>
            </w:r>
          </w:p>
        </w:tc>
        <w:tc>
          <w:tcPr>
            <w:tcW w:w="847" w:type="dxa"/>
            <w:tcBorders>
              <w:top w:val="nil"/>
              <w:left w:val="nil"/>
              <w:bottom w:val="single" w:sz="4" w:space="0" w:color="auto"/>
              <w:right w:val="single" w:sz="4" w:space="0" w:color="auto"/>
            </w:tcBorders>
            <w:shd w:val="clear" w:color="000000" w:fill="FFFFFF"/>
            <w:vAlign w:val="center"/>
            <w:hideMark/>
          </w:tcPr>
          <w:p w14:paraId="0024767C"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ML</w:t>
            </w:r>
          </w:p>
        </w:tc>
        <w:tc>
          <w:tcPr>
            <w:tcW w:w="1080" w:type="dxa"/>
            <w:tcBorders>
              <w:top w:val="nil"/>
              <w:left w:val="nil"/>
              <w:bottom w:val="single" w:sz="4" w:space="0" w:color="auto"/>
              <w:right w:val="single" w:sz="4" w:space="0" w:color="auto"/>
            </w:tcBorders>
            <w:shd w:val="clear" w:color="000000" w:fill="FFFFFF"/>
            <w:vAlign w:val="center"/>
            <w:hideMark/>
          </w:tcPr>
          <w:p w14:paraId="11E21C43"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148,00</w:t>
            </w:r>
          </w:p>
        </w:tc>
        <w:tc>
          <w:tcPr>
            <w:tcW w:w="1487" w:type="dxa"/>
            <w:gridSpan w:val="2"/>
            <w:vAlign w:val="center"/>
            <w:hideMark/>
          </w:tcPr>
          <w:p w14:paraId="2A62E613"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158992BE" w14:textId="77777777" w:rsidTr="00745A4C">
        <w:trPr>
          <w:trHeight w:val="843"/>
        </w:trPr>
        <w:tc>
          <w:tcPr>
            <w:tcW w:w="1237" w:type="dxa"/>
            <w:tcBorders>
              <w:top w:val="nil"/>
              <w:left w:val="single" w:sz="4" w:space="0" w:color="auto"/>
              <w:bottom w:val="single" w:sz="4" w:space="0" w:color="auto"/>
              <w:right w:val="single" w:sz="4" w:space="0" w:color="auto"/>
            </w:tcBorders>
            <w:shd w:val="clear" w:color="000000" w:fill="FFFFFF"/>
            <w:noWrap/>
            <w:vAlign w:val="center"/>
            <w:hideMark/>
          </w:tcPr>
          <w:p w14:paraId="2472EFA9"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1.1.5</w:t>
            </w:r>
          </w:p>
        </w:tc>
        <w:tc>
          <w:tcPr>
            <w:tcW w:w="5841" w:type="dxa"/>
            <w:tcBorders>
              <w:top w:val="nil"/>
              <w:left w:val="nil"/>
              <w:bottom w:val="single" w:sz="4" w:space="0" w:color="auto"/>
              <w:right w:val="single" w:sz="4" w:space="0" w:color="auto"/>
            </w:tcBorders>
            <w:shd w:val="clear" w:color="000000" w:fill="FFFFFF"/>
            <w:vAlign w:val="center"/>
            <w:hideMark/>
          </w:tcPr>
          <w:p w14:paraId="6860F30B"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Instalación de bajante en tubería de 4" PVC. Incluye ensamblaje y fijación adecuada de las piezas para garantizar un sistema de drenaje eficiente y sin fugas.</w:t>
            </w:r>
          </w:p>
        </w:tc>
        <w:tc>
          <w:tcPr>
            <w:tcW w:w="847" w:type="dxa"/>
            <w:tcBorders>
              <w:top w:val="nil"/>
              <w:left w:val="nil"/>
              <w:bottom w:val="single" w:sz="4" w:space="0" w:color="auto"/>
              <w:right w:val="single" w:sz="4" w:space="0" w:color="auto"/>
            </w:tcBorders>
            <w:shd w:val="clear" w:color="000000" w:fill="FFFFFF"/>
            <w:vAlign w:val="center"/>
            <w:hideMark/>
          </w:tcPr>
          <w:p w14:paraId="6A58E63A"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ML</w:t>
            </w:r>
          </w:p>
        </w:tc>
        <w:tc>
          <w:tcPr>
            <w:tcW w:w="1080" w:type="dxa"/>
            <w:tcBorders>
              <w:top w:val="nil"/>
              <w:left w:val="nil"/>
              <w:bottom w:val="single" w:sz="4" w:space="0" w:color="auto"/>
              <w:right w:val="single" w:sz="4" w:space="0" w:color="auto"/>
            </w:tcBorders>
            <w:shd w:val="clear" w:color="000000" w:fill="FFFFFF"/>
            <w:vAlign w:val="center"/>
            <w:hideMark/>
          </w:tcPr>
          <w:p w14:paraId="6F853B39"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35,00</w:t>
            </w:r>
          </w:p>
        </w:tc>
        <w:tc>
          <w:tcPr>
            <w:tcW w:w="1487" w:type="dxa"/>
            <w:gridSpan w:val="2"/>
            <w:vAlign w:val="center"/>
            <w:hideMark/>
          </w:tcPr>
          <w:p w14:paraId="653DF915"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53FB063C" w14:textId="77777777" w:rsidTr="00745A4C">
        <w:trPr>
          <w:trHeight w:val="912"/>
        </w:trPr>
        <w:tc>
          <w:tcPr>
            <w:tcW w:w="1237" w:type="dxa"/>
            <w:tcBorders>
              <w:top w:val="nil"/>
              <w:left w:val="single" w:sz="4" w:space="0" w:color="auto"/>
              <w:bottom w:val="single" w:sz="4" w:space="0" w:color="auto"/>
              <w:right w:val="single" w:sz="4" w:space="0" w:color="auto"/>
            </w:tcBorders>
            <w:shd w:val="clear" w:color="000000" w:fill="FFFFFF"/>
            <w:noWrap/>
            <w:vAlign w:val="center"/>
            <w:hideMark/>
          </w:tcPr>
          <w:p w14:paraId="59CF3D04"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1.1.6</w:t>
            </w:r>
          </w:p>
        </w:tc>
        <w:tc>
          <w:tcPr>
            <w:tcW w:w="5841" w:type="dxa"/>
            <w:tcBorders>
              <w:top w:val="nil"/>
              <w:left w:val="nil"/>
              <w:bottom w:val="single" w:sz="4" w:space="0" w:color="auto"/>
              <w:right w:val="single" w:sz="4" w:space="0" w:color="auto"/>
            </w:tcBorders>
            <w:shd w:val="clear" w:color="000000" w:fill="FFFFFF"/>
            <w:vAlign w:val="center"/>
            <w:hideMark/>
          </w:tcPr>
          <w:p w14:paraId="7E64B2EB"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Conexión de bajante de 4" a caja de inspección de aguas lluvias. Incluye excavación, suministro e instalación de los accesorios necesarios, demolición de losa, relleno y vaciado de losa de contrapiso, asegurando una correcta conexión y funcionamiento del sistema de drenaje.</w:t>
            </w:r>
          </w:p>
        </w:tc>
        <w:tc>
          <w:tcPr>
            <w:tcW w:w="847" w:type="dxa"/>
            <w:tcBorders>
              <w:top w:val="nil"/>
              <w:left w:val="nil"/>
              <w:bottom w:val="single" w:sz="4" w:space="0" w:color="auto"/>
              <w:right w:val="single" w:sz="4" w:space="0" w:color="auto"/>
            </w:tcBorders>
            <w:shd w:val="clear" w:color="000000" w:fill="FFFFFF"/>
            <w:vAlign w:val="center"/>
            <w:hideMark/>
          </w:tcPr>
          <w:p w14:paraId="7830D3DC"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080" w:type="dxa"/>
            <w:tcBorders>
              <w:top w:val="nil"/>
              <w:left w:val="nil"/>
              <w:bottom w:val="single" w:sz="4" w:space="0" w:color="auto"/>
              <w:right w:val="single" w:sz="4" w:space="0" w:color="auto"/>
            </w:tcBorders>
            <w:shd w:val="clear" w:color="000000" w:fill="FFFFFF"/>
            <w:vAlign w:val="center"/>
            <w:hideMark/>
          </w:tcPr>
          <w:p w14:paraId="043C8DBF"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2,00</w:t>
            </w:r>
          </w:p>
        </w:tc>
        <w:tc>
          <w:tcPr>
            <w:tcW w:w="1487" w:type="dxa"/>
            <w:gridSpan w:val="2"/>
            <w:vAlign w:val="center"/>
            <w:hideMark/>
          </w:tcPr>
          <w:p w14:paraId="22167E61"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15B3BAE8" w14:textId="77777777" w:rsidTr="00745A4C">
        <w:trPr>
          <w:trHeight w:val="1350"/>
        </w:trPr>
        <w:tc>
          <w:tcPr>
            <w:tcW w:w="1237" w:type="dxa"/>
            <w:tcBorders>
              <w:top w:val="nil"/>
              <w:left w:val="single" w:sz="4" w:space="0" w:color="auto"/>
              <w:bottom w:val="single" w:sz="4" w:space="0" w:color="auto"/>
              <w:right w:val="single" w:sz="4" w:space="0" w:color="auto"/>
            </w:tcBorders>
            <w:shd w:val="clear" w:color="000000" w:fill="FFFFFF"/>
            <w:noWrap/>
            <w:vAlign w:val="center"/>
            <w:hideMark/>
          </w:tcPr>
          <w:p w14:paraId="602B1213"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1.1.7</w:t>
            </w:r>
          </w:p>
        </w:tc>
        <w:tc>
          <w:tcPr>
            <w:tcW w:w="5841" w:type="dxa"/>
            <w:tcBorders>
              <w:top w:val="nil"/>
              <w:left w:val="nil"/>
              <w:bottom w:val="single" w:sz="4" w:space="0" w:color="auto"/>
              <w:right w:val="single" w:sz="4" w:space="0" w:color="auto"/>
            </w:tcBorders>
            <w:shd w:val="clear" w:color="000000" w:fill="FFFFFF"/>
            <w:vAlign w:val="center"/>
            <w:hideMark/>
          </w:tcPr>
          <w:p w14:paraId="6F613A6B"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Sondeo y limpieza de red de aguas lluvias existente con 14 bajantes de 3 metros aprox. Incluye la inspección mediante cámaras especializadas para identificar obstrucciones o daños en las tuberías y bajantes. Posteriormente, se procederá a limpiar y desobstruir los sistemas utilizando equipos a presión o aspiradores, eliminando sedimentos, hojas, raíces y otros materiales que puedan bloquear el flujo de agua. </w:t>
            </w:r>
          </w:p>
        </w:tc>
        <w:tc>
          <w:tcPr>
            <w:tcW w:w="847" w:type="dxa"/>
            <w:tcBorders>
              <w:top w:val="nil"/>
              <w:left w:val="nil"/>
              <w:bottom w:val="single" w:sz="4" w:space="0" w:color="auto"/>
              <w:right w:val="single" w:sz="4" w:space="0" w:color="auto"/>
            </w:tcBorders>
            <w:shd w:val="clear" w:color="000000" w:fill="FFFFFF"/>
            <w:vAlign w:val="center"/>
            <w:hideMark/>
          </w:tcPr>
          <w:p w14:paraId="000AFAB5"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080" w:type="dxa"/>
            <w:tcBorders>
              <w:top w:val="nil"/>
              <w:left w:val="nil"/>
              <w:bottom w:val="single" w:sz="4" w:space="0" w:color="auto"/>
              <w:right w:val="single" w:sz="4" w:space="0" w:color="auto"/>
            </w:tcBorders>
            <w:shd w:val="clear" w:color="000000" w:fill="FFFFFF"/>
            <w:vAlign w:val="center"/>
            <w:hideMark/>
          </w:tcPr>
          <w:p w14:paraId="4040B185"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1,00</w:t>
            </w:r>
          </w:p>
        </w:tc>
        <w:tc>
          <w:tcPr>
            <w:tcW w:w="1487" w:type="dxa"/>
            <w:gridSpan w:val="2"/>
            <w:vAlign w:val="center"/>
            <w:hideMark/>
          </w:tcPr>
          <w:p w14:paraId="0CE704E7"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14E3497D" w14:textId="77777777" w:rsidTr="00745A4C">
        <w:trPr>
          <w:trHeight w:val="288"/>
        </w:trPr>
        <w:tc>
          <w:tcPr>
            <w:tcW w:w="1237" w:type="dxa"/>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2B161778"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lastRenderedPageBreak/>
              <w:t>1.2</w:t>
            </w:r>
          </w:p>
        </w:tc>
        <w:tc>
          <w:tcPr>
            <w:tcW w:w="5841"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098F317C" w14:textId="77777777" w:rsidR="001D25FE" w:rsidRPr="001D25FE" w:rsidRDefault="001D25FE" w:rsidP="001D25FE">
            <w:pP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MAMPOSTERIA</w:t>
            </w:r>
          </w:p>
        </w:tc>
        <w:tc>
          <w:tcPr>
            <w:tcW w:w="847"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556A222F"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080"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63AE517E"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487" w:type="dxa"/>
            <w:gridSpan w:val="2"/>
            <w:tcBorders>
              <w:left w:val="single" w:sz="4" w:space="0" w:color="auto"/>
            </w:tcBorders>
            <w:vAlign w:val="center"/>
            <w:hideMark/>
          </w:tcPr>
          <w:p w14:paraId="3179489C"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76607364" w14:textId="77777777" w:rsidTr="00745A4C">
        <w:trPr>
          <w:trHeight w:val="1932"/>
        </w:trPr>
        <w:tc>
          <w:tcPr>
            <w:tcW w:w="123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E86F874"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1.2.1</w:t>
            </w:r>
          </w:p>
        </w:tc>
        <w:tc>
          <w:tcPr>
            <w:tcW w:w="58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AF6753F"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Reparación de muros interiores afectados por humedad. Incluye inspección técnica previa, escarificación hasta sustrato sano, retiro de material suelto o deteriorado, limpieza de la superficie, tratamiento de eflorescencias, aplicación de sistema impermeabilizante acorde al diagnóstico, resane con mortero de reparación con aditivo impermeabilizante y conformación de filos y dilataciones. Incluye suministro de materiales, mano de obra, equipos y herramientas. No incluye pintura. Previo a la intervención, el contratista deberá presentar informe de diagnóstico y obtener aprobación de la supervisión.</w:t>
            </w:r>
          </w:p>
        </w:tc>
        <w:tc>
          <w:tcPr>
            <w:tcW w:w="84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FCDC82"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M2</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A45346"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258,92</w:t>
            </w:r>
          </w:p>
        </w:tc>
        <w:tc>
          <w:tcPr>
            <w:tcW w:w="1487" w:type="dxa"/>
            <w:gridSpan w:val="2"/>
            <w:tcBorders>
              <w:left w:val="single" w:sz="4" w:space="0" w:color="auto"/>
            </w:tcBorders>
            <w:vAlign w:val="center"/>
            <w:hideMark/>
          </w:tcPr>
          <w:p w14:paraId="611B7B92"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7861AA67" w14:textId="77777777" w:rsidTr="00745A4C">
        <w:trPr>
          <w:trHeight w:val="912"/>
        </w:trPr>
        <w:tc>
          <w:tcPr>
            <w:tcW w:w="123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D37BDFC"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1.2.2</w:t>
            </w:r>
          </w:p>
        </w:tc>
        <w:tc>
          <w:tcPr>
            <w:tcW w:w="5841" w:type="dxa"/>
            <w:tcBorders>
              <w:top w:val="single" w:sz="4" w:space="0" w:color="auto"/>
              <w:left w:val="nil"/>
              <w:bottom w:val="single" w:sz="4" w:space="0" w:color="auto"/>
              <w:right w:val="single" w:sz="4" w:space="0" w:color="auto"/>
            </w:tcBorders>
            <w:shd w:val="clear" w:color="000000" w:fill="FFFFFF"/>
            <w:vAlign w:val="center"/>
            <w:hideMark/>
          </w:tcPr>
          <w:p w14:paraId="0E8053BA"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Aplicación de pintura en muros interiores. Incluye limpieza de superficie, resanes menores, lijado, preparación, aplicación de sellador si se requiere y aplicación de pintura tipo 1 color blanco en mínimo tres manos. Incluye suministro de materiales, mano de obra, equipos y herramientas.  </w:t>
            </w:r>
          </w:p>
        </w:tc>
        <w:tc>
          <w:tcPr>
            <w:tcW w:w="847" w:type="dxa"/>
            <w:tcBorders>
              <w:top w:val="single" w:sz="4" w:space="0" w:color="auto"/>
              <w:left w:val="nil"/>
              <w:bottom w:val="single" w:sz="4" w:space="0" w:color="auto"/>
              <w:right w:val="single" w:sz="4" w:space="0" w:color="auto"/>
            </w:tcBorders>
            <w:shd w:val="clear" w:color="000000" w:fill="FFFFFF"/>
            <w:vAlign w:val="center"/>
            <w:hideMark/>
          </w:tcPr>
          <w:p w14:paraId="6C18BEB0"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M2</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14:paraId="0C586804"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258,92</w:t>
            </w:r>
          </w:p>
        </w:tc>
        <w:tc>
          <w:tcPr>
            <w:tcW w:w="1487" w:type="dxa"/>
            <w:gridSpan w:val="2"/>
            <w:vAlign w:val="center"/>
            <w:hideMark/>
          </w:tcPr>
          <w:p w14:paraId="369B2185"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0E08A962" w14:textId="77777777" w:rsidTr="007366E9">
        <w:trPr>
          <w:trHeight w:val="1512"/>
        </w:trPr>
        <w:tc>
          <w:tcPr>
            <w:tcW w:w="1237" w:type="dxa"/>
            <w:tcBorders>
              <w:top w:val="nil"/>
              <w:left w:val="single" w:sz="4" w:space="0" w:color="auto"/>
              <w:bottom w:val="single" w:sz="4" w:space="0" w:color="auto"/>
              <w:right w:val="single" w:sz="4" w:space="0" w:color="auto"/>
            </w:tcBorders>
            <w:shd w:val="clear" w:color="000000" w:fill="FFFFFF"/>
            <w:noWrap/>
            <w:vAlign w:val="center"/>
            <w:hideMark/>
          </w:tcPr>
          <w:p w14:paraId="55D32F5F"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1.2.3</w:t>
            </w:r>
          </w:p>
        </w:tc>
        <w:tc>
          <w:tcPr>
            <w:tcW w:w="5841" w:type="dxa"/>
            <w:tcBorders>
              <w:top w:val="nil"/>
              <w:left w:val="nil"/>
              <w:bottom w:val="single" w:sz="4" w:space="0" w:color="auto"/>
              <w:right w:val="single" w:sz="4" w:space="0" w:color="auto"/>
            </w:tcBorders>
            <w:shd w:val="clear" w:color="000000" w:fill="FFFFFF"/>
            <w:vAlign w:val="center"/>
            <w:hideMark/>
          </w:tcPr>
          <w:p w14:paraId="21CD3664" w14:textId="06DE2C16"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Reparación de muros exteriores afectados por humedad. Incluye inspección técnica previa, escarificación, retiro de material deteriorado, limpieza, tratamiento de sales, aplicación de sistema impermeabilizante, resane con mortero impermeable y conformación de filos y juntas. Incluye suministro de materiales, mano de obra, equipos, herramientas y medios de acceso en altura. No incluye pintura. Previo a la intervención, el contratista deberá presentar informe de diagnóstico y obtener aprobación de la </w:t>
            </w:r>
            <w:r w:rsidR="00745A4C" w:rsidRPr="001D25FE">
              <w:rPr>
                <w:rFonts w:ascii="Arial" w:eastAsia="Times New Roman" w:hAnsi="Arial" w:cs="Arial"/>
                <w:sz w:val="18"/>
                <w:szCs w:val="18"/>
                <w:lang w:eastAsia="es-CO"/>
              </w:rPr>
              <w:t>supervisión.</w:t>
            </w:r>
            <w:r w:rsidRPr="001D25FE">
              <w:rPr>
                <w:rFonts w:ascii="Arial" w:eastAsia="Times New Roman" w:hAnsi="Arial" w:cs="Arial"/>
                <w:sz w:val="18"/>
                <w:szCs w:val="18"/>
                <w:lang w:eastAsia="es-CO"/>
              </w:rPr>
              <w:t xml:space="preserve"> </w:t>
            </w:r>
          </w:p>
        </w:tc>
        <w:tc>
          <w:tcPr>
            <w:tcW w:w="847" w:type="dxa"/>
            <w:tcBorders>
              <w:top w:val="nil"/>
              <w:left w:val="nil"/>
              <w:bottom w:val="single" w:sz="4" w:space="0" w:color="auto"/>
              <w:right w:val="single" w:sz="4" w:space="0" w:color="auto"/>
            </w:tcBorders>
            <w:shd w:val="clear" w:color="000000" w:fill="FFFFFF"/>
            <w:vAlign w:val="center"/>
            <w:hideMark/>
          </w:tcPr>
          <w:p w14:paraId="58AC5CDD"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M2</w:t>
            </w:r>
          </w:p>
        </w:tc>
        <w:tc>
          <w:tcPr>
            <w:tcW w:w="1080" w:type="dxa"/>
            <w:tcBorders>
              <w:top w:val="nil"/>
              <w:left w:val="nil"/>
              <w:bottom w:val="single" w:sz="4" w:space="0" w:color="auto"/>
              <w:right w:val="single" w:sz="4" w:space="0" w:color="auto"/>
            </w:tcBorders>
            <w:shd w:val="clear" w:color="000000" w:fill="FFFFFF"/>
            <w:vAlign w:val="center"/>
            <w:hideMark/>
          </w:tcPr>
          <w:p w14:paraId="67736F83"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23,64</w:t>
            </w:r>
          </w:p>
        </w:tc>
        <w:tc>
          <w:tcPr>
            <w:tcW w:w="1487" w:type="dxa"/>
            <w:gridSpan w:val="2"/>
            <w:vAlign w:val="center"/>
            <w:hideMark/>
          </w:tcPr>
          <w:p w14:paraId="5289DDA3"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03AC7E07" w14:textId="77777777" w:rsidTr="007366E9">
        <w:trPr>
          <w:trHeight w:val="912"/>
        </w:trPr>
        <w:tc>
          <w:tcPr>
            <w:tcW w:w="1237" w:type="dxa"/>
            <w:tcBorders>
              <w:top w:val="nil"/>
              <w:left w:val="single" w:sz="4" w:space="0" w:color="auto"/>
              <w:bottom w:val="single" w:sz="4" w:space="0" w:color="auto"/>
              <w:right w:val="single" w:sz="4" w:space="0" w:color="auto"/>
            </w:tcBorders>
            <w:shd w:val="clear" w:color="000000" w:fill="FFFFFF"/>
            <w:noWrap/>
            <w:vAlign w:val="center"/>
            <w:hideMark/>
          </w:tcPr>
          <w:p w14:paraId="7D56CF0B"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1.2.4</w:t>
            </w:r>
          </w:p>
        </w:tc>
        <w:tc>
          <w:tcPr>
            <w:tcW w:w="5841" w:type="dxa"/>
            <w:tcBorders>
              <w:top w:val="nil"/>
              <w:left w:val="nil"/>
              <w:bottom w:val="single" w:sz="4" w:space="0" w:color="auto"/>
              <w:right w:val="single" w:sz="4" w:space="0" w:color="auto"/>
            </w:tcBorders>
            <w:shd w:val="clear" w:color="000000" w:fill="FFFFFF"/>
            <w:vAlign w:val="center"/>
            <w:hideMark/>
          </w:tcPr>
          <w:p w14:paraId="0651CCEA"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Aplicación de pintura antihongos en muros interiores. Incluye limpieza y desinfección de la superficie, preparación, aplicación de sellador si se requiere y aplicación de pintura antihongos color blanco en mínimo tres manos. Incluye suministro de materiales, mano de obra, equipos y herramientas.</w:t>
            </w:r>
          </w:p>
        </w:tc>
        <w:tc>
          <w:tcPr>
            <w:tcW w:w="847" w:type="dxa"/>
            <w:tcBorders>
              <w:top w:val="nil"/>
              <w:left w:val="nil"/>
              <w:bottom w:val="single" w:sz="4" w:space="0" w:color="auto"/>
              <w:right w:val="single" w:sz="4" w:space="0" w:color="auto"/>
            </w:tcBorders>
            <w:shd w:val="clear" w:color="000000" w:fill="FFFFFF"/>
            <w:vAlign w:val="center"/>
            <w:hideMark/>
          </w:tcPr>
          <w:p w14:paraId="0B2EE07D"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M2</w:t>
            </w:r>
          </w:p>
        </w:tc>
        <w:tc>
          <w:tcPr>
            <w:tcW w:w="1080" w:type="dxa"/>
            <w:tcBorders>
              <w:top w:val="nil"/>
              <w:left w:val="nil"/>
              <w:bottom w:val="single" w:sz="4" w:space="0" w:color="auto"/>
              <w:right w:val="single" w:sz="4" w:space="0" w:color="auto"/>
            </w:tcBorders>
            <w:shd w:val="clear" w:color="000000" w:fill="FFFFFF"/>
            <w:vAlign w:val="center"/>
            <w:hideMark/>
          </w:tcPr>
          <w:p w14:paraId="2066C6B9"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170,66</w:t>
            </w:r>
          </w:p>
        </w:tc>
        <w:tc>
          <w:tcPr>
            <w:tcW w:w="1487" w:type="dxa"/>
            <w:gridSpan w:val="2"/>
            <w:vAlign w:val="center"/>
            <w:hideMark/>
          </w:tcPr>
          <w:p w14:paraId="21E25A3C"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179F913A" w14:textId="77777777" w:rsidTr="007366E9">
        <w:trPr>
          <w:trHeight w:val="1155"/>
        </w:trPr>
        <w:tc>
          <w:tcPr>
            <w:tcW w:w="1237" w:type="dxa"/>
            <w:tcBorders>
              <w:top w:val="nil"/>
              <w:left w:val="single" w:sz="4" w:space="0" w:color="auto"/>
              <w:bottom w:val="single" w:sz="4" w:space="0" w:color="auto"/>
              <w:right w:val="single" w:sz="4" w:space="0" w:color="auto"/>
            </w:tcBorders>
            <w:shd w:val="clear" w:color="000000" w:fill="FFFFFF"/>
            <w:noWrap/>
            <w:vAlign w:val="center"/>
            <w:hideMark/>
          </w:tcPr>
          <w:p w14:paraId="0B6B77F0"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1.2.5</w:t>
            </w:r>
          </w:p>
        </w:tc>
        <w:tc>
          <w:tcPr>
            <w:tcW w:w="5841" w:type="dxa"/>
            <w:tcBorders>
              <w:top w:val="nil"/>
              <w:left w:val="nil"/>
              <w:bottom w:val="single" w:sz="4" w:space="0" w:color="auto"/>
              <w:right w:val="single" w:sz="4" w:space="0" w:color="auto"/>
            </w:tcBorders>
            <w:shd w:val="clear" w:color="000000" w:fill="FFFFFF"/>
            <w:vAlign w:val="center"/>
            <w:hideMark/>
          </w:tcPr>
          <w:p w14:paraId="34E4D7CD"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Aplicación de pintura exterior en muros. Incluye limpieza de superficie, resanes menores, preparación, aplicación de imprimante o sellador y aplicación de pintura exterior tipo </w:t>
            </w:r>
            <w:proofErr w:type="spellStart"/>
            <w:r w:rsidRPr="001D25FE">
              <w:rPr>
                <w:rFonts w:ascii="Arial" w:eastAsia="Times New Roman" w:hAnsi="Arial" w:cs="Arial"/>
                <w:sz w:val="18"/>
                <w:szCs w:val="18"/>
                <w:lang w:eastAsia="es-CO"/>
              </w:rPr>
              <w:t>elastomérica</w:t>
            </w:r>
            <w:proofErr w:type="spellEnd"/>
            <w:r w:rsidRPr="001D25FE">
              <w:rPr>
                <w:rFonts w:ascii="Arial" w:eastAsia="Times New Roman" w:hAnsi="Arial" w:cs="Arial"/>
                <w:sz w:val="18"/>
                <w:szCs w:val="18"/>
                <w:lang w:eastAsia="es-CO"/>
              </w:rPr>
              <w:t xml:space="preserve"> o equivalente en mínimo tres manos. Incluye suministro de materiales, mano de obra, equipos, herramientas y medios de acceso en altura. </w:t>
            </w:r>
          </w:p>
        </w:tc>
        <w:tc>
          <w:tcPr>
            <w:tcW w:w="847" w:type="dxa"/>
            <w:tcBorders>
              <w:top w:val="nil"/>
              <w:left w:val="nil"/>
              <w:bottom w:val="single" w:sz="4" w:space="0" w:color="auto"/>
              <w:right w:val="single" w:sz="4" w:space="0" w:color="auto"/>
            </w:tcBorders>
            <w:shd w:val="clear" w:color="000000" w:fill="FFFFFF"/>
            <w:vAlign w:val="center"/>
            <w:hideMark/>
          </w:tcPr>
          <w:p w14:paraId="4A37B45B"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M2</w:t>
            </w:r>
          </w:p>
        </w:tc>
        <w:tc>
          <w:tcPr>
            <w:tcW w:w="1080" w:type="dxa"/>
            <w:tcBorders>
              <w:top w:val="nil"/>
              <w:left w:val="nil"/>
              <w:bottom w:val="single" w:sz="4" w:space="0" w:color="auto"/>
              <w:right w:val="single" w:sz="4" w:space="0" w:color="auto"/>
            </w:tcBorders>
            <w:shd w:val="clear" w:color="000000" w:fill="FFFFFF"/>
            <w:vAlign w:val="center"/>
            <w:hideMark/>
          </w:tcPr>
          <w:p w14:paraId="560EDB94"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260,00</w:t>
            </w:r>
          </w:p>
        </w:tc>
        <w:tc>
          <w:tcPr>
            <w:tcW w:w="1487" w:type="dxa"/>
            <w:gridSpan w:val="2"/>
            <w:vAlign w:val="center"/>
            <w:hideMark/>
          </w:tcPr>
          <w:p w14:paraId="130A9269"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635A896D" w14:textId="77777777" w:rsidTr="007366E9">
        <w:trPr>
          <w:trHeight w:val="288"/>
        </w:trPr>
        <w:tc>
          <w:tcPr>
            <w:tcW w:w="1237" w:type="dxa"/>
            <w:tcBorders>
              <w:top w:val="nil"/>
              <w:left w:val="single" w:sz="4" w:space="0" w:color="auto"/>
              <w:bottom w:val="single" w:sz="4" w:space="0" w:color="auto"/>
              <w:right w:val="single" w:sz="4" w:space="0" w:color="auto"/>
            </w:tcBorders>
            <w:shd w:val="clear" w:color="000000" w:fill="D0CECE"/>
            <w:noWrap/>
            <w:vAlign w:val="center"/>
            <w:hideMark/>
          </w:tcPr>
          <w:p w14:paraId="5F9311B2"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1.3</w:t>
            </w:r>
          </w:p>
        </w:tc>
        <w:tc>
          <w:tcPr>
            <w:tcW w:w="5841" w:type="dxa"/>
            <w:tcBorders>
              <w:top w:val="nil"/>
              <w:left w:val="nil"/>
              <w:bottom w:val="single" w:sz="4" w:space="0" w:color="auto"/>
              <w:right w:val="single" w:sz="4" w:space="0" w:color="auto"/>
            </w:tcBorders>
            <w:shd w:val="clear" w:color="000000" w:fill="D0CECE"/>
            <w:vAlign w:val="center"/>
            <w:hideMark/>
          </w:tcPr>
          <w:p w14:paraId="281AB946" w14:textId="77777777" w:rsidR="001D25FE" w:rsidRPr="001D25FE" w:rsidRDefault="001D25FE" w:rsidP="001D25FE">
            <w:pP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CIELO RASO</w:t>
            </w:r>
          </w:p>
        </w:tc>
        <w:tc>
          <w:tcPr>
            <w:tcW w:w="847" w:type="dxa"/>
            <w:tcBorders>
              <w:top w:val="nil"/>
              <w:left w:val="nil"/>
              <w:bottom w:val="single" w:sz="4" w:space="0" w:color="auto"/>
              <w:right w:val="single" w:sz="4" w:space="0" w:color="auto"/>
            </w:tcBorders>
            <w:shd w:val="clear" w:color="000000" w:fill="D0CECE"/>
            <w:vAlign w:val="center"/>
            <w:hideMark/>
          </w:tcPr>
          <w:p w14:paraId="24428394"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080" w:type="dxa"/>
            <w:tcBorders>
              <w:top w:val="nil"/>
              <w:left w:val="nil"/>
              <w:bottom w:val="single" w:sz="4" w:space="0" w:color="auto"/>
              <w:right w:val="single" w:sz="4" w:space="0" w:color="auto"/>
            </w:tcBorders>
            <w:shd w:val="clear" w:color="000000" w:fill="D0CECE"/>
            <w:vAlign w:val="center"/>
            <w:hideMark/>
          </w:tcPr>
          <w:p w14:paraId="26BE93BE"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487" w:type="dxa"/>
            <w:gridSpan w:val="2"/>
            <w:vAlign w:val="center"/>
            <w:hideMark/>
          </w:tcPr>
          <w:p w14:paraId="7836A4BB"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3E042338" w14:textId="77777777" w:rsidTr="007366E9">
        <w:trPr>
          <w:trHeight w:val="480"/>
        </w:trPr>
        <w:tc>
          <w:tcPr>
            <w:tcW w:w="1237" w:type="dxa"/>
            <w:tcBorders>
              <w:top w:val="nil"/>
              <w:left w:val="single" w:sz="4" w:space="0" w:color="auto"/>
              <w:bottom w:val="single" w:sz="4" w:space="0" w:color="auto"/>
              <w:right w:val="single" w:sz="4" w:space="0" w:color="auto"/>
            </w:tcBorders>
            <w:shd w:val="clear" w:color="000000" w:fill="FFFFFF"/>
            <w:noWrap/>
            <w:vAlign w:val="center"/>
            <w:hideMark/>
          </w:tcPr>
          <w:p w14:paraId="2356FF3A"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1.3.1</w:t>
            </w:r>
          </w:p>
        </w:tc>
        <w:tc>
          <w:tcPr>
            <w:tcW w:w="5841" w:type="dxa"/>
            <w:tcBorders>
              <w:top w:val="nil"/>
              <w:left w:val="nil"/>
              <w:bottom w:val="single" w:sz="4" w:space="0" w:color="auto"/>
              <w:right w:val="single" w:sz="4" w:space="0" w:color="auto"/>
            </w:tcBorders>
            <w:shd w:val="clear" w:color="000000" w:fill="FFFFFF"/>
            <w:vAlign w:val="center"/>
            <w:hideMark/>
          </w:tcPr>
          <w:p w14:paraId="5B8A2BBC"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Desmonte de cielo raso en PCV existente, incluye disposición final</w:t>
            </w:r>
          </w:p>
        </w:tc>
        <w:tc>
          <w:tcPr>
            <w:tcW w:w="847" w:type="dxa"/>
            <w:tcBorders>
              <w:top w:val="nil"/>
              <w:left w:val="nil"/>
              <w:bottom w:val="single" w:sz="4" w:space="0" w:color="auto"/>
              <w:right w:val="single" w:sz="4" w:space="0" w:color="auto"/>
            </w:tcBorders>
            <w:shd w:val="clear" w:color="000000" w:fill="FFFFFF"/>
            <w:vAlign w:val="center"/>
            <w:hideMark/>
          </w:tcPr>
          <w:p w14:paraId="5EBCB911"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M2</w:t>
            </w:r>
          </w:p>
        </w:tc>
        <w:tc>
          <w:tcPr>
            <w:tcW w:w="1080" w:type="dxa"/>
            <w:tcBorders>
              <w:top w:val="nil"/>
              <w:left w:val="nil"/>
              <w:bottom w:val="single" w:sz="4" w:space="0" w:color="auto"/>
              <w:right w:val="single" w:sz="4" w:space="0" w:color="auto"/>
            </w:tcBorders>
            <w:shd w:val="clear" w:color="000000" w:fill="FFFFFF"/>
            <w:vAlign w:val="center"/>
            <w:hideMark/>
          </w:tcPr>
          <w:p w14:paraId="09149EFD"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320,00</w:t>
            </w:r>
          </w:p>
        </w:tc>
        <w:tc>
          <w:tcPr>
            <w:tcW w:w="1487" w:type="dxa"/>
            <w:gridSpan w:val="2"/>
            <w:vAlign w:val="center"/>
            <w:hideMark/>
          </w:tcPr>
          <w:p w14:paraId="77241345"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717E24ED" w14:textId="77777777" w:rsidTr="007366E9">
        <w:trPr>
          <w:trHeight w:val="684"/>
        </w:trPr>
        <w:tc>
          <w:tcPr>
            <w:tcW w:w="1237" w:type="dxa"/>
            <w:tcBorders>
              <w:top w:val="nil"/>
              <w:left w:val="single" w:sz="4" w:space="0" w:color="auto"/>
              <w:bottom w:val="single" w:sz="4" w:space="0" w:color="auto"/>
              <w:right w:val="single" w:sz="4" w:space="0" w:color="auto"/>
            </w:tcBorders>
            <w:shd w:val="clear" w:color="000000" w:fill="FFFFFF"/>
            <w:noWrap/>
            <w:vAlign w:val="center"/>
            <w:hideMark/>
          </w:tcPr>
          <w:p w14:paraId="3FC7FD93"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1.3.2</w:t>
            </w:r>
          </w:p>
        </w:tc>
        <w:tc>
          <w:tcPr>
            <w:tcW w:w="5841" w:type="dxa"/>
            <w:tcBorders>
              <w:top w:val="nil"/>
              <w:left w:val="nil"/>
              <w:bottom w:val="single" w:sz="4" w:space="0" w:color="auto"/>
              <w:right w:val="single" w:sz="4" w:space="0" w:color="auto"/>
            </w:tcBorders>
            <w:shd w:val="clear" w:color="000000" w:fill="FFFFFF"/>
            <w:vAlign w:val="center"/>
            <w:hideMark/>
          </w:tcPr>
          <w:p w14:paraId="7657CF42"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cielo raso en láminas de PVC color blanco. Incluye estructura de soporte en lámina galvanizada, remate perimetral, todos los accesorios y material necesarios para su correcta instalación. </w:t>
            </w:r>
          </w:p>
        </w:tc>
        <w:tc>
          <w:tcPr>
            <w:tcW w:w="847" w:type="dxa"/>
            <w:tcBorders>
              <w:top w:val="nil"/>
              <w:left w:val="nil"/>
              <w:bottom w:val="single" w:sz="4" w:space="0" w:color="auto"/>
              <w:right w:val="single" w:sz="4" w:space="0" w:color="auto"/>
            </w:tcBorders>
            <w:shd w:val="clear" w:color="000000" w:fill="FFFFFF"/>
            <w:vAlign w:val="center"/>
            <w:hideMark/>
          </w:tcPr>
          <w:p w14:paraId="21B71588"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M2</w:t>
            </w:r>
          </w:p>
        </w:tc>
        <w:tc>
          <w:tcPr>
            <w:tcW w:w="1080" w:type="dxa"/>
            <w:tcBorders>
              <w:top w:val="nil"/>
              <w:left w:val="nil"/>
              <w:bottom w:val="single" w:sz="4" w:space="0" w:color="auto"/>
              <w:right w:val="single" w:sz="4" w:space="0" w:color="auto"/>
            </w:tcBorders>
            <w:shd w:val="clear" w:color="000000" w:fill="FFFFFF"/>
            <w:vAlign w:val="center"/>
            <w:hideMark/>
          </w:tcPr>
          <w:p w14:paraId="07C1D44E"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320,00</w:t>
            </w:r>
          </w:p>
        </w:tc>
        <w:tc>
          <w:tcPr>
            <w:tcW w:w="1487" w:type="dxa"/>
            <w:gridSpan w:val="2"/>
            <w:vAlign w:val="center"/>
            <w:hideMark/>
          </w:tcPr>
          <w:p w14:paraId="31FA7C45"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0A7CF838" w14:textId="77777777" w:rsidTr="007366E9">
        <w:trPr>
          <w:trHeight w:val="288"/>
        </w:trPr>
        <w:tc>
          <w:tcPr>
            <w:tcW w:w="1237" w:type="dxa"/>
            <w:tcBorders>
              <w:top w:val="nil"/>
              <w:left w:val="single" w:sz="4" w:space="0" w:color="auto"/>
              <w:bottom w:val="single" w:sz="4" w:space="0" w:color="auto"/>
              <w:right w:val="single" w:sz="4" w:space="0" w:color="auto"/>
            </w:tcBorders>
            <w:shd w:val="clear" w:color="000000" w:fill="D0CECE"/>
            <w:noWrap/>
            <w:vAlign w:val="center"/>
            <w:hideMark/>
          </w:tcPr>
          <w:p w14:paraId="0F5B8B57"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14</w:t>
            </w:r>
          </w:p>
        </w:tc>
        <w:tc>
          <w:tcPr>
            <w:tcW w:w="5841" w:type="dxa"/>
            <w:tcBorders>
              <w:top w:val="nil"/>
              <w:left w:val="nil"/>
              <w:bottom w:val="single" w:sz="4" w:space="0" w:color="auto"/>
              <w:right w:val="single" w:sz="4" w:space="0" w:color="auto"/>
            </w:tcBorders>
            <w:shd w:val="clear" w:color="000000" w:fill="D0CECE"/>
            <w:vAlign w:val="center"/>
            <w:hideMark/>
          </w:tcPr>
          <w:p w14:paraId="45FD4A2B" w14:textId="77777777" w:rsidR="001D25FE" w:rsidRPr="001D25FE" w:rsidRDefault="001D25FE" w:rsidP="001D25FE">
            <w:pP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CARPINTERIA</w:t>
            </w:r>
          </w:p>
        </w:tc>
        <w:tc>
          <w:tcPr>
            <w:tcW w:w="847" w:type="dxa"/>
            <w:tcBorders>
              <w:top w:val="nil"/>
              <w:left w:val="nil"/>
              <w:bottom w:val="single" w:sz="4" w:space="0" w:color="auto"/>
              <w:right w:val="single" w:sz="4" w:space="0" w:color="auto"/>
            </w:tcBorders>
            <w:shd w:val="clear" w:color="000000" w:fill="D0CECE"/>
            <w:vAlign w:val="center"/>
            <w:hideMark/>
          </w:tcPr>
          <w:p w14:paraId="21132AFD"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080" w:type="dxa"/>
            <w:tcBorders>
              <w:top w:val="nil"/>
              <w:left w:val="nil"/>
              <w:bottom w:val="single" w:sz="4" w:space="0" w:color="auto"/>
              <w:right w:val="single" w:sz="4" w:space="0" w:color="auto"/>
            </w:tcBorders>
            <w:shd w:val="clear" w:color="000000" w:fill="D0CECE"/>
            <w:vAlign w:val="center"/>
            <w:hideMark/>
          </w:tcPr>
          <w:p w14:paraId="7764FDCE"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487" w:type="dxa"/>
            <w:gridSpan w:val="2"/>
            <w:vAlign w:val="center"/>
            <w:hideMark/>
          </w:tcPr>
          <w:p w14:paraId="7869B621"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39B51EFE" w14:textId="77777777" w:rsidTr="007366E9">
        <w:trPr>
          <w:trHeight w:val="480"/>
        </w:trPr>
        <w:tc>
          <w:tcPr>
            <w:tcW w:w="1237" w:type="dxa"/>
            <w:tcBorders>
              <w:top w:val="nil"/>
              <w:left w:val="single" w:sz="4" w:space="0" w:color="auto"/>
              <w:bottom w:val="single" w:sz="4" w:space="0" w:color="auto"/>
              <w:right w:val="single" w:sz="4" w:space="0" w:color="auto"/>
            </w:tcBorders>
            <w:shd w:val="clear" w:color="000000" w:fill="FFFFFF"/>
            <w:noWrap/>
            <w:vAlign w:val="center"/>
            <w:hideMark/>
          </w:tcPr>
          <w:p w14:paraId="774B22EE"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1.4.1</w:t>
            </w:r>
          </w:p>
        </w:tc>
        <w:tc>
          <w:tcPr>
            <w:tcW w:w="5841" w:type="dxa"/>
            <w:tcBorders>
              <w:top w:val="nil"/>
              <w:left w:val="nil"/>
              <w:bottom w:val="single" w:sz="4" w:space="0" w:color="auto"/>
              <w:right w:val="single" w:sz="4" w:space="0" w:color="auto"/>
            </w:tcBorders>
            <w:shd w:val="clear" w:color="000000" w:fill="FFFFFF"/>
            <w:vAlign w:val="center"/>
            <w:hideMark/>
          </w:tcPr>
          <w:p w14:paraId="1887F335"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Sello exterior de </w:t>
            </w:r>
            <w:proofErr w:type="spellStart"/>
            <w:r w:rsidRPr="001D25FE">
              <w:rPr>
                <w:rFonts w:ascii="Arial" w:eastAsia="Times New Roman" w:hAnsi="Arial" w:cs="Arial"/>
                <w:sz w:val="18"/>
                <w:szCs w:val="18"/>
                <w:lang w:eastAsia="es-CO"/>
              </w:rPr>
              <w:t>ventaneria</w:t>
            </w:r>
            <w:proofErr w:type="spellEnd"/>
            <w:r w:rsidRPr="001D25FE">
              <w:rPr>
                <w:rFonts w:ascii="Arial" w:eastAsia="Times New Roman" w:hAnsi="Arial" w:cs="Arial"/>
                <w:sz w:val="18"/>
                <w:szCs w:val="18"/>
                <w:lang w:eastAsia="es-CO"/>
              </w:rPr>
              <w:t xml:space="preserve"> para subsanar filtraciones de agua </w:t>
            </w:r>
          </w:p>
        </w:tc>
        <w:tc>
          <w:tcPr>
            <w:tcW w:w="847" w:type="dxa"/>
            <w:tcBorders>
              <w:top w:val="nil"/>
              <w:left w:val="nil"/>
              <w:bottom w:val="single" w:sz="4" w:space="0" w:color="auto"/>
              <w:right w:val="single" w:sz="4" w:space="0" w:color="auto"/>
            </w:tcBorders>
            <w:shd w:val="clear" w:color="000000" w:fill="FFFFFF"/>
            <w:vAlign w:val="center"/>
            <w:hideMark/>
          </w:tcPr>
          <w:p w14:paraId="3289FDB7"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ML</w:t>
            </w:r>
          </w:p>
        </w:tc>
        <w:tc>
          <w:tcPr>
            <w:tcW w:w="1080" w:type="dxa"/>
            <w:tcBorders>
              <w:top w:val="nil"/>
              <w:left w:val="nil"/>
              <w:bottom w:val="single" w:sz="4" w:space="0" w:color="auto"/>
              <w:right w:val="single" w:sz="4" w:space="0" w:color="auto"/>
            </w:tcBorders>
            <w:shd w:val="clear" w:color="000000" w:fill="FFFFFF"/>
            <w:vAlign w:val="center"/>
            <w:hideMark/>
          </w:tcPr>
          <w:p w14:paraId="72D71790"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272,08</w:t>
            </w:r>
          </w:p>
        </w:tc>
        <w:tc>
          <w:tcPr>
            <w:tcW w:w="1487" w:type="dxa"/>
            <w:gridSpan w:val="2"/>
            <w:vAlign w:val="center"/>
            <w:hideMark/>
          </w:tcPr>
          <w:p w14:paraId="40AFF775"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5A6DA354" w14:textId="77777777" w:rsidTr="007366E9">
        <w:trPr>
          <w:trHeight w:val="480"/>
        </w:trPr>
        <w:tc>
          <w:tcPr>
            <w:tcW w:w="1237" w:type="dxa"/>
            <w:tcBorders>
              <w:top w:val="nil"/>
              <w:left w:val="single" w:sz="4" w:space="0" w:color="auto"/>
              <w:bottom w:val="single" w:sz="4" w:space="0" w:color="auto"/>
              <w:right w:val="single" w:sz="4" w:space="0" w:color="auto"/>
            </w:tcBorders>
            <w:shd w:val="clear" w:color="000000" w:fill="FFFFFF"/>
            <w:noWrap/>
            <w:vAlign w:val="center"/>
            <w:hideMark/>
          </w:tcPr>
          <w:p w14:paraId="7472C7CB"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1.4.2</w:t>
            </w:r>
          </w:p>
        </w:tc>
        <w:tc>
          <w:tcPr>
            <w:tcW w:w="5841" w:type="dxa"/>
            <w:tcBorders>
              <w:top w:val="nil"/>
              <w:left w:val="nil"/>
              <w:bottom w:val="single" w:sz="4" w:space="0" w:color="auto"/>
              <w:right w:val="single" w:sz="4" w:space="0" w:color="auto"/>
            </w:tcBorders>
            <w:shd w:val="clear" w:color="000000" w:fill="FFFFFF"/>
            <w:vAlign w:val="center"/>
            <w:hideMark/>
          </w:tcPr>
          <w:p w14:paraId="7267A88F"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Desmonte de película, suministro e instalación de película tipo nano cerámica en </w:t>
            </w:r>
            <w:proofErr w:type="spellStart"/>
            <w:r w:rsidRPr="001D25FE">
              <w:rPr>
                <w:rFonts w:ascii="Arial" w:eastAsia="Times New Roman" w:hAnsi="Arial" w:cs="Arial"/>
                <w:sz w:val="18"/>
                <w:szCs w:val="18"/>
                <w:lang w:eastAsia="es-CO"/>
              </w:rPr>
              <w:t>ventanería</w:t>
            </w:r>
            <w:proofErr w:type="spellEnd"/>
            <w:r w:rsidRPr="001D25FE">
              <w:rPr>
                <w:rFonts w:ascii="Arial" w:eastAsia="Times New Roman" w:hAnsi="Arial" w:cs="Arial"/>
                <w:sz w:val="18"/>
                <w:szCs w:val="18"/>
                <w:lang w:eastAsia="es-CO"/>
              </w:rPr>
              <w:t xml:space="preserve"> </w:t>
            </w:r>
          </w:p>
        </w:tc>
        <w:tc>
          <w:tcPr>
            <w:tcW w:w="847" w:type="dxa"/>
            <w:tcBorders>
              <w:top w:val="nil"/>
              <w:left w:val="nil"/>
              <w:bottom w:val="single" w:sz="4" w:space="0" w:color="auto"/>
              <w:right w:val="single" w:sz="4" w:space="0" w:color="auto"/>
            </w:tcBorders>
            <w:shd w:val="clear" w:color="000000" w:fill="FFFFFF"/>
            <w:vAlign w:val="center"/>
            <w:hideMark/>
          </w:tcPr>
          <w:p w14:paraId="0DBA72DC"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M2</w:t>
            </w:r>
          </w:p>
        </w:tc>
        <w:tc>
          <w:tcPr>
            <w:tcW w:w="1080" w:type="dxa"/>
            <w:tcBorders>
              <w:top w:val="nil"/>
              <w:left w:val="nil"/>
              <w:bottom w:val="single" w:sz="4" w:space="0" w:color="auto"/>
              <w:right w:val="single" w:sz="4" w:space="0" w:color="auto"/>
            </w:tcBorders>
            <w:shd w:val="clear" w:color="000000" w:fill="FFFFFF"/>
            <w:vAlign w:val="center"/>
            <w:hideMark/>
          </w:tcPr>
          <w:p w14:paraId="44D50D9B"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120,00</w:t>
            </w:r>
          </w:p>
        </w:tc>
        <w:tc>
          <w:tcPr>
            <w:tcW w:w="1487" w:type="dxa"/>
            <w:gridSpan w:val="2"/>
            <w:vAlign w:val="center"/>
            <w:hideMark/>
          </w:tcPr>
          <w:p w14:paraId="3C77C92D"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66D3EE99" w14:textId="77777777" w:rsidTr="00745A4C">
        <w:trPr>
          <w:trHeight w:val="480"/>
        </w:trPr>
        <w:tc>
          <w:tcPr>
            <w:tcW w:w="1237" w:type="dxa"/>
            <w:tcBorders>
              <w:top w:val="nil"/>
              <w:left w:val="single" w:sz="4" w:space="0" w:color="auto"/>
              <w:bottom w:val="single" w:sz="4" w:space="0" w:color="auto"/>
              <w:right w:val="single" w:sz="4" w:space="0" w:color="auto"/>
            </w:tcBorders>
            <w:shd w:val="clear" w:color="000000" w:fill="FFFFFF"/>
            <w:noWrap/>
            <w:vAlign w:val="center"/>
            <w:hideMark/>
          </w:tcPr>
          <w:p w14:paraId="3B1FC181"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1.4.3</w:t>
            </w:r>
          </w:p>
        </w:tc>
        <w:tc>
          <w:tcPr>
            <w:tcW w:w="5841" w:type="dxa"/>
            <w:tcBorders>
              <w:top w:val="nil"/>
              <w:left w:val="nil"/>
              <w:bottom w:val="single" w:sz="4" w:space="0" w:color="auto"/>
              <w:right w:val="single" w:sz="4" w:space="0" w:color="auto"/>
            </w:tcBorders>
            <w:shd w:val="clear" w:color="000000" w:fill="FFFFFF"/>
            <w:vAlign w:val="center"/>
            <w:hideMark/>
          </w:tcPr>
          <w:p w14:paraId="4C4F5298"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Desmonte vidrio fracturado, suministro e instalación de vidrio 4mm. Incluye cambio de empaques, silicona y todo el material necesario para su instalación.</w:t>
            </w:r>
          </w:p>
        </w:tc>
        <w:tc>
          <w:tcPr>
            <w:tcW w:w="847" w:type="dxa"/>
            <w:tcBorders>
              <w:top w:val="nil"/>
              <w:left w:val="nil"/>
              <w:bottom w:val="single" w:sz="4" w:space="0" w:color="auto"/>
              <w:right w:val="single" w:sz="4" w:space="0" w:color="auto"/>
            </w:tcBorders>
            <w:shd w:val="clear" w:color="000000" w:fill="FFFFFF"/>
            <w:vAlign w:val="center"/>
            <w:hideMark/>
          </w:tcPr>
          <w:p w14:paraId="1A207E2B"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M2</w:t>
            </w:r>
          </w:p>
        </w:tc>
        <w:tc>
          <w:tcPr>
            <w:tcW w:w="1080" w:type="dxa"/>
            <w:tcBorders>
              <w:top w:val="nil"/>
              <w:left w:val="nil"/>
              <w:bottom w:val="single" w:sz="4" w:space="0" w:color="auto"/>
              <w:right w:val="single" w:sz="4" w:space="0" w:color="auto"/>
            </w:tcBorders>
            <w:shd w:val="clear" w:color="000000" w:fill="FFFFFF"/>
            <w:vAlign w:val="center"/>
            <w:hideMark/>
          </w:tcPr>
          <w:p w14:paraId="6B94EF24"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7,00</w:t>
            </w:r>
          </w:p>
        </w:tc>
        <w:tc>
          <w:tcPr>
            <w:tcW w:w="1487" w:type="dxa"/>
            <w:gridSpan w:val="2"/>
            <w:vAlign w:val="center"/>
            <w:hideMark/>
          </w:tcPr>
          <w:p w14:paraId="4BA728C5"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26A5806F" w14:textId="77777777" w:rsidTr="00745A4C">
        <w:trPr>
          <w:trHeight w:val="480"/>
        </w:trPr>
        <w:tc>
          <w:tcPr>
            <w:tcW w:w="123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B754609"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lastRenderedPageBreak/>
              <w:t>1.4.4</w:t>
            </w:r>
          </w:p>
        </w:tc>
        <w:tc>
          <w:tcPr>
            <w:tcW w:w="58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0CBB0A"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Desmonte técnico de divisiones de oficina existente de piso a techo, incluye desensamble de marcos, retiro de vidrios, traslado a sitio de acopio y disposición final</w:t>
            </w:r>
            <w:r w:rsidRPr="001D25FE">
              <w:rPr>
                <w:rFonts w:ascii="Arial" w:eastAsia="Times New Roman" w:hAnsi="Arial" w:cs="Arial"/>
                <w:color w:val="000000"/>
                <w:sz w:val="18"/>
                <w:szCs w:val="18"/>
                <w:lang w:eastAsia="es-CO"/>
              </w:rPr>
              <w:t>.</w:t>
            </w:r>
          </w:p>
        </w:tc>
        <w:tc>
          <w:tcPr>
            <w:tcW w:w="84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70142C"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M2</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2C2B5E6"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60,00</w:t>
            </w:r>
          </w:p>
        </w:tc>
        <w:tc>
          <w:tcPr>
            <w:tcW w:w="1487" w:type="dxa"/>
            <w:gridSpan w:val="2"/>
            <w:tcBorders>
              <w:left w:val="single" w:sz="4" w:space="0" w:color="auto"/>
            </w:tcBorders>
            <w:vAlign w:val="center"/>
            <w:hideMark/>
          </w:tcPr>
          <w:p w14:paraId="72C91131"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106D91D0" w14:textId="77777777" w:rsidTr="00745A4C">
        <w:trPr>
          <w:trHeight w:val="480"/>
        </w:trPr>
        <w:tc>
          <w:tcPr>
            <w:tcW w:w="123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63CF113"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1.4.5</w:t>
            </w:r>
          </w:p>
        </w:tc>
        <w:tc>
          <w:tcPr>
            <w:tcW w:w="5841" w:type="dxa"/>
            <w:tcBorders>
              <w:top w:val="single" w:sz="4" w:space="0" w:color="auto"/>
              <w:left w:val="nil"/>
              <w:bottom w:val="single" w:sz="4" w:space="0" w:color="auto"/>
              <w:right w:val="single" w:sz="4" w:space="0" w:color="auto"/>
            </w:tcBorders>
            <w:shd w:val="clear" w:color="000000" w:fill="FFFFFF"/>
            <w:vAlign w:val="center"/>
            <w:hideMark/>
          </w:tcPr>
          <w:p w14:paraId="5AF93C12" w14:textId="4845AE84"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Suministro e instalación de divisiones modulares a media altura (H=0.50m aprox.</w:t>
            </w:r>
            <w:r w:rsidR="00745A4C" w:rsidRPr="001D25FE">
              <w:rPr>
                <w:rFonts w:ascii="Arial" w:eastAsia="Times New Roman" w:hAnsi="Arial" w:cs="Arial"/>
                <w:sz w:val="18"/>
                <w:szCs w:val="18"/>
                <w:lang w:eastAsia="es-CO"/>
              </w:rPr>
              <w:t>), color</w:t>
            </w:r>
            <w:r w:rsidRPr="001D25FE">
              <w:rPr>
                <w:rFonts w:ascii="Arial" w:eastAsia="Times New Roman" w:hAnsi="Arial" w:cs="Arial"/>
                <w:sz w:val="18"/>
                <w:szCs w:val="18"/>
                <w:lang w:eastAsia="es-CO"/>
              </w:rPr>
              <w:t xml:space="preserve"> azul tipo institucional DIMAR, incluye perfilería de aluminio y paneles.</w:t>
            </w:r>
          </w:p>
        </w:tc>
        <w:tc>
          <w:tcPr>
            <w:tcW w:w="847" w:type="dxa"/>
            <w:tcBorders>
              <w:top w:val="single" w:sz="4" w:space="0" w:color="auto"/>
              <w:left w:val="nil"/>
              <w:bottom w:val="single" w:sz="4" w:space="0" w:color="auto"/>
              <w:right w:val="single" w:sz="4" w:space="0" w:color="auto"/>
            </w:tcBorders>
            <w:shd w:val="clear" w:color="000000" w:fill="FFFFFF"/>
            <w:vAlign w:val="center"/>
            <w:hideMark/>
          </w:tcPr>
          <w:p w14:paraId="26825409"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Ml</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14:paraId="70DE9A69"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21,00</w:t>
            </w:r>
          </w:p>
        </w:tc>
        <w:tc>
          <w:tcPr>
            <w:tcW w:w="1487" w:type="dxa"/>
            <w:gridSpan w:val="2"/>
            <w:vAlign w:val="center"/>
            <w:hideMark/>
          </w:tcPr>
          <w:p w14:paraId="26D69061"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697080C4" w14:textId="77777777" w:rsidTr="007366E9">
        <w:trPr>
          <w:trHeight w:val="480"/>
        </w:trPr>
        <w:tc>
          <w:tcPr>
            <w:tcW w:w="1237" w:type="dxa"/>
            <w:tcBorders>
              <w:top w:val="nil"/>
              <w:left w:val="single" w:sz="4" w:space="0" w:color="auto"/>
              <w:bottom w:val="single" w:sz="4" w:space="0" w:color="auto"/>
              <w:right w:val="single" w:sz="4" w:space="0" w:color="auto"/>
            </w:tcBorders>
            <w:shd w:val="clear" w:color="000000" w:fill="FFFFFF"/>
            <w:noWrap/>
            <w:vAlign w:val="center"/>
            <w:hideMark/>
          </w:tcPr>
          <w:p w14:paraId="567F915B"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1.4.6</w:t>
            </w:r>
          </w:p>
        </w:tc>
        <w:tc>
          <w:tcPr>
            <w:tcW w:w="5841" w:type="dxa"/>
            <w:tcBorders>
              <w:top w:val="nil"/>
              <w:left w:val="nil"/>
              <w:bottom w:val="single" w:sz="4" w:space="0" w:color="auto"/>
              <w:right w:val="single" w:sz="4" w:space="0" w:color="auto"/>
            </w:tcBorders>
            <w:shd w:val="clear" w:color="000000" w:fill="FFFFFF"/>
            <w:vAlign w:val="center"/>
            <w:hideMark/>
          </w:tcPr>
          <w:p w14:paraId="76F8441F"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Retiro de </w:t>
            </w:r>
            <w:proofErr w:type="spellStart"/>
            <w:r w:rsidRPr="001D25FE">
              <w:rPr>
                <w:rFonts w:ascii="Arial" w:eastAsia="Times New Roman" w:hAnsi="Arial" w:cs="Arial"/>
                <w:sz w:val="18"/>
                <w:szCs w:val="18"/>
                <w:lang w:eastAsia="es-CO"/>
              </w:rPr>
              <w:t>ventaneria</w:t>
            </w:r>
            <w:proofErr w:type="spellEnd"/>
            <w:r w:rsidRPr="001D25FE">
              <w:rPr>
                <w:rFonts w:ascii="Arial" w:eastAsia="Times New Roman" w:hAnsi="Arial" w:cs="Arial"/>
                <w:sz w:val="18"/>
                <w:szCs w:val="18"/>
                <w:lang w:eastAsia="es-CO"/>
              </w:rPr>
              <w:t xml:space="preserve"> existente tipo rejilla en vidrio, acopio en lugar autorizado por la supervisión y disposición final</w:t>
            </w:r>
          </w:p>
        </w:tc>
        <w:tc>
          <w:tcPr>
            <w:tcW w:w="847" w:type="dxa"/>
            <w:tcBorders>
              <w:top w:val="nil"/>
              <w:left w:val="nil"/>
              <w:bottom w:val="single" w:sz="4" w:space="0" w:color="auto"/>
              <w:right w:val="single" w:sz="4" w:space="0" w:color="auto"/>
            </w:tcBorders>
            <w:shd w:val="clear" w:color="000000" w:fill="FFFFFF"/>
            <w:vAlign w:val="center"/>
            <w:hideMark/>
          </w:tcPr>
          <w:p w14:paraId="2D5A40F7"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Ml</w:t>
            </w:r>
          </w:p>
        </w:tc>
        <w:tc>
          <w:tcPr>
            <w:tcW w:w="1080" w:type="dxa"/>
            <w:tcBorders>
              <w:top w:val="nil"/>
              <w:left w:val="nil"/>
              <w:bottom w:val="single" w:sz="4" w:space="0" w:color="auto"/>
              <w:right w:val="single" w:sz="4" w:space="0" w:color="auto"/>
            </w:tcBorders>
            <w:shd w:val="clear" w:color="000000" w:fill="FFFFFF"/>
            <w:vAlign w:val="center"/>
            <w:hideMark/>
          </w:tcPr>
          <w:p w14:paraId="7A7B0630"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9,33</w:t>
            </w:r>
          </w:p>
        </w:tc>
        <w:tc>
          <w:tcPr>
            <w:tcW w:w="1487" w:type="dxa"/>
            <w:gridSpan w:val="2"/>
            <w:vAlign w:val="center"/>
            <w:hideMark/>
          </w:tcPr>
          <w:p w14:paraId="5CA9640F"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111EFCA2" w14:textId="77777777" w:rsidTr="007366E9">
        <w:trPr>
          <w:trHeight w:val="480"/>
        </w:trPr>
        <w:tc>
          <w:tcPr>
            <w:tcW w:w="1237" w:type="dxa"/>
            <w:tcBorders>
              <w:top w:val="nil"/>
              <w:left w:val="single" w:sz="4" w:space="0" w:color="auto"/>
              <w:bottom w:val="single" w:sz="4" w:space="0" w:color="auto"/>
              <w:right w:val="single" w:sz="4" w:space="0" w:color="auto"/>
            </w:tcBorders>
            <w:shd w:val="clear" w:color="000000" w:fill="FFFFFF"/>
            <w:noWrap/>
            <w:vAlign w:val="center"/>
            <w:hideMark/>
          </w:tcPr>
          <w:p w14:paraId="1C08DFEF"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1.4.7</w:t>
            </w:r>
          </w:p>
        </w:tc>
        <w:tc>
          <w:tcPr>
            <w:tcW w:w="5841" w:type="dxa"/>
            <w:tcBorders>
              <w:top w:val="nil"/>
              <w:left w:val="nil"/>
              <w:bottom w:val="single" w:sz="4" w:space="0" w:color="auto"/>
              <w:right w:val="single" w:sz="4" w:space="0" w:color="auto"/>
            </w:tcBorders>
            <w:shd w:val="clear" w:color="000000" w:fill="FFFFFF"/>
            <w:vAlign w:val="center"/>
            <w:hideMark/>
          </w:tcPr>
          <w:p w14:paraId="1B83898D"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Suministro e instalación de rejilla de ventilación anticorrosiva</w:t>
            </w:r>
          </w:p>
        </w:tc>
        <w:tc>
          <w:tcPr>
            <w:tcW w:w="847" w:type="dxa"/>
            <w:tcBorders>
              <w:top w:val="nil"/>
              <w:left w:val="nil"/>
              <w:bottom w:val="single" w:sz="4" w:space="0" w:color="auto"/>
              <w:right w:val="single" w:sz="4" w:space="0" w:color="auto"/>
            </w:tcBorders>
            <w:shd w:val="clear" w:color="000000" w:fill="FFFFFF"/>
            <w:vAlign w:val="center"/>
            <w:hideMark/>
          </w:tcPr>
          <w:p w14:paraId="2040A2C4"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Ml</w:t>
            </w:r>
          </w:p>
        </w:tc>
        <w:tc>
          <w:tcPr>
            <w:tcW w:w="1080" w:type="dxa"/>
            <w:tcBorders>
              <w:top w:val="nil"/>
              <w:left w:val="nil"/>
              <w:bottom w:val="single" w:sz="4" w:space="0" w:color="auto"/>
              <w:right w:val="single" w:sz="4" w:space="0" w:color="auto"/>
            </w:tcBorders>
            <w:shd w:val="clear" w:color="000000" w:fill="FFFFFF"/>
            <w:vAlign w:val="center"/>
            <w:hideMark/>
          </w:tcPr>
          <w:p w14:paraId="6AB10A0C"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9,33</w:t>
            </w:r>
          </w:p>
        </w:tc>
        <w:tc>
          <w:tcPr>
            <w:tcW w:w="1487" w:type="dxa"/>
            <w:gridSpan w:val="2"/>
            <w:vAlign w:val="center"/>
            <w:hideMark/>
          </w:tcPr>
          <w:p w14:paraId="24DB6E30"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7B125E9E" w14:textId="77777777" w:rsidTr="007366E9">
        <w:trPr>
          <w:trHeight w:val="288"/>
        </w:trPr>
        <w:tc>
          <w:tcPr>
            <w:tcW w:w="1237" w:type="dxa"/>
            <w:tcBorders>
              <w:top w:val="nil"/>
              <w:left w:val="single" w:sz="4" w:space="0" w:color="auto"/>
              <w:bottom w:val="single" w:sz="4" w:space="0" w:color="auto"/>
              <w:right w:val="single" w:sz="4" w:space="0" w:color="auto"/>
            </w:tcBorders>
            <w:shd w:val="clear" w:color="000000" w:fill="BDD7EE"/>
            <w:noWrap/>
            <w:vAlign w:val="center"/>
            <w:hideMark/>
          </w:tcPr>
          <w:p w14:paraId="6CCE9A7B"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w:t>
            </w:r>
          </w:p>
        </w:tc>
        <w:tc>
          <w:tcPr>
            <w:tcW w:w="5841" w:type="dxa"/>
            <w:tcBorders>
              <w:top w:val="nil"/>
              <w:left w:val="nil"/>
              <w:bottom w:val="single" w:sz="4" w:space="0" w:color="auto"/>
              <w:right w:val="single" w:sz="4" w:space="0" w:color="auto"/>
            </w:tcBorders>
            <w:shd w:val="clear" w:color="000000" w:fill="BDD7EE"/>
            <w:vAlign w:val="center"/>
            <w:hideMark/>
          </w:tcPr>
          <w:p w14:paraId="4D095366" w14:textId="77777777" w:rsidR="001D25FE" w:rsidRPr="001D25FE" w:rsidRDefault="001D25FE" w:rsidP="001D25FE">
            <w:pP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SISTEMA ELECTRICO</w:t>
            </w:r>
          </w:p>
        </w:tc>
        <w:tc>
          <w:tcPr>
            <w:tcW w:w="847" w:type="dxa"/>
            <w:tcBorders>
              <w:top w:val="nil"/>
              <w:left w:val="nil"/>
              <w:bottom w:val="single" w:sz="4" w:space="0" w:color="auto"/>
              <w:right w:val="single" w:sz="4" w:space="0" w:color="auto"/>
            </w:tcBorders>
            <w:shd w:val="clear" w:color="000000" w:fill="BDD7EE"/>
            <w:vAlign w:val="center"/>
            <w:hideMark/>
          </w:tcPr>
          <w:p w14:paraId="79D14D7D"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080" w:type="dxa"/>
            <w:tcBorders>
              <w:top w:val="nil"/>
              <w:left w:val="nil"/>
              <w:bottom w:val="single" w:sz="4" w:space="0" w:color="auto"/>
              <w:right w:val="single" w:sz="4" w:space="0" w:color="auto"/>
            </w:tcBorders>
            <w:shd w:val="clear" w:color="000000" w:fill="BDD7EE"/>
            <w:vAlign w:val="center"/>
            <w:hideMark/>
          </w:tcPr>
          <w:p w14:paraId="6D96A1A7"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487" w:type="dxa"/>
            <w:gridSpan w:val="2"/>
            <w:vAlign w:val="center"/>
            <w:hideMark/>
          </w:tcPr>
          <w:p w14:paraId="46C47D94"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5A72810D" w14:textId="77777777" w:rsidTr="007366E9">
        <w:trPr>
          <w:trHeight w:val="288"/>
        </w:trPr>
        <w:tc>
          <w:tcPr>
            <w:tcW w:w="1237" w:type="dxa"/>
            <w:tcBorders>
              <w:top w:val="nil"/>
              <w:left w:val="single" w:sz="4" w:space="0" w:color="auto"/>
              <w:bottom w:val="single" w:sz="4" w:space="0" w:color="auto"/>
              <w:right w:val="single" w:sz="4" w:space="0" w:color="auto"/>
            </w:tcBorders>
            <w:shd w:val="clear" w:color="000000" w:fill="D0CECE"/>
            <w:noWrap/>
            <w:vAlign w:val="center"/>
            <w:hideMark/>
          </w:tcPr>
          <w:p w14:paraId="0AC4DB06"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2.1</w:t>
            </w:r>
          </w:p>
        </w:tc>
        <w:tc>
          <w:tcPr>
            <w:tcW w:w="5841" w:type="dxa"/>
            <w:tcBorders>
              <w:top w:val="nil"/>
              <w:left w:val="nil"/>
              <w:bottom w:val="single" w:sz="4" w:space="0" w:color="auto"/>
              <w:right w:val="single" w:sz="4" w:space="0" w:color="auto"/>
            </w:tcBorders>
            <w:shd w:val="clear" w:color="000000" w:fill="D0CECE"/>
            <w:vAlign w:val="center"/>
            <w:hideMark/>
          </w:tcPr>
          <w:p w14:paraId="3D131FF7" w14:textId="77777777" w:rsidR="001D25FE" w:rsidRPr="001D25FE" w:rsidRDefault="001D25FE" w:rsidP="001D25FE">
            <w:pP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ILUMINACIÓN</w:t>
            </w:r>
          </w:p>
        </w:tc>
        <w:tc>
          <w:tcPr>
            <w:tcW w:w="847" w:type="dxa"/>
            <w:tcBorders>
              <w:top w:val="nil"/>
              <w:left w:val="nil"/>
              <w:bottom w:val="single" w:sz="4" w:space="0" w:color="auto"/>
              <w:right w:val="single" w:sz="4" w:space="0" w:color="auto"/>
            </w:tcBorders>
            <w:shd w:val="clear" w:color="000000" w:fill="D0CECE"/>
            <w:vAlign w:val="center"/>
            <w:hideMark/>
          </w:tcPr>
          <w:p w14:paraId="21BE15B5"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080" w:type="dxa"/>
            <w:tcBorders>
              <w:top w:val="nil"/>
              <w:left w:val="nil"/>
              <w:bottom w:val="single" w:sz="4" w:space="0" w:color="auto"/>
              <w:right w:val="single" w:sz="4" w:space="0" w:color="auto"/>
            </w:tcBorders>
            <w:shd w:val="clear" w:color="000000" w:fill="D0CECE"/>
            <w:vAlign w:val="center"/>
            <w:hideMark/>
          </w:tcPr>
          <w:p w14:paraId="14538577"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487" w:type="dxa"/>
            <w:gridSpan w:val="2"/>
            <w:vAlign w:val="center"/>
            <w:hideMark/>
          </w:tcPr>
          <w:p w14:paraId="6333EF5C"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0327B513" w14:textId="77777777" w:rsidTr="007366E9">
        <w:trPr>
          <w:trHeight w:val="456"/>
        </w:trPr>
        <w:tc>
          <w:tcPr>
            <w:tcW w:w="1237" w:type="dxa"/>
            <w:tcBorders>
              <w:top w:val="nil"/>
              <w:left w:val="single" w:sz="4" w:space="0" w:color="auto"/>
              <w:bottom w:val="single" w:sz="4" w:space="0" w:color="auto"/>
              <w:right w:val="single" w:sz="4" w:space="0" w:color="auto"/>
            </w:tcBorders>
            <w:shd w:val="clear" w:color="000000" w:fill="FFFFFF"/>
            <w:noWrap/>
            <w:vAlign w:val="center"/>
            <w:hideMark/>
          </w:tcPr>
          <w:p w14:paraId="75CDA763"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2.1.1</w:t>
            </w:r>
          </w:p>
        </w:tc>
        <w:tc>
          <w:tcPr>
            <w:tcW w:w="5841" w:type="dxa"/>
            <w:tcBorders>
              <w:top w:val="nil"/>
              <w:left w:val="nil"/>
              <w:bottom w:val="single" w:sz="4" w:space="0" w:color="auto"/>
              <w:right w:val="single" w:sz="4" w:space="0" w:color="auto"/>
            </w:tcBorders>
            <w:shd w:val="clear" w:color="000000" w:fill="FFFFFF"/>
            <w:vAlign w:val="center"/>
            <w:hideMark/>
          </w:tcPr>
          <w:p w14:paraId="6D9B6EBB"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Desmonte de puntos eléctricos incluye tomas, luminarias, interruptores, tubería, cajas, cableado y demás elementos y disposición final de escombro en sitio autorizado.</w:t>
            </w:r>
          </w:p>
        </w:tc>
        <w:tc>
          <w:tcPr>
            <w:tcW w:w="847" w:type="dxa"/>
            <w:tcBorders>
              <w:top w:val="nil"/>
              <w:left w:val="nil"/>
              <w:bottom w:val="single" w:sz="4" w:space="0" w:color="auto"/>
              <w:right w:val="single" w:sz="4" w:space="0" w:color="auto"/>
            </w:tcBorders>
            <w:shd w:val="clear" w:color="000000" w:fill="FFFFFF"/>
            <w:vAlign w:val="center"/>
            <w:hideMark/>
          </w:tcPr>
          <w:p w14:paraId="7EF4002E"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080" w:type="dxa"/>
            <w:tcBorders>
              <w:top w:val="nil"/>
              <w:left w:val="nil"/>
              <w:bottom w:val="single" w:sz="4" w:space="0" w:color="auto"/>
              <w:right w:val="single" w:sz="4" w:space="0" w:color="auto"/>
            </w:tcBorders>
            <w:shd w:val="clear" w:color="000000" w:fill="FFFFFF"/>
            <w:vAlign w:val="center"/>
            <w:hideMark/>
          </w:tcPr>
          <w:p w14:paraId="71B7D57A"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20,00</w:t>
            </w:r>
          </w:p>
        </w:tc>
        <w:tc>
          <w:tcPr>
            <w:tcW w:w="1487" w:type="dxa"/>
            <w:gridSpan w:val="2"/>
            <w:vAlign w:val="center"/>
            <w:hideMark/>
          </w:tcPr>
          <w:p w14:paraId="34859166"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2718DC90" w14:textId="77777777" w:rsidTr="007366E9">
        <w:trPr>
          <w:trHeight w:val="1368"/>
        </w:trPr>
        <w:tc>
          <w:tcPr>
            <w:tcW w:w="1237" w:type="dxa"/>
            <w:tcBorders>
              <w:top w:val="nil"/>
              <w:left w:val="single" w:sz="4" w:space="0" w:color="auto"/>
              <w:bottom w:val="single" w:sz="4" w:space="0" w:color="auto"/>
              <w:right w:val="single" w:sz="4" w:space="0" w:color="auto"/>
            </w:tcBorders>
            <w:shd w:val="clear" w:color="000000" w:fill="FFFFFF"/>
            <w:noWrap/>
            <w:vAlign w:val="center"/>
            <w:hideMark/>
          </w:tcPr>
          <w:p w14:paraId="255A442A"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2.1.2</w:t>
            </w:r>
          </w:p>
        </w:tc>
        <w:tc>
          <w:tcPr>
            <w:tcW w:w="5841" w:type="dxa"/>
            <w:tcBorders>
              <w:top w:val="nil"/>
              <w:left w:val="nil"/>
              <w:bottom w:val="single" w:sz="4" w:space="0" w:color="auto"/>
              <w:right w:val="single" w:sz="4" w:space="0" w:color="auto"/>
            </w:tcBorders>
            <w:shd w:val="clear" w:color="000000" w:fill="FFFFFF"/>
            <w:vAlign w:val="center"/>
            <w:hideMark/>
          </w:tcPr>
          <w:p w14:paraId="12F5C3D3" w14:textId="4E3C5ED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3 metros de salida para luminaria led de 24 w, </w:t>
            </w:r>
            <w:proofErr w:type="spellStart"/>
            <w:r w:rsidRPr="001D25FE">
              <w:rPr>
                <w:rFonts w:ascii="Arial" w:eastAsia="Times New Roman" w:hAnsi="Arial" w:cs="Arial"/>
                <w:sz w:val="18"/>
                <w:szCs w:val="18"/>
                <w:lang w:eastAsia="es-CO"/>
              </w:rPr>
              <w:t>ip</w:t>
            </w:r>
            <w:proofErr w:type="spellEnd"/>
            <w:r w:rsidRPr="001D25FE">
              <w:rPr>
                <w:rFonts w:ascii="Arial" w:eastAsia="Times New Roman" w:hAnsi="Arial" w:cs="Arial"/>
                <w:sz w:val="18"/>
                <w:szCs w:val="18"/>
                <w:lang w:eastAsia="es-CO"/>
              </w:rPr>
              <w:t xml:space="preserve"> 20, </w:t>
            </w:r>
            <w:proofErr w:type="spellStart"/>
            <w:r w:rsidRPr="001D25FE">
              <w:rPr>
                <w:rFonts w:ascii="Arial" w:eastAsia="Times New Roman" w:hAnsi="Arial" w:cs="Arial"/>
                <w:sz w:val="18"/>
                <w:szCs w:val="18"/>
                <w:lang w:eastAsia="es-CO"/>
              </w:rPr>
              <w:t>multivoltage</w:t>
            </w:r>
            <w:proofErr w:type="spellEnd"/>
            <w:r w:rsidRPr="001D25FE">
              <w:rPr>
                <w:rFonts w:ascii="Arial" w:eastAsia="Times New Roman" w:hAnsi="Arial" w:cs="Arial"/>
                <w:sz w:val="18"/>
                <w:szCs w:val="18"/>
                <w:lang w:eastAsia="es-CO"/>
              </w:rPr>
              <w:t xml:space="preserve"> 110 - 240 v material aluminio blanco, marco </w:t>
            </w:r>
            <w:proofErr w:type="gramStart"/>
            <w:r w:rsidRPr="001D25FE">
              <w:rPr>
                <w:rFonts w:ascii="Arial" w:eastAsia="Times New Roman" w:hAnsi="Arial" w:cs="Arial"/>
                <w:sz w:val="18"/>
                <w:szCs w:val="18"/>
                <w:lang w:eastAsia="es-CO"/>
              </w:rPr>
              <w:t>metálico ,</w:t>
            </w:r>
            <w:proofErr w:type="gramEnd"/>
            <w:r w:rsidRPr="001D25FE">
              <w:rPr>
                <w:rFonts w:ascii="Arial" w:eastAsia="Times New Roman" w:hAnsi="Arial" w:cs="Arial"/>
                <w:sz w:val="18"/>
                <w:szCs w:val="18"/>
                <w:lang w:eastAsia="es-CO"/>
              </w:rPr>
              <w:t xml:space="preserve"> </w:t>
            </w:r>
            <w:r w:rsidR="00745A4C" w:rsidRPr="001D25FE">
              <w:rPr>
                <w:rFonts w:ascii="Arial" w:eastAsia="Times New Roman" w:hAnsi="Arial" w:cs="Arial"/>
                <w:sz w:val="18"/>
                <w:szCs w:val="18"/>
                <w:lang w:eastAsia="es-CO"/>
              </w:rPr>
              <w:t>incluye luminaria</w:t>
            </w:r>
            <w:r w:rsidRPr="001D25FE">
              <w:rPr>
                <w:rFonts w:ascii="Arial" w:eastAsia="Times New Roman" w:hAnsi="Arial" w:cs="Arial"/>
                <w:sz w:val="18"/>
                <w:szCs w:val="18"/>
                <w:lang w:eastAsia="es-CO"/>
              </w:rPr>
              <w:t xml:space="preserve">, punto eléctrico accesorios de instalación, caja con suplemento, tubería EMT si es a la </w:t>
            </w:r>
            <w:proofErr w:type="spellStart"/>
            <w:r w:rsidRPr="001D25FE">
              <w:rPr>
                <w:rFonts w:ascii="Arial" w:eastAsia="Times New Roman" w:hAnsi="Arial" w:cs="Arial"/>
                <w:sz w:val="18"/>
                <w:szCs w:val="18"/>
                <w:lang w:eastAsia="es-CO"/>
              </w:rPr>
              <w:t>vistao</w:t>
            </w:r>
            <w:proofErr w:type="spell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pvc</w:t>
            </w:r>
            <w:proofErr w:type="spellEnd"/>
            <w:r w:rsidRPr="001D25FE">
              <w:rPr>
                <w:rFonts w:ascii="Arial" w:eastAsia="Times New Roman" w:hAnsi="Arial" w:cs="Arial"/>
                <w:sz w:val="18"/>
                <w:szCs w:val="18"/>
                <w:lang w:eastAsia="es-CO"/>
              </w:rPr>
              <w:t xml:space="preserve"> tipo pesado   embebida (regate y resane) en muro, con accesorios de unión, fijación de tubería, marcación según </w:t>
            </w:r>
            <w:proofErr w:type="spellStart"/>
            <w:r w:rsidRPr="001D25FE">
              <w:rPr>
                <w:rFonts w:ascii="Arial" w:eastAsia="Times New Roman" w:hAnsi="Arial" w:cs="Arial"/>
                <w:sz w:val="18"/>
                <w:szCs w:val="18"/>
                <w:lang w:eastAsia="es-CO"/>
              </w:rPr>
              <w:t>retie</w:t>
            </w:r>
            <w:proofErr w:type="spellEnd"/>
            <w:r w:rsidRPr="001D25FE">
              <w:rPr>
                <w:rFonts w:ascii="Arial" w:eastAsia="Times New Roman" w:hAnsi="Arial" w:cs="Arial"/>
                <w:sz w:val="18"/>
                <w:szCs w:val="18"/>
                <w:lang w:eastAsia="es-CO"/>
              </w:rPr>
              <w:t xml:space="preserve"> </w:t>
            </w:r>
            <w:r w:rsidR="00745A4C" w:rsidRPr="001D25FE">
              <w:rPr>
                <w:rFonts w:ascii="Arial" w:eastAsia="Times New Roman" w:hAnsi="Arial" w:cs="Arial"/>
                <w:sz w:val="18"/>
                <w:szCs w:val="18"/>
                <w:lang w:eastAsia="es-CO"/>
              </w:rPr>
              <w:t>y alimentador</w:t>
            </w:r>
            <w:r w:rsidRPr="001D25FE">
              <w:rPr>
                <w:rFonts w:ascii="Arial" w:eastAsia="Times New Roman" w:hAnsi="Arial" w:cs="Arial"/>
                <w:sz w:val="18"/>
                <w:szCs w:val="18"/>
                <w:lang w:eastAsia="es-CO"/>
              </w:rPr>
              <w:t xml:space="preserve"> en cable </w:t>
            </w:r>
            <w:proofErr w:type="spellStart"/>
            <w:r w:rsidRPr="001D25FE">
              <w:rPr>
                <w:rFonts w:ascii="Arial" w:eastAsia="Times New Roman" w:hAnsi="Arial" w:cs="Arial"/>
                <w:sz w:val="18"/>
                <w:szCs w:val="18"/>
                <w:lang w:eastAsia="es-CO"/>
              </w:rPr>
              <w:t>cu</w:t>
            </w:r>
            <w:proofErr w:type="spellEnd"/>
            <w:r w:rsidRPr="001D25FE">
              <w:rPr>
                <w:rFonts w:ascii="Arial" w:eastAsia="Times New Roman" w:hAnsi="Arial" w:cs="Arial"/>
                <w:sz w:val="18"/>
                <w:szCs w:val="18"/>
                <w:lang w:eastAsia="es-CO"/>
              </w:rPr>
              <w:t xml:space="preserve"> no.12 (</w:t>
            </w:r>
            <w:proofErr w:type="spellStart"/>
            <w:r w:rsidRPr="001D25FE">
              <w:rPr>
                <w:rFonts w:ascii="Arial" w:eastAsia="Times New Roman" w:hAnsi="Arial" w:cs="Arial"/>
                <w:sz w:val="18"/>
                <w:szCs w:val="18"/>
                <w:lang w:eastAsia="es-CO"/>
              </w:rPr>
              <w:t>f+n+</w:t>
            </w:r>
            <w:proofErr w:type="gramStart"/>
            <w:r w:rsidRPr="001D25FE">
              <w:rPr>
                <w:rFonts w:ascii="Arial" w:eastAsia="Times New Roman" w:hAnsi="Arial" w:cs="Arial"/>
                <w:sz w:val="18"/>
                <w:szCs w:val="18"/>
                <w:lang w:eastAsia="es-CO"/>
              </w:rPr>
              <w:t>t</w:t>
            </w:r>
            <w:proofErr w:type="spellEnd"/>
            <w:r w:rsidRPr="001D25FE">
              <w:rPr>
                <w:rFonts w:ascii="Arial" w:eastAsia="Times New Roman" w:hAnsi="Arial" w:cs="Arial"/>
                <w:sz w:val="18"/>
                <w:szCs w:val="18"/>
                <w:lang w:eastAsia="es-CO"/>
              </w:rPr>
              <w:t>)</w:t>
            </w:r>
            <w:proofErr w:type="spellStart"/>
            <w:r w:rsidRPr="001D25FE">
              <w:rPr>
                <w:rFonts w:ascii="Arial" w:eastAsia="Times New Roman" w:hAnsi="Arial" w:cs="Arial"/>
                <w:sz w:val="18"/>
                <w:szCs w:val="18"/>
                <w:lang w:eastAsia="es-CO"/>
              </w:rPr>
              <w:t>awg</w:t>
            </w:r>
            <w:proofErr w:type="gramEnd"/>
            <w:r w:rsidRPr="001D25FE">
              <w:rPr>
                <w:rFonts w:ascii="Arial" w:eastAsia="Times New Roman" w:hAnsi="Arial" w:cs="Arial"/>
                <w:sz w:val="18"/>
                <w:szCs w:val="18"/>
                <w:lang w:eastAsia="es-CO"/>
              </w:rPr>
              <w:t>-thhn</w:t>
            </w:r>
            <w:proofErr w:type="spellEnd"/>
            <w:r w:rsidRPr="001D25FE">
              <w:rPr>
                <w:rFonts w:ascii="Arial" w:eastAsia="Times New Roman" w:hAnsi="Arial" w:cs="Arial"/>
                <w:sz w:val="18"/>
                <w:szCs w:val="18"/>
                <w:lang w:eastAsia="es-CO"/>
              </w:rPr>
              <w:t>/thwn-2 y todo para su correcto funcionamiento.</w:t>
            </w:r>
          </w:p>
        </w:tc>
        <w:tc>
          <w:tcPr>
            <w:tcW w:w="847" w:type="dxa"/>
            <w:tcBorders>
              <w:top w:val="nil"/>
              <w:left w:val="nil"/>
              <w:bottom w:val="single" w:sz="4" w:space="0" w:color="auto"/>
              <w:right w:val="single" w:sz="4" w:space="0" w:color="auto"/>
            </w:tcBorders>
            <w:shd w:val="clear" w:color="000000" w:fill="FFFFFF"/>
            <w:vAlign w:val="center"/>
            <w:hideMark/>
          </w:tcPr>
          <w:p w14:paraId="7966217B"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080" w:type="dxa"/>
            <w:tcBorders>
              <w:top w:val="nil"/>
              <w:left w:val="nil"/>
              <w:bottom w:val="single" w:sz="4" w:space="0" w:color="auto"/>
              <w:right w:val="single" w:sz="4" w:space="0" w:color="auto"/>
            </w:tcBorders>
            <w:shd w:val="clear" w:color="000000" w:fill="FFFFFF"/>
            <w:vAlign w:val="center"/>
            <w:hideMark/>
          </w:tcPr>
          <w:p w14:paraId="5E1F75DA"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45,00</w:t>
            </w:r>
          </w:p>
        </w:tc>
        <w:tc>
          <w:tcPr>
            <w:tcW w:w="1487" w:type="dxa"/>
            <w:gridSpan w:val="2"/>
            <w:vAlign w:val="center"/>
            <w:hideMark/>
          </w:tcPr>
          <w:p w14:paraId="77F903EF"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6168AF84" w14:textId="77777777" w:rsidTr="007366E9">
        <w:trPr>
          <w:trHeight w:val="288"/>
        </w:trPr>
        <w:tc>
          <w:tcPr>
            <w:tcW w:w="1237" w:type="dxa"/>
            <w:tcBorders>
              <w:top w:val="nil"/>
              <w:left w:val="single" w:sz="4" w:space="0" w:color="auto"/>
              <w:bottom w:val="single" w:sz="4" w:space="0" w:color="auto"/>
              <w:right w:val="single" w:sz="4" w:space="0" w:color="auto"/>
            </w:tcBorders>
            <w:shd w:val="clear" w:color="000000" w:fill="D0CECE"/>
            <w:noWrap/>
            <w:vAlign w:val="center"/>
            <w:hideMark/>
          </w:tcPr>
          <w:p w14:paraId="7FD25A26"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2.2</w:t>
            </w:r>
          </w:p>
        </w:tc>
        <w:tc>
          <w:tcPr>
            <w:tcW w:w="5841" w:type="dxa"/>
            <w:tcBorders>
              <w:top w:val="nil"/>
              <w:left w:val="nil"/>
              <w:bottom w:val="single" w:sz="4" w:space="0" w:color="auto"/>
              <w:right w:val="single" w:sz="4" w:space="0" w:color="auto"/>
            </w:tcBorders>
            <w:shd w:val="clear" w:color="000000" w:fill="D0CECE"/>
            <w:vAlign w:val="center"/>
            <w:hideMark/>
          </w:tcPr>
          <w:p w14:paraId="43D95BD7" w14:textId="77777777" w:rsidR="001D25FE" w:rsidRPr="001D25FE" w:rsidRDefault="001D25FE" w:rsidP="001D25FE">
            <w:pP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INTERRUPTORES</w:t>
            </w:r>
          </w:p>
        </w:tc>
        <w:tc>
          <w:tcPr>
            <w:tcW w:w="847" w:type="dxa"/>
            <w:tcBorders>
              <w:top w:val="nil"/>
              <w:left w:val="nil"/>
              <w:bottom w:val="single" w:sz="4" w:space="0" w:color="auto"/>
              <w:right w:val="single" w:sz="4" w:space="0" w:color="auto"/>
            </w:tcBorders>
            <w:shd w:val="clear" w:color="000000" w:fill="D0CECE"/>
            <w:vAlign w:val="center"/>
            <w:hideMark/>
          </w:tcPr>
          <w:p w14:paraId="04A520A6"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080" w:type="dxa"/>
            <w:tcBorders>
              <w:top w:val="nil"/>
              <w:left w:val="nil"/>
              <w:bottom w:val="single" w:sz="4" w:space="0" w:color="auto"/>
              <w:right w:val="single" w:sz="4" w:space="0" w:color="auto"/>
            </w:tcBorders>
            <w:shd w:val="clear" w:color="000000" w:fill="D0CECE"/>
            <w:vAlign w:val="center"/>
            <w:hideMark/>
          </w:tcPr>
          <w:p w14:paraId="4DE2361A"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487" w:type="dxa"/>
            <w:gridSpan w:val="2"/>
            <w:vAlign w:val="center"/>
            <w:hideMark/>
          </w:tcPr>
          <w:p w14:paraId="7A426D51"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70C5E8F0" w14:textId="77777777" w:rsidTr="007366E9">
        <w:trPr>
          <w:trHeight w:val="1140"/>
        </w:trPr>
        <w:tc>
          <w:tcPr>
            <w:tcW w:w="1237" w:type="dxa"/>
            <w:tcBorders>
              <w:top w:val="nil"/>
              <w:left w:val="single" w:sz="4" w:space="0" w:color="auto"/>
              <w:bottom w:val="single" w:sz="4" w:space="0" w:color="auto"/>
              <w:right w:val="single" w:sz="4" w:space="0" w:color="auto"/>
            </w:tcBorders>
            <w:shd w:val="clear" w:color="000000" w:fill="FFFFFF"/>
            <w:noWrap/>
            <w:vAlign w:val="center"/>
            <w:hideMark/>
          </w:tcPr>
          <w:p w14:paraId="082234CC"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2.2.1</w:t>
            </w:r>
          </w:p>
        </w:tc>
        <w:tc>
          <w:tcPr>
            <w:tcW w:w="5841" w:type="dxa"/>
            <w:tcBorders>
              <w:top w:val="nil"/>
              <w:left w:val="nil"/>
              <w:bottom w:val="single" w:sz="4" w:space="0" w:color="auto"/>
              <w:right w:val="single" w:sz="4" w:space="0" w:color="auto"/>
            </w:tcBorders>
            <w:shd w:val="clear" w:color="000000" w:fill="FFFFFF"/>
            <w:vAlign w:val="center"/>
            <w:hideMark/>
          </w:tcPr>
          <w:p w14:paraId="2350216C" w14:textId="4E7CF295"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3 metros de salida para interruptor doble, incluye aparato, marcación con cinta, conectores de resorte, accesorios de instalación y fijación, caja con suplemento, tubería </w:t>
            </w:r>
            <w:r w:rsidR="00745A4C" w:rsidRPr="001D25FE">
              <w:rPr>
                <w:rFonts w:ascii="Arial" w:eastAsia="Times New Roman" w:hAnsi="Arial" w:cs="Arial"/>
                <w:sz w:val="18"/>
                <w:szCs w:val="18"/>
                <w:lang w:eastAsia="es-CO"/>
              </w:rPr>
              <w:t>EMT o</w:t>
            </w:r>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pvc</w:t>
            </w:r>
            <w:proofErr w:type="spellEnd"/>
            <w:r w:rsidRPr="001D25FE">
              <w:rPr>
                <w:rFonts w:ascii="Arial" w:eastAsia="Times New Roman" w:hAnsi="Arial" w:cs="Arial"/>
                <w:sz w:val="18"/>
                <w:szCs w:val="18"/>
                <w:lang w:eastAsia="es-CO"/>
              </w:rPr>
              <w:t xml:space="preserve"> tipo pesado embebida (regate y resane) en muro, con accesorios de unión, fijación de tubería, marcación según </w:t>
            </w:r>
            <w:proofErr w:type="spellStart"/>
            <w:r w:rsidRPr="001D25FE">
              <w:rPr>
                <w:rFonts w:ascii="Arial" w:eastAsia="Times New Roman" w:hAnsi="Arial" w:cs="Arial"/>
                <w:sz w:val="18"/>
                <w:szCs w:val="18"/>
                <w:lang w:eastAsia="es-CO"/>
              </w:rPr>
              <w:t>retie</w:t>
            </w:r>
            <w:proofErr w:type="spellEnd"/>
            <w:r w:rsidRPr="001D25FE">
              <w:rPr>
                <w:rFonts w:ascii="Arial" w:eastAsia="Times New Roman" w:hAnsi="Arial" w:cs="Arial"/>
                <w:sz w:val="18"/>
                <w:szCs w:val="18"/>
                <w:lang w:eastAsia="es-CO"/>
              </w:rPr>
              <w:t xml:space="preserve"> y alimentadores en cable </w:t>
            </w:r>
            <w:proofErr w:type="spellStart"/>
            <w:r w:rsidRPr="001D25FE">
              <w:rPr>
                <w:rFonts w:ascii="Arial" w:eastAsia="Times New Roman" w:hAnsi="Arial" w:cs="Arial"/>
                <w:sz w:val="18"/>
                <w:szCs w:val="18"/>
                <w:lang w:eastAsia="es-CO"/>
              </w:rPr>
              <w:t>cu</w:t>
            </w:r>
            <w:proofErr w:type="spellEnd"/>
            <w:r w:rsidRPr="001D25FE">
              <w:rPr>
                <w:rFonts w:ascii="Arial" w:eastAsia="Times New Roman" w:hAnsi="Arial" w:cs="Arial"/>
                <w:sz w:val="18"/>
                <w:szCs w:val="18"/>
                <w:lang w:eastAsia="es-CO"/>
              </w:rPr>
              <w:t xml:space="preserve"> no.12 (</w:t>
            </w:r>
            <w:proofErr w:type="spellStart"/>
            <w:r w:rsidRPr="001D25FE">
              <w:rPr>
                <w:rFonts w:ascii="Arial" w:eastAsia="Times New Roman" w:hAnsi="Arial" w:cs="Arial"/>
                <w:sz w:val="18"/>
                <w:szCs w:val="18"/>
                <w:lang w:eastAsia="es-CO"/>
              </w:rPr>
              <w:t>f+n+t</w:t>
            </w:r>
            <w:proofErr w:type="spell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awg-thhn</w:t>
            </w:r>
            <w:proofErr w:type="spellEnd"/>
            <w:r w:rsidRPr="001D25FE">
              <w:rPr>
                <w:rFonts w:ascii="Arial" w:eastAsia="Times New Roman" w:hAnsi="Arial" w:cs="Arial"/>
                <w:sz w:val="18"/>
                <w:szCs w:val="18"/>
                <w:lang w:eastAsia="es-CO"/>
              </w:rPr>
              <w:t>/thwn-2 y todo para su correcto funcionamiento.</w:t>
            </w:r>
          </w:p>
        </w:tc>
        <w:tc>
          <w:tcPr>
            <w:tcW w:w="847" w:type="dxa"/>
            <w:tcBorders>
              <w:top w:val="nil"/>
              <w:left w:val="nil"/>
              <w:bottom w:val="single" w:sz="4" w:space="0" w:color="auto"/>
              <w:right w:val="single" w:sz="4" w:space="0" w:color="auto"/>
            </w:tcBorders>
            <w:shd w:val="clear" w:color="000000" w:fill="FFFFFF"/>
            <w:vAlign w:val="center"/>
            <w:hideMark/>
          </w:tcPr>
          <w:p w14:paraId="541EDF42"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080" w:type="dxa"/>
            <w:tcBorders>
              <w:top w:val="nil"/>
              <w:left w:val="nil"/>
              <w:bottom w:val="single" w:sz="4" w:space="0" w:color="auto"/>
              <w:right w:val="single" w:sz="4" w:space="0" w:color="auto"/>
            </w:tcBorders>
            <w:shd w:val="clear" w:color="000000" w:fill="FFFFFF"/>
            <w:vAlign w:val="center"/>
            <w:hideMark/>
          </w:tcPr>
          <w:p w14:paraId="3F67DB91"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5,00</w:t>
            </w:r>
          </w:p>
        </w:tc>
        <w:tc>
          <w:tcPr>
            <w:tcW w:w="1487" w:type="dxa"/>
            <w:gridSpan w:val="2"/>
            <w:vAlign w:val="center"/>
            <w:hideMark/>
          </w:tcPr>
          <w:p w14:paraId="0E5F156F"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22646728" w14:textId="77777777" w:rsidTr="007366E9">
        <w:trPr>
          <w:trHeight w:val="1368"/>
        </w:trPr>
        <w:tc>
          <w:tcPr>
            <w:tcW w:w="1237" w:type="dxa"/>
            <w:tcBorders>
              <w:top w:val="nil"/>
              <w:left w:val="single" w:sz="4" w:space="0" w:color="auto"/>
              <w:bottom w:val="single" w:sz="4" w:space="0" w:color="auto"/>
              <w:right w:val="single" w:sz="4" w:space="0" w:color="auto"/>
            </w:tcBorders>
            <w:shd w:val="clear" w:color="000000" w:fill="FFFFFF"/>
            <w:noWrap/>
            <w:vAlign w:val="center"/>
            <w:hideMark/>
          </w:tcPr>
          <w:p w14:paraId="73862011"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2.2.2</w:t>
            </w:r>
          </w:p>
        </w:tc>
        <w:tc>
          <w:tcPr>
            <w:tcW w:w="5841" w:type="dxa"/>
            <w:tcBorders>
              <w:top w:val="nil"/>
              <w:left w:val="nil"/>
              <w:bottom w:val="single" w:sz="4" w:space="0" w:color="auto"/>
              <w:right w:val="single" w:sz="4" w:space="0" w:color="auto"/>
            </w:tcBorders>
            <w:shd w:val="clear" w:color="000000" w:fill="FFFFFF"/>
            <w:vAlign w:val="center"/>
            <w:hideMark/>
          </w:tcPr>
          <w:p w14:paraId="7B892721"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3 metros de salida para interruptor sencillo, incluye aparato, marcación con cinta, conectores de resorte, accesorios de instalación y fijación, caja con suplemento, tubería EMT si es a la vista o sch40 en techo mientras no quede a la vista o </w:t>
            </w:r>
            <w:proofErr w:type="spellStart"/>
            <w:r w:rsidRPr="001D25FE">
              <w:rPr>
                <w:rFonts w:ascii="Arial" w:eastAsia="Times New Roman" w:hAnsi="Arial" w:cs="Arial"/>
                <w:sz w:val="18"/>
                <w:szCs w:val="18"/>
                <w:lang w:eastAsia="es-CO"/>
              </w:rPr>
              <w:t>pvc</w:t>
            </w:r>
            <w:proofErr w:type="spellEnd"/>
            <w:r w:rsidRPr="001D25FE">
              <w:rPr>
                <w:rFonts w:ascii="Arial" w:eastAsia="Times New Roman" w:hAnsi="Arial" w:cs="Arial"/>
                <w:sz w:val="18"/>
                <w:szCs w:val="18"/>
                <w:lang w:eastAsia="es-CO"/>
              </w:rPr>
              <w:t xml:space="preserve"> tipo pesado embebida (regate y resane) en muro, con accesorios de unión, fijación de tubería, marcación según </w:t>
            </w:r>
            <w:proofErr w:type="spellStart"/>
            <w:r w:rsidRPr="001D25FE">
              <w:rPr>
                <w:rFonts w:ascii="Arial" w:eastAsia="Times New Roman" w:hAnsi="Arial" w:cs="Arial"/>
                <w:sz w:val="18"/>
                <w:szCs w:val="18"/>
                <w:lang w:eastAsia="es-CO"/>
              </w:rPr>
              <w:t>retie</w:t>
            </w:r>
            <w:proofErr w:type="spellEnd"/>
            <w:r w:rsidRPr="001D25FE">
              <w:rPr>
                <w:rFonts w:ascii="Arial" w:eastAsia="Times New Roman" w:hAnsi="Arial" w:cs="Arial"/>
                <w:sz w:val="18"/>
                <w:szCs w:val="18"/>
                <w:lang w:eastAsia="es-CO"/>
              </w:rPr>
              <w:t xml:space="preserve"> y alimentadores en cable </w:t>
            </w:r>
            <w:proofErr w:type="spellStart"/>
            <w:r w:rsidRPr="001D25FE">
              <w:rPr>
                <w:rFonts w:ascii="Arial" w:eastAsia="Times New Roman" w:hAnsi="Arial" w:cs="Arial"/>
                <w:sz w:val="18"/>
                <w:szCs w:val="18"/>
                <w:lang w:eastAsia="es-CO"/>
              </w:rPr>
              <w:t>cu</w:t>
            </w:r>
            <w:proofErr w:type="spellEnd"/>
            <w:r w:rsidRPr="001D25FE">
              <w:rPr>
                <w:rFonts w:ascii="Arial" w:eastAsia="Times New Roman" w:hAnsi="Arial" w:cs="Arial"/>
                <w:sz w:val="18"/>
                <w:szCs w:val="18"/>
                <w:lang w:eastAsia="es-CO"/>
              </w:rPr>
              <w:t xml:space="preserve"> no.12 (</w:t>
            </w:r>
            <w:proofErr w:type="spellStart"/>
            <w:r w:rsidRPr="001D25FE">
              <w:rPr>
                <w:rFonts w:ascii="Arial" w:eastAsia="Times New Roman" w:hAnsi="Arial" w:cs="Arial"/>
                <w:sz w:val="18"/>
                <w:szCs w:val="18"/>
                <w:lang w:eastAsia="es-CO"/>
              </w:rPr>
              <w:t>f+n+t</w:t>
            </w:r>
            <w:proofErr w:type="spell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awg-thhn</w:t>
            </w:r>
            <w:proofErr w:type="spellEnd"/>
            <w:r w:rsidRPr="001D25FE">
              <w:rPr>
                <w:rFonts w:ascii="Arial" w:eastAsia="Times New Roman" w:hAnsi="Arial" w:cs="Arial"/>
                <w:sz w:val="18"/>
                <w:szCs w:val="18"/>
                <w:lang w:eastAsia="es-CO"/>
              </w:rPr>
              <w:t>/thwn-2 y todo para su correcto funcionamiento.</w:t>
            </w:r>
          </w:p>
        </w:tc>
        <w:tc>
          <w:tcPr>
            <w:tcW w:w="847" w:type="dxa"/>
            <w:tcBorders>
              <w:top w:val="single" w:sz="4" w:space="0" w:color="auto"/>
              <w:left w:val="single" w:sz="4" w:space="0" w:color="auto"/>
              <w:bottom w:val="nil"/>
              <w:right w:val="single" w:sz="4" w:space="0" w:color="auto"/>
            </w:tcBorders>
            <w:shd w:val="clear" w:color="000000" w:fill="FFFFFF"/>
            <w:vAlign w:val="center"/>
            <w:hideMark/>
          </w:tcPr>
          <w:p w14:paraId="57AF2009"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080" w:type="dxa"/>
            <w:tcBorders>
              <w:top w:val="single" w:sz="4" w:space="0" w:color="auto"/>
              <w:left w:val="nil"/>
              <w:bottom w:val="nil"/>
              <w:right w:val="single" w:sz="4" w:space="0" w:color="auto"/>
            </w:tcBorders>
            <w:shd w:val="clear" w:color="000000" w:fill="FFFFFF"/>
            <w:vAlign w:val="center"/>
            <w:hideMark/>
          </w:tcPr>
          <w:p w14:paraId="746CEDA1"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8,00</w:t>
            </w:r>
          </w:p>
        </w:tc>
        <w:tc>
          <w:tcPr>
            <w:tcW w:w="1487" w:type="dxa"/>
            <w:gridSpan w:val="2"/>
            <w:vAlign w:val="center"/>
            <w:hideMark/>
          </w:tcPr>
          <w:p w14:paraId="11E53D11"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1106DB9F" w14:textId="77777777" w:rsidTr="007366E9">
        <w:trPr>
          <w:trHeight w:val="288"/>
        </w:trPr>
        <w:tc>
          <w:tcPr>
            <w:tcW w:w="1237" w:type="dxa"/>
            <w:tcBorders>
              <w:top w:val="nil"/>
              <w:left w:val="single" w:sz="4" w:space="0" w:color="auto"/>
              <w:bottom w:val="single" w:sz="4" w:space="0" w:color="auto"/>
              <w:right w:val="single" w:sz="4" w:space="0" w:color="auto"/>
            </w:tcBorders>
            <w:shd w:val="clear" w:color="000000" w:fill="D0CECE"/>
            <w:noWrap/>
            <w:vAlign w:val="center"/>
            <w:hideMark/>
          </w:tcPr>
          <w:p w14:paraId="00D622EE"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2.3</w:t>
            </w:r>
          </w:p>
        </w:tc>
        <w:tc>
          <w:tcPr>
            <w:tcW w:w="5841" w:type="dxa"/>
            <w:tcBorders>
              <w:top w:val="nil"/>
              <w:left w:val="nil"/>
              <w:bottom w:val="single" w:sz="4" w:space="0" w:color="auto"/>
              <w:right w:val="single" w:sz="4" w:space="0" w:color="auto"/>
            </w:tcBorders>
            <w:shd w:val="clear" w:color="000000" w:fill="D0CECE"/>
            <w:vAlign w:val="center"/>
            <w:hideMark/>
          </w:tcPr>
          <w:p w14:paraId="3206BD2F" w14:textId="77777777" w:rsidR="001D25FE" w:rsidRPr="001D25FE" w:rsidRDefault="001D25FE" w:rsidP="001D25FE">
            <w:pP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TOMAS</w:t>
            </w:r>
          </w:p>
        </w:tc>
        <w:tc>
          <w:tcPr>
            <w:tcW w:w="847" w:type="dxa"/>
            <w:tcBorders>
              <w:top w:val="single" w:sz="4" w:space="0" w:color="auto"/>
              <w:left w:val="nil"/>
              <w:bottom w:val="single" w:sz="4" w:space="0" w:color="auto"/>
              <w:right w:val="single" w:sz="4" w:space="0" w:color="auto"/>
            </w:tcBorders>
            <w:shd w:val="clear" w:color="000000" w:fill="D0CECE"/>
            <w:vAlign w:val="center"/>
            <w:hideMark/>
          </w:tcPr>
          <w:p w14:paraId="47947ACF"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080" w:type="dxa"/>
            <w:tcBorders>
              <w:top w:val="single" w:sz="4" w:space="0" w:color="auto"/>
              <w:left w:val="nil"/>
              <w:bottom w:val="single" w:sz="4" w:space="0" w:color="auto"/>
              <w:right w:val="single" w:sz="4" w:space="0" w:color="auto"/>
            </w:tcBorders>
            <w:shd w:val="clear" w:color="000000" w:fill="D0CECE"/>
            <w:vAlign w:val="center"/>
            <w:hideMark/>
          </w:tcPr>
          <w:p w14:paraId="26382829"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487" w:type="dxa"/>
            <w:gridSpan w:val="2"/>
            <w:vAlign w:val="center"/>
            <w:hideMark/>
          </w:tcPr>
          <w:p w14:paraId="53697DAB"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41C38322" w14:textId="77777777" w:rsidTr="00745A4C">
        <w:trPr>
          <w:trHeight w:val="1596"/>
        </w:trPr>
        <w:tc>
          <w:tcPr>
            <w:tcW w:w="1237" w:type="dxa"/>
            <w:tcBorders>
              <w:top w:val="nil"/>
              <w:left w:val="single" w:sz="4" w:space="0" w:color="auto"/>
              <w:bottom w:val="single" w:sz="4" w:space="0" w:color="auto"/>
              <w:right w:val="single" w:sz="4" w:space="0" w:color="auto"/>
            </w:tcBorders>
            <w:shd w:val="clear" w:color="000000" w:fill="FFFFFF"/>
            <w:noWrap/>
            <w:vAlign w:val="center"/>
            <w:hideMark/>
          </w:tcPr>
          <w:p w14:paraId="4F2415B6"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2.3.1</w:t>
            </w:r>
          </w:p>
        </w:tc>
        <w:tc>
          <w:tcPr>
            <w:tcW w:w="5841" w:type="dxa"/>
            <w:tcBorders>
              <w:top w:val="nil"/>
              <w:left w:val="nil"/>
              <w:bottom w:val="single" w:sz="4" w:space="0" w:color="auto"/>
              <w:right w:val="single" w:sz="4" w:space="0" w:color="auto"/>
            </w:tcBorders>
            <w:shd w:val="clear" w:color="000000" w:fill="FFFFFF"/>
            <w:vAlign w:val="center"/>
            <w:hideMark/>
          </w:tcPr>
          <w:p w14:paraId="3661D4BD"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3 metros de salida para tomacorriente doble monofásico tipo nema, 125v, 20a, con polo a tierra, color blanco, tapa color blanco, incluye toma,  marcación, conectores de resorte, accesorios de instalación, caja con suplemento, tubería </w:t>
            </w:r>
            <w:proofErr w:type="spellStart"/>
            <w:r w:rsidRPr="001D25FE">
              <w:rPr>
                <w:rFonts w:ascii="Arial" w:eastAsia="Times New Roman" w:hAnsi="Arial" w:cs="Arial"/>
                <w:sz w:val="18"/>
                <w:szCs w:val="18"/>
                <w:lang w:eastAsia="es-CO"/>
              </w:rPr>
              <w:t>emt</w:t>
            </w:r>
            <w:proofErr w:type="spellEnd"/>
            <w:r w:rsidRPr="001D25FE">
              <w:rPr>
                <w:rFonts w:ascii="Arial" w:eastAsia="Times New Roman" w:hAnsi="Arial" w:cs="Arial"/>
                <w:sz w:val="18"/>
                <w:szCs w:val="18"/>
                <w:lang w:eastAsia="es-CO"/>
              </w:rPr>
              <w:t xml:space="preserve"> o canaleta </w:t>
            </w:r>
            <w:proofErr w:type="spellStart"/>
            <w:r w:rsidRPr="001D25FE">
              <w:rPr>
                <w:rFonts w:ascii="Arial" w:eastAsia="Times New Roman" w:hAnsi="Arial" w:cs="Arial"/>
                <w:sz w:val="18"/>
                <w:szCs w:val="18"/>
                <w:lang w:eastAsia="es-CO"/>
              </w:rPr>
              <w:t>metalica</w:t>
            </w:r>
            <w:proofErr w:type="spellEnd"/>
            <w:r w:rsidRPr="001D25FE">
              <w:rPr>
                <w:rFonts w:ascii="Arial" w:eastAsia="Times New Roman" w:hAnsi="Arial" w:cs="Arial"/>
                <w:sz w:val="18"/>
                <w:szCs w:val="18"/>
                <w:lang w:eastAsia="es-CO"/>
              </w:rPr>
              <w:t xml:space="preserve"> si es a la vista o </w:t>
            </w:r>
            <w:proofErr w:type="spellStart"/>
            <w:r w:rsidRPr="001D25FE">
              <w:rPr>
                <w:rFonts w:ascii="Arial" w:eastAsia="Times New Roman" w:hAnsi="Arial" w:cs="Arial"/>
                <w:sz w:val="18"/>
                <w:szCs w:val="18"/>
                <w:lang w:eastAsia="es-CO"/>
              </w:rPr>
              <w:t>pvc</w:t>
            </w:r>
            <w:proofErr w:type="spellEnd"/>
            <w:r w:rsidRPr="001D25FE">
              <w:rPr>
                <w:rFonts w:ascii="Arial" w:eastAsia="Times New Roman" w:hAnsi="Arial" w:cs="Arial"/>
                <w:sz w:val="18"/>
                <w:szCs w:val="18"/>
                <w:lang w:eastAsia="es-CO"/>
              </w:rPr>
              <w:t xml:space="preserve"> tipo pesado   embebida (regate y resane) en muro, con accesorios de unión, fijación de tubería, marcación según </w:t>
            </w:r>
            <w:proofErr w:type="spellStart"/>
            <w:r w:rsidRPr="001D25FE">
              <w:rPr>
                <w:rFonts w:ascii="Arial" w:eastAsia="Times New Roman" w:hAnsi="Arial" w:cs="Arial"/>
                <w:sz w:val="18"/>
                <w:szCs w:val="18"/>
                <w:lang w:eastAsia="es-CO"/>
              </w:rPr>
              <w:t>retie</w:t>
            </w:r>
            <w:proofErr w:type="spellEnd"/>
            <w:r w:rsidRPr="001D25FE">
              <w:rPr>
                <w:rFonts w:ascii="Arial" w:eastAsia="Times New Roman" w:hAnsi="Arial" w:cs="Arial"/>
                <w:sz w:val="18"/>
                <w:szCs w:val="18"/>
                <w:lang w:eastAsia="es-CO"/>
              </w:rPr>
              <w:t xml:space="preserve"> y  alimentador en cable </w:t>
            </w:r>
            <w:proofErr w:type="spellStart"/>
            <w:r w:rsidRPr="001D25FE">
              <w:rPr>
                <w:rFonts w:ascii="Arial" w:eastAsia="Times New Roman" w:hAnsi="Arial" w:cs="Arial"/>
                <w:sz w:val="18"/>
                <w:szCs w:val="18"/>
                <w:lang w:eastAsia="es-CO"/>
              </w:rPr>
              <w:t>cu</w:t>
            </w:r>
            <w:proofErr w:type="spellEnd"/>
            <w:r w:rsidRPr="001D25FE">
              <w:rPr>
                <w:rFonts w:ascii="Arial" w:eastAsia="Times New Roman" w:hAnsi="Arial" w:cs="Arial"/>
                <w:sz w:val="18"/>
                <w:szCs w:val="18"/>
                <w:lang w:eastAsia="es-CO"/>
              </w:rPr>
              <w:t xml:space="preserve"> no.12 (</w:t>
            </w:r>
            <w:proofErr w:type="spellStart"/>
            <w:r w:rsidRPr="001D25FE">
              <w:rPr>
                <w:rFonts w:ascii="Arial" w:eastAsia="Times New Roman" w:hAnsi="Arial" w:cs="Arial"/>
                <w:sz w:val="18"/>
                <w:szCs w:val="18"/>
                <w:lang w:eastAsia="es-CO"/>
              </w:rPr>
              <w:t>f+n+t</w:t>
            </w:r>
            <w:proofErr w:type="spellEnd"/>
            <w:r w:rsidRPr="001D25FE">
              <w:rPr>
                <w:rFonts w:ascii="Arial" w:eastAsia="Times New Roman" w:hAnsi="Arial" w:cs="Arial"/>
                <w:sz w:val="18"/>
                <w:szCs w:val="18"/>
                <w:lang w:eastAsia="es-CO"/>
              </w:rPr>
              <w:t>)</w:t>
            </w:r>
            <w:proofErr w:type="spellStart"/>
            <w:r w:rsidRPr="001D25FE">
              <w:rPr>
                <w:rFonts w:ascii="Arial" w:eastAsia="Times New Roman" w:hAnsi="Arial" w:cs="Arial"/>
                <w:sz w:val="18"/>
                <w:szCs w:val="18"/>
                <w:lang w:eastAsia="es-CO"/>
              </w:rPr>
              <w:t>awg-thhn</w:t>
            </w:r>
            <w:proofErr w:type="spellEnd"/>
            <w:r w:rsidRPr="001D25FE">
              <w:rPr>
                <w:rFonts w:ascii="Arial" w:eastAsia="Times New Roman" w:hAnsi="Arial" w:cs="Arial"/>
                <w:sz w:val="18"/>
                <w:szCs w:val="18"/>
                <w:lang w:eastAsia="es-CO"/>
              </w:rPr>
              <w:t>/thwn-2 y todo para su correcto funcionamiento.</w:t>
            </w:r>
          </w:p>
        </w:tc>
        <w:tc>
          <w:tcPr>
            <w:tcW w:w="847" w:type="dxa"/>
            <w:tcBorders>
              <w:top w:val="nil"/>
              <w:left w:val="nil"/>
              <w:bottom w:val="single" w:sz="4" w:space="0" w:color="auto"/>
              <w:right w:val="single" w:sz="4" w:space="0" w:color="auto"/>
            </w:tcBorders>
            <w:shd w:val="clear" w:color="000000" w:fill="FFFFFF"/>
            <w:vAlign w:val="center"/>
            <w:hideMark/>
          </w:tcPr>
          <w:p w14:paraId="622B2688"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080" w:type="dxa"/>
            <w:tcBorders>
              <w:top w:val="nil"/>
              <w:left w:val="nil"/>
              <w:bottom w:val="single" w:sz="4" w:space="0" w:color="auto"/>
              <w:right w:val="single" w:sz="4" w:space="0" w:color="auto"/>
            </w:tcBorders>
            <w:shd w:val="clear" w:color="000000" w:fill="FFFFFF"/>
            <w:vAlign w:val="center"/>
            <w:hideMark/>
          </w:tcPr>
          <w:p w14:paraId="2C722160"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4,00</w:t>
            </w:r>
          </w:p>
        </w:tc>
        <w:tc>
          <w:tcPr>
            <w:tcW w:w="1487" w:type="dxa"/>
            <w:gridSpan w:val="2"/>
            <w:vAlign w:val="center"/>
            <w:hideMark/>
          </w:tcPr>
          <w:p w14:paraId="31771DEB"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164FC819" w14:textId="77777777" w:rsidTr="00745A4C">
        <w:trPr>
          <w:trHeight w:val="1368"/>
        </w:trPr>
        <w:tc>
          <w:tcPr>
            <w:tcW w:w="123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48A8320"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lastRenderedPageBreak/>
              <w:t>2.3.2</w:t>
            </w:r>
          </w:p>
        </w:tc>
        <w:tc>
          <w:tcPr>
            <w:tcW w:w="58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D518F3"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3 metros de salida para tomacorriente doble </w:t>
            </w:r>
            <w:proofErr w:type="spellStart"/>
            <w:r w:rsidRPr="001D25FE">
              <w:rPr>
                <w:rFonts w:ascii="Arial" w:eastAsia="Times New Roman" w:hAnsi="Arial" w:cs="Arial"/>
                <w:sz w:val="18"/>
                <w:szCs w:val="18"/>
                <w:lang w:eastAsia="es-CO"/>
              </w:rPr>
              <w:t>gfci</w:t>
            </w:r>
            <w:proofErr w:type="spellEnd"/>
            <w:r w:rsidRPr="001D25FE">
              <w:rPr>
                <w:rFonts w:ascii="Arial" w:eastAsia="Times New Roman" w:hAnsi="Arial" w:cs="Arial"/>
                <w:sz w:val="18"/>
                <w:szCs w:val="18"/>
                <w:lang w:eastAsia="es-CO"/>
              </w:rPr>
              <w:t xml:space="preserve">, 125v, 20a, incluye </w:t>
            </w:r>
            <w:proofErr w:type="gramStart"/>
            <w:r w:rsidRPr="001D25FE">
              <w:rPr>
                <w:rFonts w:ascii="Arial" w:eastAsia="Times New Roman" w:hAnsi="Arial" w:cs="Arial"/>
                <w:sz w:val="18"/>
                <w:szCs w:val="18"/>
                <w:lang w:eastAsia="es-CO"/>
              </w:rPr>
              <w:t>toma,  marcación</w:t>
            </w:r>
            <w:proofErr w:type="gramEnd"/>
            <w:r w:rsidRPr="001D25FE">
              <w:rPr>
                <w:rFonts w:ascii="Arial" w:eastAsia="Times New Roman" w:hAnsi="Arial" w:cs="Arial"/>
                <w:sz w:val="18"/>
                <w:szCs w:val="18"/>
                <w:lang w:eastAsia="es-CO"/>
              </w:rPr>
              <w:t xml:space="preserve">, conectores de resorte, accesorios de instalación, caja con suplemento, tubería </w:t>
            </w:r>
            <w:proofErr w:type="spellStart"/>
            <w:r w:rsidRPr="001D25FE">
              <w:rPr>
                <w:rFonts w:ascii="Arial" w:eastAsia="Times New Roman" w:hAnsi="Arial" w:cs="Arial"/>
                <w:sz w:val="18"/>
                <w:szCs w:val="18"/>
                <w:lang w:eastAsia="es-CO"/>
              </w:rPr>
              <w:t>emt</w:t>
            </w:r>
            <w:proofErr w:type="spellEnd"/>
            <w:r w:rsidRPr="001D25FE">
              <w:rPr>
                <w:rFonts w:ascii="Arial" w:eastAsia="Times New Roman" w:hAnsi="Arial" w:cs="Arial"/>
                <w:sz w:val="18"/>
                <w:szCs w:val="18"/>
                <w:lang w:eastAsia="es-CO"/>
              </w:rPr>
              <w:t xml:space="preserve"> o canaleta si es a la </w:t>
            </w:r>
            <w:proofErr w:type="gramStart"/>
            <w:r w:rsidRPr="001D25FE">
              <w:rPr>
                <w:rFonts w:ascii="Arial" w:eastAsia="Times New Roman" w:hAnsi="Arial" w:cs="Arial"/>
                <w:sz w:val="18"/>
                <w:szCs w:val="18"/>
                <w:lang w:eastAsia="es-CO"/>
              </w:rPr>
              <w:t>vista  y</w:t>
            </w:r>
            <w:proofErr w:type="gram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pvc</w:t>
            </w:r>
            <w:proofErr w:type="spellEnd"/>
            <w:r w:rsidRPr="001D25FE">
              <w:rPr>
                <w:rFonts w:ascii="Arial" w:eastAsia="Times New Roman" w:hAnsi="Arial" w:cs="Arial"/>
                <w:sz w:val="18"/>
                <w:szCs w:val="18"/>
                <w:lang w:eastAsia="es-CO"/>
              </w:rPr>
              <w:t xml:space="preserve"> tipo pesado   embebida (regate y resane) en muro, con accesorios de unión, fijación de tubería, marcación según </w:t>
            </w:r>
            <w:proofErr w:type="spellStart"/>
            <w:r w:rsidRPr="001D25FE">
              <w:rPr>
                <w:rFonts w:ascii="Arial" w:eastAsia="Times New Roman" w:hAnsi="Arial" w:cs="Arial"/>
                <w:sz w:val="18"/>
                <w:szCs w:val="18"/>
                <w:lang w:eastAsia="es-CO"/>
              </w:rPr>
              <w:t>retie</w:t>
            </w:r>
            <w:proofErr w:type="spellEnd"/>
            <w:r w:rsidRPr="001D25FE">
              <w:rPr>
                <w:rFonts w:ascii="Arial" w:eastAsia="Times New Roman" w:hAnsi="Arial" w:cs="Arial"/>
                <w:sz w:val="18"/>
                <w:szCs w:val="18"/>
                <w:lang w:eastAsia="es-CO"/>
              </w:rPr>
              <w:t xml:space="preserve"> </w:t>
            </w:r>
            <w:proofErr w:type="gramStart"/>
            <w:r w:rsidRPr="001D25FE">
              <w:rPr>
                <w:rFonts w:ascii="Arial" w:eastAsia="Times New Roman" w:hAnsi="Arial" w:cs="Arial"/>
                <w:sz w:val="18"/>
                <w:szCs w:val="18"/>
                <w:lang w:eastAsia="es-CO"/>
              </w:rPr>
              <w:t>y  alimentador</w:t>
            </w:r>
            <w:proofErr w:type="gramEnd"/>
            <w:r w:rsidRPr="001D25FE">
              <w:rPr>
                <w:rFonts w:ascii="Arial" w:eastAsia="Times New Roman" w:hAnsi="Arial" w:cs="Arial"/>
                <w:sz w:val="18"/>
                <w:szCs w:val="18"/>
                <w:lang w:eastAsia="es-CO"/>
              </w:rPr>
              <w:t xml:space="preserve"> en cable </w:t>
            </w:r>
            <w:proofErr w:type="spellStart"/>
            <w:r w:rsidRPr="001D25FE">
              <w:rPr>
                <w:rFonts w:ascii="Arial" w:eastAsia="Times New Roman" w:hAnsi="Arial" w:cs="Arial"/>
                <w:sz w:val="18"/>
                <w:szCs w:val="18"/>
                <w:lang w:eastAsia="es-CO"/>
              </w:rPr>
              <w:t>cu</w:t>
            </w:r>
            <w:proofErr w:type="spellEnd"/>
            <w:r w:rsidRPr="001D25FE">
              <w:rPr>
                <w:rFonts w:ascii="Arial" w:eastAsia="Times New Roman" w:hAnsi="Arial" w:cs="Arial"/>
                <w:sz w:val="18"/>
                <w:szCs w:val="18"/>
                <w:lang w:eastAsia="es-CO"/>
              </w:rPr>
              <w:t xml:space="preserve"> no.12 (</w:t>
            </w:r>
            <w:proofErr w:type="spellStart"/>
            <w:r w:rsidRPr="001D25FE">
              <w:rPr>
                <w:rFonts w:ascii="Arial" w:eastAsia="Times New Roman" w:hAnsi="Arial" w:cs="Arial"/>
                <w:sz w:val="18"/>
                <w:szCs w:val="18"/>
                <w:lang w:eastAsia="es-CO"/>
              </w:rPr>
              <w:t>f+n+</w:t>
            </w:r>
            <w:proofErr w:type="gramStart"/>
            <w:r w:rsidRPr="001D25FE">
              <w:rPr>
                <w:rFonts w:ascii="Arial" w:eastAsia="Times New Roman" w:hAnsi="Arial" w:cs="Arial"/>
                <w:sz w:val="18"/>
                <w:szCs w:val="18"/>
                <w:lang w:eastAsia="es-CO"/>
              </w:rPr>
              <w:t>t</w:t>
            </w:r>
            <w:proofErr w:type="spellEnd"/>
            <w:r w:rsidRPr="001D25FE">
              <w:rPr>
                <w:rFonts w:ascii="Arial" w:eastAsia="Times New Roman" w:hAnsi="Arial" w:cs="Arial"/>
                <w:sz w:val="18"/>
                <w:szCs w:val="18"/>
                <w:lang w:eastAsia="es-CO"/>
              </w:rPr>
              <w:t>)</w:t>
            </w:r>
            <w:proofErr w:type="spellStart"/>
            <w:r w:rsidRPr="001D25FE">
              <w:rPr>
                <w:rFonts w:ascii="Arial" w:eastAsia="Times New Roman" w:hAnsi="Arial" w:cs="Arial"/>
                <w:sz w:val="18"/>
                <w:szCs w:val="18"/>
                <w:lang w:eastAsia="es-CO"/>
              </w:rPr>
              <w:t>awg</w:t>
            </w:r>
            <w:proofErr w:type="gramEnd"/>
            <w:r w:rsidRPr="001D25FE">
              <w:rPr>
                <w:rFonts w:ascii="Arial" w:eastAsia="Times New Roman" w:hAnsi="Arial" w:cs="Arial"/>
                <w:sz w:val="18"/>
                <w:szCs w:val="18"/>
                <w:lang w:eastAsia="es-CO"/>
              </w:rPr>
              <w:t>-thhn</w:t>
            </w:r>
            <w:proofErr w:type="spellEnd"/>
            <w:r w:rsidRPr="001D25FE">
              <w:rPr>
                <w:rFonts w:ascii="Arial" w:eastAsia="Times New Roman" w:hAnsi="Arial" w:cs="Arial"/>
                <w:sz w:val="18"/>
                <w:szCs w:val="18"/>
                <w:lang w:eastAsia="es-CO"/>
              </w:rPr>
              <w:t xml:space="preserve">/thwn-2 y todo para su correcto funcionamiento. </w:t>
            </w:r>
          </w:p>
        </w:tc>
        <w:tc>
          <w:tcPr>
            <w:tcW w:w="84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A2AF035"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4DD121"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5,00</w:t>
            </w:r>
          </w:p>
        </w:tc>
        <w:tc>
          <w:tcPr>
            <w:tcW w:w="1487" w:type="dxa"/>
            <w:gridSpan w:val="2"/>
            <w:tcBorders>
              <w:left w:val="single" w:sz="4" w:space="0" w:color="auto"/>
            </w:tcBorders>
            <w:vAlign w:val="center"/>
            <w:hideMark/>
          </w:tcPr>
          <w:p w14:paraId="505CE1D0"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453CC00B" w14:textId="77777777" w:rsidTr="00745A4C">
        <w:trPr>
          <w:trHeight w:val="1596"/>
        </w:trPr>
        <w:tc>
          <w:tcPr>
            <w:tcW w:w="123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DBC3144"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2.3.3</w:t>
            </w:r>
          </w:p>
        </w:tc>
        <w:tc>
          <w:tcPr>
            <w:tcW w:w="5841" w:type="dxa"/>
            <w:tcBorders>
              <w:top w:val="single" w:sz="4" w:space="0" w:color="auto"/>
              <w:left w:val="nil"/>
              <w:bottom w:val="single" w:sz="4" w:space="0" w:color="auto"/>
              <w:right w:val="single" w:sz="4" w:space="0" w:color="auto"/>
            </w:tcBorders>
            <w:shd w:val="clear" w:color="000000" w:fill="FFFFFF"/>
            <w:vAlign w:val="center"/>
            <w:hideMark/>
          </w:tcPr>
          <w:p w14:paraId="07BAAA70" w14:textId="0A3AB852"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3 metros de salida para tomas </w:t>
            </w:r>
            <w:r w:rsidR="00745A4C" w:rsidRPr="001D25FE">
              <w:rPr>
                <w:rFonts w:ascii="Arial" w:eastAsia="Times New Roman" w:hAnsi="Arial" w:cs="Arial"/>
                <w:sz w:val="18"/>
                <w:szCs w:val="18"/>
                <w:lang w:eastAsia="es-CO"/>
              </w:rPr>
              <w:t>trifásicos</w:t>
            </w:r>
            <w:r w:rsidRPr="001D25FE">
              <w:rPr>
                <w:rFonts w:ascii="Arial" w:eastAsia="Times New Roman" w:hAnsi="Arial" w:cs="Arial"/>
                <w:sz w:val="18"/>
                <w:szCs w:val="18"/>
                <w:lang w:eastAsia="es-CO"/>
              </w:rPr>
              <w:t xml:space="preserve"> a tipo </w:t>
            </w:r>
            <w:proofErr w:type="spellStart"/>
            <w:r w:rsidRPr="001D25FE">
              <w:rPr>
                <w:rFonts w:ascii="Arial" w:eastAsia="Times New Roman" w:hAnsi="Arial" w:cs="Arial"/>
                <w:sz w:val="18"/>
                <w:szCs w:val="18"/>
                <w:lang w:eastAsia="es-CO"/>
              </w:rPr>
              <w:t>codelca</w:t>
            </w:r>
            <w:proofErr w:type="spellEnd"/>
            <w:r w:rsidRPr="001D25FE">
              <w:rPr>
                <w:rFonts w:ascii="Arial" w:eastAsia="Times New Roman" w:hAnsi="Arial" w:cs="Arial"/>
                <w:sz w:val="18"/>
                <w:szCs w:val="18"/>
                <w:lang w:eastAsia="es-CO"/>
              </w:rPr>
              <w:t xml:space="preserve"> de </w:t>
            </w:r>
            <w:r w:rsidR="00745A4C" w:rsidRPr="001D25FE">
              <w:rPr>
                <w:rFonts w:ascii="Arial" w:eastAsia="Times New Roman" w:hAnsi="Arial" w:cs="Arial"/>
                <w:sz w:val="18"/>
                <w:szCs w:val="18"/>
                <w:lang w:eastAsia="es-CO"/>
              </w:rPr>
              <w:t>características</w:t>
            </w:r>
            <w:r w:rsidRPr="001D25FE">
              <w:rPr>
                <w:rFonts w:ascii="Arial" w:eastAsia="Times New Roman" w:hAnsi="Arial" w:cs="Arial"/>
                <w:sz w:val="18"/>
                <w:szCs w:val="18"/>
                <w:lang w:eastAsia="es-CO"/>
              </w:rPr>
              <w:t xml:space="preserve"> similares o superiores de 50a a 250 v incluye toma,  marcación, conectores de resorte, accesorios de instalación, caja con suplemento, tubería </w:t>
            </w:r>
            <w:proofErr w:type="spellStart"/>
            <w:r w:rsidRPr="001D25FE">
              <w:rPr>
                <w:rFonts w:ascii="Arial" w:eastAsia="Times New Roman" w:hAnsi="Arial" w:cs="Arial"/>
                <w:sz w:val="18"/>
                <w:szCs w:val="18"/>
                <w:lang w:eastAsia="es-CO"/>
              </w:rPr>
              <w:t>emt</w:t>
            </w:r>
            <w:proofErr w:type="spellEnd"/>
            <w:r w:rsidRPr="001D25FE">
              <w:rPr>
                <w:rFonts w:ascii="Arial" w:eastAsia="Times New Roman" w:hAnsi="Arial" w:cs="Arial"/>
                <w:sz w:val="18"/>
                <w:szCs w:val="18"/>
                <w:lang w:eastAsia="es-CO"/>
              </w:rPr>
              <w:t xml:space="preserve"> o canaleta </w:t>
            </w:r>
            <w:r w:rsidR="00745A4C" w:rsidRPr="001D25FE">
              <w:rPr>
                <w:rFonts w:ascii="Arial" w:eastAsia="Times New Roman" w:hAnsi="Arial" w:cs="Arial"/>
                <w:sz w:val="18"/>
                <w:szCs w:val="18"/>
                <w:lang w:eastAsia="es-CO"/>
              </w:rPr>
              <w:t>metálica</w:t>
            </w:r>
            <w:r w:rsidRPr="001D25FE">
              <w:rPr>
                <w:rFonts w:ascii="Arial" w:eastAsia="Times New Roman" w:hAnsi="Arial" w:cs="Arial"/>
                <w:sz w:val="18"/>
                <w:szCs w:val="18"/>
                <w:lang w:eastAsia="es-CO"/>
              </w:rPr>
              <w:t xml:space="preserve"> si es a la vista  y </w:t>
            </w:r>
            <w:r w:rsidR="00745A4C" w:rsidRPr="001D25FE">
              <w:rPr>
                <w:rFonts w:ascii="Arial" w:eastAsia="Times New Roman" w:hAnsi="Arial" w:cs="Arial"/>
                <w:sz w:val="18"/>
                <w:szCs w:val="18"/>
                <w:lang w:eastAsia="es-CO"/>
              </w:rPr>
              <w:t>PVC</w:t>
            </w:r>
            <w:r w:rsidRPr="001D25FE">
              <w:rPr>
                <w:rFonts w:ascii="Arial" w:eastAsia="Times New Roman" w:hAnsi="Arial" w:cs="Arial"/>
                <w:sz w:val="18"/>
                <w:szCs w:val="18"/>
                <w:lang w:eastAsia="es-CO"/>
              </w:rPr>
              <w:t xml:space="preserve"> tipo pesado   embebida (regate y resane) en muro, con accesorios de unión, fijación de tubería, marcación según </w:t>
            </w:r>
            <w:proofErr w:type="spellStart"/>
            <w:r w:rsidRPr="001D25FE">
              <w:rPr>
                <w:rFonts w:ascii="Arial" w:eastAsia="Times New Roman" w:hAnsi="Arial" w:cs="Arial"/>
                <w:sz w:val="18"/>
                <w:szCs w:val="18"/>
                <w:lang w:eastAsia="es-CO"/>
              </w:rPr>
              <w:t>retie</w:t>
            </w:r>
            <w:proofErr w:type="spellEnd"/>
            <w:r w:rsidRPr="001D25FE">
              <w:rPr>
                <w:rFonts w:ascii="Arial" w:eastAsia="Times New Roman" w:hAnsi="Arial" w:cs="Arial"/>
                <w:sz w:val="18"/>
                <w:szCs w:val="18"/>
                <w:lang w:eastAsia="es-CO"/>
              </w:rPr>
              <w:t xml:space="preserve"> y  alimentador en cable </w:t>
            </w:r>
            <w:proofErr w:type="spellStart"/>
            <w:r w:rsidRPr="001D25FE">
              <w:rPr>
                <w:rFonts w:ascii="Arial" w:eastAsia="Times New Roman" w:hAnsi="Arial" w:cs="Arial"/>
                <w:sz w:val="18"/>
                <w:szCs w:val="18"/>
                <w:lang w:eastAsia="es-CO"/>
              </w:rPr>
              <w:t>cu</w:t>
            </w:r>
            <w:proofErr w:type="spellEnd"/>
            <w:r w:rsidRPr="001D25FE">
              <w:rPr>
                <w:rFonts w:ascii="Arial" w:eastAsia="Times New Roman" w:hAnsi="Arial" w:cs="Arial"/>
                <w:sz w:val="18"/>
                <w:szCs w:val="18"/>
                <w:lang w:eastAsia="es-CO"/>
              </w:rPr>
              <w:t xml:space="preserve"> no.6 (3f+n+t)</w:t>
            </w:r>
            <w:proofErr w:type="spellStart"/>
            <w:r w:rsidRPr="001D25FE">
              <w:rPr>
                <w:rFonts w:ascii="Arial" w:eastAsia="Times New Roman" w:hAnsi="Arial" w:cs="Arial"/>
                <w:sz w:val="18"/>
                <w:szCs w:val="18"/>
                <w:lang w:eastAsia="es-CO"/>
              </w:rPr>
              <w:t>awg-thhn</w:t>
            </w:r>
            <w:proofErr w:type="spellEnd"/>
            <w:r w:rsidRPr="001D25FE">
              <w:rPr>
                <w:rFonts w:ascii="Arial" w:eastAsia="Times New Roman" w:hAnsi="Arial" w:cs="Arial"/>
                <w:sz w:val="18"/>
                <w:szCs w:val="18"/>
                <w:lang w:eastAsia="es-CO"/>
              </w:rPr>
              <w:t>/thwn-2 y todo para su correcto funcionamiento de acuerdo a la clavija en sitio.</w:t>
            </w:r>
          </w:p>
        </w:tc>
        <w:tc>
          <w:tcPr>
            <w:tcW w:w="847" w:type="dxa"/>
            <w:tcBorders>
              <w:top w:val="single" w:sz="4" w:space="0" w:color="auto"/>
              <w:left w:val="nil"/>
              <w:bottom w:val="single" w:sz="4" w:space="0" w:color="auto"/>
              <w:right w:val="single" w:sz="4" w:space="0" w:color="auto"/>
            </w:tcBorders>
            <w:shd w:val="clear" w:color="000000" w:fill="FFFFFF"/>
            <w:vAlign w:val="center"/>
            <w:hideMark/>
          </w:tcPr>
          <w:p w14:paraId="1F294F06"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14:paraId="0EC965D6"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5,00</w:t>
            </w:r>
          </w:p>
        </w:tc>
        <w:tc>
          <w:tcPr>
            <w:tcW w:w="1487" w:type="dxa"/>
            <w:gridSpan w:val="2"/>
            <w:vAlign w:val="center"/>
            <w:hideMark/>
          </w:tcPr>
          <w:p w14:paraId="5F546F3F"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0BA75628" w14:textId="77777777" w:rsidTr="007366E9">
        <w:trPr>
          <w:trHeight w:val="288"/>
        </w:trPr>
        <w:tc>
          <w:tcPr>
            <w:tcW w:w="1237" w:type="dxa"/>
            <w:tcBorders>
              <w:top w:val="nil"/>
              <w:left w:val="single" w:sz="4" w:space="0" w:color="auto"/>
              <w:bottom w:val="single" w:sz="4" w:space="0" w:color="auto"/>
              <w:right w:val="single" w:sz="4" w:space="0" w:color="auto"/>
            </w:tcBorders>
            <w:shd w:val="clear" w:color="000000" w:fill="D0CECE"/>
            <w:noWrap/>
            <w:vAlign w:val="center"/>
            <w:hideMark/>
          </w:tcPr>
          <w:p w14:paraId="46A03F03"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2.4</w:t>
            </w:r>
          </w:p>
        </w:tc>
        <w:tc>
          <w:tcPr>
            <w:tcW w:w="5841" w:type="dxa"/>
            <w:tcBorders>
              <w:top w:val="nil"/>
              <w:left w:val="nil"/>
              <w:bottom w:val="single" w:sz="4" w:space="0" w:color="auto"/>
              <w:right w:val="single" w:sz="4" w:space="0" w:color="auto"/>
            </w:tcBorders>
            <w:shd w:val="clear" w:color="000000" w:fill="D0CECE"/>
            <w:vAlign w:val="center"/>
            <w:hideMark/>
          </w:tcPr>
          <w:p w14:paraId="0C9E27D7" w14:textId="77777777" w:rsidR="001D25FE" w:rsidRPr="001D25FE" w:rsidRDefault="001D25FE" w:rsidP="001D25FE">
            <w:pP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ADECUACION AIRES ACONDICIONADOS</w:t>
            </w:r>
          </w:p>
        </w:tc>
        <w:tc>
          <w:tcPr>
            <w:tcW w:w="847" w:type="dxa"/>
            <w:tcBorders>
              <w:top w:val="nil"/>
              <w:left w:val="nil"/>
              <w:bottom w:val="single" w:sz="4" w:space="0" w:color="auto"/>
              <w:right w:val="single" w:sz="4" w:space="0" w:color="auto"/>
            </w:tcBorders>
            <w:shd w:val="clear" w:color="000000" w:fill="D0CECE"/>
            <w:vAlign w:val="center"/>
            <w:hideMark/>
          </w:tcPr>
          <w:p w14:paraId="2A6B1D1A"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080" w:type="dxa"/>
            <w:tcBorders>
              <w:top w:val="nil"/>
              <w:left w:val="nil"/>
              <w:bottom w:val="single" w:sz="4" w:space="0" w:color="auto"/>
              <w:right w:val="single" w:sz="4" w:space="0" w:color="auto"/>
            </w:tcBorders>
            <w:shd w:val="clear" w:color="000000" w:fill="D0CECE"/>
            <w:vAlign w:val="center"/>
            <w:hideMark/>
          </w:tcPr>
          <w:p w14:paraId="6A48388C"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487" w:type="dxa"/>
            <w:gridSpan w:val="2"/>
            <w:vAlign w:val="center"/>
            <w:hideMark/>
          </w:tcPr>
          <w:p w14:paraId="6FAE4559"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071093B3" w14:textId="77777777" w:rsidTr="007366E9">
        <w:trPr>
          <w:trHeight w:val="912"/>
        </w:trPr>
        <w:tc>
          <w:tcPr>
            <w:tcW w:w="1237" w:type="dxa"/>
            <w:tcBorders>
              <w:top w:val="nil"/>
              <w:left w:val="single" w:sz="4" w:space="0" w:color="auto"/>
              <w:bottom w:val="single" w:sz="4" w:space="0" w:color="auto"/>
              <w:right w:val="single" w:sz="4" w:space="0" w:color="auto"/>
            </w:tcBorders>
            <w:shd w:val="clear" w:color="000000" w:fill="FFFFFF"/>
            <w:noWrap/>
            <w:vAlign w:val="center"/>
            <w:hideMark/>
          </w:tcPr>
          <w:p w14:paraId="2DA0E285"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2.4.1</w:t>
            </w:r>
          </w:p>
        </w:tc>
        <w:tc>
          <w:tcPr>
            <w:tcW w:w="5841" w:type="dxa"/>
            <w:tcBorders>
              <w:top w:val="nil"/>
              <w:left w:val="nil"/>
              <w:bottom w:val="single" w:sz="4" w:space="0" w:color="auto"/>
              <w:right w:val="single" w:sz="4" w:space="0" w:color="auto"/>
            </w:tcBorders>
            <w:shd w:val="clear" w:color="000000" w:fill="FFFFFF"/>
            <w:vAlign w:val="center"/>
            <w:hideMark/>
          </w:tcPr>
          <w:p w14:paraId="101EE5AE"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3 metros de salida para tomas a 220v aires acondicionados </w:t>
            </w:r>
            <w:proofErr w:type="spellStart"/>
            <w:r w:rsidRPr="001D25FE">
              <w:rPr>
                <w:rFonts w:ascii="Arial" w:eastAsia="Times New Roman" w:hAnsi="Arial" w:cs="Arial"/>
                <w:sz w:val="18"/>
                <w:szCs w:val="18"/>
                <w:lang w:eastAsia="es-CO"/>
              </w:rPr>
              <w:t>levinton</w:t>
            </w:r>
            <w:proofErr w:type="spellEnd"/>
            <w:r w:rsidRPr="001D25FE">
              <w:rPr>
                <w:rFonts w:ascii="Arial" w:eastAsia="Times New Roman" w:hAnsi="Arial" w:cs="Arial"/>
                <w:sz w:val="18"/>
                <w:szCs w:val="18"/>
                <w:lang w:eastAsia="es-CO"/>
              </w:rPr>
              <w:t xml:space="preserve"> o similar. incluye punto eléctrico (cajas, cableado #8, tubería y accesorio), aparato, elementos de fijación y accesorios para su correcto funcionamiento. de acuerdo a la clavija en sitio.</w:t>
            </w:r>
          </w:p>
        </w:tc>
        <w:tc>
          <w:tcPr>
            <w:tcW w:w="847" w:type="dxa"/>
            <w:tcBorders>
              <w:top w:val="nil"/>
              <w:left w:val="nil"/>
              <w:bottom w:val="single" w:sz="4" w:space="0" w:color="auto"/>
              <w:right w:val="single" w:sz="4" w:space="0" w:color="auto"/>
            </w:tcBorders>
            <w:shd w:val="clear" w:color="000000" w:fill="FFFFFF"/>
            <w:vAlign w:val="center"/>
            <w:hideMark/>
          </w:tcPr>
          <w:p w14:paraId="0C5E0421"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080" w:type="dxa"/>
            <w:tcBorders>
              <w:top w:val="nil"/>
              <w:left w:val="nil"/>
              <w:bottom w:val="single" w:sz="4" w:space="0" w:color="auto"/>
              <w:right w:val="single" w:sz="4" w:space="0" w:color="auto"/>
            </w:tcBorders>
            <w:shd w:val="clear" w:color="000000" w:fill="FFFFFF"/>
            <w:vAlign w:val="center"/>
            <w:hideMark/>
          </w:tcPr>
          <w:p w14:paraId="0DD11725"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3,00</w:t>
            </w:r>
          </w:p>
        </w:tc>
        <w:tc>
          <w:tcPr>
            <w:tcW w:w="1487" w:type="dxa"/>
            <w:gridSpan w:val="2"/>
            <w:vAlign w:val="center"/>
            <w:hideMark/>
          </w:tcPr>
          <w:p w14:paraId="29719FEA"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5C2D1C45" w14:textId="77777777" w:rsidTr="007366E9">
        <w:trPr>
          <w:trHeight w:val="912"/>
        </w:trPr>
        <w:tc>
          <w:tcPr>
            <w:tcW w:w="1237" w:type="dxa"/>
            <w:tcBorders>
              <w:top w:val="nil"/>
              <w:left w:val="single" w:sz="4" w:space="0" w:color="auto"/>
              <w:bottom w:val="single" w:sz="4" w:space="0" w:color="auto"/>
              <w:right w:val="single" w:sz="4" w:space="0" w:color="auto"/>
            </w:tcBorders>
            <w:shd w:val="clear" w:color="000000" w:fill="FFFFFF"/>
            <w:noWrap/>
            <w:vAlign w:val="center"/>
            <w:hideMark/>
          </w:tcPr>
          <w:p w14:paraId="21FEFCA4"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2.4.2</w:t>
            </w:r>
          </w:p>
        </w:tc>
        <w:tc>
          <w:tcPr>
            <w:tcW w:w="5841" w:type="dxa"/>
            <w:tcBorders>
              <w:top w:val="nil"/>
              <w:left w:val="nil"/>
              <w:bottom w:val="single" w:sz="4" w:space="0" w:color="auto"/>
              <w:right w:val="single" w:sz="4" w:space="0" w:color="auto"/>
            </w:tcBorders>
            <w:shd w:val="clear" w:color="000000" w:fill="FFFFFF"/>
            <w:vAlign w:val="center"/>
            <w:hideMark/>
          </w:tcPr>
          <w:p w14:paraId="4E2EE569"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3 metros de salida para tomas a 220v aires acondicionados </w:t>
            </w:r>
            <w:proofErr w:type="spellStart"/>
            <w:r w:rsidRPr="001D25FE">
              <w:rPr>
                <w:rFonts w:ascii="Arial" w:eastAsia="Times New Roman" w:hAnsi="Arial" w:cs="Arial"/>
                <w:sz w:val="18"/>
                <w:szCs w:val="18"/>
                <w:lang w:eastAsia="es-CO"/>
              </w:rPr>
              <w:t>levinton</w:t>
            </w:r>
            <w:proofErr w:type="spellEnd"/>
            <w:r w:rsidRPr="001D25FE">
              <w:rPr>
                <w:rFonts w:ascii="Arial" w:eastAsia="Times New Roman" w:hAnsi="Arial" w:cs="Arial"/>
                <w:sz w:val="18"/>
                <w:szCs w:val="18"/>
                <w:lang w:eastAsia="es-CO"/>
              </w:rPr>
              <w:t xml:space="preserve"> o similar. incluye punto eléctrico (cajas, cableado #10, tubería y accesorio), aparato, elementos de fijación y accesorios para su correcto funcionamiento. de acuerdo a la clavija en sitio.</w:t>
            </w:r>
          </w:p>
        </w:tc>
        <w:tc>
          <w:tcPr>
            <w:tcW w:w="847" w:type="dxa"/>
            <w:tcBorders>
              <w:top w:val="nil"/>
              <w:left w:val="nil"/>
              <w:bottom w:val="single" w:sz="4" w:space="0" w:color="auto"/>
              <w:right w:val="single" w:sz="4" w:space="0" w:color="auto"/>
            </w:tcBorders>
            <w:shd w:val="clear" w:color="000000" w:fill="FFFFFF"/>
            <w:vAlign w:val="center"/>
            <w:hideMark/>
          </w:tcPr>
          <w:p w14:paraId="7823D212"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080" w:type="dxa"/>
            <w:tcBorders>
              <w:top w:val="nil"/>
              <w:left w:val="nil"/>
              <w:bottom w:val="single" w:sz="4" w:space="0" w:color="auto"/>
              <w:right w:val="single" w:sz="4" w:space="0" w:color="auto"/>
            </w:tcBorders>
            <w:shd w:val="clear" w:color="000000" w:fill="FFFFFF"/>
            <w:vAlign w:val="center"/>
            <w:hideMark/>
          </w:tcPr>
          <w:p w14:paraId="113EF015"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9,00</w:t>
            </w:r>
          </w:p>
        </w:tc>
        <w:tc>
          <w:tcPr>
            <w:tcW w:w="1487" w:type="dxa"/>
            <w:gridSpan w:val="2"/>
            <w:vAlign w:val="center"/>
            <w:hideMark/>
          </w:tcPr>
          <w:p w14:paraId="368D0CB4"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3B0817D2" w14:textId="77777777" w:rsidTr="007366E9">
        <w:trPr>
          <w:trHeight w:val="1848"/>
        </w:trPr>
        <w:tc>
          <w:tcPr>
            <w:tcW w:w="1237" w:type="dxa"/>
            <w:tcBorders>
              <w:top w:val="nil"/>
              <w:left w:val="single" w:sz="4" w:space="0" w:color="auto"/>
              <w:bottom w:val="single" w:sz="4" w:space="0" w:color="auto"/>
              <w:right w:val="single" w:sz="4" w:space="0" w:color="auto"/>
            </w:tcBorders>
            <w:shd w:val="clear" w:color="000000" w:fill="FFFFFF"/>
            <w:noWrap/>
            <w:vAlign w:val="center"/>
            <w:hideMark/>
          </w:tcPr>
          <w:p w14:paraId="49A27CD3"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2.4.3</w:t>
            </w:r>
          </w:p>
        </w:tc>
        <w:tc>
          <w:tcPr>
            <w:tcW w:w="5841" w:type="dxa"/>
            <w:tcBorders>
              <w:top w:val="nil"/>
              <w:left w:val="nil"/>
              <w:bottom w:val="single" w:sz="4" w:space="0" w:color="auto"/>
              <w:right w:val="single" w:sz="4" w:space="0" w:color="auto"/>
            </w:tcBorders>
            <w:shd w:val="clear" w:color="000000" w:fill="FFFFFF"/>
            <w:vAlign w:val="center"/>
            <w:hideMark/>
          </w:tcPr>
          <w:p w14:paraId="799B8ADB"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Desmonte de sistema de aire acondicionado tipo central: comprende el retiro total de los equipos existentes, incluyendo condensadoras, tuberías, soportes, accesorios y demás elementos asociados al sistema, así como la desconexión eléctrica de los puntos de alimentación vinculados a los equipos desmontados. la actividad incluye mano de obra, herramientas, equipos, </w:t>
            </w:r>
            <w:proofErr w:type="spellStart"/>
            <w:r w:rsidRPr="001D25FE">
              <w:rPr>
                <w:rFonts w:ascii="Arial" w:eastAsia="Times New Roman" w:hAnsi="Arial" w:cs="Arial"/>
                <w:sz w:val="18"/>
                <w:szCs w:val="18"/>
                <w:lang w:eastAsia="es-CO"/>
              </w:rPr>
              <w:t>desenergización</w:t>
            </w:r>
            <w:proofErr w:type="spellEnd"/>
            <w:r w:rsidRPr="001D25FE">
              <w:rPr>
                <w:rFonts w:ascii="Arial" w:eastAsia="Times New Roman" w:hAnsi="Arial" w:cs="Arial"/>
                <w:sz w:val="18"/>
                <w:szCs w:val="18"/>
                <w:lang w:eastAsia="es-CO"/>
              </w:rPr>
              <w:t xml:space="preserve"> previa, desmonte seguro, cargue, retiro de materiales sobrantes y disposición final de los elementos desmontados en sitio autorizado, dejando el área intervenida en condiciones de orden y limpieza.</w:t>
            </w:r>
          </w:p>
        </w:tc>
        <w:tc>
          <w:tcPr>
            <w:tcW w:w="847" w:type="dxa"/>
            <w:tcBorders>
              <w:top w:val="nil"/>
              <w:left w:val="nil"/>
              <w:bottom w:val="single" w:sz="4" w:space="0" w:color="auto"/>
              <w:right w:val="single" w:sz="4" w:space="0" w:color="auto"/>
            </w:tcBorders>
            <w:shd w:val="clear" w:color="000000" w:fill="FFFFFF"/>
            <w:vAlign w:val="center"/>
            <w:hideMark/>
          </w:tcPr>
          <w:p w14:paraId="5F2AFC73"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080" w:type="dxa"/>
            <w:tcBorders>
              <w:top w:val="nil"/>
              <w:left w:val="nil"/>
              <w:bottom w:val="single" w:sz="4" w:space="0" w:color="auto"/>
              <w:right w:val="single" w:sz="4" w:space="0" w:color="auto"/>
            </w:tcBorders>
            <w:shd w:val="clear" w:color="000000" w:fill="FFFFFF"/>
            <w:vAlign w:val="center"/>
            <w:hideMark/>
          </w:tcPr>
          <w:p w14:paraId="0F23C297"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12,00</w:t>
            </w:r>
          </w:p>
        </w:tc>
        <w:tc>
          <w:tcPr>
            <w:tcW w:w="1487" w:type="dxa"/>
            <w:gridSpan w:val="2"/>
            <w:vAlign w:val="center"/>
            <w:hideMark/>
          </w:tcPr>
          <w:p w14:paraId="69ECC32A"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356C8FB5" w14:textId="77777777" w:rsidTr="007366E9">
        <w:trPr>
          <w:trHeight w:val="288"/>
        </w:trPr>
        <w:tc>
          <w:tcPr>
            <w:tcW w:w="1237" w:type="dxa"/>
            <w:tcBorders>
              <w:top w:val="nil"/>
              <w:left w:val="single" w:sz="4" w:space="0" w:color="auto"/>
              <w:bottom w:val="single" w:sz="4" w:space="0" w:color="auto"/>
              <w:right w:val="single" w:sz="4" w:space="0" w:color="auto"/>
            </w:tcBorders>
            <w:shd w:val="clear" w:color="000000" w:fill="D0CECE"/>
            <w:noWrap/>
            <w:vAlign w:val="center"/>
            <w:hideMark/>
          </w:tcPr>
          <w:p w14:paraId="4086ACE7"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2.5</w:t>
            </w:r>
          </w:p>
        </w:tc>
        <w:tc>
          <w:tcPr>
            <w:tcW w:w="5841" w:type="dxa"/>
            <w:tcBorders>
              <w:top w:val="nil"/>
              <w:left w:val="nil"/>
              <w:bottom w:val="single" w:sz="4" w:space="0" w:color="auto"/>
              <w:right w:val="single" w:sz="4" w:space="0" w:color="auto"/>
            </w:tcBorders>
            <w:shd w:val="clear" w:color="000000" w:fill="D0CECE"/>
            <w:vAlign w:val="center"/>
            <w:hideMark/>
          </w:tcPr>
          <w:p w14:paraId="09A3FD0D" w14:textId="77777777" w:rsidR="001D25FE" w:rsidRPr="001D25FE" w:rsidRDefault="001D25FE" w:rsidP="001D25FE">
            <w:pP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TABLEROS Y ACOMETIDAS ELECTRICAS</w:t>
            </w:r>
          </w:p>
        </w:tc>
        <w:tc>
          <w:tcPr>
            <w:tcW w:w="847" w:type="dxa"/>
            <w:tcBorders>
              <w:top w:val="nil"/>
              <w:left w:val="nil"/>
              <w:bottom w:val="single" w:sz="4" w:space="0" w:color="auto"/>
              <w:right w:val="single" w:sz="4" w:space="0" w:color="auto"/>
            </w:tcBorders>
            <w:shd w:val="clear" w:color="000000" w:fill="D0CECE"/>
            <w:vAlign w:val="center"/>
            <w:hideMark/>
          </w:tcPr>
          <w:p w14:paraId="732F9B1C"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080" w:type="dxa"/>
            <w:tcBorders>
              <w:top w:val="nil"/>
              <w:left w:val="nil"/>
              <w:bottom w:val="single" w:sz="4" w:space="0" w:color="auto"/>
              <w:right w:val="single" w:sz="4" w:space="0" w:color="auto"/>
            </w:tcBorders>
            <w:shd w:val="clear" w:color="000000" w:fill="D0CECE"/>
            <w:vAlign w:val="center"/>
            <w:hideMark/>
          </w:tcPr>
          <w:p w14:paraId="045E74A4"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487" w:type="dxa"/>
            <w:gridSpan w:val="2"/>
            <w:vAlign w:val="center"/>
            <w:hideMark/>
          </w:tcPr>
          <w:p w14:paraId="36AD679C"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22623518" w14:textId="77777777" w:rsidTr="00745A4C">
        <w:trPr>
          <w:trHeight w:val="456"/>
        </w:trPr>
        <w:tc>
          <w:tcPr>
            <w:tcW w:w="1237" w:type="dxa"/>
            <w:tcBorders>
              <w:top w:val="nil"/>
              <w:left w:val="single" w:sz="4" w:space="0" w:color="auto"/>
              <w:bottom w:val="single" w:sz="4" w:space="0" w:color="auto"/>
              <w:right w:val="single" w:sz="4" w:space="0" w:color="auto"/>
            </w:tcBorders>
            <w:shd w:val="clear" w:color="000000" w:fill="FFFFFF"/>
            <w:noWrap/>
            <w:vAlign w:val="center"/>
            <w:hideMark/>
          </w:tcPr>
          <w:p w14:paraId="20D1E9E6"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2.5.1</w:t>
            </w:r>
          </w:p>
        </w:tc>
        <w:tc>
          <w:tcPr>
            <w:tcW w:w="5841" w:type="dxa"/>
            <w:tcBorders>
              <w:top w:val="nil"/>
              <w:left w:val="nil"/>
              <w:bottom w:val="single" w:sz="4" w:space="0" w:color="auto"/>
              <w:right w:val="single" w:sz="4" w:space="0" w:color="000000"/>
            </w:tcBorders>
            <w:shd w:val="clear" w:color="000000" w:fill="FFFFFF"/>
            <w:vAlign w:val="center"/>
            <w:hideMark/>
          </w:tcPr>
          <w:p w14:paraId="3006D98C"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Desmantelamiento de tablero eléctrico existente, incluye separación de muro, resane de la superficie, pintura y demás requerimientos.</w:t>
            </w:r>
          </w:p>
        </w:tc>
        <w:tc>
          <w:tcPr>
            <w:tcW w:w="847" w:type="dxa"/>
            <w:tcBorders>
              <w:top w:val="nil"/>
              <w:left w:val="nil"/>
              <w:bottom w:val="single" w:sz="4" w:space="0" w:color="auto"/>
              <w:right w:val="single" w:sz="4" w:space="0" w:color="auto"/>
            </w:tcBorders>
            <w:shd w:val="clear" w:color="000000" w:fill="FFFFFF"/>
            <w:vAlign w:val="center"/>
            <w:hideMark/>
          </w:tcPr>
          <w:p w14:paraId="11D4A428"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080" w:type="dxa"/>
            <w:tcBorders>
              <w:top w:val="nil"/>
              <w:left w:val="nil"/>
              <w:bottom w:val="single" w:sz="4" w:space="0" w:color="auto"/>
              <w:right w:val="single" w:sz="4" w:space="0" w:color="auto"/>
            </w:tcBorders>
            <w:shd w:val="clear" w:color="000000" w:fill="FFFFFF"/>
            <w:vAlign w:val="center"/>
            <w:hideMark/>
          </w:tcPr>
          <w:p w14:paraId="25AA5345"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3,00</w:t>
            </w:r>
          </w:p>
        </w:tc>
        <w:tc>
          <w:tcPr>
            <w:tcW w:w="1487" w:type="dxa"/>
            <w:gridSpan w:val="2"/>
            <w:vAlign w:val="center"/>
            <w:hideMark/>
          </w:tcPr>
          <w:p w14:paraId="12495583"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36251DA4" w14:textId="77777777" w:rsidTr="00745A4C">
        <w:trPr>
          <w:trHeight w:val="3876"/>
        </w:trPr>
        <w:tc>
          <w:tcPr>
            <w:tcW w:w="123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C9B9D88"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lastRenderedPageBreak/>
              <w:t>2.5.2</w:t>
            </w:r>
          </w:p>
        </w:tc>
        <w:tc>
          <w:tcPr>
            <w:tcW w:w="5841" w:type="dxa"/>
            <w:tcBorders>
              <w:top w:val="single" w:sz="4" w:space="0" w:color="auto"/>
              <w:left w:val="nil"/>
              <w:bottom w:val="single" w:sz="4" w:space="0" w:color="auto"/>
              <w:right w:val="single" w:sz="4" w:space="0" w:color="auto"/>
            </w:tcBorders>
            <w:shd w:val="clear" w:color="000000" w:fill="FFFFFF"/>
            <w:vAlign w:val="center"/>
            <w:hideMark/>
          </w:tcPr>
          <w:p w14:paraId="68F72CA4"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tablero eléctrico de 36 circuitos 220v / 120v, trifásico </w:t>
            </w:r>
            <w:proofErr w:type="spellStart"/>
            <w:r w:rsidRPr="001D25FE">
              <w:rPr>
                <w:rFonts w:ascii="Arial" w:eastAsia="Times New Roman" w:hAnsi="Arial" w:cs="Arial"/>
                <w:sz w:val="18"/>
                <w:szCs w:val="18"/>
                <w:lang w:eastAsia="es-CO"/>
              </w:rPr>
              <w:t>legrand</w:t>
            </w:r>
            <w:proofErr w:type="spellEnd"/>
            <w:r w:rsidRPr="001D25FE">
              <w:rPr>
                <w:rFonts w:ascii="Arial" w:eastAsia="Times New Roman" w:hAnsi="Arial" w:cs="Arial"/>
                <w:sz w:val="18"/>
                <w:szCs w:val="18"/>
                <w:lang w:eastAsia="es-CO"/>
              </w:rPr>
              <w:t xml:space="preserve"> o de características superiores. llamado tablero de aires acondicionados contiene  barraje  225 a-42 circuitos unidad de disparo termomagnética regulable 225a, 18 </w:t>
            </w:r>
            <w:proofErr w:type="spellStart"/>
            <w:r w:rsidRPr="001D25FE">
              <w:rPr>
                <w:rFonts w:ascii="Arial" w:eastAsia="Times New Roman" w:hAnsi="Arial" w:cs="Arial"/>
                <w:sz w:val="18"/>
                <w:szCs w:val="18"/>
                <w:lang w:eastAsia="es-CO"/>
              </w:rPr>
              <w:t>breakers</w:t>
            </w:r>
            <w:proofErr w:type="spellEnd"/>
            <w:r w:rsidRPr="001D25FE">
              <w:rPr>
                <w:rFonts w:ascii="Arial" w:eastAsia="Times New Roman" w:hAnsi="Arial" w:cs="Arial"/>
                <w:sz w:val="18"/>
                <w:szCs w:val="18"/>
                <w:lang w:eastAsia="es-CO"/>
              </w:rPr>
              <w:t xml:space="preserve"> enchufables bipolares de 30 </w:t>
            </w:r>
            <w:proofErr w:type="spellStart"/>
            <w:r w:rsidRPr="001D25FE">
              <w:rPr>
                <w:rFonts w:ascii="Arial" w:eastAsia="Times New Roman" w:hAnsi="Arial" w:cs="Arial"/>
                <w:sz w:val="18"/>
                <w:szCs w:val="18"/>
                <w:lang w:eastAsia="es-CO"/>
              </w:rPr>
              <w:t>amp</w:t>
            </w:r>
            <w:proofErr w:type="spellEnd"/>
            <w:r w:rsidRPr="001D25FE">
              <w:rPr>
                <w:rFonts w:ascii="Arial" w:eastAsia="Times New Roman" w:hAnsi="Arial" w:cs="Arial"/>
                <w:sz w:val="18"/>
                <w:szCs w:val="18"/>
                <w:lang w:eastAsia="es-CO"/>
              </w:rPr>
              <w:t xml:space="preserve"> y 3 </w:t>
            </w:r>
            <w:proofErr w:type="spellStart"/>
            <w:r w:rsidRPr="001D25FE">
              <w:rPr>
                <w:rFonts w:ascii="Arial" w:eastAsia="Times New Roman" w:hAnsi="Arial" w:cs="Arial"/>
                <w:sz w:val="18"/>
                <w:szCs w:val="18"/>
                <w:lang w:eastAsia="es-CO"/>
              </w:rPr>
              <w:t>breakers</w:t>
            </w:r>
            <w:proofErr w:type="spell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bipolates</w:t>
            </w:r>
            <w:proofErr w:type="spellEnd"/>
            <w:r w:rsidRPr="001D25FE">
              <w:rPr>
                <w:rFonts w:ascii="Arial" w:eastAsia="Times New Roman" w:hAnsi="Arial" w:cs="Arial"/>
                <w:sz w:val="18"/>
                <w:szCs w:val="18"/>
                <w:lang w:eastAsia="es-CO"/>
              </w:rPr>
              <w:t xml:space="preserve"> de 40 a, </w:t>
            </w:r>
            <w:proofErr w:type="spellStart"/>
            <w:r w:rsidRPr="001D25FE">
              <w:rPr>
                <w:rFonts w:ascii="Arial" w:eastAsia="Times New Roman" w:hAnsi="Arial" w:cs="Arial"/>
                <w:sz w:val="18"/>
                <w:szCs w:val="18"/>
                <w:lang w:eastAsia="es-CO"/>
              </w:rPr>
              <w:t>legrand</w:t>
            </w:r>
            <w:proofErr w:type="spellEnd"/>
            <w:r w:rsidRPr="001D25FE">
              <w:rPr>
                <w:rFonts w:ascii="Arial" w:eastAsia="Times New Roman" w:hAnsi="Arial" w:cs="Arial"/>
                <w:sz w:val="18"/>
                <w:szCs w:val="18"/>
                <w:lang w:eastAsia="es-CO"/>
              </w:rPr>
              <w:t xml:space="preserve">, siemens, </w:t>
            </w:r>
            <w:proofErr w:type="spellStart"/>
            <w:r w:rsidRPr="001D25FE">
              <w:rPr>
                <w:rFonts w:ascii="Arial" w:eastAsia="Times New Roman" w:hAnsi="Arial" w:cs="Arial"/>
                <w:sz w:val="18"/>
                <w:szCs w:val="18"/>
                <w:lang w:eastAsia="es-CO"/>
              </w:rPr>
              <w:t>abb</w:t>
            </w:r>
            <w:proofErr w:type="spell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scheneider</w:t>
            </w:r>
            <w:proofErr w:type="spellEnd"/>
            <w:r w:rsidRPr="001D25FE">
              <w:rPr>
                <w:rFonts w:ascii="Arial" w:eastAsia="Times New Roman" w:hAnsi="Arial" w:cs="Arial"/>
                <w:sz w:val="18"/>
                <w:szCs w:val="18"/>
                <w:lang w:eastAsia="es-CO"/>
              </w:rPr>
              <w:t xml:space="preserve">, incluye las siguientes especificaciones: bordes de la tapa del tablero redondeado y sin filos para mayor seguridad durante la manipulación, color blanco ral9010 con pintura electrostática y acabado texturizado que evita las ralladuras, mecanismo de cierre con chapa que garantizan el correcto cierre de la puerta, módulos ciegos removibles plásticos que pueden ser instalados nuevamente en el espacio que se desee, barraje 3 fases, neutro y tierra incluida, barraje con punta biselada para fácil y perfecto acople del cortocircuito, caja en lámina metálica calibre 18/16 o 14 y con pintura electrostática, </w:t>
            </w:r>
            <w:proofErr w:type="spellStart"/>
            <w:r w:rsidRPr="001D25FE">
              <w:rPr>
                <w:rFonts w:ascii="Arial" w:eastAsia="Times New Roman" w:hAnsi="Arial" w:cs="Arial"/>
                <w:sz w:val="18"/>
                <w:szCs w:val="18"/>
                <w:lang w:eastAsia="es-CO"/>
              </w:rPr>
              <w:t>prerrupturas</w:t>
            </w:r>
            <w:proofErr w:type="spellEnd"/>
            <w:r w:rsidRPr="001D25FE">
              <w:rPr>
                <w:rFonts w:ascii="Arial" w:eastAsia="Times New Roman" w:hAnsi="Arial" w:cs="Arial"/>
                <w:sz w:val="18"/>
                <w:szCs w:val="18"/>
                <w:lang w:eastAsia="es-CO"/>
              </w:rPr>
              <w:t xml:space="preserve"> para conexión de tuberías </w:t>
            </w:r>
            <w:proofErr w:type="spellStart"/>
            <w:r w:rsidRPr="001D25FE">
              <w:rPr>
                <w:rFonts w:ascii="Arial" w:eastAsia="Times New Roman" w:hAnsi="Arial" w:cs="Arial"/>
                <w:sz w:val="18"/>
                <w:szCs w:val="18"/>
                <w:lang w:eastAsia="es-CO"/>
              </w:rPr>
              <w:t>pvc</w:t>
            </w:r>
            <w:proofErr w:type="spellEnd"/>
            <w:r w:rsidRPr="001D25FE">
              <w:rPr>
                <w:rFonts w:ascii="Arial" w:eastAsia="Times New Roman" w:hAnsi="Arial" w:cs="Arial"/>
                <w:sz w:val="18"/>
                <w:szCs w:val="18"/>
                <w:lang w:eastAsia="es-CO"/>
              </w:rPr>
              <w:t xml:space="preserve"> - </w:t>
            </w:r>
            <w:proofErr w:type="spellStart"/>
            <w:r w:rsidRPr="001D25FE">
              <w:rPr>
                <w:rFonts w:ascii="Arial" w:eastAsia="Times New Roman" w:hAnsi="Arial" w:cs="Arial"/>
                <w:sz w:val="18"/>
                <w:szCs w:val="18"/>
                <w:lang w:eastAsia="es-CO"/>
              </w:rPr>
              <w:t>emt</w:t>
            </w:r>
            <w:proofErr w:type="spellEnd"/>
            <w:r w:rsidRPr="001D25FE">
              <w:rPr>
                <w:rFonts w:ascii="Arial" w:eastAsia="Times New Roman" w:hAnsi="Arial" w:cs="Arial"/>
                <w:sz w:val="18"/>
                <w:szCs w:val="18"/>
                <w:lang w:eastAsia="es-CO"/>
              </w:rPr>
              <w:t xml:space="preserve"> de ½” a 2” en sus cuatro caras, demarcación, incluye </w:t>
            </w:r>
            <w:proofErr w:type="spellStart"/>
            <w:r w:rsidRPr="001D25FE">
              <w:rPr>
                <w:rFonts w:ascii="Arial" w:eastAsia="Times New Roman" w:hAnsi="Arial" w:cs="Arial"/>
                <w:sz w:val="18"/>
                <w:szCs w:val="18"/>
                <w:lang w:eastAsia="es-CO"/>
              </w:rPr>
              <w:t>etiqetas</w:t>
            </w:r>
            <w:proofErr w:type="spellEnd"/>
            <w:r w:rsidRPr="001D25FE">
              <w:rPr>
                <w:rFonts w:ascii="Arial" w:eastAsia="Times New Roman" w:hAnsi="Arial" w:cs="Arial"/>
                <w:sz w:val="18"/>
                <w:szCs w:val="18"/>
                <w:lang w:eastAsia="es-CO"/>
              </w:rPr>
              <w:t xml:space="preserve"> de peligro, nombre del tablero, diagrama unifilar, cuadros de carga, frente muerto, cintas, amarres y todo lo requerido elementos de fijación, transporte, </w:t>
            </w:r>
            <w:proofErr w:type="spellStart"/>
            <w:r w:rsidRPr="001D25FE">
              <w:rPr>
                <w:rFonts w:ascii="Arial" w:eastAsia="Times New Roman" w:hAnsi="Arial" w:cs="Arial"/>
                <w:sz w:val="18"/>
                <w:szCs w:val="18"/>
                <w:lang w:eastAsia="es-CO"/>
              </w:rPr>
              <w:t>izaje</w:t>
            </w:r>
            <w:proofErr w:type="spellEnd"/>
            <w:r w:rsidRPr="001D25FE">
              <w:rPr>
                <w:rFonts w:ascii="Arial" w:eastAsia="Times New Roman" w:hAnsi="Arial" w:cs="Arial"/>
                <w:sz w:val="18"/>
                <w:szCs w:val="18"/>
                <w:lang w:eastAsia="es-CO"/>
              </w:rPr>
              <w:t xml:space="preserve"> y ubicación de tablero, el tablerista fabricante debe adjuntar los certificados de conformidad con el </w:t>
            </w:r>
            <w:proofErr w:type="spellStart"/>
            <w:r w:rsidRPr="001D25FE">
              <w:rPr>
                <w:rFonts w:ascii="Arial" w:eastAsia="Times New Roman" w:hAnsi="Arial" w:cs="Arial"/>
                <w:sz w:val="18"/>
                <w:szCs w:val="18"/>
                <w:lang w:eastAsia="es-CO"/>
              </w:rPr>
              <w:t>retie</w:t>
            </w:r>
            <w:proofErr w:type="spellEnd"/>
            <w:r w:rsidRPr="001D25FE">
              <w:rPr>
                <w:rFonts w:ascii="Arial" w:eastAsia="Times New Roman" w:hAnsi="Arial" w:cs="Arial"/>
                <w:sz w:val="18"/>
                <w:szCs w:val="18"/>
                <w:lang w:eastAsia="es-CO"/>
              </w:rPr>
              <w:t>, incluyendo registro de pruebas y protocolos vigentes exigidos.</w:t>
            </w:r>
          </w:p>
        </w:tc>
        <w:tc>
          <w:tcPr>
            <w:tcW w:w="847" w:type="dxa"/>
            <w:tcBorders>
              <w:top w:val="single" w:sz="4" w:space="0" w:color="auto"/>
              <w:left w:val="nil"/>
              <w:bottom w:val="single" w:sz="4" w:space="0" w:color="auto"/>
              <w:right w:val="single" w:sz="4" w:space="0" w:color="auto"/>
            </w:tcBorders>
            <w:shd w:val="clear" w:color="000000" w:fill="FFFFFF"/>
            <w:vAlign w:val="center"/>
            <w:hideMark/>
          </w:tcPr>
          <w:p w14:paraId="6D787F4B"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UND </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14:paraId="42B859C8"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1,00</w:t>
            </w:r>
          </w:p>
        </w:tc>
        <w:tc>
          <w:tcPr>
            <w:tcW w:w="1487" w:type="dxa"/>
            <w:gridSpan w:val="2"/>
            <w:vAlign w:val="center"/>
            <w:hideMark/>
          </w:tcPr>
          <w:p w14:paraId="3559191C"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082EEA97" w14:textId="77777777" w:rsidTr="007366E9">
        <w:trPr>
          <w:trHeight w:val="684"/>
        </w:trPr>
        <w:tc>
          <w:tcPr>
            <w:tcW w:w="1237" w:type="dxa"/>
            <w:tcBorders>
              <w:top w:val="nil"/>
              <w:left w:val="single" w:sz="4" w:space="0" w:color="auto"/>
              <w:bottom w:val="single" w:sz="4" w:space="0" w:color="auto"/>
              <w:right w:val="single" w:sz="4" w:space="0" w:color="auto"/>
            </w:tcBorders>
            <w:shd w:val="clear" w:color="000000" w:fill="FFFFFF"/>
            <w:noWrap/>
            <w:vAlign w:val="center"/>
            <w:hideMark/>
          </w:tcPr>
          <w:p w14:paraId="48EEE795"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2.5.3</w:t>
            </w:r>
          </w:p>
        </w:tc>
        <w:tc>
          <w:tcPr>
            <w:tcW w:w="5841" w:type="dxa"/>
            <w:tcBorders>
              <w:top w:val="nil"/>
              <w:left w:val="nil"/>
              <w:bottom w:val="single" w:sz="4" w:space="0" w:color="auto"/>
              <w:right w:val="single" w:sz="4" w:space="0" w:color="auto"/>
            </w:tcBorders>
            <w:shd w:val="clear" w:color="000000" w:fill="FFFFFF"/>
            <w:vAlign w:val="center"/>
            <w:hideMark/>
          </w:tcPr>
          <w:p w14:paraId="10371227"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tendida e instalación de acometida eléctrica en cable 3f n4/0 +1n no. 4/0 +1t no4 </w:t>
            </w:r>
            <w:proofErr w:type="spellStart"/>
            <w:r w:rsidRPr="001D25FE">
              <w:rPr>
                <w:rFonts w:ascii="Arial" w:eastAsia="Times New Roman" w:hAnsi="Arial" w:cs="Arial"/>
                <w:sz w:val="18"/>
                <w:szCs w:val="18"/>
                <w:lang w:eastAsia="es-CO"/>
              </w:rPr>
              <w:t>thwn</w:t>
            </w:r>
            <w:proofErr w:type="spell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awg</w:t>
            </w:r>
            <w:proofErr w:type="spell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cu</w:t>
            </w:r>
            <w:proofErr w:type="spellEnd"/>
            <w:r w:rsidRPr="001D25FE">
              <w:rPr>
                <w:rFonts w:ascii="Arial" w:eastAsia="Times New Roman" w:hAnsi="Arial" w:cs="Arial"/>
                <w:sz w:val="18"/>
                <w:szCs w:val="18"/>
                <w:lang w:eastAsia="es-CO"/>
              </w:rPr>
              <w:t xml:space="preserve">, incluye terminales, accesorios y elementos de fijación para su correcto funcionamiento.  </w:t>
            </w:r>
          </w:p>
        </w:tc>
        <w:tc>
          <w:tcPr>
            <w:tcW w:w="847" w:type="dxa"/>
            <w:tcBorders>
              <w:top w:val="nil"/>
              <w:left w:val="nil"/>
              <w:bottom w:val="single" w:sz="4" w:space="0" w:color="auto"/>
              <w:right w:val="single" w:sz="4" w:space="0" w:color="auto"/>
            </w:tcBorders>
            <w:shd w:val="clear" w:color="000000" w:fill="FFFFFF"/>
            <w:vAlign w:val="center"/>
            <w:hideMark/>
          </w:tcPr>
          <w:p w14:paraId="2BC01F89"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ML</w:t>
            </w:r>
          </w:p>
        </w:tc>
        <w:tc>
          <w:tcPr>
            <w:tcW w:w="1080" w:type="dxa"/>
            <w:tcBorders>
              <w:top w:val="nil"/>
              <w:left w:val="nil"/>
              <w:bottom w:val="single" w:sz="4" w:space="0" w:color="auto"/>
              <w:right w:val="single" w:sz="4" w:space="0" w:color="auto"/>
            </w:tcBorders>
            <w:shd w:val="clear" w:color="000000" w:fill="FFFFFF"/>
            <w:vAlign w:val="center"/>
            <w:hideMark/>
          </w:tcPr>
          <w:p w14:paraId="04869B8C"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30,00</w:t>
            </w:r>
          </w:p>
        </w:tc>
        <w:tc>
          <w:tcPr>
            <w:tcW w:w="1487" w:type="dxa"/>
            <w:gridSpan w:val="2"/>
            <w:vAlign w:val="center"/>
            <w:hideMark/>
          </w:tcPr>
          <w:p w14:paraId="3B09F5FE"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7BEF4CFE" w14:textId="77777777" w:rsidTr="007366E9">
        <w:trPr>
          <w:trHeight w:val="912"/>
        </w:trPr>
        <w:tc>
          <w:tcPr>
            <w:tcW w:w="1237" w:type="dxa"/>
            <w:tcBorders>
              <w:top w:val="nil"/>
              <w:left w:val="single" w:sz="4" w:space="0" w:color="auto"/>
              <w:bottom w:val="single" w:sz="4" w:space="0" w:color="auto"/>
              <w:right w:val="single" w:sz="4" w:space="0" w:color="auto"/>
            </w:tcBorders>
            <w:shd w:val="clear" w:color="000000" w:fill="FFFFFF"/>
            <w:noWrap/>
            <w:vAlign w:val="center"/>
            <w:hideMark/>
          </w:tcPr>
          <w:p w14:paraId="0AEA6A1E"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2.5.4</w:t>
            </w:r>
          </w:p>
        </w:tc>
        <w:tc>
          <w:tcPr>
            <w:tcW w:w="5841" w:type="dxa"/>
            <w:tcBorders>
              <w:top w:val="nil"/>
              <w:left w:val="nil"/>
              <w:bottom w:val="single" w:sz="4" w:space="0" w:color="auto"/>
              <w:right w:val="single" w:sz="4" w:space="0" w:color="auto"/>
            </w:tcBorders>
            <w:shd w:val="clear" w:color="000000" w:fill="FFFFFF"/>
            <w:vAlign w:val="center"/>
            <w:hideMark/>
          </w:tcPr>
          <w:p w14:paraId="5DF5AA68"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canalización 3 in  tubería </w:t>
            </w:r>
            <w:proofErr w:type="spellStart"/>
            <w:r w:rsidRPr="001D25FE">
              <w:rPr>
                <w:rFonts w:ascii="Arial" w:eastAsia="Times New Roman" w:hAnsi="Arial" w:cs="Arial"/>
                <w:sz w:val="18"/>
                <w:szCs w:val="18"/>
                <w:lang w:eastAsia="es-CO"/>
              </w:rPr>
              <w:t>imc</w:t>
            </w:r>
            <w:proofErr w:type="spellEnd"/>
            <w:r w:rsidRPr="001D25FE">
              <w:rPr>
                <w:rFonts w:ascii="Arial" w:eastAsia="Times New Roman" w:hAnsi="Arial" w:cs="Arial"/>
                <w:sz w:val="18"/>
                <w:szCs w:val="18"/>
                <w:lang w:eastAsia="es-CO"/>
              </w:rPr>
              <w:t xml:space="preserve"> a la intemperie, </w:t>
            </w:r>
            <w:proofErr w:type="spellStart"/>
            <w:r w:rsidRPr="001D25FE">
              <w:rPr>
                <w:rFonts w:ascii="Arial" w:eastAsia="Times New Roman" w:hAnsi="Arial" w:cs="Arial"/>
                <w:sz w:val="18"/>
                <w:szCs w:val="18"/>
                <w:lang w:eastAsia="es-CO"/>
              </w:rPr>
              <w:t>emt</w:t>
            </w:r>
            <w:proofErr w:type="spellEnd"/>
            <w:r w:rsidRPr="001D25FE">
              <w:rPr>
                <w:rFonts w:ascii="Arial" w:eastAsia="Times New Roman" w:hAnsi="Arial" w:cs="Arial"/>
                <w:sz w:val="18"/>
                <w:szCs w:val="18"/>
                <w:lang w:eastAsia="es-CO"/>
              </w:rPr>
              <w:t xml:space="preserve"> si es a la vista, </w:t>
            </w:r>
            <w:proofErr w:type="spellStart"/>
            <w:r w:rsidRPr="001D25FE">
              <w:rPr>
                <w:rFonts w:ascii="Arial" w:eastAsia="Times New Roman" w:hAnsi="Arial" w:cs="Arial"/>
                <w:sz w:val="18"/>
                <w:szCs w:val="18"/>
                <w:lang w:eastAsia="es-CO"/>
              </w:rPr>
              <w:t>emt</w:t>
            </w:r>
            <w:proofErr w:type="spellEnd"/>
            <w:r w:rsidRPr="001D25FE">
              <w:rPr>
                <w:rFonts w:ascii="Arial" w:eastAsia="Times New Roman" w:hAnsi="Arial" w:cs="Arial"/>
                <w:sz w:val="18"/>
                <w:szCs w:val="18"/>
                <w:lang w:eastAsia="es-CO"/>
              </w:rPr>
              <w:t xml:space="preserve"> o </w:t>
            </w:r>
            <w:proofErr w:type="spellStart"/>
            <w:r w:rsidRPr="001D25FE">
              <w:rPr>
                <w:rFonts w:ascii="Arial" w:eastAsia="Times New Roman" w:hAnsi="Arial" w:cs="Arial"/>
                <w:sz w:val="18"/>
                <w:szCs w:val="18"/>
                <w:lang w:eastAsia="es-CO"/>
              </w:rPr>
              <w:t>sch</w:t>
            </w:r>
            <w:proofErr w:type="spellEnd"/>
            <w:r w:rsidRPr="001D25FE">
              <w:rPr>
                <w:rFonts w:ascii="Arial" w:eastAsia="Times New Roman" w:hAnsi="Arial" w:cs="Arial"/>
                <w:sz w:val="18"/>
                <w:szCs w:val="18"/>
                <w:lang w:eastAsia="es-CO"/>
              </w:rPr>
              <w:t xml:space="preserve"> 40 si es en cielo raso, o </w:t>
            </w:r>
            <w:proofErr w:type="spellStart"/>
            <w:r w:rsidRPr="001D25FE">
              <w:rPr>
                <w:rFonts w:ascii="Arial" w:eastAsia="Times New Roman" w:hAnsi="Arial" w:cs="Arial"/>
                <w:sz w:val="18"/>
                <w:szCs w:val="18"/>
                <w:lang w:eastAsia="es-CO"/>
              </w:rPr>
              <w:t>pvc</w:t>
            </w:r>
            <w:proofErr w:type="spellEnd"/>
            <w:r w:rsidRPr="001D25FE">
              <w:rPr>
                <w:rFonts w:ascii="Arial" w:eastAsia="Times New Roman" w:hAnsi="Arial" w:cs="Arial"/>
                <w:sz w:val="18"/>
                <w:szCs w:val="18"/>
                <w:lang w:eastAsia="es-CO"/>
              </w:rPr>
              <w:t xml:space="preserve"> tipo pesado embebida (regate y resane) en muro, con accesorios de unión, fijación de tubería, marcación según </w:t>
            </w:r>
            <w:proofErr w:type="spellStart"/>
            <w:r w:rsidRPr="001D25FE">
              <w:rPr>
                <w:rFonts w:ascii="Arial" w:eastAsia="Times New Roman" w:hAnsi="Arial" w:cs="Arial"/>
                <w:sz w:val="18"/>
                <w:szCs w:val="18"/>
                <w:lang w:eastAsia="es-CO"/>
              </w:rPr>
              <w:t>retie</w:t>
            </w:r>
            <w:proofErr w:type="spellEnd"/>
            <w:r w:rsidRPr="001D25FE">
              <w:rPr>
                <w:rFonts w:ascii="Arial" w:eastAsia="Times New Roman" w:hAnsi="Arial" w:cs="Arial"/>
                <w:sz w:val="18"/>
                <w:szCs w:val="18"/>
                <w:lang w:eastAsia="es-CO"/>
              </w:rPr>
              <w:t xml:space="preserve">  incluye ducto accesorios y elementos de fijación para su correcto funcionamiento.</w:t>
            </w:r>
          </w:p>
        </w:tc>
        <w:tc>
          <w:tcPr>
            <w:tcW w:w="847" w:type="dxa"/>
            <w:tcBorders>
              <w:top w:val="nil"/>
              <w:left w:val="nil"/>
              <w:bottom w:val="single" w:sz="4" w:space="0" w:color="auto"/>
              <w:right w:val="single" w:sz="4" w:space="0" w:color="auto"/>
            </w:tcBorders>
            <w:shd w:val="clear" w:color="000000" w:fill="FFFFFF"/>
            <w:vAlign w:val="center"/>
            <w:hideMark/>
          </w:tcPr>
          <w:p w14:paraId="349749C0"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ML</w:t>
            </w:r>
          </w:p>
        </w:tc>
        <w:tc>
          <w:tcPr>
            <w:tcW w:w="1080" w:type="dxa"/>
            <w:tcBorders>
              <w:top w:val="nil"/>
              <w:left w:val="nil"/>
              <w:bottom w:val="single" w:sz="4" w:space="0" w:color="auto"/>
              <w:right w:val="single" w:sz="4" w:space="0" w:color="auto"/>
            </w:tcBorders>
            <w:shd w:val="clear" w:color="000000" w:fill="FFFFFF"/>
            <w:vAlign w:val="center"/>
            <w:hideMark/>
          </w:tcPr>
          <w:p w14:paraId="2AF508CB"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30,00</w:t>
            </w:r>
          </w:p>
        </w:tc>
        <w:tc>
          <w:tcPr>
            <w:tcW w:w="1487" w:type="dxa"/>
            <w:gridSpan w:val="2"/>
            <w:vAlign w:val="center"/>
            <w:hideMark/>
          </w:tcPr>
          <w:p w14:paraId="155F1683"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0297DFB7" w14:textId="77777777" w:rsidTr="00745A4C">
        <w:trPr>
          <w:trHeight w:val="3876"/>
        </w:trPr>
        <w:tc>
          <w:tcPr>
            <w:tcW w:w="1237" w:type="dxa"/>
            <w:tcBorders>
              <w:top w:val="nil"/>
              <w:left w:val="single" w:sz="4" w:space="0" w:color="auto"/>
              <w:bottom w:val="single" w:sz="4" w:space="0" w:color="auto"/>
              <w:right w:val="single" w:sz="4" w:space="0" w:color="auto"/>
            </w:tcBorders>
            <w:shd w:val="clear" w:color="000000" w:fill="FFFFFF"/>
            <w:noWrap/>
            <w:vAlign w:val="center"/>
            <w:hideMark/>
          </w:tcPr>
          <w:p w14:paraId="2669AF53"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2.5.5</w:t>
            </w:r>
          </w:p>
        </w:tc>
        <w:tc>
          <w:tcPr>
            <w:tcW w:w="5841" w:type="dxa"/>
            <w:tcBorders>
              <w:top w:val="nil"/>
              <w:left w:val="nil"/>
              <w:bottom w:val="single" w:sz="4" w:space="0" w:color="auto"/>
              <w:right w:val="single" w:sz="4" w:space="0" w:color="auto"/>
            </w:tcBorders>
            <w:shd w:val="clear" w:color="000000" w:fill="FFFFFF"/>
            <w:vAlign w:val="center"/>
            <w:hideMark/>
          </w:tcPr>
          <w:p w14:paraId="3F77D127"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tablero eléctrico de 24 circuitos 220v / 120v, trifásico </w:t>
            </w:r>
            <w:proofErr w:type="spellStart"/>
            <w:r w:rsidRPr="001D25FE">
              <w:rPr>
                <w:rFonts w:ascii="Arial" w:eastAsia="Times New Roman" w:hAnsi="Arial" w:cs="Arial"/>
                <w:sz w:val="18"/>
                <w:szCs w:val="18"/>
                <w:lang w:eastAsia="es-CO"/>
              </w:rPr>
              <w:t>legrand</w:t>
            </w:r>
            <w:proofErr w:type="spellEnd"/>
            <w:r w:rsidRPr="001D25FE">
              <w:rPr>
                <w:rFonts w:ascii="Arial" w:eastAsia="Times New Roman" w:hAnsi="Arial" w:cs="Arial"/>
                <w:sz w:val="18"/>
                <w:szCs w:val="18"/>
                <w:lang w:eastAsia="es-CO"/>
              </w:rPr>
              <w:t xml:space="preserve"> o de características superiores. llamado tablero de luces y tomas SEMAP incluye barraje 100  incluye espacio y breaker totalizador con unidad de disparo termomagnética regulable 100 a, 18 </w:t>
            </w:r>
            <w:proofErr w:type="spellStart"/>
            <w:r w:rsidRPr="001D25FE">
              <w:rPr>
                <w:rFonts w:ascii="Arial" w:eastAsia="Times New Roman" w:hAnsi="Arial" w:cs="Arial"/>
                <w:sz w:val="18"/>
                <w:szCs w:val="18"/>
                <w:lang w:eastAsia="es-CO"/>
              </w:rPr>
              <w:t>breakers</w:t>
            </w:r>
            <w:proofErr w:type="spellEnd"/>
            <w:r w:rsidRPr="001D25FE">
              <w:rPr>
                <w:rFonts w:ascii="Arial" w:eastAsia="Times New Roman" w:hAnsi="Arial" w:cs="Arial"/>
                <w:sz w:val="18"/>
                <w:szCs w:val="18"/>
                <w:lang w:eastAsia="es-CO"/>
              </w:rPr>
              <w:t xml:space="preserve"> enchufables monopolares de 20 </w:t>
            </w:r>
            <w:proofErr w:type="spellStart"/>
            <w:r w:rsidRPr="001D25FE">
              <w:rPr>
                <w:rFonts w:ascii="Arial" w:eastAsia="Times New Roman" w:hAnsi="Arial" w:cs="Arial"/>
                <w:sz w:val="18"/>
                <w:szCs w:val="18"/>
                <w:lang w:eastAsia="es-CO"/>
              </w:rPr>
              <w:t>amp</w:t>
            </w:r>
            <w:proofErr w:type="spell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legrand</w:t>
            </w:r>
            <w:proofErr w:type="spellEnd"/>
            <w:r w:rsidRPr="001D25FE">
              <w:rPr>
                <w:rFonts w:ascii="Arial" w:eastAsia="Times New Roman" w:hAnsi="Arial" w:cs="Arial"/>
                <w:sz w:val="18"/>
                <w:szCs w:val="18"/>
                <w:lang w:eastAsia="es-CO"/>
              </w:rPr>
              <w:t xml:space="preserve">, siemens, </w:t>
            </w:r>
            <w:proofErr w:type="spellStart"/>
            <w:r w:rsidRPr="001D25FE">
              <w:rPr>
                <w:rFonts w:ascii="Arial" w:eastAsia="Times New Roman" w:hAnsi="Arial" w:cs="Arial"/>
                <w:sz w:val="18"/>
                <w:szCs w:val="18"/>
                <w:lang w:eastAsia="es-CO"/>
              </w:rPr>
              <w:t>abb</w:t>
            </w:r>
            <w:proofErr w:type="spell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scheneider</w:t>
            </w:r>
            <w:proofErr w:type="spellEnd"/>
            <w:r w:rsidRPr="001D25FE">
              <w:rPr>
                <w:rFonts w:ascii="Arial" w:eastAsia="Times New Roman" w:hAnsi="Arial" w:cs="Arial"/>
                <w:sz w:val="18"/>
                <w:szCs w:val="18"/>
                <w:lang w:eastAsia="es-CO"/>
              </w:rPr>
              <w:t xml:space="preserve">, incluye las siguientes especificaciones: bordes de la tapa del tablero redondeado y sin filos para mayor seguridad durante la manipulación, color blanco ral9010 con pintura electrostática y acabado texturizado que evita las ralladuras, mecanismo de cierre con chapa que garantizan el correcto cierre de la puerta, módulos ciegos removibles plásticos que pueden ser instalados nuevamente en el espacio que se desee, barraje 3 fases, neutro y tierra incluida, barraje con punta biselada para fácil y perfecto acople del cortocircuito, caja en lámina metálica calibre 18/16 o 14 y con pintura electrostática, </w:t>
            </w:r>
            <w:proofErr w:type="spellStart"/>
            <w:r w:rsidRPr="001D25FE">
              <w:rPr>
                <w:rFonts w:ascii="Arial" w:eastAsia="Times New Roman" w:hAnsi="Arial" w:cs="Arial"/>
                <w:sz w:val="18"/>
                <w:szCs w:val="18"/>
                <w:lang w:eastAsia="es-CO"/>
              </w:rPr>
              <w:t>prerrupturas</w:t>
            </w:r>
            <w:proofErr w:type="spellEnd"/>
            <w:r w:rsidRPr="001D25FE">
              <w:rPr>
                <w:rFonts w:ascii="Arial" w:eastAsia="Times New Roman" w:hAnsi="Arial" w:cs="Arial"/>
                <w:sz w:val="18"/>
                <w:szCs w:val="18"/>
                <w:lang w:eastAsia="es-CO"/>
              </w:rPr>
              <w:t xml:space="preserve"> para conexión de tuberías </w:t>
            </w:r>
            <w:proofErr w:type="spellStart"/>
            <w:r w:rsidRPr="001D25FE">
              <w:rPr>
                <w:rFonts w:ascii="Arial" w:eastAsia="Times New Roman" w:hAnsi="Arial" w:cs="Arial"/>
                <w:sz w:val="18"/>
                <w:szCs w:val="18"/>
                <w:lang w:eastAsia="es-CO"/>
              </w:rPr>
              <w:t>pvc</w:t>
            </w:r>
            <w:proofErr w:type="spellEnd"/>
            <w:r w:rsidRPr="001D25FE">
              <w:rPr>
                <w:rFonts w:ascii="Arial" w:eastAsia="Times New Roman" w:hAnsi="Arial" w:cs="Arial"/>
                <w:sz w:val="18"/>
                <w:szCs w:val="18"/>
                <w:lang w:eastAsia="es-CO"/>
              </w:rPr>
              <w:t xml:space="preserve"> - </w:t>
            </w:r>
            <w:proofErr w:type="spellStart"/>
            <w:r w:rsidRPr="001D25FE">
              <w:rPr>
                <w:rFonts w:ascii="Arial" w:eastAsia="Times New Roman" w:hAnsi="Arial" w:cs="Arial"/>
                <w:sz w:val="18"/>
                <w:szCs w:val="18"/>
                <w:lang w:eastAsia="es-CO"/>
              </w:rPr>
              <w:t>emt</w:t>
            </w:r>
            <w:proofErr w:type="spellEnd"/>
            <w:r w:rsidRPr="001D25FE">
              <w:rPr>
                <w:rFonts w:ascii="Arial" w:eastAsia="Times New Roman" w:hAnsi="Arial" w:cs="Arial"/>
                <w:sz w:val="18"/>
                <w:szCs w:val="18"/>
                <w:lang w:eastAsia="es-CO"/>
              </w:rPr>
              <w:t xml:space="preserve"> de ½” a 2” en sus cuatro caras, demarcación, incluye etiquetas de peligro, nombre del tablero, diagrama unifilar, cuadros de carga, frente muerto, cintas, amarres y todo lo requerido elementos de fijación, transporte, </w:t>
            </w:r>
            <w:proofErr w:type="spellStart"/>
            <w:r w:rsidRPr="001D25FE">
              <w:rPr>
                <w:rFonts w:ascii="Arial" w:eastAsia="Times New Roman" w:hAnsi="Arial" w:cs="Arial"/>
                <w:sz w:val="18"/>
                <w:szCs w:val="18"/>
                <w:lang w:eastAsia="es-CO"/>
              </w:rPr>
              <w:t>izaje</w:t>
            </w:r>
            <w:proofErr w:type="spellEnd"/>
            <w:r w:rsidRPr="001D25FE">
              <w:rPr>
                <w:rFonts w:ascii="Arial" w:eastAsia="Times New Roman" w:hAnsi="Arial" w:cs="Arial"/>
                <w:sz w:val="18"/>
                <w:szCs w:val="18"/>
                <w:lang w:eastAsia="es-CO"/>
              </w:rPr>
              <w:t xml:space="preserve"> y ubicación de tablero, el tablerista fabricante debe adjuntar los certificados de conformidad con el </w:t>
            </w:r>
            <w:proofErr w:type="spellStart"/>
            <w:r w:rsidRPr="001D25FE">
              <w:rPr>
                <w:rFonts w:ascii="Arial" w:eastAsia="Times New Roman" w:hAnsi="Arial" w:cs="Arial"/>
                <w:sz w:val="18"/>
                <w:szCs w:val="18"/>
                <w:lang w:eastAsia="es-CO"/>
              </w:rPr>
              <w:t>retie</w:t>
            </w:r>
            <w:proofErr w:type="spellEnd"/>
            <w:r w:rsidRPr="001D25FE">
              <w:rPr>
                <w:rFonts w:ascii="Arial" w:eastAsia="Times New Roman" w:hAnsi="Arial" w:cs="Arial"/>
                <w:sz w:val="18"/>
                <w:szCs w:val="18"/>
                <w:lang w:eastAsia="es-CO"/>
              </w:rPr>
              <w:t>, incluyendo registro de pruebas y protocolos vigentes exigidos.</w:t>
            </w:r>
          </w:p>
        </w:tc>
        <w:tc>
          <w:tcPr>
            <w:tcW w:w="847" w:type="dxa"/>
            <w:tcBorders>
              <w:top w:val="nil"/>
              <w:left w:val="nil"/>
              <w:bottom w:val="single" w:sz="4" w:space="0" w:color="auto"/>
              <w:right w:val="single" w:sz="4" w:space="0" w:color="auto"/>
            </w:tcBorders>
            <w:shd w:val="clear" w:color="000000" w:fill="FFFFFF"/>
            <w:vAlign w:val="center"/>
            <w:hideMark/>
          </w:tcPr>
          <w:p w14:paraId="729FA260"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UND </w:t>
            </w:r>
          </w:p>
        </w:tc>
        <w:tc>
          <w:tcPr>
            <w:tcW w:w="1080" w:type="dxa"/>
            <w:tcBorders>
              <w:top w:val="nil"/>
              <w:left w:val="nil"/>
              <w:bottom w:val="single" w:sz="4" w:space="0" w:color="auto"/>
              <w:right w:val="single" w:sz="4" w:space="0" w:color="auto"/>
            </w:tcBorders>
            <w:shd w:val="clear" w:color="000000" w:fill="FFFFFF"/>
            <w:vAlign w:val="center"/>
            <w:hideMark/>
          </w:tcPr>
          <w:p w14:paraId="71253B93"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1,00</w:t>
            </w:r>
          </w:p>
        </w:tc>
        <w:tc>
          <w:tcPr>
            <w:tcW w:w="1487" w:type="dxa"/>
            <w:gridSpan w:val="2"/>
            <w:vAlign w:val="center"/>
            <w:hideMark/>
          </w:tcPr>
          <w:p w14:paraId="3C6B7C99"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6BA2FF22" w14:textId="77777777" w:rsidTr="00745A4C">
        <w:trPr>
          <w:trHeight w:val="4152"/>
        </w:trPr>
        <w:tc>
          <w:tcPr>
            <w:tcW w:w="123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76E12B3"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lastRenderedPageBreak/>
              <w:t>2.5.6</w:t>
            </w:r>
          </w:p>
        </w:tc>
        <w:tc>
          <w:tcPr>
            <w:tcW w:w="58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D01EBD"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tablero eléctrico de 24 circuitos 220v / 120v, trifásico </w:t>
            </w:r>
            <w:proofErr w:type="spellStart"/>
            <w:r w:rsidRPr="001D25FE">
              <w:rPr>
                <w:rFonts w:ascii="Arial" w:eastAsia="Times New Roman" w:hAnsi="Arial" w:cs="Arial"/>
                <w:sz w:val="18"/>
                <w:szCs w:val="18"/>
                <w:lang w:eastAsia="es-CO"/>
              </w:rPr>
              <w:t>legrand</w:t>
            </w:r>
            <w:proofErr w:type="spellEnd"/>
            <w:r w:rsidRPr="001D25FE">
              <w:rPr>
                <w:rFonts w:ascii="Arial" w:eastAsia="Times New Roman" w:hAnsi="Arial" w:cs="Arial"/>
                <w:sz w:val="18"/>
                <w:szCs w:val="18"/>
                <w:lang w:eastAsia="es-CO"/>
              </w:rPr>
              <w:t xml:space="preserve"> o de </w:t>
            </w:r>
            <w:proofErr w:type="spellStart"/>
            <w:r w:rsidRPr="001D25FE">
              <w:rPr>
                <w:rFonts w:ascii="Arial" w:eastAsia="Times New Roman" w:hAnsi="Arial" w:cs="Arial"/>
                <w:sz w:val="18"/>
                <w:szCs w:val="18"/>
                <w:lang w:eastAsia="es-CO"/>
              </w:rPr>
              <w:t>caracteristicas</w:t>
            </w:r>
            <w:proofErr w:type="spellEnd"/>
            <w:r w:rsidRPr="001D25FE">
              <w:rPr>
                <w:rFonts w:ascii="Arial" w:eastAsia="Times New Roman" w:hAnsi="Arial" w:cs="Arial"/>
                <w:sz w:val="18"/>
                <w:szCs w:val="18"/>
                <w:lang w:eastAsia="es-CO"/>
              </w:rPr>
              <w:t xml:space="preserve"> superiores. llamado tablero de laboratorio SEMAP </w:t>
            </w:r>
            <w:proofErr w:type="spellStart"/>
            <w:r w:rsidRPr="001D25FE">
              <w:rPr>
                <w:rFonts w:ascii="Arial" w:eastAsia="Times New Roman" w:hAnsi="Arial" w:cs="Arial"/>
                <w:sz w:val="18"/>
                <w:szCs w:val="18"/>
                <w:lang w:eastAsia="es-CO"/>
              </w:rPr>
              <w:t>SEMAP</w:t>
            </w:r>
            <w:proofErr w:type="spellEnd"/>
            <w:r w:rsidRPr="001D25FE">
              <w:rPr>
                <w:rFonts w:ascii="Arial" w:eastAsia="Times New Roman" w:hAnsi="Arial" w:cs="Arial"/>
                <w:sz w:val="18"/>
                <w:szCs w:val="18"/>
                <w:lang w:eastAsia="es-CO"/>
              </w:rPr>
              <w:t xml:space="preserve"> incluye barraje 100  incluye espacio y breaker totalizador con unidad de disparo termomagnética regulable 100 a, 10 </w:t>
            </w:r>
            <w:proofErr w:type="spellStart"/>
            <w:r w:rsidRPr="001D25FE">
              <w:rPr>
                <w:rFonts w:ascii="Arial" w:eastAsia="Times New Roman" w:hAnsi="Arial" w:cs="Arial"/>
                <w:sz w:val="18"/>
                <w:szCs w:val="18"/>
                <w:lang w:eastAsia="es-CO"/>
              </w:rPr>
              <w:t>breakers</w:t>
            </w:r>
            <w:proofErr w:type="spellEnd"/>
            <w:r w:rsidRPr="001D25FE">
              <w:rPr>
                <w:rFonts w:ascii="Arial" w:eastAsia="Times New Roman" w:hAnsi="Arial" w:cs="Arial"/>
                <w:sz w:val="18"/>
                <w:szCs w:val="18"/>
                <w:lang w:eastAsia="es-CO"/>
              </w:rPr>
              <w:t xml:space="preserve"> enchufables monopolares de 20 </w:t>
            </w:r>
            <w:proofErr w:type="spellStart"/>
            <w:r w:rsidRPr="001D25FE">
              <w:rPr>
                <w:rFonts w:ascii="Arial" w:eastAsia="Times New Roman" w:hAnsi="Arial" w:cs="Arial"/>
                <w:sz w:val="18"/>
                <w:szCs w:val="18"/>
                <w:lang w:eastAsia="es-CO"/>
              </w:rPr>
              <w:t>amp</w:t>
            </w:r>
            <w:proofErr w:type="spellEnd"/>
            <w:r w:rsidRPr="001D25FE">
              <w:rPr>
                <w:rFonts w:ascii="Arial" w:eastAsia="Times New Roman" w:hAnsi="Arial" w:cs="Arial"/>
                <w:sz w:val="18"/>
                <w:szCs w:val="18"/>
                <w:lang w:eastAsia="es-CO"/>
              </w:rPr>
              <w:t xml:space="preserve"> y 4 </w:t>
            </w:r>
            <w:proofErr w:type="spellStart"/>
            <w:r w:rsidRPr="001D25FE">
              <w:rPr>
                <w:rFonts w:ascii="Arial" w:eastAsia="Times New Roman" w:hAnsi="Arial" w:cs="Arial"/>
                <w:sz w:val="18"/>
                <w:szCs w:val="18"/>
                <w:lang w:eastAsia="es-CO"/>
              </w:rPr>
              <w:t>breakers</w:t>
            </w:r>
            <w:proofErr w:type="spellEnd"/>
            <w:r w:rsidRPr="001D25FE">
              <w:rPr>
                <w:rFonts w:ascii="Arial" w:eastAsia="Times New Roman" w:hAnsi="Arial" w:cs="Arial"/>
                <w:sz w:val="18"/>
                <w:szCs w:val="18"/>
                <w:lang w:eastAsia="es-CO"/>
              </w:rPr>
              <w:t xml:space="preserve"> bipolares de 30 a, </w:t>
            </w:r>
            <w:proofErr w:type="spellStart"/>
            <w:r w:rsidRPr="001D25FE">
              <w:rPr>
                <w:rFonts w:ascii="Arial" w:eastAsia="Times New Roman" w:hAnsi="Arial" w:cs="Arial"/>
                <w:sz w:val="18"/>
                <w:szCs w:val="18"/>
                <w:lang w:eastAsia="es-CO"/>
              </w:rPr>
              <w:t>legrand</w:t>
            </w:r>
            <w:proofErr w:type="spellEnd"/>
            <w:r w:rsidRPr="001D25FE">
              <w:rPr>
                <w:rFonts w:ascii="Arial" w:eastAsia="Times New Roman" w:hAnsi="Arial" w:cs="Arial"/>
                <w:sz w:val="18"/>
                <w:szCs w:val="18"/>
                <w:lang w:eastAsia="es-CO"/>
              </w:rPr>
              <w:t xml:space="preserve">, siemens, </w:t>
            </w:r>
            <w:proofErr w:type="spellStart"/>
            <w:r w:rsidRPr="001D25FE">
              <w:rPr>
                <w:rFonts w:ascii="Arial" w:eastAsia="Times New Roman" w:hAnsi="Arial" w:cs="Arial"/>
                <w:sz w:val="18"/>
                <w:szCs w:val="18"/>
                <w:lang w:eastAsia="es-CO"/>
              </w:rPr>
              <w:t>abb</w:t>
            </w:r>
            <w:proofErr w:type="spell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scheneider</w:t>
            </w:r>
            <w:proofErr w:type="spellEnd"/>
            <w:r w:rsidRPr="001D25FE">
              <w:rPr>
                <w:rFonts w:ascii="Arial" w:eastAsia="Times New Roman" w:hAnsi="Arial" w:cs="Arial"/>
                <w:sz w:val="18"/>
                <w:szCs w:val="18"/>
                <w:lang w:eastAsia="es-CO"/>
              </w:rPr>
              <w:t xml:space="preserve">, incluye las siguientes especificaciones: bordes de la tapa del tablero redondeado y sin filos para mayor seguridad durante la manipulación, color blanco ral9010 con pintura electrostática y acabado texturizado que evita las ralladuras, mecanismo de cierre con chapa que garantizan el correcto cierre de la puerta, módulos ciegos removibles plásticos que pueden ser instalados nuevamente en el espacio que se desee, barraje 3 fases, neutro y tierra incluida, barraje con punta biselada para fácil y perfecto acople del cortocircuito, caja en lámina metálica calibre 18/16 o 14 y con pintura electrostática, </w:t>
            </w:r>
            <w:proofErr w:type="spellStart"/>
            <w:r w:rsidRPr="001D25FE">
              <w:rPr>
                <w:rFonts w:ascii="Arial" w:eastAsia="Times New Roman" w:hAnsi="Arial" w:cs="Arial"/>
                <w:sz w:val="18"/>
                <w:szCs w:val="18"/>
                <w:lang w:eastAsia="es-CO"/>
              </w:rPr>
              <w:t>prerrupturas</w:t>
            </w:r>
            <w:proofErr w:type="spellEnd"/>
            <w:r w:rsidRPr="001D25FE">
              <w:rPr>
                <w:rFonts w:ascii="Arial" w:eastAsia="Times New Roman" w:hAnsi="Arial" w:cs="Arial"/>
                <w:sz w:val="18"/>
                <w:szCs w:val="18"/>
                <w:lang w:eastAsia="es-CO"/>
              </w:rPr>
              <w:t xml:space="preserve"> para conexión de tuberías </w:t>
            </w:r>
            <w:proofErr w:type="spellStart"/>
            <w:r w:rsidRPr="001D25FE">
              <w:rPr>
                <w:rFonts w:ascii="Arial" w:eastAsia="Times New Roman" w:hAnsi="Arial" w:cs="Arial"/>
                <w:sz w:val="18"/>
                <w:szCs w:val="18"/>
                <w:lang w:eastAsia="es-CO"/>
              </w:rPr>
              <w:t>pvc</w:t>
            </w:r>
            <w:proofErr w:type="spellEnd"/>
            <w:r w:rsidRPr="001D25FE">
              <w:rPr>
                <w:rFonts w:ascii="Arial" w:eastAsia="Times New Roman" w:hAnsi="Arial" w:cs="Arial"/>
                <w:sz w:val="18"/>
                <w:szCs w:val="18"/>
                <w:lang w:eastAsia="es-CO"/>
              </w:rPr>
              <w:t xml:space="preserve"> - </w:t>
            </w:r>
            <w:proofErr w:type="spellStart"/>
            <w:r w:rsidRPr="001D25FE">
              <w:rPr>
                <w:rFonts w:ascii="Arial" w:eastAsia="Times New Roman" w:hAnsi="Arial" w:cs="Arial"/>
                <w:sz w:val="18"/>
                <w:szCs w:val="18"/>
                <w:lang w:eastAsia="es-CO"/>
              </w:rPr>
              <w:t>emt</w:t>
            </w:r>
            <w:proofErr w:type="spellEnd"/>
            <w:r w:rsidRPr="001D25FE">
              <w:rPr>
                <w:rFonts w:ascii="Arial" w:eastAsia="Times New Roman" w:hAnsi="Arial" w:cs="Arial"/>
                <w:sz w:val="18"/>
                <w:szCs w:val="18"/>
                <w:lang w:eastAsia="es-CO"/>
              </w:rPr>
              <w:t xml:space="preserve"> de ½” a 2” en sus cuatro caras, demarcación, incluye etiquetas de peligro, nombre del tablero, diagrama unifilar, cuadros de carga, frente muerto, cintas, amarres y todo lo requerido elementos de fijación, transporte, </w:t>
            </w:r>
            <w:proofErr w:type="spellStart"/>
            <w:r w:rsidRPr="001D25FE">
              <w:rPr>
                <w:rFonts w:ascii="Arial" w:eastAsia="Times New Roman" w:hAnsi="Arial" w:cs="Arial"/>
                <w:sz w:val="18"/>
                <w:szCs w:val="18"/>
                <w:lang w:eastAsia="es-CO"/>
              </w:rPr>
              <w:t>izaje</w:t>
            </w:r>
            <w:proofErr w:type="spellEnd"/>
            <w:r w:rsidRPr="001D25FE">
              <w:rPr>
                <w:rFonts w:ascii="Arial" w:eastAsia="Times New Roman" w:hAnsi="Arial" w:cs="Arial"/>
                <w:sz w:val="18"/>
                <w:szCs w:val="18"/>
                <w:lang w:eastAsia="es-CO"/>
              </w:rPr>
              <w:t xml:space="preserve"> y ubicación de tablero, el tablerista fabricante debe adjuntar los certificados de conformidad con el </w:t>
            </w:r>
            <w:proofErr w:type="spellStart"/>
            <w:r w:rsidRPr="001D25FE">
              <w:rPr>
                <w:rFonts w:ascii="Arial" w:eastAsia="Times New Roman" w:hAnsi="Arial" w:cs="Arial"/>
                <w:sz w:val="18"/>
                <w:szCs w:val="18"/>
                <w:lang w:eastAsia="es-CO"/>
              </w:rPr>
              <w:t>retie</w:t>
            </w:r>
            <w:proofErr w:type="spellEnd"/>
            <w:r w:rsidRPr="001D25FE">
              <w:rPr>
                <w:rFonts w:ascii="Arial" w:eastAsia="Times New Roman" w:hAnsi="Arial" w:cs="Arial"/>
                <w:sz w:val="18"/>
                <w:szCs w:val="18"/>
                <w:lang w:eastAsia="es-CO"/>
              </w:rPr>
              <w:t>, incluyendo registro de pruebas y protocolos vigentes exigidos.</w:t>
            </w:r>
          </w:p>
        </w:tc>
        <w:tc>
          <w:tcPr>
            <w:tcW w:w="84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F3834F7"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UND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54CEC1"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1,00</w:t>
            </w:r>
          </w:p>
        </w:tc>
        <w:tc>
          <w:tcPr>
            <w:tcW w:w="1487" w:type="dxa"/>
            <w:gridSpan w:val="2"/>
            <w:tcBorders>
              <w:left w:val="single" w:sz="4" w:space="0" w:color="auto"/>
            </w:tcBorders>
            <w:vAlign w:val="center"/>
            <w:hideMark/>
          </w:tcPr>
          <w:p w14:paraId="028CB907"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383DA0DE" w14:textId="77777777" w:rsidTr="00745A4C">
        <w:trPr>
          <w:trHeight w:val="684"/>
        </w:trPr>
        <w:tc>
          <w:tcPr>
            <w:tcW w:w="123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722A108"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2.5.7</w:t>
            </w:r>
          </w:p>
        </w:tc>
        <w:tc>
          <w:tcPr>
            <w:tcW w:w="5841" w:type="dxa"/>
            <w:tcBorders>
              <w:top w:val="single" w:sz="4" w:space="0" w:color="auto"/>
              <w:left w:val="nil"/>
              <w:bottom w:val="single" w:sz="4" w:space="0" w:color="auto"/>
              <w:right w:val="single" w:sz="4" w:space="0" w:color="auto"/>
            </w:tcBorders>
            <w:shd w:val="clear" w:color="000000" w:fill="FFFFFF"/>
            <w:vAlign w:val="center"/>
            <w:hideMark/>
          </w:tcPr>
          <w:p w14:paraId="36888D0B"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tendida e instalación de acometida eléctrica en cable 3f n2 +1n no. 2 +1t no8 </w:t>
            </w:r>
            <w:proofErr w:type="spellStart"/>
            <w:r w:rsidRPr="001D25FE">
              <w:rPr>
                <w:rFonts w:ascii="Arial" w:eastAsia="Times New Roman" w:hAnsi="Arial" w:cs="Arial"/>
                <w:sz w:val="18"/>
                <w:szCs w:val="18"/>
                <w:lang w:eastAsia="es-CO"/>
              </w:rPr>
              <w:t>thwn</w:t>
            </w:r>
            <w:proofErr w:type="spell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awg</w:t>
            </w:r>
            <w:proofErr w:type="spell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cu</w:t>
            </w:r>
            <w:proofErr w:type="spellEnd"/>
            <w:r w:rsidRPr="001D25FE">
              <w:rPr>
                <w:rFonts w:ascii="Arial" w:eastAsia="Times New Roman" w:hAnsi="Arial" w:cs="Arial"/>
                <w:sz w:val="18"/>
                <w:szCs w:val="18"/>
                <w:lang w:eastAsia="es-CO"/>
              </w:rPr>
              <w:t xml:space="preserve">, incluye terminales, accesorios y elementos de fijación para su correcto funcionamiento </w:t>
            </w:r>
          </w:p>
        </w:tc>
        <w:tc>
          <w:tcPr>
            <w:tcW w:w="847" w:type="dxa"/>
            <w:tcBorders>
              <w:top w:val="single" w:sz="4" w:space="0" w:color="auto"/>
              <w:left w:val="nil"/>
              <w:bottom w:val="single" w:sz="4" w:space="0" w:color="auto"/>
              <w:right w:val="single" w:sz="4" w:space="0" w:color="auto"/>
            </w:tcBorders>
            <w:shd w:val="clear" w:color="000000" w:fill="FFFFFF"/>
            <w:vAlign w:val="center"/>
            <w:hideMark/>
          </w:tcPr>
          <w:p w14:paraId="2F97B05F"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ML</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14:paraId="6955EA07"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60,00</w:t>
            </w:r>
          </w:p>
        </w:tc>
        <w:tc>
          <w:tcPr>
            <w:tcW w:w="1487" w:type="dxa"/>
            <w:gridSpan w:val="2"/>
            <w:vAlign w:val="center"/>
            <w:hideMark/>
          </w:tcPr>
          <w:p w14:paraId="1FFFED41"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649F6372" w14:textId="77777777" w:rsidTr="007366E9">
        <w:trPr>
          <w:trHeight w:val="912"/>
        </w:trPr>
        <w:tc>
          <w:tcPr>
            <w:tcW w:w="1237" w:type="dxa"/>
            <w:tcBorders>
              <w:top w:val="nil"/>
              <w:left w:val="single" w:sz="4" w:space="0" w:color="auto"/>
              <w:bottom w:val="single" w:sz="4" w:space="0" w:color="auto"/>
              <w:right w:val="single" w:sz="4" w:space="0" w:color="auto"/>
            </w:tcBorders>
            <w:shd w:val="clear" w:color="000000" w:fill="FFFFFF"/>
            <w:noWrap/>
            <w:vAlign w:val="center"/>
            <w:hideMark/>
          </w:tcPr>
          <w:p w14:paraId="2F513EB7"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2.5.8</w:t>
            </w:r>
          </w:p>
        </w:tc>
        <w:tc>
          <w:tcPr>
            <w:tcW w:w="5841" w:type="dxa"/>
            <w:tcBorders>
              <w:top w:val="nil"/>
              <w:left w:val="nil"/>
              <w:bottom w:val="single" w:sz="4" w:space="0" w:color="auto"/>
              <w:right w:val="single" w:sz="4" w:space="0" w:color="auto"/>
            </w:tcBorders>
            <w:shd w:val="clear" w:color="000000" w:fill="FFFFFF"/>
            <w:vAlign w:val="center"/>
            <w:hideMark/>
          </w:tcPr>
          <w:p w14:paraId="5ADFB2B1"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canalización 2 in  tubería </w:t>
            </w:r>
            <w:proofErr w:type="spellStart"/>
            <w:r w:rsidRPr="001D25FE">
              <w:rPr>
                <w:rFonts w:ascii="Arial" w:eastAsia="Times New Roman" w:hAnsi="Arial" w:cs="Arial"/>
                <w:sz w:val="18"/>
                <w:szCs w:val="18"/>
                <w:lang w:eastAsia="es-CO"/>
              </w:rPr>
              <w:t>imc</w:t>
            </w:r>
            <w:proofErr w:type="spellEnd"/>
            <w:r w:rsidRPr="001D25FE">
              <w:rPr>
                <w:rFonts w:ascii="Arial" w:eastAsia="Times New Roman" w:hAnsi="Arial" w:cs="Arial"/>
                <w:sz w:val="18"/>
                <w:szCs w:val="18"/>
                <w:lang w:eastAsia="es-CO"/>
              </w:rPr>
              <w:t xml:space="preserve"> a la intemperie, </w:t>
            </w:r>
            <w:proofErr w:type="spellStart"/>
            <w:r w:rsidRPr="001D25FE">
              <w:rPr>
                <w:rFonts w:ascii="Arial" w:eastAsia="Times New Roman" w:hAnsi="Arial" w:cs="Arial"/>
                <w:sz w:val="18"/>
                <w:szCs w:val="18"/>
                <w:lang w:eastAsia="es-CO"/>
              </w:rPr>
              <w:t>emt</w:t>
            </w:r>
            <w:proofErr w:type="spellEnd"/>
            <w:r w:rsidRPr="001D25FE">
              <w:rPr>
                <w:rFonts w:ascii="Arial" w:eastAsia="Times New Roman" w:hAnsi="Arial" w:cs="Arial"/>
                <w:sz w:val="18"/>
                <w:szCs w:val="18"/>
                <w:lang w:eastAsia="es-CO"/>
              </w:rPr>
              <w:t xml:space="preserve"> si es a la vista, </w:t>
            </w:r>
            <w:proofErr w:type="spellStart"/>
            <w:r w:rsidRPr="001D25FE">
              <w:rPr>
                <w:rFonts w:ascii="Arial" w:eastAsia="Times New Roman" w:hAnsi="Arial" w:cs="Arial"/>
                <w:sz w:val="18"/>
                <w:szCs w:val="18"/>
                <w:lang w:eastAsia="es-CO"/>
              </w:rPr>
              <w:t>emt</w:t>
            </w:r>
            <w:proofErr w:type="spellEnd"/>
            <w:r w:rsidRPr="001D25FE">
              <w:rPr>
                <w:rFonts w:ascii="Arial" w:eastAsia="Times New Roman" w:hAnsi="Arial" w:cs="Arial"/>
                <w:sz w:val="18"/>
                <w:szCs w:val="18"/>
                <w:lang w:eastAsia="es-CO"/>
              </w:rPr>
              <w:t xml:space="preserve"> o </w:t>
            </w:r>
            <w:proofErr w:type="spellStart"/>
            <w:r w:rsidRPr="001D25FE">
              <w:rPr>
                <w:rFonts w:ascii="Arial" w:eastAsia="Times New Roman" w:hAnsi="Arial" w:cs="Arial"/>
                <w:sz w:val="18"/>
                <w:szCs w:val="18"/>
                <w:lang w:eastAsia="es-CO"/>
              </w:rPr>
              <w:t>sch</w:t>
            </w:r>
            <w:proofErr w:type="spellEnd"/>
            <w:r w:rsidRPr="001D25FE">
              <w:rPr>
                <w:rFonts w:ascii="Arial" w:eastAsia="Times New Roman" w:hAnsi="Arial" w:cs="Arial"/>
                <w:sz w:val="18"/>
                <w:szCs w:val="18"/>
                <w:lang w:eastAsia="es-CO"/>
              </w:rPr>
              <w:t xml:space="preserve"> 40 si es en cielo raso, o </w:t>
            </w:r>
            <w:proofErr w:type="spellStart"/>
            <w:r w:rsidRPr="001D25FE">
              <w:rPr>
                <w:rFonts w:ascii="Arial" w:eastAsia="Times New Roman" w:hAnsi="Arial" w:cs="Arial"/>
                <w:sz w:val="18"/>
                <w:szCs w:val="18"/>
                <w:lang w:eastAsia="es-CO"/>
              </w:rPr>
              <w:t>pvc</w:t>
            </w:r>
            <w:proofErr w:type="spellEnd"/>
            <w:r w:rsidRPr="001D25FE">
              <w:rPr>
                <w:rFonts w:ascii="Arial" w:eastAsia="Times New Roman" w:hAnsi="Arial" w:cs="Arial"/>
                <w:sz w:val="18"/>
                <w:szCs w:val="18"/>
                <w:lang w:eastAsia="es-CO"/>
              </w:rPr>
              <w:t xml:space="preserve"> tipo pesado embebida (regate y resane) en muro, con accesorios de unión, fijación de tubería, marcación según </w:t>
            </w:r>
            <w:proofErr w:type="spellStart"/>
            <w:r w:rsidRPr="001D25FE">
              <w:rPr>
                <w:rFonts w:ascii="Arial" w:eastAsia="Times New Roman" w:hAnsi="Arial" w:cs="Arial"/>
                <w:sz w:val="18"/>
                <w:szCs w:val="18"/>
                <w:lang w:eastAsia="es-CO"/>
              </w:rPr>
              <w:t>retie</w:t>
            </w:r>
            <w:proofErr w:type="spellEnd"/>
            <w:r w:rsidRPr="001D25FE">
              <w:rPr>
                <w:rFonts w:ascii="Arial" w:eastAsia="Times New Roman" w:hAnsi="Arial" w:cs="Arial"/>
                <w:sz w:val="18"/>
                <w:szCs w:val="18"/>
                <w:lang w:eastAsia="es-CO"/>
              </w:rPr>
              <w:t xml:space="preserve">  incluye ducto accesorios y elementos de fijación para su correcto funcionamiento.</w:t>
            </w:r>
          </w:p>
        </w:tc>
        <w:tc>
          <w:tcPr>
            <w:tcW w:w="847" w:type="dxa"/>
            <w:tcBorders>
              <w:top w:val="nil"/>
              <w:left w:val="nil"/>
              <w:bottom w:val="single" w:sz="4" w:space="0" w:color="auto"/>
              <w:right w:val="single" w:sz="4" w:space="0" w:color="auto"/>
            </w:tcBorders>
            <w:shd w:val="clear" w:color="000000" w:fill="FFFFFF"/>
            <w:vAlign w:val="center"/>
            <w:hideMark/>
          </w:tcPr>
          <w:p w14:paraId="52D723B1"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ML</w:t>
            </w:r>
          </w:p>
        </w:tc>
        <w:tc>
          <w:tcPr>
            <w:tcW w:w="1080" w:type="dxa"/>
            <w:tcBorders>
              <w:top w:val="nil"/>
              <w:left w:val="nil"/>
              <w:bottom w:val="single" w:sz="4" w:space="0" w:color="auto"/>
              <w:right w:val="single" w:sz="4" w:space="0" w:color="auto"/>
            </w:tcBorders>
            <w:shd w:val="clear" w:color="000000" w:fill="FFFFFF"/>
            <w:vAlign w:val="center"/>
            <w:hideMark/>
          </w:tcPr>
          <w:p w14:paraId="22810CA7"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60,00</w:t>
            </w:r>
          </w:p>
        </w:tc>
        <w:tc>
          <w:tcPr>
            <w:tcW w:w="1487" w:type="dxa"/>
            <w:gridSpan w:val="2"/>
            <w:vAlign w:val="center"/>
            <w:hideMark/>
          </w:tcPr>
          <w:p w14:paraId="4BCF23DB"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7E03DA26" w14:textId="77777777" w:rsidTr="007366E9">
        <w:trPr>
          <w:trHeight w:val="684"/>
        </w:trPr>
        <w:tc>
          <w:tcPr>
            <w:tcW w:w="1237" w:type="dxa"/>
            <w:tcBorders>
              <w:top w:val="nil"/>
              <w:left w:val="single" w:sz="4" w:space="0" w:color="auto"/>
              <w:bottom w:val="single" w:sz="4" w:space="0" w:color="auto"/>
              <w:right w:val="single" w:sz="4" w:space="0" w:color="auto"/>
            </w:tcBorders>
            <w:shd w:val="clear" w:color="000000" w:fill="FFFFFF"/>
            <w:noWrap/>
            <w:vAlign w:val="center"/>
            <w:hideMark/>
          </w:tcPr>
          <w:p w14:paraId="51B6F2EA"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2.5.9</w:t>
            </w:r>
          </w:p>
        </w:tc>
        <w:tc>
          <w:tcPr>
            <w:tcW w:w="5841" w:type="dxa"/>
            <w:tcBorders>
              <w:top w:val="nil"/>
              <w:left w:val="nil"/>
              <w:bottom w:val="single" w:sz="4" w:space="0" w:color="auto"/>
              <w:right w:val="single" w:sz="4" w:space="0" w:color="auto"/>
            </w:tcBorders>
            <w:shd w:val="clear" w:color="000000" w:fill="FFFFFF"/>
            <w:vAlign w:val="center"/>
            <w:hideMark/>
          </w:tcPr>
          <w:p w14:paraId="7291E76D"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tendida e instalación de acometida eléctrica en cable 1f n12+1n no. 12+1t no12 </w:t>
            </w:r>
            <w:proofErr w:type="spellStart"/>
            <w:r w:rsidRPr="001D25FE">
              <w:rPr>
                <w:rFonts w:ascii="Arial" w:eastAsia="Times New Roman" w:hAnsi="Arial" w:cs="Arial"/>
                <w:sz w:val="18"/>
                <w:szCs w:val="18"/>
                <w:lang w:eastAsia="es-CO"/>
              </w:rPr>
              <w:t>thwn</w:t>
            </w:r>
            <w:proofErr w:type="spell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awg</w:t>
            </w:r>
            <w:proofErr w:type="spell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cu</w:t>
            </w:r>
            <w:proofErr w:type="spellEnd"/>
            <w:r w:rsidRPr="001D25FE">
              <w:rPr>
                <w:rFonts w:ascii="Arial" w:eastAsia="Times New Roman" w:hAnsi="Arial" w:cs="Arial"/>
                <w:sz w:val="18"/>
                <w:szCs w:val="18"/>
                <w:lang w:eastAsia="es-CO"/>
              </w:rPr>
              <w:t xml:space="preserve">, incluye terminales, accesorios y elementos de fijación para su correcto funcionamiento. </w:t>
            </w:r>
          </w:p>
        </w:tc>
        <w:tc>
          <w:tcPr>
            <w:tcW w:w="847" w:type="dxa"/>
            <w:tcBorders>
              <w:top w:val="nil"/>
              <w:left w:val="nil"/>
              <w:bottom w:val="single" w:sz="4" w:space="0" w:color="auto"/>
              <w:right w:val="single" w:sz="4" w:space="0" w:color="auto"/>
            </w:tcBorders>
            <w:shd w:val="clear" w:color="000000" w:fill="FFFFFF"/>
            <w:vAlign w:val="center"/>
            <w:hideMark/>
          </w:tcPr>
          <w:p w14:paraId="62683A6E"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ML</w:t>
            </w:r>
          </w:p>
        </w:tc>
        <w:tc>
          <w:tcPr>
            <w:tcW w:w="1080" w:type="dxa"/>
            <w:tcBorders>
              <w:top w:val="nil"/>
              <w:left w:val="nil"/>
              <w:bottom w:val="single" w:sz="4" w:space="0" w:color="auto"/>
              <w:right w:val="single" w:sz="4" w:space="0" w:color="auto"/>
            </w:tcBorders>
            <w:shd w:val="clear" w:color="000000" w:fill="FFFFFF"/>
            <w:vAlign w:val="center"/>
            <w:hideMark/>
          </w:tcPr>
          <w:p w14:paraId="53967549"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120,00</w:t>
            </w:r>
          </w:p>
        </w:tc>
        <w:tc>
          <w:tcPr>
            <w:tcW w:w="1487" w:type="dxa"/>
            <w:gridSpan w:val="2"/>
            <w:vAlign w:val="center"/>
            <w:hideMark/>
          </w:tcPr>
          <w:p w14:paraId="4E1E5DDE"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7519E829" w14:textId="77777777" w:rsidTr="007366E9">
        <w:trPr>
          <w:trHeight w:val="912"/>
        </w:trPr>
        <w:tc>
          <w:tcPr>
            <w:tcW w:w="1237" w:type="dxa"/>
            <w:tcBorders>
              <w:top w:val="nil"/>
              <w:left w:val="single" w:sz="4" w:space="0" w:color="auto"/>
              <w:bottom w:val="single" w:sz="4" w:space="0" w:color="auto"/>
              <w:right w:val="single" w:sz="4" w:space="0" w:color="auto"/>
            </w:tcBorders>
            <w:shd w:val="clear" w:color="000000" w:fill="FFFFFF"/>
            <w:noWrap/>
            <w:vAlign w:val="center"/>
            <w:hideMark/>
          </w:tcPr>
          <w:p w14:paraId="74D4CF19"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2.5.10</w:t>
            </w:r>
          </w:p>
        </w:tc>
        <w:tc>
          <w:tcPr>
            <w:tcW w:w="5841" w:type="dxa"/>
            <w:tcBorders>
              <w:top w:val="nil"/>
              <w:left w:val="nil"/>
              <w:bottom w:val="single" w:sz="4" w:space="0" w:color="auto"/>
              <w:right w:val="single" w:sz="4" w:space="0" w:color="auto"/>
            </w:tcBorders>
            <w:shd w:val="clear" w:color="000000" w:fill="FFFFFF"/>
            <w:vAlign w:val="center"/>
            <w:hideMark/>
          </w:tcPr>
          <w:p w14:paraId="2319F67B"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canalización 3/4 in  tubería </w:t>
            </w:r>
            <w:proofErr w:type="spellStart"/>
            <w:r w:rsidRPr="001D25FE">
              <w:rPr>
                <w:rFonts w:ascii="Arial" w:eastAsia="Times New Roman" w:hAnsi="Arial" w:cs="Arial"/>
                <w:sz w:val="18"/>
                <w:szCs w:val="18"/>
                <w:lang w:eastAsia="es-CO"/>
              </w:rPr>
              <w:t>imc</w:t>
            </w:r>
            <w:proofErr w:type="spellEnd"/>
            <w:r w:rsidRPr="001D25FE">
              <w:rPr>
                <w:rFonts w:ascii="Arial" w:eastAsia="Times New Roman" w:hAnsi="Arial" w:cs="Arial"/>
                <w:sz w:val="18"/>
                <w:szCs w:val="18"/>
                <w:lang w:eastAsia="es-CO"/>
              </w:rPr>
              <w:t xml:space="preserve"> a la intemperie, </w:t>
            </w:r>
            <w:proofErr w:type="spellStart"/>
            <w:r w:rsidRPr="001D25FE">
              <w:rPr>
                <w:rFonts w:ascii="Arial" w:eastAsia="Times New Roman" w:hAnsi="Arial" w:cs="Arial"/>
                <w:sz w:val="18"/>
                <w:szCs w:val="18"/>
                <w:lang w:eastAsia="es-CO"/>
              </w:rPr>
              <w:t>emt</w:t>
            </w:r>
            <w:proofErr w:type="spellEnd"/>
            <w:r w:rsidRPr="001D25FE">
              <w:rPr>
                <w:rFonts w:ascii="Arial" w:eastAsia="Times New Roman" w:hAnsi="Arial" w:cs="Arial"/>
                <w:sz w:val="18"/>
                <w:szCs w:val="18"/>
                <w:lang w:eastAsia="es-CO"/>
              </w:rPr>
              <w:t xml:space="preserve"> si es a la vista, </w:t>
            </w:r>
            <w:proofErr w:type="spellStart"/>
            <w:r w:rsidRPr="001D25FE">
              <w:rPr>
                <w:rFonts w:ascii="Arial" w:eastAsia="Times New Roman" w:hAnsi="Arial" w:cs="Arial"/>
                <w:sz w:val="18"/>
                <w:szCs w:val="18"/>
                <w:lang w:eastAsia="es-CO"/>
              </w:rPr>
              <w:t>emt</w:t>
            </w:r>
            <w:proofErr w:type="spellEnd"/>
            <w:r w:rsidRPr="001D25FE">
              <w:rPr>
                <w:rFonts w:ascii="Arial" w:eastAsia="Times New Roman" w:hAnsi="Arial" w:cs="Arial"/>
                <w:sz w:val="18"/>
                <w:szCs w:val="18"/>
                <w:lang w:eastAsia="es-CO"/>
              </w:rPr>
              <w:t xml:space="preserve"> o </w:t>
            </w:r>
            <w:proofErr w:type="spellStart"/>
            <w:r w:rsidRPr="001D25FE">
              <w:rPr>
                <w:rFonts w:ascii="Arial" w:eastAsia="Times New Roman" w:hAnsi="Arial" w:cs="Arial"/>
                <w:sz w:val="18"/>
                <w:szCs w:val="18"/>
                <w:lang w:eastAsia="es-CO"/>
              </w:rPr>
              <w:t>sch</w:t>
            </w:r>
            <w:proofErr w:type="spellEnd"/>
            <w:r w:rsidRPr="001D25FE">
              <w:rPr>
                <w:rFonts w:ascii="Arial" w:eastAsia="Times New Roman" w:hAnsi="Arial" w:cs="Arial"/>
                <w:sz w:val="18"/>
                <w:szCs w:val="18"/>
                <w:lang w:eastAsia="es-CO"/>
              </w:rPr>
              <w:t xml:space="preserve"> 40 si es en cielo raso, o </w:t>
            </w:r>
            <w:proofErr w:type="spellStart"/>
            <w:r w:rsidRPr="001D25FE">
              <w:rPr>
                <w:rFonts w:ascii="Arial" w:eastAsia="Times New Roman" w:hAnsi="Arial" w:cs="Arial"/>
                <w:sz w:val="18"/>
                <w:szCs w:val="18"/>
                <w:lang w:eastAsia="es-CO"/>
              </w:rPr>
              <w:t>pvc</w:t>
            </w:r>
            <w:proofErr w:type="spellEnd"/>
            <w:r w:rsidRPr="001D25FE">
              <w:rPr>
                <w:rFonts w:ascii="Arial" w:eastAsia="Times New Roman" w:hAnsi="Arial" w:cs="Arial"/>
                <w:sz w:val="18"/>
                <w:szCs w:val="18"/>
                <w:lang w:eastAsia="es-CO"/>
              </w:rPr>
              <w:t xml:space="preserve"> tipo pesado embebida (regate y resane) en muro, con accesorios de unión, fijación de tubería, marcación según </w:t>
            </w:r>
            <w:proofErr w:type="spellStart"/>
            <w:r w:rsidRPr="001D25FE">
              <w:rPr>
                <w:rFonts w:ascii="Arial" w:eastAsia="Times New Roman" w:hAnsi="Arial" w:cs="Arial"/>
                <w:sz w:val="18"/>
                <w:szCs w:val="18"/>
                <w:lang w:eastAsia="es-CO"/>
              </w:rPr>
              <w:t>retie</w:t>
            </w:r>
            <w:proofErr w:type="spellEnd"/>
            <w:r w:rsidRPr="001D25FE">
              <w:rPr>
                <w:rFonts w:ascii="Arial" w:eastAsia="Times New Roman" w:hAnsi="Arial" w:cs="Arial"/>
                <w:sz w:val="18"/>
                <w:szCs w:val="18"/>
                <w:lang w:eastAsia="es-CO"/>
              </w:rPr>
              <w:t xml:space="preserve">  incluye ducto accesorios y elementos de fijación para su correcto funcionamiento.</w:t>
            </w:r>
          </w:p>
        </w:tc>
        <w:tc>
          <w:tcPr>
            <w:tcW w:w="847" w:type="dxa"/>
            <w:tcBorders>
              <w:top w:val="nil"/>
              <w:left w:val="nil"/>
              <w:bottom w:val="single" w:sz="4" w:space="0" w:color="auto"/>
              <w:right w:val="single" w:sz="4" w:space="0" w:color="auto"/>
            </w:tcBorders>
            <w:shd w:val="clear" w:color="000000" w:fill="FFFFFF"/>
            <w:vAlign w:val="center"/>
            <w:hideMark/>
          </w:tcPr>
          <w:p w14:paraId="3611A506"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ML</w:t>
            </w:r>
          </w:p>
        </w:tc>
        <w:tc>
          <w:tcPr>
            <w:tcW w:w="1080" w:type="dxa"/>
            <w:tcBorders>
              <w:top w:val="nil"/>
              <w:left w:val="nil"/>
              <w:bottom w:val="single" w:sz="4" w:space="0" w:color="auto"/>
              <w:right w:val="single" w:sz="4" w:space="0" w:color="auto"/>
            </w:tcBorders>
            <w:shd w:val="clear" w:color="000000" w:fill="FFFFFF"/>
            <w:vAlign w:val="center"/>
            <w:hideMark/>
          </w:tcPr>
          <w:p w14:paraId="5DF4B6F0"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360,00</w:t>
            </w:r>
          </w:p>
        </w:tc>
        <w:tc>
          <w:tcPr>
            <w:tcW w:w="1487" w:type="dxa"/>
            <w:gridSpan w:val="2"/>
            <w:vAlign w:val="center"/>
            <w:hideMark/>
          </w:tcPr>
          <w:p w14:paraId="101AF446"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1CE8ABEF" w14:textId="77777777" w:rsidTr="007366E9">
        <w:trPr>
          <w:trHeight w:val="684"/>
        </w:trPr>
        <w:tc>
          <w:tcPr>
            <w:tcW w:w="1237" w:type="dxa"/>
            <w:tcBorders>
              <w:top w:val="nil"/>
              <w:left w:val="single" w:sz="4" w:space="0" w:color="auto"/>
              <w:bottom w:val="single" w:sz="4" w:space="0" w:color="auto"/>
              <w:right w:val="single" w:sz="4" w:space="0" w:color="auto"/>
            </w:tcBorders>
            <w:shd w:val="clear" w:color="000000" w:fill="FFFFFF"/>
            <w:noWrap/>
            <w:vAlign w:val="center"/>
            <w:hideMark/>
          </w:tcPr>
          <w:p w14:paraId="7DEC58B7"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2.5.11</w:t>
            </w:r>
          </w:p>
        </w:tc>
        <w:tc>
          <w:tcPr>
            <w:tcW w:w="5841" w:type="dxa"/>
            <w:tcBorders>
              <w:top w:val="nil"/>
              <w:left w:val="nil"/>
              <w:bottom w:val="single" w:sz="4" w:space="0" w:color="auto"/>
              <w:right w:val="single" w:sz="4" w:space="0" w:color="auto"/>
            </w:tcBorders>
            <w:shd w:val="clear" w:color="000000" w:fill="FFFFFF"/>
            <w:vAlign w:val="center"/>
            <w:hideMark/>
          </w:tcPr>
          <w:p w14:paraId="6F144D01"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tendida e instalación de acometida eléctrica en cable 3f n6+1n no. 6+1t no10 </w:t>
            </w:r>
            <w:proofErr w:type="spellStart"/>
            <w:r w:rsidRPr="001D25FE">
              <w:rPr>
                <w:rFonts w:ascii="Arial" w:eastAsia="Times New Roman" w:hAnsi="Arial" w:cs="Arial"/>
                <w:sz w:val="18"/>
                <w:szCs w:val="18"/>
                <w:lang w:eastAsia="es-CO"/>
              </w:rPr>
              <w:t>thwn</w:t>
            </w:r>
            <w:proofErr w:type="spell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awg</w:t>
            </w:r>
            <w:proofErr w:type="spell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cu</w:t>
            </w:r>
            <w:proofErr w:type="spellEnd"/>
            <w:r w:rsidRPr="001D25FE">
              <w:rPr>
                <w:rFonts w:ascii="Arial" w:eastAsia="Times New Roman" w:hAnsi="Arial" w:cs="Arial"/>
                <w:sz w:val="18"/>
                <w:szCs w:val="18"/>
                <w:lang w:eastAsia="es-CO"/>
              </w:rPr>
              <w:t xml:space="preserve">, incluye terminales, accesorios y elementos de fijación para su correcto funcionamiento.  </w:t>
            </w:r>
          </w:p>
        </w:tc>
        <w:tc>
          <w:tcPr>
            <w:tcW w:w="847" w:type="dxa"/>
            <w:tcBorders>
              <w:top w:val="nil"/>
              <w:left w:val="nil"/>
              <w:bottom w:val="single" w:sz="4" w:space="0" w:color="auto"/>
              <w:right w:val="single" w:sz="4" w:space="0" w:color="auto"/>
            </w:tcBorders>
            <w:shd w:val="clear" w:color="000000" w:fill="FFFFFF"/>
            <w:vAlign w:val="center"/>
            <w:hideMark/>
          </w:tcPr>
          <w:p w14:paraId="78DB082F"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ML</w:t>
            </w:r>
          </w:p>
        </w:tc>
        <w:tc>
          <w:tcPr>
            <w:tcW w:w="1080" w:type="dxa"/>
            <w:tcBorders>
              <w:top w:val="nil"/>
              <w:left w:val="nil"/>
              <w:bottom w:val="single" w:sz="4" w:space="0" w:color="auto"/>
              <w:right w:val="single" w:sz="4" w:space="0" w:color="auto"/>
            </w:tcBorders>
            <w:shd w:val="clear" w:color="000000" w:fill="FFFFFF"/>
            <w:vAlign w:val="center"/>
            <w:hideMark/>
          </w:tcPr>
          <w:p w14:paraId="05D5F7C7"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20,00</w:t>
            </w:r>
          </w:p>
        </w:tc>
        <w:tc>
          <w:tcPr>
            <w:tcW w:w="1487" w:type="dxa"/>
            <w:gridSpan w:val="2"/>
            <w:vAlign w:val="center"/>
            <w:hideMark/>
          </w:tcPr>
          <w:p w14:paraId="7C8F34C7"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5D2DBAAE" w14:textId="77777777" w:rsidTr="00745A4C">
        <w:trPr>
          <w:trHeight w:val="912"/>
        </w:trPr>
        <w:tc>
          <w:tcPr>
            <w:tcW w:w="1237" w:type="dxa"/>
            <w:tcBorders>
              <w:top w:val="nil"/>
              <w:left w:val="single" w:sz="4" w:space="0" w:color="auto"/>
              <w:bottom w:val="single" w:sz="4" w:space="0" w:color="auto"/>
              <w:right w:val="single" w:sz="4" w:space="0" w:color="auto"/>
            </w:tcBorders>
            <w:shd w:val="clear" w:color="000000" w:fill="FFFFFF"/>
            <w:noWrap/>
            <w:vAlign w:val="center"/>
            <w:hideMark/>
          </w:tcPr>
          <w:p w14:paraId="2518AA32"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2.5.12</w:t>
            </w:r>
          </w:p>
        </w:tc>
        <w:tc>
          <w:tcPr>
            <w:tcW w:w="5841" w:type="dxa"/>
            <w:tcBorders>
              <w:top w:val="nil"/>
              <w:left w:val="nil"/>
              <w:bottom w:val="single" w:sz="4" w:space="0" w:color="auto"/>
              <w:right w:val="single" w:sz="4" w:space="0" w:color="auto"/>
            </w:tcBorders>
            <w:shd w:val="clear" w:color="000000" w:fill="FFFFFF"/>
            <w:vAlign w:val="center"/>
            <w:hideMark/>
          </w:tcPr>
          <w:p w14:paraId="3E4606BF"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canalización 1-1/2 in  tubería </w:t>
            </w:r>
            <w:proofErr w:type="spellStart"/>
            <w:r w:rsidRPr="001D25FE">
              <w:rPr>
                <w:rFonts w:ascii="Arial" w:eastAsia="Times New Roman" w:hAnsi="Arial" w:cs="Arial"/>
                <w:sz w:val="18"/>
                <w:szCs w:val="18"/>
                <w:lang w:eastAsia="es-CO"/>
              </w:rPr>
              <w:t>imc</w:t>
            </w:r>
            <w:proofErr w:type="spellEnd"/>
            <w:r w:rsidRPr="001D25FE">
              <w:rPr>
                <w:rFonts w:ascii="Arial" w:eastAsia="Times New Roman" w:hAnsi="Arial" w:cs="Arial"/>
                <w:sz w:val="18"/>
                <w:szCs w:val="18"/>
                <w:lang w:eastAsia="es-CO"/>
              </w:rPr>
              <w:t xml:space="preserve"> a la </w:t>
            </w:r>
            <w:proofErr w:type="spellStart"/>
            <w:r w:rsidRPr="001D25FE">
              <w:rPr>
                <w:rFonts w:ascii="Arial" w:eastAsia="Times New Roman" w:hAnsi="Arial" w:cs="Arial"/>
                <w:sz w:val="18"/>
                <w:szCs w:val="18"/>
                <w:lang w:eastAsia="es-CO"/>
              </w:rPr>
              <w:t>interperie</w:t>
            </w:r>
            <w:proofErr w:type="spell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emt</w:t>
            </w:r>
            <w:proofErr w:type="spellEnd"/>
            <w:r w:rsidRPr="001D25FE">
              <w:rPr>
                <w:rFonts w:ascii="Arial" w:eastAsia="Times New Roman" w:hAnsi="Arial" w:cs="Arial"/>
                <w:sz w:val="18"/>
                <w:szCs w:val="18"/>
                <w:lang w:eastAsia="es-CO"/>
              </w:rPr>
              <w:t xml:space="preserve"> si es a la vista, </w:t>
            </w:r>
            <w:proofErr w:type="spellStart"/>
            <w:r w:rsidRPr="001D25FE">
              <w:rPr>
                <w:rFonts w:ascii="Arial" w:eastAsia="Times New Roman" w:hAnsi="Arial" w:cs="Arial"/>
                <w:sz w:val="18"/>
                <w:szCs w:val="18"/>
                <w:lang w:eastAsia="es-CO"/>
              </w:rPr>
              <w:t>emt</w:t>
            </w:r>
            <w:proofErr w:type="spellEnd"/>
            <w:r w:rsidRPr="001D25FE">
              <w:rPr>
                <w:rFonts w:ascii="Arial" w:eastAsia="Times New Roman" w:hAnsi="Arial" w:cs="Arial"/>
                <w:sz w:val="18"/>
                <w:szCs w:val="18"/>
                <w:lang w:eastAsia="es-CO"/>
              </w:rPr>
              <w:t xml:space="preserve"> o </w:t>
            </w:r>
            <w:proofErr w:type="spellStart"/>
            <w:r w:rsidRPr="001D25FE">
              <w:rPr>
                <w:rFonts w:ascii="Arial" w:eastAsia="Times New Roman" w:hAnsi="Arial" w:cs="Arial"/>
                <w:sz w:val="18"/>
                <w:szCs w:val="18"/>
                <w:lang w:eastAsia="es-CO"/>
              </w:rPr>
              <w:t>sch</w:t>
            </w:r>
            <w:proofErr w:type="spellEnd"/>
            <w:r w:rsidRPr="001D25FE">
              <w:rPr>
                <w:rFonts w:ascii="Arial" w:eastAsia="Times New Roman" w:hAnsi="Arial" w:cs="Arial"/>
                <w:sz w:val="18"/>
                <w:szCs w:val="18"/>
                <w:lang w:eastAsia="es-CO"/>
              </w:rPr>
              <w:t xml:space="preserve"> 40 si es en cielo raso, o </w:t>
            </w:r>
            <w:proofErr w:type="spellStart"/>
            <w:r w:rsidRPr="001D25FE">
              <w:rPr>
                <w:rFonts w:ascii="Arial" w:eastAsia="Times New Roman" w:hAnsi="Arial" w:cs="Arial"/>
                <w:sz w:val="18"/>
                <w:szCs w:val="18"/>
                <w:lang w:eastAsia="es-CO"/>
              </w:rPr>
              <w:t>pvc</w:t>
            </w:r>
            <w:proofErr w:type="spellEnd"/>
            <w:r w:rsidRPr="001D25FE">
              <w:rPr>
                <w:rFonts w:ascii="Arial" w:eastAsia="Times New Roman" w:hAnsi="Arial" w:cs="Arial"/>
                <w:sz w:val="18"/>
                <w:szCs w:val="18"/>
                <w:lang w:eastAsia="es-CO"/>
              </w:rPr>
              <w:t xml:space="preserve"> tipo pesado embebida (regate y resane) en muro, con accesorios de unión, fijación de tubería, marcación según </w:t>
            </w:r>
            <w:proofErr w:type="spellStart"/>
            <w:r w:rsidRPr="001D25FE">
              <w:rPr>
                <w:rFonts w:ascii="Arial" w:eastAsia="Times New Roman" w:hAnsi="Arial" w:cs="Arial"/>
                <w:sz w:val="18"/>
                <w:szCs w:val="18"/>
                <w:lang w:eastAsia="es-CO"/>
              </w:rPr>
              <w:t>retie</w:t>
            </w:r>
            <w:proofErr w:type="spellEnd"/>
            <w:r w:rsidRPr="001D25FE">
              <w:rPr>
                <w:rFonts w:ascii="Arial" w:eastAsia="Times New Roman" w:hAnsi="Arial" w:cs="Arial"/>
                <w:sz w:val="18"/>
                <w:szCs w:val="18"/>
                <w:lang w:eastAsia="es-CO"/>
              </w:rPr>
              <w:t xml:space="preserve">  incluye ducto accesorios y elementos de fijación para su correcto funcionamiento.</w:t>
            </w:r>
          </w:p>
        </w:tc>
        <w:tc>
          <w:tcPr>
            <w:tcW w:w="847" w:type="dxa"/>
            <w:tcBorders>
              <w:top w:val="nil"/>
              <w:left w:val="nil"/>
              <w:bottom w:val="single" w:sz="4" w:space="0" w:color="auto"/>
              <w:right w:val="single" w:sz="4" w:space="0" w:color="auto"/>
            </w:tcBorders>
            <w:shd w:val="clear" w:color="000000" w:fill="FFFFFF"/>
            <w:vAlign w:val="center"/>
            <w:hideMark/>
          </w:tcPr>
          <w:p w14:paraId="1F7DAB46"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ML</w:t>
            </w:r>
          </w:p>
        </w:tc>
        <w:tc>
          <w:tcPr>
            <w:tcW w:w="1080" w:type="dxa"/>
            <w:tcBorders>
              <w:top w:val="nil"/>
              <w:left w:val="nil"/>
              <w:bottom w:val="single" w:sz="4" w:space="0" w:color="auto"/>
              <w:right w:val="single" w:sz="4" w:space="0" w:color="auto"/>
            </w:tcBorders>
            <w:shd w:val="clear" w:color="000000" w:fill="FFFFFF"/>
            <w:vAlign w:val="center"/>
            <w:hideMark/>
          </w:tcPr>
          <w:p w14:paraId="332066C2"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130,00</w:t>
            </w:r>
          </w:p>
        </w:tc>
        <w:tc>
          <w:tcPr>
            <w:tcW w:w="1487" w:type="dxa"/>
            <w:gridSpan w:val="2"/>
            <w:vAlign w:val="center"/>
            <w:hideMark/>
          </w:tcPr>
          <w:p w14:paraId="7D130181"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3E317D5F" w14:textId="77777777" w:rsidTr="00745A4C">
        <w:trPr>
          <w:trHeight w:val="501"/>
        </w:trPr>
        <w:tc>
          <w:tcPr>
            <w:tcW w:w="123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E5F9920"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2.5.13</w:t>
            </w:r>
          </w:p>
        </w:tc>
        <w:tc>
          <w:tcPr>
            <w:tcW w:w="58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823A63"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canalización 1/2 in  tubería </w:t>
            </w:r>
            <w:proofErr w:type="spellStart"/>
            <w:r w:rsidRPr="001D25FE">
              <w:rPr>
                <w:rFonts w:ascii="Arial" w:eastAsia="Times New Roman" w:hAnsi="Arial" w:cs="Arial"/>
                <w:sz w:val="18"/>
                <w:szCs w:val="18"/>
                <w:lang w:eastAsia="es-CO"/>
              </w:rPr>
              <w:t>imc</w:t>
            </w:r>
            <w:proofErr w:type="spellEnd"/>
            <w:r w:rsidRPr="001D25FE">
              <w:rPr>
                <w:rFonts w:ascii="Arial" w:eastAsia="Times New Roman" w:hAnsi="Arial" w:cs="Arial"/>
                <w:sz w:val="18"/>
                <w:szCs w:val="18"/>
                <w:lang w:eastAsia="es-CO"/>
              </w:rPr>
              <w:t xml:space="preserve"> a la intemperie, </w:t>
            </w:r>
            <w:proofErr w:type="spellStart"/>
            <w:r w:rsidRPr="001D25FE">
              <w:rPr>
                <w:rFonts w:ascii="Arial" w:eastAsia="Times New Roman" w:hAnsi="Arial" w:cs="Arial"/>
                <w:sz w:val="18"/>
                <w:szCs w:val="18"/>
                <w:lang w:eastAsia="es-CO"/>
              </w:rPr>
              <w:t>emt</w:t>
            </w:r>
            <w:proofErr w:type="spellEnd"/>
            <w:r w:rsidRPr="001D25FE">
              <w:rPr>
                <w:rFonts w:ascii="Arial" w:eastAsia="Times New Roman" w:hAnsi="Arial" w:cs="Arial"/>
                <w:sz w:val="18"/>
                <w:szCs w:val="18"/>
                <w:lang w:eastAsia="es-CO"/>
              </w:rPr>
              <w:t xml:space="preserve"> si es a la vista, </w:t>
            </w:r>
            <w:proofErr w:type="spellStart"/>
            <w:r w:rsidRPr="001D25FE">
              <w:rPr>
                <w:rFonts w:ascii="Arial" w:eastAsia="Times New Roman" w:hAnsi="Arial" w:cs="Arial"/>
                <w:sz w:val="18"/>
                <w:szCs w:val="18"/>
                <w:lang w:eastAsia="es-CO"/>
              </w:rPr>
              <w:t>emt</w:t>
            </w:r>
            <w:proofErr w:type="spellEnd"/>
            <w:r w:rsidRPr="001D25FE">
              <w:rPr>
                <w:rFonts w:ascii="Arial" w:eastAsia="Times New Roman" w:hAnsi="Arial" w:cs="Arial"/>
                <w:sz w:val="18"/>
                <w:szCs w:val="18"/>
                <w:lang w:eastAsia="es-CO"/>
              </w:rPr>
              <w:t xml:space="preserve"> o </w:t>
            </w:r>
            <w:proofErr w:type="spellStart"/>
            <w:r w:rsidRPr="001D25FE">
              <w:rPr>
                <w:rFonts w:ascii="Arial" w:eastAsia="Times New Roman" w:hAnsi="Arial" w:cs="Arial"/>
                <w:sz w:val="18"/>
                <w:szCs w:val="18"/>
                <w:lang w:eastAsia="es-CO"/>
              </w:rPr>
              <w:t>sch</w:t>
            </w:r>
            <w:proofErr w:type="spellEnd"/>
            <w:r w:rsidRPr="001D25FE">
              <w:rPr>
                <w:rFonts w:ascii="Arial" w:eastAsia="Times New Roman" w:hAnsi="Arial" w:cs="Arial"/>
                <w:sz w:val="18"/>
                <w:szCs w:val="18"/>
                <w:lang w:eastAsia="es-CO"/>
              </w:rPr>
              <w:t xml:space="preserve"> 40 si es en cielo raso, o </w:t>
            </w:r>
            <w:proofErr w:type="spellStart"/>
            <w:r w:rsidRPr="001D25FE">
              <w:rPr>
                <w:rFonts w:ascii="Arial" w:eastAsia="Times New Roman" w:hAnsi="Arial" w:cs="Arial"/>
                <w:sz w:val="18"/>
                <w:szCs w:val="18"/>
                <w:lang w:eastAsia="es-CO"/>
              </w:rPr>
              <w:t>pvc</w:t>
            </w:r>
            <w:proofErr w:type="spellEnd"/>
            <w:r w:rsidRPr="001D25FE">
              <w:rPr>
                <w:rFonts w:ascii="Arial" w:eastAsia="Times New Roman" w:hAnsi="Arial" w:cs="Arial"/>
                <w:sz w:val="18"/>
                <w:szCs w:val="18"/>
                <w:lang w:eastAsia="es-CO"/>
              </w:rPr>
              <w:t xml:space="preserve"> tipo pesado embebida (regate y resane) en muro, con accesorios de </w:t>
            </w:r>
            <w:r w:rsidRPr="001D25FE">
              <w:rPr>
                <w:rFonts w:ascii="Arial" w:eastAsia="Times New Roman" w:hAnsi="Arial" w:cs="Arial"/>
                <w:sz w:val="18"/>
                <w:szCs w:val="18"/>
                <w:lang w:eastAsia="es-CO"/>
              </w:rPr>
              <w:lastRenderedPageBreak/>
              <w:t xml:space="preserve">unión, fijación de tubería, marcación según </w:t>
            </w:r>
            <w:proofErr w:type="spellStart"/>
            <w:r w:rsidRPr="001D25FE">
              <w:rPr>
                <w:rFonts w:ascii="Arial" w:eastAsia="Times New Roman" w:hAnsi="Arial" w:cs="Arial"/>
                <w:sz w:val="18"/>
                <w:szCs w:val="18"/>
                <w:lang w:eastAsia="es-CO"/>
              </w:rPr>
              <w:t>retie</w:t>
            </w:r>
            <w:proofErr w:type="spellEnd"/>
            <w:r w:rsidRPr="001D25FE">
              <w:rPr>
                <w:rFonts w:ascii="Arial" w:eastAsia="Times New Roman" w:hAnsi="Arial" w:cs="Arial"/>
                <w:sz w:val="18"/>
                <w:szCs w:val="18"/>
                <w:lang w:eastAsia="es-CO"/>
              </w:rPr>
              <w:t xml:space="preserve">  incluye ducto accesorios y elementos de fijación para su correcto funcionamiento</w:t>
            </w:r>
          </w:p>
        </w:tc>
        <w:tc>
          <w:tcPr>
            <w:tcW w:w="84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06D908"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lastRenderedPageBreak/>
              <w:t>ML</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C0E57D"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10,00</w:t>
            </w:r>
          </w:p>
        </w:tc>
        <w:tc>
          <w:tcPr>
            <w:tcW w:w="1487" w:type="dxa"/>
            <w:gridSpan w:val="2"/>
            <w:tcBorders>
              <w:left w:val="single" w:sz="4" w:space="0" w:color="auto"/>
            </w:tcBorders>
            <w:vAlign w:val="center"/>
            <w:hideMark/>
          </w:tcPr>
          <w:p w14:paraId="1B30E798"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7C5DC76F" w14:textId="77777777" w:rsidTr="00745A4C">
        <w:trPr>
          <w:trHeight w:val="684"/>
        </w:trPr>
        <w:tc>
          <w:tcPr>
            <w:tcW w:w="123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BA38679"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2.5.14</w:t>
            </w:r>
          </w:p>
        </w:tc>
        <w:tc>
          <w:tcPr>
            <w:tcW w:w="5841" w:type="dxa"/>
            <w:tcBorders>
              <w:top w:val="single" w:sz="4" w:space="0" w:color="auto"/>
              <w:left w:val="nil"/>
              <w:bottom w:val="single" w:sz="4" w:space="0" w:color="auto"/>
              <w:right w:val="single" w:sz="4" w:space="0" w:color="auto"/>
            </w:tcBorders>
            <w:shd w:val="clear" w:color="000000" w:fill="FFFFFF"/>
            <w:vAlign w:val="center"/>
            <w:hideMark/>
          </w:tcPr>
          <w:p w14:paraId="1B6A8515"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tendida e instalación de acometida eléctrica en cable 2f n8+1t no10 </w:t>
            </w:r>
            <w:proofErr w:type="spellStart"/>
            <w:r w:rsidRPr="001D25FE">
              <w:rPr>
                <w:rFonts w:ascii="Arial" w:eastAsia="Times New Roman" w:hAnsi="Arial" w:cs="Arial"/>
                <w:sz w:val="18"/>
                <w:szCs w:val="18"/>
                <w:lang w:eastAsia="es-CO"/>
              </w:rPr>
              <w:t>thwn</w:t>
            </w:r>
            <w:proofErr w:type="spell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awg</w:t>
            </w:r>
            <w:proofErr w:type="spell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cu</w:t>
            </w:r>
            <w:proofErr w:type="spellEnd"/>
            <w:r w:rsidRPr="001D25FE">
              <w:rPr>
                <w:rFonts w:ascii="Arial" w:eastAsia="Times New Roman" w:hAnsi="Arial" w:cs="Arial"/>
                <w:sz w:val="18"/>
                <w:szCs w:val="18"/>
                <w:lang w:eastAsia="es-CO"/>
              </w:rPr>
              <w:t xml:space="preserve">, incluye terminales, accesorios y elementos de fijación para su correcto funcionamiento.  </w:t>
            </w:r>
          </w:p>
        </w:tc>
        <w:tc>
          <w:tcPr>
            <w:tcW w:w="847" w:type="dxa"/>
            <w:tcBorders>
              <w:top w:val="single" w:sz="4" w:space="0" w:color="auto"/>
              <w:left w:val="nil"/>
              <w:bottom w:val="single" w:sz="4" w:space="0" w:color="auto"/>
              <w:right w:val="single" w:sz="4" w:space="0" w:color="auto"/>
            </w:tcBorders>
            <w:shd w:val="clear" w:color="000000" w:fill="FFFFFF"/>
            <w:vAlign w:val="center"/>
            <w:hideMark/>
          </w:tcPr>
          <w:p w14:paraId="60804826"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ML</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14:paraId="345CCB9F"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70,00</w:t>
            </w:r>
          </w:p>
        </w:tc>
        <w:tc>
          <w:tcPr>
            <w:tcW w:w="1487" w:type="dxa"/>
            <w:gridSpan w:val="2"/>
            <w:vAlign w:val="center"/>
            <w:hideMark/>
          </w:tcPr>
          <w:p w14:paraId="66FC693A"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7767367F" w14:textId="77777777" w:rsidTr="007366E9">
        <w:trPr>
          <w:trHeight w:val="684"/>
        </w:trPr>
        <w:tc>
          <w:tcPr>
            <w:tcW w:w="1237" w:type="dxa"/>
            <w:tcBorders>
              <w:top w:val="nil"/>
              <w:left w:val="single" w:sz="4" w:space="0" w:color="auto"/>
              <w:bottom w:val="single" w:sz="4" w:space="0" w:color="auto"/>
              <w:right w:val="single" w:sz="4" w:space="0" w:color="auto"/>
            </w:tcBorders>
            <w:shd w:val="clear" w:color="000000" w:fill="FFFFFF"/>
            <w:noWrap/>
            <w:vAlign w:val="center"/>
            <w:hideMark/>
          </w:tcPr>
          <w:p w14:paraId="34B8E6B6"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2.5.15</w:t>
            </w:r>
          </w:p>
        </w:tc>
        <w:tc>
          <w:tcPr>
            <w:tcW w:w="5841" w:type="dxa"/>
            <w:tcBorders>
              <w:top w:val="nil"/>
              <w:left w:val="nil"/>
              <w:bottom w:val="single" w:sz="4" w:space="0" w:color="auto"/>
              <w:right w:val="single" w:sz="4" w:space="0" w:color="auto"/>
            </w:tcBorders>
            <w:shd w:val="clear" w:color="000000" w:fill="FFFFFF"/>
            <w:vAlign w:val="center"/>
            <w:hideMark/>
          </w:tcPr>
          <w:p w14:paraId="3477917C"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tendida e instalación de acometida eléctrica en cable 2f n10+1t no10 </w:t>
            </w:r>
            <w:proofErr w:type="spellStart"/>
            <w:r w:rsidRPr="001D25FE">
              <w:rPr>
                <w:rFonts w:ascii="Arial" w:eastAsia="Times New Roman" w:hAnsi="Arial" w:cs="Arial"/>
                <w:sz w:val="18"/>
                <w:szCs w:val="18"/>
                <w:lang w:eastAsia="es-CO"/>
              </w:rPr>
              <w:t>thwn</w:t>
            </w:r>
            <w:proofErr w:type="spell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awg</w:t>
            </w:r>
            <w:proofErr w:type="spell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cu</w:t>
            </w:r>
            <w:proofErr w:type="spellEnd"/>
            <w:r w:rsidRPr="001D25FE">
              <w:rPr>
                <w:rFonts w:ascii="Arial" w:eastAsia="Times New Roman" w:hAnsi="Arial" w:cs="Arial"/>
                <w:sz w:val="18"/>
                <w:szCs w:val="18"/>
                <w:lang w:eastAsia="es-CO"/>
              </w:rPr>
              <w:t xml:space="preserve">, incluye terminales, accesorios y elementos de fijación para su correcto funcionamiento. </w:t>
            </w:r>
          </w:p>
        </w:tc>
        <w:tc>
          <w:tcPr>
            <w:tcW w:w="847" w:type="dxa"/>
            <w:tcBorders>
              <w:top w:val="nil"/>
              <w:left w:val="nil"/>
              <w:bottom w:val="single" w:sz="4" w:space="0" w:color="auto"/>
              <w:right w:val="single" w:sz="4" w:space="0" w:color="auto"/>
            </w:tcBorders>
            <w:shd w:val="clear" w:color="000000" w:fill="FFFFFF"/>
            <w:vAlign w:val="center"/>
            <w:hideMark/>
          </w:tcPr>
          <w:p w14:paraId="6A1512D1"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ML</w:t>
            </w:r>
          </w:p>
        </w:tc>
        <w:tc>
          <w:tcPr>
            <w:tcW w:w="1080" w:type="dxa"/>
            <w:tcBorders>
              <w:top w:val="nil"/>
              <w:left w:val="nil"/>
              <w:bottom w:val="single" w:sz="4" w:space="0" w:color="auto"/>
              <w:right w:val="single" w:sz="4" w:space="0" w:color="auto"/>
            </w:tcBorders>
            <w:shd w:val="clear" w:color="000000" w:fill="FFFFFF"/>
            <w:vAlign w:val="center"/>
            <w:hideMark/>
          </w:tcPr>
          <w:p w14:paraId="457FD4C9"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160,00</w:t>
            </w:r>
          </w:p>
        </w:tc>
        <w:tc>
          <w:tcPr>
            <w:tcW w:w="1487" w:type="dxa"/>
            <w:gridSpan w:val="2"/>
            <w:vAlign w:val="center"/>
            <w:hideMark/>
          </w:tcPr>
          <w:p w14:paraId="5412FC55"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21E79783" w14:textId="77777777" w:rsidTr="007366E9">
        <w:trPr>
          <w:trHeight w:val="456"/>
        </w:trPr>
        <w:tc>
          <w:tcPr>
            <w:tcW w:w="1237" w:type="dxa"/>
            <w:tcBorders>
              <w:top w:val="nil"/>
              <w:left w:val="single" w:sz="4" w:space="0" w:color="auto"/>
              <w:bottom w:val="single" w:sz="4" w:space="0" w:color="auto"/>
              <w:right w:val="single" w:sz="4" w:space="0" w:color="auto"/>
            </w:tcBorders>
            <w:shd w:val="clear" w:color="000000" w:fill="FFFFFF"/>
            <w:noWrap/>
            <w:vAlign w:val="center"/>
            <w:hideMark/>
          </w:tcPr>
          <w:p w14:paraId="4DA29C60"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2.5.16</w:t>
            </w:r>
          </w:p>
        </w:tc>
        <w:tc>
          <w:tcPr>
            <w:tcW w:w="5841" w:type="dxa"/>
            <w:tcBorders>
              <w:top w:val="nil"/>
              <w:left w:val="nil"/>
              <w:bottom w:val="single" w:sz="4" w:space="0" w:color="auto"/>
              <w:right w:val="single" w:sz="4" w:space="0" w:color="auto"/>
            </w:tcBorders>
            <w:shd w:val="clear" w:color="000000" w:fill="FFFFFF"/>
            <w:vAlign w:val="center"/>
            <w:hideMark/>
          </w:tcPr>
          <w:p w14:paraId="7255DAA0"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Suministro e instalación de caja de paso 20 x 20 , incluye accesorios y elementos de fijación para su correcto funcionamiento.</w:t>
            </w:r>
          </w:p>
        </w:tc>
        <w:tc>
          <w:tcPr>
            <w:tcW w:w="847" w:type="dxa"/>
            <w:tcBorders>
              <w:top w:val="nil"/>
              <w:left w:val="nil"/>
              <w:bottom w:val="single" w:sz="4" w:space="0" w:color="auto"/>
              <w:right w:val="single" w:sz="4" w:space="0" w:color="auto"/>
            </w:tcBorders>
            <w:shd w:val="clear" w:color="000000" w:fill="FFFFFF"/>
            <w:vAlign w:val="center"/>
            <w:hideMark/>
          </w:tcPr>
          <w:p w14:paraId="62B11E77"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080" w:type="dxa"/>
            <w:tcBorders>
              <w:top w:val="nil"/>
              <w:left w:val="nil"/>
              <w:bottom w:val="single" w:sz="4" w:space="0" w:color="auto"/>
              <w:right w:val="single" w:sz="4" w:space="0" w:color="auto"/>
            </w:tcBorders>
            <w:shd w:val="clear" w:color="000000" w:fill="FFFFFF"/>
            <w:vAlign w:val="center"/>
            <w:hideMark/>
          </w:tcPr>
          <w:p w14:paraId="3FEA9C43"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12,00</w:t>
            </w:r>
          </w:p>
        </w:tc>
        <w:tc>
          <w:tcPr>
            <w:tcW w:w="1487" w:type="dxa"/>
            <w:gridSpan w:val="2"/>
            <w:vAlign w:val="center"/>
            <w:hideMark/>
          </w:tcPr>
          <w:p w14:paraId="267998CC"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3271E156" w14:textId="77777777" w:rsidTr="007366E9">
        <w:trPr>
          <w:trHeight w:val="288"/>
        </w:trPr>
        <w:tc>
          <w:tcPr>
            <w:tcW w:w="1237" w:type="dxa"/>
            <w:tcBorders>
              <w:top w:val="nil"/>
              <w:left w:val="single" w:sz="4" w:space="0" w:color="auto"/>
              <w:bottom w:val="single" w:sz="4" w:space="0" w:color="auto"/>
              <w:right w:val="single" w:sz="4" w:space="0" w:color="auto"/>
            </w:tcBorders>
            <w:shd w:val="clear" w:color="000000" w:fill="BDD7EE"/>
            <w:noWrap/>
            <w:vAlign w:val="center"/>
            <w:hideMark/>
          </w:tcPr>
          <w:p w14:paraId="4CAC486B"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3</w:t>
            </w:r>
          </w:p>
        </w:tc>
        <w:tc>
          <w:tcPr>
            <w:tcW w:w="5841" w:type="dxa"/>
            <w:tcBorders>
              <w:top w:val="nil"/>
              <w:left w:val="nil"/>
              <w:bottom w:val="single" w:sz="4" w:space="0" w:color="auto"/>
              <w:right w:val="single" w:sz="4" w:space="0" w:color="auto"/>
            </w:tcBorders>
            <w:shd w:val="clear" w:color="000000" w:fill="BDD7EE"/>
            <w:vAlign w:val="center"/>
            <w:hideMark/>
          </w:tcPr>
          <w:p w14:paraId="086303D2" w14:textId="77777777" w:rsidR="001D25FE" w:rsidRPr="001D25FE" w:rsidRDefault="001D25FE" w:rsidP="001D25FE">
            <w:pP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GENERAL</w:t>
            </w:r>
          </w:p>
        </w:tc>
        <w:tc>
          <w:tcPr>
            <w:tcW w:w="847" w:type="dxa"/>
            <w:tcBorders>
              <w:top w:val="nil"/>
              <w:left w:val="nil"/>
              <w:bottom w:val="single" w:sz="4" w:space="0" w:color="auto"/>
              <w:right w:val="single" w:sz="4" w:space="0" w:color="auto"/>
            </w:tcBorders>
            <w:shd w:val="clear" w:color="000000" w:fill="BDD7EE"/>
            <w:vAlign w:val="center"/>
            <w:hideMark/>
          </w:tcPr>
          <w:p w14:paraId="599645B0"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080" w:type="dxa"/>
            <w:tcBorders>
              <w:top w:val="nil"/>
              <w:left w:val="nil"/>
              <w:bottom w:val="single" w:sz="4" w:space="0" w:color="auto"/>
              <w:right w:val="single" w:sz="4" w:space="0" w:color="auto"/>
            </w:tcBorders>
            <w:shd w:val="clear" w:color="000000" w:fill="BDD7EE"/>
            <w:vAlign w:val="center"/>
            <w:hideMark/>
          </w:tcPr>
          <w:p w14:paraId="74FC45D4"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487" w:type="dxa"/>
            <w:gridSpan w:val="2"/>
            <w:vAlign w:val="center"/>
            <w:hideMark/>
          </w:tcPr>
          <w:p w14:paraId="0D0FCE81"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300974EC" w14:textId="77777777" w:rsidTr="007366E9">
        <w:trPr>
          <w:trHeight w:val="288"/>
        </w:trPr>
        <w:tc>
          <w:tcPr>
            <w:tcW w:w="1237" w:type="dxa"/>
            <w:tcBorders>
              <w:top w:val="nil"/>
              <w:left w:val="single" w:sz="4" w:space="0" w:color="auto"/>
              <w:bottom w:val="single" w:sz="4" w:space="0" w:color="auto"/>
              <w:right w:val="single" w:sz="4" w:space="0" w:color="auto"/>
            </w:tcBorders>
            <w:shd w:val="clear" w:color="000000" w:fill="FFFFFF"/>
            <w:noWrap/>
            <w:vAlign w:val="center"/>
            <w:hideMark/>
          </w:tcPr>
          <w:p w14:paraId="55DE7C1A"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3.1</w:t>
            </w:r>
          </w:p>
        </w:tc>
        <w:tc>
          <w:tcPr>
            <w:tcW w:w="5841" w:type="dxa"/>
            <w:tcBorders>
              <w:top w:val="nil"/>
              <w:left w:val="nil"/>
              <w:bottom w:val="single" w:sz="4" w:space="0" w:color="auto"/>
              <w:right w:val="single" w:sz="4" w:space="0" w:color="auto"/>
            </w:tcBorders>
            <w:shd w:val="clear" w:color="000000" w:fill="FFFFFF"/>
            <w:vAlign w:val="center"/>
            <w:hideMark/>
          </w:tcPr>
          <w:p w14:paraId="534BE5CF"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Aseo general</w:t>
            </w:r>
          </w:p>
        </w:tc>
        <w:tc>
          <w:tcPr>
            <w:tcW w:w="847" w:type="dxa"/>
            <w:tcBorders>
              <w:top w:val="nil"/>
              <w:left w:val="nil"/>
              <w:bottom w:val="single" w:sz="4" w:space="0" w:color="auto"/>
              <w:right w:val="single" w:sz="4" w:space="0" w:color="auto"/>
            </w:tcBorders>
            <w:shd w:val="clear" w:color="000000" w:fill="FFFFFF"/>
            <w:vAlign w:val="center"/>
            <w:hideMark/>
          </w:tcPr>
          <w:p w14:paraId="21BC136A"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080" w:type="dxa"/>
            <w:tcBorders>
              <w:top w:val="nil"/>
              <w:left w:val="nil"/>
              <w:bottom w:val="single" w:sz="4" w:space="0" w:color="auto"/>
              <w:right w:val="single" w:sz="4" w:space="0" w:color="auto"/>
            </w:tcBorders>
            <w:shd w:val="clear" w:color="000000" w:fill="FFFFFF"/>
            <w:vAlign w:val="center"/>
            <w:hideMark/>
          </w:tcPr>
          <w:p w14:paraId="47417B7C"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1,00</w:t>
            </w:r>
          </w:p>
        </w:tc>
        <w:tc>
          <w:tcPr>
            <w:tcW w:w="1487" w:type="dxa"/>
            <w:gridSpan w:val="2"/>
            <w:vAlign w:val="center"/>
            <w:hideMark/>
          </w:tcPr>
          <w:p w14:paraId="362B23CE" w14:textId="77777777" w:rsidR="001D25FE" w:rsidRPr="001D25FE" w:rsidRDefault="001D25FE" w:rsidP="001D25FE">
            <w:pPr>
              <w:jc w:val="left"/>
              <w:rPr>
                <w:rFonts w:ascii="Times New Roman" w:eastAsia="Times New Roman" w:hAnsi="Times New Roman" w:cs="Times New Roman"/>
                <w:szCs w:val="20"/>
                <w:lang w:eastAsia="es-CO"/>
              </w:rPr>
            </w:pPr>
          </w:p>
        </w:tc>
      </w:tr>
    </w:tbl>
    <w:p w14:paraId="1EC8D9F1" w14:textId="4D2B0E4B" w:rsidR="002770C2" w:rsidRDefault="001D25FE" w:rsidP="00E0437F">
      <w:pPr>
        <w:spacing w:after="160" w:line="276" w:lineRule="auto"/>
        <w:rPr>
          <w:sz w:val="22"/>
        </w:rPr>
      </w:pPr>
      <w:r>
        <w:rPr>
          <w:rFonts w:ascii="Aptos Narrow" w:eastAsia="Arial" w:hAnsi="Aptos Narrow" w:cstheme="majorHAnsi"/>
          <w:color w:val="000000" w:themeColor="text1"/>
          <w:sz w:val="22"/>
        </w:rPr>
        <w:t xml:space="preserve"> </w:t>
      </w:r>
      <w:r w:rsidR="002770C2">
        <w:rPr>
          <w:rFonts w:ascii="Aptos Narrow" w:eastAsia="Arial" w:hAnsi="Aptos Narrow" w:cstheme="majorHAnsi"/>
          <w:color w:val="000000" w:themeColor="text1"/>
          <w:sz w:val="22"/>
        </w:rPr>
        <w:fldChar w:fldCharType="begin"/>
      </w:r>
      <w:r w:rsidR="002770C2">
        <w:rPr>
          <w:rFonts w:ascii="Aptos Narrow" w:eastAsia="Arial" w:hAnsi="Aptos Narrow" w:cstheme="majorHAnsi"/>
          <w:color w:val="000000" w:themeColor="text1"/>
          <w:sz w:val="22"/>
        </w:rPr>
        <w:instrText xml:space="preserve"> LINK </w:instrText>
      </w:r>
      <w:r w:rsidR="00225361">
        <w:rPr>
          <w:rFonts w:ascii="Aptos Narrow" w:eastAsia="Arial" w:hAnsi="Aptos Narrow" w:cstheme="majorHAnsi"/>
          <w:color w:val="000000" w:themeColor="text1"/>
          <w:sz w:val="22"/>
        </w:rPr>
        <w:instrText xml:space="preserve">Excel.Sheet.12 "C:\\Users\\loryn pertuz\\Downloads\\2. Estudio de Mercado - Mantenimiento locativo Buenaventura VF con ajuste.xlsx" SEMAP!F3C1:F64C5 </w:instrText>
      </w:r>
      <w:r w:rsidR="002770C2">
        <w:rPr>
          <w:rFonts w:ascii="Aptos Narrow" w:eastAsia="Arial" w:hAnsi="Aptos Narrow" w:cstheme="majorHAnsi"/>
          <w:color w:val="000000" w:themeColor="text1"/>
          <w:sz w:val="22"/>
        </w:rPr>
        <w:instrText xml:space="preserve">\a \f 4 \h </w:instrText>
      </w:r>
      <w:r w:rsidR="00F21068">
        <w:rPr>
          <w:rFonts w:ascii="Aptos Narrow" w:eastAsia="Arial" w:hAnsi="Aptos Narrow" w:cstheme="majorHAnsi"/>
          <w:color w:val="000000" w:themeColor="text1"/>
          <w:sz w:val="22"/>
        </w:rPr>
        <w:instrText xml:space="preserve"> \* MERGEFORMAT </w:instrText>
      </w:r>
      <w:r w:rsidR="002770C2">
        <w:rPr>
          <w:rFonts w:ascii="Aptos Narrow" w:eastAsia="Arial" w:hAnsi="Aptos Narrow" w:cstheme="majorHAnsi"/>
          <w:color w:val="000000" w:themeColor="text1"/>
          <w:sz w:val="22"/>
        </w:rPr>
        <w:fldChar w:fldCharType="separate"/>
      </w:r>
    </w:p>
    <w:p w14:paraId="66D06D05" w14:textId="2083B3AD" w:rsidR="00FE5586" w:rsidRPr="00745A4C" w:rsidRDefault="002770C2" w:rsidP="00E0437F">
      <w:pPr>
        <w:spacing w:after="160" w:line="276" w:lineRule="auto"/>
        <w:rPr>
          <w:rFonts w:ascii="Aptos Narrow" w:eastAsia="Arial" w:hAnsi="Aptos Narrow" w:cstheme="majorHAnsi"/>
          <w:color w:val="000000" w:themeColor="text1"/>
          <w:sz w:val="2"/>
          <w:szCs w:val="2"/>
        </w:rPr>
      </w:pPr>
      <w:r>
        <w:rPr>
          <w:rFonts w:ascii="Aptos Narrow" w:eastAsia="Arial" w:hAnsi="Aptos Narrow" w:cstheme="majorHAnsi"/>
          <w:color w:val="000000" w:themeColor="text1"/>
          <w:sz w:val="22"/>
        </w:rPr>
        <w:fldChar w:fldCharType="end"/>
      </w:r>
    </w:p>
    <w:tbl>
      <w:tblPr>
        <w:tblW w:w="9113" w:type="dxa"/>
        <w:tblCellMar>
          <w:left w:w="70" w:type="dxa"/>
          <w:right w:w="70" w:type="dxa"/>
        </w:tblCellMar>
        <w:tblLook w:val="04A0" w:firstRow="1" w:lastRow="0" w:firstColumn="1" w:lastColumn="0" w:noHBand="0" w:noVBand="1"/>
      </w:tblPr>
      <w:tblGrid>
        <w:gridCol w:w="1240"/>
        <w:gridCol w:w="5843"/>
        <w:gridCol w:w="872"/>
        <w:gridCol w:w="1140"/>
        <w:gridCol w:w="18"/>
      </w:tblGrid>
      <w:tr w:rsidR="00297F51" w:rsidRPr="00297F51" w14:paraId="422126A4" w14:textId="77777777" w:rsidTr="00745A4C">
        <w:trPr>
          <w:trHeight w:val="312"/>
        </w:trPr>
        <w:tc>
          <w:tcPr>
            <w:tcW w:w="9113" w:type="dxa"/>
            <w:gridSpan w:val="5"/>
            <w:tcBorders>
              <w:top w:val="single" w:sz="4" w:space="0" w:color="auto"/>
              <w:left w:val="single" w:sz="4" w:space="0" w:color="auto"/>
              <w:bottom w:val="single" w:sz="4" w:space="0" w:color="auto"/>
              <w:right w:val="single" w:sz="4" w:space="0" w:color="auto"/>
            </w:tcBorders>
            <w:shd w:val="clear" w:color="000000" w:fill="002060"/>
            <w:noWrap/>
            <w:vAlign w:val="center"/>
          </w:tcPr>
          <w:p w14:paraId="5E641FB4" w14:textId="1F3B3217" w:rsidR="00297F51" w:rsidRPr="00297F51" w:rsidRDefault="002770C2" w:rsidP="00297F51">
            <w:pPr>
              <w:jc w:val="center"/>
              <w:rPr>
                <w:rFonts w:ascii="Arial" w:eastAsia="Times New Roman" w:hAnsi="Arial" w:cs="Arial"/>
                <w:b/>
                <w:bCs/>
                <w:color w:val="FFFFFF"/>
                <w:sz w:val="24"/>
                <w:szCs w:val="24"/>
                <w:lang w:eastAsia="es-CO"/>
              </w:rPr>
            </w:pPr>
            <w:r>
              <w:rPr>
                <w:rFonts w:ascii="Arial" w:eastAsia="Times New Roman" w:hAnsi="Arial" w:cs="Arial"/>
                <w:b/>
                <w:bCs/>
                <w:color w:val="FFFFFF"/>
                <w:sz w:val="24"/>
                <w:szCs w:val="24"/>
                <w:lang w:eastAsia="es-CO"/>
              </w:rPr>
              <w:t>SUMINISTRO DE BIENES</w:t>
            </w:r>
          </w:p>
        </w:tc>
      </w:tr>
      <w:tr w:rsidR="00297F51" w:rsidRPr="00297F51" w14:paraId="68E61A22" w14:textId="77777777" w:rsidTr="00745A4C">
        <w:trPr>
          <w:gridAfter w:val="1"/>
          <w:wAfter w:w="18" w:type="dxa"/>
          <w:trHeight w:val="480"/>
        </w:trPr>
        <w:tc>
          <w:tcPr>
            <w:tcW w:w="1240" w:type="dxa"/>
            <w:tcBorders>
              <w:top w:val="nil"/>
              <w:left w:val="single" w:sz="4" w:space="0" w:color="auto"/>
              <w:bottom w:val="single" w:sz="4" w:space="0" w:color="auto"/>
              <w:right w:val="single" w:sz="4" w:space="0" w:color="auto"/>
            </w:tcBorders>
            <w:shd w:val="clear" w:color="000000" w:fill="002060"/>
            <w:vAlign w:val="center"/>
          </w:tcPr>
          <w:p w14:paraId="0CD42AC9" w14:textId="1D602033" w:rsidR="00297F51" w:rsidRPr="00297F51" w:rsidRDefault="002770C2" w:rsidP="00297F51">
            <w:pPr>
              <w:jc w:val="center"/>
              <w:rPr>
                <w:rFonts w:ascii="Arial" w:eastAsia="Times New Roman" w:hAnsi="Arial" w:cs="Arial"/>
                <w:b/>
                <w:bCs/>
                <w:color w:val="FFFFFF"/>
                <w:sz w:val="18"/>
                <w:szCs w:val="18"/>
                <w:lang w:eastAsia="es-CO"/>
              </w:rPr>
            </w:pPr>
            <w:r>
              <w:rPr>
                <w:rFonts w:ascii="Arial" w:eastAsia="Times New Roman" w:hAnsi="Arial" w:cs="Arial"/>
                <w:b/>
                <w:bCs/>
                <w:color w:val="FFFFFF"/>
                <w:sz w:val="18"/>
                <w:szCs w:val="18"/>
                <w:lang w:eastAsia="es-CO"/>
              </w:rPr>
              <w:t>ITEM</w:t>
            </w:r>
          </w:p>
        </w:tc>
        <w:tc>
          <w:tcPr>
            <w:tcW w:w="5843" w:type="dxa"/>
            <w:tcBorders>
              <w:top w:val="nil"/>
              <w:left w:val="nil"/>
              <w:bottom w:val="single" w:sz="4" w:space="0" w:color="auto"/>
              <w:right w:val="single" w:sz="4" w:space="0" w:color="auto"/>
            </w:tcBorders>
            <w:shd w:val="clear" w:color="000000" w:fill="002060"/>
            <w:vAlign w:val="center"/>
          </w:tcPr>
          <w:p w14:paraId="427A2641" w14:textId="5B8E11C4" w:rsidR="00297F51" w:rsidRPr="00297F51" w:rsidRDefault="002770C2" w:rsidP="002770C2">
            <w:pPr>
              <w:jc w:val="center"/>
              <w:rPr>
                <w:rFonts w:ascii="Arial" w:eastAsia="Times New Roman" w:hAnsi="Arial" w:cs="Arial"/>
                <w:b/>
                <w:bCs/>
                <w:color w:val="FFFFFF"/>
                <w:sz w:val="18"/>
                <w:szCs w:val="18"/>
                <w:lang w:eastAsia="es-CO"/>
              </w:rPr>
            </w:pPr>
            <w:r>
              <w:rPr>
                <w:rFonts w:ascii="Arial" w:eastAsia="Times New Roman" w:hAnsi="Arial" w:cs="Arial"/>
                <w:b/>
                <w:bCs/>
                <w:color w:val="FFFFFF"/>
                <w:sz w:val="18"/>
                <w:szCs w:val="18"/>
                <w:lang w:eastAsia="es-CO"/>
              </w:rPr>
              <w:t>ACTIVIDADES</w:t>
            </w:r>
          </w:p>
        </w:tc>
        <w:tc>
          <w:tcPr>
            <w:tcW w:w="872" w:type="dxa"/>
            <w:tcBorders>
              <w:top w:val="nil"/>
              <w:left w:val="nil"/>
              <w:bottom w:val="single" w:sz="4" w:space="0" w:color="auto"/>
              <w:right w:val="single" w:sz="4" w:space="0" w:color="auto"/>
            </w:tcBorders>
            <w:shd w:val="clear" w:color="000000" w:fill="002060"/>
            <w:vAlign w:val="center"/>
          </w:tcPr>
          <w:p w14:paraId="631A5F28" w14:textId="42B9942D" w:rsidR="00297F51" w:rsidRPr="00297F51" w:rsidRDefault="002770C2" w:rsidP="00297F51">
            <w:pPr>
              <w:jc w:val="center"/>
              <w:rPr>
                <w:rFonts w:ascii="Arial" w:eastAsia="Times New Roman" w:hAnsi="Arial" w:cs="Arial"/>
                <w:b/>
                <w:bCs/>
                <w:color w:val="FFFFFF"/>
                <w:sz w:val="18"/>
                <w:szCs w:val="18"/>
                <w:lang w:eastAsia="es-CO"/>
              </w:rPr>
            </w:pPr>
            <w:r>
              <w:rPr>
                <w:rFonts w:ascii="Arial" w:eastAsia="Times New Roman" w:hAnsi="Arial" w:cs="Arial"/>
                <w:b/>
                <w:bCs/>
                <w:color w:val="FFFFFF"/>
                <w:sz w:val="18"/>
                <w:szCs w:val="18"/>
                <w:lang w:eastAsia="es-CO"/>
              </w:rPr>
              <w:t>UND</w:t>
            </w:r>
          </w:p>
        </w:tc>
        <w:tc>
          <w:tcPr>
            <w:tcW w:w="1140" w:type="dxa"/>
            <w:tcBorders>
              <w:top w:val="nil"/>
              <w:left w:val="nil"/>
              <w:bottom w:val="single" w:sz="4" w:space="0" w:color="auto"/>
              <w:right w:val="single" w:sz="4" w:space="0" w:color="auto"/>
            </w:tcBorders>
            <w:shd w:val="clear" w:color="000000" w:fill="002060"/>
            <w:vAlign w:val="center"/>
          </w:tcPr>
          <w:p w14:paraId="05C16FAE" w14:textId="762D97ED" w:rsidR="00297F51" w:rsidRPr="00297F51" w:rsidRDefault="002770C2" w:rsidP="00297F51">
            <w:pPr>
              <w:jc w:val="center"/>
              <w:rPr>
                <w:rFonts w:ascii="Arial" w:eastAsia="Times New Roman" w:hAnsi="Arial" w:cs="Arial"/>
                <w:b/>
                <w:bCs/>
                <w:color w:val="FFFFFF"/>
                <w:sz w:val="18"/>
                <w:szCs w:val="18"/>
                <w:lang w:eastAsia="es-CO"/>
              </w:rPr>
            </w:pPr>
            <w:r>
              <w:rPr>
                <w:rFonts w:ascii="Arial" w:eastAsia="Times New Roman" w:hAnsi="Arial" w:cs="Arial"/>
                <w:b/>
                <w:bCs/>
                <w:color w:val="FFFFFF"/>
                <w:sz w:val="18"/>
                <w:szCs w:val="18"/>
                <w:lang w:eastAsia="es-CO"/>
              </w:rPr>
              <w:t>CANT</w:t>
            </w:r>
          </w:p>
        </w:tc>
      </w:tr>
      <w:tr w:rsidR="00297F51" w:rsidRPr="00297F51" w14:paraId="4D448E61" w14:textId="77777777" w:rsidTr="00745A4C">
        <w:trPr>
          <w:gridAfter w:val="1"/>
          <w:wAfter w:w="18" w:type="dxa"/>
          <w:trHeight w:val="288"/>
        </w:trPr>
        <w:tc>
          <w:tcPr>
            <w:tcW w:w="1240" w:type="dxa"/>
            <w:tcBorders>
              <w:top w:val="nil"/>
              <w:left w:val="single" w:sz="4" w:space="0" w:color="auto"/>
              <w:bottom w:val="single" w:sz="4" w:space="0" w:color="auto"/>
              <w:right w:val="single" w:sz="4" w:space="0" w:color="auto"/>
            </w:tcBorders>
            <w:shd w:val="clear" w:color="000000" w:fill="BDD7EE"/>
            <w:noWrap/>
            <w:vAlign w:val="center"/>
          </w:tcPr>
          <w:p w14:paraId="5E8585D5" w14:textId="07C9110D" w:rsidR="00297F51" w:rsidRPr="00297F51" w:rsidRDefault="002770C2" w:rsidP="00297F51">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4</w:t>
            </w:r>
          </w:p>
        </w:tc>
        <w:tc>
          <w:tcPr>
            <w:tcW w:w="5843" w:type="dxa"/>
            <w:tcBorders>
              <w:top w:val="nil"/>
              <w:left w:val="nil"/>
              <w:bottom w:val="single" w:sz="4" w:space="0" w:color="auto"/>
              <w:right w:val="single" w:sz="4" w:space="0" w:color="auto"/>
            </w:tcBorders>
            <w:shd w:val="clear" w:color="000000" w:fill="BDD7EE"/>
            <w:vAlign w:val="center"/>
          </w:tcPr>
          <w:p w14:paraId="436C2368" w14:textId="4229ACD9" w:rsidR="00297F51" w:rsidRPr="00297F51" w:rsidRDefault="002770C2" w:rsidP="00297F51">
            <w:pPr>
              <w:rPr>
                <w:rFonts w:ascii="Arial" w:eastAsia="Times New Roman" w:hAnsi="Arial" w:cs="Arial"/>
                <w:b/>
                <w:bCs/>
                <w:sz w:val="18"/>
                <w:szCs w:val="18"/>
                <w:lang w:eastAsia="es-CO"/>
              </w:rPr>
            </w:pPr>
            <w:r w:rsidRPr="002770C2">
              <w:rPr>
                <w:rFonts w:ascii="Arial" w:eastAsia="Times New Roman" w:hAnsi="Arial" w:cs="Arial"/>
                <w:b/>
                <w:bCs/>
                <w:sz w:val="18"/>
                <w:szCs w:val="18"/>
                <w:lang w:eastAsia="es-CO"/>
              </w:rPr>
              <w:t>EQUIPOS Y APARATOS</w:t>
            </w:r>
          </w:p>
        </w:tc>
        <w:tc>
          <w:tcPr>
            <w:tcW w:w="872" w:type="dxa"/>
            <w:tcBorders>
              <w:top w:val="nil"/>
              <w:left w:val="nil"/>
              <w:bottom w:val="single" w:sz="4" w:space="0" w:color="auto"/>
              <w:right w:val="single" w:sz="4" w:space="0" w:color="auto"/>
            </w:tcBorders>
            <w:shd w:val="clear" w:color="000000" w:fill="BDD7EE"/>
            <w:vAlign w:val="center"/>
          </w:tcPr>
          <w:p w14:paraId="26971D42" w14:textId="5DBDE435" w:rsidR="00297F51" w:rsidRPr="00297F51" w:rsidRDefault="00297F51" w:rsidP="00297F51">
            <w:pPr>
              <w:jc w:val="center"/>
              <w:rPr>
                <w:rFonts w:ascii="Arial" w:eastAsia="Times New Roman" w:hAnsi="Arial" w:cs="Arial"/>
                <w:b/>
                <w:bCs/>
                <w:sz w:val="18"/>
                <w:szCs w:val="18"/>
                <w:lang w:eastAsia="es-CO"/>
              </w:rPr>
            </w:pPr>
          </w:p>
        </w:tc>
        <w:tc>
          <w:tcPr>
            <w:tcW w:w="1140" w:type="dxa"/>
            <w:tcBorders>
              <w:top w:val="nil"/>
              <w:left w:val="nil"/>
              <w:bottom w:val="single" w:sz="4" w:space="0" w:color="auto"/>
              <w:right w:val="single" w:sz="4" w:space="0" w:color="auto"/>
            </w:tcBorders>
            <w:shd w:val="clear" w:color="000000" w:fill="BDD7EE"/>
            <w:vAlign w:val="center"/>
          </w:tcPr>
          <w:p w14:paraId="0E4A239A" w14:textId="73CB6A67" w:rsidR="00297F51" w:rsidRPr="00297F51" w:rsidRDefault="00297F51" w:rsidP="00297F51">
            <w:pPr>
              <w:jc w:val="center"/>
              <w:rPr>
                <w:rFonts w:ascii="Arial" w:eastAsia="Times New Roman" w:hAnsi="Arial" w:cs="Arial"/>
                <w:b/>
                <w:bCs/>
                <w:sz w:val="18"/>
                <w:szCs w:val="18"/>
                <w:lang w:eastAsia="es-CO"/>
              </w:rPr>
            </w:pPr>
          </w:p>
        </w:tc>
      </w:tr>
      <w:tr w:rsidR="00297F51" w:rsidRPr="00297F51" w14:paraId="4919FA10" w14:textId="77777777" w:rsidTr="00745A4C">
        <w:trPr>
          <w:gridAfter w:val="1"/>
          <w:wAfter w:w="18" w:type="dxa"/>
          <w:trHeight w:val="2280"/>
        </w:trPr>
        <w:tc>
          <w:tcPr>
            <w:tcW w:w="1240" w:type="dxa"/>
            <w:tcBorders>
              <w:top w:val="nil"/>
              <w:left w:val="single" w:sz="4" w:space="0" w:color="auto"/>
              <w:bottom w:val="single" w:sz="4" w:space="0" w:color="auto"/>
              <w:right w:val="single" w:sz="4" w:space="0" w:color="auto"/>
            </w:tcBorders>
            <w:shd w:val="clear" w:color="000000" w:fill="FFFFFF"/>
            <w:noWrap/>
            <w:vAlign w:val="center"/>
          </w:tcPr>
          <w:p w14:paraId="5A170B5C" w14:textId="636CF08E" w:rsidR="00297F51" w:rsidRPr="00297F51" w:rsidRDefault="002770C2" w:rsidP="00297F51">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4.1</w:t>
            </w:r>
          </w:p>
        </w:tc>
        <w:tc>
          <w:tcPr>
            <w:tcW w:w="5843" w:type="dxa"/>
            <w:tcBorders>
              <w:top w:val="nil"/>
              <w:left w:val="nil"/>
              <w:bottom w:val="single" w:sz="4" w:space="0" w:color="auto"/>
              <w:right w:val="single" w:sz="4" w:space="0" w:color="auto"/>
            </w:tcBorders>
            <w:shd w:val="clear" w:color="000000" w:fill="FFFFFF"/>
            <w:vAlign w:val="center"/>
          </w:tcPr>
          <w:p w14:paraId="411BA662" w14:textId="5B10D00A" w:rsidR="00297F51" w:rsidRPr="00297F51" w:rsidRDefault="002770C2" w:rsidP="00297F51">
            <w:pPr>
              <w:rPr>
                <w:rFonts w:ascii="Arial" w:eastAsia="Times New Roman" w:hAnsi="Arial" w:cs="Arial"/>
                <w:sz w:val="18"/>
                <w:szCs w:val="18"/>
                <w:lang w:eastAsia="es-CO"/>
              </w:rPr>
            </w:pPr>
            <w:r w:rsidRPr="002770C2">
              <w:rPr>
                <w:rFonts w:ascii="Arial" w:eastAsia="Times New Roman" w:hAnsi="Arial" w:cs="Arial"/>
                <w:sz w:val="18"/>
                <w:szCs w:val="18"/>
                <w:lang w:eastAsia="es-CO"/>
              </w:rPr>
              <w:t xml:space="preserve">Suministro e instalación unidad de aire acondicionado tipo mini </w:t>
            </w:r>
            <w:proofErr w:type="spellStart"/>
            <w:r w:rsidRPr="002770C2">
              <w:rPr>
                <w:rFonts w:ascii="Arial" w:eastAsia="Times New Roman" w:hAnsi="Arial" w:cs="Arial"/>
                <w:sz w:val="18"/>
                <w:szCs w:val="18"/>
                <w:lang w:eastAsia="es-CO"/>
              </w:rPr>
              <w:t>split</w:t>
            </w:r>
            <w:proofErr w:type="spellEnd"/>
            <w:r w:rsidRPr="002770C2">
              <w:rPr>
                <w:rFonts w:ascii="Arial" w:eastAsia="Times New Roman" w:hAnsi="Arial" w:cs="Arial"/>
                <w:sz w:val="18"/>
                <w:szCs w:val="18"/>
                <w:lang w:eastAsia="es-CO"/>
              </w:rPr>
              <w:t xml:space="preserve">, 18000Btu, </w:t>
            </w:r>
            <w:proofErr w:type="spellStart"/>
            <w:r w:rsidRPr="002770C2">
              <w:rPr>
                <w:rFonts w:ascii="Arial" w:eastAsia="Times New Roman" w:hAnsi="Arial" w:cs="Arial"/>
                <w:sz w:val="18"/>
                <w:szCs w:val="18"/>
                <w:lang w:eastAsia="es-CO"/>
              </w:rPr>
              <w:t>inverter</w:t>
            </w:r>
            <w:proofErr w:type="spellEnd"/>
            <w:r w:rsidRPr="002770C2">
              <w:rPr>
                <w:rFonts w:ascii="Arial" w:eastAsia="Times New Roman" w:hAnsi="Arial" w:cs="Arial"/>
                <w:sz w:val="18"/>
                <w:szCs w:val="18"/>
                <w:lang w:eastAsia="es-CO"/>
              </w:rPr>
              <w:t xml:space="preserve"> 220v, eficiencia </w:t>
            </w:r>
            <w:proofErr w:type="spellStart"/>
            <w:r w:rsidRPr="002770C2">
              <w:rPr>
                <w:rFonts w:ascii="Arial" w:eastAsia="Times New Roman" w:hAnsi="Arial" w:cs="Arial"/>
                <w:sz w:val="18"/>
                <w:szCs w:val="18"/>
                <w:lang w:eastAsia="es-CO"/>
              </w:rPr>
              <w:t>energetica</w:t>
            </w:r>
            <w:proofErr w:type="spellEnd"/>
            <w:r w:rsidRPr="002770C2">
              <w:rPr>
                <w:rFonts w:ascii="Arial" w:eastAsia="Times New Roman" w:hAnsi="Arial" w:cs="Arial"/>
                <w:sz w:val="18"/>
                <w:szCs w:val="18"/>
                <w:lang w:eastAsia="es-CO"/>
              </w:rPr>
              <w:t xml:space="preserve"> "A" o su equivalencia en SER, INCLUYE 01 unidad evaporadora y 01 unidad condensadora, se requiere instalación de tubería de cobre con recubrimiento de tubería  poliuretano de alta resistencia, cableado </w:t>
            </w:r>
            <w:proofErr w:type="spellStart"/>
            <w:r w:rsidRPr="002770C2">
              <w:rPr>
                <w:rFonts w:ascii="Arial" w:eastAsia="Times New Roman" w:hAnsi="Arial" w:cs="Arial"/>
                <w:sz w:val="18"/>
                <w:szCs w:val="18"/>
                <w:lang w:eastAsia="es-CO"/>
              </w:rPr>
              <w:t>encauchutado</w:t>
            </w:r>
            <w:proofErr w:type="spellEnd"/>
            <w:r w:rsidRPr="002770C2">
              <w:rPr>
                <w:rFonts w:ascii="Arial" w:eastAsia="Times New Roman" w:hAnsi="Arial" w:cs="Arial"/>
                <w:sz w:val="18"/>
                <w:szCs w:val="18"/>
                <w:lang w:eastAsia="es-CO"/>
              </w:rPr>
              <w:t xml:space="preserve">, protección </w:t>
            </w:r>
            <w:proofErr w:type="spellStart"/>
            <w:r w:rsidRPr="002770C2">
              <w:rPr>
                <w:rFonts w:ascii="Arial" w:eastAsia="Times New Roman" w:hAnsi="Arial" w:cs="Arial"/>
                <w:sz w:val="18"/>
                <w:szCs w:val="18"/>
                <w:lang w:eastAsia="es-CO"/>
              </w:rPr>
              <w:t>brekaer</w:t>
            </w:r>
            <w:proofErr w:type="spellEnd"/>
            <w:r w:rsidRPr="002770C2">
              <w:rPr>
                <w:rFonts w:ascii="Arial" w:eastAsia="Times New Roman" w:hAnsi="Arial" w:cs="Arial"/>
                <w:sz w:val="18"/>
                <w:szCs w:val="18"/>
                <w:lang w:eastAsia="es-CO"/>
              </w:rPr>
              <w:t xml:space="preserve"> </w:t>
            </w:r>
            <w:proofErr w:type="spellStart"/>
            <w:r w:rsidRPr="002770C2">
              <w:rPr>
                <w:rFonts w:ascii="Arial" w:eastAsia="Times New Roman" w:hAnsi="Arial" w:cs="Arial"/>
                <w:sz w:val="18"/>
                <w:szCs w:val="18"/>
                <w:lang w:eastAsia="es-CO"/>
              </w:rPr>
              <w:t>matic</w:t>
            </w:r>
            <w:proofErr w:type="spellEnd"/>
            <w:r w:rsidRPr="002770C2">
              <w:rPr>
                <w:rFonts w:ascii="Arial" w:eastAsia="Times New Roman" w:hAnsi="Arial" w:cs="Arial"/>
                <w:sz w:val="18"/>
                <w:szCs w:val="18"/>
                <w:lang w:eastAsia="es-CO"/>
              </w:rPr>
              <w:t>, bomba de condensado, tubería de drenaje, canaleta de 60x40 mm para recubrimiento de tubería en exteriores e interiores con tapa, para fachada  y todo lo necesario para su perfecta instalación y funcionamiento.</w:t>
            </w:r>
          </w:p>
        </w:tc>
        <w:tc>
          <w:tcPr>
            <w:tcW w:w="872" w:type="dxa"/>
            <w:tcBorders>
              <w:top w:val="nil"/>
              <w:left w:val="nil"/>
              <w:bottom w:val="single" w:sz="4" w:space="0" w:color="auto"/>
              <w:right w:val="single" w:sz="4" w:space="0" w:color="auto"/>
            </w:tcBorders>
            <w:shd w:val="clear" w:color="000000" w:fill="FFFFFF"/>
            <w:vAlign w:val="center"/>
          </w:tcPr>
          <w:p w14:paraId="5CCACEE6" w14:textId="1A59F21F" w:rsidR="00297F51" w:rsidRPr="00297F51" w:rsidRDefault="002770C2" w:rsidP="00297F51">
            <w:pPr>
              <w:jc w:val="center"/>
              <w:rPr>
                <w:rFonts w:ascii="Arial" w:eastAsia="Times New Roman" w:hAnsi="Arial" w:cs="Arial"/>
                <w:sz w:val="18"/>
                <w:szCs w:val="18"/>
                <w:lang w:eastAsia="es-CO"/>
              </w:rPr>
            </w:pPr>
            <w:r>
              <w:rPr>
                <w:rFonts w:ascii="Arial" w:eastAsia="Times New Roman" w:hAnsi="Arial" w:cs="Arial"/>
                <w:sz w:val="18"/>
                <w:szCs w:val="18"/>
                <w:lang w:eastAsia="es-CO"/>
              </w:rPr>
              <w:t>UND</w:t>
            </w:r>
          </w:p>
        </w:tc>
        <w:tc>
          <w:tcPr>
            <w:tcW w:w="1140" w:type="dxa"/>
            <w:tcBorders>
              <w:top w:val="nil"/>
              <w:left w:val="nil"/>
              <w:bottom w:val="single" w:sz="4" w:space="0" w:color="auto"/>
              <w:right w:val="single" w:sz="4" w:space="0" w:color="auto"/>
            </w:tcBorders>
            <w:shd w:val="clear" w:color="000000" w:fill="FFFFFF"/>
            <w:vAlign w:val="center"/>
          </w:tcPr>
          <w:p w14:paraId="6B702A77" w14:textId="07AA5A1E" w:rsidR="00297F51" w:rsidRPr="00297F51" w:rsidRDefault="002770C2" w:rsidP="00297F51">
            <w:pPr>
              <w:jc w:val="center"/>
              <w:rPr>
                <w:rFonts w:ascii="Arial" w:eastAsia="Times New Roman" w:hAnsi="Arial" w:cs="Arial"/>
                <w:sz w:val="18"/>
                <w:szCs w:val="18"/>
                <w:lang w:eastAsia="es-CO"/>
              </w:rPr>
            </w:pPr>
            <w:r>
              <w:rPr>
                <w:rFonts w:ascii="Arial" w:eastAsia="Times New Roman" w:hAnsi="Arial" w:cs="Arial"/>
                <w:sz w:val="18"/>
                <w:szCs w:val="18"/>
                <w:lang w:eastAsia="es-CO"/>
              </w:rPr>
              <w:t>6</w:t>
            </w:r>
          </w:p>
        </w:tc>
      </w:tr>
      <w:tr w:rsidR="00297F51" w:rsidRPr="00297F51" w14:paraId="7A358ECF" w14:textId="77777777" w:rsidTr="00745A4C">
        <w:trPr>
          <w:gridAfter w:val="1"/>
          <w:wAfter w:w="18" w:type="dxa"/>
          <w:trHeight w:val="2280"/>
        </w:trPr>
        <w:tc>
          <w:tcPr>
            <w:tcW w:w="1240" w:type="dxa"/>
            <w:tcBorders>
              <w:top w:val="nil"/>
              <w:left w:val="single" w:sz="4" w:space="0" w:color="auto"/>
              <w:bottom w:val="single" w:sz="4" w:space="0" w:color="auto"/>
              <w:right w:val="single" w:sz="4" w:space="0" w:color="auto"/>
            </w:tcBorders>
            <w:shd w:val="clear" w:color="000000" w:fill="FFFFFF"/>
            <w:noWrap/>
            <w:vAlign w:val="center"/>
          </w:tcPr>
          <w:p w14:paraId="049B01C5" w14:textId="682E9BE4" w:rsidR="002770C2" w:rsidRPr="00297F51" w:rsidRDefault="002770C2" w:rsidP="002770C2">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4.2</w:t>
            </w:r>
          </w:p>
        </w:tc>
        <w:tc>
          <w:tcPr>
            <w:tcW w:w="5843" w:type="dxa"/>
            <w:tcBorders>
              <w:top w:val="nil"/>
              <w:left w:val="nil"/>
              <w:bottom w:val="single" w:sz="4" w:space="0" w:color="auto"/>
              <w:right w:val="single" w:sz="4" w:space="0" w:color="auto"/>
            </w:tcBorders>
            <w:shd w:val="clear" w:color="000000" w:fill="FFFFFF"/>
            <w:vAlign w:val="center"/>
          </w:tcPr>
          <w:p w14:paraId="499FA0C2" w14:textId="305B4636" w:rsidR="00297F51" w:rsidRPr="00297F51" w:rsidRDefault="002770C2" w:rsidP="00297F51">
            <w:pPr>
              <w:rPr>
                <w:rFonts w:ascii="Arial" w:eastAsia="Times New Roman" w:hAnsi="Arial" w:cs="Arial"/>
                <w:sz w:val="18"/>
                <w:szCs w:val="18"/>
                <w:lang w:eastAsia="es-CO"/>
              </w:rPr>
            </w:pPr>
            <w:r w:rsidRPr="002770C2">
              <w:rPr>
                <w:rFonts w:ascii="Arial" w:eastAsia="Times New Roman" w:hAnsi="Arial" w:cs="Arial"/>
                <w:sz w:val="18"/>
                <w:szCs w:val="18"/>
                <w:lang w:eastAsia="es-CO"/>
              </w:rPr>
              <w:t xml:space="preserve">Suministro e instalación unidad de aire acondicionado tipo mini </w:t>
            </w:r>
            <w:proofErr w:type="spellStart"/>
            <w:r w:rsidRPr="002770C2">
              <w:rPr>
                <w:rFonts w:ascii="Arial" w:eastAsia="Times New Roman" w:hAnsi="Arial" w:cs="Arial"/>
                <w:sz w:val="18"/>
                <w:szCs w:val="18"/>
                <w:lang w:eastAsia="es-CO"/>
              </w:rPr>
              <w:t>split</w:t>
            </w:r>
            <w:proofErr w:type="spellEnd"/>
            <w:r w:rsidRPr="002770C2">
              <w:rPr>
                <w:rFonts w:ascii="Arial" w:eastAsia="Times New Roman" w:hAnsi="Arial" w:cs="Arial"/>
                <w:sz w:val="18"/>
                <w:szCs w:val="18"/>
                <w:lang w:eastAsia="es-CO"/>
              </w:rPr>
              <w:t xml:space="preserve">, 24000Btu, </w:t>
            </w:r>
            <w:proofErr w:type="spellStart"/>
            <w:r w:rsidRPr="002770C2">
              <w:rPr>
                <w:rFonts w:ascii="Arial" w:eastAsia="Times New Roman" w:hAnsi="Arial" w:cs="Arial"/>
                <w:sz w:val="18"/>
                <w:szCs w:val="18"/>
                <w:lang w:eastAsia="es-CO"/>
              </w:rPr>
              <w:t>inverter</w:t>
            </w:r>
            <w:proofErr w:type="spellEnd"/>
            <w:r w:rsidRPr="002770C2">
              <w:rPr>
                <w:rFonts w:ascii="Arial" w:eastAsia="Times New Roman" w:hAnsi="Arial" w:cs="Arial"/>
                <w:sz w:val="18"/>
                <w:szCs w:val="18"/>
                <w:lang w:eastAsia="es-CO"/>
              </w:rPr>
              <w:t xml:space="preserve"> 220v, eficiencia </w:t>
            </w:r>
            <w:proofErr w:type="spellStart"/>
            <w:r w:rsidRPr="002770C2">
              <w:rPr>
                <w:rFonts w:ascii="Arial" w:eastAsia="Times New Roman" w:hAnsi="Arial" w:cs="Arial"/>
                <w:sz w:val="18"/>
                <w:szCs w:val="18"/>
                <w:lang w:eastAsia="es-CO"/>
              </w:rPr>
              <w:t>energetica</w:t>
            </w:r>
            <w:proofErr w:type="spellEnd"/>
            <w:r w:rsidRPr="002770C2">
              <w:rPr>
                <w:rFonts w:ascii="Arial" w:eastAsia="Times New Roman" w:hAnsi="Arial" w:cs="Arial"/>
                <w:sz w:val="18"/>
                <w:szCs w:val="18"/>
                <w:lang w:eastAsia="es-CO"/>
              </w:rPr>
              <w:t xml:space="preserve"> "A" o su equivalencia en SER mayor o igual a 5.10, consistente en 01 unidad evaporadora y 01 unidad condensadora, se requiere instalación de tubería de cobre con recubrimiento de tubería  poliuretano de alta resistencia, cableado </w:t>
            </w:r>
            <w:proofErr w:type="spellStart"/>
            <w:r w:rsidRPr="002770C2">
              <w:rPr>
                <w:rFonts w:ascii="Arial" w:eastAsia="Times New Roman" w:hAnsi="Arial" w:cs="Arial"/>
                <w:sz w:val="18"/>
                <w:szCs w:val="18"/>
                <w:lang w:eastAsia="es-CO"/>
              </w:rPr>
              <w:t>encauchutado</w:t>
            </w:r>
            <w:proofErr w:type="spellEnd"/>
            <w:r w:rsidRPr="002770C2">
              <w:rPr>
                <w:rFonts w:ascii="Arial" w:eastAsia="Times New Roman" w:hAnsi="Arial" w:cs="Arial"/>
                <w:sz w:val="18"/>
                <w:szCs w:val="18"/>
                <w:lang w:eastAsia="es-CO"/>
              </w:rPr>
              <w:t xml:space="preserve">, breaker termomagnético seccionador para 220V, protección </w:t>
            </w:r>
            <w:proofErr w:type="spellStart"/>
            <w:r w:rsidRPr="002770C2">
              <w:rPr>
                <w:rFonts w:ascii="Arial" w:eastAsia="Times New Roman" w:hAnsi="Arial" w:cs="Arial"/>
                <w:sz w:val="18"/>
                <w:szCs w:val="18"/>
                <w:lang w:eastAsia="es-CO"/>
              </w:rPr>
              <w:t>brekaer</w:t>
            </w:r>
            <w:proofErr w:type="spellEnd"/>
            <w:r w:rsidRPr="002770C2">
              <w:rPr>
                <w:rFonts w:ascii="Arial" w:eastAsia="Times New Roman" w:hAnsi="Arial" w:cs="Arial"/>
                <w:sz w:val="18"/>
                <w:szCs w:val="18"/>
                <w:lang w:eastAsia="es-CO"/>
              </w:rPr>
              <w:t xml:space="preserve"> </w:t>
            </w:r>
            <w:proofErr w:type="spellStart"/>
            <w:r w:rsidRPr="002770C2">
              <w:rPr>
                <w:rFonts w:ascii="Arial" w:eastAsia="Times New Roman" w:hAnsi="Arial" w:cs="Arial"/>
                <w:sz w:val="18"/>
                <w:szCs w:val="18"/>
                <w:lang w:eastAsia="es-CO"/>
              </w:rPr>
              <w:t>matic</w:t>
            </w:r>
            <w:proofErr w:type="spellEnd"/>
            <w:r w:rsidRPr="002770C2">
              <w:rPr>
                <w:rFonts w:ascii="Arial" w:eastAsia="Times New Roman" w:hAnsi="Arial" w:cs="Arial"/>
                <w:sz w:val="18"/>
                <w:szCs w:val="18"/>
                <w:lang w:eastAsia="es-CO"/>
              </w:rPr>
              <w:t>, bomba de condensado, tubería de drenaje, punto de conexión a 220V, canaleta de 60x40 mm para recubrimiento de tubería en exteriores e interiores con tapa, para fachada  y todo lo necesario para su perfecta instalación y funcionamiento.</w:t>
            </w:r>
          </w:p>
        </w:tc>
        <w:tc>
          <w:tcPr>
            <w:tcW w:w="872" w:type="dxa"/>
            <w:tcBorders>
              <w:top w:val="nil"/>
              <w:left w:val="nil"/>
              <w:bottom w:val="single" w:sz="4" w:space="0" w:color="auto"/>
              <w:right w:val="single" w:sz="4" w:space="0" w:color="auto"/>
            </w:tcBorders>
            <w:shd w:val="clear" w:color="000000" w:fill="FFFFFF"/>
            <w:vAlign w:val="center"/>
          </w:tcPr>
          <w:p w14:paraId="0BE7032E" w14:textId="7D51CAA7" w:rsidR="00297F51" w:rsidRPr="00297F51" w:rsidRDefault="002770C2" w:rsidP="00297F51">
            <w:pPr>
              <w:jc w:val="center"/>
              <w:rPr>
                <w:rFonts w:ascii="Arial" w:eastAsia="Times New Roman" w:hAnsi="Arial" w:cs="Arial"/>
                <w:sz w:val="18"/>
                <w:szCs w:val="18"/>
                <w:lang w:eastAsia="es-CO"/>
              </w:rPr>
            </w:pPr>
            <w:r>
              <w:rPr>
                <w:rFonts w:ascii="Arial" w:eastAsia="Times New Roman" w:hAnsi="Arial" w:cs="Arial"/>
                <w:sz w:val="18"/>
                <w:szCs w:val="18"/>
                <w:lang w:eastAsia="es-CO"/>
              </w:rPr>
              <w:t>UND</w:t>
            </w:r>
          </w:p>
        </w:tc>
        <w:tc>
          <w:tcPr>
            <w:tcW w:w="1140" w:type="dxa"/>
            <w:tcBorders>
              <w:top w:val="nil"/>
              <w:left w:val="nil"/>
              <w:bottom w:val="single" w:sz="4" w:space="0" w:color="auto"/>
              <w:right w:val="single" w:sz="4" w:space="0" w:color="auto"/>
            </w:tcBorders>
            <w:shd w:val="clear" w:color="000000" w:fill="FFFFFF"/>
            <w:vAlign w:val="center"/>
          </w:tcPr>
          <w:p w14:paraId="3871A0E0" w14:textId="45D85AC9" w:rsidR="00297F51" w:rsidRPr="00297F51" w:rsidRDefault="002770C2" w:rsidP="00297F51">
            <w:pPr>
              <w:jc w:val="center"/>
              <w:rPr>
                <w:rFonts w:ascii="Arial" w:eastAsia="Times New Roman" w:hAnsi="Arial" w:cs="Arial"/>
                <w:sz w:val="18"/>
                <w:szCs w:val="18"/>
                <w:lang w:eastAsia="es-CO"/>
              </w:rPr>
            </w:pPr>
            <w:r>
              <w:rPr>
                <w:rFonts w:ascii="Arial" w:eastAsia="Times New Roman" w:hAnsi="Arial" w:cs="Arial"/>
                <w:sz w:val="18"/>
                <w:szCs w:val="18"/>
                <w:lang w:eastAsia="es-CO"/>
              </w:rPr>
              <w:t>3</w:t>
            </w:r>
          </w:p>
        </w:tc>
      </w:tr>
      <w:tr w:rsidR="00297F51" w:rsidRPr="00297F51" w14:paraId="719AB0AC" w14:textId="77777777" w:rsidTr="00745A4C">
        <w:trPr>
          <w:gridAfter w:val="1"/>
          <w:wAfter w:w="18" w:type="dxa"/>
          <w:trHeight w:val="2280"/>
        </w:trPr>
        <w:tc>
          <w:tcPr>
            <w:tcW w:w="124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3B48871" w14:textId="59D5ADFB" w:rsidR="00297F51" w:rsidRPr="00297F51" w:rsidRDefault="002770C2" w:rsidP="00297F51">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lastRenderedPageBreak/>
              <w:t>4.3</w:t>
            </w:r>
          </w:p>
        </w:tc>
        <w:tc>
          <w:tcPr>
            <w:tcW w:w="5843" w:type="dxa"/>
            <w:tcBorders>
              <w:top w:val="single" w:sz="4" w:space="0" w:color="auto"/>
              <w:left w:val="single" w:sz="4" w:space="0" w:color="auto"/>
              <w:bottom w:val="single" w:sz="4" w:space="0" w:color="auto"/>
              <w:right w:val="single" w:sz="4" w:space="0" w:color="auto"/>
            </w:tcBorders>
            <w:shd w:val="clear" w:color="000000" w:fill="FFFFFF"/>
            <w:vAlign w:val="center"/>
          </w:tcPr>
          <w:p w14:paraId="6FE350F5" w14:textId="61591F7B" w:rsidR="00297F51" w:rsidRPr="00297F51" w:rsidRDefault="002770C2" w:rsidP="00297F51">
            <w:pPr>
              <w:rPr>
                <w:rFonts w:ascii="Arial" w:eastAsia="Times New Roman" w:hAnsi="Arial" w:cs="Arial"/>
                <w:sz w:val="18"/>
                <w:szCs w:val="18"/>
                <w:lang w:eastAsia="es-CO"/>
              </w:rPr>
            </w:pPr>
            <w:r w:rsidRPr="002770C2">
              <w:rPr>
                <w:rFonts w:ascii="Arial" w:eastAsia="Times New Roman" w:hAnsi="Arial" w:cs="Arial"/>
                <w:sz w:val="18"/>
                <w:szCs w:val="18"/>
                <w:lang w:eastAsia="es-CO"/>
              </w:rPr>
              <w:t xml:space="preserve">Suministro e instalación unidad de aire acondicionado tipo mini </w:t>
            </w:r>
            <w:proofErr w:type="spellStart"/>
            <w:r w:rsidRPr="002770C2">
              <w:rPr>
                <w:rFonts w:ascii="Arial" w:eastAsia="Times New Roman" w:hAnsi="Arial" w:cs="Arial"/>
                <w:sz w:val="18"/>
                <w:szCs w:val="18"/>
                <w:lang w:eastAsia="es-CO"/>
              </w:rPr>
              <w:t>split</w:t>
            </w:r>
            <w:proofErr w:type="spellEnd"/>
            <w:r w:rsidRPr="002770C2">
              <w:rPr>
                <w:rFonts w:ascii="Arial" w:eastAsia="Times New Roman" w:hAnsi="Arial" w:cs="Arial"/>
                <w:sz w:val="18"/>
                <w:szCs w:val="18"/>
                <w:lang w:eastAsia="es-CO"/>
              </w:rPr>
              <w:t xml:space="preserve">, 36000 BTU, </w:t>
            </w:r>
            <w:proofErr w:type="spellStart"/>
            <w:r w:rsidRPr="002770C2">
              <w:rPr>
                <w:rFonts w:ascii="Arial" w:eastAsia="Times New Roman" w:hAnsi="Arial" w:cs="Arial"/>
                <w:sz w:val="18"/>
                <w:szCs w:val="18"/>
                <w:lang w:eastAsia="es-CO"/>
              </w:rPr>
              <w:t>inverter</w:t>
            </w:r>
            <w:proofErr w:type="spellEnd"/>
            <w:r w:rsidRPr="002770C2">
              <w:rPr>
                <w:rFonts w:ascii="Arial" w:eastAsia="Times New Roman" w:hAnsi="Arial" w:cs="Arial"/>
                <w:sz w:val="18"/>
                <w:szCs w:val="18"/>
                <w:lang w:eastAsia="es-CO"/>
              </w:rPr>
              <w:t xml:space="preserve"> 220V,eficiencia </w:t>
            </w:r>
            <w:proofErr w:type="spellStart"/>
            <w:r w:rsidRPr="002770C2">
              <w:rPr>
                <w:rFonts w:ascii="Arial" w:eastAsia="Times New Roman" w:hAnsi="Arial" w:cs="Arial"/>
                <w:sz w:val="18"/>
                <w:szCs w:val="18"/>
                <w:lang w:eastAsia="es-CO"/>
              </w:rPr>
              <w:t>energetica</w:t>
            </w:r>
            <w:proofErr w:type="spellEnd"/>
            <w:r w:rsidRPr="002770C2">
              <w:rPr>
                <w:rFonts w:ascii="Arial" w:eastAsia="Times New Roman" w:hAnsi="Arial" w:cs="Arial"/>
                <w:sz w:val="18"/>
                <w:szCs w:val="18"/>
                <w:lang w:eastAsia="es-CO"/>
              </w:rPr>
              <w:t xml:space="preserve"> "A" o su equivalencia en SER mayor o igual a 5.10, consistente en 01 unidad evaporadora y 01 unidad condensadora, se requiere instalación de tubería de cobre con recubrimiento de tubería  poliuretano de alta resistencia, cableado </w:t>
            </w:r>
            <w:proofErr w:type="spellStart"/>
            <w:r w:rsidRPr="002770C2">
              <w:rPr>
                <w:rFonts w:ascii="Arial" w:eastAsia="Times New Roman" w:hAnsi="Arial" w:cs="Arial"/>
                <w:sz w:val="18"/>
                <w:szCs w:val="18"/>
                <w:lang w:eastAsia="es-CO"/>
              </w:rPr>
              <w:t>encauchutado</w:t>
            </w:r>
            <w:proofErr w:type="spellEnd"/>
            <w:r w:rsidRPr="002770C2">
              <w:rPr>
                <w:rFonts w:ascii="Arial" w:eastAsia="Times New Roman" w:hAnsi="Arial" w:cs="Arial"/>
                <w:sz w:val="18"/>
                <w:szCs w:val="18"/>
                <w:lang w:eastAsia="es-CO"/>
              </w:rPr>
              <w:t xml:space="preserve">, breaker termomagnético seccionador para 220V , protección </w:t>
            </w:r>
            <w:proofErr w:type="spellStart"/>
            <w:r w:rsidRPr="002770C2">
              <w:rPr>
                <w:rFonts w:ascii="Arial" w:eastAsia="Times New Roman" w:hAnsi="Arial" w:cs="Arial"/>
                <w:sz w:val="18"/>
                <w:szCs w:val="18"/>
                <w:lang w:eastAsia="es-CO"/>
              </w:rPr>
              <w:t>brekaer</w:t>
            </w:r>
            <w:proofErr w:type="spellEnd"/>
            <w:r w:rsidRPr="002770C2">
              <w:rPr>
                <w:rFonts w:ascii="Arial" w:eastAsia="Times New Roman" w:hAnsi="Arial" w:cs="Arial"/>
                <w:sz w:val="18"/>
                <w:szCs w:val="18"/>
                <w:lang w:eastAsia="es-CO"/>
              </w:rPr>
              <w:t xml:space="preserve"> </w:t>
            </w:r>
            <w:proofErr w:type="spellStart"/>
            <w:r w:rsidRPr="002770C2">
              <w:rPr>
                <w:rFonts w:ascii="Arial" w:eastAsia="Times New Roman" w:hAnsi="Arial" w:cs="Arial"/>
                <w:sz w:val="18"/>
                <w:szCs w:val="18"/>
                <w:lang w:eastAsia="es-CO"/>
              </w:rPr>
              <w:t>matic</w:t>
            </w:r>
            <w:proofErr w:type="spellEnd"/>
            <w:r w:rsidRPr="002770C2">
              <w:rPr>
                <w:rFonts w:ascii="Arial" w:eastAsia="Times New Roman" w:hAnsi="Arial" w:cs="Arial"/>
                <w:sz w:val="18"/>
                <w:szCs w:val="18"/>
                <w:lang w:eastAsia="es-CO"/>
              </w:rPr>
              <w:t>, bomba de condensado, tubería de drenaje, punto de conexión a 220V, canaleta de 60x40 mm para recubrimiento de tubería en exteriores e interiores con tapa, para fachada  y todo lo necesario para su perfecta instalación y funcionamiento.</w:t>
            </w:r>
          </w:p>
        </w:tc>
        <w:tc>
          <w:tcPr>
            <w:tcW w:w="872" w:type="dxa"/>
            <w:tcBorders>
              <w:top w:val="single" w:sz="4" w:space="0" w:color="auto"/>
              <w:left w:val="single" w:sz="4" w:space="0" w:color="auto"/>
              <w:bottom w:val="single" w:sz="4" w:space="0" w:color="auto"/>
              <w:right w:val="single" w:sz="4" w:space="0" w:color="auto"/>
            </w:tcBorders>
            <w:shd w:val="clear" w:color="000000" w:fill="FFFFFF"/>
            <w:vAlign w:val="center"/>
          </w:tcPr>
          <w:p w14:paraId="7EA5B538" w14:textId="6E4BA681" w:rsidR="00297F51" w:rsidRPr="00297F51" w:rsidRDefault="002770C2" w:rsidP="00297F51">
            <w:pPr>
              <w:jc w:val="center"/>
              <w:rPr>
                <w:rFonts w:ascii="Arial" w:eastAsia="Times New Roman" w:hAnsi="Arial" w:cs="Arial"/>
                <w:sz w:val="18"/>
                <w:szCs w:val="18"/>
                <w:lang w:eastAsia="es-CO"/>
              </w:rPr>
            </w:pPr>
            <w:r>
              <w:rPr>
                <w:rFonts w:ascii="Arial" w:eastAsia="Times New Roman" w:hAnsi="Arial" w:cs="Arial"/>
                <w:sz w:val="18"/>
                <w:szCs w:val="18"/>
                <w:lang w:eastAsia="es-CO"/>
              </w:rPr>
              <w:t>UND</w:t>
            </w:r>
          </w:p>
        </w:tc>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tcPr>
          <w:p w14:paraId="36262D0A" w14:textId="673F9294" w:rsidR="00297F51" w:rsidRPr="00297F51" w:rsidRDefault="002770C2" w:rsidP="00297F51">
            <w:pPr>
              <w:jc w:val="center"/>
              <w:rPr>
                <w:rFonts w:ascii="Arial" w:eastAsia="Times New Roman" w:hAnsi="Arial" w:cs="Arial"/>
                <w:sz w:val="18"/>
                <w:szCs w:val="18"/>
                <w:lang w:eastAsia="es-CO"/>
              </w:rPr>
            </w:pPr>
            <w:r>
              <w:rPr>
                <w:rFonts w:ascii="Arial" w:eastAsia="Times New Roman" w:hAnsi="Arial" w:cs="Arial"/>
                <w:sz w:val="18"/>
                <w:szCs w:val="18"/>
                <w:lang w:eastAsia="es-CO"/>
              </w:rPr>
              <w:t>1</w:t>
            </w:r>
          </w:p>
        </w:tc>
      </w:tr>
      <w:tr w:rsidR="00297F51" w:rsidRPr="00297F51" w14:paraId="68EA256A" w14:textId="77777777" w:rsidTr="00745A4C">
        <w:trPr>
          <w:gridAfter w:val="1"/>
          <w:wAfter w:w="18" w:type="dxa"/>
          <w:trHeight w:val="2280"/>
        </w:trPr>
        <w:tc>
          <w:tcPr>
            <w:tcW w:w="124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678A0BB" w14:textId="5D853036" w:rsidR="00297F51" w:rsidRPr="00297F51" w:rsidRDefault="002770C2" w:rsidP="00297F51">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4.4</w:t>
            </w:r>
          </w:p>
        </w:tc>
        <w:tc>
          <w:tcPr>
            <w:tcW w:w="5843" w:type="dxa"/>
            <w:tcBorders>
              <w:top w:val="single" w:sz="4" w:space="0" w:color="auto"/>
              <w:left w:val="nil"/>
              <w:bottom w:val="single" w:sz="4" w:space="0" w:color="auto"/>
              <w:right w:val="single" w:sz="4" w:space="0" w:color="auto"/>
            </w:tcBorders>
            <w:shd w:val="clear" w:color="000000" w:fill="FFFFFF"/>
            <w:vAlign w:val="center"/>
          </w:tcPr>
          <w:p w14:paraId="6CBB15A6" w14:textId="29C9DB85" w:rsidR="00297F51" w:rsidRPr="00297F51" w:rsidRDefault="002770C2" w:rsidP="00297F51">
            <w:pPr>
              <w:rPr>
                <w:rFonts w:ascii="Arial" w:eastAsia="Times New Roman" w:hAnsi="Arial" w:cs="Arial"/>
                <w:sz w:val="18"/>
                <w:szCs w:val="18"/>
                <w:lang w:eastAsia="es-CO"/>
              </w:rPr>
            </w:pPr>
            <w:r w:rsidRPr="002770C2">
              <w:rPr>
                <w:rFonts w:ascii="Arial" w:eastAsia="Times New Roman" w:hAnsi="Arial" w:cs="Arial"/>
                <w:sz w:val="18"/>
                <w:szCs w:val="18"/>
                <w:lang w:eastAsia="es-CO"/>
              </w:rPr>
              <w:t xml:space="preserve">Suministro e instalación unidad de aire acondicionado tipo piso techo, 48000 BTU, </w:t>
            </w:r>
            <w:proofErr w:type="spellStart"/>
            <w:r w:rsidRPr="002770C2">
              <w:rPr>
                <w:rFonts w:ascii="Arial" w:eastAsia="Times New Roman" w:hAnsi="Arial" w:cs="Arial"/>
                <w:sz w:val="18"/>
                <w:szCs w:val="18"/>
                <w:lang w:eastAsia="es-CO"/>
              </w:rPr>
              <w:t>inverter</w:t>
            </w:r>
            <w:proofErr w:type="spellEnd"/>
            <w:r w:rsidRPr="002770C2">
              <w:rPr>
                <w:rFonts w:ascii="Arial" w:eastAsia="Times New Roman" w:hAnsi="Arial" w:cs="Arial"/>
                <w:sz w:val="18"/>
                <w:szCs w:val="18"/>
                <w:lang w:eastAsia="es-CO"/>
              </w:rPr>
              <w:t xml:space="preserve"> 220V,eficiencia </w:t>
            </w:r>
            <w:proofErr w:type="spellStart"/>
            <w:r w:rsidRPr="002770C2">
              <w:rPr>
                <w:rFonts w:ascii="Arial" w:eastAsia="Times New Roman" w:hAnsi="Arial" w:cs="Arial"/>
                <w:sz w:val="18"/>
                <w:szCs w:val="18"/>
                <w:lang w:eastAsia="es-CO"/>
              </w:rPr>
              <w:t>energetica</w:t>
            </w:r>
            <w:proofErr w:type="spellEnd"/>
            <w:r w:rsidRPr="002770C2">
              <w:rPr>
                <w:rFonts w:ascii="Arial" w:eastAsia="Times New Roman" w:hAnsi="Arial" w:cs="Arial"/>
                <w:sz w:val="18"/>
                <w:szCs w:val="18"/>
                <w:lang w:eastAsia="es-CO"/>
              </w:rPr>
              <w:t xml:space="preserve"> "A" o su equivalencia en SER mayor o igual a 5.10, consistente en 01 unidad evaporadora y 01 unidad condensadora, se requiere instalación de tubería de cobre con recubrimiento de tubería  poliuretano de alta resistencia, cableado </w:t>
            </w:r>
            <w:proofErr w:type="spellStart"/>
            <w:r w:rsidRPr="002770C2">
              <w:rPr>
                <w:rFonts w:ascii="Arial" w:eastAsia="Times New Roman" w:hAnsi="Arial" w:cs="Arial"/>
                <w:sz w:val="18"/>
                <w:szCs w:val="18"/>
                <w:lang w:eastAsia="es-CO"/>
              </w:rPr>
              <w:t>encauchutado</w:t>
            </w:r>
            <w:proofErr w:type="spellEnd"/>
            <w:r w:rsidRPr="002770C2">
              <w:rPr>
                <w:rFonts w:ascii="Arial" w:eastAsia="Times New Roman" w:hAnsi="Arial" w:cs="Arial"/>
                <w:sz w:val="18"/>
                <w:szCs w:val="18"/>
                <w:lang w:eastAsia="es-CO"/>
              </w:rPr>
              <w:t xml:space="preserve">, breaker termomagnético seccionador para 220V, protección </w:t>
            </w:r>
            <w:proofErr w:type="spellStart"/>
            <w:r w:rsidRPr="002770C2">
              <w:rPr>
                <w:rFonts w:ascii="Arial" w:eastAsia="Times New Roman" w:hAnsi="Arial" w:cs="Arial"/>
                <w:sz w:val="18"/>
                <w:szCs w:val="18"/>
                <w:lang w:eastAsia="es-CO"/>
              </w:rPr>
              <w:t>brekaer</w:t>
            </w:r>
            <w:proofErr w:type="spellEnd"/>
            <w:r w:rsidRPr="002770C2">
              <w:rPr>
                <w:rFonts w:ascii="Arial" w:eastAsia="Times New Roman" w:hAnsi="Arial" w:cs="Arial"/>
                <w:sz w:val="18"/>
                <w:szCs w:val="18"/>
                <w:lang w:eastAsia="es-CO"/>
              </w:rPr>
              <w:t xml:space="preserve"> </w:t>
            </w:r>
            <w:proofErr w:type="spellStart"/>
            <w:r w:rsidRPr="002770C2">
              <w:rPr>
                <w:rFonts w:ascii="Arial" w:eastAsia="Times New Roman" w:hAnsi="Arial" w:cs="Arial"/>
                <w:sz w:val="18"/>
                <w:szCs w:val="18"/>
                <w:lang w:eastAsia="es-CO"/>
              </w:rPr>
              <w:t>matic</w:t>
            </w:r>
            <w:proofErr w:type="spellEnd"/>
            <w:r w:rsidRPr="002770C2">
              <w:rPr>
                <w:rFonts w:ascii="Arial" w:eastAsia="Times New Roman" w:hAnsi="Arial" w:cs="Arial"/>
                <w:sz w:val="18"/>
                <w:szCs w:val="18"/>
                <w:lang w:eastAsia="es-CO"/>
              </w:rPr>
              <w:t>, bomba de condensado, tubería de drenaje, punto de conexión a 220V, canaleta de 60x40 mm para recubrimiento de tubería en exteriores e interiores con tapa, para fachada  y todo lo necesario para su perfecta instalación y funcionamiento.</w:t>
            </w:r>
          </w:p>
        </w:tc>
        <w:tc>
          <w:tcPr>
            <w:tcW w:w="872" w:type="dxa"/>
            <w:tcBorders>
              <w:top w:val="single" w:sz="4" w:space="0" w:color="auto"/>
              <w:left w:val="nil"/>
              <w:bottom w:val="single" w:sz="4" w:space="0" w:color="auto"/>
              <w:right w:val="single" w:sz="4" w:space="0" w:color="auto"/>
            </w:tcBorders>
            <w:shd w:val="clear" w:color="000000" w:fill="FFFFFF"/>
            <w:vAlign w:val="center"/>
          </w:tcPr>
          <w:p w14:paraId="603A7AD6" w14:textId="2B330F04" w:rsidR="00297F51" w:rsidRPr="00297F51" w:rsidRDefault="002770C2" w:rsidP="00297F51">
            <w:pPr>
              <w:jc w:val="center"/>
              <w:rPr>
                <w:rFonts w:ascii="Arial" w:eastAsia="Times New Roman" w:hAnsi="Arial" w:cs="Arial"/>
                <w:sz w:val="18"/>
                <w:szCs w:val="18"/>
                <w:lang w:eastAsia="es-CO"/>
              </w:rPr>
            </w:pPr>
            <w:r>
              <w:rPr>
                <w:rFonts w:ascii="Arial" w:eastAsia="Times New Roman" w:hAnsi="Arial" w:cs="Arial"/>
                <w:sz w:val="18"/>
                <w:szCs w:val="18"/>
                <w:lang w:eastAsia="es-CO"/>
              </w:rPr>
              <w:t>UND</w:t>
            </w:r>
          </w:p>
        </w:tc>
        <w:tc>
          <w:tcPr>
            <w:tcW w:w="1140" w:type="dxa"/>
            <w:tcBorders>
              <w:top w:val="single" w:sz="4" w:space="0" w:color="auto"/>
              <w:left w:val="nil"/>
              <w:bottom w:val="single" w:sz="4" w:space="0" w:color="auto"/>
              <w:right w:val="single" w:sz="4" w:space="0" w:color="auto"/>
            </w:tcBorders>
            <w:shd w:val="clear" w:color="000000" w:fill="FFFFFF"/>
            <w:vAlign w:val="center"/>
          </w:tcPr>
          <w:p w14:paraId="3E87558F" w14:textId="3926CD5F" w:rsidR="002770C2" w:rsidRPr="00297F51" w:rsidRDefault="002770C2" w:rsidP="002770C2">
            <w:pPr>
              <w:jc w:val="center"/>
              <w:rPr>
                <w:rFonts w:ascii="Arial" w:eastAsia="Times New Roman" w:hAnsi="Arial" w:cs="Arial"/>
                <w:sz w:val="18"/>
                <w:szCs w:val="18"/>
                <w:lang w:eastAsia="es-CO"/>
              </w:rPr>
            </w:pPr>
            <w:r>
              <w:rPr>
                <w:rFonts w:ascii="Arial" w:eastAsia="Times New Roman" w:hAnsi="Arial" w:cs="Arial"/>
                <w:sz w:val="18"/>
                <w:szCs w:val="18"/>
                <w:lang w:eastAsia="es-CO"/>
              </w:rPr>
              <w:t>2</w:t>
            </w:r>
          </w:p>
        </w:tc>
      </w:tr>
    </w:tbl>
    <w:p w14:paraId="0F6DB841" w14:textId="5FD0EA54" w:rsidR="000C5AC4" w:rsidRPr="00745A4C" w:rsidRDefault="000C5AC4" w:rsidP="000C5AC4">
      <w:pPr>
        <w:tabs>
          <w:tab w:val="left" w:pos="7573"/>
        </w:tabs>
        <w:spacing w:after="160" w:line="276" w:lineRule="auto"/>
        <w:rPr>
          <w:rFonts w:ascii="Aptos Narrow" w:eastAsia="Arial" w:hAnsi="Aptos Narrow" w:cstheme="majorHAnsi"/>
          <w:color w:val="000000" w:themeColor="text1"/>
          <w:sz w:val="4"/>
          <w:szCs w:val="4"/>
        </w:rPr>
      </w:pPr>
    </w:p>
    <w:tbl>
      <w:tblPr>
        <w:tblW w:w="9260" w:type="dxa"/>
        <w:tblCellMar>
          <w:left w:w="70" w:type="dxa"/>
          <w:right w:w="70" w:type="dxa"/>
        </w:tblCellMar>
        <w:tblLook w:val="04A0" w:firstRow="1" w:lastRow="0" w:firstColumn="1" w:lastColumn="0" w:noHBand="0" w:noVBand="1"/>
      </w:tblPr>
      <w:tblGrid>
        <w:gridCol w:w="1235"/>
        <w:gridCol w:w="5404"/>
        <w:gridCol w:w="1237"/>
        <w:gridCol w:w="1238"/>
        <w:gridCol w:w="146"/>
      </w:tblGrid>
      <w:tr w:rsidR="001D25FE" w:rsidRPr="001D25FE" w14:paraId="3E663022" w14:textId="77777777" w:rsidTr="001D25FE">
        <w:trPr>
          <w:gridAfter w:val="1"/>
          <w:wAfter w:w="36" w:type="dxa"/>
          <w:trHeight w:val="690"/>
        </w:trPr>
        <w:tc>
          <w:tcPr>
            <w:tcW w:w="9224" w:type="dxa"/>
            <w:gridSpan w:val="4"/>
            <w:tcBorders>
              <w:top w:val="nil"/>
              <w:left w:val="single" w:sz="8" w:space="0" w:color="auto"/>
              <w:bottom w:val="nil"/>
              <w:right w:val="nil"/>
            </w:tcBorders>
            <w:shd w:val="clear" w:color="000000" w:fill="002060"/>
            <w:vAlign w:val="center"/>
            <w:hideMark/>
          </w:tcPr>
          <w:p w14:paraId="6E89FAC4" w14:textId="77777777" w:rsidR="001D25FE" w:rsidRPr="001D25FE" w:rsidRDefault="001D25FE" w:rsidP="001D25FE">
            <w:pPr>
              <w:jc w:val="center"/>
              <w:rPr>
                <w:rFonts w:ascii="Arial" w:eastAsia="Times New Roman" w:hAnsi="Arial" w:cs="Arial"/>
                <w:b/>
                <w:bCs/>
                <w:color w:val="FFFFFF"/>
                <w:sz w:val="24"/>
                <w:szCs w:val="24"/>
                <w:lang w:eastAsia="es-CO"/>
              </w:rPr>
            </w:pPr>
            <w:r w:rsidRPr="001D25FE">
              <w:rPr>
                <w:rFonts w:ascii="Arial" w:eastAsia="Times New Roman" w:hAnsi="Arial" w:cs="Arial"/>
                <w:b/>
                <w:bCs/>
                <w:color w:val="FFFFFF"/>
                <w:sz w:val="24"/>
                <w:szCs w:val="24"/>
                <w:lang w:eastAsia="es-CO"/>
              </w:rPr>
              <w:t>ANEXO TECNICO ACTIVIDADES MANTENIMIENTO DE ALOJAMIENTOS DE SEÑALIZACIÓN CP 01</w:t>
            </w:r>
          </w:p>
        </w:tc>
      </w:tr>
      <w:tr w:rsidR="001D25FE" w:rsidRPr="001D25FE" w14:paraId="45F42365" w14:textId="77777777" w:rsidTr="001D25FE">
        <w:trPr>
          <w:gridAfter w:val="1"/>
          <w:wAfter w:w="36" w:type="dxa"/>
          <w:trHeight w:val="408"/>
        </w:trPr>
        <w:tc>
          <w:tcPr>
            <w:tcW w:w="1235" w:type="dxa"/>
            <w:vMerge w:val="restart"/>
            <w:tcBorders>
              <w:top w:val="single" w:sz="8" w:space="0" w:color="FFD966"/>
              <w:left w:val="single" w:sz="8" w:space="0" w:color="FFD966"/>
              <w:bottom w:val="single" w:sz="8" w:space="0" w:color="FFD966"/>
              <w:right w:val="single" w:sz="4" w:space="0" w:color="auto"/>
            </w:tcBorders>
            <w:shd w:val="clear" w:color="000000" w:fill="002060"/>
            <w:vAlign w:val="center"/>
            <w:hideMark/>
          </w:tcPr>
          <w:p w14:paraId="715156CC" w14:textId="77777777" w:rsidR="001D25FE" w:rsidRPr="001D25FE" w:rsidRDefault="001D25FE" w:rsidP="001D25FE">
            <w:pPr>
              <w:jc w:val="center"/>
              <w:rPr>
                <w:rFonts w:ascii="Arial" w:eastAsia="Times New Roman" w:hAnsi="Arial" w:cs="Arial"/>
                <w:b/>
                <w:bCs/>
                <w:color w:val="FFFFFF"/>
                <w:sz w:val="18"/>
                <w:szCs w:val="18"/>
                <w:lang w:eastAsia="es-CO"/>
              </w:rPr>
            </w:pPr>
            <w:r w:rsidRPr="001D25FE">
              <w:rPr>
                <w:rFonts w:ascii="Arial" w:eastAsia="Times New Roman" w:hAnsi="Arial" w:cs="Arial"/>
                <w:b/>
                <w:bCs/>
                <w:color w:val="FFFFFF"/>
                <w:sz w:val="18"/>
                <w:szCs w:val="18"/>
                <w:lang w:eastAsia="es-CO"/>
              </w:rPr>
              <w:t>ÍTEM</w:t>
            </w:r>
          </w:p>
        </w:tc>
        <w:tc>
          <w:tcPr>
            <w:tcW w:w="5514" w:type="dxa"/>
            <w:vMerge w:val="restart"/>
            <w:tcBorders>
              <w:top w:val="single" w:sz="8" w:space="0" w:color="FFD966"/>
              <w:left w:val="single" w:sz="4" w:space="0" w:color="auto"/>
              <w:bottom w:val="single" w:sz="8" w:space="0" w:color="FFD966"/>
              <w:right w:val="single" w:sz="4" w:space="0" w:color="auto"/>
            </w:tcBorders>
            <w:shd w:val="clear" w:color="000000" w:fill="002060"/>
            <w:vAlign w:val="center"/>
            <w:hideMark/>
          </w:tcPr>
          <w:p w14:paraId="587BD721" w14:textId="77777777" w:rsidR="001D25FE" w:rsidRPr="001D25FE" w:rsidRDefault="001D25FE" w:rsidP="001D25FE">
            <w:pPr>
              <w:jc w:val="center"/>
              <w:rPr>
                <w:rFonts w:ascii="Arial" w:eastAsia="Times New Roman" w:hAnsi="Arial" w:cs="Arial"/>
                <w:b/>
                <w:bCs/>
                <w:color w:val="FFFFFF"/>
                <w:sz w:val="18"/>
                <w:szCs w:val="18"/>
                <w:lang w:eastAsia="es-CO"/>
              </w:rPr>
            </w:pPr>
            <w:r w:rsidRPr="001D25FE">
              <w:rPr>
                <w:rFonts w:ascii="Arial" w:eastAsia="Times New Roman" w:hAnsi="Arial" w:cs="Arial"/>
                <w:b/>
                <w:bCs/>
                <w:color w:val="FFFFFF"/>
                <w:sz w:val="18"/>
                <w:szCs w:val="18"/>
                <w:lang w:eastAsia="es-CO"/>
              </w:rPr>
              <w:t>DESCRIPCIÓN</w:t>
            </w:r>
          </w:p>
        </w:tc>
        <w:tc>
          <w:tcPr>
            <w:tcW w:w="1237" w:type="dxa"/>
            <w:vMerge w:val="restart"/>
            <w:tcBorders>
              <w:top w:val="single" w:sz="8" w:space="0" w:color="FFD966"/>
              <w:left w:val="single" w:sz="4" w:space="0" w:color="auto"/>
              <w:bottom w:val="single" w:sz="8" w:space="0" w:color="FFD966"/>
              <w:right w:val="single" w:sz="4" w:space="0" w:color="auto"/>
            </w:tcBorders>
            <w:shd w:val="clear" w:color="000000" w:fill="002060"/>
            <w:vAlign w:val="center"/>
            <w:hideMark/>
          </w:tcPr>
          <w:p w14:paraId="21F8F31E" w14:textId="77777777" w:rsidR="001D25FE" w:rsidRPr="001D25FE" w:rsidRDefault="001D25FE" w:rsidP="001D25FE">
            <w:pPr>
              <w:jc w:val="center"/>
              <w:rPr>
                <w:rFonts w:ascii="Arial" w:eastAsia="Times New Roman" w:hAnsi="Arial" w:cs="Arial"/>
                <w:b/>
                <w:bCs/>
                <w:color w:val="FFFFFF"/>
                <w:sz w:val="18"/>
                <w:szCs w:val="18"/>
                <w:lang w:eastAsia="es-CO"/>
              </w:rPr>
            </w:pPr>
            <w:r w:rsidRPr="001D25FE">
              <w:rPr>
                <w:rFonts w:ascii="Arial" w:eastAsia="Times New Roman" w:hAnsi="Arial" w:cs="Arial"/>
                <w:b/>
                <w:bCs/>
                <w:color w:val="FFFFFF"/>
                <w:sz w:val="18"/>
                <w:szCs w:val="18"/>
                <w:lang w:eastAsia="es-CO"/>
              </w:rPr>
              <w:t>UNIDAD</w:t>
            </w:r>
          </w:p>
        </w:tc>
        <w:tc>
          <w:tcPr>
            <w:tcW w:w="1238" w:type="dxa"/>
            <w:vMerge w:val="restart"/>
            <w:tcBorders>
              <w:top w:val="single" w:sz="8" w:space="0" w:color="FFD966"/>
              <w:left w:val="single" w:sz="4" w:space="0" w:color="auto"/>
              <w:bottom w:val="single" w:sz="8" w:space="0" w:color="FFD966"/>
              <w:right w:val="single" w:sz="4" w:space="0" w:color="auto"/>
            </w:tcBorders>
            <w:shd w:val="clear" w:color="000000" w:fill="002060"/>
            <w:vAlign w:val="center"/>
            <w:hideMark/>
          </w:tcPr>
          <w:p w14:paraId="66938F7A" w14:textId="77777777" w:rsidR="001D25FE" w:rsidRPr="001D25FE" w:rsidRDefault="001D25FE" w:rsidP="001D25FE">
            <w:pPr>
              <w:jc w:val="center"/>
              <w:rPr>
                <w:rFonts w:ascii="Arial" w:eastAsia="Times New Roman" w:hAnsi="Arial" w:cs="Arial"/>
                <w:b/>
                <w:bCs/>
                <w:color w:val="FFFFFF"/>
                <w:sz w:val="18"/>
                <w:szCs w:val="18"/>
                <w:lang w:eastAsia="es-CO"/>
              </w:rPr>
            </w:pPr>
            <w:r w:rsidRPr="001D25FE">
              <w:rPr>
                <w:rFonts w:ascii="Arial" w:eastAsia="Times New Roman" w:hAnsi="Arial" w:cs="Arial"/>
                <w:b/>
                <w:bCs/>
                <w:color w:val="FFFFFF"/>
                <w:sz w:val="18"/>
                <w:szCs w:val="18"/>
                <w:lang w:eastAsia="es-CO"/>
              </w:rPr>
              <w:t>CANTIDAD</w:t>
            </w:r>
          </w:p>
        </w:tc>
      </w:tr>
      <w:tr w:rsidR="001D25FE" w:rsidRPr="001D25FE" w14:paraId="558E0698" w14:textId="77777777" w:rsidTr="001D25FE">
        <w:trPr>
          <w:trHeight w:val="300"/>
        </w:trPr>
        <w:tc>
          <w:tcPr>
            <w:tcW w:w="1235" w:type="dxa"/>
            <w:vMerge/>
            <w:tcBorders>
              <w:top w:val="single" w:sz="8" w:space="0" w:color="FFD966"/>
              <w:left w:val="single" w:sz="8" w:space="0" w:color="FFD966"/>
              <w:bottom w:val="single" w:sz="8" w:space="0" w:color="FFD966"/>
              <w:right w:val="single" w:sz="4" w:space="0" w:color="auto"/>
            </w:tcBorders>
            <w:vAlign w:val="center"/>
            <w:hideMark/>
          </w:tcPr>
          <w:p w14:paraId="41FEBEFF" w14:textId="77777777" w:rsidR="001D25FE" w:rsidRPr="001D25FE" w:rsidRDefault="001D25FE" w:rsidP="001D25FE">
            <w:pPr>
              <w:jc w:val="left"/>
              <w:rPr>
                <w:rFonts w:ascii="Arial" w:eastAsia="Times New Roman" w:hAnsi="Arial" w:cs="Arial"/>
                <w:b/>
                <w:bCs/>
                <w:color w:val="FFFFFF"/>
                <w:sz w:val="18"/>
                <w:szCs w:val="18"/>
                <w:lang w:eastAsia="es-CO"/>
              </w:rPr>
            </w:pPr>
          </w:p>
        </w:tc>
        <w:tc>
          <w:tcPr>
            <w:tcW w:w="5514" w:type="dxa"/>
            <w:vMerge/>
            <w:tcBorders>
              <w:top w:val="single" w:sz="8" w:space="0" w:color="FFD966"/>
              <w:left w:val="single" w:sz="4" w:space="0" w:color="auto"/>
              <w:bottom w:val="single" w:sz="8" w:space="0" w:color="FFD966"/>
              <w:right w:val="single" w:sz="4" w:space="0" w:color="auto"/>
            </w:tcBorders>
            <w:vAlign w:val="center"/>
            <w:hideMark/>
          </w:tcPr>
          <w:p w14:paraId="64F2064A" w14:textId="77777777" w:rsidR="001D25FE" w:rsidRPr="001D25FE" w:rsidRDefault="001D25FE" w:rsidP="001D25FE">
            <w:pPr>
              <w:jc w:val="left"/>
              <w:rPr>
                <w:rFonts w:ascii="Arial" w:eastAsia="Times New Roman" w:hAnsi="Arial" w:cs="Arial"/>
                <w:b/>
                <w:bCs/>
                <w:color w:val="FFFFFF"/>
                <w:sz w:val="18"/>
                <w:szCs w:val="18"/>
                <w:lang w:eastAsia="es-CO"/>
              </w:rPr>
            </w:pPr>
          </w:p>
        </w:tc>
        <w:tc>
          <w:tcPr>
            <w:tcW w:w="1237" w:type="dxa"/>
            <w:vMerge/>
            <w:tcBorders>
              <w:top w:val="single" w:sz="8" w:space="0" w:color="FFD966"/>
              <w:left w:val="single" w:sz="4" w:space="0" w:color="auto"/>
              <w:bottom w:val="single" w:sz="8" w:space="0" w:color="FFD966"/>
              <w:right w:val="single" w:sz="4" w:space="0" w:color="auto"/>
            </w:tcBorders>
            <w:vAlign w:val="center"/>
            <w:hideMark/>
          </w:tcPr>
          <w:p w14:paraId="33E833ED" w14:textId="77777777" w:rsidR="001D25FE" w:rsidRPr="001D25FE" w:rsidRDefault="001D25FE" w:rsidP="001D25FE">
            <w:pPr>
              <w:jc w:val="left"/>
              <w:rPr>
                <w:rFonts w:ascii="Arial" w:eastAsia="Times New Roman" w:hAnsi="Arial" w:cs="Arial"/>
                <w:b/>
                <w:bCs/>
                <w:color w:val="FFFFFF"/>
                <w:sz w:val="18"/>
                <w:szCs w:val="18"/>
                <w:lang w:eastAsia="es-CO"/>
              </w:rPr>
            </w:pPr>
          </w:p>
        </w:tc>
        <w:tc>
          <w:tcPr>
            <w:tcW w:w="1238" w:type="dxa"/>
            <w:vMerge/>
            <w:tcBorders>
              <w:top w:val="single" w:sz="8" w:space="0" w:color="FFD966"/>
              <w:left w:val="single" w:sz="4" w:space="0" w:color="auto"/>
              <w:bottom w:val="single" w:sz="8" w:space="0" w:color="FFD966"/>
              <w:right w:val="single" w:sz="4" w:space="0" w:color="auto"/>
            </w:tcBorders>
            <w:vAlign w:val="center"/>
            <w:hideMark/>
          </w:tcPr>
          <w:p w14:paraId="6E1CEC47" w14:textId="77777777" w:rsidR="001D25FE" w:rsidRPr="001D25FE" w:rsidRDefault="001D25FE" w:rsidP="001D25FE">
            <w:pPr>
              <w:jc w:val="left"/>
              <w:rPr>
                <w:rFonts w:ascii="Arial" w:eastAsia="Times New Roman" w:hAnsi="Arial" w:cs="Arial"/>
                <w:b/>
                <w:bCs/>
                <w:color w:val="FFFFFF"/>
                <w:sz w:val="18"/>
                <w:szCs w:val="18"/>
                <w:lang w:eastAsia="es-CO"/>
              </w:rPr>
            </w:pPr>
          </w:p>
        </w:tc>
        <w:tc>
          <w:tcPr>
            <w:tcW w:w="36" w:type="dxa"/>
            <w:tcBorders>
              <w:top w:val="nil"/>
              <w:left w:val="nil"/>
              <w:bottom w:val="nil"/>
              <w:right w:val="nil"/>
            </w:tcBorders>
            <w:noWrap/>
            <w:vAlign w:val="bottom"/>
            <w:hideMark/>
          </w:tcPr>
          <w:p w14:paraId="66A1502F" w14:textId="77777777" w:rsidR="001D25FE" w:rsidRPr="001D25FE" w:rsidRDefault="001D25FE" w:rsidP="001D25FE">
            <w:pPr>
              <w:jc w:val="center"/>
              <w:rPr>
                <w:rFonts w:ascii="Arial" w:eastAsia="Times New Roman" w:hAnsi="Arial" w:cs="Arial"/>
                <w:b/>
                <w:bCs/>
                <w:color w:val="FFFFFF"/>
                <w:sz w:val="18"/>
                <w:szCs w:val="18"/>
                <w:lang w:eastAsia="es-CO"/>
              </w:rPr>
            </w:pPr>
          </w:p>
        </w:tc>
      </w:tr>
      <w:tr w:rsidR="001D25FE" w:rsidRPr="001D25FE" w14:paraId="0A61378D" w14:textId="77777777" w:rsidTr="001D25FE">
        <w:trPr>
          <w:trHeight w:val="288"/>
        </w:trPr>
        <w:tc>
          <w:tcPr>
            <w:tcW w:w="1235" w:type="dxa"/>
            <w:tcBorders>
              <w:top w:val="single" w:sz="4" w:space="0" w:color="auto"/>
              <w:left w:val="single" w:sz="8" w:space="0" w:color="auto"/>
              <w:bottom w:val="single" w:sz="4" w:space="0" w:color="auto"/>
              <w:right w:val="single" w:sz="4" w:space="0" w:color="auto"/>
            </w:tcBorders>
            <w:shd w:val="clear" w:color="000000" w:fill="BDD7EE"/>
            <w:noWrap/>
            <w:vAlign w:val="center"/>
            <w:hideMark/>
          </w:tcPr>
          <w:p w14:paraId="449FE829"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w:t>
            </w:r>
          </w:p>
        </w:tc>
        <w:tc>
          <w:tcPr>
            <w:tcW w:w="5514" w:type="dxa"/>
            <w:tcBorders>
              <w:top w:val="single" w:sz="4" w:space="0" w:color="auto"/>
              <w:left w:val="nil"/>
              <w:bottom w:val="single" w:sz="4" w:space="0" w:color="auto"/>
              <w:right w:val="single" w:sz="4" w:space="0" w:color="auto"/>
            </w:tcBorders>
            <w:shd w:val="clear" w:color="000000" w:fill="BDD7EE"/>
            <w:vAlign w:val="center"/>
            <w:hideMark/>
          </w:tcPr>
          <w:p w14:paraId="459A38CC" w14:textId="77777777" w:rsidR="001D25FE" w:rsidRPr="001D25FE" w:rsidRDefault="001D25FE" w:rsidP="001D25FE">
            <w:pP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OBRA CIVIL</w:t>
            </w:r>
          </w:p>
        </w:tc>
        <w:tc>
          <w:tcPr>
            <w:tcW w:w="1237" w:type="dxa"/>
            <w:tcBorders>
              <w:top w:val="single" w:sz="4" w:space="0" w:color="auto"/>
              <w:left w:val="nil"/>
              <w:bottom w:val="single" w:sz="4" w:space="0" w:color="auto"/>
              <w:right w:val="single" w:sz="4" w:space="0" w:color="auto"/>
            </w:tcBorders>
            <w:shd w:val="clear" w:color="000000" w:fill="BDD7EE"/>
            <w:vAlign w:val="center"/>
            <w:hideMark/>
          </w:tcPr>
          <w:p w14:paraId="4881C406"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238" w:type="dxa"/>
            <w:tcBorders>
              <w:top w:val="single" w:sz="4" w:space="0" w:color="auto"/>
              <w:left w:val="nil"/>
              <w:bottom w:val="single" w:sz="4" w:space="0" w:color="auto"/>
              <w:right w:val="single" w:sz="4" w:space="0" w:color="auto"/>
            </w:tcBorders>
            <w:shd w:val="clear" w:color="000000" w:fill="BDD7EE"/>
            <w:vAlign w:val="center"/>
            <w:hideMark/>
          </w:tcPr>
          <w:p w14:paraId="3549F2D2"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36" w:type="dxa"/>
            <w:vAlign w:val="center"/>
            <w:hideMark/>
          </w:tcPr>
          <w:p w14:paraId="70F5378E"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790CC399" w14:textId="77777777" w:rsidTr="001D25FE">
        <w:trPr>
          <w:trHeight w:val="288"/>
        </w:trPr>
        <w:tc>
          <w:tcPr>
            <w:tcW w:w="1235" w:type="dxa"/>
            <w:tcBorders>
              <w:top w:val="nil"/>
              <w:left w:val="single" w:sz="8" w:space="0" w:color="auto"/>
              <w:bottom w:val="single" w:sz="4" w:space="0" w:color="auto"/>
              <w:right w:val="single" w:sz="4" w:space="0" w:color="auto"/>
            </w:tcBorders>
            <w:shd w:val="clear" w:color="000000" w:fill="BFBFBF"/>
            <w:noWrap/>
            <w:vAlign w:val="center"/>
            <w:hideMark/>
          </w:tcPr>
          <w:p w14:paraId="4E9CE487"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1.1</w:t>
            </w:r>
          </w:p>
        </w:tc>
        <w:tc>
          <w:tcPr>
            <w:tcW w:w="5514" w:type="dxa"/>
            <w:tcBorders>
              <w:top w:val="nil"/>
              <w:left w:val="nil"/>
              <w:bottom w:val="single" w:sz="4" w:space="0" w:color="auto"/>
              <w:right w:val="single" w:sz="4" w:space="0" w:color="auto"/>
            </w:tcBorders>
            <w:shd w:val="clear" w:color="000000" w:fill="BFBFBF"/>
            <w:vAlign w:val="center"/>
            <w:hideMark/>
          </w:tcPr>
          <w:p w14:paraId="73F7F3BE" w14:textId="77777777" w:rsidR="001D25FE" w:rsidRPr="001D25FE" w:rsidRDefault="001D25FE" w:rsidP="001D25FE">
            <w:pP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CUBIERTA</w:t>
            </w:r>
          </w:p>
        </w:tc>
        <w:tc>
          <w:tcPr>
            <w:tcW w:w="1237" w:type="dxa"/>
            <w:tcBorders>
              <w:top w:val="nil"/>
              <w:left w:val="nil"/>
              <w:bottom w:val="single" w:sz="4" w:space="0" w:color="auto"/>
              <w:right w:val="single" w:sz="4" w:space="0" w:color="auto"/>
            </w:tcBorders>
            <w:shd w:val="clear" w:color="000000" w:fill="BFBFBF"/>
            <w:vAlign w:val="center"/>
            <w:hideMark/>
          </w:tcPr>
          <w:p w14:paraId="0A4EC506"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238" w:type="dxa"/>
            <w:tcBorders>
              <w:top w:val="nil"/>
              <w:left w:val="nil"/>
              <w:bottom w:val="single" w:sz="4" w:space="0" w:color="auto"/>
              <w:right w:val="single" w:sz="4" w:space="0" w:color="auto"/>
            </w:tcBorders>
            <w:shd w:val="clear" w:color="000000" w:fill="BFBFBF"/>
            <w:vAlign w:val="center"/>
            <w:hideMark/>
          </w:tcPr>
          <w:p w14:paraId="0AE93A8B"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36" w:type="dxa"/>
            <w:vAlign w:val="center"/>
            <w:hideMark/>
          </w:tcPr>
          <w:p w14:paraId="3077A54A"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634EF56C" w14:textId="77777777" w:rsidTr="00745A4C">
        <w:trPr>
          <w:trHeight w:val="1210"/>
        </w:trPr>
        <w:tc>
          <w:tcPr>
            <w:tcW w:w="1235" w:type="dxa"/>
            <w:tcBorders>
              <w:top w:val="nil"/>
              <w:left w:val="single" w:sz="4" w:space="0" w:color="auto"/>
              <w:bottom w:val="single" w:sz="4" w:space="0" w:color="auto"/>
              <w:right w:val="single" w:sz="4" w:space="0" w:color="auto"/>
            </w:tcBorders>
            <w:shd w:val="clear" w:color="000000" w:fill="FFFFFF"/>
            <w:noWrap/>
            <w:vAlign w:val="center"/>
            <w:hideMark/>
          </w:tcPr>
          <w:p w14:paraId="79B8BBDD"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1.1.1</w:t>
            </w:r>
          </w:p>
        </w:tc>
        <w:tc>
          <w:tcPr>
            <w:tcW w:w="5514" w:type="dxa"/>
            <w:tcBorders>
              <w:top w:val="nil"/>
              <w:left w:val="nil"/>
              <w:bottom w:val="single" w:sz="4" w:space="0" w:color="auto"/>
              <w:right w:val="single" w:sz="4" w:space="0" w:color="auto"/>
            </w:tcBorders>
            <w:shd w:val="clear" w:color="000000" w:fill="FFFFFF"/>
            <w:hideMark/>
          </w:tcPr>
          <w:p w14:paraId="3F0C1415"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Mantenimiento de la cubierta: Incluye la limpieza de la superficie de las tejas, eliminando suciedad, musgo y óxido. Posteriormente, se procede a la aplicación de </w:t>
            </w:r>
            <w:proofErr w:type="spellStart"/>
            <w:r w:rsidRPr="001D25FE">
              <w:rPr>
                <w:rFonts w:ascii="Arial" w:eastAsia="Times New Roman" w:hAnsi="Arial" w:cs="Arial"/>
                <w:sz w:val="18"/>
                <w:szCs w:val="18"/>
                <w:lang w:eastAsia="es-CO"/>
              </w:rPr>
              <w:t>Alumanation</w:t>
            </w:r>
            <w:proofErr w:type="spellEnd"/>
            <w:r w:rsidRPr="001D25FE">
              <w:rPr>
                <w:rFonts w:ascii="Arial" w:eastAsia="Times New Roman" w:hAnsi="Arial" w:cs="Arial"/>
                <w:sz w:val="18"/>
                <w:szCs w:val="18"/>
                <w:lang w:eastAsia="es-CO"/>
              </w:rPr>
              <w:t xml:space="preserve"> 301 y </w:t>
            </w:r>
            <w:proofErr w:type="spellStart"/>
            <w:r w:rsidRPr="001D25FE">
              <w:rPr>
                <w:rFonts w:ascii="Arial" w:eastAsia="Times New Roman" w:hAnsi="Arial" w:cs="Arial"/>
                <w:sz w:val="18"/>
                <w:szCs w:val="18"/>
                <w:lang w:eastAsia="es-CO"/>
              </w:rPr>
              <w:t>Solargard</w:t>
            </w:r>
            <w:proofErr w:type="spellEnd"/>
            <w:r w:rsidRPr="001D25FE">
              <w:rPr>
                <w:rFonts w:ascii="Arial" w:eastAsia="Times New Roman" w:hAnsi="Arial" w:cs="Arial"/>
                <w:sz w:val="18"/>
                <w:szCs w:val="18"/>
                <w:lang w:eastAsia="es-CO"/>
              </w:rPr>
              <w:t xml:space="preserve"> 6038, o productos equivalentes, para la impermeabilización de las tejas. Además, se realiza el sellado de filtraciones en las uniones por sombreros de amarre y se instalan amarres adicionales en las áreas donde se requiera.</w:t>
            </w:r>
          </w:p>
        </w:tc>
        <w:tc>
          <w:tcPr>
            <w:tcW w:w="1237" w:type="dxa"/>
            <w:tcBorders>
              <w:top w:val="nil"/>
              <w:left w:val="nil"/>
              <w:bottom w:val="single" w:sz="4" w:space="0" w:color="auto"/>
              <w:right w:val="single" w:sz="4" w:space="0" w:color="auto"/>
            </w:tcBorders>
            <w:shd w:val="clear" w:color="000000" w:fill="FFFFFF"/>
            <w:vAlign w:val="center"/>
            <w:hideMark/>
          </w:tcPr>
          <w:p w14:paraId="4D6B3AC7"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M2</w:t>
            </w:r>
          </w:p>
        </w:tc>
        <w:tc>
          <w:tcPr>
            <w:tcW w:w="1238" w:type="dxa"/>
            <w:tcBorders>
              <w:top w:val="nil"/>
              <w:left w:val="nil"/>
              <w:bottom w:val="single" w:sz="4" w:space="0" w:color="auto"/>
              <w:right w:val="single" w:sz="4" w:space="0" w:color="auto"/>
            </w:tcBorders>
            <w:shd w:val="clear" w:color="000000" w:fill="FFFFFF"/>
            <w:vAlign w:val="center"/>
            <w:hideMark/>
          </w:tcPr>
          <w:p w14:paraId="25BAB345"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320,10</w:t>
            </w:r>
          </w:p>
        </w:tc>
        <w:tc>
          <w:tcPr>
            <w:tcW w:w="36" w:type="dxa"/>
            <w:vAlign w:val="center"/>
            <w:hideMark/>
          </w:tcPr>
          <w:p w14:paraId="067C22C8"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241CDF20" w14:textId="77777777" w:rsidTr="001D25FE">
        <w:trPr>
          <w:trHeight w:val="912"/>
        </w:trPr>
        <w:tc>
          <w:tcPr>
            <w:tcW w:w="1235" w:type="dxa"/>
            <w:tcBorders>
              <w:top w:val="nil"/>
              <w:left w:val="single" w:sz="4" w:space="0" w:color="auto"/>
              <w:bottom w:val="single" w:sz="4" w:space="0" w:color="auto"/>
              <w:right w:val="single" w:sz="4" w:space="0" w:color="auto"/>
            </w:tcBorders>
            <w:shd w:val="clear" w:color="000000" w:fill="FFFFFF"/>
            <w:noWrap/>
            <w:vAlign w:val="center"/>
            <w:hideMark/>
          </w:tcPr>
          <w:p w14:paraId="672A14DC"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1.1.2</w:t>
            </w:r>
          </w:p>
        </w:tc>
        <w:tc>
          <w:tcPr>
            <w:tcW w:w="5514" w:type="dxa"/>
            <w:tcBorders>
              <w:top w:val="nil"/>
              <w:left w:val="nil"/>
              <w:bottom w:val="single" w:sz="4" w:space="0" w:color="auto"/>
              <w:right w:val="single" w:sz="4" w:space="0" w:color="auto"/>
            </w:tcBorders>
            <w:shd w:val="clear" w:color="000000" w:fill="FFFFFF"/>
            <w:hideMark/>
          </w:tcPr>
          <w:p w14:paraId="546F39F3"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transporte e instalación de caballetes en lámina calibre 24, pintados con pintura tipo poliéster secada al horno en ambas caras, con desarrollo hasta 600 </w:t>
            </w:r>
            <w:proofErr w:type="spellStart"/>
            <w:r w:rsidRPr="001D25FE">
              <w:rPr>
                <w:rFonts w:ascii="Arial" w:eastAsia="Times New Roman" w:hAnsi="Arial" w:cs="Arial"/>
                <w:sz w:val="18"/>
                <w:szCs w:val="18"/>
                <w:lang w:eastAsia="es-CO"/>
              </w:rPr>
              <w:t>mm.</w:t>
            </w:r>
            <w:proofErr w:type="spellEnd"/>
            <w:r w:rsidRPr="001D25FE">
              <w:rPr>
                <w:rFonts w:ascii="Arial" w:eastAsia="Times New Roman" w:hAnsi="Arial" w:cs="Arial"/>
                <w:sz w:val="18"/>
                <w:szCs w:val="18"/>
                <w:lang w:eastAsia="es-CO"/>
              </w:rPr>
              <w:t xml:space="preserve"> El servicio incluye el sello necesario para su correcta instalación.</w:t>
            </w:r>
          </w:p>
        </w:tc>
        <w:tc>
          <w:tcPr>
            <w:tcW w:w="1237" w:type="dxa"/>
            <w:tcBorders>
              <w:top w:val="nil"/>
              <w:left w:val="nil"/>
              <w:bottom w:val="single" w:sz="4" w:space="0" w:color="auto"/>
              <w:right w:val="single" w:sz="4" w:space="0" w:color="auto"/>
            </w:tcBorders>
            <w:shd w:val="clear" w:color="000000" w:fill="FFFFFF"/>
            <w:vAlign w:val="center"/>
            <w:hideMark/>
          </w:tcPr>
          <w:p w14:paraId="4A0F0D0C"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ML</w:t>
            </w:r>
          </w:p>
        </w:tc>
        <w:tc>
          <w:tcPr>
            <w:tcW w:w="1238" w:type="dxa"/>
            <w:tcBorders>
              <w:top w:val="nil"/>
              <w:left w:val="nil"/>
              <w:bottom w:val="single" w:sz="4" w:space="0" w:color="auto"/>
              <w:right w:val="single" w:sz="4" w:space="0" w:color="auto"/>
            </w:tcBorders>
            <w:shd w:val="clear" w:color="000000" w:fill="FFFFFF"/>
            <w:vAlign w:val="center"/>
            <w:hideMark/>
          </w:tcPr>
          <w:p w14:paraId="3E74632C"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32,00</w:t>
            </w:r>
          </w:p>
        </w:tc>
        <w:tc>
          <w:tcPr>
            <w:tcW w:w="36" w:type="dxa"/>
            <w:vAlign w:val="center"/>
            <w:hideMark/>
          </w:tcPr>
          <w:p w14:paraId="120D5259"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74F53B37" w14:textId="77777777" w:rsidTr="00745A4C">
        <w:trPr>
          <w:trHeight w:val="359"/>
        </w:trPr>
        <w:tc>
          <w:tcPr>
            <w:tcW w:w="1235" w:type="dxa"/>
            <w:tcBorders>
              <w:top w:val="nil"/>
              <w:left w:val="single" w:sz="4" w:space="0" w:color="auto"/>
              <w:bottom w:val="single" w:sz="4" w:space="0" w:color="auto"/>
              <w:right w:val="single" w:sz="4" w:space="0" w:color="auto"/>
            </w:tcBorders>
            <w:shd w:val="clear" w:color="000000" w:fill="FFFFFF"/>
            <w:noWrap/>
            <w:vAlign w:val="center"/>
            <w:hideMark/>
          </w:tcPr>
          <w:p w14:paraId="02A88A59"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1.1.3</w:t>
            </w:r>
          </w:p>
        </w:tc>
        <w:tc>
          <w:tcPr>
            <w:tcW w:w="5514" w:type="dxa"/>
            <w:tcBorders>
              <w:top w:val="nil"/>
              <w:left w:val="nil"/>
              <w:bottom w:val="single" w:sz="4" w:space="0" w:color="auto"/>
              <w:right w:val="single" w:sz="4" w:space="0" w:color="auto"/>
            </w:tcBorders>
            <w:shd w:val="clear" w:color="000000" w:fill="FFFFFF"/>
            <w:hideMark/>
          </w:tcPr>
          <w:p w14:paraId="16D022E5"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transporte e instalación de remates en lámina calibre 24, pintados con pintura tipo poliéster secada al horno en ambas caras, con desarrollo hasta 300 </w:t>
            </w:r>
            <w:proofErr w:type="spellStart"/>
            <w:r w:rsidRPr="001D25FE">
              <w:rPr>
                <w:rFonts w:ascii="Arial" w:eastAsia="Times New Roman" w:hAnsi="Arial" w:cs="Arial"/>
                <w:sz w:val="18"/>
                <w:szCs w:val="18"/>
                <w:lang w:eastAsia="es-CO"/>
              </w:rPr>
              <w:t>mm.</w:t>
            </w:r>
            <w:proofErr w:type="spellEnd"/>
            <w:r w:rsidRPr="001D25FE">
              <w:rPr>
                <w:rFonts w:ascii="Arial" w:eastAsia="Times New Roman" w:hAnsi="Arial" w:cs="Arial"/>
                <w:sz w:val="18"/>
                <w:szCs w:val="18"/>
                <w:lang w:eastAsia="es-CO"/>
              </w:rPr>
              <w:t xml:space="preserve"> El servicio incluye el sello necesario para su correcta instalación. (En todo el </w:t>
            </w:r>
            <w:proofErr w:type="spellStart"/>
            <w:r w:rsidRPr="001D25FE">
              <w:rPr>
                <w:rFonts w:ascii="Arial" w:eastAsia="Times New Roman" w:hAnsi="Arial" w:cs="Arial"/>
                <w:sz w:val="18"/>
                <w:szCs w:val="18"/>
                <w:lang w:eastAsia="es-CO"/>
              </w:rPr>
              <w:t>perimetro</w:t>
            </w:r>
            <w:proofErr w:type="spellEnd"/>
            <w:r w:rsidRPr="001D25FE">
              <w:rPr>
                <w:rFonts w:ascii="Arial" w:eastAsia="Times New Roman" w:hAnsi="Arial" w:cs="Arial"/>
                <w:sz w:val="18"/>
                <w:szCs w:val="18"/>
                <w:lang w:eastAsia="es-CO"/>
              </w:rPr>
              <w:t xml:space="preserve"> de la estructura)</w:t>
            </w:r>
          </w:p>
        </w:tc>
        <w:tc>
          <w:tcPr>
            <w:tcW w:w="1237" w:type="dxa"/>
            <w:tcBorders>
              <w:top w:val="nil"/>
              <w:left w:val="nil"/>
              <w:bottom w:val="single" w:sz="4" w:space="0" w:color="auto"/>
              <w:right w:val="single" w:sz="4" w:space="0" w:color="auto"/>
            </w:tcBorders>
            <w:shd w:val="clear" w:color="000000" w:fill="FFFFFF"/>
            <w:vAlign w:val="center"/>
            <w:hideMark/>
          </w:tcPr>
          <w:p w14:paraId="49D76543"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ML</w:t>
            </w:r>
          </w:p>
        </w:tc>
        <w:tc>
          <w:tcPr>
            <w:tcW w:w="1238" w:type="dxa"/>
            <w:tcBorders>
              <w:top w:val="nil"/>
              <w:left w:val="nil"/>
              <w:bottom w:val="single" w:sz="4" w:space="0" w:color="auto"/>
              <w:right w:val="single" w:sz="4" w:space="0" w:color="auto"/>
            </w:tcBorders>
            <w:shd w:val="clear" w:color="000000" w:fill="FFFFFF"/>
            <w:vAlign w:val="center"/>
            <w:hideMark/>
          </w:tcPr>
          <w:p w14:paraId="6754A36A"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40,00</w:t>
            </w:r>
          </w:p>
        </w:tc>
        <w:tc>
          <w:tcPr>
            <w:tcW w:w="36" w:type="dxa"/>
            <w:vAlign w:val="center"/>
            <w:hideMark/>
          </w:tcPr>
          <w:p w14:paraId="350DFED0"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4AE33CA5" w14:textId="77777777" w:rsidTr="00745A4C">
        <w:trPr>
          <w:trHeight w:val="218"/>
        </w:trPr>
        <w:tc>
          <w:tcPr>
            <w:tcW w:w="12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EED9C05"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lastRenderedPageBreak/>
              <w:t>1.1.4</w:t>
            </w:r>
          </w:p>
        </w:tc>
        <w:tc>
          <w:tcPr>
            <w:tcW w:w="5514" w:type="dxa"/>
            <w:tcBorders>
              <w:top w:val="single" w:sz="4" w:space="0" w:color="auto"/>
              <w:left w:val="single" w:sz="4" w:space="0" w:color="auto"/>
              <w:bottom w:val="single" w:sz="4" w:space="0" w:color="auto"/>
              <w:right w:val="single" w:sz="4" w:space="0" w:color="auto"/>
            </w:tcBorders>
            <w:shd w:val="clear" w:color="000000" w:fill="FFFFFF"/>
            <w:hideMark/>
          </w:tcPr>
          <w:p w14:paraId="7C877382"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Mantenimiento y limpieza de canaleta Amazonas, que incluye el cambio de empaques, uniones, terminales, fijaciones, accesorios y demás materiales y equipos necesarios para garantizar su correcto funcionamiento.</w:t>
            </w:r>
          </w:p>
        </w:tc>
        <w:tc>
          <w:tcPr>
            <w:tcW w:w="12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36740A1"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ML</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274ACF"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140,00</w:t>
            </w:r>
          </w:p>
        </w:tc>
        <w:tc>
          <w:tcPr>
            <w:tcW w:w="36" w:type="dxa"/>
            <w:tcBorders>
              <w:left w:val="single" w:sz="4" w:space="0" w:color="auto"/>
            </w:tcBorders>
            <w:vAlign w:val="center"/>
            <w:hideMark/>
          </w:tcPr>
          <w:p w14:paraId="0D6DDDD0"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09067BB4" w14:textId="77777777" w:rsidTr="00745A4C">
        <w:trPr>
          <w:trHeight w:val="288"/>
        </w:trPr>
        <w:tc>
          <w:tcPr>
            <w:tcW w:w="1235"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A9A55BE"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1.2</w:t>
            </w:r>
          </w:p>
        </w:tc>
        <w:tc>
          <w:tcPr>
            <w:tcW w:w="5514" w:type="dxa"/>
            <w:tcBorders>
              <w:top w:val="single" w:sz="4" w:space="0" w:color="auto"/>
              <w:left w:val="nil"/>
              <w:bottom w:val="single" w:sz="4" w:space="0" w:color="auto"/>
              <w:right w:val="single" w:sz="4" w:space="0" w:color="auto"/>
            </w:tcBorders>
            <w:shd w:val="clear" w:color="000000" w:fill="BFBFBF"/>
            <w:vAlign w:val="center"/>
            <w:hideMark/>
          </w:tcPr>
          <w:p w14:paraId="5DD81EA8" w14:textId="77777777" w:rsidR="001D25FE" w:rsidRPr="001D25FE" w:rsidRDefault="001D25FE" w:rsidP="001D25FE">
            <w:pP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MAMPOSTERIA</w:t>
            </w:r>
          </w:p>
        </w:tc>
        <w:tc>
          <w:tcPr>
            <w:tcW w:w="1237" w:type="dxa"/>
            <w:tcBorders>
              <w:top w:val="single" w:sz="4" w:space="0" w:color="auto"/>
              <w:left w:val="nil"/>
              <w:bottom w:val="single" w:sz="4" w:space="0" w:color="auto"/>
              <w:right w:val="single" w:sz="4" w:space="0" w:color="auto"/>
            </w:tcBorders>
            <w:shd w:val="clear" w:color="000000" w:fill="BFBFBF"/>
            <w:vAlign w:val="center"/>
            <w:hideMark/>
          </w:tcPr>
          <w:p w14:paraId="471CFB8E"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238" w:type="dxa"/>
            <w:tcBorders>
              <w:top w:val="single" w:sz="4" w:space="0" w:color="auto"/>
              <w:left w:val="nil"/>
              <w:bottom w:val="single" w:sz="4" w:space="0" w:color="auto"/>
              <w:right w:val="single" w:sz="4" w:space="0" w:color="auto"/>
            </w:tcBorders>
            <w:shd w:val="clear" w:color="000000" w:fill="BFBFBF"/>
            <w:vAlign w:val="center"/>
            <w:hideMark/>
          </w:tcPr>
          <w:p w14:paraId="3DEB5F56"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36" w:type="dxa"/>
            <w:vAlign w:val="center"/>
            <w:hideMark/>
          </w:tcPr>
          <w:p w14:paraId="09B53D8A"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72465CA2" w14:textId="77777777" w:rsidTr="00745A4C">
        <w:trPr>
          <w:trHeight w:val="1269"/>
        </w:trPr>
        <w:tc>
          <w:tcPr>
            <w:tcW w:w="1235" w:type="dxa"/>
            <w:tcBorders>
              <w:top w:val="nil"/>
              <w:left w:val="single" w:sz="4" w:space="0" w:color="auto"/>
              <w:bottom w:val="single" w:sz="4" w:space="0" w:color="auto"/>
              <w:right w:val="single" w:sz="4" w:space="0" w:color="auto"/>
            </w:tcBorders>
            <w:shd w:val="clear" w:color="000000" w:fill="FFFFFF"/>
            <w:noWrap/>
            <w:vAlign w:val="center"/>
            <w:hideMark/>
          </w:tcPr>
          <w:p w14:paraId="58C44E14"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1.2.1</w:t>
            </w:r>
          </w:p>
        </w:tc>
        <w:tc>
          <w:tcPr>
            <w:tcW w:w="5514" w:type="dxa"/>
            <w:tcBorders>
              <w:top w:val="single" w:sz="4" w:space="0" w:color="auto"/>
              <w:left w:val="nil"/>
              <w:bottom w:val="single" w:sz="4" w:space="0" w:color="auto"/>
              <w:right w:val="single" w:sz="4" w:space="0" w:color="auto"/>
            </w:tcBorders>
            <w:shd w:val="clear" w:color="000000" w:fill="FFFFFF"/>
            <w:vAlign w:val="center"/>
            <w:hideMark/>
          </w:tcPr>
          <w:p w14:paraId="7DF43D1D"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Reparación de muros interiores afectados por humedad. Incluye escarificación hasta encontrar sustrato sano, retiro de material suelto o deteriorado, limpieza de la superficie, tratamiento de eflorescencias, aplicación de mortero de reparación con aditivo impermeabilizante y conformación de filos y dilataciones. Incluye suministro de materiales, mano de obra, equipos y herramientas necesarios para la actividad. No incluye pintura. Previo a la intervención, el contratista deberá realizar inspección, presentar informe de las áreas a intervenir y obtener aprobación de la supervisión.</w:t>
            </w:r>
          </w:p>
        </w:tc>
        <w:tc>
          <w:tcPr>
            <w:tcW w:w="1237" w:type="dxa"/>
            <w:tcBorders>
              <w:top w:val="single" w:sz="4" w:space="0" w:color="auto"/>
              <w:left w:val="nil"/>
              <w:bottom w:val="single" w:sz="4" w:space="0" w:color="auto"/>
              <w:right w:val="single" w:sz="4" w:space="0" w:color="auto"/>
            </w:tcBorders>
            <w:shd w:val="clear" w:color="000000" w:fill="FFFFFF"/>
            <w:vAlign w:val="center"/>
            <w:hideMark/>
          </w:tcPr>
          <w:p w14:paraId="1DD9784D"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M2</w:t>
            </w:r>
          </w:p>
        </w:tc>
        <w:tc>
          <w:tcPr>
            <w:tcW w:w="1238" w:type="dxa"/>
            <w:tcBorders>
              <w:top w:val="single" w:sz="4" w:space="0" w:color="auto"/>
              <w:left w:val="nil"/>
              <w:bottom w:val="single" w:sz="4" w:space="0" w:color="auto"/>
              <w:right w:val="single" w:sz="4" w:space="0" w:color="auto"/>
            </w:tcBorders>
            <w:shd w:val="clear" w:color="000000" w:fill="FFFFFF"/>
            <w:vAlign w:val="center"/>
            <w:hideMark/>
          </w:tcPr>
          <w:p w14:paraId="3AE8D1B4"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320,00</w:t>
            </w:r>
          </w:p>
        </w:tc>
        <w:tc>
          <w:tcPr>
            <w:tcW w:w="36" w:type="dxa"/>
            <w:tcBorders>
              <w:left w:val="single" w:sz="4" w:space="0" w:color="auto"/>
            </w:tcBorders>
            <w:vAlign w:val="center"/>
            <w:hideMark/>
          </w:tcPr>
          <w:p w14:paraId="10C1B4EB"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5BA9D698" w14:textId="77777777" w:rsidTr="00745A4C">
        <w:trPr>
          <w:trHeight w:val="1368"/>
        </w:trPr>
        <w:tc>
          <w:tcPr>
            <w:tcW w:w="1235" w:type="dxa"/>
            <w:tcBorders>
              <w:top w:val="nil"/>
              <w:left w:val="single" w:sz="4" w:space="0" w:color="auto"/>
              <w:bottom w:val="single" w:sz="4" w:space="0" w:color="auto"/>
              <w:right w:val="single" w:sz="4" w:space="0" w:color="auto"/>
            </w:tcBorders>
            <w:shd w:val="clear" w:color="000000" w:fill="FFFFFF"/>
            <w:noWrap/>
            <w:vAlign w:val="center"/>
            <w:hideMark/>
          </w:tcPr>
          <w:p w14:paraId="105C94B6"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1.2.2</w:t>
            </w:r>
          </w:p>
        </w:tc>
        <w:tc>
          <w:tcPr>
            <w:tcW w:w="5514" w:type="dxa"/>
            <w:tcBorders>
              <w:top w:val="single" w:sz="4" w:space="0" w:color="auto"/>
              <w:left w:val="nil"/>
              <w:bottom w:val="single" w:sz="4" w:space="0" w:color="auto"/>
              <w:right w:val="single" w:sz="4" w:space="0" w:color="auto"/>
            </w:tcBorders>
            <w:shd w:val="clear" w:color="000000" w:fill="FFFFFF"/>
            <w:vAlign w:val="center"/>
            <w:hideMark/>
          </w:tcPr>
          <w:p w14:paraId="4AC1C649"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APLICACIÓN DE PINTURA TIPO 1 EN MUROS INTERIORES Y HALL, COLOR BLANCO Aplicación de pintura en muros interiores. Incluye limpieza de superficie, resanes menores en estuco, lijado, preparación y aplicación de pintura tipo 1 color blanco en mínimo tres manos. Incluye suministro de materiales, mano de obra, equipos y herramientas necesarios para la actividad.</w:t>
            </w:r>
          </w:p>
        </w:tc>
        <w:tc>
          <w:tcPr>
            <w:tcW w:w="1237" w:type="dxa"/>
            <w:tcBorders>
              <w:top w:val="single" w:sz="4" w:space="0" w:color="auto"/>
              <w:left w:val="nil"/>
              <w:bottom w:val="single" w:sz="4" w:space="0" w:color="auto"/>
              <w:right w:val="single" w:sz="4" w:space="0" w:color="auto"/>
            </w:tcBorders>
            <w:shd w:val="clear" w:color="000000" w:fill="FFFFFF"/>
            <w:vAlign w:val="center"/>
            <w:hideMark/>
          </w:tcPr>
          <w:p w14:paraId="06E0B2E5"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M2</w:t>
            </w:r>
          </w:p>
        </w:tc>
        <w:tc>
          <w:tcPr>
            <w:tcW w:w="1238" w:type="dxa"/>
            <w:tcBorders>
              <w:top w:val="single" w:sz="4" w:space="0" w:color="auto"/>
              <w:left w:val="nil"/>
              <w:bottom w:val="single" w:sz="4" w:space="0" w:color="auto"/>
              <w:right w:val="single" w:sz="4" w:space="0" w:color="auto"/>
            </w:tcBorders>
            <w:shd w:val="clear" w:color="000000" w:fill="FFFFFF"/>
            <w:vAlign w:val="center"/>
            <w:hideMark/>
          </w:tcPr>
          <w:p w14:paraId="753B9C88"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650,00</w:t>
            </w:r>
          </w:p>
        </w:tc>
        <w:tc>
          <w:tcPr>
            <w:tcW w:w="36" w:type="dxa"/>
            <w:tcBorders>
              <w:left w:val="single" w:sz="4" w:space="0" w:color="auto"/>
            </w:tcBorders>
            <w:vAlign w:val="center"/>
            <w:hideMark/>
          </w:tcPr>
          <w:p w14:paraId="0AF10718"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6A988AC3" w14:textId="77777777" w:rsidTr="00745A4C">
        <w:trPr>
          <w:trHeight w:val="994"/>
        </w:trPr>
        <w:tc>
          <w:tcPr>
            <w:tcW w:w="1235" w:type="dxa"/>
            <w:tcBorders>
              <w:top w:val="nil"/>
              <w:left w:val="single" w:sz="4" w:space="0" w:color="auto"/>
              <w:bottom w:val="single" w:sz="4" w:space="0" w:color="auto"/>
              <w:right w:val="single" w:sz="4" w:space="0" w:color="auto"/>
            </w:tcBorders>
            <w:shd w:val="clear" w:color="000000" w:fill="FFFFFF"/>
            <w:noWrap/>
            <w:vAlign w:val="center"/>
            <w:hideMark/>
          </w:tcPr>
          <w:p w14:paraId="1D9A6BDF"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1.2.3</w:t>
            </w:r>
          </w:p>
        </w:tc>
        <w:tc>
          <w:tcPr>
            <w:tcW w:w="5514" w:type="dxa"/>
            <w:tcBorders>
              <w:top w:val="single" w:sz="4" w:space="0" w:color="auto"/>
              <w:left w:val="nil"/>
              <w:bottom w:val="single" w:sz="4" w:space="0" w:color="auto"/>
              <w:right w:val="single" w:sz="4" w:space="0" w:color="auto"/>
            </w:tcBorders>
            <w:shd w:val="clear" w:color="000000" w:fill="FFFFFF"/>
            <w:vAlign w:val="center"/>
            <w:hideMark/>
          </w:tcPr>
          <w:p w14:paraId="48291E02"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APLICACIÓN DE PINTURA ANTIHONGOS EN MUROS INTERIORES, COLOR BLANCO Aplicación de pintura antihongos en muros interiores. Incluye limpieza y desinfección de la superficie, resanes menores en estuco, preparación y aplicación de pintura antihongos color blanco en mínimo tres manos. Incluye suministro de materiales, mano de obra, equipos y herramientas necesarios para la actividad</w:t>
            </w:r>
          </w:p>
        </w:tc>
        <w:tc>
          <w:tcPr>
            <w:tcW w:w="1237" w:type="dxa"/>
            <w:tcBorders>
              <w:top w:val="single" w:sz="4" w:space="0" w:color="auto"/>
              <w:left w:val="nil"/>
              <w:bottom w:val="single" w:sz="4" w:space="0" w:color="auto"/>
              <w:right w:val="single" w:sz="4" w:space="0" w:color="auto"/>
            </w:tcBorders>
            <w:shd w:val="clear" w:color="000000" w:fill="FFFFFF"/>
            <w:vAlign w:val="center"/>
            <w:hideMark/>
          </w:tcPr>
          <w:p w14:paraId="6C70FDF4"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M2</w:t>
            </w:r>
          </w:p>
        </w:tc>
        <w:tc>
          <w:tcPr>
            <w:tcW w:w="1238" w:type="dxa"/>
            <w:tcBorders>
              <w:top w:val="single" w:sz="4" w:space="0" w:color="auto"/>
              <w:left w:val="nil"/>
              <w:bottom w:val="single" w:sz="4" w:space="0" w:color="auto"/>
              <w:right w:val="single" w:sz="4" w:space="0" w:color="auto"/>
            </w:tcBorders>
            <w:shd w:val="clear" w:color="000000" w:fill="FFFFFF"/>
            <w:vAlign w:val="center"/>
            <w:hideMark/>
          </w:tcPr>
          <w:p w14:paraId="45CB6191"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650,00</w:t>
            </w:r>
          </w:p>
        </w:tc>
        <w:tc>
          <w:tcPr>
            <w:tcW w:w="36" w:type="dxa"/>
            <w:tcBorders>
              <w:left w:val="single" w:sz="4" w:space="0" w:color="auto"/>
            </w:tcBorders>
            <w:vAlign w:val="center"/>
            <w:hideMark/>
          </w:tcPr>
          <w:p w14:paraId="266ACF1E"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7D8D62DC" w14:textId="77777777" w:rsidTr="00745A4C">
        <w:trPr>
          <w:trHeight w:val="1101"/>
        </w:trPr>
        <w:tc>
          <w:tcPr>
            <w:tcW w:w="1235" w:type="dxa"/>
            <w:tcBorders>
              <w:top w:val="nil"/>
              <w:left w:val="single" w:sz="4" w:space="0" w:color="auto"/>
              <w:bottom w:val="single" w:sz="4" w:space="0" w:color="auto"/>
              <w:right w:val="single" w:sz="4" w:space="0" w:color="auto"/>
            </w:tcBorders>
            <w:shd w:val="clear" w:color="000000" w:fill="FFFFFF"/>
            <w:noWrap/>
            <w:vAlign w:val="center"/>
            <w:hideMark/>
          </w:tcPr>
          <w:p w14:paraId="79104503"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1.2.4</w:t>
            </w:r>
          </w:p>
        </w:tc>
        <w:tc>
          <w:tcPr>
            <w:tcW w:w="5514" w:type="dxa"/>
            <w:tcBorders>
              <w:top w:val="single" w:sz="4" w:space="0" w:color="auto"/>
              <w:left w:val="nil"/>
              <w:bottom w:val="single" w:sz="4" w:space="0" w:color="auto"/>
              <w:right w:val="single" w:sz="4" w:space="0" w:color="auto"/>
            </w:tcBorders>
            <w:shd w:val="clear" w:color="000000" w:fill="FFFFFF"/>
            <w:vAlign w:val="center"/>
            <w:hideMark/>
          </w:tcPr>
          <w:p w14:paraId="00346CB2"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REPARACIÓN DE MUROS EXTERIORES AFECTADOS POR </w:t>
            </w:r>
            <w:proofErr w:type="gramStart"/>
            <w:r w:rsidRPr="001D25FE">
              <w:rPr>
                <w:rFonts w:ascii="Arial" w:eastAsia="Times New Roman" w:hAnsi="Arial" w:cs="Arial"/>
                <w:sz w:val="18"/>
                <w:szCs w:val="18"/>
                <w:lang w:eastAsia="es-CO"/>
              </w:rPr>
              <w:t>HUMEDAD  Incluye</w:t>
            </w:r>
            <w:proofErr w:type="gramEnd"/>
            <w:r w:rsidRPr="001D25FE">
              <w:rPr>
                <w:rFonts w:ascii="Arial" w:eastAsia="Times New Roman" w:hAnsi="Arial" w:cs="Arial"/>
                <w:sz w:val="18"/>
                <w:szCs w:val="18"/>
                <w:lang w:eastAsia="es-CO"/>
              </w:rPr>
              <w:t xml:space="preserve"> escarificación, retiro de material deteriorado, limpieza de la superficie, tratamiento de sales, aplicación de mortero de reparación con aditivo impermeabilizante y conformación de filos y dilataciones. Incluye suministro de materiales, mano de obra, equipos, herramientas y medios de acceso en altura necesarios para la actividad. No incluye pintura. Previo a la intervención, el contratista deberá realizar inspección, presentar informe de las áreas a intervenir y obtener aprobación de la supervisión</w:t>
            </w:r>
          </w:p>
        </w:tc>
        <w:tc>
          <w:tcPr>
            <w:tcW w:w="1237" w:type="dxa"/>
            <w:tcBorders>
              <w:top w:val="single" w:sz="4" w:space="0" w:color="auto"/>
              <w:left w:val="nil"/>
              <w:bottom w:val="single" w:sz="4" w:space="0" w:color="auto"/>
              <w:right w:val="single" w:sz="4" w:space="0" w:color="auto"/>
            </w:tcBorders>
            <w:shd w:val="clear" w:color="000000" w:fill="FFFFFF"/>
            <w:vAlign w:val="center"/>
            <w:hideMark/>
          </w:tcPr>
          <w:p w14:paraId="763A8BA7"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M2</w:t>
            </w:r>
          </w:p>
        </w:tc>
        <w:tc>
          <w:tcPr>
            <w:tcW w:w="1238" w:type="dxa"/>
            <w:tcBorders>
              <w:top w:val="single" w:sz="4" w:space="0" w:color="auto"/>
              <w:left w:val="nil"/>
              <w:bottom w:val="single" w:sz="4" w:space="0" w:color="auto"/>
              <w:right w:val="single" w:sz="4" w:space="0" w:color="auto"/>
            </w:tcBorders>
            <w:shd w:val="clear" w:color="000000" w:fill="FFFFFF"/>
            <w:vAlign w:val="center"/>
            <w:hideMark/>
          </w:tcPr>
          <w:p w14:paraId="3F0C7F34"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650,00</w:t>
            </w:r>
          </w:p>
        </w:tc>
        <w:tc>
          <w:tcPr>
            <w:tcW w:w="36" w:type="dxa"/>
            <w:tcBorders>
              <w:left w:val="single" w:sz="4" w:space="0" w:color="auto"/>
            </w:tcBorders>
            <w:vAlign w:val="center"/>
            <w:hideMark/>
          </w:tcPr>
          <w:p w14:paraId="5D78C794"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0B7CC246" w14:textId="77777777" w:rsidTr="00745A4C">
        <w:trPr>
          <w:trHeight w:val="1368"/>
        </w:trPr>
        <w:tc>
          <w:tcPr>
            <w:tcW w:w="1235" w:type="dxa"/>
            <w:tcBorders>
              <w:top w:val="nil"/>
              <w:left w:val="single" w:sz="4" w:space="0" w:color="auto"/>
              <w:bottom w:val="single" w:sz="4" w:space="0" w:color="auto"/>
              <w:right w:val="single" w:sz="4" w:space="0" w:color="auto"/>
            </w:tcBorders>
            <w:shd w:val="clear" w:color="000000" w:fill="FFFFFF"/>
            <w:noWrap/>
            <w:vAlign w:val="center"/>
            <w:hideMark/>
          </w:tcPr>
          <w:p w14:paraId="341699EB"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1.2.5</w:t>
            </w:r>
          </w:p>
        </w:tc>
        <w:tc>
          <w:tcPr>
            <w:tcW w:w="5514" w:type="dxa"/>
            <w:tcBorders>
              <w:top w:val="single" w:sz="4" w:space="0" w:color="auto"/>
              <w:left w:val="nil"/>
              <w:bottom w:val="single" w:sz="4" w:space="0" w:color="auto"/>
              <w:right w:val="single" w:sz="4" w:space="0" w:color="auto"/>
            </w:tcBorders>
            <w:shd w:val="clear" w:color="000000" w:fill="FFFFFF"/>
            <w:vAlign w:val="center"/>
            <w:hideMark/>
          </w:tcPr>
          <w:p w14:paraId="621B99EC"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Aplicación de pintura en muros exteriores. Incluye limpieza de superficie, resanes menores en estuco, preparación y aplicación de pintura tipo </w:t>
            </w:r>
            <w:proofErr w:type="spellStart"/>
            <w:r w:rsidRPr="001D25FE">
              <w:rPr>
                <w:rFonts w:ascii="Arial" w:eastAsia="Times New Roman" w:hAnsi="Arial" w:cs="Arial"/>
                <w:sz w:val="18"/>
                <w:szCs w:val="18"/>
                <w:lang w:eastAsia="es-CO"/>
              </w:rPr>
              <w:t>Koraza</w:t>
            </w:r>
            <w:proofErr w:type="spellEnd"/>
            <w:r w:rsidRPr="001D25FE">
              <w:rPr>
                <w:rFonts w:ascii="Arial" w:eastAsia="Times New Roman" w:hAnsi="Arial" w:cs="Arial"/>
                <w:sz w:val="18"/>
                <w:szCs w:val="18"/>
                <w:lang w:eastAsia="es-CO"/>
              </w:rPr>
              <w:t xml:space="preserve"> o equivalente color blanco en mínimo tres manos. Incluye suministro de materiales, mano de obra, equipos, herramientas y medios de acceso en altura necesarios para la actividad</w:t>
            </w:r>
          </w:p>
        </w:tc>
        <w:tc>
          <w:tcPr>
            <w:tcW w:w="1237" w:type="dxa"/>
            <w:tcBorders>
              <w:top w:val="single" w:sz="4" w:space="0" w:color="auto"/>
              <w:left w:val="nil"/>
              <w:bottom w:val="single" w:sz="4" w:space="0" w:color="auto"/>
              <w:right w:val="single" w:sz="4" w:space="0" w:color="auto"/>
            </w:tcBorders>
            <w:shd w:val="clear" w:color="000000" w:fill="FFFFFF"/>
            <w:vAlign w:val="center"/>
            <w:hideMark/>
          </w:tcPr>
          <w:p w14:paraId="57ECCC7F"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M2</w:t>
            </w:r>
          </w:p>
        </w:tc>
        <w:tc>
          <w:tcPr>
            <w:tcW w:w="1238" w:type="dxa"/>
            <w:tcBorders>
              <w:top w:val="single" w:sz="4" w:space="0" w:color="auto"/>
              <w:left w:val="nil"/>
              <w:bottom w:val="single" w:sz="4" w:space="0" w:color="auto"/>
              <w:right w:val="single" w:sz="4" w:space="0" w:color="auto"/>
            </w:tcBorders>
            <w:shd w:val="clear" w:color="000000" w:fill="FFFFFF"/>
            <w:vAlign w:val="center"/>
            <w:hideMark/>
          </w:tcPr>
          <w:p w14:paraId="326E1534"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650,00</w:t>
            </w:r>
          </w:p>
        </w:tc>
        <w:tc>
          <w:tcPr>
            <w:tcW w:w="36" w:type="dxa"/>
            <w:tcBorders>
              <w:left w:val="single" w:sz="4" w:space="0" w:color="auto"/>
            </w:tcBorders>
            <w:vAlign w:val="center"/>
            <w:hideMark/>
          </w:tcPr>
          <w:p w14:paraId="44304967"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05EAB3FB" w14:textId="77777777" w:rsidTr="001D25FE">
        <w:trPr>
          <w:trHeight w:val="288"/>
        </w:trPr>
        <w:tc>
          <w:tcPr>
            <w:tcW w:w="1235" w:type="dxa"/>
            <w:tcBorders>
              <w:top w:val="nil"/>
              <w:left w:val="single" w:sz="4" w:space="0" w:color="auto"/>
              <w:bottom w:val="single" w:sz="4" w:space="0" w:color="auto"/>
              <w:right w:val="single" w:sz="4" w:space="0" w:color="auto"/>
            </w:tcBorders>
            <w:shd w:val="clear" w:color="000000" w:fill="D6DCE4"/>
            <w:vAlign w:val="center"/>
            <w:hideMark/>
          </w:tcPr>
          <w:p w14:paraId="4C35A057" w14:textId="77777777" w:rsidR="001D25FE" w:rsidRPr="001D25FE" w:rsidRDefault="001D25FE" w:rsidP="001D25FE">
            <w:pPr>
              <w:jc w:val="center"/>
              <w:rPr>
                <w:rFonts w:ascii="Arial" w:eastAsia="Times New Roman" w:hAnsi="Arial" w:cs="Arial"/>
                <w:b/>
                <w:bCs/>
                <w:color w:val="000000"/>
                <w:sz w:val="18"/>
                <w:szCs w:val="18"/>
                <w:lang w:eastAsia="es-CO"/>
              </w:rPr>
            </w:pPr>
            <w:r w:rsidRPr="001D25FE">
              <w:rPr>
                <w:rFonts w:ascii="Arial" w:eastAsia="Times New Roman" w:hAnsi="Arial" w:cs="Arial"/>
                <w:b/>
                <w:bCs/>
                <w:color w:val="000000"/>
                <w:sz w:val="18"/>
                <w:szCs w:val="18"/>
                <w:lang w:eastAsia="es-CO"/>
              </w:rPr>
              <w:t>3</w:t>
            </w:r>
          </w:p>
        </w:tc>
        <w:tc>
          <w:tcPr>
            <w:tcW w:w="5514" w:type="dxa"/>
            <w:tcBorders>
              <w:top w:val="nil"/>
              <w:left w:val="nil"/>
              <w:bottom w:val="single" w:sz="4" w:space="0" w:color="auto"/>
              <w:right w:val="single" w:sz="4" w:space="0" w:color="auto"/>
            </w:tcBorders>
            <w:shd w:val="clear" w:color="000000" w:fill="D6DCE4"/>
            <w:vAlign w:val="center"/>
            <w:hideMark/>
          </w:tcPr>
          <w:p w14:paraId="40550A30" w14:textId="77777777" w:rsidR="001D25FE" w:rsidRPr="001D25FE" w:rsidRDefault="001D25FE" w:rsidP="001D25FE">
            <w:pPr>
              <w:rPr>
                <w:rFonts w:ascii="Arial" w:eastAsia="Times New Roman" w:hAnsi="Arial" w:cs="Arial"/>
                <w:b/>
                <w:bCs/>
                <w:color w:val="000000"/>
                <w:sz w:val="18"/>
                <w:szCs w:val="18"/>
                <w:lang w:eastAsia="es-CO"/>
              </w:rPr>
            </w:pPr>
            <w:r w:rsidRPr="001D25FE">
              <w:rPr>
                <w:rFonts w:ascii="Arial" w:eastAsia="Times New Roman" w:hAnsi="Arial" w:cs="Arial"/>
                <w:b/>
                <w:bCs/>
                <w:color w:val="000000"/>
                <w:sz w:val="18"/>
                <w:szCs w:val="18"/>
                <w:lang w:eastAsia="es-CO"/>
              </w:rPr>
              <w:t>APARATOS SANITARIOS</w:t>
            </w:r>
          </w:p>
        </w:tc>
        <w:tc>
          <w:tcPr>
            <w:tcW w:w="1237" w:type="dxa"/>
            <w:tcBorders>
              <w:top w:val="nil"/>
              <w:left w:val="nil"/>
              <w:bottom w:val="single" w:sz="4" w:space="0" w:color="auto"/>
              <w:right w:val="single" w:sz="4" w:space="0" w:color="auto"/>
            </w:tcBorders>
            <w:shd w:val="clear" w:color="000000" w:fill="D6DCE4"/>
            <w:vAlign w:val="center"/>
            <w:hideMark/>
          </w:tcPr>
          <w:p w14:paraId="1974B273" w14:textId="77777777" w:rsidR="001D25FE" w:rsidRPr="001D25FE" w:rsidRDefault="001D25FE" w:rsidP="001D25FE">
            <w:pPr>
              <w:jc w:val="center"/>
              <w:rPr>
                <w:rFonts w:ascii="Arial" w:eastAsia="Times New Roman" w:hAnsi="Arial" w:cs="Arial"/>
                <w:color w:val="000000"/>
                <w:sz w:val="18"/>
                <w:szCs w:val="18"/>
                <w:lang w:eastAsia="es-CO"/>
              </w:rPr>
            </w:pPr>
            <w:r w:rsidRPr="001D25FE">
              <w:rPr>
                <w:rFonts w:ascii="Arial" w:eastAsia="Times New Roman" w:hAnsi="Arial" w:cs="Arial"/>
                <w:color w:val="000000"/>
                <w:sz w:val="18"/>
                <w:szCs w:val="18"/>
                <w:lang w:eastAsia="es-CO"/>
              </w:rPr>
              <w:t> </w:t>
            </w:r>
          </w:p>
        </w:tc>
        <w:tc>
          <w:tcPr>
            <w:tcW w:w="1238" w:type="dxa"/>
            <w:tcBorders>
              <w:top w:val="nil"/>
              <w:left w:val="nil"/>
              <w:bottom w:val="single" w:sz="4" w:space="0" w:color="auto"/>
              <w:right w:val="nil"/>
            </w:tcBorders>
            <w:shd w:val="clear" w:color="000000" w:fill="D6DCE4"/>
            <w:vAlign w:val="center"/>
            <w:hideMark/>
          </w:tcPr>
          <w:p w14:paraId="2CEEA58B" w14:textId="77777777" w:rsidR="001D25FE" w:rsidRPr="001D25FE" w:rsidRDefault="001D25FE" w:rsidP="001D25FE">
            <w:pPr>
              <w:jc w:val="center"/>
              <w:rPr>
                <w:rFonts w:ascii="Arial" w:eastAsia="Times New Roman" w:hAnsi="Arial" w:cs="Arial"/>
                <w:color w:val="000000"/>
                <w:sz w:val="18"/>
                <w:szCs w:val="18"/>
                <w:lang w:eastAsia="es-CO"/>
              </w:rPr>
            </w:pPr>
            <w:r w:rsidRPr="001D25FE">
              <w:rPr>
                <w:rFonts w:ascii="Arial" w:eastAsia="Times New Roman" w:hAnsi="Arial" w:cs="Arial"/>
                <w:color w:val="000000"/>
                <w:sz w:val="18"/>
                <w:szCs w:val="18"/>
                <w:lang w:eastAsia="es-CO"/>
              </w:rPr>
              <w:t> </w:t>
            </w:r>
          </w:p>
        </w:tc>
        <w:tc>
          <w:tcPr>
            <w:tcW w:w="36" w:type="dxa"/>
            <w:vAlign w:val="center"/>
            <w:hideMark/>
          </w:tcPr>
          <w:p w14:paraId="5A518F13"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201108EE" w14:textId="77777777" w:rsidTr="00745A4C">
        <w:trPr>
          <w:trHeight w:val="684"/>
        </w:trPr>
        <w:tc>
          <w:tcPr>
            <w:tcW w:w="1235" w:type="dxa"/>
            <w:tcBorders>
              <w:top w:val="nil"/>
              <w:left w:val="single" w:sz="4" w:space="0" w:color="auto"/>
              <w:bottom w:val="single" w:sz="4" w:space="0" w:color="auto"/>
              <w:right w:val="single" w:sz="4" w:space="0" w:color="auto"/>
            </w:tcBorders>
            <w:shd w:val="clear" w:color="000000" w:fill="FFFFFF"/>
            <w:noWrap/>
            <w:vAlign w:val="center"/>
            <w:hideMark/>
          </w:tcPr>
          <w:p w14:paraId="18076320" w14:textId="77777777" w:rsidR="001D25FE" w:rsidRPr="001D25FE" w:rsidRDefault="001D25FE" w:rsidP="001D25FE">
            <w:pPr>
              <w:jc w:val="center"/>
              <w:rPr>
                <w:rFonts w:ascii="Arial" w:eastAsia="Times New Roman" w:hAnsi="Arial" w:cs="Arial"/>
                <w:b/>
                <w:bCs/>
                <w:color w:val="000000"/>
                <w:sz w:val="18"/>
                <w:szCs w:val="18"/>
                <w:lang w:eastAsia="es-CO"/>
              </w:rPr>
            </w:pPr>
            <w:r w:rsidRPr="001D25FE">
              <w:rPr>
                <w:rFonts w:ascii="Arial" w:eastAsia="Times New Roman" w:hAnsi="Arial" w:cs="Arial"/>
                <w:b/>
                <w:bCs/>
                <w:color w:val="000000"/>
                <w:sz w:val="18"/>
                <w:szCs w:val="18"/>
                <w:lang w:eastAsia="es-CO"/>
              </w:rPr>
              <w:t>3.1</w:t>
            </w:r>
          </w:p>
        </w:tc>
        <w:tc>
          <w:tcPr>
            <w:tcW w:w="5514" w:type="dxa"/>
            <w:tcBorders>
              <w:top w:val="nil"/>
              <w:left w:val="nil"/>
              <w:bottom w:val="single" w:sz="4" w:space="0" w:color="auto"/>
              <w:right w:val="single" w:sz="4" w:space="0" w:color="auto"/>
            </w:tcBorders>
            <w:shd w:val="clear" w:color="000000" w:fill="FFFFFF"/>
            <w:vAlign w:val="center"/>
            <w:hideMark/>
          </w:tcPr>
          <w:p w14:paraId="6E728C47"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Inspección de red sanitaria de sifones de piso con sondeo de tubería de desagüe para garantizar la evacuación adecuada. Incluye cambio de accesorios en la salida, limpieza de red </w:t>
            </w:r>
          </w:p>
        </w:tc>
        <w:tc>
          <w:tcPr>
            <w:tcW w:w="1237" w:type="dxa"/>
            <w:tcBorders>
              <w:top w:val="nil"/>
              <w:left w:val="nil"/>
              <w:bottom w:val="single" w:sz="4" w:space="0" w:color="auto"/>
              <w:right w:val="single" w:sz="4" w:space="0" w:color="auto"/>
            </w:tcBorders>
            <w:shd w:val="clear" w:color="000000" w:fill="FFFFFF"/>
            <w:vAlign w:val="center"/>
            <w:hideMark/>
          </w:tcPr>
          <w:p w14:paraId="3B7C6ED6"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38" w:type="dxa"/>
            <w:tcBorders>
              <w:top w:val="nil"/>
              <w:left w:val="nil"/>
              <w:bottom w:val="single" w:sz="4" w:space="0" w:color="auto"/>
              <w:right w:val="nil"/>
            </w:tcBorders>
            <w:shd w:val="clear" w:color="000000" w:fill="FFFFFF"/>
            <w:vAlign w:val="center"/>
            <w:hideMark/>
          </w:tcPr>
          <w:p w14:paraId="2FB4E913"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5,00</w:t>
            </w:r>
          </w:p>
        </w:tc>
        <w:tc>
          <w:tcPr>
            <w:tcW w:w="36" w:type="dxa"/>
            <w:vAlign w:val="center"/>
            <w:hideMark/>
          </w:tcPr>
          <w:p w14:paraId="4A5E55DE"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09391EEB" w14:textId="77777777" w:rsidTr="00745A4C">
        <w:trPr>
          <w:trHeight w:val="420"/>
        </w:trPr>
        <w:tc>
          <w:tcPr>
            <w:tcW w:w="12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8905FC9" w14:textId="77777777" w:rsidR="001D25FE" w:rsidRPr="001D25FE" w:rsidRDefault="001D25FE" w:rsidP="001D25FE">
            <w:pPr>
              <w:jc w:val="center"/>
              <w:rPr>
                <w:rFonts w:ascii="Arial" w:eastAsia="Times New Roman" w:hAnsi="Arial" w:cs="Arial"/>
                <w:b/>
                <w:bCs/>
                <w:color w:val="000000"/>
                <w:sz w:val="18"/>
                <w:szCs w:val="18"/>
                <w:lang w:eastAsia="es-CO"/>
              </w:rPr>
            </w:pPr>
            <w:r w:rsidRPr="001D25FE">
              <w:rPr>
                <w:rFonts w:ascii="Arial" w:eastAsia="Times New Roman" w:hAnsi="Arial" w:cs="Arial"/>
                <w:b/>
                <w:bCs/>
                <w:color w:val="000000"/>
                <w:sz w:val="18"/>
                <w:szCs w:val="18"/>
                <w:lang w:eastAsia="es-CO"/>
              </w:rPr>
              <w:lastRenderedPageBreak/>
              <w:t>3.2</w:t>
            </w:r>
          </w:p>
        </w:tc>
        <w:tc>
          <w:tcPr>
            <w:tcW w:w="5514" w:type="dxa"/>
            <w:tcBorders>
              <w:top w:val="single" w:sz="4" w:space="0" w:color="auto"/>
              <w:left w:val="nil"/>
              <w:bottom w:val="single" w:sz="4" w:space="0" w:color="auto"/>
              <w:right w:val="single" w:sz="4" w:space="0" w:color="auto"/>
            </w:tcBorders>
            <w:shd w:val="clear" w:color="000000" w:fill="FFFFFF"/>
            <w:vAlign w:val="center"/>
            <w:hideMark/>
          </w:tcPr>
          <w:p w14:paraId="65B78D3D"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Suministro e instalación de rejilla de piso en aluminio para red de 2"</w:t>
            </w:r>
          </w:p>
        </w:tc>
        <w:tc>
          <w:tcPr>
            <w:tcW w:w="1237" w:type="dxa"/>
            <w:tcBorders>
              <w:top w:val="single" w:sz="4" w:space="0" w:color="auto"/>
              <w:left w:val="nil"/>
              <w:bottom w:val="single" w:sz="4" w:space="0" w:color="auto"/>
              <w:right w:val="single" w:sz="4" w:space="0" w:color="auto"/>
            </w:tcBorders>
            <w:shd w:val="clear" w:color="000000" w:fill="FFFFFF"/>
            <w:vAlign w:val="center"/>
            <w:hideMark/>
          </w:tcPr>
          <w:p w14:paraId="4DB25A97"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38" w:type="dxa"/>
            <w:tcBorders>
              <w:top w:val="single" w:sz="4" w:space="0" w:color="auto"/>
              <w:left w:val="nil"/>
              <w:bottom w:val="single" w:sz="4" w:space="0" w:color="auto"/>
              <w:right w:val="single" w:sz="4" w:space="0" w:color="auto"/>
            </w:tcBorders>
            <w:shd w:val="clear" w:color="000000" w:fill="FFFFFF"/>
            <w:vAlign w:val="center"/>
            <w:hideMark/>
          </w:tcPr>
          <w:p w14:paraId="4E4A2F3E"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5,00</w:t>
            </w:r>
          </w:p>
        </w:tc>
        <w:tc>
          <w:tcPr>
            <w:tcW w:w="36" w:type="dxa"/>
            <w:tcBorders>
              <w:left w:val="single" w:sz="4" w:space="0" w:color="auto"/>
            </w:tcBorders>
            <w:vAlign w:val="center"/>
            <w:hideMark/>
          </w:tcPr>
          <w:p w14:paraId="0F0335F1"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17EBF151" w14:textId="77777777" w:rsidTr="00745A4C">
        <w:trPr>
          <w:trHeight w:val="684"/>
        </w:trPr>
        <w:tc>
          <w:tcPr>
            <w:tcW w:w="12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F63D1F8" w14:textId="77777777" w:rsidR="001D25FE" w:rsidRPr="001D25FE" w:rsidRDefault="001D25FE" w:rsidP="001D25FE">
            <w:pPr>
              <w:jc w:val="center"/>
              <w:rPr>
                <w:rFonts w:ascii="Arial" w:eastAsia="Times New Roman" w:hAnsi="Arial" w:cs="Arial"/>
                <w:b/>
                <w:bCs/>
                <w:color w:val="000000"/>
                <w:sz w:val="18"/>
                <w:szCs w:val="18"/>
                <w:lang w:eastAsia="es-CO"/>
              </w:rPr>
            </w:pPr>
            <w:r w:rsidRPr="001D25FE">
              <w:rPr>
                <w:rFonts w:ascii="Arial" w:eastAsia="Times New Roman" w:hAnsi="Arial" w:cs="Arial"/>
                <w:b/>
                <w:bCs/>
                <w:color w:val="000000"/>
                <w:sz w:val="18"/>
                <w:szCs w:val="18"/>
                <w:lang w:eastAsia="es-CO"/>
              </w:rPr>
              <w:t>3.3</w:t>
            </w:r>
          </w:p>
        </w:tc>
        <w:tc>
          <w:tcPr>
            <w:tcW w:w="5514" w:type="dxa"/>
            <w:tcBorders>
              <w:top w:val="single" w:sz="4" w:space="0" w:color="auto"/>
              <w:left w:val="nil"/>
              <w:bottom w:val="single" w:sz="4" w:space="0" w:color="auto"/>
              <w:right w:val="single" w:sz="4" w:space="0" w:color="auto"/>
            </w:tcBorders>
            <w:shd w:val="clear" w:color="000000" w:fill="FFFFFF"/>
            <w:vAlign w:val="center"/>
            <w:hideMark/>
          </w:tcPr>
          <w:p w14:paraId="637B0490"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Suministro de juegos de accesorios acero inoxidable para los baños, que incluyen 1 colgador para toalla, 1 jaboneras y 1 porta papel higiénico</w:t>
            </w:r>
          </w:p>
        </w:tc>
        <w:tc>
          <w:tcPr>
            <w:tcW w:w="1237" w:type="dxa"/>
            <w:tcBorders>
              <w:top w:val="single" w:sz="4" w:space="0" w:color="auto"/>
              <w:left w:val="nil"/>
              <w:bottom w:val="single" w:sz="4" w:space="0" w:color="auto"/>
              <w:right w:val="single" w:sz="4" w:space="0" w:color="auto"/>
            </w:tcBorders>
            <w:shd w:val="clear" w:color="000000" w:fill="FFFFFF"/>
            <w:vAlign w:val="center"/>
            <w:hideMark/>
          </w:tcPr>
          <w:p w14:paraId="016AF0B1"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38" w:type="dxa"/>
            <w:tcBorders>
              <w:top w:val="single" w:sz="4" w:space="0" w:color="auto"/>
              <w:left w:val="nil"/>
              <w:bottom w:val="single" w:sz="4" w:space="0" w:color="auto"/>
              <w:right w:val="single" w:sz="4" w:space="0" w:color="auto"/>
            </w:tcBorders>
            <w:shd w:val="clear" w:color="000000" w:fill="FFFFFF"/>
            <w:vAlign w:val="center"/>
            <w:hideMark/>
          </w:tcPr>
          <w:p w14:paraId="7EA06ABF"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5,00</w:t>
            </w:r>
          </w:p>
        </w:tc>
        <w:tc>
          <w:tcPr>
            <w:tcW w:w="36" w:type="dxa"/>
            <w:tcBorders>
              <w:left w:val="single" w:sz="4" w:space="0" w:color="auto"/>
            </w:tcBorders>
            <w:vAlign w:val="center"/>
            <w:hideMark/>
          </w:tcPr>
          <w:p w14:paraId="6B2C2748"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4253C28F" w14:textId="77777777" w:rsidTr="00745A4C">
        <w:trPr>
          <w:trHeight w:val="1050"/>
        </w:trPr>
        <w:tc>
          <w:tcPr>
            <w:tcW w:w="12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1956327" w14:textId="77777777" w:rsidR="001D25FE" w:rsidRPr="001D25FE" w:rsidRDefault="001D25FE" w:rsidP="001D25FE">
            <w:pPr>
              <w:jc w:val="center"/>
              <w:rPr>
                <w:rFonts w:ascii="Arial" w:eastAsia="Times New Roman" w:hAnsi="Arial" w:cs="Arial"/>
                <w:b/>
                <w:bCs/>
                <w:color w:val="000000"/>
                <w:sz w:val="18"/>
                <w:szCs w:val="18"/>
                <w:lang w:eastAsia="es-CO"/>
              </w:rPr>
            </w:pPr>
            <w:r w:rsidRPr="001D25FE">
              <w:rPr>
                <w:rFonts w:ascii="Arial" w:eastAsia="Times New Roman" w:hAnsi="Arial" w:cs="Arial"/>
                <w:b/>
                <w:bCs/>
                <w:color w:val="000000"/>
                <w:sz w:val="18"/>
                <w:szCs w:val="18"/>
                <w:lang w:eastAsia="es-CO"/>
              </w:rPr>
              <w:t>3.4</w:t>
            </w:r>
          </w:p>
        </w:tc>
        <w:tc>
          <w:tcPr>
            <w:tcW w:w="5514" w:type="dxa"/>
            <w:tcBorders>
              <w:top w:val="single" w:sz="4" w:space="0" w:color="auto"/>
              <w:left w:val="nil"/>
              <w:bottom w:val="single" w:sz="4" w:space="0" w:color="auto"/>
              <w:right w:val="single" w:sz="4" w:space="0" w:color="auto"/>
            </w:tcBorders>
            <w:vAlign w:val="center"/>
            <w:hideMark/>
          </w:tcPr>
          <w:p w14:paraId="6B09A7E1"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Suministro e instalación de accesorio "asiento sanitario", Incluye retiro y disposición del existente, y todos los materiales, accesorios y equipo necesarios para su correcta instalación. (garita exterior)</w:t>
            </w:r>
          </w:p>
        </w:tc>
        <w:tc>
          <w:tcPr>
            <w:tcW w:w="1237" w:type="dxa"/>
            <w:tcBorders>
              <w:top w:val="single" w:sz="4" w:space="0" w:color="auto"/>
              <w:left w:val="nil"/>
              <w:bottom w:val="single" w:sz="4" w:space="0" w:color="auto"/>
              <w:right w:val="single" w:sz="4" w:space="0" w:color="auto"/>
            </w:tcBorders>
            <w:vAlign w:val="center"/>
            <w:hideMark/>
          </w:tcPr>
          <w:p w14:paraId="6C7A6556"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38" w:type="dxa"/>
            <w:tcBorders>
              <w:top w:val="single" w:sz="4" w:space="0" w:color="auto"/>
              <w:left w:val="nil"/>
              <w:bottom w:val="single" w:sz="4" w:space="0" w:color="auto"/>
              <w:right w:val="single" w:sz="4" w:space="0" w:color="auto"/>
            </w:tcBorders>
            <w:vAlign w:val="center"/>
            <w:hideMark/>
          </w:tcPr>
          <w:p w14:paraId="2E8E8529"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6,00</w:t>
            </w:r>
          </w:p>
        </w:tc>
        <w:tc>
          <w:tcPr>
            <w:tcW w:w="36" w:type="dxa"/>
            <w:tcBorders>
              <w:left w:val="single" w:sz="4" w:space="0" w:color="auto"/>
            </w:tcBorders>
            <w:vAlign w:val="center"/>
            <w:hideMark/>
          </w:tcPr>
          <w:p w14:paraId="2C97458B"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4DA0DE49" w14:textId="77777777" w:rsidTr="00745A4C">
        <w:trPr>
          <w:trHeight w:val="690"/>
        </w:trPr>
        <w:tc>
          <w:tcPr>
            <w:tcW w:w="12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25BB25B" w14:textId="77777777" w:rsidR="001D25FE" w:rsidRPr="001D25FE" w:rsidRDefault="001D25FE" w:rsidP="001D25FE">
            <w:pPr>
              <w:jc w:val="center"/>
              <w:rPr>
                <w:rFonts w:ascii="Arial" w:eastAsia="Times New Roman" w:hAnsi="Arial" w:cs="Arial"/>
                <w:b/>
                <w:bCs/>
                <w:color w:val="000000"/>
                <w:sz w:val="18"/>
                <w:szCs w:val="18"/>
                <w:lang w:eastAsia="es-CO"/>
              </w:rPr>
            </w:pPr>
            <w:r w:rsidRPr="001D25FE">
              <w:rPr>
                <w:rFonts w:ascii="Arial" w:eastAsia="Times New Roman" w:hAnsi="Arial" w:cs="Arial"/>
                <w:b/>
                <w:bCs/>
                <w:color w:val="000000"/>
                <w:sz w:val="18"/>
                <w:szCs w:val="18"/>
                <w:lang w:eastAsia="es-CO"/>
              </w:rPr>
              <w:t>3.5</w:t>
            </w:r>
          </w:p>
        </w:tc>
        <w:tc>
          <w:tcPr>
            <w:tcW w:w="5514" w:type="dxa"/>
            <w:tcBorders>
              <w:top w:val="single" w:sz="4" w:space="0" w:color="auto"/>
              <w:left w:val="nil"/>
              <w:bottom w:val="single" w:sz="4" w:space="0" w:color="auto"/>
              <w:right w:val="single" w:sz="4" w:space="0" w:color="auto"/>
            </w:tcBorders>
            <w:vAlign w:val="center"/>
            <w:hideMark/>
          </w:tcPr>
          <w:p w14:paraId="32D60EB2"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Desmonte de grifería. Incluye la disposición en sitio autorizado.</w:t>
            </w:r>
          </w:p>
        </w:tc>
        <w:tc>
          <w:tcPr>
            <w:tcW w:w="1237" w:type="dxa"/>
            <w:tcBorders>
              <w:top w:val="single" w:sz="4" w:space="0" w:color="auto"/>
              <w:left w:val="nil"/>
              <w:bottom w:val="single" w:sz="4" w:space="0" w:color="auto"/>
              <w:right w:val="single" w:sz="4" w:space="0" w:color="auto"/>
            </w:tcBorders>
            <w:vAlign w:val="center"/>
            <w:hideMark/>
          </w:tcPr>
          <w:p w14:paraId="58FEA0FF"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38" w:type="dxa"/>
            <w:tcBorders>
              <w:top w:val="single" w:sz="4" w:space="0" w:color="auto"/>
              <w:left w:val="nil"/>
              <w:bottom w:val="single" w:sz="4" w:space="0" w:color="auto"/>
              <w:right w:val="single" w:sz="4" w:space="0" w:color="auto"/>
            </w:tcBorders>
            <w:vAlign w:val="center"/>
            <w:hideMark/>
          </w:tcPr>
          <w:p w14:paraId="3B734AC7"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3,00</w:t>
            </w:r>
          </w:p>
        </w:tc>
        <w:tc>
          <w:tcPr>
            <w:tcW w:w="36" w:type="dxa"/>
            <w:tcBorders>
              <w:left w:val="single" w:sz="4" w:space="0" w:color="auto"/>
            </w:tcBorders>
            <w:vAlign w:val="center"/>
            <w:hideMark/>
          </w:tcPr>
          <w:p w14:paraId="51087C99"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0A2C4431" w14:textId="77777777" w:rsidTr="00745A4C">
        <w:trPr>
          <w:trHeight w:val="912"/>
        </w:trPr>
        <w:tc>
          <w:tcPr>
            <w:tcW w:w="12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F7C7528" w14:textId="77777777" w:rsidR="001D25FE" w:rsidRPr="001D25FE" w:rsidRDefault="001D25FE" w:rsidP="001D25FE">
            <w:pPr>
              <w:jc w:val="center"/>
              <w:rPr>
                <w:rFonts w:ascii="Arial" w:eastAsia="Times New Roman" w:hAnsi="Arial" w:cs="Arial"/>
                <w:b/>
                <w:bCs/>
                <w:color w:val="000000"/>
                <w:sz w:val="18"/>
                <w:szCs w:val="18"/>
                <w:lang w:eastAsia="es-CO"/>
              </w:rPr>
            </w:pPr>
            <w:r w:rsidRPr="001D25FE">
              <w:rPr>
                <w:rFonts w:ascii="Arial" w:eastAsia="Times New Roman" w:hAnsi="Arial" w:cs="Arial"/>
                <w:b/>
                <w:bCs/>
                <w:color w:val="000000"/>
                <w:sz w:val="18"/>
                <w:szCs w:val="18"/>
                <w:lang w:eastAsia="es-CO"/>
              </w:rPr>
              <w:t>3.6</w:t>
            </w:r>
          </w:p>
        </w:tc>
        <w:tc>
          <w:tcPr>
            <w:tcW w:w="5514" w:type="dxa"/>
            <w:tcBorders>
              <w:top w:val="single" w:sz="4" w:space="0" w:color="auto"/>
              <w:left w:val="nil"/>
              <w:bottom w:val="single" w:sz="4" w:space="0" w:color="auto"/>
              <w:right w:val="single" w:sz="4" w:space="0" w:color="auto"/>
            </w:tcBorders>
            <w:vAlign w:val="center"/>
            <w:hideMark/>
          </w:tcPr>
          <w:p w14:paraId="54A742D1"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Suministro e instalación de grifería para lavamanos. Incluye acoples plásticos con registro, accesorios y todo el material y equipo necesarios para esta instalación, retiro y disposición de grifería existente. (Baño hombres)</w:t>
            </w:r>
          </w:p>
        </w:tc>
        <w:tc>
          <w:tcPr>
            <w:tcW w:w="1237" w:type="dxa"/>
            <w:tcBorders>
              <w:top w:val="single" w:sz="4" w:space="0" w:color="auto"/>
              <w:left w:val="nil"/>
              <w:bottom w:val="single" w:sz="4" w:space="0" w:color="auto"/>
              <w:right w:val="single" w:sz="4" w:space="0" w:color="auto"/>
            </w:tcBorders>
            <w:vAlign w:val="center"/>
            <w:hideMark/>
          </w:tcPr>
          <w:p w14:paraId="2FBB2A1D"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38" w:type="dxa"/>
            <w:tcBorders>
              <w:top w:val="single" w:sz="4" w:space="0" w:color="auto"/>
              <w:left w:val="nil"/>
              <w:bottom w:val="single" w:sz="4" w:space="0" w:color="auto"/>
              <w:right w:val="single" w:sz="4" w:space="0" w:color="auto"/>
            </w:tcBorders>
            <w:vAlign w:val="center"/>
            <w:hideMark/>
          </w:tcPr>
          <w:p w14:paraId="3A4B5A60"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3,00</w:t>
            </w:r>
          </w:p>
        </w:tc>
        <w:tc>
          <w:tcPr>
            <w:tcW w:w="36" w:type="dxa"/>
            <w:tcBorders>
              <w:left w:val="single" w:sz="4" w:space="0" w:color="auto"/>
            </w:tcBorders>
            <w:vAlign w:val="center"/>
            <w:hideMark/>
          </w:tcPr>
          <w:p w14:paraId="77D6E56B"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61F0FEC4" w14:textId="77777777" w:rsidTr="00745A4C">
        <w:trPr>
          <w:trHeight w:val="288"/>
        </w:trPr>
        <w:tc>
          <w:tcPr>
            <w:tcW w:w="12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F40CB43" w14:textId="77777777" w:rsidR="001D25FE" w:rsidRPr="001D25FE" w:rsidRDefault="001D25FE" w:rsidP="001D25FE">
            <w:pPr>
              <w:jc w:val="center"/>
              <w:rPr>
                <w:rFonts w:ascii="Arial" w:eastAsia="Times New Roman" w:hAnsi="Arial" w:cs="Arial"/>
                <w:b/>
                <w:bCs/>
                <w:color w:val="000000"/>
                <w:sz w:val="18"/>
                <w:szCs w:val="18"/>
                <w:lang w:eastAsia="es-CO"/>
              </w:rPr>
            </w:pPr>
            <w:r w:rsidRPr="001D25FE">
              <w:rPr>
                <w:rFonts w:ascii="Arial" w:eastAsia="Times New Roman" w:hAnsi="Arial" w:cs="Arial"/>
                <w:b/>
                <w:bCs/>
                <w:color w:val="000000"/>
                <w:sz w:val="18"/>
                <w:szCs w:val="18"/>
                <w:lang w:eastAsia="es-CO"/>
              </w:rPr>
              <w:t>3.7</w:t>
            </w:r>
          </w:p>
        </w:tc>
        <w:tc>
          <w:tcPr>
            <w:tcW w:w="5514" w:type="dxa"/>
            <w:tcBorders>
              <w:top w:val="single" w:sz="4" w:space="0" w:color="auto"/>
              <w:left w:val="nil"/>
              <w:bottom w:val="single" w:sz="4" w:space="0" w:color="auto"/>
              <w:right w:val="single" w:sz="4" w:space="0" w:color="auto"/>
            </w:tcBorders>
            <w:vAlign w:val="center"/>
            <w:hideMark/>
          </w:tcPr>
          <w:p w14:paraId="53C2C3C6"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Desmonte de ducha. Incluye su disposición en lugar autorizado </w:t>
            </w:r>
          </w:p>
        </w:tc>
        <w:tc>
          <w:tcPr>
            <w:tcW w:w="1237" w:type="dxa"/>
            <w:tcBorders>
              <w:top w:val="single" w:sz="4" w:space="0" w:color="auto"/>
              <w:left w:val="nil"/>
              <w:bottom w:val="single" w:sz="4" w:space="0" w:color="auto"/>
              <w:right w:val="single" w:sz="4" w:space="0" w:color="auto"/>
            </w:tcBorders>
            <w:vAlign w:val="center"/>
            <w:hideMark/>
          </w:tcPr>
          <w:p w14:paraId="71DD5520"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38" w:type="dxa"/>
            <w:tcBorders>
              <w:top w:val="single" w:sz="4" w:space="0" w:color="auto"/>
              <w:left w:val="nil"/>
              <w:bottom w:val="single" w:sz="4" w:space="0" w:color="auto"/>
              <w:right w:val="single" w:sz="4" w:space="0" w:color="auto"/>
            </w:tcBorders>
            <w:vAlign w:val="center"/>
            <w:hideMark/>
          </w:tcPr>
          <w:p w14:paraId="5317906E"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3,00</w:t>
            </w:r>
          </w:p>
        </w:tc>
        <w:tc>
          <w:tcPr>
            <w:tcW w:w="36" w:type="dxa"/>
            <w:tcBorders>
              <w:left w:val="single" w:sz="4" w:space="0" w:color="auto"/>
            </w:tcBorders>
            <w:vAlign w:val="center"/>
            <w:hideMark/>
          </w:tcPr>
          <w:p w14:paraId="4A0CA3B4"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59ED2060" w14:textId="77777777" w:rsidTr="00745A4C">
        <w:trPr>
          <w:trHeight w:val="456"/>
        </w:trPr>
        <w:tc>
          <w:tcPr>
            <w:tcW w:w="12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56A7EE4" w14:textId="77777777" w:rsidR="001D25FE" w:rsidRPr="001D25FE" w:rsidRDefault="001D25FE" w:rsidP="001D25FE">
            <w:pPr>
              <w:jc w:val="center"/>
              <w:rPr>
                <w:rFonts w:ascii="Arial" w:eastAsia="Times New Roman" w:hAnsi="Arial" w:cs="Arial"/>
                <w:b/>
                <w:bCs/>
                <w:color w:val="000000"/>
                <w:sz w:val="18"/>
                <w:szCs w:val="18"/>
                <w:lang w:eastAsia="es-CO"/>
              </w:rPr>
            </w:pPr>
            <w:r w:rsidRPr="001D25FE">
              <w:rPr>
                <w:rFonts w:ascii="Arial" w:eastAsia="Times New Roman" w:hAnsi="Arial" w:cs="Arial"/>
                <w:b/>
                <w:bCs/>
                <w:color w:val="000000"/>
                <w:sz w:val="18"/>
                <w:szCs w:val="18"/>
                <w:lang w:eastAsia="es-CO"/>
              </w:rPr>
              <w:t>3.8</w:t>
            </w:r>
          </w:p>
        </w:tc>
        <w:tc>
          <w:tcPr>
            <w:tcW w:w="5514" w:type="dxa"/>
            <w:tcBorders>
              <w:top w:val="single" w:sz="4" w:space="0" w:color="auto"/>
              <w:left w:val="nil"/>
              <w:bottom w:val="single" w:sz="4" w:space="0" w:color="auto"/>
              <w:right w:val="single" w:sz="4" w:space="0" w:color="auto"/>
            </w:tcBorders>
            <w:vAlign w:val="center"/>
            <w:hideMark/>
          </w:tcPr>
          <w:p w14:paraId="1192DAEE"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regadera en ducha </w:t>
            </w:r>
            <w:proofErr w:type="spellStart"/>
            <w:r w:rsidRPr="001D25FE">
              <w:rPr>
                <w:rFonts w:ascii="Arial" w:eastAsia="Times New Roman" w:hAnsi="Arial" w:cs="Arial"/>
                <w:sz w:val="18"/>
                <w:szCs w:val="18"/>
                <w:lang w:eastAsia="es-CO"/>
              </w:rPr>
              <w:t>monocontrol</w:t>
            </w:r>
            <w:proofErr w:type="spellEnd"/>
            <w:r w:rsidRPr="001D25FE">
              <w:rPr>
                <w:rFonts w:ascii="Arial" w:eastAsia="Times New Roman" w:hAnsi="Arial" w:cs="Arial"/>
                <w:sz w:val="18"/>
                <w:szCs w:val="18"/>
                <w:lang w:eastAsia="es-CO"/>
              </w:rPr>
              <w:t xml:space="preserve">, línea institucional </w:t>
            </w:r>
          </w:p>
        </w:tc>
        <w:tc>
          <w:tcPr>
            <w:tcW w:w="1237" w:type="dxa"/>
            <w:tcBorders>
              <w:top w:val="single" w:sz="4" w:space="0" w:color="auto"/>
              <w:left w:val="nil"/>
              <w:bottom w:val="single" w:sz="4" w:space="0" w:color="auto"/>
              <w:right w:val="single" w:sz="4" w:space="0" w:color="auto"/>
            </w:tcBorders>
            <w:vAlign w:val="center"/>
            <w:hideMark/>
          </w:tcPr>
          <w:p w14:paraId="49E597BB"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38" w:type="dxa"/>
            <w:tcBorders>
              <w:top w:val="single" w:sz="4" w:space="0" w:color="auto"/>
              <w:left w:val="nil"/>
              <w:bottom w:val="single" w:sz="4" w:space="0" w:color="auto"/>
              <w:right w:val="single" w:sz="4" w:space="0" w:color="auto"/>
            </w:tcBorders>
            <w:vAlign w:val="center"/>
            <w:hideMark/>
          </w:tcPr>
          <w:p w14:paraId="07FAAE6A"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3,00</w:t>
            </w:r>
          </w:p>
        </w:tc>
        <w:tc>
          <w:tcPr>
            <w:tcW w:w="36" w:type="dxa"/>
            <w:tcBorders>
              <w:left w:val="single" w:sz="4" w:space="0" w:color="auto"/>
            </w:tcBorders>
            <w:vAlign w:val="center"/>
            <w:hideMark/>
          </w:tcPr>
          <w:p w14:paraId="3701C4F1"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3BE58E74" w14:textId="77777777" w:rsidTr="00745A4C">
        <w:trPr>
          <w:trHeight w:val="288"/>
        </w:trPr>
        <w:tc>
          <w:tcPr>
            <w:tcW w:w="1235" w:type="dxa"/>
            <w:tcBorders>
              <w:top w:val="single" w:sz="4" w:space="0" w:color="auto"/>
              <w:left w:val="single" w:sz="4" w:space="0" w:color="auto"/>
              <w:bottom w:val="single" w:sz="4" w:space="0" w:color="auto"/>
              <w:right w:val="single" w:sz="4" w:space="0" w:color="auto"/>
            </w:tcBorders>
            <w:shd w:val="clear" w:color="000000" w:fill="D6DCE4"/>
            <w:vAlign w:val="center"/>
            <w:hideMark/>
          </w:tcPr>
          <w:p w14:paraId="78FFE002" w14:textId="77777777" w:rsidR="001D25FE" w:rsidRPr="001D25FE" w:rsidRDefault="001D25FE" w:rsidP="001D25FE">
            <w:pPr>
              <w:jc w:val="center"/>
              <w:rPr>
                <w:rFonts w:ascii="Arial" w:eastAsia="Times New Roman" w:hAnsi="Arial" w:cs="Arial"/>
                <w:b/>
                <w:bCs/>
                <w:color w:val="000000"/>
                <w:sz w:val="18"/>
                <w:szCs w:val="18"/>
                <w:lang w:eastAsia="es-CO"/>
              </w:rPr>
            </w:pPr>
            <w:r w:rsidRPr="001D25FE">
              <w:rPr>
                <w:rFonts w:ascii="Arial" w:eastAsia="Times New Roman" w:hAnsi="Arial" w:cs="Arial"/>
                <w:b/>
                <w:bCs/>
                <w:color w:val="000000"/>
                <w:sz w:val="18"/>
                <w:szCs w:val="18"/>
                <w:lang w:eastAsia="es-CO"/>
              </w:rPr>
              <w:t>4</w:t>
            </w:r>
          </w:p>
        </w:tc>
        <w:tc>
          <w:tcPr>
            <w:tcW w:w="5514" w:type="dxa"/>
            <w:tcBorders>
              <w:top w:val="single" w:sz="4" w:space="0" w:color="auto"/>
              <w:left w:val="nil"/>
              <w:bottom w:val="single" w:sz="4" w:space="0" w:color="auto"/>
              <w:right w:val="single" w:sz="4" w:space="0" w:color="auto"/>
            </w:tcBorders>
            <w:shd w:val="clear" w:color="000000" w:fill="D6DCE4"/>
            <w:vAlign w:val="center"/>
            <w:hideMark/>
          </w:tcPr>
          <w:p w14:paraId="0B41A477" w14:textId="77777777" w:rsidR="001D25FE" w:rsidRPr="001D25FE" w:rsidRDefault="001D25FE" w:rsidP="001D25FE">
            <w:pPr>
              <w:rPr>
                <w:rFonts w:ascii="Arial" w:eastAsia="Times New Roman" w:hAnsi="Arial" w:cs="Arial"/>
                <w:b/>
                <w:bCs/>
                <w:color w:val="000000"/>
                <w:sz w:val="18"/>
                <w:szCs w:val="18"/>
                <w:lang w:eastAsia="es-CO"/>
              </w:rPr>
            </w:pPr>
            <w:r w:rsidRPr="001D25FE">
              <w:rPr>
                <w:rFonts w:ascii="Arial" w:eastAsia="Times New Roman" w:hAnsi="Arial" w:cs="Arial"/>
                <w:b/>
                <w:bCs/>
                <w:color w:val="000000"/>
                <w:sz w:val="18"/>
                <w:szCs w:val="18"/>
                <w:lang w:eastAsia="es-CO"/>
              </w:rPr>
              <w:t>CIELO RASO</w:t>
            </w:r>
          </w:p>
        </w:tc>
        <w:tc>
          <w:tcPr>
            <w:tcW w:w="1237" w:type="dxa"/>
            <w:tcBorders>
              <w:top w:val="single" w:sz="4" w:space="0" w:color="auto"/>
              <w:left w:val="nil"/>
              <w:bottom w:val="single" w:sz="4" w:space="0" w:color="auto"/>
              <w:right w:val="single" w:sz="4" w:space="0" w:color="auto"/>
            </w:tcBorders>
            <w:shd w:val="clear" w:color="000000" w:fill="D6DCE4"/>
            <w:vAlign w:val="center"/>
            <w:hideMark/>
          </w:tcPr>
          <w:p w14:paraId="704F26E5" w14:textId="77777777" w:rsidR="001D25FE" w:rsidRPr="001D25FE" w:rsidRDefault="001D25FE" w:rsidP="001D25FE">
            <w:pPr>
              <w:jc w:val="center"/>
              <w:rPr>
                <w:rFonts w:ascii="Arial" w:eastAsia="Times New Roman" w:hAnsi="Arial" w:cs="Arial"/>
                <w:color w:val="000000"/>
                <w:sz w:val="18"/>
                <w:szCs w:val="18"/>
                <w:lang w:eastAsia="es-CO"/>
              </w:rPr>
            </w:pPr>
            <w:r w:rsidRPr="001D25FE">
              <w:rPr>
                <w:rFonts w:ascii="Arial" w:eastAsia="Times New Roman" w:hAnsi="Arial" w:cs="Arial"/>
                <w:color w:val="000000"/>
                <w:sz w:val="18"/>
                <w:szCs w:val="18"/>
                <w:lang w:eastAsia="es-CO"/>
              </w:rPr>
              <w:t> </w:t>
            </w:r>
          </w:p>
        </w:tc>
        <w:tc>
          <w:tcPr>
            <w:tcW w:w="1238" w:type="dxa"/>
            <w:tcBorders>
              <w:top w:val="single" w:sz="4" w:space="0" w:color="auto"/>
              <w:left w:val="nil"/>
              <w:bottom w:val="single" w:sz="4" w:space="0" w:color="auto"/>
              <w:right w:val="single" w:sz="4" w:space="0" w:color="auto"/>
            </w:tcBorders>
            <w:shd w:val="clear" w:color="000000" w:fill="D6DCE4"/>
            <w:vAlign w:val="center"/>
            <w:hideMark/>
          </w:tcPr>
          <w:p w14:paraId="27940BD7" w14:textId="77777777" w:rsidR="001D25FE" w:rsidRPr="001D25FE" w:rsidRDefault="001D25FE" w:rsidP="001D25FE">
            <w:pPr>
              <w:jc w:val="center"/>
              <w:rPr>
                <w:rFonts w:ascii="Arial" w:eastAsia="Times New Roman" w:hAnsi="Arial" w:cs="Arial"/>
                <w:color w:val="000000"/>
                <w:sz w:val="18"/>
                <w:szCs w:val="18"/>
                <w:lang w:eastAsia="es-CO"/>
              </w:rPr>
            </w:pPr>
            <w:r w:rsidRPr="001D25FE">
              <w:rPr>
                <w:rFonts w:ascii="Arial" w:eastAsia="Times New Roman" w:hAnsi="Arial" w:cs="Arial"/>
                <w:color w:val="000000"/>
                <w:sz w:val="18"/>
                <w:szCs w:val="18"/>
                <w:lang w:eastAsia="es-CO"/>
              </w:rPr>
              <w:t> </w:t>
            </w:r>
          </w:p>
        </w:tc>
        <w:tc>
          <w:tcPr>
            <w:tcW w:w="36" w:type="dxa"/>
            <w:tcBorders>
              <w:left w:val="single" w:sz="4" w:space="0" w:color="auto"/>
            </w:tcBorders>
            <w:vAlign w:val="center"/>
            <w:hideMark/>
          </w:tcPr>
          <w:p w14:paraId="7596F944"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489AF1C6" w14:textId="77777777" w:rsidTr="00745A4C">
        <w:trPr>
          <w:trHeight w:val="525"/>
        </w:trPr>
        <w:tc>
          <w:tcPr>
            <w:tcW w:w="12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096CF94"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4.1</w:t>
            </w:r>
          </w:p>
        </w:tc>
        <w:tc>
          <w:tcPr>
            <w:tcW w:w="5514" w:type="dxa"/>
            <w:tcBorders>
              <w:top w:val="single" w:sz="4" w:space="0" w:color="auto"/>
              <w:left w:val="nil"/>
              <w:bottom w:val="single" w:sz="4" w:space="0" w:color="auto"/>
              <w:right w:val="single" w:sz="4" w:space="0" w:color="auto"/>
            </w:tcBorders>
            <w:shd w:val="clear" w:color="000000" w:fill="FFFFFF"/>
            <w:vAlign w:val="center"/>
            <w:hideMark/>
          </w:tcPr>
          <w:p w14:paraId="64A65FFE"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Desmonte de cielo raso en PCV existente, incluye disposición final</w:t>
            </w:r>
          </w:p>
        </w:tc>
        <w:tc>
          <w:tcPr>
            <w:tcW w:w="1237" w:type="dxa"/>
            <w:tcBorders>
              <w:top w:val="single" w:sz="4" w:space="0" w:color="auto"/>
              <w:left w:val="nil"/>
              <w:bottom w:val="single" w:sz="4" w:space="0" w:color="auto"/>
              <w:right w:val="single" w:sz="4" w:space="0" w:color="auto"/>
            </w:tcBorders>
            <w:shd w:val="clear" w:color="000000" w:fill="FFFFFF"/>
            <w:vAlign w:val="center"/>
            <w:hideMark/>
          </w:tcPr>
          <w:p w14:paraId="5DBD7D98"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M2</w:t>
            </w:r>
          </w:p>
        </w:tc>
        <w:tc>
          <w:tcPr>
            <w:tcW w:w="1238" w:type="dxa"/>
            <w:tcBorders>
              <w:top w:val="single" w:sz="4" w:space="0" w:color="auto"/>
              <w:left w:val="nil"/>
              <w:bottom w:val="single" w:sz="4" w:space="0" w:color="auto"/>
              <w:right w:val="single" w:sz="4" w:space="0" w:color="auto"/>
            </w:tcBorders>
            <w:shd w:val="clear" w:color="000000" w:fill="FFFFFF"/>
            <w:vAlign w:val="center"/>
            <w:hideMark/>
          </w:tcPr>
          <w:p w14:paraId="498826C1"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350,70</w:t>
            </w:r>
          </w:p>
        </w:tc>
        <w:tc>
          <w:tcPr>
            <w:tcW w:w="36" w:type="dxa"/>
            <w:tcBorders>
              <w:left w:val="single" w:sz="4" w:space="0" w:color="auto"/>
            </w:tcBorders>
            <w:vAlign w:val="center"/>
            <w:hideMark/>
          </w:tcPr>
          <w:p w14:paraId="0743A198"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4098F90C" w14:textId="77777777" w:rsidTr="00745A4C">
        <w:trPr>
          <w:trHeight w:val="1368"/>
        </w:trPr>
        <w:tc>
          <w:tcPr>
            <w:tcW w:w="12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B3A238D"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4.2</w:t>
            </w:r>
          </w:p>
        </w:tc>
        <w:tc>
          <w:tcPr>
            <w:tcW w:w="5514" w:type="dxa"/>
            <w:tcBorders>
              <w:top w:val="single" w:sz="4" w:space="0" w:color="auto"/>
              <w:left w:val="nil"/>
              <w:bottom w:val="single" w:sz="4" w:space="0" w:color="auto"/>
              <w:right w:val="single" w:sz="4" w:space="0" w:color="auto"/>
            </w:tcBorders>
            <w:shd w:val="clear" w:color="000000" w:fill="FFFFFF"/>
            <w:vAlign w:val="center"/>
            <w:hideMark/>
          </w:tcPr>
          <w:p w14:paraId="0072C446"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Suministro e instalación de cielo raso en láminas de PVC color blanco o color negro (</w:t>
            </w:r>
            <w:proofErr w:type="spellStart"/>
            <w:r w:rsidRPr="001D25FE">
              <w:rPr>
                <w:rFonts w:ascii="Arial" w:eastAsia="Times New Roman" w:hAnsi="Arial" w:cs="Arial"/>
                <w:sz w:val="18"/>
                <w:szCs w:val="18"/>
                <w:lang w:eastAsia="es-CO"/>
              </w:rPr>
              <w:t>segun</w:t>
            </w:r>
            <w:proofErr w:type="spellEnd"/>
            <w:r w:rsidRPr="001D25FE">
              <w:rPr>
                <w:rFonts w:ascii="Arial" w:eastAsia="Times New Roman" w:hAnsi="Arial" w:cs="Arial"/>
                <w:sz w:val="18"/>
                <w:szCs w:val="18"/>
                <w:lang w:eastAsia="es-CO"/>
              </w:rPr>
              <w:t xml:space="preserve"> corresponda). Incluye estructura de soporte en lámina galvanizada, remate perimetral, todos los accesorios y material necesarios para su correcta instalación. (Bodega de señalización, oficinas, laboratorios, </w:t>
            </w:r>
            <w:proofErr w:type="spellStart"/>
            <w:r w:rsidRPr="001D25FE">
              <w:rPr>
                <w:rFonts w:ascii="Arial" w:eastAsia="Times New Roman" w:hAnsi="Arial" w:cs="Arial"/>
                <w:sz w:val="18"/>
                <w:szCs w:val="18"/>
                <w:lang w:eastAsia="es-CO"/>
              </w:rPr>
              <w:t>pantry</w:t>
            </w:r>
            <w:proofErr w:type="spellEnd"/>
            <w:r w:rsidRPr="001D25FE">
              <w:rPr>
                <w:rFonts w:ascii="Arial" w:eastAsia="Times New Roman" w:hAnsi="Arial" w:cs="Arial"/>
                <w:sz w:val="18"/>
                <w:szCs w:val="18"/>
                <w:lang w:eastAsia="es-CO"/>
              </w:rPr>
              <w:t>, auditorio y baños)</w:t>
            </w:r>
          </w:p>
        </w:tc>
        <w:tc>
          <w:tcPr>
            <w:tcW w:w="1237" w:type="dxa"/>
            <w:tcBorders>
              <w:top w:val="single" w:sz="4" w:space="0" w:color="auto"/>
              <w:left w:val="nil"/>
              <w:bottom w:val="single" w:sz="4" w:space="0" w:color="auto"/>
              <w:right w:val="single" w:sz="4" w:space="0" w:color="auto"/>
            </w:tcBorders>
            <w:shd w:val="clear" w:color="000000" w:fill="FFFFFF"/>
            <w:vAlign w:val="center"/>
            <w:hideMark/>
          </w:tcPr>
          <w:p w14:paraId="4DE06235"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M2</w:t>
            </w:r>
          </w:p>
        </w:tc>
        <w:tc>
          <w:tcPr>
            <w:tcW w:w="1238" w:type="dxa"/>
            <w:tcBorders>
              <w:top w:val="single" w:sz="4" w:space="0" w:color="auto"/>
              <w:left w:val="nil"/>
              <w:bottom w:val="single" w:sz="4" w:space="0" w:color="auto"/>
              <w:right w:val="single" w:sz="4" w:space="0" w:color="auto"/>
            </w:tcBorders>
            <w:shd w:val="clear" w:color="000000" w:fill="FFFFFF"/>
            <w:vAlign w:val="center"/>
            <w:hideMark/>
          </w:tcPr>
          <w:p w14:paraId="34246E9C"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350,70</w:t>
            </w:r>
          </w:p>
        </w:tc>
        <w:tc>
          <w:tcPr>
            <w:tcW w:w="36" w:type="dxa"/>
            <w:tcBorders>
              <w:left w:val="single" w:sz="4" w:space="0" w:color="auto"/>
            </w:tcBorders>
            <w:vAlign w:val="center"/>
            <w:hideMark/>
          </w:tcPr>
          <w:p w14:paraId="74B4366D"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3672F4BA" w14:textId="77777777" w:rsidTr="00745A4C">
        <w:trPr>
          <w:trHeight w:val="288"/>
        </w:trPr>
        <w:tc>
          <w:tcPr>
            <w:tcW w:w="1235" w:type="dxa"/>
            <w:tcBorders>
              <w:top w:val="nil"/>
              <w:left w:val="single" w:sz="4" w:space="0" w:color="auto"/>
              <w:bottom w:val="single" w:sz="4" w:space="0" w:color="auto"/>
              <w:right w:val="single" w:sz="4" w:space="0" w:color="auto"/>
            </w:tcBorders>
            <w:shd w:val="clear" w:color="000000" w:fill="BFBFBF"/>
            <w:noWrap/>
            <w:vAlign w:val="center"/>
            <w:hideMark/>
          </w:tcPr>
          <w:p w14:paraId="4797082B"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1.5</w:t>
            </w:r>
          </w:p>
        </w:tc>
        <w:tc>
          <w:tcPr>
            <w:tcW w:w="5514" w:type="dxa"/>
            <w:tcBorders>
              <w:top w:val="nil"/>
              <w:left w:val="nil"/>
              <w:bottom w:val="single" w:sz="4" w:space="0" w:color="auto"/>
              <w:right w:val="single" w:sz="4" w:space="0" w:color="auto"/>
            </w:tcBorders>
            <w:shd w:val="clear" w:color="000000" w:fill="BFBFBF"/>
            <w:vAlign w:val="center"/>
            <w:hideMark/>
          </w:tcPr>
          <w:p w14:paraId="0821260D" w14:textId="77777777" w:rsidR="001D25FE" w:rsidRPr="001D25FE" w:rsidRDefault="001D25FE" w:rsidP="001D25FE">
            <w:pP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CARPITNERIA</w:t>
            </w:r>
          </w:p>
        </w:tc>
        <w:tc>
          <w:tcPr>
            <w:tcW w:w="1237" w:type="dxa"/>
            <w:tcBorders>
              <w:top w:val="nil"/>
              <w:left w:val="nil"/>
              <w:bottom w:val="single" w:sz="4" w:space="0" w:color="auto"/>
              <w:right w:val="single" w:sz="4" w:space="0" w:color="auto"/>
            </w:tcBorders>
            <w:shd w:val="clear" w:color="000000" w:fill="BFBFBF"/>
            <w:vAlign w:val="center"/>
            <w:hideMark/>
          </w:tcPr>
          <w:p w14:paraId="7ABD7EAF"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238" w:type="dxa"/>
            <w:tcBorders>
              <w:top w:val="nil"/>
              <w:left w:val="nil"/>
              <w:bottom w:val="single" w:sz="4" w:space="0" w:color="auto"/>
              <w:right w:val="single" w:sz="4" w:space="0" w:color="auto"/>
            </w:tcBorders>
            <w:shd w:val="clear" w:color="000000" w:fill="BFBFBF"/>
            <w:vAlign w:val="center"/>
            <w:hideMark/>
          </w:tcPr>
          <w:p w14:paraId="52B20818"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36" w:type="dxa"/>
            <w:vAlign w:val="center"/>
            <w:hideMark/>
          </w:tcPr>
          <w:p w14:paraId="12ED58C3"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4B6845B9" w14:textId="77777777" w:rsidTr="00745A4C">
        <w:trPr>
          <w:trHeight w:val="456"/>
        </w:trPr>
        <w:tc>
          <w:tcPr>
            <w:tcW w:w="12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3234CC6"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1.5.1</w:t>
            </w:r>
          </w:p>
        </w:tc>
        <w:tc>
          <w:tcPr>
            <w:tcW w:w="5514" w:type="dxa"/>
            <w:tcBorders>
              <w:top w:val="single" w:sz="4" w:space="0" w:color="auto"/>
              <w:left w:val="nil"/>
              <w:bottom w:val="single" w:sz="4" w:space="0" w:color="auto"/>
              <w:right w:val="single" w:sz="4" w:space="0" w:color="auto"/>
            </w:tcBorders>
            <w:shd w:val="clear" w:color="000000" w:fill="FFFFFF"/>
            <w:vAlign w:val="center"/>
            <w:hideMark/>
          </w:tcPr>
          <w:p w14:paraId="2C453387"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Desmonte de cortina </w:t>
            </w:r>
            <w:proofErr w:type="spellStart"/>
            <w:proofErr w:type="gramStart"/>
            <w:r w:rsidRPr="001D25FE">
              <w:rPr>
                <w:rFonts w:ascii="Arial" w:eastAsia="Times New Roman" w:hAnsi="Arial" w:cs="Arial"/>
                <w:sz w:val="18"/>
                <w:szCs w:val="18"/>
                <w:lang w:eastAsia="es-CO"/>
              </w:rPr>
              <w:t>existente.Acopio</w:t>
            </w:r>
            <w:proofErr w:type="spellEnd"/>
            <w:proofErr w:type="gramEnd"/>
            <w:r w:rsidRPr="001D25FE">
              <w:rPr>
                <w:rFonts w:ascii="Arial" w:eastAsia="Times New Roman" w:hAnsi="Arial" w:cs="Arial"/>
                <w:sz w:val="18"/>
                <w:szCs w:val="18"/>
                <w:lang w:eastAsia="es-CO"/>
              </w:rPr>
              <w:t xml:space="preserve"> en sitio autorizado y disposición final. se pagara por su respectivo </w:t>
            </w:r>
            <w:proofErr w:type="spellStart"/>
            <w:r w:rsidRPr="001D25FE">
              <w:rPr>
                <w:rFonts w:ascii="Arial" w:eastAsia="Times New Roman" w:hAnsi="Arial" w:cs="Arial"/>
                <w:sz w:val="18"/>
                <w:szCs w:val="18"/>
                <w:lang w:eastAsia="es-CO"/>
              </w:rPr>
              <w:t>item</w:t>
            </w:r>
            <w:proofErr w:type="spellEnd"/>
          </w:p>
        </w:tc>
        <w:tc>
          <w:tcPr>
            <w:tcW w:w="1237" w:type="dxa"/>
            <w:tcBorders>
              <w:top w:val="single" w:sz="4" w:space="0" w:color="auto"/>
              <w:left w:val="nil"/>
              <w:bottom w:val="single" w:sz="4" w:space="0" w:color="auto"/>
              <w:right w:val="single" w:sz="4" w:space="0" w:color="auto"/>
            </w:tcBorders>
            <w:shd w:val="clear" w:color="000000" w:fill="FFFFFF"/>
            <w:vAlign w:val="center"/>
            <w:hideMark/>
          </w:tcPr>
          <w:p w14:paraId="75D69596"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ML</w:t>
            </w:r>
          </w:p>
        </w:tc>
        <w:tc>
          <w:tcPr>
            <w:tcW w:w="1238" w:type="dxa"/>
            <w:tcBorders>
              <w:top w:val="single" w:sz="4" w:space="0" w:color="auto"/>
              <w:left w:val="nil"/>
              <w:bottom w:val="single" w:sz="4" w:space="0" w:color="auto"/>
              <w:right w:val="single" w:sz="4" w:space="0" w:color="auto"/>
            </w:tcBorders>
            <w:shd w:val="clear" w:color="000000" w:fill="FFFFFF"/>
            <w:vAlign w:val="center"/>
            <w:hideMark/>
          </w:tcPr>
          <w:p w14:paraId="443589A3"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13,23</w:t>
            </w:r>
          </w:p>
        </w:tc>
        <w:tc>
          <w:tcPr>
            <w:tcW w:w="36" w:type="dxa"/>
            <w:tcBorders>
              <w:left w:val="single" w:sz="4" w:space="0" w:color="auto"/>
            </w:tcBorders>
            <w:vAlign w:val="center"/>
            <w:hideMark/>
          </w:tcPr>
          <w:p w14:paraId="54EE0CA7"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64ACE3F0" w14:textId="77777777" w:rsidTr="00745A4C">
        <w:trPr>
          <w:trHeight w:val="456"/>
        </w:trPr>
        <w:tc>
          <w:tcPr>
            <w:tcW w:w="12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A47A8FD"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1.5.2</w:t>
            </w:r>
          </w:p>
        </w:tc>
        <w:tc>
          <w:tcPr>
            <w:tcW w:w="5514" w:type="dxa"/>
            <w:tcBorders>
              <w:top w:val="single" w:sz="4" w:space="0" w:color="auto"/>
              <w:left w:val="nil"/>
              <w:bottom w:val="single" w:sz="4" w:space="0" w:color="auto"/>
              <w:right w:val="single" w:sz="4" w:space="0" w:color="auto"/>
            </w:tcBorders>
            <w:shd w:val="clear" w:color="000000" w:fill="FFFFFF"/>
            <w:vAlign w:val="center"/>
            <w:hideMark/>
          </w:tcPr>
          <w:p w14:paraId="2A2AE97F"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cortina enrollable tipo </w:t>
            </w:r>
            <w:proofErr w:type="spellStart"/>
            <w:r w:rsidRPr="001D25FE">
              <w:rPr>
                <w:rFonts w:ascii="Arial" w:eastAsia="Times New Roman" w:hAnsi="Arial" w:cs="Arial"/>
                <w:sz w:val="18"/>
                <w:szCs w:val="18"/>
                <w:lang w:eastAsia="es-CO"/>
              </w:rPr>
              <w:t>blackout</w:t>
            </w:r>
            <w:proofErr w:type="spellEnd"/>
            <w:r w:rsidRPr="001D25FE">
              <w:rPr>
                <w:rFonts w:ascii="Arial" w:eastAsia="Times New Roman" w:hAnsi="Arial" w:cs="Arial"/>
                <w:sz w:val="18"/>
                <w:szCs w:val="18"/>
                <w:lang w:eastAsia="es-CO"/>
              </w:rPr>
              <w:t xml:space="preserve"> de color blanco, con altura de 2 metros.</w:t>
            </w:r>
          </w:p>
        </w:tc>
        <w:tc>
          <w:tcPr>
            <w:tcW w:w="1237" w:type="dxa"/>
            <w:tcBorders>
              <w:top w:val="single" w:sz="4" w:space="0" w:color="auto"/>
              <w:left w:val="nil"/>
              <w:bottom w:val="single" w:sz="4" w:space="0" w:color="auto"/>
              <w:right w:val="single" w:sz="4" w:space="0" w:color="auto"/>
            </w:tcBorders>
            <w:shd w:val="clear" w:color="000000" w:fill="FFFFFF"/>
            <w:vAlign w:val="center"/>
            <w:hideMark/>
          </w:tcPr>
          <w:p w14:paraId="4B4C8314"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M2</w:t>
            </w:r>
          </w:p>
        </w:tc>
        <w:tc>
          <w:tcPr>
            <w:tcW w:w="1238" w:type="dxa"/>
            <w:tcBorders>
              <w:top w:val="single" w:sz="4" w:space="0" w:color="auto"/>
              <w:left w:val="nil"/>
              <w:bottom w:val="single" w:sz="4" w:space="0" w:color="auto"/>
              <w:right w:val="single" w:sz="4" w:space="0" w:color="auto"/>
            </w:tcBorders>
            <w:shd w:val="clear" w:color="000000" w:fill="FFFFFF"/>
            <w:vAlign w:val="center"/>
            <w:hideMark/>
          </w:tcPr>
          <w:p w14:paraId="514D7D37"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20,00</w:t>
            </w:r>
          </w:p>
        </w:tc>
        <w:tc>
          <w:tcPr>
            <w:tcW w:w="36" w:type="dxa"/>
            <w:tcBorders>
              <w:left w:val="single" w:sz="4" w:space="0" w:color="auto"/>
            </w:tcBorders>
            <w:vAlign w:val="center"/>
            <w:hideMark/>
          </w:tcPr>
          <w:p w14:paraId="24C996DA"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4C392419" w14:textId="77777777" w:rsidTr="00745A4C">
        <w:trPr>
          <w:trHeight w:val="456"/>
        </w:trPr>
        <w:tc>
          <w:tcPr>
            <w:tcW w:w="12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7B1579C"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1.5.3</w:t>
            </w:r>
          </w:p>
        </w:tc>
        <w:tc>
          <w:tcPr>
            <w:tcW w:w="5514" w:type="dxa"/>
            <w:tcBorders>
              <w:top w:val="single" w:sz="4" w:space="0" w:color="auto"/>
              <w:left w:val="nil"/>
              <w:bottom w:val="single" w:sz="4" w:space="0" w:color="auto"/>
              <w:right w:val="single" w:sz="4" w:space="0" w:color="auto"/>
            </w:tcBorders>
            <w:vAlign w:val="center"/>
            <w:hideMark/>
          </w:tcPr>
          <w:p w14:paraId="497AEB51"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Suministro e instalación de espejo 4mm rectangular 60x60 biselado sin marco</w:t>
            </w:r>
          </w:p>
        </w:tc>
        <w:tc>
          <w:tcPr>
            <w:tcW w:w="1237" w:type="dxa"/>
            <w:tcBorders>
              <w:top w:val="single" w:sz="4" w:space="0" w:color="auto"/>
              <w:left w:val="nil"/>
              <w:bottom w:val="single" w:sz="4" w:space="0" w:color="auto"/>
              <w:right w:val="single" w:sz="4" w:space="0" w:color="auto"/>
            </w:tcBorders>
            <w:vAlign w:val="center"/>
            <w:hideMark/>
          </w:tcPr>
          <w:p w14:paraId="0BA24EA2"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38" w:type="dxa"/>
            <w:tcBorders>
              <w:top w:val="single" w:sz="4" w:space="0" w:color="auto"/>
              <w:left w:val="nil"/>
              <w:bottom w:val="single" w:sz="4" w:space="0" w:color="auto"/>
              <w:right w:val="single" w:sz="4" w:space="0" w:color="auto"/>
            </w:tcBorders>
            <w:vAlign w:val="center"/>
            <w:hideMark/>
          </w:tcPr>
          <w:p w14:paraId="6CAF45E9"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5,00</w:t>
            </w:r>
          </w:p>
        </w:tc>
        <w:tc>
          <w:tcPr>
            <w:tcW w:w="36" w:type="dxa"/>
            <w:tcBorders>
              <w:left w:val="single" w:sz="4" w:space="0" w:color="auto"/>
            </w:tcBorders>
            <w:vAlign w:val="center"/>
            <w:hideMark/>
          </w:tcPr>
          <w:p w14:paraId="1B19EA2B"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0DEB2383" w14:textId="77777777" w:rsidTr="00745A4C">
        <w:trPr>
          <w:trHeight w:val="456"/>
        </w:trPr>
        <w:tc>
          <w:tcPr>
            <w:tcW w:w="12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72AC0ED"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1.5.4</w:t>
            </w:r>
          </w:p>
        </w:tc>
        <w:tc>
          <w:tcPr>
            <w:tcW w:w="5514" w:type="dxa"/>
            <w:tcBorders>
              <w:top w:val="single" w:sz="4" w:space="0" w:color="auto"/>
              <w:left w:val="nil"/>
              <w:bottom w:val="single" w:sz="4" w:space="0" w:color="auto"/>
              <w:right w:val="single" w:sz="4" w:space="0" w:color="auto"/>
            </w:tcBorders>
            <w:vAlign w:val="center"/>
            <w:hideMark/>
          </w:tcPr>
          <w:p w14:paraId="4E3828E0"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Desmonte de las divisiones en vidrio de 5 mm existentes. Incluye acopio en sitio a </w:t>
            </w:r>
            <w:proofErr w:type="spellStart"/>
            <w:r w:rsidRPr="001D25FE">
              <w:rPr>
                <w:rFonts w:ascii="Arial" w:eastAsia="Times New Roman" w:hAnsi="Arial" w:cs="Arial"/>
                <w:sz w:val="18"/>
                <w:szCs w:val="18"/>
                <w:lang w:eastAsia="es-CO"/>
              </w:rPr>
              <w:t>utorizado</w:t>
            </w:r>
            <w:proofErr w:type="spellEnd"/>
            <w:r w:rsidRPr="001D25FE">
              <w:rPr>
                <w:rFonts w:ascii="Arial" w:eastAsia="Times New Roman" w:hAnsi="Arial" w:cs="Arial"/>
                <w:sz w:val="18"/>
                <w:szCs w:val="18"/>
                <w:lang w:eastAsia="es-CO"/>
              </w:rPr>
              <w:t xml:space="preserve"> y disposición final. </w:t>
            </w:r>
          </w:p>
        </w:tc>
        <w:tc>
          <w:tcPr>
            <w:tcW w:w="1237" w:type="dxa"/>
            <w:tcBorders>
              <w:top w:val="single" w:sz="4" w:space="0" w:color="auto"/>
              <w:left w:val="nil"/>
              <w:bottom w:val="single" w:sz="4" w:space="0" w:color="auto"/>
              <w:right w:val="single" w:sz="4" w:space="0" w:color="auto"/>
            </w:tcBorders>
            <w:vAlign w:val="center"/>
            <w:hideMark/>
          </w:tcPr>
          <w:p w14:paraId="5B84FEFA"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w:t>
            </w:r>
          </w:p>
        </w:tc>
        <w:tc>
          <w:tcPr>
            <w:tcW w:w="1238" w:type="dxa"/>
            <w:tcBorders>
              <w:top w:val="single" w:sz="4" w:space="0" w:color="auto"/>
              <w:left w:val="nil"/>
              <w:bottom w:val="single" w:sz="4" w:space="0" w:color="auto"/>
              <w:right w:val="single" w:sz="4" w:space="0" w:color="auto"/>
            </w:tcBorders>
            <w:vAlign w:val="center"/>
            <w:hideMark/>
          </w:tcPr>
          <w:p w14:paraId="1836A25A"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5,00</w:t>
            </w:r>
          </w:p>
        </w:tc>
        <w:tc>
          <w:tcPr>
            <w:tcW w:w="36" w:type="dxa"/>
            <w:tcBorders>
              <w:left w:val="single" w:sz="4" w:space="0" w:color="auto"/>
            </w:tcBorders>
            <w:vAlign w:val="center"/>
            <w:hideMark/>
          </w:tcPr>
          <w:p w14:paraId="02FF0EE5"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5ABD6B73" w14:textId="77777777" w:rsidTr="00745A4C">
        <w:trPr>
          <w:trHeight w:val="735"/>
        </w:trPr>
        <w:tc>
          <w:tcPr>
            <w:tcW w:w="12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0BE148A"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1.5.5</w:t>
            </w:r>
          </w:p>
        </w:tc>
        <w:tc>
          <w:tcPr>
            <w:tcW w:w="5514" w:type="dxa"/>
            <w:tcBorders>
              <w:top w:val="single" w:sz="4" w:space="0" w:color="auto"/>
              <w:left w:val="nil"/>
              <w:bottom w:val="single" w:sz="4" w:space="0" w:color="auto"/>
              <w:right w:val="single" w:sz="4" w:space="0" w:color="auto"/>
            </w:tcBorders>
            <w:vAlign w:val="center"/>
            <w:hideMark/>
          </w:tcPr>
          <w:p w14:paraId="6726A23C"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divisiones en vidrio de 5 mm en las duchas. con medidas existentes. Incluye accesorios, agarraderas y la fijación de las mismas. </w:t>
            </w:r>
          </w:p>
        </w:tc>
        <w:tc>
          <w:tcPr>
            <w:tcW w:w="1237" w:type="dxa"/>
            <w:tcBorders>
              <w:top w:val="single" w:sz="4" w:space="0" w:color="auto"/>
              <w:left w:val="nil"/>
              <w:bottom w:val="single" w:sz="4" w:space="0" w:color="auto"/>
              <w:right w:val="single" w:sz="4" w:space="0" w:color="auto"/>
            </w:tcBorders>
            <w:vAlign w:val="center"/>
            <w:hideMark/>
          </w:tcPr>
          <w:p w14:paraId="502AC92A"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38" w:type="dxa"/>
            <w:tcBorders>
              <w:top w:val="single" w:sz="4" w:space="0" w:color="auto"/>
              <w:left w:val="nil"/>
              <w:bottom w:val="single" w:sz="4" w:space="0" w:color="auto"/>
              <w:right w:val="single" w:sz="4" w:space="0" w:color="auto"/>
            </w:tcBorders>
            <w:vAlign w:val="center"/>
            <w:hideMark/>
          </w:tcPr>
          <w:p w14:paraId="14742348"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5,00</w:t>
            </w:r>
          </w:p>
        </w:tc>
        <w:tc>
          <w:tcPr>
            <w:tcW w:w="36" w:type="dxa"/>
            <w:tcBorders>
              <w:left w:val="single" w:sz="4" w:space="0" w:color="auto"/>
            </w:tcBorders>
            <w:vAlign w:val="center"/>
            <w:hideMark/>
          </w:tcPr>
          <w:p w14:paraId="467A3E86"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4F49A68B" w14:textId="77777777" w:rsidTr="00745A4C">
        <w:trPr>
          <w:trHeight w:val="456"/>
        </w:trPr>
        <w:tc>
          <w:tcPr>
            <w:tcW w:w="12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FD013A3"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1.5.6</w:t>
            </w:r>
          </w:p>
        </w:tc>
        <w:tc>
          <w:tcPr>
            <w:tcW w:w="5514" w:type="dxa"/>
            <w:tcBorders>
              <w:top w:val="single" w:sz="4" w:space="0" w:color="auto"/>
              <w:left w:val="nil"/>
              <w:bottom w:val="single" w:sz="4" w:space="0" w:color="auto"/>
              <w:right w:val="single" w:sz="4" w:space="0" w:color="auto"/>
            </w:tcBorders>
            <w:vAlign w:val="center"/>
            <w:hideMark/>
          </w:tcPr>
          <w:p w14:paraId="5C8E2D87"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Desmonte de puerta de madera existente, incluye acopio en sitio autorizado y disposición final. </w:t>
            </w:r>
          </w:p>
        </w:tc>
        <w:tc>
          <w:tcPr>
            <w:tcW w:w="1237" w:type="dxa"/>
            <w:tcBorders>
              <w:top w:val="single" w:sz="4" w:space="0" w:color="auto"/>
              <w:left w:val="nil"/>
              <w:bottom w:val="single" w:sz="4" w:space="0" w:color="auto"/>
              <w:right w:val="single" w:sz="4" w:space="0" w:color="auto"/>
            </w:tcBorders>
            <w:vAlign w:val="center"/>
            <w:hideMark/>
          </w:tcPr>
          <w:p w14:paraId="557581A9"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38" w:type="dxa"/>
            <w:tcBorders>
              <w:top w:val="single" w:sz="4" w:space="0" w:color="auto"/>
              <w:left w:val="nil"/>
              <w:bottom w:val="single" w:sz="4" w:space="0" w:color="auto"/>
              <w:right w:val="single" w:sz="4" w:space="0" w:color="auto"/>
            </w:tcBorders>
            <w:vAlign w:val="center"/>
            <w:hideMark/>
          </w:tcPr>
          <w:p w14:paraId="17FC26A2"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5,00</w:t>
            </w:r>
          </w:p>
        </w:tc>
        <w:tc>
          <w:tcPr>
            <w:tcW w:w="36" w:type="dxa"/>
            <w:tcBorders>
              <w:left w:val="single" w:sz="4" w:space="0" w:color="auto"/>
            </w:tcBorders>
            <w:vAlign w:val="center"/>
            <w:hideMark/>
          </w:tcPr>
          <w:p w14:paraId="3F62E074"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7EDA736C" w14:textId="77777777" w:rsidTr="00745A4C">
        <w:trPr>
          <w:trHeight w:val="70"/>
        </w:trPr>
        <w:tc>
          <w:tcPr>
            <w:tcW w:w="12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7870B9F"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lastRenderedPageBreak/>
              <w:t>1.5.7</w:t>
            </w:r>
          </w:p>
        </w:tc>
        <w:tc>
          <w:tcPr>
            <w:tcW w:w="5514" w:type="dxa"/>
            <w:tcBorders>
              <w:top w:val="single" w:sz="4" w:space="0" w:color="auto"/>
              <w:left w:val="nil"/>
              <w:bottom w:val="single" w:sz="4" w:space="0" w:color="auto"/>
              <w:right w:val="single" w:sz="4" w:space="0" w:color="auto"/>
            </w:tcBorders>
            <w:vAlign w:val="center"/>
            <w:hideMark/>
          </w:tcPr>
          <w:p w14:paraId="72D5A687"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Suministro e instalación de puerta en madera entamborada (0,7x2,10m). Incluye bisagras, chapa en acero inoxidable y tope fijo. (baños)</w:t>
            </w:r>
          </w:p>
        </w:tc>
        <w:tc>
          <w:tcPr>
            <w:tcW w:w="1237" w:type="dxa"/>
            <w:tcBorders>
              <w:top w:val="single" w:sz="4" w:space="0" w:color="auto"/>
              <w:left w:val="nil"/>
              <w:bottom w:val="single" w:sz="4" w:space="0" w:color="auto"/>
              <w:right w:val="single" w:sz="4" w:space="0" w:color="auto"/>
            </w:tcBorders>
            <w:vAlign w:val="center"/>
            <w:hideMark/>
          </w:tcPr>
          <w:p w14:paraId="09628C19"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38" w:type="dxa"/>
            <w:tcBorders>
              <w:top w:val="single" w:sz="4" w:space="0" w:color="auto"/>
              <w:left w:val="nil"/>
              <w:bottom w:val="single" w:sz="4" w:space="0" w:color="auto"/>
              <w:right w:val="single" w:sz="4" w:space="0" w:color="auto"/>
            </w:tcBorders>
            <w:vAlign w:val="center"/>
            <w:hideMark/>
          </w:tcPr>
          <w:p w14:paraId="24A542B9"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5,00</w:t>
            </w:r>
          </w:p>
        </w:tc>
        <w:tc>
          <w:tcPr>
            <w:tcW w:w="36" w:type="dxa"/>
            <w:tcBorders>
              <w:left w:val="single" w:sz="4" w:space="0" w:color="auto"/>
            </w:tcBorders>
            <w:vAlign w:val="center"/>
            <w:hideMark/>
          </w:tcPr>
          <w:p w14:paraId="72FD6A0D"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373EEE5C" w14:textId="77777777" w:rsidTr="00745A4C">
        <w:trPr>
          <w:trHeight w:val="484"/>
        </w:trPr>
        <w:tc>
          <w:tcPr>
            <w:tcW w:w="12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D8AFC6F"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1.5.8</w:t>
            </w:r>
          </w:p>
        </w:tc>
        <w:tc>
          <w:tcPr>
            <w:tcW w:w="5514" w:type="dxa"/>
            <w:tcBorders>
              <w:top w:val="single" w:sz="4" w:space="0" w:color="auto"/>
              <w:left w:val="nil"/>
              <w:bottom w:val="single" w:sz="4" w:space="0" w:color="auto"/>
              <w:right w:val="single" w:sz="4" w:space="0" w:color="auto"/>
            </w:tcBorders>
            <w:shd w:val="clear" w:color="000000" w:fill="FFFFFF"/>
            <w:vAlign w:val="center"/>
            <w:hideMark/>
          </w:tcPr>
          <w:p w14:paraId="7802EE16"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Desmonte, retiro y disposición final de clósets existentes: Desmantelamiento manual de estructuras de madera/aglomerado infectadas por comején y/o afectadas por la humedad. Incluye retiro de escombros, limpieza del área y transporte a lugar de disposición autorizado.</w:t>
            </w:r>
          </w:p>
        </w:tc>
        <w:tc>
          <w:tcPr>
            <w:tcW w:w="1237" w:type="dxa"/>
            <w:tcBorders>
              <w:top w:val="single" w:sz="4" w:space="0" w:color="auto"/>
              <w:left w:val="nil"/>
              <w:bottom w:val="single" w:sz="4" w:space="0" w:color="auto"/>
              <w:right w:val="single" w:sz="4" w:space="0" w:color="auto"/>
            </w:tcBorders>
            <w:shd w:val="clear" w:color="000000" w:fill="FFFFFF"/>
            <w:vAlign w:val="center"/>
            <w:hideMark/>
          </w:tcPr>
          <w:p w14:paraId="2374B1F0"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M2</w:t>
            </w:r>
          </w:p>
        </w:tc>
        <w:tc>
          <w:tcPr>
            <w:tcW w:w="1238" w:type="dxa"/>
            <w:tcBorders>
              <w:top w:val="single" w:sz="4" w:space="0" w:color="auto"/>
              <w:left w:val="nil"/>
              <w:bottom w:val="single" w:sz="4" w:space="0" w:color="auto"/>
              <w:right w:val="single" w:sz="4" w:space="0" w:color="auto"/>
            </w:tcBorders>
            <w:shd w:val="clear" w:color="000000" w:fill="FFFFFF"/>
            <w:vAlign w:val="center"/>
            <w:hideMark/>
          </w:tcPr>
          <w:p w14:paraId="4EDB060D"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60,00</w:t>
            </w:r>
          </w:p>
        </w:tc>
        <w:tc>
          <w:tcPr>
            <w:tcW w:w="36" w:type="dxa"/>
            <w:tcBorders>
              <w:left w:val="single" w:sz="4" w:space="0" w:color="auto"/>
            </w:tcBorders>
            <w:vAlign w:val="center"/>
            <w:hideMark/>
          </w:tcPr>
          <w:p w14:paraId="4383ED99"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3C812F65" w14:textId="77777777" w:rsidTr="00745A4C">
        <w:trPr>
          <w:trHeight w:val="1009"/>
        </w:trPr>
        <w:tc>
          <w:tcPr>
            <w:tcW w:w="12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44B08DB"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1.5.9</w:t>
            </w:r>
          </w:p>
        </w:tc>
        <w:tc>
          <w:tcPr>
            <w:tcW w:w="5514" w:type="dxa"/>
            <w:tcBorders>
              <w:top w:val="single" w:sz="4" w:space="0" w:color="auto"/>
              <w:left w:val="nil"/>
              <w:bottom w:val="single" w:sz="4" w:space="0" w:color="auto"/>
              <w:right w:val="single" w:sz="4" w:space="0" w:color="auto"/>
            </w:tcBorders>
            <w:shd w:val="clear" w:color="000000" w:fill="FFFFFF"/>
            <w:vAlign w:val="center"/>
            <w:hideMark/>
          </w:tcPr>
          <w:p w14:paraId="4D9F6D55"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Suministro e instalación de Clóset Principal "Línea Pacífico": Estructura 100% en aluminio/PVC (inmune a plagas). Incluye puertas con diseño de ranuras verticales para ventilación y logo de la SEMAP troquelado en panel central. El diseño interior debe ser simétrico, garantizando que cada división contenga el mismo número de espacios. Incluye entrepaños, soportes de carga, tubos colgadores en acero inoxidable y todos los herrajes necesarios para su correcto funcionamiento. Medidas de piso a techo según vano existente</w:t>
            </w:r>
          </w:p>
        </w:tc>
        <w:tc>
          <w:tcPr>
            <w:tcW w:w="1237" w:type="dxa"/>
            <w:tcBorders>
              <w:top w:val="single" w:sz="4" w:space="0" w:color="auto"/>
              <w:left w:val="nil"/>
              <w:bottom w:val="single" w:sz="4" w:space="0" w:color="auto"/>
              <w:right w:val="single" w:sz="4" w:space="0" w:color="auto"/>
            </w:tcBorders>
            <w:shd w:val="clear" w:color="000000" w:fill="FFFFFF"/>
            <w:vAlign w:val="center"/>
            <w:hideMark/>
          </w:tcPr>
          <w:p w14:paraId="7832436C"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M2</w:t>
            </w:r>
          </w:p>
        </w:tc>
        <w:tc>
          <w:tcPr>
            <w:tcW w:w="1238" w:type="dxa"/>
            <w:tcBorders>
              <w:top w:val="single" w:sz="4" w:space="0" w:color="auto"/>
              <w:left w:val="nil"/>
              <w:bottom w:val="single" w:sz="4" w:space="0" w:color="auto"/>
              <w:right w:val="single" w:sz="4" w:space="0" w:color="auto"/>
            </w:tcBorders>
            <w:shd w:val="clear" w:color="000000" w:fill="FFFFFF"/>
            <w:vAlign w:val="center"/>
            <w:hideMark/>
          </w:tcPr>
          <w:p w14:paraId="3B517581"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60,00</w:t>
            </w:r>
          </w:p>
        </w:tc>
        <w:tc>
          <w:tcPr>
            <w:tcW w:w="36" w:type="dxa"/>
            <w:tcBorders>
              <w:left w:val="single" w:sz="4" w:space="0" w:color="auto"/>
            </w:tcBorders>
            <w:vAlign w:val="center"/>
            <w:hideMark/>
          </w:tcPr>
          <w:p w14:paraId="3F15A5AA"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1BBB9F8E" w14:textId="77777777" w:rsidTr="00745A4C">
        <w:trPr>
          <w:trHeight w:val="684"/>
        </w:trPr>
        <w:tc>
          <w:tcPr>
            <w:tcW w:w="12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303F7DA"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1.5.10</w:t>
            </w:r>
          </w:p>
        </w:tc>
        <w:tc>
          <w:tcPr>
            <w:tcW w:w="5514" w:type="dxa"/>
            <w:tcBorders>
              <w:top w:val="single" w:sz="4" w:space="0" w:color="auto"/>
              <w:left w:val="nil"/>
              <w:bottom w:val="single" w:sz="4" w:space="0" w:color="auto"/>
              <w:right w:val="single" w:sz="4" w:space="0" w:color="auto"/>
            </w:tcBorders>
            <w:vAlign w:val="center"/>
            <w:hideMark/>
          </w:tcPr>
          <w:p w14:paraId="0A484EF3"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mueble flotante con lavamanos de cerámica. Incluye sifón de </w:t>
            </w:r>
            <w:proofErr w:type="spellStart"/>
            <w:r w:rsidRPr="001D25FE">
              <w:rPr>
                <w:rFonts w:ascii="Arial" w:eastAsia="Times New Roman" w:hAnsi="Arial" w:cs="Arial"/>
                <w:sz w:val="18"/>
                <w:szCs w:val="18"/>
                <w:lang w:eastAsia="es-CO"/>
              </w:rPr>
              <w:t>desague</w:t>
            </w:r>
            <w:proofErr w:type="spellEnd"/>
            <w:r w:rsidRPr="001D25FE">
              <w:rPr>
                <w:rFonts w:ascii="Arial" w:eastAsia="Times New Roman" w:hAnsi="Arial" w:cs="Arial"/>
                <w:sz w:val="18"/>
                <w:szCs w:val="18"/>
                <w:lang w:eastAsia="es-CO"/>
              </w:rPr>
              <w:t xml:space="preserve">, accesorios de fijación y todo lo necesario para su correcta instalación y funcionamiento. </w:t>
            </w:r>
          </w:p>
        </w:tc>
        <w:tc>
          <w:tcPr>
            <w:tcW w:w="1237" w:type="dxa"/>
            <w:tcBorders>
              <w:top w:val="single" w:sz="4" w:space="0" w:color="auto"/>
              <w:left w:val="nil"/>
              <w:bottom w:val="single" w:sz="4" w:space="0" w:color="auto"/>
              <w:right w:val="single" w:sz="4" w:space="0" w:color="auto"/>
            </w:tcBorders>
            <w:shd w:val="clear" w:color="000000" w:fill="FFFFFF"/>
            <w:vAlign w:val="center"/>
            <w:hideMark/>
          </w:tcPr>
          <w:p w14:paraId="13097135"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38" w:type="dxa"/>
            <w:tcBorders>
              <w:top w:val="single" w:sz="4" w:space="0" w:color="auto"/>
              <w:left w:val="nil"/>
              <w:bottom w:val="single" w:sz="4" w:space="0" w:color="auto"/>
              <w:right w:val="single" w:sz="4" w:space="0" w:color="auto"/>
            </w:tcBorders>
            <w:shd w:val="clear" w:color="000000" w:fill="FFFFFF"/>
            <w:vAlign w:val="center"/>
            <w:hideMark/>
          </w:tcPr>
          <w:p w14:paraId="6C48C92E"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5,00</w:t>
            </w:r>
          </w:p>
        </w:tc>
        <w:tc>
          <w:tcPr>
            <w:tcW w:w="36" w:type="dxa"/>
            <w:tcBorders>
              <w:left w:val="single" w:sz="4" w:space="0" w:color="auto"/>
            </w:tcBorders>
            <w:vAlign w:val="center"/>
            <w:hideMark/>
          </w:tcPr>
          <w:p w14:paraId="3F5ADC20"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116509E8" w14:textId="77777777" w:rsidTr="00745A4C">
        <w:trPr>
          <w:trHeight w:val="456"/>
        </w:trPr>
        <w:tc>
          <w:tcPr>
            <w:tcW w:w="12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7E4BB98"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1.5.11</w:t>
            </w:r>
          </w:p>
        </w:tc>
        <w:tc>
          <w:tcPr>
            <w:tcW w:w="5514" w:type="dxa"/>
            <w:tcBorders>
              <w:top w:val="single" w:sz="4" w:space="0" w:color="auto"/>
              <w:left w:val="nil"/>
              <w:bottom w:val="single" w:sz="4" w:space="0" w:color="auto"/>
              <w:right w:val="single" w:sz="4" w:space="0" w:color="auto"/>
            </w:tcBorders>
            <w:vAlign w:val="center"/>
            <w:hideMark/>
          </w:tcPr>
          <w:p w14:paraId="6CFD61C0"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Desmonte de puertas mueble bajo. acopio en sitio autorizado y disposición final</w:t>
            </w:r>
          </w:p>
        </w:tc>
        <w:tc>
          <w:tcPr>
            <w:tcW w:w="1237" w:type="dxa"/>
            <w:tcBorders>
              <w:top w:val="single" w:sz="4" w:space="0" w:color="auto"/>
              <w:left w:val="nil"/>
              <w:bottom w:val="single" w:sz="4" w:space="0" w:color="auto"/>
              <w:right w:val="single" w:sz="4" w:space="0" w:color="auto"/>
            </w:tcBorders>
            <w:vAlign w:val="center"/>
            <w:hideMark/>
          </w:tcPr>
          <w:p w14:paraId="4F9BF10B"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38" w:type="dxa"/>
            <w:tcBorders>
              <w:top w:val="single" w:sz="4" w:space="0" w:color="auto"/>
              <w:left w:val="nil"/>
              <w:bottom w:val="single" w:sz="4" w:space="0" w:color="auto"/>
              <w:right w:val="single" w:sz="4" w:space="0" w:color="auto"/>
            </w:tcBorders>
            <w:vAlign w:val="center"/>
            <w:hideMark/>
          </w:tcPr>
          <w:p w14:paraId="2C7B1B39"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5,00</w:t>
            </w:r>
          </w:p>
        </w:tc>
        <w:tc>
          <w:tcPr>
            <w:tcW w:w="36" w:type="dxa"/>
            <w:tcBorders>
              <w:left w:val="single" w:sz="4" w:space="0" w:color="auto"/>
            </w:tcBorders>
            <w:vAlign w:val="center"/>
            <w:hideMark/>
          </w:tcPr>
          <w:p w14:paraId="09D02696"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6558DC9C" w14:textId="77777777" w:rsidTr="00745A4C">
        <w:trPr>
          <w:trHeight w:val="912"/>
        </w:trPr>
        <w:tc>
          <w:tcPr>
            <w:tcW w:w="12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C39D2B5"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1.5.12</w:t>
            </w:r>
          </w:p>
        </w:tc>
        <w:tc>
          <w:tcPr>
            <w:tcW w:w="5514" w:type="dxa"/>
            <w:tcBorders>
              <w:top w:val="single" w:sz="4" w:space="0" w:color="auto"/>
              <w:left w:val="nil"/>
              <w:bottom w:val="single" w:sz="4" w:space="0" w:color="auto"/>
              <w:right w:val="single" w:sz="4" w:space="0" w:color="auto"/>
            </w:tcBorders>
            <w:vAlign w:val="center"/>
            <w:hideMark/>
          </w:tcPr>
          <w:p w14:paraId="01556A43"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mueble bajo en madera aglomerada en RH con recubrimiento color blanco. Incluye puertas, bisagras metálicas, manijas, lavaplatos, entrepaño y todos los accesorios para su correcta instalación y funcionamiento. </w:t>
            </w:r>
          </w:p>
        </w:tc>
        <w:tc>
          <w:tcPr>
            <w:tcW w:w="1237" w:type="dxa"/>
            <w:tcBorders>
              <w:top w:val="single" w:sz="4" w:space="0" w:color="auto"/>
              <w:left w:val="nil"/>
              <w:bottom w:val="single" w:sz="4" w:space="0" w:color="auto"/>
              <w:right w:val="single" w:sz="4" w:space="0" w:color="auto"/>
            </w:tcBorders>
            <w:vAlign w:val="center"/>
            <w:hideMark/>
          </w:tcPr>
          <w:p w14:paraId="44DA2D3C"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38" w:type="dxa"/>
            <w:tcBorders>
              <w:top w:val="single" w:sz="4" w:space="0" w:color="auto"/>
              <w:left w:val="nil"/>
              <w:bottom w:val="single" w:sz="4" w:space="0" w:color="auto"/>
              <w:right w:val="single" w:sz="4" w:space="0" w:color="auto"/>
            </w:tcBorders>
            <w:vAlign w:val="center"/>
            <w:hideMark/>
          </w:tcPr>
          <w:p w14:paraId="010626AD"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5,00</w:t>
            </w:r>
          </w:p>
        </w:tc>
        <w:tc>
          <w:tcPr>
            <w:tcW w:w="36" w:type="dxa"/>
            <w:tcBorders>
              <w:left w:val="single" w:sz="4" w:space="0" w:color="auto"/>
            </w:tcBorders>
            <w:vAlign w:val="center"/>
            <w:hideMark/>
          </w:tcPr>
          <w:p w14:paraId="64066B8D"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6ADCD5BE" w14:textId="77777777" w:rsidTr="00745A4C">
        <w:trPr>
          <w:trHeight w:val="70"/>
        </w:trPr>
        <w:tc>
          <w:tcPr>
            <w:tcW w:w="12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D14308E"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1.5.13</w:t>
            </w:r>
          </w:p>
        </w:tc>
        <w:tc>
          <w:tcPr>
            <w:tcW w:w="5514" w:type="dxa"/>
            <w:tcBorders>
              <w:top w:val="single" w:sz="4" w:space="0" w:color="auto"/>
              <w:left w:val="nil"/>
              <w:bottom w:val="single" w:sz="4" w:space="0" w:color="auto"/>
              <w:right w:val="single" w:sz="4" w:space="0" w:color="auto"/>
            </w:tcBorders>
            <w:vAlign w:val="center"/>
            <w:hideMark/>
          </w:tcPr>
          <w:p w14:paraId="2A976FEF"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Retiro </w:t>
            </w:r>
            <w:proofErr w:type="spellStart"/>
            <w:r w:rsidRPr="001D25FE">
              <w:rPr>
                <w:rFonts w:ascii="Arial" w:eastAsia="Times New Roman" w:hAnsi="Arial" w:cs="Arial"/>
                <w:sz w:val="18"/>
                <w:szCs w:val="18"/>
                <w:lang w:eastAsia="es-CO"/>
              </w:rPr>
              <w:t>ventna</w:t>
            </w:r>
            <w:proofErr w:type="spell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deventilación</w:t>
            </w:r>
            <w:proofErr w:type="spellEnd"/>
            <w:r w:rsidRPr="001D25FE">
              <w:rPr>
                <w:rFonts w:ascii="Arial" w:eastAsia="Times New Roman" w:hAnsi="Arial" w:cs="Arial"/>
                <w:sz w:val="18"/>
                <w:szCs w:val="18"/>
                <w:lang w:eastAsia="es-CO"/>
              </w:rPr>
              <w:t xml:space="preserve"> existente en baños</w:t>
            </w:r>
          </w:p>
        </w:tc>
        <w:tc>
          <w:tcPr>
            <w:tcW w:w="1237" w:type="dxa"/>
            <w:tcBorders>
              <w:top w:val="single" w:sz="4" w:space="0" w:color="auto"/>
              <w:left w:val="nil"/>
              <w:bottom w:val="single" w:sz="4" w:space="0" w:color="auto"/>
              <w:right w:val="single" w:sz="4" w:space="0" w:color="auto"/>
            </w:tcBorders>
            <w:vAlign w:val="center"/>
            <w:hideMark/>
          </w:tcPr>
          <w:p w14:paraId="0EADEE15"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38" w:type="dxa"/>
            <w:tcBorders>
              <w:top w:val="single" w:sz="4" w:space="0" w:color="auto"/>
              <w:left w:val="nil"/>
              <w:bottom w:val="single" w:sz="4" w:space="0" w:color="auto"/>
              <w:right w:val="single" w:sz="4" w:space="0" w:color="auto"/>
            </w:tcBorders>
            <w:vAlign w:val="center"/>
            <w:hideMark/>
          </w:tcPr>
          <w:p w14:paraId="41934F54"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5,00</w:t>
            </w:r>
          </w:p>
        </w:tc>
        <w:tc>
          <w:tcPr>
            <w:tcW w:w="36" w:type="dxa"/>
            <w:tcBorders>
              <w:left w:val="single" w:sz="4" w:space="0" w:color="auto"/>
            </w:tcBorders>
            <w:vAlign w:val="center"/>
            <w:hideMark/>
          </w:tcPr>
          <w:p w14:paraId="4B573018"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6815A8F2" w14:textId="77777777" w:rsidTr="00745A4C">
        <w:trPr>
          <w:trHeight w:val="288"/>
        </w:trPr>
        <w:tc>
          <w:tcPr>
            <w:tcW w:w="12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500CFBD"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1.5.14</w:t>
            </w:r>
          </w:p>
        </w:tc>
        <w:tc>
          <w:tcPr>
            <w:tcW w:w="5514" w:type="dxa"/>
            <w:tcBorders>
              <w:top w:val="single" w:sz="4" w:space="0" w:color="auto"/>
              <w:left w:val="nil"/>
              <w:bottom w:val="single" w:sz="4" w:space="0" w:color="auto"/>
              <w:right w:val="single" w:sz="4" w:space="0" w:color="auto"/>
            </w:tcBorders>
            <w:vAlign w:val="center"/>
            <w:hideMark/>
          </w:tcPr>
          <w:p w14:paraId="7B2E46EB"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ventana de ventilación </w:t>
            </w:r>
          </w:p>
        </w:tc>
        <w:tc>
          <w:tcPr>
            <w:tcW w:w="1237" w:type="dxa"/>
            <w:tcBorders>
              <w:top w:val="single" w:sz="4" w:space="0" w:color="auto"/>
              <w:left w:val="nil"/>
              <w:bottom w:val="single" w:sz="4" w:space="0" w:color="auto"/>
              <w:right w:val="single" w:sz="4" w:space="0" w:color="auto"/>
            </w:tcBorders>
            <w:vAlign w:val="center"/>
            <w:hideMark/>
          </w:tcPr>
          <w:p w14:paraId="3963AD97"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238" w:type="dxa"/>
            <w:tcBorders>
              <w:top w:val="single" w:sz="4" w:space="0" w:color="auto"/>
              <w:left w:val="nil"/>
              <w:bottom w:val="single" w:sz="4" w:space="0" w:color="auto"/>
              <w:right w:val="single" w:sz="4" w:space="0" w:color="auto"/>
            </w:tcBorders>
            <w:vAlign w:val="center"/>
            <w:hideMark/>
          </w:tcPr>
          <w:p w14:paraId="40075C63"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5,00</w:t>
            </w:r>
          </w:p>
        </w:tc>
        <w:tc>
          <w:tcPr>
            <w:tcW w:w="36" w:type="dxa"/>
            <w:tcBorders>
              <w:left w:val="single" w:sz="4" w:space="0" w:color="auto"/>
            </w:tcBorders>
            <w:vAlign w:val="center"/>
            <w:hideMark/>
          </w:tcPr>
          <w:p w14:paraId="75701655"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5AA4FAE6" w14:textId="77777777" w:rsidTr="00745A4C">
        <w:trPr>
          <w:trHeight w:val="456"/>
        </w:trPr>
        <w:tc>
          <w:tcPr>
            <w:tcW w:w="12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1FF45AD"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1.5.15</w:t>
            </w:r>
          </w:p>
        </w:tc>
        <w:tc>
          <w:tcPr>
            <w:tcW w:w="5514" w:type="dxa"/>
            <w:tcBorders>
              <w:top w:val="single" w:sz="4" w:space="0" w:color="auto"/>
              <w:left w:val="nil"/>
              <w:bottom w:val="single" w:sz="4" w:space="0" w:color="auto"/>
              <w:right w:val="single" w:sz="4" w:space="0" w:color="auto"/>
            </w:tcBorders>
            <w:vAlign w:val="center"/>
            <w:hideMark/>
          </w:tcPr>
          <w:p w14:paraId="5920B7B1"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Desmonte de puertas mueble alto. Incluye disposición en lugar autorizado.</w:t>
            </w:r>
          </w:p>
        </w:tc>
        <w:tc>
          <w:tcPr>
            <w:tcW w:w="1237" w:type="dxa"/>
            <w:tcBorders>
              <w:top w:val="single" w:sz="4" w:space="0" w:color="auto"/>
              <w:left w:val="nil"/>
              <w:bottom w:val="single" w:sz="4" w:space="0" w:color="auto"/>
              <w:right w:val="single" w:sz="4" w:space="0" w:color="auto"/>
            </w:tcBorders>
            <w:vAlign w:val="center"/>
            <w:hideMark/>
          </w:tcPr>
          <w:p w14:paraId="5733E3D5"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ML</w:t>
            </w:r>
          </w:p>
        </w:tc>
        <w:tc>
          <w:tcPr>
            <w:tcW w:w="1238" w:type="dxa"/>
            <w:tcBorders>
              <w:top w:val="single" w:sz="4" w:space="0" w:color="auto"/>
              <w:left w:val="nil"/>
              <w:bottom w:val="single" w:sz="4" w:space="0" w:color="auto"/>
              <w:right w:val="single" w:sz="4" w:space="0" w:color="auto"/>
            </w:tcBorders>
            <w:vAlign w:val="center"/>
            <w:hideMark/>
          </w:tcPr>
          <w:p w14:paraId="7CB836BF"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2,20</w:t>
            </w:r>
          </w:p>
        </w:tc>
        <w:tc>
          <w:tcPr>
            <w:tcW w:w="36" w:type="dxa"/>
            <w:tcBorders>
              <w:left w:val="single" w:sz="4" w:space="0" w:color="auto"/>
            </w:tcBorders>
            <w:vAlign w:val="center"/>
            <w:hideMark/>
          </w:tcPr>
          <w:p w14:paraId="42192B75"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12EF03BA" w14:textId="77777777" w:rsidTr="00745A4C">
        <w:trPr>
          <w:trHeight w:val="198"/>
        </w:trPr>
        <w:tc>
          <w:tcPr>
            <w:tcW w:w="12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63A29C4"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1.5.16</w:t>
            </w:r>
          </w:p>
        </w:tc>
        <w:tc>
          <w:tcPr>
            <w:tcW w:w="5514" w:type="dxa"/>
            <w:tcBorders>
              <w:top w:val="single" w:sz="4" w:space="0" w:color="auto"/>
              <w:left w:val="nil"/>
              <w:bottom w:val="single" w:sz="4" w:space="0" w:color="auto"/>
              <w:right w:val="single" w:sz="4" w:space="0" w:color="auto"/>
            </w:tcBorders>
            <w:vAlign w:val="center"/>
            <w:hideMark/>
          </w:tcPr>
          <w:p w14:paraId="00610060"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mueble alto en madera aglomerada en RH con recubrimiento color blanco. Incluye puertas, bisagras metálicas, </w:t>
            </w:r>
            <w:proofErr w:type="spellStart"/>
            <w:proofErr w:type="gramStart"/>
            <w:r w:rsidRPr="001D25FE">
              <w:rPr>
                <w:rFonts w:ascii="Arial" w:eastAsia="Times New Roman" w:hAnsi="Arial" w:cs="Arial"/>
                <w:sz w:val="18"/>
                <w:szCs w:val="18"/>
                <w:lang w:eastAsia="es-CO"/>
              </w:rPr>
              <w:t>manijas,espacio</w:t>
            </w:r>
            <w:proofErr w:type="spellEnd"/>
            <w:proofErr w:type="gramEnd"/>
            <w:r w:rsidRPr="001D25FE">
              <w:rPr>
                <w:rFonts w:ascii="Arial" w:eastAsia="Times New Roman" w:hAnsi="Arial" w:cs="Arial"/>
                <w:sz w:val="18"/>
                <w:szCs w:val="18"/>
                <w:lang w:eastAsia="es-CO"/>
              </w:rPr>
              <w:t xml:space="preserve"> para 2 hornos </w:t>
            </w:r>
            <w:proofErr w:type="spellStart"/>
            <w:r w:rsidRPr="001D25FE">
              <w:rPr>
                <w:rFonts w:ascii="Arial" w:eastAsia="Times New Roman" w:hAnsi="Arial" w:cs="Arial"/>
                <w:sz w:val="18"/>
                <w:szCs w:val="18"/>
                <w:lang w:eastAsia="es-CO"/>
              </w:rPr>
              <w:t>microhondas</w:t>
            </w:r>
            <w:proofErr w:type="spellEnd"/>
            <w:r w:rsidRPr="001D25FE">
              <w:rPr>
                <w:rFonts w:ascii="Arial" w:eastAsia="Times New Roman" w:hAnsi="Arial" w:cs="Arial"/>
                <w:sz w:val="18"/>
                <w:szCs w:val="18"/>
                <w:lang w:eastAsia="es-CO"/>
              </w:rPr>
              <w:t xml:space="preserve">, entrepaño y todos los accesorios para su correcta instalación y funcionamiento. </w:t>
            </w:r>
          </w:p>
        </w:tc>
        <w:tc>
          <w:tcPr>
            <w:tcW w:w="1237" w:type="dxa"/>
            <w:tcBorders>
              <w:top w:val="single" w:sz="4" w:space="0" w:color="auto"/>
              <w:left w:val="nil"/>
              <w:bottom w:val="single" w:sz="4" w:space="0" w:color="auto"/>
              <w:right w:val="single" w:sz="4" w:space="0" w:color="auto"/>
            </w:tcBorders>
            <w:vAlign w:val="center"/>
            <w:hideMark/>
          </w:tcPr>
          <w:p w14:paraId="245810E2"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ML</w:t>
            </w:r>
          </w:p>
        </w:tc>
        <w:tc>
          <w:tcPr>
            <w:tcW w:w="1238" w:type="dxa"/>
            <w:tcBorders>
              <w:top w:val="single" w:sz="4" w:space="0" w:color="auto"/>
              <w:left w:val="nil"/>
              <w:bottom w:val="single" w:sz="4" w:space="0" w:color="auto"/>
              <w:right w:val="single" w:sz="4" w:space="0" w:color="auto"/>
            </w:tcBorders>
            <w:vAlign w:val="center"/>
            <w:hideMark/>
          </w:tcPr>
          <w:p w14:paraId="618C75CF"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2,20</w:t>
            </w:r>
          </w:p>
        </w:tc>
        <w:tc>
          <w:tcPr>
            <w:tcW w:w="36" w:type="dxa"/>
            <w:tcBorders>
              <w:left w:val="single" w:sz="4" w:space="0" w:color="auto"/>
            </w:tcBorders>
            <w:vAlign w:val="center"/>
            <w:hideMark/>
          </w:tcPr>
          <w:p w14:paraId="649067E7"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1325615C" w14:textId="77777777" w:rsidTr="001D25FE">
        <w:trPr>
          <w:trHeight w:val="288"/>
        </w:trPr>
        <w:tc>
          <w:tcPr>
            <w:tcW w:w="1235" w:type="dxa"/>
            <w:tcBorders>
              <w:top w:val="nil"/>
              <w:left w:val="single" w:sz="4" w:space="0" w:color="auto"/>
              <w:bottom w:val="single" w:sz="4" w:space="0" w:color="auto"/>
              <w:right w:val="single" w:sz="4" w:space="0" w:color="auto"/>
            </w:tcBorders>
            <w:shd w:val="clear" w:color="000000" w:fill="BFBFBF"/>
            <w:noWrap/>
            <w:vAlign w:val="center"/>
            <w:hideMark/>
          </w:tcPr>
          <w:p w14:paraId="766EC53E"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1.6</w:t>
            </w:r>
          </w:p>
        </w:tc>
        <w:tc>
          <w:tcPr>
            <w:tcW w:w="5514" w:type="dxa"/>
            <w:tcBorders>
              <w:top w:val="nil"/>
              <w:left w:val="nil"/>
              <w:bottom w:val="single" w:sz="4" w:space="0" w:color="auto"/>
              <w:right w:val="single" w:sz="4" w:space="0" w:color="auto"/>
            </w:tcBorders>
            <w:shd w:val="clear" w:color="000000" w:fill="BFBFBF"/>
            <w:vAlign w:val="center"/>
            <w:hideMark/>
          </w:tcPr>
          <w:p w14:paraId="1291D117" w14:textId="77777777" w:rsidR="001D25FE" w:rsidRPr="001D25FE" w:rsidRDefault="001D25FE" w:rsidP="001D25FE">
            <w:pP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PISOS Y ENCHAPES</w:t>
            </w:r>
          </w:p>
        </w:tc>
        <w:tc>
          <w:tcPr>
            <w:tcW w:w="1237" w:type="dxa"/>
            <w:tcBorders>
              <w:top w:val="nil"/>
              <w:left w:val="nil"/>
              <w:bottom w:val="single" w:sz="4" w:space="0" w:color="auto"/>
              <w:right w:val="single" w:sz="4" w:space="0" w:color="auto"/>
            </w:tcBorders>
            <w:shd w:val="clear" w:color="000000" w:fill="BFBFBF"/>
            <w:vAlign w:val="center"/>
            <w:hideMark/>
          </w:tcPr>
          <w:p w14:paraId="7F0F12AE"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238" w:type="dxa"/>
            <w:tcBorders>
              <w:top w:val="nil"/>
              <w:left w:val="nil"/>
              <w:bottom w:val="single" w:sz="4" w:space="0" w:color="auto"/>
              <w:right w:val="single" w:sz="4" w:space="0" w:color="auto"/>
            </w:tcBorders>
            <w:shd w:val="clear" w:color="000000" w:fill="BFBFBF"/>
            <w:vAlign w:val="center"/>
            <w:hideMark/>
          </w:tcPr>
          <w:p w14:paraId="004C8750"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36" w:type="dxa"/>
            <w:vAlign w:val="center"/>
            <w:hideMark/>
          </w:tcPr>
          <w:p w14:paraId="12EFC355"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5B441717" w14:textId="77777777" w:rsidTr="001D25FE">
        <w:trPr>
          <w:trHeight w:val="288"/>
        </w:trPr>
        <w:tc>
          <w:tcPr>
            <w:tcW w:w="1235" w:type="dxa"/>
            <w:tcBorders>
              <w:top w:val="nil"/>
              <w:left w:val="single" w:sz="4" w:space="0" w:color="auto"/>
              <w:bottom w:val="single" w:sz="4" w:space="0" w:color="auto"/>
              <w:right w:val="single" w:sz="4" w:space="0" w:color="auto"/>
            </w:tcBorders>
            <w:shd w:val="clear" w:color="000000" w:fill="FFFFFF"/>
            <w:noWrap/>
            <w:vAlign w:val="center"/>
            <w:hideMark/>
          </w:tcPr>
          <w:p w14:paraId="1C14C139"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1.6.1</w:t>
            </w:r>
          </w:p>
        </w:tc>
        <w:tc>
          <w:tcPr>
            <w:tcW w:w="5514" w:type="dxa"/>
            <w:tcBorders>
              <w:top w:val="nil"/>
              <w:left w:val="nil"/>
              <w:bottom w:val="single" w:sz="4" w:space="0" w:color="auto"/>
              <w:right w:val="single" w:sz="4" w:space="0" w:color="auto"/>
            </w:tcBorders>
            <w:shd w:val="clear" w:color="000000" w:fill="FFFFFF"/>
            <w:vAlign w:val="center"/>
            <w:hideMark/>
          </w:tcPr>
          <w:p w14:paraId="63457995"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piso en enchape cerámico </w:t>
            </w:r>
          </w:p>
        </w:tc>
        <w:tc>
          <w:tcPr>
            <w:tcW w:w="1237" w:type="dxa"/>
            <w:tcBorders>
              <w:top w:val="nil"/>
              <w:left w:val="nil"/>
              <w:bottom w:val="single" w:sz="4" w:space="0" w:color="auto"/>
              <w:right w:val="single" w:sz="4" w:space="0" w:color="auto"/>
            </w:tcBorders>
            <w:shd w:val="clear" w:color="000000" w:fill="FFFFFF"/>
            <w:vAlign w:val="center"/>
            <w:hideMark/>
          </w:tcPr>
          <w:p w14:paraId="7B563F4A"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M2</w:t>
            </w:r>
          </w:p>
        </w:tc>
        <w:tc>
          <w:tcPr>
            <w:tcW w:w="1238" w:type="dxa"/>
            <w:tcBorders>
              <w:top w:val="nil"/>
              <w:left w:val="nil"/>
              <w:bottom w:val="single" w:sz="4" w:space="0" w:color="auto"/>
              <w:right w:val="nil"/>
            </w:tcBorders>
            <w:vAlign w:val="center"/>
            <w:hideMark/>
          </w:tcPr>
          <w:p w14:paraId="36C6E4E2"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500,00</w:t>
            </w:r>
          </w:p>
        </w:tc>
        <w:tc>
          <w:tcPr>
            <w:tcW w:w="36" w:type="dxa"/>
            <w:vAlign w:val="center"/>
            <w:hideMark/>
          </w:tcPr>
          <w:p w14:paraId="07477444"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5F6AFD5D" w14:textId="77777777" w:rsidTr="001D25FE">
        <w:trPr>
          <w:trHeight w:val="288"/>
        </w:trPr>
        <w:tc>
          <w:tcPr>
            <w:tcW w:w="1235" w:type="dxa"/>
            <w:tcBorders>
              <w:top w:val="nil"/>
              <w:left w:val="single" w:sz="4" w:space="0" w:color="auto"/>
              <w:bottom w:val="single" w:sz="4" w:space="0" w:color="auto"/>
              <w:right w:val="single" w:sz="4" w:space="0" w:color="auto"/>
            </w:tcBorders>
            <w:shd w:val="clear" w:color="000000" w:fill="FFFFFF"/>
            <w:noWrap/>
            <w:vAlign w:val="center"/>
            <w:hideMark/>
          </w:tcPr>
          <w:p w14:paraId="5E36A4A5"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1.6.2</w:t>
            </w:r>
          </w:p>
        </w:tc>
        <w:tc>
          <w:tcPr>
            <w:tcW w:w="5514" w:type="dxa"/>
            <w:tcBorders>
              <w:top w:val="nil"/>
              <w:left w:val="nil"/>
              <w:bottom w:val="single" w:sz="4" w:space="0" w:color="auto"/>
              <w:right w:val="single" w:sz="4" w:space="0" w:color="auto"/>
            </w:tcBorders>
            <w:shd w:val="clear" w:color="000000" w:fill="FFFFFF"/>
            <w:vAlign w:val="center"/>
            <w:hideMark/>
          </w:tcPr>
          <w:p w14:paraId="71573F3B"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zócalo recto perimetral </w:t>
            </w:r>
          </w:p>
        </w:tc>
        <w:tc>
          <w:tcPr>
            <w:tcW w:w="1237" w:type="dxa"/>
            <w:tcBorders>
              <w:top w:val="nil"/>
              <w:left w:val="nil"/>
              <w:bottom w:val="single" w:sz="4" w:space="0" w:color="auto"/>
              <w:right w:val="single" w:sz="4" w:space="0" w:color="auto"/>
            </w:tcBorders>
            <w:shd w:val="clear" w:color="000000" w:fill="FFFFFF"/>
            <w:vAlign w:val="center"/>
            <w:hideMark/>
          </w:tcPr>
          <w:p w14:paraId="3B21ACDA"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ML</w:t>
            </w:r>
          </w:p>
        </w:tc>
        <w:tc>
          <w:tcPr>
            <w:tcW w:w="1238" w:type="dxa"/>
            <w:tcBorders>
              <w:top w:val="nil"/>
              <w:left w:val="nil"/>
              <w:bottom w:val="single" w:sz="4" w:space="0" w:color="auto"/>
              <w:right w:val="nil"/>
            </w:tcBorders>
            <w:vAlign w:val="center"/>
            <w:hideMark/>
          </w:tcPr>
          <w:p w14:paraId="15F0E8C3"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180,00</w:t>
            </w:r>
          </w:p>
        </w:tc>
        <w:tc>
          <w:tcPr>
            <w:tcW w:w="36" w:type="dxa"/>
            <w:vAlign w:val="center"/>
            <w:hideMark/>
          </w:tcPr>
          <w:p w14:paraId="561E31D8"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310A2C97" w14:textId="77777777" w:rsidTr="001D25FE">
        <w:trPr>
          <w:trHeight w:val="456"/>
        </w:trPr>
        <w:tc>
          <w:tcPr>
            <w:tcW w:w="1235" w:type="dxa"/>
            <w:tcBorders>
              <w:top w:val="nil"/>
              <w:left w:val="single" w:sz="4" w:space="0" w:color="auto"/>
              <w:bottom w:val="single" w:sz="4" w:space="0" w:color="auto"/>
              <w:right w:val="single" w:sz="4" w:space="0" w:color="auto"/>
            </w:tcBorders>
            <w:shd w:val="clear" w:color="000000" w:fill="FFFFFF"/>
            <w:noWrap/>
            <w:vAlign w:val="center"/>
            <w:hideMark/>
          </w:tcPr>
          <w:p w14:paraId="2686C715"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1.6.3</w:t>
            </w:r>
          </w:p>
        </w:tc>
        <w:tc>
          <w:tcPr>
            <w:tcW w:w="5514" w:type="dxa"/>
            <w:tcBorders>
              <w:top w:val="nil"/>
              <w:left w:val="nil"/>
              <w:bottom w:val="single" w:sz="4" w:space="0" w:color="auto"/>
              <w:right w:val="single" w:sz="4" w:space="0" w:color="auto"/>
            </w:tcBorders>
            <w:vAlign w:val="center"/>
            <w:hideMark/>
          </w:tcPr>
          <w:p w14:paraId="1B90327E"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Demolición de enchape existente en pisos y muros. Incluye botada en lugar autorizada</w:t>
            </w:r>
          </w:p>
        </w:tc>
        <w:tc>
          <w:tcPr>
            <w:tcW w:w="1237" w:type="dxa"/>
            <w:tcBorders>
              <w:top w:val="nil"/>
              <w:left w:val="nil"/>
              <w:bottom w:val="single" w:sz="4" w:space="0" w:color="auto"/>
              <w:right w:val="single" w:sz="4" w:space="0" w:color="auto"/>
            </w:tcBorders>
            <w:vAlign w:val="center"/>
            <w:hideMark/>
          </w:tcPr>
          <w:p w14:paraId="05EDD8A7"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M2</w:t>
            </w:r>
          </w:p>
        </w:tc>
        <w:tc>
          <w:tcPr>
            <w:tcW w:w="1238" w:type="dxa"/>
            <w:tcBorders>
              <w:top w:val="nil"/>
              <w:left w:val="nil"/>
              <w:bottom w:val="single" w:sz="4" w:space="0" w:color="auto"/>
              <w:right w:val="nil"/>
            </w:tcBorders>
            <w:vAlign w:val="center"/>
            <w:hideMark/>
          </w:tcPr>
          <w:p w14:paraId="109D4015"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490,00</w:t>
            </w:r>
          </w:p>
        </w:tc>
        <w:tc>
          <w:tcPr>
            <w:tcW w:w="36" w:type="dxa"/>
            <w:vAlign w:val="center"/>
            <w:hideMark/>
          </w:tcPr>
          <w:p w14:paraId="7BB02F0E"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6F915F79" w14:textId="77777777" w:rsidTr="001D25FE">
        <w:trPr>
          <w:trHeight w:val="288"/>
        </w:trPr>
        <w:tc>
          <w:tcPr>
            <w:tcW w:w="1235" w:type="dxa"/>
            <w:tcBorders>
              <w:top w:val="nil"/>
              <w:left w:val="single" w:sz="4" w:space="0" w:color="auto"/>
              <w:bottom w:val="single" w:sz="4" w:space="0" w:color="auto"/>
              <w:right w:val="single" w:sz="4" w:space="0" w:color="auto"/>
            </w:tcBorders>
            <w:shd w:val="clear" w:color="000000" w:fill="BFBFBF"/>
            <w:noWrap/>
            <w:vAlign w:val="center"/>
            <w:hideMark/>
          </w:tcPr>
          <w:p w14:paraId="6E5D641C"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1.7</w:t>
            </w:r>
          </w:p>
        </w:tc>
        <w:tc>
          <w:tcPr>
            <w:tcW w:w="5514" w:type="dxa"/>
            <w:tcBorders>
              <w:top w:val="nil"/>
              <w:left w:val="nil"/>
              <w:bottom w:val="single" w:sz="4" w:space="0" w:color="auto"/>
              <w:right w:val="single" w:sz="4" w:space="0" w:color="auto"/>
            </w:tcBorders>
            <w:shd w:val="clear" w:color="000000" w:fill="BFBFBF"/>
            <w:vAlign w:val="center"/>
            <w:hideMark/>
          </w:tcPr>
          <w:p w14:paraId="0FD67C69" w14:textId="77777777" w:rsidR="001D25FE" w:rsidRPr="001D25FE" w:rsidRDefault="001D25FE" w:rsidP="001D25FE">
            <w:pP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EQUIPOS Y APARATOS</w:t>
            </w:r>
          </w:p>
        </w:tc>
        <w:tc>
          <w:tcPr>
            <w:tcW w:w="1237" w:type="dxa"/>
            <w:tcBorders>
              <w:top w:val="nil"/>
              <w:left w:val="nil"/>
              <w:bottom w:val="single" w:sz="4" w:space="0" w:color="auto"/>
              <w:right w:val="single" w:sz="4" w:space="0" w:color="auto"/>
            </w:tcBorders>
            <w:shd w:val="clear" w:color="000000" w:fill="BFBFBF"/>
            <w:vAlign w:val="center"/>
            <w:hideMark/>
          </w:tcPr>
          <w:p w14:paraId="326F93E6"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238" w:type="dxa"/>
            <w:tcBorders>
              <w:top w:val="nil"/>
              <w:left w:val="nil"/>
              <w:bottom w:val="single" w:sz="4" w:space="0" w:color="auto"/>
              <w:right w:val="single" w:sz="4" w:space="0" w:color="auto"/>
            </w:tcBorders>
            <w:shd w:val="clear" w:color="000000" w:fill="BFBFBF"/>
            <w:vAlign w:val="center"/>
            <w:hideMark/>
          </w:tcPr>
          <w:p w14:paraId="7D89AA87"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36" w:type="dxa"/>
            <w:vAlign w:val="center"/>
            <w:hideMark/>
          </w:tcPr>
          <w:p w14:paraId="2560044A"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4B4CA380" w14:textId="77777777" w:rsidTr="001D25FE">
        <w:trPr>
          <w:trHeight w:val="288"/>
        </w:trPr>
        <w:tc>
          <w:tcPr>
            <w:tcW w:w="1235" w:type="dxa"/>
            <w:tcBorders>
              <w:top w:val="nil"/>
              <w:left w:val="single" w:sz="4" w:space="0" w:color="auto"/>
              <w:bottom w:val="single" w:sz="4" w:space="0" w:color="auto"/>
              <w:right w:val="single" w:sz="4" w:space="0" w:color="auto"/>
            </w:tcBorders>
            <w:shd w:val="clear" w:color="000000" w:fill="FFFFFF"/>
            <w:noWrap/>
            <w:vAlign w:val="center"/>
            <w:hideMark/>
          </w:tcPr>
          <w:p w14:paraId="3708A7EF"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1.7.1</w:t>
            </w:r>
          </w:p>
        </w:tc>
        <w:tc>
          <w:tcPr>
            <w:tcW w:w="5514" w:type="dxa"/>
            <w:tcBorders>
              <w:top w:val="nil"/>
              <w:left w:val="nil"/>
              <w:bottom w:val="single" w:sz="4" w:space="0" w:color="auto"/>
              <w:right w:val="single" w:sz="4" w:space="0" w:color="auto"/>
            </w:tcBorders>
            <w:shd w:val="clear" w:color="000000" w:fill="FFFFFF"/>
            <w:vAlign w:val="center"/>
            <w:hideMark/>
          </w:tcPr>
          <w:p w14:paraId="621F42C8"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Desmonte de aire acondicionado</w:t>
            </w:r>
          </w:p>
        </w:tc>
        <w:tc>
          <w:tcPr>
            <w:tcW w:w="1237" w:type="dxa"/>
            <w:tcBorders>
              <w:top w:val="nil"/>
              <w:left w:val="nil"/>
              <w:bottom w:val="single" w:sz="4" w:space="0" w:color="auto"/>
              <w:right w:val="single" w:sz="4" w:space="0" w:color="auto"/>
            </w:tcBorders>
            <w:shd w:val="clear" w:color="000000" w:fill="FFFFFF"/>
            <w:vAlign w:val="center"/>
            <w:hideMark/>
          </w:tcPr>
          <w:p w14:paraId="6451CD05"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38" w:type="dxa"/>
            <w:tcBorders>
              <w:top w:val="single" w:sz="4" w:space="0" w:color="9CA3AF"/>
              <w:left w:val="single" w:sz="4" w:space="0" w:color="9CA3AF"/>
              <w:bottom w:val="single" w:sz="4" w:space="0" w:color="9CA3AF"/>
              <w:right w:val="single" w:sz="4" w:space="0" w:color="9CA3AF"/>
            </w:tcBorders>
            <w:noWrap/>
            <w:vAlign w:val="center"/>
            <w:hideMark/>
          </w:tcPr>
          <w:p w14:paraId="313314E8" w14:textId="77777777" w:rsidR="001D25FE" w:rsidRPr="001D25FE" w:rsidRDefault="001D25FE" w:rsidP="001D25FE">
            <w:pPr>
              <w:jc w:val="center"/>
              <w:rPr>
                <w:rFonts w:ascii="Arial" w:eastAsia="Times New Roman" w:hAnsi="Arial" w:cs="Arial"/>
                <w:color w:val="333333"/>
                <w:sz w:val="18"/>
                <w:szCs w:val="18"/>
                <w:lang w:eastAsia="es-CO"/>
              </w:rPr>
            </w:pPr>
            <w:r w:rsidRPr="001D25FE">
              <w:rPr>
                <w:rFonts w:ascii="Arial" w:eastAsia="Times New Roman" w:hAnsi="Arial" w:cs="Arial"/>
                <w:color w:val="333333"/>
                <w:sz w:val="18"/>
                <w:szCs w:val="18"/>
                <w:lang w:eastAsia="es-CO"/>
              </w:rPr>
              <w:t>6,00</w:t>
            </w:r>
          </w:p>
        </w:tc>
        <w:tc>
          <w:tcPr>
            <w:tcW w:w="36" w:type="dxa"/>
            <w:vAlign w:val="center"/>
            <w:hideMark/>
          </w:tcPr>
          <w:p w14:paraId="0FB5C4D4"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26322E2B" w14:textId="77777777" w:rsidTr="001D25FE">
        <w:trPr>
          <w:trHeight w:val="288"/>
        </w:trPr>
        <w:tc>
          <w:tcPr>
            <w:tcW w:w="1235" w:type="dxa"/>
            <w:tcBorders>
              <w:top w:val="nil"/>
              <w:left w:val="single" w:sz="4" w:space="0" w:color="auto"/>
              <w:bottom w:val="single" w:sz="4" w:space="0" w:color="auto"/>
              <w:right w:val="single" w:sz="4" w:space="0" w:color="auto"/>
            </w:tcBorders>
            <w:shd w:val="clear" w:color="000000" w:fill="BDD7EE"/>
            <w:noWrap/>
            <w:vAlign w:val="center"/>
            <w:hideMark/>
          </w:tcPr>
          <w:p w14:paraId="56293EF7"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w:t>
            </w:r>
          </w:p>
        </w:tc>
        <w:tc>
          <w:tcPr>
            <w:tcW w:w="5514" w:type="dxa"/>
            <w:tcBorders>
              <w:top w:val="nil"/>
              <w:left w:val="nil"/>
              <w:bottom w:val="single" w:sz="4" w:space="0" w:color="auto"/>
              <w:right w:val="single" w:sz="4" w:space="0" w:color="auto"/>
            </w:tcBorders>
            <w:shd w:val="clear" w:color="000000" w:fill="BDD7EE"/>
            <w:vAlign w:val="center"/>
            <w:hideMark/>
          </w:tcPr>
          <w:p w14:paraId="07615EED" w14:textId="77777777" w:rsidR="001D25FE" w:rsidRPr="001D25FE" w:rsidRDefault="001D25FE" w:rsidP="001D25FE">
            <w:pP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SISTEMA ELECTRICO</w:t>
            </w:r>
          </w:p>
        </w:tc>
        <w:tc>
          <w:tcPr>
            <w:tcW w:w="1237" w:type="dxa"/>
            <w:tcBorders>
              <w:top w:val="nil"/>
              <w:left w:val="nil"/>
              <w:bottom w:val="single" w:sz="4" w:space="0" w:color="auto"/>
              <w:right w:val="single" w:sz="4" w:space="0" w:color="auto"/>
            </w:tcBorders>
            <w:shd w:val="clear" w:color="000000" w:fill="BDD7EE"/>
            <w:vAlign w:val="center"/>
            <w:hideMark/>
          </w:tcPr>
          <w:p w14:paraId="3D8371BB"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238" w:type="dxa"/>
            <w:tcBorders>
              <w:top w:val="single" w:sz="4" w:space="0" w:color="auto"/>
              <w:left w:val="nil"/>
              <w:bottom w:val="single" w:sz="4" w:space="0" w:color="auto"/>
              <w:right w:val="single" w:sz="4" w:space="0" w:color="auto"/>
            </w:tcBorders>
            <w:shd w:val="clear" w:color="000000" w:fill="BDD7EE"/>
            <w:vAlign w:val="center"/>
            <w:hideMark/>
          </w:tcPr>
          <w:p w14:paraId="76AEDF48"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36" w:type="dxa"/>
            <w:vAlign w:val="center"/>
            <w:hideMark/>
          </w:tcPr>
          <w:p w14:paraId="2DB8D0E2"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4CCEF9DA" w14:textId="77777777" w:rsidTr="00745A4C">
        <w:trPr>
          <w:trHeight w:val="288"/>
        </w:trPr>
        <w:tc>
          <w:tcPr>
            <w:tcW w:w="1235" w:type="dxa"/>
            <w:tcBorders>
              <w:top w:val="nil"/>
              <w:left w:val="single" w:sz="4" w:space="0" w:color="auto"/>
              <w:bottom w:val="single" w:sz="4" w:space="0" w:color="auto"/>
              <w:right w:val="single" w:sz="4" w:space="0" w:color="auto"/>
            </w:tcBorders>
            <w:shd w:val="clear" w:color="000000" w:fill="BFBFBF"/>
            <w:noWrap/>
            <w:vAlign w:val="center"/>
            <w:hideMark/>
          </w:tcPr>
          <w:p w14:paraId="6E21E6B5"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2.1</w:t>
            </w:r>
          </w:p>
        </w:tc>
        <w:tc>
          <w:tcPr>
            <w:tcW w:w="5514" w:type="dxa"/>
            <w:tcBorders>
              <w:top w:val="nil"/>
              <w:left w:val="nil"/>
              <w:bottom w:val="single" w:sz="4" w:space="0" w:color="auto"/>
              <w:right w:val="single" w:sz="4" w:space="0" w:color="auto"/>
            </w:tcBorders>
            <w:shd w:val="clear" w:color="000000" w:fill="BFBFBF"/>
            <w:vAlign w:val="center"/>
            <w:hideMark/>
          </w:tcPr>
          <w:p w14:paraId="259CABB6" w14:textId="77777777" w:rsidR="001D25FE" w:rsidRPr="001D25FE" w:rsidRDefault="001D25FE" w:rsidP="001D25FE">
            <w:pP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ILUMINACIÓN</w:t>
            </w:r>
          </w:p>
        </w:tc>
        <w:tc>
          <w:tcPr>
            <w:tcW w:w="1237" w:type="dxa"/>
            <w:tcBorders>
              <w:top w:val="nil"/>
              <w:left w:val="nil"/>
              <w:bottom w:val="single" w:sz="4" w:space="0" w:color="auto"/>
              <w:right w:val="single" w:sz="4" w:space="0" w:color="auto"/>
            </w:tcBorders>
            <w:shd w:val="clear" w:color="000000" w:fill="BFBFBF"/>
            <w:vAlign w:val="center"/>
            <w:hideMark/>
          </w:tcPr>
          <w:p w14:paraId="067425A2"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238" w:type="dxa"/>
            <w:tcBorders>
              <w:top w:val="nil"/>
              <w:left w:val="nil"/>
              <w:bottom w:val="single" w:sz="4" w:space="0" w:color="auto"/>
              <w:right w:val="single" w:sz="4" w:space="0" w:color="auto"/>
            </w:tcBorders>
            <w:shd w:val="clear" w:color="000000" w:fill="BFBFBF"/>
            <w:vAlign w:val="center"/>
            <w:hideMark/>
          </w:tcPr>
          <w:p w14:paraId="30D47A64"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36" w:type="dxa"/>
            <w:vAlign w:val="center"/>
            <w:hideMark/>
          </w:tcPr>
          <w:p w14:paraId="62680D31"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7B55919D" w14:textId="77777777" w:rsidTr="00745A4C">
        <w:trPr>
          <w:trHeight w:val="684"/>
        </w:trPr>
        <w:tc>
          <w:tcPr>
            <w:tcW w:w="12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B53ECFF"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lastRenderedPageBreak/>
              <w:t>2.1.1</w:t>
            </w:r>
          </w:p>
        </w:tc>
        <w:tc>
          <w:tcPr>
            <w:tcW w:w="551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B7D372"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Desmonte de puntos eléctricos incluye tomas, luminarias, interruptores, tubería, cajas, cableado y demás elementos y disposición final de escombro en sitio autorizado.</w:t>
            </w:r>
          </w:p>
        </w:tc>
        <w:tc>
          <w:tcPr>
            <w:tcW w:w="12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3789F7"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B4A27E"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70,00</w:t>
            </w:r>
          </w:p>
        </w:tc>
        <w:tc>
          <w:tcPr>
            <w:tcW w:w="36" w:type="dxa"/>
            <w:tcBorders>
              <w:left w:val="single" w:sz="4" w:space="0" w:color="auto"/>
            </w:tcBorders>
            <w:vAlign w:val="center"/>
            <w:hideMark/>
          </w:tcPr>
          <w:p w14:paraId="75CAACD6"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66D623D0" w14:textId="77777777" w:rsidTr="00745A4C">
        <w:trPr>
          <w:trHeight w:val="808"/>
        </w:trPr>
        <w:tc>
          <w:tcPr>
            <w:tcW w:w="12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CC02840"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2.1.2</w:t>
            </w:r>
          </w:p>
        </w:tc>
        <w:tc>
          <w:tcPr>
            <w:tcW w:w="5514" w:type="dxa"/>
            <w:tcBorders>
              <w:top w:val="single" w:sz="4" w:space="0" w:color="auto"/>
              <w:left w:val="nil"/>
              <w:bottom w:val="single" w:sz="4" w:space="0" w:color="auto"/>
              <w:right w:val="single" w:sz="4" w:space="0" w:color="auto"/>
            </w:tcBorders>
            <w:shd w:val="clear" w:color="000000" w:fill="FFFFFF"/>
            <w:vAlign w:val="center"/>
            <w:hideMark/>
          </w:tcPr>
          <w:p w14:paraId="12D4EE9A"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3 metros de salida para luminaria led de 24 w, </w:t>
            </w:r>
            <w:proofErr w:type="spellStart"/>
            <w:r w:rsidRPr="001D25FE">
              <w:rPr>
                <w:rFonts w:ascii="Arial" w:eastAsia="Times New Roman" w:hAnsi="Arial" w:cs="Arial"/>
                <w:sz w:val="18"/>
                <w:szCs w:val="18"/>
                <w:lang w:eastAsia="es-CO"/>
              </w:rPr>
              <w:t>ip</w:t>
            </w:r>
            <w:proofErr w:type="spellEnd"/>
            <w:r w:rsidRPr="001D25FE">
              <w:rPr>
                <w:rFonts w:ascii="Arial" w:eastAsia="Times New Roman" w:hAnsi="Arial" w:cs="Arial"/>
                <w:sz w:val="18"/>
                <w:szCs w:val="18"/>
                <w:lang w:eastAsia="es-CO"/>
              </w:rPr>
              <w:t xml:space="preserve"> 20, </w:t>
            </w:r>
            <w:proofErr w:type="spellStart"/>
            <w:r w:rsidRPr="001D25FE">
              <w:rPr>
                <w:rFonts w:ascii="Arial" w:eastAsia="Times New Roman" w:hAnsi="Arial" w:cs="Arial"/>
                <w:sz w:val="18"/>
                <w:szCs w:val="18"/>
                <w:lang w:eastAsia="es-CO"/>
              </w:rPr>
              <w:t>multivoltage</w:t>
            </w:r>
            <w:proofErr w:type="spellEnd"/>
            <w:r w:rsidRPr="001D25FE">
              <w:rPr>
                <w:rFonts w:ascii="Arial" w:eastAsia="Times New Roman" w:hAnsi="Arial" w:cs="Arial"/>
                <w:sz w:val="18"/>
                <w:szCs w:val="18"/>
                <w:lang w:eastAsia="es-CO"/>
              </w:rPr>
              <w:t xml:space="preserve"> 110 - 240 v material aluminio blanco, marco metálico , incluye  luminaria, punto eléctrico accesorios de instalación, caja con suplemento, tubería </w:t>
            </w:r>
            <w:proofErr w:type="spellStart"/>
            <w:r w:rsidRPr="001D25FE">
              <w:rPr>
                <w:rFonts w:ascii="Arial" w:eastAsia="Times New Roman" w:hAnsi="Arial" w:cs="Arial"/>
                <w:sz w:val="18"/>
                <w:szCs w:val="18"/>
                <w:lang w:eastAsia="es-CO"/>
              </w:rPr>
              <w:t>emt</w:t>
            </w:r>
            <w:proofErr w:type="spellEnd"/>
            <w:r w:rsidRPr="001D25FE">
              <w:rPr>
                <w:rFonts w:ascii="Arial" w:eastAsia="Times New Roman" w:hAnsi="Arial" w:cs="Arial"/>
                <w:sz w:val="18"/>
                <w:szCs w:val="18"/>
                <w:lang w:eastAsia="es-CO"/>
              </w:rPr>
              <w:t xml:space="preserve"> si es a la vista o </w:t>
            </w:r>
            <w:proofErr w:type="spellStart"/>
            <w:r w:rsidRPr="001D25FE">
              <w:rPr>
                <w:rFonts w:ascii="Arial" w:eastAsia="Times New Roman" w:hAnsi="Arial" w:cs="Arial"/>
                <w:sz w:val="18"/>
                <w:szCs w:val="18"/>
                <w:lang w:eastAsia="es-CO"/>
              </w:rPr>
              <w:t>pvc</w:t>
            </w:r>
            <w:proofErr w:type="spellEnd"/>
            <w:r w:rsidRPr="001D25FE">
              <w:rPr>
                <w:rFonts w:ascii="Arial" w:eastAsia="Times New Roman" w:hAnsi="Arial" w:cs="Arial"/>
                <w:sz w:val="18"/>
                <w:szCs w:val="18"/>
                <w:lang w:eastAsia="es-CO"/>
              </w:rPr>
              <w:t xml:space="preserve"> tipo pesado   embebida (regate y resane) en muro, con accesorios de unión, fijación de tubería, marcación según </w:t>
            </w:r>
            <w:proofErr w:type="spellStart"/>
            <w:r w:rsidRPr="001D25FE">
              <w:rPr>
                <w:rFonts w:ascii="Arial" w:eastAsia="Times New Roman" w:hAnsi="Arial" w:cs="Arial"/>
                <w:sz w:val="18"/>
                <w:szCs w:val="18"/>
                <w:lang w:eastAsia="es-CO"/>
              </w:rPr>
              <w:t>retie</w:t>
            </w:r>
            <w:proofErr w:type="spellEnd"/>
            <w:r w:rsidRPr="001D25FE">
              <w:rPr>
                <w:rFonts w:ascii="Arial" w:eastAsia="Times New Roman" w:hAnsi="Arial" w:cs="Arial"/>
                <w:sz w:val="18"/>
                <w:szCs w:val="18"/>
                <w:lang w:eastAsia="es-CO"/>
              </w:rPr>
              <w:t xml:space="preserve"> y  alimentador en cable </w:t>
            </w:r>
            <w:proofErr w:type="spellStart"/>
            <w:r w:rsidRPr="001D25FE">
              <w:rPr>
                <w:rFonts w:ascii="Arial" w:eastAsia="Times New Roman" w:hAnsi="Arial" w:cs="Arial"/>
                <w:sz w:val="18"/>
                <w:szCs w:val="18"/>
                <w:lang w:eastAsia="es-CO"/>
              </w:rPr>
              <w:t>cu</w:t>
            </w:r>
            <w:proofErr w:type="spellEnd"/>
            <w:r w:rsidRPr="001D25FE">
              <w:rPr>
                <w:rFonts w:ascii="Arial" w:eastAsia="Times New Roman" w:hAnsi="Arial" w:cs="Arial"/>
                <w:sz w:val="18"/>
                <w:szCs w:val="18"/>
                <w:lang w:eastAsia="es-CO"/>
              </w:rPr>
              <w:t xml:space="preserve"> no.12 (</w:t>
            </w:r>
            <w:proofErr w:type="spellStart"/>
            <w:r w:rsidRPr="001D25FE">
              <w:rPr>
                <w:rFonts w:ascii="Arial" w:eastAsia="Times New Roman" w:hAnsi="Arial" w:cs="Arial"/>
                <w:sz w:val="18"/>
                <w:szCs w:val="18"/>
                <w:lang w:eastAsia="es-CO"/>
              </w:rPr>
              <w:t>f+n+t</w:t>
            </w:r>
            <w:proofErr w:type="spellEnd"/>
            <w:r w:rsidRPr="001D25FE">
              <w:rPr>
                <w:rFonts w:ascii="Arial" w:eastAsia="Times New Roman" w:hAnsi="Arial" w:cs="Arial"/>
                <w:sz w:val="18"/>
                <w:szCs w:val="18"/>
                <w:lang w:eastAsia="es-CO"/>
              </w:rPr>
              <w:t>)</w:t>
            </w:r>
            <w:proofErr w:type="spellStart"/>
            <w:r w:rsidRPr="001D25FE">
              <w:rPr>
                <w:rFonts w:ascii="Arial" w:eastAsia="Times New Roman" w:hAnsi="Arial" w:cs="Arial"/>
                <w:sz w:val="18"/>
                <w:szCs w:val="18"/>
                <w:lang w:eastAsia="es-CO"/>
              </w:rPr>
              <w:t>awg-thhn</w:t>
            </w:r>
            <w:proofErr w:type="spellEnd"/>
            <w:r w:rsidRPr="001D25FE">
              <w:rPr>
                <w:rFonts w:ascii="Arial" w:eastAsia="Times New Roman" w:hAnsi="Arial" w:cs="Arial"/>
                <w:sz w:val="18"/>
                <w:szCs w:val="18"/>
                <w:lang w:eastAsia="es-CO"/>
              </w:rPr>
              <w:t>/thwn-2 y todo para su correcto funcionamiento.</w:t>
            </w:r>
          </w:p>
        </w:tc>
        <w:tc>
          <w:tcPr>
            <w:tcW w:w="1237" w:type="dxa"/>
            <w:tcBorders>
              <w:top w:val="single" w:sz="4" w:space="0" w:color="auto"/>
              <w:left w:val="nil"/>
              <w:bottom w:val="single" w:sz="4" w:space="0" w:color="auto"/>
              <w:right w:val="single" w:sz="4" w:space="0" w:color="auto"/>
            </w:tcBorders>
            <w:shd w:val="clear" w:color="000000" w:fill="FFFFFF"/>
            <w:vAlign w:val="center"/>
            <w:hideMark/>
          </w:tcPr>
          <w:p w14:paraId="0DD24B23"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38" w:type="dxa"/>
            <w:tcBorders>
              <w:top w:val="single" w:sz="4" w:space="0" w:color="auto"/>
              <w:left w:val="nil"/>
              <w:bottom w:val="single" w:sz="4" w:space="0" w:color="auto"/>
              <w:right w:val="single" w:sz="4" w:space="0" w:color="auto"/>
            </w:tcBorders>
            <w:shd w:val="clear" w:color="000000" w:fill="FFFFFF"/>
            <w:vAlign w:val="center"/>
            <w:hideMark/>
          </w:tcPr>
          <w:p w14:paraId="5799323D"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40,00</w:t>
            </w:r>
          </w:p>
        </w:tc>
        <w:tc>
          <w:tcPr>
            <w:tcW w:w="36" w:type="dxa"/>
            <w:vAlign w:val="center"/>
            <w:hideMark/>
          </w:tcPr>
          <w:p w14:paraId="2B2934AA"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25019D6A" w14:textId="77777777" w:rsidTr="001D25FE">
        <w:trPr>
          <w:trHeight w:val="1596"/>
        </w:trPr>
        <w:tc>
          <w:tcPr>
            <w:tcW w:w="1235" w:type="dxa"/>
            <w:tcBorders>
              <w:top w:val="nil"/>
              <w:left w:val="single" w:sz="4" w:space="0" w:color="auto"/>
              <w:bottom w:val="single" w:sz="4" w:space="0" w:color="auto"/>
              <w:right w:val="single" w:sz="4" w:space="0" w:color="auto"/>
            </w:tcBorders>
            <w:shd w:val="clear" w:color="000000" w:fill="FFFFFF"/>
            <w:noWrap/>
            <w:vAlign w:val="center"/>
            <w:hideMark/>
          </w:tcPr>
          <w:p w14:paraId="4028DC65"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2.1.3</w:t>
            </w:r>
          </w:p>
        </w:tc>
        <w:tc>
          <w:tcPr>
            <w:tcW w:w="5514" w:type="dxa"/>
            <w:tcBorders>
              <w:top w:val="nil"/>
              <w:left w:val="nil"/>
              <w:bottom w:val="single" w:sz="4" w:space="0" w:color="auto"/>
              <w:right w:val="single" w:sz="4" w:space="0" w:color="auto"/>
            </w:tcBorders>
            <w:shd w:val="clear" w:color="000000" w:fill="FFFFFF"/>
            <w:vAlign w:val="center"/>
            <w:hideMark/>
          </w:tcPr>
          <w:p w14:paraId="7A9BF5DD"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Suministro e instalación de sensor de movimiento para control automático de iluminación, tipo infrarrojo pasivo (</w:t>
            </w:r>
            <w:proofErr w:type="spellStart"/>
            <w:r w:rsidRPr="001D25FE">
              <w:rPr>
                <w:rFonts w:ascii="Arial" w:eastAsia="Times New Roman" w:hAnsi="Arial" w:cs="Arial"/>
                <w:sz w:val="18"/>
                <w:szCs w:val="18"/>
                <w:lang w:eastAsia="es-CO"/>
              </w:rPr>
              <w:t>pir</w:t>
            </w:r>
            <w:proofErr w:type="spellEnd"/>
            <w:r w:rsidRPr="001D25FE">
              <w:rPr>
                <w:rFonts w:ascii="Arial" w:eastAsia="Times New Roman" w:hAnsi="Arial" w:cs="Arial"/>
                <w:sz w:val="18"/>
                <w:szCs w:val="18"/>
                <w:lang w:eastAsia="es-CO"/>
              </w:rPr>
              <w:t>) o tecnología equivalente, adecuado para uso interior o exterior según ubicación del proyecto. incluye el suministro del equipo, accesorios de montaje, cableado de conexión, canalización menor requerida, y todos los elementos necesarios para su correcta instalación y funcionamiento.</w:t>
            </w:r>
          </w:p>
        </w:tc>
        <w:tc>
          <w:tcPr>
            <w:tcW w:w="1237" w:type="dxa"/>
            <w:tcBorders>
              <w:top w:val="nil"/>
              <w:left w:val="nil"/>
              <w:bottom w:val="single" w:sz="4" w:space="0" w:color="auto"/>
              <w:right w:val="single" w:sz="4" w:space="0" w:color="auto"/>
            </w:tcBorders>
            <w:shd w:val="clear" w:color="000000" w:fill="FFFFFF"/>
            <w:vAlign w:val="center"/>
            <w:hideMark/>
          </w:tcPr>
          <w:p w14:paraId="4C34240F"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38" w:type="dxa"/>
            <w:tcBorders>
              <w:top w:val="nil"/>
              <w:left w:val="nil"/>
              <w:bottom w:val="single" w:sz="4" w:space="0" w:color="auto"/>
              <w:right w:val="single" w:sz="4" w:space="0" w:color="auto"/>
            </w:tcBorders>
            <w:shd w:val="clear" w:color="000000" w:fill="FFFFFF"/>
            <w:vAlign w:val="center"/>
            <w:hideMark/>
          </w:tcPr>
          <w:p w14:paraId="07582832"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6,00</w:t>
            </w:r>
          </w:p>
        </w:tc>
        <w:tc>
          <w:tcPr>
            <w:tcW w:w="36" w:type="dxa"/>
            <w:vAlign w:val="center"/>
            <w:hideMark/>
          </w:tcPr>
          <w:p w14:paraId="5C0ACA59"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2EC2A5B6" w14:textId="77777777" w:rsidTr="001D25FE">
        <w:trPr>
          <w:trHeight w:val="288"/>
        </w:trPr>
        <w:tc>
          <w:tcPr>
            <w:tcW w:w="1235" w:type="dxa"/>
            <w:tcBorders>
              <w:top w:val="nil"/>
              <w:left w:val="single" w:sz="4" w:space="0" w:color="auto"/>
              <w:bottom w:val="single" w:sz="4" w:space="0" w:color="auto"/>
              <w:right w:val="single" w:sz="4" w:space="0" w:color="auto"/>
            </w:tcBorders>
            <w:shd w:val="clear" w:color="000000" w:fill="BFBFBF"/>
            <w:noWrap/>
            <w:vAlign w:val="center"/>
            <w:hideMark/>
          </w:tcPr>
          <w:p w14:paraId="4A00A042"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2.2</w:t>
            </w:r>
          </w:p>
        </w:tc>
        <w:tc>
          <w:tcPr>
            <w:tcW w:w="5514" w:type="dxa"/>
            <w:tcBorders>
              <w:top w:val="nil"/>
              <w:left w:val="nil"/>
              <w:bottom w:val="single" w:sz="4" w:space="0" w:color="auto"/>
              <w:right w:val="single" w:sz="4" w:space="0" w:color="auto"/>
            </w:tcBorders>
            <w:shd w:val="clear" w:color="000000" w:fill="BFBFBF"/>
            <w:vAlign w:val="center"/>
            <w:hideMark/>
          </w:tcPr>
          <w:p w14:paraId="1510D906" w14:textId="77777777" w:rsidR="001D25FE" w:rsidRPr="001D25FE" w:rsidRDefault="001D25FE" w:rsidP="001D25FE">
            <w:pP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INTERRUPTORES</w:t>
            </w:r>
          </w:p>
        </w:tc>
        <w:tc>
          <w:tcPr>
            <w:tcW w:w="1237" w:type="dxa"/>
            <w:tcBorders>
              <w:top w:val="nil"/>
              <w:left w:val="nil"/>
              <w:bottom w:val="single" w:sz="4" w:space="0" w:color="auto"/>
              <w:right w:val="single" w:sz="4" w:space="0" w:color="auto"/>
            </w:tcBorders>
            <w:shd w:val="clear" w:color="000000" w:fill="BFBFBF"/>
            <w:vAlign w:val="center"/>
            <w:hideMark/>
          </w:tcPr>
          <w:p w14:paraId="426274E0"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238" w:type="dxa"/>
            <w:tcBorders>
              <w:top w:val="nil"/>
              <w:left w:val="nil"/>
              <w:bottom w:val="single" w:sz="4" w:space="0" w:color="auto"/>
              <w:right w:val="single" w:sz="4" w:space="0" w:color="auto"/>
            </w:tcBorders>
            <w:shd w:val="clear" w:color="000000" w:fill="BFBFBF"/>
            <w:vAlign w:val="center"/>
            <w:hideMark/>
          </w:tcPr>
          <w:p w14:paraId="562A89F8"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36" w:type="dxa"/>
            <w:vAlign w:val="center"/>
            <w:hideMark/>
          </w:tcPr>
          <w:p w14:paraId="38FBCBB5"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42F02242" w14:textId="77777777" w:rsidTr="001D25FE">
        <w:trPr>
          <w:trHeight w:val="1224"/>
        </w:trPr>
        <w:tc>
          <w:tcPr>
            <w:tcW w:w="1235" w:type="dxa"/>
            <w:tcBorders>
              <w:top w:val="nil"/>
              <w:left w:val="single" w:sz="4" w:space="0" w:color="auto"/>
              <w:bottom w:val="single" w:sz="4" w:space="0" w:color="auto"/>
              <w:right w:val="single" w:sz="4" w:space="0" w:color="auto"/>
            </w:tcBorders>
            <w:shd w:val="clear" w:color="000000" w:fill="FFFFFF"/>
            <w:noWrap/>
            <w:vAlign w:val="center"/>
            <w:hideMark/>
          </w:tcPr>
          <w:p w14:paraId="7C5C117A"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2.2.1</w:t>
            </w:r>
          </w:p>
        </w:tc>
        <w:tc>
          <w:tcPr>
            <w:tcW w:w="5514" w:type="dxa"/>
            <w:tcBorders>
              <w:top w:val="nil"/>
              <w:left w:val="nil"/>
              <w:bottom w:val="single" w:sz="4" w:space="0" w:color="auto"/>
              <w:right w:val="single" w:sz="4" w:space="0" w:color="auto"/>
            </w:tcBorders>
            <w:shd w:val="clear" w:color="000000" w:fill="FFFFFF"/>
            <w:vAlign w:val="center"/>
            <w:hideMark/>
          </w:tcPr>
          <w:p w14:paraId="731777C5" w14:textId="77777777" w:rsidR="001D25FE" w:rsidRPr="001D25FE" w:rsidRDefault="001D25FE" w:rsidP="001D25FE">
            <w:pPr>
              <w:rPr>
                <w:rFonts w:ascii="Arial" w:eastAsia="Times New Roman" w:hAnsi="Arial" w:cs="Arial"/>
                <w:sz w:val="16"/>
                <w:szCs w:val="16"/>
                <w:lang w:eastAsia="es-CO"/>
              </w:rPr>
            </w:pPr>
            <w:r w:rsidRPr="001D25FE">
              <w:rPr>
                <w:rFonts w:ascii="Arial" w:eastAsia="Times New Roman" w:hAnsi="Arial" w:cs="Arial"/>
                <w:sz w:val="16"/>
                <w:szCs w:val="16"/>
                <w:lang w:eastAsia="es-CO"/>
              </w:rPr>
              <w:t xml:space="preserve">Suministro e instalación de 3 metros de salida para interruptor doble, incluye aparato, marcación con cinta, conectores de resorte, accesorios de instalación y fijación, caja con suplemento, tubería </w:t>
            </w:r>
            <w:proofErr w:type="spellStart"/>
            <w:r w:rsidRPr="001D25FE">
              <w:rPr>
                <w:rFonts w:ascii="Arial" w:eastAsia="Times New Roman" w:hAnsi="Arial" w:cs="Arial"/>
                <w:sz w:val="16"/>
                <w:szCs w:val="16"/>
                <w:lang w:eastAsia="es-CO"/>
              </w:rPr>
              <w:t>emt</w:t>
            </w:r>
            <w:proofErr w:type="spellEnd"/>
            <w:r w:rsidRPr="001D25FE">
              <w:rPr>
                <w:rFonts w:ascii="Arial" w:eastAsia="Times New Roman" w:hAnsi="Arial" w:cs="Arial"/>
                <w:sz w:val="16"/>
                <w:szCs w:val="16"/>
                <w:lang w:eastAsia="es-CO"/>
              </w:rPr>
              <w:t xml:space="preserve">  o </w:t>
            </w:r>
            <w:proofErr w:type="spellStart"/>
            <w:r w:rsidRPr="001D25FE">
              <w:rPr>
                <w:rFonts w:ascii="Arial" w:eastAsia="Times New Roman" w:hAnsi="Arial" w:cs="Arial"/>
                <w:sz w:val="16"/>
                <w:szCs w:val="16"/>
                <w:lang w:eastAsia="es-CO"/>
              </w:rPr>
              <w:t>pvc</w:t>
            </w:r>
            <w:proofErr w:type="spellEnd"/>
            <w:r w:rsidRPr="001D25FE">
              <w:rPr>
                <w:rFonts w:ascii="Arial" w:eastAsia="Times New Roman" w:hAnsi="Arial" w:cs="Arial"/>
                <w:sz w:val="16"/>
                <w:szCs w:val="16"/>
                <w:lang w:eastAsia="es-CO"/>
              </w:rPr>
              <w:t xml:space="preserve"> tipo pesado embebida (regate y resane) en muro, con accesorios de unión, fijación de tubería, marcación según </w:t>
            </w:r>
            <w:proofErr w:type="spellStart"/>
            <w:r w:rsidRPr="001D25FE">
              <w:rPr>
                <w:rFonts w:ascii="Arial" w:eastAsia="Times New Roman" w:hAnsi="Arial" w:cs="Arial"/>
                <w:sz w:val="16"/>
                <w:szCs w:val="16"/>
                <w:lang w:eastAsia="es-CO"/>
              </w:rPr>
              <w:t>retie</w:t>
            </w:r>
            <w:proofErr w:type="spellEnd"/>
            <w:r w:rsidRPr="001D25FE">
              <w:rPr>
                <w:rFonts w:ascii="Arial" w:eastAsia="Times New Roman" w:hAnsi="Arial" w:cs="Arial"/>
                <w:sz w:val="16"/>
                <w:szCs w:val="16"/>
                <w:lang w:eastAsia="es-CO"/>
              </w:rPr>
              <w:t xml:space="preserve"> y alimentadores en cable </w:t>
            </w:r>
            <w:proofErr w:type="spellStart"/>
            <w:r w:rsidRPr="001D25FE">
              <w:rPr>
                <w:rFonts w:ascii="Arial" w:eastAsia="Times New Roman" w:hAnsi="Arial" w:cs="Arial"/>
                <w:sz w:val="16"/>
                <w:szCs w:val="16"/>
                <w:lang w:eastAsia="es-CO"/>
              </w:rPr>
              <w:t>cu</w:t>
            </w:r>
            <w:proofErr w:type="spellEnd"/>
            <w:r w:rsidRPr="001D25FE">
              <w:rPr>
                <w:rFonts w:ascii="Arial" w:eastAsia="Times New Roman" w:hAnsi="Arial" w:cs="Arial"/>
                <w:sz w:val="16"/>
                <w:szCs w:val="16"/>
                <w:lang w:eastAsia="es-CO"/>
              </w:rPr>
              <w:t xml:space="preserve"> no.12 (</w:t>
            </w:r>
            <w:proofErr w:type="spellStart"/>
            <w:r w:rsidRPr="001D25FE">
              <w:rPr>
                <w:rFonts w:ascii="Arial" w:eastAsia="Times New Roman" w:hAnsi="Arial" w:cs="Arial"/>
                <w:sz w:val="16"/>
                <w:szCs w:val="16"/>
                <w:lang w:eastAsia="es-CO"/>
              </w:rPr>
              <w:t>f+n+t</w:t>
            </w:r>
            <w:proofErr w:type="spellEnd"/>
            <w:r w:rsidRPr="001D25FE">
              <w:rPr>
                <w:rFonts w:ascii="Arial" w:eastAsia="Times New Roman" w:hAnsi="Arial" w:cs="Arial"/>
                <w:sz w:val="16"/>
                <w:szCs w:val="16"/>
                <w:lang w:eastAsia="es-CO"/>
              </w:rPr>
              <w:t xml:space="preserve">) </w:t>
            </w:r>
            <w:proofErr w:type="spellStart"/>
            <w:r w:rsidRPr="001D25FE">
              <w:rPr>
                <w:rFonts w:ascii="Arial" w:eastAsia="Times New Roman" w:hAnsi="Arial" w:cs="Arial"/>
                <w:sz w:val="16"/>
                <w:szCs w:val="16"/>
                <w:lang w:eastAsia="es-CO"/>
              </w:rPr>
              <w:t>awg-thhn</w:t>
            </w:r>
            <w:proofErr w:type="spellEnd"/>
            <w:r w:rsidRPr="001D25FE">
              <w:rPr>
                <w:rFonts w:ascii="Arial" w:eastAsia="Times New Roman" w:hAnsi="Arial" w:cs="Arial"/>
                <w:sz w:val="16"/>
                <w:szCs w:val="16"/>
                <w:lang w:eastAsia="es-CO"/>
              </w:rPr>
              <w:t>/thwn-2 y todo para su correcto funcionamiento.</w:t>
            </w:r>
          </w:p>
        </w:tc>
        <w:tc>
          <w:tcPr>
            <w:tcW w:w="1237" w:type="dxa"/>
            <w:tcBorders>
              <w:top w:val="nil"/>
              <w:left w:val="nil"/>
              <w:bottom w:val="single" w:sz="4" w:space="0" w:color="auto"/>
              <w:right w:val="single" w:sz="4" w:space="0" w:color="auto"/>
            </w:tcBorders>
            <w:shd w:val="clear" w:color="000000" w:fill="FFFFFF"/>
            <w:vAlign w:val="center"/>
            <w:hideMark/>
          </w:tcPr>
          <w:p w14:paraId="665AA38B"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38" w:type="dxa"/>
            <w:tcBorders>
              <w:top w:val="nil"/>
              <w:left w:val="nil"/>
              <w:bottom w:val="single" w:sz="4" w:space="0" w:color="auto"/>
              <w:right w:val="single" w:sz="4" w:space="0" w:color="auto"/>
            </w:tcBorders>
            <w:shd w:val="clear" w:color="000000" w:fill="FFFFFF"/>
            <w:vAlign w:val="center"/>
            <w:hideMark/>
          </w:tcPr>
          <w:p w14:paraId="3E4109C0"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10,00</w:t>
            </w:r>
          </w:p>
        </w:tc>
        <w:tc>
          <w:tcPr>
            <w:tcW w:w="36" w:type="dxa"/>
            <w:vAlign w:val="center"/>
            <w:hideMark/>
          </w:tcPr>
          <w:p w14:paraId="601FE70F"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3B9DD141" w14:textId="77777777" w:rsidTr="00745A4C">
        <w:trPr>
          <w:trHeight w:val="663"/>
        </w:trPr>
        <w:tc>
          <w:tcPr>
            <w:tcW w:w="1235" w:type="dxa"/>
            <w:tcBorders>
              <w:top w:val="nil"/>
              <w:left w:val="single" w:sz="4" w:space="0" w:color="auto"/>
              <w:bottom w:val="single" w:sz="4" w:space="0" w:color="auto"/>
              <w:right w:val="single" w:sz="4" w:space="0" w:color="auto"/>
            </w:tcBorders>
            <w:shd w:val="clear" w:color="000000" w:fill="FFFFFF"/>
            <w:noWrap/>
            <w:vAlign w:val="center"/>
            <w:hideMark/>
          </w:tcPr>
          <w:p w14:paraId="115F28D4"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2.2.2</w:t>
            </w:r>
          </w:p>
        </w:tc>
        <w:tc>
          <w:tcPr>
            <w:tcW w:w="5514" w:type="dxa"/>
            <w:tcBorders>
              <w:top w:val="single" w:sz="4" w:space="0" w:color="auto"/>
              <w:left w:val="single" w:sz="4" w:space="0" w:color="auto"/>
              <w:bottom w:val="nil"/>
              <w:right w:val="single" w:sz="4" w:space="0" w:color="auto"/>
            </w:tcBorders>
            <w:shd w:val="clear" w:color="000000" w:fill="FFFFFF"/>
            <w:vAlign w:val="center"/>
            <w:hideMark/>
          </w:tcPr>
          <w:p w14:paraId="0AAE013F" w14:textId="77777777" w:rsidR="001D25FE" w:rsidRPr="001D25FE" w:rsidRDefault="001D25FE" w:rsidP="001D25FE">
            <w:pPr>
              <w:rPr>
                <w:rFonts w:ascii="Arial" w:eastAsia="Times New Roman" w:hAnsi="Arial" w:cs="Arial"/>
                <w:sz w:val="16"/>
                <w:szCs w:val="16"/>
                <w:lang w:eastAsia="es-CO"/>
              </w:rPr>
            </w:pPr>
            <w:r w:rsidRPr="001D25FE">
              <w:rPr>
                <w:rFonts w:ascii="Arial" w:eastAsia="Times New Roman" w:hAnsi="Arial" w:cs="Arial"/>
                <w:sz w:val="16"/>
                <w:szCs w:val="16"/>
                <w:lang w:eastAsia="es-CO"/>
              </w:rPr>
              <w:t xml:space="preserve">Suministro e instalación de 3 metros de salida para interruptor sencillo, incluye aparato, marcación con cinta, conectores de resorte, accesorios de instalación y fijación, caja con suplemento, tubería </w:t>
            </w:r>
            <w:proofErr w:type="spellStart"/>
            <w:r w:rsidRPr="001D25FE">
              <w:rPr>
                <w:rFonts w:ascii="Arial" w:eastAsia="Times New Roman" w:hAnsi="Arial" w:cs="Arial"/>
                <w:sz w:val="16"/>
                <w:szCs w:val="16"/>
                <w:lang w:eastAsia="es-CO"/>
              </w:rPr>
              <w:t>emt</w:t>
            </w:r>
            <w:proofErr w:type="spellEnd"/>
            <w:r w:rsidRPr="001D25FE">
              <w:rPr>
                <w:rFonts w:ascii="Arial" w:eastAsia="Times New Roman" w:hAnsi="Arial" w:cs="Arial"/>
                <w:sz w:val="16"/>
                <w:szCs w:val="16"/>
                <w:lang w:eastAsia="es-CO"/>
              </w:rPr>
              <w:t xml:space="preserve"> si es a la vista o sch40 en techo mientras no quede a la vista o </w:t>
            </w:r>
            <w:proofErr w:type="spellStart"/>
            <w:r w:rsidRPr="001D25FE">
              <w:rPr>
                <w:rFonts w:ascii="Arial" w:eastAsia="Times New Roman" w:hAnsi="Arial" w:cs="Arial"/>
                <w:sz w:val="16"/>
                <w:szCs w:val="16"/>
                <w:lang w:eastAsia="es-CO"/>
              </w:rPr>
              <w:t>pvc</w:t>
            </w:r>
            <w:proofErr w:type="spellEnd"/>
            <w:r w:rsidRPr="001D25FE">
              <w:rPr>
                <w:rFonts w:ascii="Arial" w:eastAsia="Times New Roman" w:hAnsi="Arial" w:cs="Arial"/>
                <w:sz w:val="16"/>
                <w:szCs w:val="16"/>
                <w:lang w:eastAsia="es-CO"/>
              </w:rPr>
              <w:t xml:space="preserve"> tipo pesado embebida (regate y resane) en muro, con accesorios de unión, fijación de tubería, marcación según </w:t>
            </w:r>
            <w:proofErr w:type="spellStart"/>
            <w:r w:rsidRPr="001D25FE">
              <w:rPr>
                <w:rFonts w:ascii="Arial" w:eastAsia="Times New Roman" w:hAnsi="Arial" w:cs="Arial"/>
                <w:sz w:val="16"/>
                <w:szCs w:val="16"/>
                <w:lang w:eastAsia="es-CO"/>
              </w:rPr>
              <w:t>retie</w:t>
            </w:r>
            <w:proofErr w:type="spellEnd"/>
            <w:r w:rsidRPr="001D25FE">
              <w:rPr>
                <w:rFonts w:ascii="Arial" w:eastAsia="Times New Roman" w:hAnsi="Arial" w:cs="Arial"/>
                <w:sz w:val="16"/>
                <w:szCs w:val="16"/>
                <w:lang w:eastAsia="es-CO"/>
              </w:rPr>
              <w:t xml:space="preserve"> y alimentadores en cable </w:t>
            </w:r>
            <w:proofErr w:type="spellStart"/>
            <w:r w:rsidRPr="001D25FE">
              <w:rPr>
                <w:rFonts w:ascii="Arial" w:eastAsia="Times New Roman" w:hAnsi="Arial" w:cs="Arial"/>
                <w:sz w:val="16"/>
                <w:szCs w:val="16"/>
                <w:lang w:eastAsia="es-CO"/>
              </w:rPr>
              <w:t>cu</w:t>
            </w:r>
            <w:proofErr w:type="spellEnd"/>
            <w:r w:rsidRPr="001D25FE">
              <w:rPr>
                <w:rFonts w:ascii="Arial" w:eastAsia="Times New Roman" w:hAnsi="Arial" w:cs="Arial"/>
                <w:sz w:val="16"/>
                <w:szCs w:val="16"/>
                <w:lang w:eastAsia="es-CO"/>
              </w:rPr>
              <w:t xml:space="preserve"> no.12 (</w:t>
            </w:r>
            <w:proofErr w:type="spellStart"/>
            <w:r w:rsidRPr="001D25FE">
              <w:rPr>
                <w:rFonts w:ascii="Arial" w:eastAsia="Times New Roman" w:hAnsi="Arial" w:cs="Arial"/>
                <w:sz w:val="16"/>
                <w:szCs w:val="16"/>
                <w:lang w:eastAsia="es-CO"/>
              </w:rPr>
              <w:t>f+n+t</w:t>
            </w:r>
            <w:proofErr w:type="spellEnd"/>
            <w:r w:rsidRPr="001D25FE">
              <w:rPr>
                <w:rFonts w:ascii="Arial" w:eastAsia="Times New Roman" w:hAnsi="Arial" w:cs="Arial"/>
                <w:sz w:val="16"/>
                <w:szCs w:val="16"/>
                <w:lang w:eastAsia="es-CO"/>
              </w:rPr>
              <w:t xml:space="preserve">) </w:t>
            </w:r>
            <w:proofErr w:type="spellStart"/>
            <w:r w:rsidRPr="001D25FE">
              <w:rPr>
                <w:rFonts w:ascii="Arial" w:eastAsia="Times New Roman" w:hAnsi="Arial" w:cs="Arial"/>
                <w:sz w:val="16"/>
                <w:szCs w:val="16"/>
                <w:lang w:eastAsia="es-CO"/>
              </w:rPr>
              <w:t>awg-thhn</w:t>
            </w:r>
            <w:proofErr w:type="spellEnd"/>
            <w:r w:rsidRPr="001D25FE">
              <w:rPr>
                <w:rFonts w:ascii="Arial" w:eastAsia="Times New Roman" w:hAnsi="Arial" w:cs="Arial"/>
                <w:sz w:val="16"/>
                <w:szCs w:val="16"/>
                <w:lang w:eastAsia="es-CO"/>
              </w:rPr>
              <w:t>/thwn-2 y todo para su correcto funcionamiento.</w:t>
            </w:r>
          </w:p>
        </w:tc>
        <w:tc>
          <w:tcPr>
            <w:tcW w:w="1237" w:type="dxa"/>
            <w:tcBorders>
              <w:top w:val="nil"/>
              <w:left w:val="single" w:sz="4" w:space="0" w:color="auto"/>
              <w:bottom w:val="single" w:sz="4" w:space="0" w:color="auto"/>
              <w:right w:val="single" w:sz="4" w:space="0" w:color="auto"/>
            </w:tcBorders>
            <w:shd w:val="clear" w:color="000000" w:fill="FFFFFF"/>
            <w:vAlign w:val="center"/>
            <w:hideMark/>
          </w:tcPr>
          <w:p w14:paraId="50727227"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38" w:type="dxa"/>
            <w:tcBorders>
              <w:top w:val="nil"/>
              <w:left w:val="nil"/>
              <w:bottom w:val="single" w:sz="4" w:space="0" w:color="auto"/>
              <w:right w:val="single" w:sz="4" w:space="0" w:color="auto"/>
            </w:tcBorders>
            <w:shd w:val="clear" w:color="000000" w:fill="FFFFFF"/>
            <w:vAlign w:val="center"/>
            <w:hideMark/>
          </w:tcPr>
          <w:p w14:paraId="519218B6"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8,00</w:t>
            </w:r>
          </w:p>
        </w:tc>
        <w:tc>
          <w:tcPr>
            <w:tcW w:w="36" w:type="dxa"/>
            <w:vAlign w:val="center"/>
            <w:hideMark/>
          </w:tcPr>
          <w:p w14:paraId="6CCAD016"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15B0D57D" w14:textId="77777777" w:rsidTr="001D25FE">
        <w:trPr>
          <w:trHeight w:val="288"/>
        </w:trPr>
        <w:tc>
          <w:tcPr>
            <w:tcW w:w="1235" w:type="dxa"/>
            <w:tcBorders>
              <w:top w:val="nil"/>
              <w:left w:val="single" w:sz="4" w:space="0" w:color="auto"/>
              <w:bottom w:val="single" w:sz="4" w:space="0" w:color="auto"/>
              <w:right w:val="single" w:sz="4" w:space="0" w:color="auto"/>
            </w:tcBorders>
            <w:shd w:val="clear" w:color="000000" w:fill="BFBFBF"/>
            <w:noWrap/>
            <w:vAlign w:val="center"/>
            <w:hideMark/>
          </w:tcPr>
          <w:p w14:paraId="30718ECB"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2.3</w:t>
            </w:r>
          </w:p>
        </w:tc>
        <w:tc>
          <w:tcPr>
            <w:tcW w:w="5514" w:type="dxa"/>
            <w:tcBorders>
              <w:top w:val="single" w:sz="4" w:space="0" w:color="auto"/>
              <w:left w:val="nil"/>
              <w:bottom w:val="single" w:sz="4" w:space="0" w:color="auto"/>
              <w:right w:val="single" w:sz="4" w:space="0" w:color="auto"/>
            </w:tcBorders>
            <w:shd w:val="clear" w:color="000000" w:fill="BFBFBF"/>
            <w:vAlign w:val="center"/>
            <w:hideMark/>
          </w:tcPr>
          <w:p w14:paraId="0F7FD5F8" w14:textId="77777777" w:rsidR="001D25FE" w:rsidRPr="001D25FE" w:rsidRDefault="001D25FE" w:rsidP="001D25FE">
            <w:pP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TOMAS</w:t>
            </w:r>
          </w:p>
        </w:tc>
        <w:tc>
          <w:tcPr>
            <w:tcW w:w="1237" w:type="dxa"/>
            <w:tcBorders>
              <w:top w:val="nil"/>
              <w:left w:val="nil"/>
              <w:bottom w:val="single" w:sz="4" w:space="0" w:color="auto"/>
              <w:right w:val="single" w:sz="4" w:space="0" w:color="auto"/>
            </w:tcBorders>
            <w:shd w:val="clear" w:color="000000" w:fill="BFBFBF"/>
            <w:noWrap/>
            <w:vAlign w:val="bottom"/>
            <w:hideMark/>
          </w:tcPr>
          <w:p w14:paraId="364044DD" w14:textId="77777777" w:rsidR="001D25FE" w:rsidRPr="001D25FE" w:rsidRDefault="001D25FE" w:rsidP="001D25FE">
            <w:pPr>
              <w:jc w:val="left"/>
              <w:rPr>
                <w:rFonts w:ascii="Calibri" w:eastAsia="Times New Roman" w:hAnsi="Calibri" w:cs="Calibri"/>
                <w:color w:val="000000"/>
                <w:sz w:val="22"/>
                <w:lang w:eastAsia="es-CO"/>
              </w:rPr>
            </w:pPr>
            <w:r w:rsidRPr="001D25FE">
              <w:rPr>
                <w:rFonts w:ascii="Calibri" w:eastAsia="Times New Roman" w:hAnsi="Calibri" w:cs="Calibri"/>
                <w:color w:val="000000"/>
                <w:sz w:val="22"/>
                <w:lang w:eastAsia="es-CO"/>
              </w:rPr>
              <w:t> </w:t>
            </w:r>
          </w:p>
        </w:tc>
        <w:tc>
          <w:tcPr>
            <w:tcW w:w="1238" w:type="dxa"/>
            <w:tcBorders>
              <w:top w:val="nil"/>
              <w:left w:val="nil"/>
              <w:bottom w:val="single" w:sz="4" w:space="0" w:color="auto"/>
              <w:right w:val="single" w:sz="4" w:space="0" w:color="auto"/>
            </w:tcBorders>
            <w:shd w:val="clear" w:color="000000" w:fill="BFBFBF"/>
            <w:vAlign w:val="center"/>
            <w:hideMark/>
          </w:tcPr>
          <w:p w14:paraId="5A9EADD9"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36" w:type="dxa"/>
            <w:vAlign w:val="center"/>
            <w:hideMark/>
          </w:tcPr>
          <w:p w14:paraId="14803653"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3488A9FA" w14:textId="77777777" w:rsidTr="00745A4C">
        <w:trPr>
          <w:trHeight w:val="2040"/>
        </w:trPr>
        <w:tc>
          <w:tcPr>
            <w:tcW w:w="1235" w:type="dxa"/>
            <w:tcBorders>
              <w:top w:val="nil"/>
              <w:left w:val="single" w:sz="4" w:space="0" w:color="auto"/>
              <w:bottom w:val="single" w:sz="4" w:space="0" w:color="auto"/>
              <w:right w:val="single" w:sz="4" w:space="0" w:color="auto"/>
            </w:tcBorders>
            <w:shd w:val="clear" w:color="000000" w:fill="FFFFFF"/>
            <w:noWrap/>
            <w:vAlign w:val="center"/>
            <w:hideMark/>
          </w:tcPr>
          <w:p w14:paraId="3BFACCE4"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2.3.1</w:t>
            </w:r>
          </w:p>
        </w:tc>
        <w:tc>
          <w:tcPr>
            <w:tcW w:w="5514" w:type="dxa"/>
            <w:tcBorders>
              <w:top w:val="nil"/>
              <w:left w:val="nil"/>
              <w:bottom w:val="single" w:sz="4" w:space="0" w:color="auto"/>
              <w:right w:val="single" w:sz="4" w:space="0" w:color="auto"/>
            </w:tcBorders>
            <w:shd w:val="clear" w:color="000000" w:fill="FFFFFF"/>
            <w:vAlign w:val="center"/>
            <w:hideMark/>
          </w:tcPr>
          <w:p w14:paraId="1F930E50"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3 metros de salida para tomacorriente doble monofásico tipo nema, 125v, 20a, con polo a tierra, color blanco, tapa color blanco, incluye toma,  marcación, conectores de resorte, accesorios de instalación, caja con suplemento, tubería </w:t>
            </w:r>
            <w:proofErr w:type="spellStart"/>
            <w:r w:rsidRPr="001D25FE">
              <w:rPr>
                <w:rFonts w:ascii="Arial" w:eastAsia="Times New Roman" w:hAnsi="Arial" w:cs="Arial"/>
                <w:sz w:val="18"/>
                <w:szCs w:val="18"/>
                <w:lang w:eastAsia="es-CO"/>
              </w:rPr>
              <w:t>emt</w:t>
            </w:r>
            <w:proofErr w:type="spellEnd"/>
            <w:r w:rsidRPr="001D25FE">
              <w:rPr>
                <w:rFonts w:ascii="Arial" w:eastAsia="Times New Roman" w:hAnsi="Arial" w:cs="Arial"/>
                <w:sz w:val="18"/>
                <w:szCs w:val="18"/>
                <w:lang w:eastAsia="es-CO"/>
              </w:rPr>
              <w:t xml:space="preserve"> o canaleta </w:t>
            </w:r>
            <w:proofErr w:type="spellStart"/>
            <w:r w:rsidRPr="001D25FE">
              <w:rPr>
                <w:rFonts w:ascii="Arial" w:eastAsia="Times New Roman" w:hAnsi="Arial" w:cs="Arial"/>
                <w:sz w:val="18"/>
                <w:szCs w:val="18"/>
                <w:lang w:eastAsia="es-CO"/>
              </w:rPr>
              <w:t>metalica</w:t>
            </w:r>
            <w:proofErr w:type="spellEnd"/>
            <w:r w:rsidRPr="001D25FE">
              <w:rPr>
                <w:rFonts w:ascii="Arial" w:eastAsia="Times New Roman" w:hAnsi="Arial" w:cs="Arial"/>
                <w:sz w:val="18"/>
                <w:szCs w:val="18"/>
                <w:lang w:eastAsia="es-CO"/>
              </w:rPr>
              <w:t xml:space="preserve"> si es a la vista o </w:t>
            </w:r>
            <w:proofErr w:type="spellStart"/>
            <w:r w:rsidRPr="001D25FE">
              <w:rPr>
                <w:rFonts w:ascii="Arial" w:eastAsia="Times New Roman" w:hAnsi="Arial" w:cs="Arial"/>
                <w:sz w:val="18"/>
                <w:szCs w:val="18"/>
                <w:lang w:eastAsia="es-CO"/>
              </w:rPr>
              <w:t>pvc</w:t>
            </w:r>
            <w:proofErr w:type="spellEnd"/>
            <w:r w:rsidRPr="001D25FE">
              <w:rPr>
                <w:rFonts w:ascii="Arial" w:eastAsia="Times New Roman" w:hAnsi="Arial" w:cs="Arial"/>
                <w:sz w:val="18"/>
                <w:szCs w:val="18"/>
                <w:lang w:eastAsia="es-CO"/>
              </w:rPr>
              <w:t xml:space="preserve"> tipo pesado   embebida (regate y resane) en muro, con accesorios de unión, fijación de tubería, marcación según </w:t>
            </w:r>
            <w:proofErr w:type="spellStart"/>
            <w:r w:rsidRPr="001D25FE">
              <w:rPr>
                <w:rFonts w:ascii="Arial" w:eastAsia="Times New Roman" w:hAnsi="Arial" w:cs="Arial"/>
                <w:sz w:val="18"/>
                <w:szCs w:val="18"/>
                <w:lang w:eastAsia="es-CO"/>
              </w:rPr>
              <w:t>retie</w:t>
            </w:r>
            <w:proofErr w:type="spellEnd"/>
            <w:r w:rsidRPr="001D25FE">
              <w:rPr>
                <w:rFonts w:ascii="Arial" w:eastAsia="Times New Roman" w:hAnsi="Arial" w:cs="Arial"/>
                <w:sz w:val="18"/>
                <w:szCs w:val="18"/>
                <w:lang w:eastAsia="es-CO"/>
              </w:rPr>
              <w:t xml:space="preserve"> y  alimentador en cable </w:t>
            </w:r>
            <w:proofErr w:type="spellStart"/>
            <w:r w:rsidRPr="001D25FE">
              <w:rPr>
                <w:rFonts w:ascii="Arial" w:eastAsia="Times New Roman" w:hAnsi="Arial" w:cs="Arial"/>
                <w:sz w:val="18"/>
                <w:szCs w:val="18"/>
                <w:lang w:eastAsia="es-CO"/>
              </w:rPr>
              <w:t>cu</w:t>
            </w:r>
            <w:proofErr w:type="spellEnd"/>
            <w:r w:rsidRPr="001D25FE">
              <w:rPr>
                <w:rFonts w:ascii="Arial" w:eastAsia="Times New Roman" w:hAnsi="Arial" w:cs="Arial"/>
                <w:sz w:val="18"/>
                <w:szCs w:val="18"/>
                <w:lang w:eastAsia="es-CO"/>
              </w:rPr>
              <w:t xml:space="preserve"> no.12 (</w:t>
            </w:r>
            <w:proofErr w:type="spellStart"/>
            <w:r w:rsidRPr="001D25FE">
              <w:rPr>
                <w:rFonts w:ascii="Arial" w:eastAsia="Times New Roman" w:hAnsi="Arial" w:cs="Arial"/>
                <w:sz w:val="18"/>
                <w:szCs w:val="18"/>
                <w:lang w:eastAsia="es-CO"/>
              </w:rPr>
              <w:t>f+n+t</w:t>
            </w:r>
            <w:proofErr w:type="spellEnd"/>
            <w:r w:rsidRPr="001D25FE">
              <w:rPr>
                <w:rFonts w:ascii="Arial" w:eastAsia="Times New Roman" w:hAnsi="Arial" w:cs="Arial"/>
                <w:sz w:val="18"/>
                <w:szCs w:val="18"/>
                <w:lang w:eastAsia="es-CO"/>
              </w:rPr>
              <w:t>)</w:t>
            </w:r>
            <w:proofErr w:type="spellStart"/>
            <w:r w:rsidRPr="001D25FE">
              <w:rPr>
                <w:rFonts w:ascii="Arial" w:eastAsia="Times New Roman" w:hAnsi="Arial" w:cs="Arial"/>
                <w:sz w:val="18"/>
                <w:szCs w:val="18"/>
                <w:lang w:eastAsia="es-CO"/>
              </w:rPr>
              <w:t>awg-thhn</w:t>
            </w:r>
            <w:proofErr w:type="spellEnd"/>
            <w:r w:rsidRPr="001D25FE">
              <w:rPr>
                <w:rFonts w:ascii="Arial" w:eastAsia="Times New Roman" w:hAnsi="Arial" w:cs="Arial"/>
                <w:sz w:val="18"/>
                <w:szCs w:val="18"/>
                <w:lang w:eastAsia="es-CO"/>
              </w:rPr>
              <w:t>/thwn-2 y todo para su correcto funcionamiento.</w:t>
            </w:r>
          </w:p>
        </w:tc>
        <w:tc>
          <w:tcPr>
            <w:tcW w:w="1237" w:type="dxa"/>
            <w:tcBorders>
              <w:top w:val="nil"/>
              <w:left w:val="nil"/>
              <w:bottom w:val="single" w:sz="4" w:space="0" w:color="auto"/>
              <w:right w:val="single" w:sz="4" w:space="0" w:color="auto"/>
            </w:tcBorders>
            <w:noWrap/>
            <w:vAlign w:val="center"/>
            <w:hideMark/>
          </w:tcPr>
          <w:p w14:paraId="6798D17A" w14:textId="77777777" w:rsidR="001D25FE" w:rsidRPr="001D25FE" w:rsidRDefault="001D25FE" w:rsidP="001D25FE">
            <w:pPr>
              <w:jc w:val="center"/>
              <w:rPr>
                <w:rFonts w:ascii="Calibri" w:eastAsia="Times New Roman" w:hAnsi="Calibri" w:cs="Calibri"/>
                <w:color w:val="000000"/>
                <w:sz w:val="22"/>
                <w:lang w:eastAsia="es-CO"/>
              </w:rPr>
            </w:pPr>
            <w:r w:rsidRPr="001D25FE">
              <w:rPr>
                <w:rFonts w:ascii="Calibri" w:eastAsia="Times New Roman" w:hAnsi="Calibri" w:cs="Calibri"/>
                <w:color w:val="000000"/>
                <w:sz w:val="22"/>
                <w:lang w:eastAsia="es-CO"/>
              </w:rPr>
              <w:t>UND</w:t>
            </w:r>
          </w:p>
        </w:tc>
        <w:tc>
          <w:tcPr>
            <w:tcW w:w="1238" w:type="dxa"/>
            <w:tcBorders>
              <w:top w:val="nil"/>
              <w:left w:val="nil"/>
              <w:bottom w:val="single" w:sz="4" w:space="0" w:color="auto"/>
              <w:right w:val="single" w:sz="4" w:space="0" w:color="auto"/>
            </w:tcBorders>
            <w:shd w:val="clear" w:color="000000" w:fill="FFFFFF"/>
            <w:vAlign w:val="center"/>
            <w:hideMark/>
          </w:tcPr>
          <w:p w14:paraId="6CA91AEC"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6,00</w:t>
            </w:r>
          </w:p>
        </w:tc>
        <w:tc>
          <w:tcPr>
            <w:tcW w:w="36" w:type="dxa"/>
            <w:vAlign w:val="center"/>
            <w:hideMark/>
          </w:tcPr>
          <w:p w14:paraId="2E7AB543"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14C2E3D4" w14:textId="77777777" w:rsidTr="00745A4C">
        <w:trPr>
          <w:trHeight w:val="70"/>
        </w:trPr>
        <w:tc>
          <w:tcPr>
            <w:tcW w:w="12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9ED9F1A"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2.3.2</w:t>
            </w:r>
          </w:p>
        </w:tc>
        <w:tc>
          <w:tcPr>
            <w:tcW w:w="551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FDACFF"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3 metros de salida para tomacorriente doble </w:t>
            </w:r>
            <w:proofErr w:type="spellStart"/>
            <w:r w:rsidRPr="001D25FE">
              <w:rPr>
                <w:rFonts w:ascii="Arial" w:eastAsia="Times New Roman" w:hAnsi="Arial" w:cs="Arial"/>
                <w:sz w:val="18"/>
                <w:szCs w:val="18"/>
                <w:lang w:eastAsia="es-CO"/>
              </w:rPr>
              <w:t>gfci</w:t>
            </w:r>
            <w:proofErr w:type="spellEnd"/>
            <w:r w:rsidRPr="001D25FE">
              <w:rPr>
                <w:rFonts w:ascii="Arial" w:eastAsia="Times New Roman" w:hAnsi="Arial" w:cs="Arial"/>
                <w:sz w:val="18"/>
                <w:szCs w:val="18"/>
                <w:lang w:eastAsia="es-CO"/>
              </w:rPr>
              <w:t xml:space="preserve">, 125v, 20a, incluye </w:t>
            </w:r>
            <w:proofErr w:type="gramStart"/>
            <w:r w:rsidRPr="001D25FE">
              <w:rPr>
                <w:rFonts w:ascii="Arial" w:eastAsia="Times New Roman" w:hAnsi="Arial" w:cs="Arial"/>
                <w:sz w:val="18"/>
                <w:szCs w:val="18"/>
                <w:lang w:eastAsia="es-CO"/>
              </w:rPr>
              <w:t>toma,  marcación</w:t>
            </w:r>
            <w:proofErr w:type="gramEnd"/>
            <w:r w:rsidRPr="001D25FE">
              <w:rPr>
                <w:rFonts w:ascii="Arial" w:eastAsia="Times New Roman" w:hAnsi="Arial" w:cs="Arial"/>
                <w:sz w:val="18"/>
                <w:szCs w:val="18"/>
                <w:lang w:eastAsia="es-CO"/>
              </w:rPr>
              <w:t xml:space="preserve">, conectores de resorte, accesorios de instalación, caja con suplemento, tubería </w:t>
            </w:r>
            <w:proofErr w:type="spellStart"/>
            <w:r w:rsidRPr="001D25FE">
              <w:rPr>
                <w:rFonts w:ascii="Arial" w:eastAsia="Times New Roman" w:hAnsi="Arial" w:cs="Arial"/>
                <w:sz w:val="18"/>
                <w:szCs w:val="18"/>
                <w:lang w:eastAsia="es-CO"/>
              </w:rPr>
              <w:t>emt</w:t>
            </w:r>
            <w:proofErr w:type="spellEnd"/>
            <w:r w:rsidRPr="001D25FE">
              <w:rPr>
                <w:rFonts w:ascii="Arial" w:eastAsia="Times New Roman" w:hAnsi="Arial" w:cs="Arial"/>
                <w:sz w:val="18"/>
                <w:szCs w:val="18"/>
                <w:lang w:eastAsia="es-CO"/>
              </w:rPr>
              <w:t xml:space="preserve"> o canaleta si es a la </w:t>
            </w:r>
            <w:proofErr w:type="gramStart"/>
            <w:r w:rsidRPr="001D25FE">
              <w:rPr>
                <w:rFonts w:ascii="Arial" w:eastAsia="Times New Roman" w:hAnsi="Arial" w:cs="Arial"/>
                <w:sz w:val="18"/>
                <w:szCs w:val="18"/>
                <w:lang w:eastAsia="es-CO"/>
              </w:rPr>
              <w:t>vista  y</w:t>
            </w:r>
            <w:proofErr w:type="gram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pvc</w:t>
            </w:r>
            <w:proofErr w:type="spellEnd"/>
            <w:r w:rsidRPr="001D25FE">
              <w:rPr>
                <w:rFonts w:ascii="Arial" w:eastAsia="Times New Roman" w:hAnsi="Arial" w:cs="Arial"/>
                <w:sz w:val="18"/>
                <w:szCs w:val="18"/>
                <w:lang w:eastAsia="es-CO"/>
              </w:rPr>
              <w:t xml:space="preserve"> tipo pesado   embebida (regate y resane) en muro, con accesorios de unión, fijación de tubería, </w:t>
            </w:r>
            <w:r w:rsidRPr="001D25FE">
              <w:rPr>
                <w:rFonts w:ascii="Arial" w:eastAsia="Times New Roman" w:hAnsi="Arial" w:cs="Arial"/>
                <w:sz w:val="18"/>
                <w:szCs w:val="18"/>
                <w:lang w:eastAsia="es-CO"/>
              </w:rPr>
              <w:lastRenderedPageBreak/>
              <w:t xml:space="preserve">marcación según </w:t>
            </w:r>
            <w:proofErr w:type="spellStart"/>
            <w:r w:rsidRPr="001D25FE">
              <w:rPr>
                <w:rFonts w:ascii="Arial" w:eastAsia="Times New Roman" w:hAnsi="Arial" w:cs="Arial"/>
                <w:sz w:val="18"/>
                <w:szCs w:val="18"/>
                <w:lang w:eastAsia="es-CO"/>
              </w:rPr>
              <w:t>retie</w:t>
            </w:r>
            <w:proofErr w:type="spellEnd"/>
            <w:r w:rsidRPr="001D25FE">
              <w:rPr>
                <w:rFonts w:ascii="Arial" w:eastAsia="Times New Roman" w:hAnsi="Arial" w:cs="Arial"/>
                <w:sz w:val="18"/>
                <w:szCs w:val="18"/>
                <w:lang w:eastAsia="es-CO"/>
              </w:rPr>
              <w:t xml:space="preserve"> </w:t>
            </w:r>
            <w:proofErr w:type="gramStart"/>
            <w:r w:rsidRPr="001D25FE">
              <w:rPr>
                <w:rFonts w:ascii="Arial" w:eastAsia="Times New Roman" w:hAnsi="Arial" w:cs="Arial"/>
                <w:sz w:val="18"/>
                <w:szCs w:val="18"/>
                <w:lang w:eastAsia="es-CO"/>
              </w:rPr>
              <w:t>y  alimentador</w:t>
            </w:r>
            <w:proofErr w:type="gramEnd"/>
            <w:r w:rsidRPr="001D25FE">
              <w:rPr>
                <w:rFonts w:ascii="Arial" w:eastAsia="Times New Roman" w:hAnsi="Arial" w:cs="Arial"/>
                <w:sz w:val="18"/>
                <w:szCs w:val="18"/>
                <w:lang w:eastAsia="es-CO"/>
              </w:rPr>
              <w:t xml:space="preserve"> en cable </w:t>
            </w:r>
            <w:proofErr w:type="spellStart"/>
            <w:r w:rsidRPr="001D25FE">
              <w:rPr>
                <w:rFonts w:ascii="Arial" w:eastAsia="Times New Roman" w:hAnsi="Arial" w:cs="Arial"/>
                <w:sz w:val="18"/>
                <w:szCs w:val="18"/>
                <w:lang w:eastAsia="es-CO"/>
              </w:rPr>
              <w:t>cu</w:t>
            </w:r>
            <w:proofErr w:type="spellEnd"/>
            <w:r w:rsidRPr="001D25FE">
              <w:rPr>
                <w:rFonts w:ascii="Arial" w:eastAsia="Times New Roman" w:hAnsi="Arial" w:cs="Arial"/>
                <w:sz w:val="18"/>
                <w:szCs w:val="18"/>
                <w:lang w:eastAsia="es-CO"/>
              </w:rPr>
              <w:t xml:space="preserve"> no.12 (</w:t>
            </w:r>
            <w:proofErr w:type="spellStart"/>
            <w:r w:rsidRPr="001D25FE">
              <w:rPr>
                <w:rFonts w:ascii="Arial" w:eastAsia="Times New Roman" w:hAnsi="Arial" w:cs="Arial"/>
                <w:sz w:val="18"/>
                <w:szCs w:val="18"/>
                <w:lang w:eastAsia="es-CO"/>
              </w:rPr>
              <w:t>f+n+</w:t>
            </w:r>
            <w:proofErr w:type="gramStart"/>
            <w:r w:rsidRPr="001D25FE">
              <w:rPr>
                <w:rFonts w:ascii="Arial" w:eastAsia="Times New Roman" w:hAnsi="Arial" w:cs="Arial"/>
                <w:sz w:val="18"/>
                <w:szCs w:val="18"/>
                <w:lang w:eastAsia="es-CO"/>
              </w:rPr>
              <w:t>t</w:t>
            </w:r>
            <w:proofErr w:type="spellEnd"/>
            <w:r w:rsidRPr="001D25FE">
              <w:rPr>
                <w:rFonts w:ascii="Arial" w:eastAsia="Times New Roman" w:hAnsi="Arial" w:cs="Arial"/>
                <w:sz w:val="18"/>
                <w:szCs w:val="18"/>
                <w:lang w:eastAsia="es-CO"/>
              </w:rPr>
              <w:t>)</w:t>
            </w:r>
            <w:proofErr w:type="spellStart"/>
            <w:r w:rsidRPr="001D25FE">
              <w:rPr>
                <w:rFonts w:ascii="Arial" w:eastAsia="Times New Roman" w:hAnsi="Arial" w:cs="Arial"/>
                <w:sz w:val="18"/>
                <w:szCs w:val="18"/>
                <w:lang w:eastAsia="es-CO"/>
              </w:rPr>
              <w:t>awg</w:t>
            </w:r>
            <w:proofErr w:type="gramEnd"/>
            <w:r w:rsidRPr="001D25FE">
              <w:rPr>
                <w:rFonts w:ascii="Arial" w:eastAsia="Times New Roman" w:hAnsi="Arial" w:cs="Arial"/>
                <w:sz w:val="18"/>
                <w:szCs w:val="18"/>
                <w:lang w:eastAsia="es-CO"/>
              </w:rPr>
              <w:t>-thhn</w:t>
            </w:r>
            <w:proofErr w:type="spellEnd"/>
            <w:r w:rsidRPr="001D25FE">
              <w:rPr>
                <w:rFonts w:ascii="Arial" w:eastAsia="Times New Roman" w:hAnsi="Arial" w:cs="Arial"/>
                <w:sz w:val="18"/>
                <w:szCs w:val="18"/>
                <w:lang w:eastAsia="es-CO"/>
              </w:rPr>
              <w:t xml:space="preserve">/thwn-2 y todo para su correcto funcionamiento.      </w:t>
            </w:r>
          </w:p>
        </w:tc>
        <w:tc>
          <w:tcPr>
            <w:tcW w:w="1237" w:type="dxa"/>
            <w:tcBorders>
              <w:top w:val="single" w:sz="4" w:space="0" w:color="auto"/>
              <w:left w:val="single" w:sz="4" w:space="0" w:color="auto"/>
              <w:bottom w:val="single" w:sz="4" w:space="0" w:color="auto"/>
              <w:right w:val="single" w:sz="4" w:space="0" w:color="auto"/>
            </w:tcBorders>
            <w:noWrap/>
            <w:vAlign w:val="center"/>
            <w:hideMark/>
          </w:tcPr>
          <w:p w14:paraId="3DE2728D" w14:textId="77777777" w:rsidR="001D25FE" w:rsidRPr="001D25FE" w:rsidRDefault="001D25FE" w:rsidP="001D25FE">
            <w:pPr>
              <w:jc w:val="center"/>
              <w:rPr>
                <w:rFonts w:ascii="Calibri" w:eastAsia="Times New Roman" w:hAnsi="Calibri" w:cs="Calibri"/>
                <w:color w:val="000000"/>
                <w:sz w:val="22"/>
                <w:lang w:eastAsia="es-CO"/>
              </w:rPr>
            </w:pPr>
            <w:r w:rsidRPr="001D25FE">
              <w:rPr>
                <w:rFonts w:ascii="Calibri" w:eastAsia="Times New Roman" w:hAnsi="Calibri" w:cs="Calibri"/>
                <w:color w:val="000000"/>
                <w:sz w:val="22"/>
                <w:lang w:eastAsia="es-CO"/>
              </w:rPr>
              <w:lastRenderedPageBreak/>
              <w:t>UND</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5162BD"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10,00</w:t>
            </w:r>
          </w:p>
        </w:tc>
        <w:tc>
          <w:tcPr>
            <w:tcW w:w="36" w:type="dxa"/>
            <w:tcBorders>
              <w:left w:val="single" w:sz="4" w:space="0" w:color="auto"/>
            </w:tcBorders>
            <w:vAlign w:val="center"/>
            <w:hideMark/>
          </w:tcPr>
          <w:p w14:paraId="5445CC7E"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00D0FFC2" w14:textId="77777777" w:rsidTr="00745A4C">
        <w:trPr>
          <w:trHeight w:val="1140"/>
        </w:trPr>
        <w:tc>
          <w:tcPr>
            <w:tcW w:w="12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3AAFEA1"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2.3.3</w:t>
            </w:r>
          </w:p>
        </w:tc>
        <w:tc>
          <w:tcPr>
            <w:tcW w:w="5514" w:type="dxa"/>
            <w:tcBorders>
              <w:top w:val="single" w:sz="4" w:space="0" w:color="auto"/>
              <w:left w:val="nil"/>
              <w:bottom w:val="single" w:sz="4" w:space="0" w:color="auto"/>
              <w:right w:val="single" w:sz="4" w:space="0" w:color="auto"/>
            </w:tcBorders>
            <w:shd w:val="clear" w:color="000000" w:fill="FFFFFF"/>
            <w:vAlign w:val="center"/>
            <w:hideMark/>
          </w:tcPr>
          <w:p w14:paraId="21F72C53"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3 metros de salida para tomas a 220v aires acondicionados </w:t>
            </w:r>
            <w:proofErr w:type="spellStart"/>
            <w:r w:rsidRPr="001D25FE">
              <w:rPr>
                <w:rFonts w:ascii="Arial" w:eastAsia="Times New Roman" w:hAnsi="Arial" w:cs="Arial"/>
                <w:sz w:val="18"/>
                <w:szCs w:val="18"/>
                <w:lang w:eastAsia="es-CO"/>
              </w:rPr>
              <w:t>levinton</w:t>
            </w:r>
            <w:proofErr w:type="spellEnd"/>
            <w:r w:rsidRPr="001D25FE">
              <w:rPr>
                <w:rFonts w:ascii="Arial" w:eastAsia="Times New Roman" w:hAnsi="Arial" w:cs="Arial"/>
                <w:sz w:val="18"/>
                <w:szCs w:val="18"/>
                <w:lang w:eastAsia="es-CO"/>
              </w:rPr>
              <w:t xml:space="preserve"> o similar. incluye punto eléctrico (cajas, cableado #10, tubería y accesorio), aparato, elementos de fijación y accesorios para su correcto funcionamiento. de acuerdo a la clavija en sitio.</w:t>
            </w:r>
          </w:p>
        </w:tc>
        <w:tc>
          <w:tcPr>
            <w:tcW w:w="1237" w:type="dxa"/>
            <w:tcBorders>
              <w:top w:val="single" w:sz="4" w:space="0" w:color="auto"/>
              <w:left w:val="nil"/>
              <w:bottom w:val="single" w:sz="4" w:space="0" w:color="auto"/>
              <w:right w:val="single" w:sz="4" w:space="0" w:color="auto"/>
            </w:tcBorders>
            <w:noWrap/>
            <w:vAlign w:val="center"/>
            <w:hideMark/>
          </w:tcPr>
          <w:p w14:paraId="226C2AB8" w14:textId="77777777" w:rsidR="001D25FE" w:rsidRPr="001D25FE" w:rsidRDefault="001D25FE" w:rsidP="001D25FE">
            <w:pPr>
              <w:jc w:val="center"/>
              <w:rPr>
                <w:rFonts w:ascii="Calibri" w:eastAsia="Times New Roman" w:hAnsi="Calibri" w:cs="Calibri"/>
                <w:color w:val="000000"/>
                <w:sz w:val="22"/>
                <w:lang w:eastAsia="es-CO"/>
              </w:rPr>
            </w:pPr>
            <w:r w:rsidRPr="001D25FE">
              <w:rPr>
                <w:rFonts w:ascii="Calibri" w:eastAsia="Times New Roman" w:hAnsi="Calibri" w:cs="Calibri"/>
                <w:color w:val="000000"/>
                <w:sz w:val="22"/>
                <w:lang w:eastAsia="es-CO"/>
              </w:rPr>
              <w:t xml:space="preserve">UND </w:t>
            </w:r>
          </w:p>
        </w:tc>
        <w:tc>
          <w:tcPr>
            <w:tcW w:w="1238" w:type="dxa"/>
            <w:tcBorders>
              <w:top w:val="single" w:sz="4" w:space="0" w:color="auto"/>
              <w:left w:val="nil"/>
              <w:bottom w:val="single" w:sz="4" w:space="0" w:color="auto"/>
              <w:right w:val="single" w:sz="4" w:space="0" w:color="auto"/>
            </w:tcBorders>
            <w:shd w:val="clear" w:color="000000" w:fill="FFFFFF"/>
            <w:vAlign w:val="center"/>
            <w:hideMark/>
          </w:tcPr>
          <w:p w14:paraId="2AAFA206"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6,00</w:t>
            </w:r>
          </w:p>
        </w:tc>
        <w:tc>
          <w:tcPr>
            <w:tcW w:w="36" w:type="dxa"/>
            <w:vAlign w:val="center"/>
            <w:hideMark/>
          </w:tcPr>
          <w:p w14:paraId="2EE7771A"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5456D3E0" w14:textId="77777777" w:rsidTr="001D25FE">
        <w:trPr>
          <w:trHeight w:val="288"/>
        </w:trPr>
        <w:tc>
          <w:tcPr>
            <w:tcW w:w="1235" w:type="dxa"/>
            <w:tcBorders>
              <w:top w:val="nil"/>
              <w:left w:val="single" w:sz="4" w:space="0" w:color="auto"/>
              <w:bottom w:val="single" w:sz="4" w:space="0" w:color="auto"/>
              <w:right w:val="single" w:sz="4" w:space="0" w:color="auto"/>
            </w:tcBorders>
            <w:shd w:val="clear" w:color="000000" w:fill="BFBFBF"/>
            <w:noWrap/>
            <w:vAlign w:val="center"/>
            <w:hideMark/>
          </w:tcPr>
          <w:p w14:paraId="6CF06AC0"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2.4</w:t>
            </w:r>
          </w:p>
        </w:tc>
        <w:tc>
          <w:tcPr>
            <w:tcW w:w="5514" w:type="dxa"/>
            <w:tcBorders>
              <w:top w:val="nil"/>
              <w:left w:val="nil"/>
              <w:bottom w:val="single" w:sz="4" w:space="0" w:color="auto"/>
              <w:right w:val="single" w:sz="4" w:space="0" w:color="auto"/>
            </w:tcBorders>
            <w:shd w:val="clear" w:color="000000" w:fill="BFBFBF"/>
            <w:vAlign w:val="center"/>
            <w:hideMark/>
          </w:tcPr>
          <w:p w14:paraId="5E3C2735" w14:textId="77777777" w:rsidR="001D25FE" w:rsidRPr="001D25FE" w:rsidRDefault="001D25FE" w:rsidP="001D25FE">
            <w:pP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TABLEROS Y ACOMETIDAS ELECTRICAS</w:t>
            </w:r>
          </w:p>
        </w:tc>
        <w:tc>
          <w:tcPr>
            <w:tcW w:w="1237" w:type="dxa"/>
            <w:tcBorders>
              <w:top w:val="nil"/>
              <w:left w:val="nil"/>
              <w:bottom w:val="single" w:sz="4" w:space="0" w:color="auto"/>
              <w:right w:val="single" w:sz="4" w:space="0" w:color="auto"/>
            </w:tcBorders>
            <w:shd w:val="clear" w:color="000000" w:fill="BFBFBF"/>
            <w:vAlign w:val="center"/>
            <w:hideMark/>
          </w:tcPr>
          <w:p w14:paraId="44B9115E"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238" w:type="dxa"/>
            <w:tcBorders>
              <w:top w:val="nil"/>
              <w:left w:val="nil"/>
              <w:bottom w:val="single" w:sz="4" w:space="0" w:color="auto"/>
              <w:right w:val="single" w:sz="4" w:space="0" w:color="auto"/>
            </w:tcBorders>
            <w:shd w:val="clear" w:color="000000" w:fill="BFBFBF"/>
            <w:vAlign w:val="center"/>
            <w:hideMark/>
          </w:tcPr>
          <w:p w14:paraId="0ADC1952"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36" w:type="dxa"/>
            <w:vAlign w:val="center"/>
            <w:hideMark/>
          </w:tcPr>
          <w:p w14:paraId="38C40DEB"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081B7B73" w14:textId="77777777" w:rsidTr="001D25FE">
        <w:trPr>
          <w:trHeight w:val="456"/>
        </w:trPr>
        <w:tc>
          <w:tcPr>
            <w:tcW w:w="1235" w:type="dxa"/>
            <w:tcBorders>
              <w:top w:val="nil"/>
              <w:left w:val="single" w:sz="4" w:space="0" w:color="auto"/>
              <w:bottom w:val="single" w:sz="4" w:space="0" w:color="auto"/>
              <w:right w:val="single" w:sz="4" w:space="0" w:color="auto"/>
            </w:tcBorders>
            <w:shd w:val="clear" w:color="000000" w:fill="FFFFFF"/>
            <w:noWrap/>
            <w:vAlign w:val="center"/>
            <w:hideMark/>
          </w:tcPr>
          <w:p w14:paraId="220B1A9C"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2.4.1</w:t>
            </w:r>
          </w:p>
        </w:tc>
        <w:tc>
          <w:tcPr>
            <w:tcW w:w="5514" w:type="dxa"/>
            <w:tcBorders>
              <w:top w:val="nil"/>
              <w:left w:val="nil"/>
              <w:bottom w:val="single" w:sz="4" w:space="0" w:color="auto"/>
              <w:right w:val="single" w:sz="4" w:space="0" w:color="auto"/>
            </w:tcBorders>
            <w:shd w:val="clear" w:color="000000" w:fill="FFFFFF"/>
            <w:vAlign w:val="center"/>
            <w:hideMark/>
          </w:tcPr>
          <w:p w14:paraId="1F088B2C"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Desmantelamiento de tablero eléctrico existente, incluye separación de muro, resane de la superficie, pintura y demás requerimientos.</w:t>
            </w:r>
          </w:p>
        </w:tc>
        <w:tc>
          <w:tcPr>
            <w:tcW w:w="1237" w:type="dxa"/>
            <w:tcBorders>
              <w:top w:val="nil"/>
              <w:left w:val="nil"/>
              <w:bottom w:val="single" w:sz="4" w:space="0" w:color="auto"/>
              <w:right w:val="single" w:sz="4" w:space="0" w:color="auto"/>
            </w:tcBorders>
            <w:shd w:val="clear" w:color="000000" w:fill="FFFFFF"/>
            <w:vAlign w:val="center"/>
            <w:hideMark/>
          </w:tcPr>
          <w:p w14:paraId="25CFC8D0"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38" w:type="dxa"/>
            <w:tcBorders>
              <w:top w:val="nil"/>
              <w:left w:val="nil"/>
              <w:bottom w:val="single" w:sz="4" w:space="0" w:color="auto"/>
              <w:right w:val="single" w:sz="4" w:space="0" w:color="auto"/>
            </w:tcBorders>
            <w:shd w:val="clear" w:color="000000" w:fill="FFFFFF"/>
            <w:vAlign w:val="center"/>
            <w:hideMark/>
          </w:tcPr>
          <w:p w14:paraId="2F57A563"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1,00</w:t>
            </w:r>
          </w:p>
        </w:tc>
        <w:tc>
          <w:tcPr>
            <w:tcW w:w="36" w:type="dxa"/>
            <w:vAlign w:val="center"/>
            <w:hideMark/>
          </w:tcPr>
          <w:p w14:paraId="507087ED"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4178ADD6" w14:textId="77777777" w:rsidTr="00745A4C">
        <w:trPr>
          <w:trHeight w:val="3243"/>
        </w:trPr>
        <w:tc>
          <w:tcPr>
            <w:tcW w:w="1235" w:type="dxa"/>
            <w:tcBorders>
              <w:top w:val="nil"/>
              <w:left w:val="single" w:sz="4" w:space="0" w:color="auto"/>
              <w:bottom w:val="single" w:sz="4" w:space="0" w:color="auto"/>
              <w:right w:val="single" w:sz="4" w:space="0" w:color="auto"/>
            </w:tcBorders>
            <w:shd w:val="clear" w:color="000000" w:fill="FFFFFF"/>
            <w:noWrap/>
            <w:vAlign w:val="center"/>
            <w:hideMark/>
          </w:tcPr>
          <w:p w14:paraId="215B90EB"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2.4.2</w:t>
            </w:r>
          </w:p>
        </w:tc>
        <w:tc>
          <w:tcPr>
            <w:tcW w:w="5514" w:type="dxa"/>
            <w:tcBorders>
              <w:top w:val="nil"/>
              <w:left w:val="nil"/>
              <w:bottom w:val="single" w:sz="4" w:space="0" w:color="auto"/>
              <w:right w:val="single" w:sz="4" w:space="0" w:color="auto"/>
            </w:tcBorders>
            <w:shd w:val="clear" w:color="000000" w:fill="FFFFFF"/>
            <w:vAlign w:val="center"/>
            <w:hideMark/>
          </w:tcPr>
          <w:p w14:paraId="50D34C4E"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tablero eléctrico de 36 circuitos 220v / 120v, trifásico </w:t>
            </w:r>
            <w:proofErr w:type="spellStart"/>
            <w:r w:rsidRPr="001D25FE">
              <w:rPr>
                <w:rFonts w:ascii="Arial" w:eastAsia="Times New Roman" w:hAnsi="Arial" w:cs="Arial"/>
                <w:sz w:val="18"/>
                <w:szCs w:val="18"/>
                <w:lang w:eastAsia="es-CO"/>
              </w:rPr>
              <w:t>legrand</w:t>
            </w:r>
            <w:proofErr w:type="spellEnd"/>
            <w:r w:rsidRPr="001D25FE">
              <w:rPr>
                <w:rFonts w:ascii="Arial" w:eastAsia="Times New Roman" w:hAnsi="Arial" w:cs="Arial"/>
                <w:sz w:val="18"/>
                <w:szCs w:val="18"/>
                <w:lang w:eastAsia="es-CO"/>
              </w:rPr>
              <w:t xml:space="preserve"> o de </w:t>
            </w:r>
            <w:proofErr w:type="spellStart"/>
            <w:r w:rsidRPr="001D25FE">
              <w:rPr>
                <w:rFonts w:ascii="Arial" w:eastAsia="Times New Roman" w:hAnsi="Arial" w:cs="Arial"/>
                <w:sz w:val="18"/>
                <w:szCs w:val="18"/>
                <w:lang w:eastAsia="es-CO"/>
              </w:rPr>
              <w:t>caracteristicas</w:t>
            </w:r>
            <w:proofErr w:type="spellEnd"/>
            <w:r w:rsidRPr="001D25FE">
              <w:rPr>
                <w:rFonts w:ascii="Arial" w:eastAsia="Times New Roman" w:hAnsi="Arial" w:cs="Arial"/>
                <w:sz w:val="18"/>
                <w:szCs w:val="18"/>
                <w:lang w:eastAsia="es-CO"/>
              </w:rPr>
              <w:t xml:space="preserve"> superiores. incluye barraje 100  incluye espacio y breaker totalizador con unidad de disparo termomagnética regulable 100 a, 22 </w:t>
            </w:r>
            <w:proofErr w:type="spellStart"/>
            <w:r w:rsidRPr="001D25FE">
              <w:rPr>
                <w:rFonts w:ascii="Arial" w:eastAsia="Times New Roman" w:hAnsi="Arial" w:cs="Arial"/>
                <w:sz w:val="18"/>
                <w:szCs w:val="18"/>
                <w:lang w:eastAsia="es-CO"/>
              </w:rPr>
              <w:t>breakers</w:t>
            </w:r>
            <w:proofErr w:type="spellEnd"/>
            <w:r w:rsidRPr="001D25FE">
              <w:rPr>
                <w:rFonts w:ascii="Arial" w:eastAsia="Times New Roman" w:hAnsi="Arial" w:cs="Arial"/>
                <w:sz w:val="18"/>
                <w:szCs w:val="18"/>
                <w:lang w:eastAsia="es-CO"/>
              </w:rPr>
              <w:t xml:space="preserve"> enchufables monopolares de 20 </w:t>
            </w:r>
            <w:proofErr w:type="spellStart"/>
            <w:r w:rsidRPr="001D25FE">
              <w:rPr>
                <w:rFonts w:ascii="Arial" w:eastAsia="Times New Roman" w:hAnsi="Arial" w:cs="Arial"/>
                <w:sz w:val="18"/>
                <w:szCs w:val="18"/>
                <w:lang w:eastAsia="es-CO"/>
              </w:rPr>
              <w:t>amp</w:t>
            </w:r>
            <w:proofErr w:type="spellEnd"/>
            <w:r w:rsidRPr="001D25FE">
              <w:rPr>
                <w:rFonts w:ascii="Arial" w:eastAsia="Times New Roman" w:hAnsi="Arial" w:cs="Arial"/>
                <w:sz w:val="18"/>
                <w:szCs w:val="18"/>
                <w:lang w:eastAsia="es-CO"/>
              </w:rPr>
              <w:t xml:space="preserve"> y 7 </w:t>
            </w:r>
            <w:proofErr w:type="spellStart"/>
            <w:r w:rsidRPr="001D25FE">
              <w:rPr>
                <w:rFonts w:ascii="Arial" w:eastAsia="Times New Roman" w:hAnsi="Arial" w:cs="Arial"/>
                <w:sz w:val="18"/>
                <w:szCs w:val="18"/>
                <w:lang w:eastAsia="es-CO"/>
              </w:rPr>
              <w:t>breakers</w:t>
            </w:r>
            <w:proofErr w:type="spellEnd"/>
            <w:r w:rsidRPr="001D25FE">
              <w:rPr>
                <w:rFonts w:ascii="Arial" w:eastAsia="Times New Roman" w:hAnsi="Arial" w:cs="Arial"/>
                <w:sz w:val="18"/>
                <w:szCs w:val="18"/>
                <w:lang w:eastAsia="es-CO"/>
              </w:rPr>
              <w:t xml:space="preserve"> bipolares de 30 a, </w:t>
            </w:r>
            <w:proofErr w:type="spellStart"/>
            <w:r w:rsidRPr="001D25FE">
              <w:rPr>
                <w:rFonts w:ascii="Arial" w:eastAsia="Times New Roman" w:hAnsi="Arial" w:cs="Arial"/>
                <w:sz w:val="18"/>
                <w:szCs w:val="18"/>
                <w:lang w:eastAsia="es-CO"/>
              </w:rPr>
              <w:t>legrand</w:t>
            </w:r>
            <w:proofErr w:type="spellEnd"/>
            <w:r w:rsidRPr="001D25FE">
              <w:rPr>
                <w:rFonts w:ascii="Arial" w:eastAsia="Times New Roman" w:hAnsi="Arial" w:cs="Arial"/>
                <w:sz w:val="18"/>
                <w:szCs w:val="18"/>
                <w:lang w:eastAsia="es-CO"/>
              </w:rPr>
              <w:t xml:space="preserve">, siemens, </w:t>
            </w:r>
            <w:proofErr w:type="spellStart"/>
            <w:r w:rsidRPr="001D25FE">
              <w:rPr>
                <w:rFonts w:ascii="Arial" w:eastAsia="Times New Roman" w:hAnsi="Arial" w:cs="Arial"/>
                <w:sz w:val="18"/>
                <w:szCs w:val="18"/>
                <w:lang w:eastAsia="es-CO"/>
              </w:rPr>
              <w:t>abb</w:t>
            </w:r>
            <w:proofErr w:type="spell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scheneider</w:t>
            </w:r>
            <w:proofErr w:type="spellEnd"/>
            <w:r w:rsidRPr="001D25FE">
              <w:rPr>
                <w:rFonts w:ascii="Arial" w:eastAsia="Times New Roman" w:hAnsi="Arial" w:cs="Arial"/>
                <w:sz w:val="18"/>
                <w:szCs w:val="18"/>
                <w:lang w:eastAsia="es-CO"/>
              </w:rPr>
              <w:t xml:space="preserve">, incluye las siguientes especificaciones: bordes de la tapa del tablero redondeado y sin filos para mayor seguridad durante la manipulación, color blanco ral9010 con pintura electrostática y acabado texturizado que evita las ralladuras, mecanismo de cierre con chapa que garantizan el correcto cierre de la puerta, módulos ciegos removibles plásticos que pueden ser instalados nuevamente en el espacio que se desee, barraje 3 fases, neutro y tierra incluida, barraje con punta biselada para fácil y perfecto acople del cortocircuito, caja en lámina metálica calibre 18/16 o 14 y con pintura electrostática, </w:t>
            </w:r>
            <w:proofErr w:type="spellStart"/>
            <w:r w:rsidRPr="001D25FE">
              <w:rPr>
                <w:rFonts w:ascii="Arial" w:eastAsia="Times New Roman" w:hAnsi="Arial" w:cs="Arial"/>
                <w:sz w:val="18"/>
                <w:szCs w:val="18"/>
                <w:lang w:eastAsia="es-CO"/>
              </w:rPr>
              <w:t>prerrupturas</w:t>
            </w:r>
            <w:proofErr w:type="spellEnd"/>
            <w:r w:rsidRPr="001D25FE">
              <w:rPr>
                <w:rFonts w:ascii="Arial" w:eastAsia="Times New Roman" w:hAnsi="Arial" w:cs="Arial"/>
                <w:sz w:val="18"/>
                <w:szCs w:val="18"/>
                <w:lang w:eastAsia="es-CO"/>
              </w:rPr>
              <w:t xml:space="preserve"> para conexión de tuberías </w:t>
            </w:r>
            <w:proofErr w:type="spellStart"/>
            <w:r w:rsidRPr="001D25FE">
              <w:rPr>
                <w:rFonts w:ascii="Arial" w:eastAsia="Times New Roman" w:hAnsi="Arial" w:cs="Arial"/>
                <w:sz w:val="18"/>
                <w:szCs w:val="18"/>
                <w:lang w:eastAsia="es-CO"/>
              </w:rPr>
              <w:t>pvc</w:t>
            </w:r>
            <w:proofErr w:type="spellEnd"/>
            <w:r w:rsidRPr="001D25FE">
              <w:rPr>
                <w:rFonts w:ascii="Arial" w:eastAsia="Times New Roman" w:hAnsi="Arial" w:cs="Arial"/>
                <w:sz w:val="18"/>
                <w:szCs w:val="18"/>
                <w:lang w:eastAsia="es-CO"/>
              </w:rPr>
              <w:t xml:space="preserve"> - </w:t>
            </w:r>
            <w:proofErr w:type="spellStart"/>
            <w:r w:rsidRPr="001D25FE">
              <w:rPr>
                <w:rFonts w:ascii="Arial" w:eastAsia="Times New Roman" w:hAnsi="Arial" w:cs="Arial"/>
                <w:sz w:val="18"/>
                <w:szCs w:val="18"/>
                <w:lang w:eastAsia="es-CO"/>
              </w:rPr>
              <w:t>emt</w:t>
            </w:r>
            <w:proofErr w:type="spellEnd"/>
            <w:r w:rsidRPr="001D25FE">
              <w:rPr>
                <w:rFonts w:ascii="Arial" w:eastAsia="Times New Roman" w:hAnsi="Arial" w:cs="Arial"/>
                <w:sz w:val="18"/>
                <w:szCs w:val="18"/>
                <w:lang w:eastAsia="es-CO"/>
              </w:rPr>
              <w:t xml:space="preserve"> de ½” a 2” en sus cuatro caras, demarcación, incluye </w:t>
            </w:r>
            <w:proofErr w:type="spellStart"/>
            <w:r w:rsidRPr="001D25FE">
              <w:rPr>
                <w:rFonts w:ascii="Arial" w:eastAsia="Times New Roman" w:hAnsi="Arial" w:cs="Arial"/>
                <w:sz w:val="18"/>
                <w:szCs w:val="18"/>
                <w:lang w:eastAsia="es-CO"/>
              </w:rPr>
              <w:t>etiqetas</w:t>
            </w:r>
            <w:proofErr w:type="spellEnd"/>
            <w:r w:rsidRPr="001D25FE">
              <w:rPr>
                <w:rFonts w:ascii="Arial" w:eastAsia="Times New Roman" w:hAnsi="Arial" w:cs="Arial"/>
                <w:sz w:val="18"/>
                <w:szCs w:val="18"/>
                <w:lang w:eastAsia="es-CO"/>
              </w:rPr>
              <w:t xml:space="preserve"> de peligro, nombre del tablero, diagrama unifilar, cuadros de carga, frente muerto, cintas, amarres y todo lo requerido elementos de fijación, transporte, </w:t>
            </w:r>
            <w:proofErr w:type="spellStart"/>
            <w:r w:rsidRPr="001D25FE">
              <w:rPr>
                <w:rFonts w:ascii="Arial" w:eastAsia="Times New Roman" w:hAnsi="Arial" w:cs="Arial"/>
                <w:sz w:val="18"/>
                <w:szCs w:val="18"/>
                <w:lang w:eastAsia="es-CO"/>
              </w:rPr>
              <w:t>izaje</w:t>
            </w:r>
            <w:proofErr w:type="spellEnd"/>
            <w:r w:rsidRPr="001D25FE">
              <w:rPr>
                <w:rFonts w:ascii="Arial" w:eastAsia="Times New Roman" w:hAnsi="Arial" w:cs="Arial"/>
                <w:sz w:val="18"/>
                <w:szCs w:val="18"/>
                <w:lang w:eastAsia="es-CO"/>
              </w:rPr>
              <w:t xml:space="preserve"> y ubicación de tablero, el tablerista fabricante debe adjuntar los certificados de conformidad con el </w:t>
            </w:r>
            <w:proofErr w:type="spellStart"/>
            <w:r w:rsidRPr="001D25FE">
              <w:rPr>
                <w:rFonts w:ascii="Arial" w:eastAsia="Times New Roman" w:hAnsi="Arial" w:cs="Arial"/>
                <w:sz w:val="18"/>
                <w:szCs w:val="18"/>
                <w:lang w:eastAsia="es-CO"/>
              </w:rPr>
              <w:t>retie</w:t>
            </w:r>
            <w:proofErr w:type="spellEnd"/>
            <w:r w:rsidRPr="001D25FE">
              <w:rPr>
                <w:rFonts w:ascii="Arial" w:eastAsia="Times New Roman" w:hAnsi="Arial" w:cs="Arial"/>
                <w:sz w:val="18"/>
                <w:szCs w:val="18"/>
                <w:lang w:eastAsia="es-CO"/>
              </w:rPr>
              <w:t>, incluyendo registro de pruebas y protocolos vigentes exigidos.</w:t>
            </w:r>
          </w:p>
        </w:tc>
        <w:tc>
          <w:tcPr>
            <w:tcW w:w="1237" w:type="dxa"/>
            <w:tcBorders>
              <w:top w:val="nil"/>
              <w:left w:val="nil"/>
              <w:bottom w:val="single" w:sz="4" w:space="0" w:color="auto"/>
              <w:right w:val="single" w:sz="4" w:space="0" w:color="auto"/>
            </w:tcBorders>
            <w:shd w:val="clear" w:color="000000" w:fill="FFFFFF"/>
            <w:vAlign w:val="center"/>
            <w:hideMark/>
          </w:tcPr>
          <w:p w14:paraId="55232A5F"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38" w:type="dxa"/>
            <w:tcBorders>
              <w:top w:val="nil"/>
              <w:left w:val="nil"/>
              <w:bottom w:val="single" w:sz="4" w:space="0" w:color="auto"/>
              <w:right w:val="single" w:sz="4" w:space="0" w:color="auto"/>
            </w:tcBorders>
            <w:shd w:val="clear" w:color="000000" w:fill="FFFFFF"/>
            <w:vAlign w:val="center"/>
            <w:hideMark/>
          </w:tcPr>
          <w:p w14:paraId="411D56C7"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1,00</w:t>
            </w:r>
          </w:p>
        </w:tc>
        <w:tc>
          <w:tcPr>
            <w:tcW w:w="36" w:type="dxa"/>
            <w:vAlign w:val="center"/>
            <w:hideMark/>
          </w:tcPr>
          <w:p w14:paraId="1D96E916"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41B66B46" w14:textId="77777777" w:rsidTr="001D25FE">
        <w:trPr>
          <w:trHeight w:val="852"/>
        </w:trPr>
        <w:tc>
          <w:tcPr>
            <w:tcW w:w="1235" w:type="dxa"/>
            <w:tcBorders>
              <w:top w:val="nil"/>
              <w:left w:val="single" w:sz="4" w:space="0" w:color="auto"/>
              <w:bottom w:val="single" w:sz="4" w:space="0" w:color="auto"/>
              <w:right w:val="single" w:sz="4" w:space="0" w:color="auto"/>
            </w:tcBorders>
            <w:shd w:val="clear" w:color="000000" w:fill="FFFFFF"/>
            <w:noWrap/>
            <w:vAlign w:val="center"/>
            <w:hideMark/>
          </w:tcPr>
          <w:p w14:paraId="4DB1B119"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2.4.3</w:t>
            </w:r>
          </w:p>
        </w:tc>
        <w:tc>
          <w:tcPr>
            <w:tcW w:w="5514" w:type="dxa"/>
            <w:tcBorders>
              <w:top w:val="nil"/>
              <w:left w:val="nil"/>
              <w:bottom w:val="single" w:sz="4" w:space="0" w:color="auto"/>
              <w:right w:val="single" w:sz="4" w:space="0" w:color="auto"/>
            </w:tcBorders>
            <w:shd w:val="clear" w:color="000000" w:fill="FFFFFF"/>
            <w:vAlign w:val="center"/>
            <w:hideMark/>
          </w:tcPr>
          <w:p w14:paraId="34E3FB6D"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tendida e instalación de acometida eléctrica en cable 3f n2 +1n no. 2 +1t no8 </w:t>
            </w:r>
            <w:proofErr w:type="spellStart"/>
            <w:r w:rsidRPr="001D25FE">
              <w:rPr>
                <w:rFonts w:ascii="Arial" w:eastAsia="Times New Roman" w:hAnsi="Arial" w:cs="Arial"/>
                <w:sz w:val="18"/>
                <w:szCs w:val="18"/>
                <w:lang w:eastAsia="es-CO"/>
              </w:rPr>
              <w:t>thwn</w:t>
            </w:r>
            <w:proofErr w:type="spell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awg</w:t>
            </w:r>
            <w:proofErr w:type="spell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cu</w:t>
            </w:r>
            <w:proofErr w:type="spellEnd"/>
            <w:r w:rsidRPr="001D25FE">
              <w:rPr>
                <w:rFonts w:ascii="Arial" w:eastAsia="Times New Roman" w:hAnsi="Arial" w:cs="Arial"/>
                <w:sz w:val="18"/>
                <w:szCs w:val="18"/>
                <w:lang w:eastAsia="es-CO"/>
              </w:rPr>
              <w:t xml:space="preserve">, incluye terminales, accesorios y elementos de fijación para su correcto funcionamiento.  </w:t>
            </w:r>
          </w:p>
        </w:tc>
        <w:tc>
          <w:tcPr>
            <w:tcW w:w="1237" w:type="dxa"/>
            <w:tcBorders>
              <w:top w:val="nil"/>
              <w:left w:val="nil"/>
              <w:bottom w:val="single" w:sz="4" w:space="0" w:color="auto"/>
              <w:right w:val="single" w:sz="4" w:space="0" w:color="auto"/>
            </w:tcBorders>
            <w:shd w:val="clear" w:color="000000" w:fill="FFFFFF"/>
            <w:vAlign w:val="center"/>
            <w:hideMark/>
          </w:tcPr>
          <w:p w14:paraId="29315B4B"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ML</w:t>
            </w:r>
          </w:p>
        </w:tc>
        <w:tc>
          <w:tcPr>
            <w:tcW w:w="1238" w:type="dxa"/>
            <w:tcBorders>
              <w:top w:val="nil"/>
              <w:left w:val="nil"/>
              <w:bottom w:val="single" w:sz="4" w:space="0" w:color="auto"/>
              <w:right w:val="single" w:sz="4" w:space="0" w:color="auto"/>
            </w:tcBorders>
            <w:shd w:val="clear" w:color="000000" w:fill="FFFFFF"/>
            <w:vAlign w:val="center"/>
            <w:hideMark/>
          </w:tcPr>
          <w:p w14:paraId="658805CA"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30,00</w:t>
            </w:r>
          </w:p>
        </w:tc>
        <w:tc>
          <w:tcPr>
            <w:tcW w:w="36" w:type="dxa"/>
            <w:vAlign w:val="center"/>
            <w:hideMark/>
          </w:tcPr>
          <w:p w14:paraId="2E530368"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0DC7117C" w14:textId="77777777" w:rsidTr="001D25FE">
        <w:trPr>
          <w:trHeight w:val="1368"/>
        </w:trPr>
        <w:tc>
          <w:tcPr>
            <w:tcW w:w="1235" w:type="dxa"/>
            <w:tcBorders>
              <w:top w:val="nil"/>
              <w:left w:val="single" w:sz="4" w:space="0" w:color="auto"/>
              <w:bottom w:val="single" w:sz="4" w:space="0" w:color="auto"/>
              <w:right w:val="single" w:sz="4" w:space="0" w:color="auto"/>
            </w:tcBorders>
            <w:shd w:val="clear" w:color="000000" w:fill="FFFFFF"/>
            <w:noWrap/>
            <w:vAlign w:val="center"/>
            <w:hideMark/>
          </w:tcPr>
          <w:p w14:paraId="0E3E22A4"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2.4.4</w:t>
            </w:r>
          </w:p>
        </w:tc>
        <w:tc>
          <w:tcPr>
            <w:tcW w:w="5514" w:type="dxa"/>
            <w:tcBorders>
              <w:top w:val="nil"/>
              <w:left w:val="nil"/>
              <w:bottom w:val="single" w:sz="4" w:space="0" w:color="auto"/>
              <w:right w:val="single" w:sz="4" w:space="0" w:color="auto"/>
            </w:tcBorders>
            <w:shd w:val="clear" w:color="000000" w:fill="FFFFFF"/>
            <w:vAlign w:val="center"/>
            <w:hideMark/>
          </w:tcPr>
          <w:p w14:paraId="00C3A8A0"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canalización 2 in tubería </w:t>
            </w:r>
            <w:proofErr w:type="spellStart"/>
            <w:r w:rsidRPr="001D25FE">
              <w:rPr>
                <w:rFonts w:ascii="Arial" w:eastAsia="Times New Roman" w:hAnsi="Arial" w:cs="Arial"/>
                <w:sz w:val="18"/>
                <w:szCs w:val="18"/>
                <w:lang w:eastAsia="es-CO"/>
              </w:rPr>
              <w:t>imc</w:t>
            </w:r>
            <w:proofErr w:type="spellEnd"/>
            <w:r w:rsidRPr="001D25FE">
              <w:rPr>
                <w:rFonts w:ascii="Arial" w:eastAsia="Times New Roman" w:hAnsi="Arial" w:cs="Arial"/>
                <w:sz w:val="18"/>
                <w:szCs w:val="18"/>
                <w:lang w:eastAsia="es-CO"/>
              </w:rPr>
              <w:t xml:space="preserve"> a la intemperie, </w:t>
            </w:r>
            <w:proofErr w:type="spellStart"/>
            <w:r w:rsidRPr="001D25FE">
              <w:rPr>
                <w:rFonts w:ascii="Arial" w:eastAsia="Times New Roman" w:hAnsi="Arial" w:cs="Arial"/>
                <w:sz w:val="18"/>
                <w:szCs w:val="18"/>
                <w:lang w:eastAsia="es-CO"/>
              </w:rPr>
              <w:t>emt</w:t>
            </w:r>
            <w:proofErr w:type="spellEnd"/>
            <w:r w:rsidRPr="001D25FE">
              <w:rPr>
                <w:rFonts w:ascii="Arial" w:eastAsia="Times New Roman" w:hAnsi="Arial" w:cs="Arial"/>
                <w:sz w:val="18"/>
                <w:szCs w:val="18"/>
                <w:lang w:eastAsia="es-CO"/>
              </w:rPr>
              <w:t xml:space="preserve"> si es a la vista, </w:t>
            </w:r>
            <w:proofErr w:type="spellStart"/>
            <w:r w:rsidRPr="001D25FE">
              <w:rPr>
                <w:rFonts w:ascii="Arial" w:eastAsia="Times New Roman" w:hAnsi="Arial" w:cs="Arial"/>
                <w:sz w:val="18"/>
                <w:szCs w:val="18"/>
                <w:lang w:eastAsia="es-CO"/>
              </w:rPr>
              <w:t>emt</w:t>
            </w:r>
            <w:proofErr w:type="spellEnd"/>
            <w:r w:rsidRPr="001D25FE">
              <w:rPr>
                <w:rFonts w:ascii="Arial" w:eastAsia="Times New Roman" w:hAnsi="Arial" w:cs="Arial"/>
                <w:sz w:val="18"/>
                <w:szCs w:val="18"/>
                <w:lang w:eastAsia="es-CO"/>
              </w:rPr>
              <w:t xml:space="preserve"> o </w:t>
            </w:r>
            <w:proofErr w:type="spellStart"/>
            <w:r w:rsidRPr="001D25FE">
              <w:rPr>
                <w:rFonts w:ascii="Arial" w:eastAsia="Times New Roman" w:hAnsi="Arial" w:cs="Arial"/>
                <w:sz w:val="18"/>
                <w:szCs w:val="18"/>
                <w:lang w:eastAsia="es-CO"/>
              </w:rPr>
              <w:t>sch</w:t>
            </w:r>
            <w:proofErr w:type="spellEnd"/>
            <w:r w:rsidRPr="001D25FE">
              <w:rPr>
                <w:rFonts w:ascii="Arial" w:eastAsia="Times New Roman" w:hAnsi="Arial" w:cs="Arial"/>
                <w:sz w:val="18"/>
                <w:szCs w:val="18"/>
                <w:lang w:eastAsia="es-CO"/>
              </w:rPr>
              <w:t xml:space="preserve"> 40 si es en cielo raso, o </w:t>
            </w:r>
            <w:proofErr w:type="spellStart"/>
            <w:r w:rsidRPr="001D25FE">
              <w:rPr>
                <w:rFonts w:ascii="Arial" w:eastAsia="Times New Roman" w:hAnsi="Arial" w:cs="Arial"/>
                <w:sz w:val="18"/>
                <w:szCs w:val="18"/>
                <w:lang w:eastAsia="es-CO"/>
              </w:rPr>
              <w:t>pvc</w:t>
            </w:r>
            <w:proofErr w:type="spellEnd"/>
            <w:r w:rsidRPr="001D25FE">
              <w:rPr>
                <w:rFonts w:ascii="Arial" w:eastAsia="Times New Roman" w:hAnsi="Arial" w:cs="Arial"/>
                <w:sz w:val="18"/>
                <w:szCs w:val="18"/>
                <w:lang w:eastAsia="es-CO"/>
              </w:rPr>
              <w:t xml:space="preserve"> tipo pesado embebida (regate y resane) en muro, con accesorios de unión, fijación de tubería, marcación según </w:t>
            </w:r>
            <w:proofErr w:type="spellStart"/>
            <w:r w:rsidRPr="001D25FE">
              <w:rPr>
                <w:rFonts w:ascii="Arial" w:eastAsia="Times New Roman" w:hAnsi="Arial" w:cs="Arial"/>
                <w:sz w:val="18"/>
                <w:szCs w:val="18"/>
                <w:lang w:eastAsia="es-CO"/>
              </w:rPr>
              <w:t>retie</w:t>
            </w:r>
            <w:proofErr w:type="spellEnd"/>
            <w:r w:rsidRPr="001D25FE">
              <w:rPr>
                <w:rFonts w:ascii="Arial" w:eastAsia="Times New Roman" w:hAnsi="Arial" w:cs="Arial"/>
                <w:sz w:val="18"/>
                <w:szCs w:val="18"/>
                <w:lang w:eastAsia="es-CO"/>
              </w:rPr>
              <w:t xml:space="preserve">  incluye ducto accesorios y elementos de fijación para su correcto funcionamiento.</w:t>
            </w:r>
          </w:p>
        </w:tc>
        <w:tc>
          <w:tcPr>
            <w:tcW w:w="1237" w:type="dxa"/>
            <w:tcBorders>
              <w:top w:val="nil"/>
              <w:left w:val="nil"/>
              <w:bottom w:val="single" w:sz="4" w:space="0" w:color="auto"/>
              <w:right w:val="single" w:sz="4" w:space="0" w:color="auto"/>
            </w:tcBorders>
            <w:shd w:val="clear" w:color="000000" w:fill="FFFFFF"/>
            <w:vAlign w:val="center"/>
            <w:hideMark/>
          </w:tcPr>
          <w:p w14:paraId="6D28BAB2"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ML</w:t>
            </w:r>
          </w:p>
        </w:tc>
        <w:tc>
          <w:tcPr>
            <w:tcW w:w="1238" w:type="dxa"/>
            <w:tcBorders>
              <w:top w:val="nil"/>
              <w:left w:val="nil"/>
              <w:bottom w:val="single" w:sz="4" w:space="0" w:color="auto"/>
              <w:right w:val="single" w:sz="4" w:space="0" w:color="auto"/>
            </w:tcBorders>
            <w:shd w:val="clear" w:color="000000" w:fill="FFFFFF"/>
            <w:vAlign w:val="center"/>
            <w:hideMark/>
          </w:tcPr>
          <w:p w14:paraId="4E8F1DD3"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30,00</w:t>
            </w:r>
          </w:p>
        </w:tc>
        <w:tc>
          <w:tcPr>
            <w:tcW w:w="36" w:type="dxa"/>
            <w:vAlign w:val="center"/>
            <w:hideMark/>
          </w:tcPr>
          <w:p w14:paraId="637800E4"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1FC0C75C" w14:textId="77777777" w:rsidTr="00745A4C">
        <w:trPr>
          <w:trHeight w:val="864"/>
        </w:trPr>
        <w:tc>
          <w:tcPr>
            <w:tcW w:w="1235" w:type="dxa"/>
            <w:tcBorders>
              <w:top w:val="nil"/>
              <w:left w:val="single" w:sz="4" w:space="0" w:color="auto"/>
              <w:bottom w:val="single" w:sz="4" w:space="0" w:color="auto"/>
              <w:right w:val="single" w:sz="4" w:space="0" w:color="auto"/>
            </w:tcBorders>
            <w:shd w:val="clear" w:color="000000" w:fill="FFFFFF"/>
            <w:noWrap/>
            <w:vAlign w:val="center"/>
            <w:hideMark/>
          </w:tcPr>
          <w:p w14:paraId="28F66FAE"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2.4.5</w:t>
            </w:r>
          </w:p>
        </w:tc>
        <w:tc>
          <w:tcPr>
            <w:tcW w:w="5514" w:type="dxa"/>
            <w:tcBorders>
              <w:top w:val="nil"/>
              <w:left w:val="nil"/>
              <w:bottom w:val="single" w:sz="4" w:space="0" w:color="auto"/>
              <w:right w:val="single" w:sz="4" w:space="0" w:color="auto"/>
            </w:tcBorders>
            <w:shd w:val="clear" w:color="000000" w:fill="FFFFFF"/>
            <w:vAlign w:val="center"/>
            <w:hideMark/>
          </w:tcPr>
          <w:p w14:paraId="11273171"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tendida e instalación de acometida eléctrica en cable 1f n12+1n no. 12+1t no12 </w:t>
            </w:r>
            <w:proofErr w:type="spellStart"/>
            <w:r w:rsidRPr="001D25FE">
              <w:rPr>
                <w:rFonts w:ascii="Arial" w:eastAsia="Times New Roman" w:hAnsi="Arial" w:cs="Arial"/>
                <w:sz w:val="18"/>
                <w:szCs w:val="18"/>
                <w:lang w:eastAsia="es-CO"/>
              </w:rPr>
              <w:t>thwn</w:t>
            </w:r>
            <w:proofErr w:type="spell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awg</w:t>
            </w:r>
            <w:proofErr w:type="spell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cu</w:t>
            </w:r>
            <w:proofErr w:type="spellEnd"/>
            <w:r w:rsidRPr="001D25FE">
              <w:rPr>
                <w:rFonts w:ascii="Arial" w:eastAsia="Times New Roman" w:hAnsi="Arial" w:cs="Arial"/>
                <w:sz w:val="18"/>
                <w:szCs w:val="18"/>
                <w:lang w:eastAsia="es-CO"/>
              </w:rPr>
              <w:t xml:space="preserve">, incluye terminales, accesorios y elementos de fijación para su correcto funcionamiento.  </w:t>
            </w:r>
          </w:p>
        </w:tc>
        <w:tc>
          <w:tcPr>
            <w:tcW w:w="1237" w:type="dxa"/>
            <w:tcBorders>
              <w:top w:val="nil"/>
              <w:left w:val="nil"/>
              <w:bottom w:val="single" w:sz="4" w:space="0" w:color="auto"/>
              <w:right w:val="single" w:sz="4" w:space="0" w:color="auto"/>
            </w:tcBorders>
            <w:shd w:val="clear" w:color="000000" w:fill="FFFFFF"/>
            <w:vAlign w:val="center"/>
            <w:hideMark/>
          </w:tcPr>
          <w:p w14:paraId="27A07D9D"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ML</w:t>
            </w:r>
          </w:p>
        </w:tc>
        <w:tc>
          <w:tcPr>
            <w:tcW w:w="1238" w:type="dxa"/>
            <w:tcBorders>
              <w:top w:val="nil"/>
              <w:left w:val="nil"/>
              <w:bottom w:val="single" w:sz="4" w:space="0" w:color="auto"/>
              <w:right w:val="single" w:sz="4" w:space="0" w:color="auto"/>
            </w:tcBorders>
            <w:shd w:val="clear" w:color="000000" w:fill="FFFFFF"/>
            <w:vAlign w:val="center"/>
            <w:hideMark/>
          </w:tcPr>
          <w:p w14:paraId="52FFC767"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140,00</w:t>
            </w:r>
          </w:p>
        </w:tc>
        <w:tc>
          <w:tcPr>
            <w:tcW w:w="36" w:type="dxa"/>
            <w:vAlign w:val="center"/>
            <w:hideMark/>
          </w:tcPr>
          <w:p w14:paraId="39918C51"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1E241AF9" w14:textId="77777777" w:rsidTr="00745A4C">
        <w:trPr>
          <w:trHeight w:val="684"/>
        </w:trPr>
        <w:tc>
          <w:tcPr>
            <w:tcW w:w="12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1ACD649"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lastRenderedPageBreak/>
              <w:t>2.4.6</w:t>
            </w:r>
          </w:p>
        </w:tc>
        <w:tc>
          <w:tcPr>
            <w:tcW w:w="551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EA57B66"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tendida e instalación de acometida eléctrica en cable 2f n10+1t no10 </w:t>
            </w:r>
            <w:proofErr w:type="spellStart"/>
            <w:r w:rsidRPr="001D25FE">
              <w:rPr>
                <w:rFonts w:ascii="Arial" w:eastAsia="Times New Roman" w:hAnsi="Arial" w:cs="Arial"/>
                <w:sz w:val="18"/>
                <w:szCs w:val="18"/>
                <w:lang w:eastAsia="es-CO"/>
              </w:rPr>
              <w:t>thwn</w:t>
            </w:r>
            <w:proofErr w:type="spell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awg</w:t>
            </w:r>
            <w:proofErr w:type="spell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cu</w:t>
            </w:r>
            <w:proofErr w:type="spellEnd"/>
            <w:r w:rsidRPr="001D25FE">
              <w:rPr>
                <w:rFonts w:ascii="Arial" w:eastAsia="Times New Roman" w:hAnsi="Arial" w:cs="Arial"/>
                <w:sz w:val="18"/>
                <w:szCs w:val="18"/>
                <w:lang w:eastAsia="es-CO"/>
              </w:rPr>
              <w:t xml:space="preserve">, incluye terminales, accesorios y elementos de fijación para su correcto funcionamiento.  </w:t>
            </w:r>
          </w:p>
        </w:tc>
        <w:tc>
          <w:tcPr>
            <w:tcW w:w="12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D7BB977"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ML</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E86FA07"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80,00</w:t>
            </w:r>
          </w:p>
        </w:tc>
        <w:tc>
          <w:tcPr>
            <w:tcW w:w="36" w:type="dxa"/>
            <w:tcBorders>
              <w:left w:val="single" w:sz="4" w:space="0" w:color="auto"/>
            </w:tcBorders>
            <w:vAlign w:val="center"/>
            <w:hideMark/>
          </w:tcPr>
          <w:p w14:paraId="3B329252"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4BE46695" w14:textId="77777777" w:rsidTr="00745A4C">
        <w:trPr>
          <w:trHeight w:val="808"/>
        </w:trPr>
        <w:tc>
          <w:tcPr>
            <w:tcW w:w="12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A2B8B5C"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2.4.7</w:t>
            </w:r>
          </w:p>
        </w:tc>
        <w:tc>
          <w:tcPr>
            <w:tcW w:w="5514" w:type="dxa"/>
            <w:tcBorders>
              <w:top w:val="single" w:sz="4" w:space="0" w:color="auto"/>
              <w:left w:val="nil"/>
              <w:bottom w:val="single" w:sz="4" w:space="0" w:color="auto"/>
              <w:right w:val="single" w:sz="4" w:space="0" w:color="auto"/>
            </w:tcBorders>
            <w:shd w:val="clear" w:color="000000" w:fill="FFFFFF"/>
            <w:vAlign w:val="center"/>
            <w:hideMark/>
          </w:tcPr>
          <w:p w14:paraId="238E3E83"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canalización 3/4 in  tubería </w:t>
            </w:r>
            <w:proofErr w:type="spellStart"/>
            <w:r w:rsidRPr="001D25FE">
              <w:rPr>
                <w:rFonts w:ascii="Arial" w:eastAsia="Times New Roman" w:hAnsi="Arial" w:cs="Arial"/>
                <w:sz w:val="18"/>
                <w:szCs w:val="18"/>
                <w:lang w:eastAsia="es-CO"/>
              </w:rPr>
              <w:t>imc</w:t>
            </w:r>
            <w:proofErr w:type="spellEnd"/>
            <w:r w:rsidRPr="001D25FE">
              <w:rPr>
                <w:rFonts w:ascii="Arial" w:eastAsia="Times New Roman" w:hAnsi="Arial" w:cs="Arial"/>
                <w:sz w:val="18"/>
                <w:szCs w:val="18"/>
                <w:lang w:eastAsia="es-CO"/>
              </w:rPr>
              <w:t xml:space="preserve"> a la intemperie, </w:t>
            </w:r>
            <w:proofErr w:type="spellStart"/>
            <w:r w:rsidRPr="001D25FE">
              <w:rPr>
                <w:rFonts w:ascii="Arial" w:eastAsia="Times New Roman" w:hAnsi="Arial" w:cs="Arial"/>
                <w:sz w:val="18"/>
                <w:szCs w:val="18"/>
                <w:lang w:eastAsia="es-CO"/>
              </w:rPr>
              <w:t>emt</w:t>
            </w:r>
            <w:proofErr w:type="spellEnd"/>
            <w:r w:rsidRPr="001D25FE">
              <w:rPr>
                <w:rFonts w:ascii="Arial" w:eastAsia="Times New Roman" w:hAnsi="Arial" w:cs="Arial"/>
                <w:sz w:val="18"/>
                <w:szCs w:val="18"/>
                <w:lang w:eastAsia="es-CO"/>
              </w:rPr>
              <w:t xml:space="preserve"> si es a la vista, </w:t>
            </w:r>
            <w:proofErr w:type="spellStart"/>
            <w:r w:rsidRPr="001D25FE">
              <w:rPr>
                <w:rFonts w:ascii="Arial" w:eastAsia="Times New Roman" w:hAnsi="Arial" w:cs="Arial"/>
                <w:sz w:val="18"/>
                <w:szCs w:val="18"/>
                <w:lang w:eastAsia="es-CO"/>
              </w:rPr>
              <w:t>emt</w:t>
            </w:r>
            <w:proofErr w:type="spellEnd"/>
            <w:r w:rsidRPr="001D25FE">
              <w:rPr>
                <w:rFonts w:ascii="Arial" w:eastAsia="Times New Roman" w:hAnsi="Arial" w:cs="Arial"/>
                <w:sz w:val="18"/>
                <w:szCs w:val="18"/>
                <w:lang w:eastAsia="es-CO"/>
              </w:rPr>
              <w:t xml:space="preserve"> o </w:t>
            </w:r>
            <w:proofErr w:type="spellStart"/>
            <w:r w:rsidRPr="001D25FE">
              <w:rPr>
                <w:rFonts w:ascii="Arial" w:eastAsia="Times New Roman" w:hAnsi="Arial" w:cs="Arial"/>
                <w:sz w:val="18"/>
                <w:szCs w:val="18"/>
                <w:lang w:eastAsia="es-CO"/>
              </w:rPr>
              <w:t>sch</w:t>
            </w:r>
            <w:proofErr w:type="spellEnd"/>
            <w:r w:rsidRPr="001D25FE">
              <w:rPr>
                <w:rFonts w:ascii="Arial" w:eastAsia="Times New Roman" w:hAnsi="Arial" w:cs="Arial"/>
                <w:sz w:val="18"/>
                <w:szCs w:val="18"/>
                <w:lang w:eastAsia="es-CO"/>
              </w:rPr>
              <w:t xml:space="preserve"> 40 si es en cielo raso, o </w:t>
            </w:r>
            <w:proofErr w:type="spellStart"/>
            <w:r w:rsidRPr="001D25FE">
              <w:rPr>
                <w:rFonts w:ascii="Arial" w:eastAsia="Times New Roman" w:hAnsi="Arial" w:cs="Arial"/>
                <w:sz w:val="18"/>
                <w:szCs w:val="18"/>
                <w:lang w:eastAsia="es-CO"/>
              </w:rPr>
              <w:t>pvc</w:t>
            </w:r>
            <w:proofErr w:type="spellEnd"/>
            <w:r w:rsidRPr="001D25FE">
              <w:rPr>
                <w:rFonts w:ascii="Arial" w:eastAsia="Times New Roman" w:hAnsi="Arial" w:cs="Arial"/>
                <w:sz w:val="18"/>
                <w:szCs w:val="18"/>
                <w:lang w:eastAsia="es-CO"/>
              </w:rPr>
              <w:t xml:space="preserve"> tipo pesado embebida (regate y resane) en muro, con accesorios de unión, fijación de tubería, marcación según </w:t>
            </w:r>
            <w:proofErr w:type="spellStart"/>
            <w:r w:rsidRPr="001D25FE">
              <w:rPr>
                <w:rFonts w:ascii="Arial" w:eastAsia="Times New Roman" w:hAnsi="Arial" w:cs="Arial"/>
                <w:sz w:val="18"/>
                <w:szCs w:val="18"/>
                <w:lang w:eastAsia="es-CO"/>
              </w:rPr>
              <w:t>retie</w:t>
            </w:r>
            <w:proofErr w:type="spellEnd"/>
            <w:r w:rsidRPr="001D25FE">
              <w:rPr>
                <w:rFonts w:ascii="Arial" w:eastAsia="Times New Roman" w:hAnsi="Arial" w:cs="Arial"/>
                <w:sz w:val="18"/>
                <w:szCs w:val="18"/>
                <w:lang w:eastAsia="es-CO"/>
              </w:rPr>
              <w:t xml:space="preserve">  incluye ducto accesorios y elementos de fijación para su correcto funcionamiento.</w:t>
            </w:r>
          </w:p>
        </w:tc>
        <w:tc>
          <w:tcPr>
            <w:tcW w:w="1237" w:type="dxa"/>
            <w:tcBorders>
              <w:top w:val="single" w:sz="4" w:space="0" w:color="auto"/>
              <w:left w:val="nil"/>
              <w:bottom w:val="single" w:sz="4" w:space="0" w:color="auto"/>
              <w:right w:val="single" w:sz="4" w:space="0" w:color="auto"/>
            </w:tcBorders>
            <w:shd w:val="clear" w:color="000000" w:fill="FFFFFF"/>
            <w:vAlign w:val="center"/>
            <w:hideMark/>
          </w:tcPr>
          <w:p w14:paraId="2300E542"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ML</w:t>
            </w:r>
          </w:p>
        </w:tc>
        <w:tc>
          <w:tcPr>
            <w:tcW w:w="1238" w:type="dxa"/>
            <w:tcBorders>
              <w:top w:val="single" w:sz="4" w:space="0" w:color="auto"/>
              <w:left w:val="nil"/>
              <w:bottom w:val="single" w:sz="4" w:space="0" w:color="auto"/>
              <w:right w:val="single" w:sz="4" w:space="0" w:color="auto"/>
            </w:tcBorders>
            <w:shd w:val="clear" w:color="000000" w:fill="FFFFFF"/>
            <w:vAlign w:val="center"/>
            <w:hideMark/>
          </w:tcPr>
          <w:p w14:paraId="7467DB42"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60,00</w:t>
            </w:r>
          </w:p>
        </w:tc>
        <w:tc>
          <w:tcPr>
            <w:tcW w:w="36" w:type="dxa"/>
            <w:vAlign w:val="center"/>
            <w:hideMark/>
          </w:tcPr>
          <w:p w14:paraId="4F535B5A"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50A900EF" w14:textId="77777777" w:rsidTr="00745A4C">
        <w:trPr>
          <w:trHeight w:val="683"/>
        </w:trPr>
        <w:tc>
          <w:tcPr>
            <w:tcW w:w="1235" w:type="dxa"/>
            <w:tcBorders>
              <w:top w:val="nil"/>
              <w:left w:val="single" w:sz="4" w:space="0" w:color="auto"/>
              <w:bottom w:val="single" w:sz="4" w:space="0" w:color="auto"/>
              <w:right w:val="single" w:sz="4" w:space="0" w:color="auto"/>
            </w:tcBorders>
            <w:shd w:val="clear" w:color="000000" w:fill="FFFFFF"/>
            <w:noWrap/>
            <w:vAlign w:val="center"/>
            <w:hideMark/>
          </w:tcPr>
          <w:p w14:paraId="144048A2"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2.4.8</w:t>
            </w:r>
          </w:p>
        </w:tc>
        <w:tc>
          <w:tcPr>
            <w:tcW w:w="5514" w:type="dxa"/>
            <w:tcBorders>
              <w:top w:val="nil"/>
              <w:left w:val="nil"/>
              <w:bottom w:val="single" w:sz="4" w:space="0" w:color="auto"/>
              <w:right w:val="single" w:sz="4" w:space="0" w:color="auto"/>
            </w:tcBorders>
            <w:shd w:val="clear" w:color="000000" w:fill="FFFFFF"/>
            <w:vAlign w:val="center"/>
            <w:hideMark/>
          </w:tcPr>
          <w:p w14:paraId="012F34EA"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canalización 1/2 in  tubería </w:t>
            </w:r>
            <w:proofErr w:type="spellStart"/>
            <w:r w:rsidRPr="001D25FE">
              <w:rPr>
                <w:rFonts w:ascii="Arial" w:eastAsia="Times New Roman" w:hAnsi="Arial" w:cs="Arial"/>
                <w:sz w:val="18"/>
                <w:szCs w:val="18"/>
                <w:lang w:eastAsia="es-CO"/>
              </w:rPr>
              <w:t>imc</w:t>
            </w:r>
            <w:proofErr w:type="spellEnd"/>
            <w:r w:rsidRPr="001D25FE">
              <w:rPr>
                <w:rFonts w:ascii="Arial" w:eastAsia="Times New Roman" w:hAnsi="Arial" w:cs="Arial"/>
                <w:sz w:val="18"/>
                <w:szCs w:val="18"/>
                <w:lang w:eastAsia="es-CO"/>
              </w:rPr>
              <w:t xml:space="preserve"> a la intemperie, </w:t>
            </w:r>
            <w:proofErr w:type="spellStart"/>
            <w:r w:rsidRPr="001D25FE">
              <w:rPr>
                <w:rFonts w:ascii="Arial" w:eastAsia="Times New Roman" w:hAnsi="Arial" w:cs="Arial"/>
                <w:sz w:val="18"/>
                <w:szCs w:val="18"/>
                <w:lang w:eastAsia="es-CO"/>
              </w:rPr>
              <w:t>emt</w:t>
            </w:r>
            <w:proofErr w:type="spellEnd"/>
            <w:r w:rsidRPr="001D25FE">
              <w:rPr>
                <w:rFonts w:ascii="Arial" w:eastAsia="Times New Roman" w:hAnsi="Arial" w:cs="Arial"/>
                <w:sz w:val="18"/>
                <w:szCs w:val="18"/>
                <w:lang w:eastAsia="es-CO"/>
              </w:rPr>
              <w:t xml:space="preserve"> si es a la vista, </w:t>
            </w:r>
            <w:proofErr w:type="spellStart"/>
            <w:r w:rsidRPr="001D25FE">
              <w:rPr>
                <w:rFonts w:ascii="Arial" w:eastAsia="Times New Roman" w:hAnsi="Arial" w:cs="Arial"/>
                <w:sz w:val="18"/>
                <w:szCs w:val="18"/>
                <w:lang w:eastAsia="es-CO"/>
              </w:rPr>
              <w:t>emt</w:t>
            </w:r>
            <w:proofErr w:type="spellEnd"/>
            <w:r w:rsidRPr="001D25FE">
              <w:rPr>
                <w:rFonts w:ascii="Arial" w:eastAsia="Times New Roman" w:hAnsi="Arial" w:cs="Arial"/>
                <w:sz w:val="18"/>
                <w:szCs w:val="18"/>
                <w:lang w:eastAsia="es-CO"/>
              </w:rPr>
              <w:t xml:space="preserve"> o </w:t>
            </w:r>
            <w:proofErr w:type="spellStart"/>
            <w:r w:rsidRPr="001D25FE">
              <w:rPr>
                <w:rFonts w:ascii="Arial" w:eastAsia="Times New Roman" w:hAnsi="Arial" w:cs="Arial"/>
                <w:sz w:val="18"/>
                <w:szCs w:val="18"/>
                <w:lang w:eastAsia="es-CO"/>
              </w:rPr>
              <w:t>sch</w:t>
            </w:r>
            <w:proofErr w:type="spellEnd"/>
            <w:r w:rsidRPr="001D25FE">
              <w:rPr>
                <w:rFonts w:ascii="Arial" w:eastAsia="Times New Roman" w:hAnsi="Arial" w:cs="Arial"/>
                <w:sz w:val="18"/>
                <w:szCs w:val="18"/>
                <w:lang w:eastAsia="es-CO"/>
              </w:rPr>
              <w:t xml:space="preserve"> 40 si es en cielo raso, o </w:t>
            </w:r>
            <w:proofErr w:type="spellStart"/>
            <w:r w:rsidRPr="001D25FE">
              <w:rPr>
                <w:rFonts w:ascii="Arial" w:eastAsia="Times New Roman" w:hAnsi="Arial" w:cs="Arial"/>
                <w:sz w:val="18"/>
                <w:szCs w:val="18"/>
                <w:lang w:eastAsia="es-CO"/>
              </w:rPr>
              <w:t>pvc</w:t>
            </w:r>
            <w:proofErr w:type="spellEnd"/>
            <w:r w:rsidRPr="001D25FE">
              <w:rPr>
                <w:rFonts w:ascii="Arial" w:eastAsia="Times New Roman" w:hAnsi="Arial" w:cs="Arial"/>
                <w:sz w:val="18"/>
                <w:szCs w:val="18"/>
                <w:lang w:eastAsia="es-CO"/>
              </w:rPr>
              <w:t xml:space="preserve"> tipo pesado embebida (regate y resane) en muro, con accesorios de unión, fijación de tubería, marcación según </w:t>
            </w:r>
            <w:proofErr w:type="spellStart"/>
            <w:r w:rsidRPr="001D25FE">
              <w:rPr>
                <w:rFonts w:ascii="Arial" w:eastAsia="Times New Roman" w:hAnsi="Arial" w:cs="Arial"/>
                <w:sz w:val="18"/>
                <w:szCs w:val="18"/>
                <w:lang w:eastAsia="es-CO"/>
              </w:rPr>
              <w:t>retie</w:t>
            </w:r>
            <w:proofErr w:type="spellEnd"/>
            <w:r w:rsidRPr="001D25FE">
              <w:rPr>
                <w:rFonts w:ascii="Arial" w:eastAsia="Times New Roman" w:hAnsi="Arial" w:cs="Arial"/>
                <w:sz w:val="18"/>
                <w:szCs w:val="18"/>
                <w:lang w:eastAsia="es-CO"/>
              </w:rPr>
              <w:t xml:space="preserve">  incluye ducto accesorios y elementos de fijación para su correcto funcionamiento.</w:t>
            </w:r>
          </w:p>
        </w:tc>
        <w:tc>
          <w:tcPr>
            <w:tcW w:w="1237" w:type="dxa"/>
            <w:tcBorders>
              <w:top w:val="nil"/>
              <w:left w:val="nil"/>
              <w:bottom w:val="single" w:sz="4" w:space="0" w:color="auto"/>
              <w:right w:val="single" w:sz="4" w:space="0" w:color="auto"/>
            </w:tcBorders>
            <w:shd w:val="clear" w:color="000000" w:fill="FFFFFF"/>
            <w:vAlign w:val="center"/>
            <w:hideMark/>
          </w:tcPr>
          <w:p w14:paraId="0B0DA21E"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ML</w:t>
            </w:r>
          </w:p>
        </w:tc>
        <w:tc>
          <w:tcPr>
            <w:tcW w:w="1238" w:type="dxa"/>
            <w:tcBorders>
              <w:top w:val="nil"/>
              <w:left w:val="nil"/>
              <w:bottom w:val="single" w:sz="4" w:space="0" w:color="auto"/>
              <w:right w:val="single" w:sz="4" w:space="0" w:color="auto"/>
            </w:tcBorders>
            <w:shd w:val="clear" w:color="000000" w:fill="FFFFFF"/>
            <w:vAlign w:val="center"/>
            <w:hideMark/>
          </w:tcPr>
          <w:p w14:paraId="251119B7"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35,00</w:t>
            </w:r>
          </w:p>
        </w:tc>
        <w:tc>
          <w:tcPr>
            <w:tcW w:w="36" w:type="dxa"/>
            <w:vAlign w:val="center"/>
            <w:hideMark/>
          </w:tcPr>
          <w:p w14:paraId="1C144508"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3CC218D3" w14:textId="77777777" w:rsidTr="001D25FE">
        <w:trPr>
          <w:trHeight w:val="456"/>
        </w:trPr>
        <w:tc>
          <w:tcPr>
            <w:tcW w:w="1235" w:type="dxa"/>
            <w:tcBorders>
              <w:top w:val="nil"/>
              <w:left w:val="single" w:sz="4" w:space="0" w:color="auto"/>
              <w:bottom w:val="single" w:sz="4" w:space="0" w:color="auto"/>
              <w:right w:val="single" w:sz="4" w:space="0" w:color="auto"/>
            </w:tcBorders>
            <w:shd w:val="clear" w:color="000000" w:fill="FFFFFF"/>
            <w:noWrap/>
            <w:vAlign w:val="center"/>
            <w:hideMark/>
          </w:tcPr>
          <w:p w14:paraId="7E95BBC8"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2.4.9</w:t>
            </w:r>
          </w:p>
        </w:tc>
        <w:tc>
          <w:tcPr>
            <w:tcW w:w="5514" w:type="dxa"/>
            <w:tcBorders>
              <w:top w:val="nil"/>
              <w:left w:val="nil"/>
              <w:bottom w:val="single" w:sz="4" w:space="0" w:color="auto"/>
              <w:right w:val="single" w:sz="4" w:space="0" w:color="auto"/>
            </w:tcBorders>
            <w:shd w:val="clear" w:color="000000" w:fill="FFFFFF"/>
            <w:vAlign w:val="center"/>
            <w:hideMark/>
          </w:tcPr>
          <w:p w14:paraId="5151DFD7"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canalización 1-1/2 in </w:t>
            </w:r>
            <w:proofErr w:type="spellStart"/>
            <w:r w:rsidRPr="001D25FE">
              <w:rPr>
                <w:rFonts w:ascii="Arial" w:eastAsia="Times New Roman" w:hAnsi="Arial" w:cs="Arial"/>
                <w:sz w:val="18"/>
                <w:szCs w:val="18"/>
                <w:lang w:eastAsia="es-CO"/>
              </w:rPr>
              <w:t>emt</w:t>
            </w:r>
            <w:proofErr w:type="spellEnd"/>
            <w:r w:rsidRPr="001D25FE">
              <w:rPr>
                <w:rFonts w:ascii="Arial" w:eastAsia="Times New Roman" w:hAnsi="Arial" w:cs="Arial"/>
                <w:sz w:val="18"/>
                <w:szCs w:val="18"/>
                <w:lang w:eastAsia="es-CO"/>
              </w:rPr>
              <w:t xml:space="preserve"> incluye ducto accesorios y elementos de fijación para su correcto funcionamiento.  </w:t>
            </w:r>
          </w:p>
        </w:tc>
        <w:tc>
          <w:tcPr>
            <w:tcW w:w="1237" w:type="dxa"/>
            <w:tcBorders>
              <w:top w:val="nil"/>
              <w:left w:val="nil"/>
              <w:bottom w:val="single" w:sz="4" w:space="0" w:color="auto"/>
              <w:right w:val="single" w:sz="4" w:space="0" w:color="auto"/>
            </w:tcBorders>
            <w:shd w:val="clear" w:color="000000" w:fill="FFFFFF"/>
            <w:vAlign w:val="center"/>
            <w:hideMark/>
          </w:tcPr>
          <w:p w14:paraId="4D05226E"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ML</w:t>
            </w:r>
          </w:p>
        </w:tc>
        <w:tc>
          <w:tcPr>
            <w:tcW w:w="1238" w:type="dxa"/>
            <w:tcBorders>
              <w:top w:val="nil"/>
              <w:left w:val="nil"/>
              <w:bottom w:val="single" w:sz="4" w:space="0" w:color="auto"/>
              <w:right w:val="single" w:sz="4" w:space="0" w:color="auto"/>
            </w:tcBorders>
            <w:shd w:val="clear" w:color="000000" w:fill="FFFFFF"/>
            <w:vAlign w:val="center"/>
            <w:hideMark/>
          </w:tcPr>
          <w:p w14:paraId="5906C24E"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35,00</w:t>
            </w:r>
          </w:p>
        </w:tc>
        <w:tc>
          <w:tcPr>
            <w:tcW w:w="36" w:type="dxa"/>
            <w:vAlign w:val="center"/>
            <w:hideMark/>
          </w:tcPr>
          <w:p w14:paraId="73591D33"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775A0EB5" w14:textId="77777777" w:rsidTr="001D25FE">
        <w:trPr>
          <w:trHeight w:val="456"/>
        </w:trPr>
        <w:tc>
          <w:tcPr>
            <w:tcW w:w="1235" w:type="dxa"/>
            <w:tcBorders>
              <w:top w:val="nil"/>
              <w:left w:val="single" w:sz="4" w:space="0" w:color="auto"/>
              <w:bottom w:val="single" w:sz="4" w:space="0" w:color="auto"/>
              <w:right w:val="single" w:sz="4" w:space="0" w:color="auto"/>
            </w:tcBorders>
            <w:shd w:val="clear" w:color="000000" w:fill="FFFFFF"/>
            <w:noWrap/>
            <w:vAlign w:val="center"/>
            <w:hideMark/>
          </w:tcPr>
          <w:p w14:paraId="7D3F34AF"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2.4.10</w:t>
            </w:r>
          </w:p>
        </w:tc>
        <w:tc>
          <w:tcPr>
            <w:tcW w:w="5514" w:type="dxa"/>
            <w:tcBorders>
              <w:top w:val="nil"/>
              <w:left w:val="nil"/>
              <w:bottom w:val="single" w:sz="4" w:space="0" w:color="auto"/>
              <w:right w:val="single" w:sz="4" w:space="0" w:color="auto"/>
            </w:tcBorders>
            <w:shd w:val="clear" w:color="000000" w:fill="FFFFFF"/>
            <w:vAlign w:val="center"/>
            <w:hideMark/>
          </w:tcPr>
          <w:p w14:paraId="7CD51C33"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suministro e instalación de caja de paso 20 x 20 , incluye accesorios y elementos de fijación para su correcto funcionamiento.</w:t>
            </w:r>
          </w:p>
        </w:tc>
        <w:tc>
          <w:tcPr>
            <w:tcW w:w="1237" w:type="dxa"/>
            <w:tcBorders>
              <w:top w:val="nil"/>
              <w:left w:val="nil"/>
              <w:bottom w:val="single" w:sz="4" w:space="0" w:color="auto"/>
              <w:right w:val="single" w:sz="4" w:space="0" w:color="auto"/>
            </w:tcBorders>
            <w:shd w:val="clear" w:color="000000" w:fill="FFFFFF"/>
            <w:vAlign w:val="center"/>
            <w:hideMark/>
          </w:tcPr>
          <w:p w14:paraId="16A7CFD5"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38" w:type="dxa"/>
            <w:tcBorders>
              <w:top w:val="nil"/>
              <w:left w:val="nil"/>
              <w:bottom w:val="single" w:sz="4" w:space="0" w:color="auto"/>
              <w:right w:val="single" w:sz="4" w:space="0" w:color="auto"/>
            </w:tcBorders>
            <w:shd w:val="clear" w:color="000000" w:fill="FFFFFF"/>
            <w:vAlign w:val="center"/>
            <w:hideMark/>
          </w:tcPr>
          <w:p w14:paraId="3EDCE93C"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4,00</w:t>
            </w:r>
          </w:p>
        </w:tc>
        <w:tc>
          <w:tcPr>
            <w:tcW w:w="36" w:type="dxa"/>
            <w:vAlign w:val="center"/>
            <w:hideMark/>
          </w:tcPr>
          <w:p w14:paraId="3BEC67E2"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73569813" w14:textId="77777777" w:rsidTr="001D25FE">
        <w:trPr>
          <w:trHeight w:val="288"/>
        </w:trPr>
        <w:tc>
          <w:tcPr>
            <w:tcW w:w="1235" w:type="dxa"/>
            <w:tcBorders>
              <w:top w:val="nil"/>
              <w:left w:val="single" w:sz="4" w:space="0" w:color="auto"/>
              <w:bottom w:val="single" w:sz="4" w:space="0" w:color="auto"/>
              <w:right w:val="single" w:sz="4" w:space="0" w:color="auto"/>
            </w:tcBorders>
            <w:shd w:val="clear" w:color="000000" w:fill="BDD7EE"/>
            <w:noWrap/>
            <w:vAlign w:val="center"/>
            <w:hideMark/>
          </w:tcPr>
          <w:p w14:paraId="54F32C24"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3</w:t>
            </w:r>
          </w:p>
        </w:tc>
        <w:tc>
          <w:tcPr>
            <w:tcW w:w="5514" w:type="dxa"/>
            <w:tcBorders>
              <w:top w:val="nil"/>
              <w:left w:val="nil"/>
              <w:bottom w:val="single" w:sz="4" w:space="0" w:color="auto"/>
              <w:right w:val="single" w:sz="4" w:space="0" w:color="auto"/>
            </w:tcBorders>
            <w:shd w:val="clear" w:color="000000" w:fill="BDD7EE"/>
            <w:vAlign w:val="center"/>
            <w:hideMark/>
          </w:tcPr>
          <w:p w14:paraId="0FF13A9F" w14:textId="77777777" w:rsidR="001D25FE" w:rsidRPr="001D25FE" w:rsidRDefault="001D25FE" w:rsidP="001D25FE">
            <w:pP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GENERAL</w:t>
            </w:r>
          </w:p>
        </w:tc>
        <w:tc>
          <w:tcPr>
            <w:tcW w:w="1237" w:type="dxa"/>
            <w:tcBorders>
              <w:top w:val="nil"/>
              <w:left w:val="nil"/>
              <w:bottom w:val="single" w:sz="4" w:space="0" w:color="auto"/>
              <w:right w:val="single" w:sz="4" w:space="0" w:color="auto"/>
            </w:tcBorders>
            <w:shd w:val="clear" w:color="000000" w:fill="BDD7EE"/>
            <w:vAlign w:val="center"/>
            <w:hideMark/>
          </w:tcPr>
          <w:p w14:paraId="34629B90"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238" w:type="dxa"/>
            <w:tcBorders>
              <w:top w:val="nil"/>
              <w:left w:val="nil"/>
              <w:bottom w:val="single" w:sz="4" w:space="0" w:color="auto"/>
              <w:right w:val="single" w:sz="4" w:space="0" w:color="auto"/>
            </w:tcBorders>
            <w:shd w:val="clear" w:color="000000" w:fill="BDD7EE"/>
            <w:vAlign w:val="center"/>
            <w:hideMark/>
          </w:tcPr>
          <w:p w14:paraId="45F6A6D3"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36" w:type="dxa"/>
            <w:vAlign w:val="center"/>
            <w:hideMark/>
          </w:tcPr>
          <w:p w14:paraId="226AB962"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4A7DD0F0" w14:textId="77777777" w:rsidTr="001D25FE">
        <w:trPr>
          <w:trHeight w:val="456"/>
        </w:trPr>
        <w:tc>
          <w:tcPr>
            <w:tcW w:w="1235" w:type="dxa"/>
            <w:tcBorders>
              <w:top w:val="nil"/>
              <w:left w:val="single" w:sz="4" w:space="0" w:color="auto"/>
              <w:bottom w:val="single" w:sz="4" w:space="0" w:color="auto"/>
              <w:right w:val="single" w:sz="4" w:space="0" w:color="auto"/>
            </w:tcBorders>
            <w:shd w:val="clear" w:color="000000" w:fill="FFFFFF"/>
            <w:noWrap/>
            <w:vAlign w:val="center"/>
            <w:hideMark/>
          </w:tcPr>
          <w:p w14:paraId="5C1508F0"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3.1</w:t>
            </w:r>
          </w:p>
        </w:tc>
        <w:tc>
          <w:tcPr>
            <w:tcW w:w="5514" w:type="dxa"/>
            <w:tcBorders>
              <w:top w:val="nil"/>
              <w:left w:val="nil"/>
              <w:bottom w:val="single" w:sz="4" w:space="0" w:color="auto"/>
              <w:right w:val="single" w:sz="4" w:space="0" w:color="auto"/>
            </w:tcBorders>
            <w:shd w:val="clear" w:color="000000" w:fill="FFFFFF"/>
            <w:vAlign w:val="center"/>
            <w:hideMark/>
          </w:tcPr>
          <w:p w14:paraId="2E04B8BA"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Retiro y disposición de residuos de RCD (Residuos de Construcción y Demolición).</w:t>
            </w:r>
          </w:p>
        </w:tc>
        <w:tc>
          <w:tcPr>
            <w:tcW w:w="1237" w:type="dxa"/>
            <w:tcBorders>
              <w:top w:val="nil"/>
              <w:left w:val="nil"/>
              <w:bottom w:val="single" w:sz="4" w:space="0" w:color="auto"/>
              <w:right w:val="single" w:sz="4" w:space="0" w:color="auto"/>
            </w:tcBorders>
            <w:shd w:val="clear" w:color="000000" w:fill="FFFFFF"/>
            <w:vAlign w:val="center"/>
            <w:hideMark/>
          </w:tcPr>
          <w:p w14:paraId="062F93BC"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M3</w:t>
            </w:r>
          </w:p>
        </w:tc>
        <w:tc>
          <w:tcPr>
            <w:tcW w:w="1238" w:type="dxa"/>
            <w:tcBorders>
              <w:top w:val="nil"/>
              <w:left w:val="nil"/>
              <w:bottom w:val="single" w:sz="4" w:space="0" w:color="auto"/>
              <w:right w:val="single" w:sz="4" w:space="0" w:color="auto"/>
            </w:tcBorders>
            <w:shd w:val="clear" w:color="000000" w:fill="FFFFFF"/>
            <w:vAlign w:val="center"/>
            <w:hideMark/>
          </w:tcPr>
          <w:p w14:paraId="6A4356CE"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40,00</w:t>
            </w:r>
          </w:p>
        </w:tc>
        <w:tc>
          <w:tcPr>
            <w:tcW w:w="36" w:type="dxa"/>
            <w:vAlign w:val="center"/>
            <w:hideMark/>
          </w:tcPr>
          <w:p w14:paraId="34660FED"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788F6FAE" w14:textId="77777777" w:rsidTr="001D25FE">
        <w:trPr>
          <w:trHeight w:val="288"/>
        </w:trPr>
        <w:tc>
          <w:tcPr>
            <w:tcW w:w="1235" w:type="dxa"/>
            <w:tcBorders>
              <w:top w:val="nil"/>
              <w:left w:val="single" w:sz="4" w:space="0" w:color="auto"/>
              <w:bottom w:val="single" w:sz="4" w:space="0" w:color="auto"/>
              <w:right w:val="single" w:sz="4" w:space="0" w:color="auto"/>
            </w:tcBorders>
            <w:shd w:val="clear" w:color="000000" w:fill="FFFFFF"/>
            <w:noWrap/>
            <w:vAlign w:val="center"/>
            <w:hideMark/>
          </w:tcPr>
          <w:p w14:paraId="57C558DC"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3.2</w:t>
            </w:r>
          </w:p>
        </w:tc>
        <w:tc>
          <w:tcPr>
            <w:tcW w:w="5514" w:type="dxa"/>
            <w:tcBorders>
              <w:top w:val="nil"/>
              <w:left w:val="nil"/>
              <w:bottom w:val="single" w:sz="4" w:space="0" w:color="auto"/>
              <w:right w:val="single" w:sz="4" w:space="0" w:color="auto"/>
            </w:tcBorders>
            <w:shd w:val="clear" w:color="000000" w:fill="FFFFFF"/>
            <w:vAlign w:val="center"/>
            <w:hideMark/>
          </w:tcPr>
          <w:p w14:paraId="48EEC950"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Aseo general</w:t>
            </w:r>
          </w:p>
        </w:tc>
        <w:tc>
          <w:tcPr>
            <w:tcW w:w="1237" w:type="dxa"/>
            <w:tcBorders>
              <w:top w:val="nil"/>
              <w:left w:val="nil"/>
              <w:bottom w:val="single" w:sz="4" w:space="0" w:color="auto"/>
              <w:right w:val="single" w:sz="4" w:space="0" w:color="auto"/>
            </w:tcBorders>
            <w:shd w:val="clear" w:color="000000" w:fill="FFFFFF"/>
            <w:vAlign w:val="center"/>
            <w:hideMark/>
          </w:tcPr>
          <w:p w14:paraId="0BADD04B"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38" w:type="dxa"/>
            <w:tcBorders>
              <w:top w:val="nil"/>
              <w:left w:val="nil"/>
              <w:bottom w:val="single" w:sz="4" w:space="0" w:color="auto"/>
              <w:right w:val="single" w:sz="4" w:space="0" w:color="auto"/>
            </w:tcBorders>
            <w:shd w:val="clear" w:color="000000" w:fill="FFFFFF"/>
            <w:vAlign w:val="center"/>
            <w:hideMark/>
          </w:tcPr>
          <w:p w14:paraId="261C72A3"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1,00</w:t>
            </w:r>
          </w:p>
        </w:tc>
        <w:tc>
          <w:tcPr>
            <w:tcW w:w="36" w:type="dxa"/>
            <w:vAlign w:val="center"/>
            <w:hideMark/>
          </w:tcPr>
          <w:p w14:paraId="2C66A332" w14:textId="77777777" w:rsidR="001D25FE" w:rsidRPr="001D25FE" w:rsidRDefault="001D25FE" w:rsidP="001D25FE">
            <w:pPr>
              <w:jc w:val="left"/>
              <w:rPr>
                <w:rFonts w:ascii="Times New Roman" w:eastAsia="Times New Roman" w:hAnsi="Times New Roman" w:cs="Times New Roman"/>
                <w:szCs w:val="20"/>
                <w:lang w:eastAsia="es-CO"/>
              </w:rPr>
            </w:pPr>
          </w:p>
        </w:tc>
      </w:tr>
    </w:tbl>
    <w:p w14:paraId="7CBF8BD3" w14:textId="77777777" w:rsidR="001D25FE" w:rsidRPr="00745A4C" w:rsidRDefault="001D25FE" w:rsidP="000C5AC4">
      <w:pPr>
        <w:tabs>
          <w:tab w:val="left" w:pos="7573"/>
        </w:tabs>
        <w:spacing w:after="160" w:line="276" w:lineRule="auto"/>
        <w:rPr>
          <w:rFonts w:ascii="Aptos Narrow" w:eastAsia="Arial" w:hAnsi="Aptos Narrow" w:cstheme="majorHAnsi"/>
          <w:color w:val="000000" w:themeColor="text1"/>
          <w:sz w:val="8"/>
          <w:szCs w:val="8"/>
        </w:rPr>
      </w:pPr>
    </w:p>
    <w:tbl>
      <w:tblPr>
        <w:tblW w:w="9092" w:type="dxa"/>
        <w:tblCellMar>
          <w:left w:w="70" w:type="dxa"/>
          <w:right w:w="70" w:type="dxa"/>
        </w:tblCellMar>
        <w:tblLook w:val="04A0" w:firstRow="1" w:lastRow="0" w:firstColumn="1" w:lastColumn="0" w:noHBand="0" w:noVBand="1"/>
      </w:tblPr>
      <w:tblGrid>
        <w:gridCol w:w="1240"/>
        <w:gridCol w:w="5540"/>
        <w:gridCol w:w="1232"/>
        <w:gridCol w:w="1080"/>
      </w:tblGrid>
      <w:tr w:rsidR="001D25FE" w:rsidRPr="001D25FE" w14:paraId="7E446613" w14:textId="77777777" w:rsidTr="00745A4C">
        <w:trPr>
          <w:trHeight w:val="288"/>
        </w:trPr>
        <w:tc>
          <w:tcPr>
            <w:tcW w:w="9092" w:type="dxa"/>
            <w:gridSpan w:val="4"/>
            <w:tcBorders>
              <w:top w:val="single" w:sz="4" w:space="0" w:color="auto"/>
              <w:left w:val="single" w:sz="4" w:space="0" w:color="auto"/>
              <w:bottom w:val="single" w:sz="4" w:space="0" w:color="auto"/>
              <w:right w:val="single" w:sz="4" w:space="0" w:color="auto"/>
            </w:tcBorders>
            <w:shd w:val="clear" w:color="000000" w:fill="002060"/>
            <w:noWrap/>
            <w:vAlign w:val="center"/>
            <w:hideMark/>
          </w:tcPr>
          <w:p w14:paraId="699B1A14" w14:textId="77777777" w:rsidR="001D25FE" w:rsidRPr="001D25FE" w:rsidRDefault="001D25FE" w:rsidP="001D25FE">
            <w:pPr>
              <w:jc w:val="center"/>
              <w:rPr>
                <w:rFonts w:ascii="Arial" w:eastAsia="Times New Roman" w:hAnsi="Arial" w:cs="Arial"/>
                <w:b/>
                <w:bCs/>
                <w:color w:val="FFFFFF"/>
                <w:sz w:val="18"/>
                <w:szCs w:val="18"/>
                <w:lang w:eastAsia="es-CO"/>
              </w:rPr>
            </w:pPr>
            <w:r w:rsidRPr="001D25FE">
              <w:rPr>
                <w:rFonts w:ascii="Arial" w:eastAsia="Times New Roman" w:hAnsi="Arial" w:cs="Arial"/>
                <w:b/>
                <w:bCs/>
                <w:color w:val="FFFFFF"/>
                <w:sz w:val="18"/>
                <w:szCs w:val="18"/>
                <w:lang w:eastAsia="es-CO"/>
              </w:rPr>
              <w:t>SUMINISTRO DE BIENES</w:t>
            </w:r>
          </w:p>
        </w:tc>
      </w:tr>
      <w:tr w:rsidR="001D25FE" w:rsidRPr="001D25FE" w14:paraId="277E07CD" w14:textId="77777777" w:rsidTr="00745A4C">
        <w:trPr>
          <w:trHeight w:val="480"/>
        </w:trPr>
        <w:tc>
          <w:tcPr>
            <w:tcW w:w="1240" w:type="dxa"/>
            <w:tcBorders>
              <w:top w:val="nil"/>
              <w:left w:val="single" w:sz="4" w:space="0" w:color="auto"/>
              <w:bottom w:val="single" w:sz="4" w:space="0" w:color="auto"/>
              <w:right w:val="single" w:sz="4" w:space="0" w:color="auto"/>
            </w:tcBorders>
            <w:shd w:val="clear" w:color="000000" w:fill="002060"/>
            <w:vAlign w:val="center"/>
            <w:hideMark/>
          </w:tcPr>
          <w:p w14:paraId="210CEDED"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ÍTEM</w:t>
            </w:r>
          </w:p>
        </w:tc>
        <w:tc>
          <w:tcPr>
            <w:tcW w:w="5540" w:type="dxa"/>
            <w:tcBorders>
              <w:top w:val="nil"/>
              <w:left w:val="nil"/>
              <w:bottom w:val="single" w:sz="4" w:space="0" w:color="auto"/>
              <w:right w:val="single" w:sz="4" w:space="0" w:color="auto"/>
            </w:tcBorders>
            <w:shd w:val="clear" w:color="000000" w:fill="002060"/>
            <w:vAlign w:val="center"/>
            <w:hideMark/>
          </w:tcPr>
          <w:p w14:paraId="08105CDE" w14:textId="77777777" w:rsidR="001D25FE" w:rsidRPr="001D25FE" w:rsidRDefault="001D25FE" w:rsidP="001D25FE">
            <w:pP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DESCRIPCIÓN</w:t>
            </w:r>
          </w:p>
        </w:tc>
        <w:tc>
          <w:tcPr>
            <w:tcW w:w="1240" w:type="dxa"/>
            <w:tcBorders>
              <w:top w:val="nil"/>
              <w:left w:val="nil"/>
              <w:bottom w:val="single" w:sz="4" w:space="0" w:color="auto"/>
              <w:right w:val="single" w:sz="4" w:space="0" w:color="auto"/>
            </w:tcBorders>
            <w:shd w:val="clear" w:color="000000" w:fill="002060"/>
            <w:vAlign w:val="center"/>
            <w:hideMark/>
          </w:tcPr>
          <w:p w14:paraId="76C753DD"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UNIDAD</w:t>
            </w:r>
          </w:p>
        </w:tc>
        <w:tc>
          <w:tcPr>
            <w:tcW w:w="1072" w:type="dxa"/>
            <w:tcBorders>
              <w:top w:val="nil"/>
              <w:left w:val="nil"/>
              <w:bottom w:val="single" w:sz="4" w:space="0" w:color="auto"/>
              <w:right w:val="single" w:sz="4" w:space="0" w:color="auto"/>
            </w:tcBorders>
            <w:shd w:val="clear" w:color="000000" w:fill="002060"/>
            <w:vAlign w:val="center"/>
            <w:hideMark/>
          </w:tcPr>
          <w:p w14:paraId="57E92D5C"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CANTIDAD</w:t>
            </w:r>
          </w:p>
        </w:tc>
      </w:tr>
      <w:tr w:rsidR="001D25FE" w:rsidRPr="001D25FE" w14:paraId="784DF29F" w14:textId="77777777" w:rsidTr="00745A4C">
        <w:trPr>
          <w:trHeight w:val="288"/>
        </w:trPr>
        <w:tc>
          <w:tcPr>
            <w:tcW w:w="1240" w:type="dxa"/>
            <w:tcBorders>
              <w:top w:val="nil"/>
              <w:left w:val="single" w:sz="4" w:space="0" w:color="auto"/>
              <w:bottom w:val="single" w:sz="4" w:space="0" w:color="auto"/>
              <w:right w:val="single" w:sz="4" w:space="0" w:color="auto"/>
            </w:tcBorders>
            <w:shd w:val="clear" w:color="000000" w:fill="BDD7EE"/>
            <w:noWrap/>
            <w:vAlign w:val="center"/>
            <w:hideMark/>
          </w:tcPr>
          <w:p w14:paraId="28FE1419"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4</w:t>
            </w:r>
          </w:p>
        </w:tc>
        <w:tc>
          <w:tcPr>
            <w:tcW w:w="5540" w:type="dxa"/>
            <w:tcBorders>
              <w:top w:val="nil"/>
              <w:left w:val="nil"/>
              <w:bottom w:val="single" w:sz="4" w:space="0" w:color="auto"/>
              <w:right w:val="single" w:sz="4" w:space="0" w:color="auto"/>
            </w:tcBorders>
            <w:shd w:val="clear" w:color="000000" w:fill="BDD7EE"/>
            <w:vAlign w:val="center"/>
            <w:hideMark/>
          </w:tcPr>
          <w:p w14:paraId="3655C7A4" w14:textId="77777777" w:rsidR="001D25FE" w:rsidRPr="001D25FE" w:rsidRDefault="001D25FE" w:rsidP="001D25FE">
            <w:pP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EQUIPOS Y APARATOS</w:t>
            </w:r>
          </w:p>
        </w:tc>
        <w:tc>
          <w:tcPr>
            <w:tcW w:w="1240" w:type="dxa"/>
            <w:tcBorders>
              <w:top w:val="nil"/>
              <w:left w:val="nil"/>
              <w:bottom w:val="single" w:sz="4" w:space="0" w:color="auto"/>
              <w:right w:val="single" w:sz="4" w:space="0" w:color="auto"/>
            </w:tcBorders>
            <w:shd w:val="clear" w:color="000000" w:fill="BDD7EE"/>
            <w:vAlign w:val="center"/>
            <w:hideMark/>
          </w:tcPr>
          <w:p w14:paraId="13D8C023"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 </w:t>
            </w:r>
          </w:p>
        </w:tc>
        <w:tc>
          <w:tcPr>
            <w:tcW w:w="1072" w:type="dxa"/>
            <w:tcBorders>
              <w:top w:val="nil"/>
              <w:left w:val="nil"/>
              <w:bottom w:val="single" w:sz="4" w:space="0" w:color="auto"/>
              <w:right w:val="single" w:sz="4" w:space="0" w:color="auto"/>
            </w:tcBorders>
            <w:shd w:val="clear" w:color="000000" w:fill="BDD7EE"/>
            <w:vAlign w:val="center"/>
            <w:hideMark/>
          </w:tcPr>
          <w:p w14:paraId="7D4FC538"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 </w:t>
            </w:r>
          </w:p>
        </w:tc>
      </w:tr>
      <w:tr w:rsidR="001D25FE" w:rsidRPr="001D25FE" w14:paraId="6AC0F634" w14:textId="77777777" w:rsidTr="00745A4C">
        <w:trPr>
          <w:trHeight w:val="941"/>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14:paraId="6161B293"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4.1</w:t>
            </w:r>
          </w:p>
        </w:tc>
        <w:tc>
          <w:tcPr>
            <w:tcW w:w="5540" w:type="dxa"/>
            <w:tcBorders>
              <w:top w:val="nil"/>
              <w:left w:val="nil"/>
              <w:bottom w:val="single" w:sz="4" w:space="0" w:color="auto"/>
              <w:right w:val="single" w:sz="4" w:space="0" w:color="auto"/>
            </w:tcBorders>
            <w:shd w:val="clear" w:color="000000" w:fill="FFFFFF"/>
            <w:vAlign w:val="center"/>
            <w:hideMark/>
          </w:tcPr>
          <w:p w14:paraId="7C0C9222"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unidad de aire acondicionado tipo mini </w:t>
            </w:r>
            <w:proofErr w:type="spellStart"/>
            <w:r w:rsidRPr="001D25FE">
              <w:rPr>
                <w:rFonts w:ascii="Arial" w:eastAsia="Times New Roman" w:hAnsi="Arial" w:cs="Arial"/>
                <w:sz w:val="18"/>
                <w:szCs w:val="18"/>
                <w:lang w:eastAsia="es-CO"/>
              </w:rPr>
              <w:t>split</w:t>
            </w:r>
            <w:proofErr w:type="spellEnd"/>
            <w:r w:rsidRPr="001D25FE">
              <w:rPr>
                <w:rFonts w:ascii="Arial" w:eastAsia="Times New Roman" w:hAnsi="Arial" w:cs="Arial"/>
                <w:sz w:val="18"/>
                <w:szCs w:val="18"/>
                <w:lang w:eastAsia="es-CO"/>
              </w:rPr>
              <w:t xml:space="preserve">, 18000Btu, </w:t>
            </w:r>
            <w:proofErr w:type="spellStart"/>
            <w:r w:rsidRPr="001D25FE">
              <w:rPr>
                <w:rFonts w:ascii="Arial" w:eastAsia="Times New Roman" w:hAnsi="Arial" w:cs="Arial"/>
                <w:sz w:val="18"/>
                <w:szCs w:val="18"/>
                <w:lang w:eastAsia="es-CO"/>
              </w:rPr>
              <w:t>inverter</w:t>
            </w:r>
            <w:proofErr w:type="spellEnd"/>
            <w:r w:rsidRPr="001D25FE">
              <w:rPr>
                <w:rFonts w:ascii="Arial" w:eastAsia="Times New Roman" w:hAnsi="Arial" w:cs="Arial"/>
                <w:sz w:val="18"/>
                <w:szCs w:val="18"/>
                <w:lang w:eastAsia="es-CO"/>
              </w:rPr>
              <w:t xml:space="preserve"> 220v, eficiencia </w:t>
            </w:r>
            <w:proofErr w:type="spellStart"/>
            <w:r w:rsidRPr="001D25FE">
              <w:rPr>
                <w:rFonts w:ascii="Arial" w:eastAsia="Times New Roman" w:hAnsi="Arial" w:cs="Arial"/>
                <w:sz w:val="18"/>
                <w:szCs w:val="18"/>
                <w:lang w:eastAsia="es-CO"/>
              </w:rPr>
              <w:t>energetica</w:t>
            </w:r>
            <w:proofErr w:type="spellEnd"/>
            <w:r w:rsidRPr="001D25FE">
              <w:rPr>
                <w:rFonts w:ascii="Arial" w:eastAsia="Times New Roman" w:hAnsi="Arial" w:cs="Arial"/>
                <w:sz w:val="18"/>
                <w:szCs w:val="18"/>
                <w:lang w:eastAsia="es-CO"/>
              </w:rPr>
              <w:t xml:space="preserve"> "A" o su equivalencia en SER, INCLUYE 01 unidad evaporadora y 01 unidad condensadora, se requiere instalación de tubería de cobre con recubrimiento de tubería  poliuretano de alta resistencia, cableado </w:t>
            </w:r>
            <w:proofErr w:type="spellStart"/>
            <w:r w:rsidRPr="001D25FE">
              <w:rPr>
                <w:rFonts w:ascii="Arial" w:eastAsia="Times New Roman" w:hAnsi="Arial" w:cs="Arial"/>
                <w:sz w:val="18"/>
                <w:szCs w:val="18"/>
                <w:lang w:eastAsia="es-CO"/>
              </w:rPr>
              <w:t>encauchutado</w:t>
            </w:r>
            <w:proofErr w:type="spellEnd"/>
            <w:r w:rsidRPr="001D25FE">
              <w:rPr>
                <w:rFonts w:ascii="Arial" w:eastAsia="Times New Roman" w:hAnsi="Arial" w:cs="Arial"/>
                <w:sz w:val="18"/>
                <w:szCs w:val="18"/>
                <w:lang w:eastAsia="es-CO"/>
              </w:rPr>
              <w:t xml:space="preserve">, protección </w:t>
            </w:r>
            <w:proofErr w:type="spellStart"/>
            <w:r w:rsidRPr="001D25FE">
              <w:rPr>
                <w:rFonts w:ascii="Arial" w:eastAsia="Times New Roman" w:hAnsi="Arial" w:cs="Arial"/>
                <w:sz w:val="18"/>
                <w:szCs w:val="18"/>
                <w:lang w:eastAsia="es-CO"/>
              </w:rPr>
              <w:t>brekaer</w:t>
            </w:r>
            <w:proofErr w:type="spell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matic</w:t>
            </w:r>
            <w:proofErr w:type="spellEnd"/>
            <w:r w:rsidRPr="001D25FE">
              <w:rPr>
                <w:rFonts w:ascii="Arial" w:eastAsia="Times New Roman" w:hAnsi="Arial" w:cs="Arial"/>
                <w:sz w:val="18"/>
                <w:szCs w:val="18"/>
                <w:lang w:eastAsia="es-CO"/>
              </w:rPr>
              <w:t>, bomba de condensado, tubería de drenaje, canaleta de 60x40 mm para recubrimiento de tubería en exteriores e interiores con tapa, para fachada  y todo lo necesario para su perfecta instalación y funcionamiento.</w:t>
            </w:r>
          </w:p>
        </w:tc>
        <w:tc>
          <w:tcPr>
            <w:tcW w:w="1240" w:type="dxa"/>
            <w:tcBorders>
              <w:top w:val="nil"/>
              <w:left w:val="nil"/>
              <w:bottom w:val="single" w:sz="4" w:space="0" w:color="auto"/>
              <w:right w:val="single" w:sz="4" w:space="0" w:color="auto"/>
            </w:tcBorders>
            <w:shd w:val="clear" w:color="000000" w:fill="FFFFFF"/>
            <w:vAlign w:val="center"/>
            <w:hideMark/>
          </w:tcPr>
          <w:p w14:paraId="094F0F4D"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072" w:type="dxa"/>
            <w:tcBorders>
              <w:top w:val="nil"/>
              <w:left w:val="nil"/>
              <w:bottom w:val="single" w:sz="4" w:space="0" w:color="auto"/>
              <w:right w:val="single" w:sz="4" w:space="0" w:color="auto"/>
            </w:tcBorders>
            <w:shd w:val="clear" w:color="000000" w:fill="FFFFFF"/>
            <w:vAlign w:val="center"/>
            <w:hideMark/>
          </w:tcPr>
          <w:p w14:paraId="390AB4A5"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4,00</w:t>
            </w:r>
          </w:p>
        </w:tc>
      </w:tr>
      <w:tr w:rsidR="001D25FE" w:rsidRPr="001D25FE" w14:paraId="2984BC21" w14:textId="77777777" w:rsidTr="00745A4C">
        <w:trPr>
          <w:trHeight w:val="70"/>
        </w:trPr>
        <w:tc>
          <w:tcPr>
            <w:tcW w:w="12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7B2280C"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4.2</w:t>
            </w:r>
          </w:p>
        </w:tc>
        <w:tc>
          <w:tcPr>
            <w:tcW w:w="5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B71133"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unidad de aire acondicionado tipo mini </w:t>
            </w:r>
            <w:proofErr w:type="spellStart"/>
            <w:r w:rsidRPr="001D25FE">
              <w:rPr>
                <w:rFonts w:ascii="Arial" w:eastAsia="Times New Roman" w:hAnsi="Arial" w:cs="Arial"/>
                <w:sz w:val="18"/>
                <w:szCs w:val="18"/>
                <w:lang w:eastAsia="es-CO"/>
              </w:rPr>
              <w:t>split</w:t>
            </w:r>
            <w:proofErr w:type="spellEnd"/>
            <w:r w:rsidRPr="001D25FE">
              <w:rPr>
                <w:rFonts w:ascii="Arial" w:eastAsia="Times New Roman" w:hAnsi="Arial" w:cs="Arial"/>
                <w:sz w:val="18"/>
                <w:szCs w:val="18"/>
                <w:lang w:eastAsia="es-CO"/>
              </w:rPr>
              <w:t xml:space="preserve">, 24000Btu, </w:t>
            </w:r>
            <w:proofErr w:type="spellStart"/>
            <w:r w:rsidRPr="001D25FE">
              <w:rPr>
                <w:rFonts w:ascii="Arial" w:eastAsia="Times New Roman" w:hAnsi="Arial" w:cs="Arial"/>
                <w:sz w:val="18"/>
                <w:szCs w:val="18"/>
                <w:lang w:eastAsia="es-CO"/>
              </w:rPr>
              <w:t>inverter</w:t>
            </w:r>
            <w:proofErr w:type="spellEnd"/>
            <w:r w:rsidRPr="001D25FE">
              <w:rPr>
                <w:rFonts w:ascii="Arial" w:eastAsia="Times New Roman" w:hAnsi="Arial" w:cs="Arial"/>
                <w:sz w:val="18"/>
                <w:szCs w:val="18"/>
                <w:lang w:eastAsia="es-CO"/>
              </w:rPr>
              <w:t xml:space="preserve"> 220v, eficiencia </w:t>
            </w:r>
            <w:proofErr w:type="spellStart"/>
            <w:r w:rsidRPr="001D25FE">
              <w:rPr>
                <w:rFonts w:ascii="Arial" w:eastAsia="Times New Roman" w:hAnsi="Arial" w:cs="Arial"/>
                <w:sz w:val="18"/>
                <w:szCs w:val="18"/>
                <w:lang w:eastAsia="es-CO"/>
              </w:rPr>
              <w:t>energetica</w:t>
            </w:r>
            <w:proofErr w:type="spellEnd"/>
            <w:r w:rsidRPr="001D25FE">
              <w:rPr>
                <w:rFonts w:ascii="Arial" w:eastAsia="Times New Roman" w:hAnsi="Arial" w:cs="Arial"/>
                <w:sz w:val="18"/>
                <w:szCs w:val="18"/>
                <w:lang w:eastAsia="es-CO"/>
              </w:rPr>
              <w:t xml:space="preserve"> "A" o su equivalencia en SER mayor o igual a 5.10, consistente en 01 unidad evaporadora y 01 unidad condensadora, se requiere instalación de tubería de cobre con recubrimiento de tubería  poliuretano de alta resistencia, cableado </w:t>
            </w:r>
            <w:proofErr w:type="spellStart"/>
            <w:r w:rsidRPr="001D25FE">
              <w:rPr>
                <w:rFonts w:ascii="Arial" w:eastAsia="Times New Roman" w:hAnsi="Arial" w:cs="Arial"/>
                <w:sz w:val="18"/>
                <w:szCs w:val="18"/>
                <w:lang w:eastAsia="es-CO"/>
              </w:rPr>
              <w:t>encauchutado</w:t>
            </w:r>
            <w:proofErr w:type="spellEnd"/>
            <w:r w:rsidRPr="001D25FE">
              <w:rPr>
                <w:rFonts w:ascii="Arial" w:eastAsia="Times New Roman" w:hAnsi="Arial" w:cs="Arial"/>
                <w:sz w:val="18"/>
                <w:szCs w:val="18"/>
                <w:lang w:eastAsia="es-CO"/>
              </w:rPr>
              <w:t xml:space="preserve">, breaker termomagnético seccionador para 220V, protección </w:t>
            </w:r>
            <w:proofErr w:type="spellStart"/>
            <w:r w:rsidRPr="001D25FE">
              <w:rPr>
                <w:rFonts w:ascii="Arial" w:eastAsia="Times New Roman" w:hAnsi="Arial" w:cs="Arial"/>
                <w:sz w:val="18"/>
                <w:szCs w:val="18"/>
                <w:lang w:eastAsia="es-CO"/>
              </w:rPr>
              <w:t>brekaer</w:t>
            </w:r>
            <w:proofErr w:type="spell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matic</w:t>
            </w:r>
            <w:proofErr w:type="spellEnd"/>
            <w:r w:rsidRPr="001D25FE">
              <w:rPr>
                <w:rFonts w:ascii="Arial" w:eastAsia="Times New Roman" w:hAnsi="Arial" w:cs="Arial"/>
                <w:sz w:val="18"/>
                <w:szCs w:val="18"/>
                <w:lang w:eastAsia="es-CO"/>
              </w:rPr>
              <w:t xml:space="preserve">, bomba de condensado, tubería de drenaje, punto de conexión a 220V, canaleta de 60x40 mm para </w:t>
            </w:r>
            <w:r w:rsidRPr="001D25FE">
              <w:rPr>
                <w:rFonts w:ascii="Arial" w:eastAsia="Times New Roman" w:hAnsi="Arial" w:cs="Arial"/>
                <w:sz w:val="18"/>
                <w:szCs w:val="18"/>
                <w:lang w:eastAsia="es-CO"/>
              </w:rPr>
              <w:lastRenderedPageBreak/>
              <w:t xml:space="preserve">recubrimiento de tubería en exteriores e interiores con tapa, para fachada  y todo lo necesario para su perfecta instalación y funcionamiento. </w:t>
            </w:r>
          </w:p>
        </w:tc>
        <w:tc>
          <w:tcPr>
            <w:tcW w:w="1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21BBE41"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lastRenderedPageBreak/>
              <w:t>UND</w:t>
            </w:r>
          </w:p>
        </w:tc>
        <w:tc>
          <w:tcPr>
            <w:tcW w:w="10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5E663A"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2,00</w:t>
            </w:r>
          </w:p>
        </w:tc>
      </w:tr>
      <w:tr w:rsidR="001D25FE" w:rsidRPr="001D25FE" w14:paraId="236A9CF8" w14:textId="77777777" w:rsidTr="00745A4C">
        <w:trPr>
          <w:trHeight w:val="684"/>
        </w:trPr>
        <w:tc>
          <w:tcPr>
            <w:tcW w:w="12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4320E89"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4.3</w:t>
            </w:r>
          </w:p>
        </w:tc>
        <w:tc>
          <w:tcPr>
            <w:tcW w:w="5540" w:type="dxa"/>
            <w:tcBorders>
              <w:top w:val="single" w:sz="4" w:space="0" w:color="auto"/>
              <w:left w:val="nil"/>
              <w:bottom w:val="single" w:sz="4" w:space="0" w:color="auto"/>
              <w:right w:val="single" w:sz="4" w:space="0" w:color="auto"/>
            </w:tcBorders>
            <w:shd w:val="clear" w:color="000000" w:fill="FFFFFF"/>
            <w:vAlign w:val="center"/>
            <w:hideMark/>
          </w:tcPr>
          <w:p w14:paraId="6F6481B9"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de Minibar Marino de 45L, 12/24V DC, con puerta de acero inoxidable y cierre de seguridad marino. Dimensiones </w:t>
            </w:r>
            <w:proofErr w:type="spellStart"/>
            <w:r w:rsidRPr="001D25FE">
              <w:rPr>
                <w:rFonts w:ascii="Arial" w:eastAsia="Times New Roman" w:hAnsi="Arial" w:cs="Arial"/>
                <w:sz w:val="18"/>
                <w:szCs w:val="18"/>
                <w:lang w:eastAsia="es-CO"/>
              </w:rPr>
              <w:t>aprox</w:t>
            </w:r>
            <w:proofErr w:type="spellEnd"/>
            <w:r w:rsidRPr="001D25FE">
              <w:rPr>
                <w:rFonts w:ascii="Arial" w:eastAsia="Times New Roman" w:hAnsi="Arial" w:cs="Arial"/>
                <w:sz w:val="18"/>
                <w:szCs w:val="18"/>
                <w:lang w:eastAsia="es-CO"/>
              </w:rPr>
              <w:t>: 52cm (alto) x 38cm (ancho) x 45cm (fondo)</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14:paraId="7DD17BE2"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072" w:type="dxa"/>
            <w:tcBorders>
              <w:top w:val="single" w:sz="4" w:space="0" w:color="auto"/>
              <w:left w:val="nil"/>
              <w:bottom w:val="single" w:sz="4" w:space="0" w:color="auto"/>
              <w:right w:val="single" w:sz="4" w:space="0" w:color="auto"/>
            </w:tcBorders>
            <w:shd w:val="clear" w:color="000000" w:fill="FFFFFF"/>
            <w:vAlign w:val="center"/>
            <w:hideMark/>
          </w:tcPr>
          <w:p w14:paraId="688A79AC"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4,00</w:t>
            </w:r>
          </w:p>
        </w:tc>
      </w:tr>
    </w:tbl>
    <w:p w14:paraId="7DFECD67" w14:textId="77777777" w:rsidR="001D25FE" w:rsidRDefault="001D25FE" w:rsidP="000C5AC4">
      <w:pPr>
        <w:tabs>
          <w:tab w:val="left" w:pos="7573"/>
        </w:tabs>
        <w:spacing w:after="160" w:line="276" w:lineRule="auto"/>
        <w:rPr>
          <w:rFonts w:ascii="Aptos Narrow" w:eastAsia="Arial" w:hAnsi="Aptos Narrow" w:cstheme="majorHAnsi"/>
          <w:color w:val="000000" w:themeColor="text1"/>
          <w:sz w:val="22"/>
        </w:rPr>
      </w:pPr>
    </w:p>
    <w:tbl>
      <w:tblPr>
        <w:tblW w:w="9367" w:type="dxa"/>
        <w:tblInd w:w="-5" w:type="dxa"/>
        <w:tblLayout w:type="fixed"/>
        <w:tblCellMar>
          <w:left w:w="70" w:type="dxa"/>
          <w:right w:w="70" w:type="dxa"/>
        </w:tblCellMar>
        <w:tblLook w:val="04A0" w:firstRow="1" w:lastRow="0" w:firstColumn="1" w:lastColumn="0" w:noHBand="0" w:noVBand="1"/>
      </w:tblPr>
      <w:tblGrid>
        <w:gridCol w:w="1237"/>
        <w:gridCol w:w="5556"/>
        <w:gridCol w:w="995"/>
        <w:gridCol w:w="141"/>
        <w:gridCol w:w="1278"/>
        <w:gridCol w:w="160"/>
      </w:tblGrid>
      <w:tr w:rsidR="001D25FE" w:rsidRPr="001D25FE" w14:paraId="315FC2F0" w14:textId="77777777" w:rsidTr="007C7CBE">
        <w:trPr>
          <w:gridAfter w:val="1"/>
          <w:wAfter w:w="160" w:type="dxa"/>
          <w:trHeight w:val="312"/>
        </w:trPr>
        <w:tc>
          <w:tcPr>
            <w:tcW w:w="9207" w:type="dxa"/>
            <w:gridSpan w:val="5"/>
            <w:tcBorders>
              <w:top w:val="nil"/>
              <w:left w:val="single" w:sz="8" w:space="0" w:color="auto"/>
              <w:bottom w:val="nil"/>
              <w:right w:val="nil"/>
            </w:tcBorders>
            <w:shd w:val="clear" w:color="000000" w:fill="002060"/>
            <w:vAlign w:val="center"/>
            <w:hideMark/>
          </w:tcPr>
          <w:p w14:paraId="0B009BA5" w14:textId="77777777" w:rsidR="001D25FE" w:rsidRPr="001D25FE" w:rsidRDefault="001D25FE" w:rsidP="001D25FE">
            <w:pPr>
              <w:jc w:val="center"/>
              <w:rPr>
                <w:rFonts w:ascii="Arial" w:eastAsia="Times New Roman" w:hAnsi="Arial" w:cs="Arial"/>
                <w:b/>
                <w:bCs/>
                <w:color w:val="FFFFFF"/>
                <w:sz w:val="24"/>
                <w:szCs w:val="24"/>
                <w:lang w:eastAsia="es-CO"/>
              </w:rPr>
            </w:pPr>
            <w:r w:rsidRPr="001D25FE">
              <w:rPr>
                <w:rFonts w:ascii="Arial" w:eastAsia="Times New Roman" w:hAnsi="Arial" w:cs="Arial"/>
                <w:b/>
                <w:bCs/>
                <w:color w:val="FFFFFF"/>
                <w:sz w:val="24"/>
                <w:szCs w:val="24"/>
                <w:lang w:eastAsia="es-CO"/>
              </w:rPr>
              <w:t>DIRECCION GENERAL MARITIMA - GRUPO DE INFRAESTRUCTURA Y UNIDADES A FLOTE</w:t>
            </w:r>
          </w:p>
        </w:tc>
      </w:tr>
      <w:tr w:rsidR="001D25FE" w:rsidRPr="001D25FE" w14:paraId="6CDD785F" w14:textId="77777777" w:rsidTr="007C7CBE">
        <w:trPr>
          <w:gridAfter w:val="1"/>
          <w:wAfter w:w="160" w:type="dxa"/>
          <w:trHeight w:val="744"/>
        </w:trPr>
        <w:tc>
          <w:tcPr>
            <w:tcW w:w="9207" w:type="dxa"/>
            <w:gridSpan w:val="5"/>
            <w:tcBorders>
              <w:top w:val="nil"/>
              <w:left w:val="single" w:sz="8" w:space="0" w:color="auto"/>
              <w:bottom w:val="nil"/>
              <w:right w:val="nil"/>
            </w:tcBorders>
            <w:shd w:val="clear" w:color="000000" w:fill="002060"/>
            <w:vAlign w:val="center"/>
            <w:hideMark/>
          </w:tcPr>
          <w:p w14:paraId="41C63B4B" w14:textId="77777777" w:rsidR="001D25FE" w:rsidRPr="001D25FE" w:rsidRDefault="001D25FE" w:rsidP="001D25FE">
            <w:pPr>
              <w:jc w:val="center"/>
              <w:rPr>
                <w:rFonts w:ascii="Arial" w:eastAsia="Times New Roman" w:hAnsi="Arial" w:cs="Arial"/>
                <w:b/>
                <w:bCs/>
                <w:color w:val="FFFFFF"/>
                <w:sz w:val="18"/>
                <w:szCs w:val="18"/>
                <w:lang w:eastAsia="es-CO"/>
              </w:rPr>
            </w:pPr>
            <w:r w:rsidRPr="001D25FE">
              <w:rPr>
                <w:rFonts w:ascii="Arial" w:eastAsia="Times New Roman" w:hAnsi="Arial" w:cs="Arial"/>
                <w:b/>
                <w:bCs/>
                <w:color w:val="FFFFFF"/>
                <w:sz w:val="18"/>
                <w:szCs w:val="18"/>
                <w:lang w:eastAsia="es-CO"/>
              </w:rPr>
              <w:t>ANEXO TECNICO ACTIVIDADES MANTENIMIENTO DE VIVIENDAS FISCALES - EDIFICIO DEL CAFE APT 603- 1101-1501 -EDIFICIO EL VELERO APTO 502</w:t>
            </w:r>
          </w:p>
        </w:tc>
      </w:tr>
      <w:tr w:rsidR="007C7CBE" w:rsidRPr="001D25FE" w14:paraId="50157B70" w14:textId="77777777" w:rsidTr="007C7CBE">
        <w:trPr>
          <w:gridAfter w:val="1"/>
          <w:wAfter w:w="160" w:type="dxa"/>
          <w:trHeight w:val="408"/>
        </w:trPr>
        <w:tc>
          <w:tcPr>
            <w:tcW w:w="1238" w:type="dxa"/>
            <w:vMerge w:val="restart"/>
            <w:tcBorders>
              <w:top w:val="single" w:sz="8" w:space="0" w:color="FFD966"/>
              <w:left w:val="single" w:sz="8" w:space="0" w:color="FFD966"/>
              <w:bottom w:val="single" w:sz="8" w:space="0" w:color="FFD966"/>
              <w:right w:val="single" w:sz="4" w:space="0" w:color="auto"/>
            </w:tcBorders>
            <w:shd w:val="clear" w:color="000000" w:fill="002060"/>
            <w:vAlign w:val="center"/>
            <w:hideMark/>
          </w:tcPr>
          <w:p w14:paraId="075FC356" w14:textId="77777777" w:rsidR="001D25FE" w:rsidRPr="001D25FE" w:rsidRDefault="001D25FE" w:rsidP="001D25FE">
            <w:pPr>
              <w:jc w:val="center"/>
              <w:rPr>
                <w:rFonts w:ascii="Arial" w:eastAsia="Times New Roman" w:hAnsi="Arial" w:cs="Arial"/>
                <w:b/>
                <w:bCs/>
                <w:color w:val="FFFFFF"/>
                <w:sz w:val="18"/>
                <w:szCs w:val="18"/>
                <w:lang w:eastAsia="es-CO"/>
              </w:rPr>
            </w:pPr>
            <w:r w:rsidRPr="001D25FE">
              <w:rPr>
                <w:rFonts w:ascii="Arial" w:eastAsia="Times New Roman" w:hAnsi="Arial" w:cs="Arial"/>
                <w:b/>
                <w:bCs/>
                <w:color w:val="FFFFFF"/>
                <w:sz w:val="18"/>
                <w:szCs w:val="18"/>
                <w:lang w:eastAsia="es-CO"/>
              </w:rPr>
              <w:t>ÍTEM</w:t>
            </w:r>
          </w:p>
        </w:tc>
        <w:tc>
          <w:tcPr>
            <w:tcW w:w="5557" w:type="dxa"/>
            <w:vMerge w:val="restart"/>
            <w:tcBorders>
              <w:top w:val="single" w:sz="8" w:space="0" w:color="FFD966"/>
              <w:left w:val="single" w:sz="4" w:space="0" w:color="auto"/>
              <w:bottom w:val="single" w:sz="8" w:space="0" w:color="FFD966"/>
              <w:right w:val="single" w:sz="4" w:space="0" w:color="auto"/>
            </w:tcBorders>
            <w:shd w:val="clear" w:color="000000" w:fill="002060"/>
            <w:vAlign w:val="center"/>
            <w:hideMark/>
          </w:tcPr>
          <w:p w14:paraId="7FD5603A" w14:textId="77777777" w:rsidR="001D25FE" w:rsidRPr="001D25FE" w:rsidRDefault="001D25FE" w:rsidP="001D25FE">
            <w:pPr>
              <w:jc w:val="center"/>
              <w:rPr>
                <w:rFonts w:ascii="Arial" w:eastAsia="Times New Roman" w:hAnsi="Arial" w:cs="Arial"/>
                <w:b/>
                <w:bCs/>
                <w:color w:val="FFFFFF"/>
                <w:sz w:val="18"/>
                <w:szCs w:val="18"/>
                <w:lang w:eastAsia="es-CO"/>
              </w:rPr>
            </w:pPr>
            <w:r w:rsidRPr="001D25FE">
              <w:rPr>
                <w:rFonts w:ascii="Arial" w:eastAsia="Times New Roman" w:hAnsi="Arial" w:cs="Arial"/>
                <w:b/>
                <w:bCs/>
                <w:color w:val="FFFFFF"/>
                <w:sz w:val="18"/>
                <w:szCs w:val="18"/>
                <w:lang w:eastAsia="es-CO"/>
              </w:rPr>
              <w:t>DESCRIPCIÓN</w:t>
            </w:r>
          </w:p>
        </w:tc>
        <w:tc>
          <w:tcPr>
            <w:tcW w:w="1136" w:type="dxa"/>
            <w:gridSpan w:val="2"/>
            <w:vMerge w:val="restart"/>
            <w:tcBorders>
              <w:top w:val="single" w:sz="8" w:space="0" w:color="FFD966"/>
              <w:left w:val="single" w:sz="4" w:space="0" w:color="auto"/>
              <w:bottom w:val="single" w:sz="8" w:space="0" w:color="FFD966"/>
              <w:right w:val="single" w:sz="4" w:space="0" w:color="auto"/>
            </w:tcBorders>
            <w:shd w:val="clear" w:color="000000" w:fill="002060"/>
            <w:vAlign w:val="center"/>
            <w:hideMark/>
          </w:tcPr>
          <w:p w14:paraId="37D994CC" w14:textId="77777777" w:rsidR="001D25FE" w:rsidRPr="001D25FE" w:rsidRDefault="001D25FE" w:rsidP="001D25FE">
            <w:pPr>
              <w:jc w:val="center"/>
              <w:rPr>
                <w:rFonts w:ascii="Arial" w:eastAsia="Times New Roman" w:hAnsi="Arial" w:cs="Arial"/>
                <w:b/>
                <w:bCs/>
                <w:color w:val="FFFFFF"/>
                <w:sz w:val="18"/>
                <w:szCs w:val="18"/>
                <w:lang w:eastAsia="es-CO"/>
              </w:rPr>
            </w:pPr>
            <w:r w:rsidRPr="001D25FE">
              <w:rPr>
                <w:rFonts w:ascii="Arial" w:eastAsia="Times New Roman" w:hAnsi="Arial" w:cs="Arial"/>
                <w:b/>
                <w:bCs/>
                <w:color w:val="FFFFFF"/>
                <w:sz w:val="18"/>
                <w:szCs w:val="18"/>
                <w:lang w:eastAsia="es-CO"/>
              </w:rPr>
              <w:t>UNIDAD</w:t>
            </w:r>
          </w:p>
        </w:tc>
        <w:tc>
          <w:tcPr>
            <w:tcW w:w="1276" w:type="dxa"/>
            <w:vMerge w:val="restart"/>
            <w:tcBorders>
              <w:top w:val="single" w:sz="8" w:space="0" w:color="FFD966"/>
              <w:left w:val="single" w:sz="4" w:space="0" w:color="auto"/>
              <w:bottom w:val="single" w:sz="8" w:space="0" w:color="FFD966"/>
              <w:right w:val="single" w:sz="4" w:space="0" w:color="auto"/>
            </w:tcBorders>
            <w:shd w:val="clear" w:color="000000" w:fill="002060"/>
            <w:vAlign w:val="center"/>
            <w:hideMark/>
          </w:tcPr>
          <w:p w14:paraId="312E162D" w14:textId="77777777" w:rsidR="001D25FE" w:rsidRPr="001D25FE" w:rsidRDefault="001D25FE" w:rsidP="001D25FE">
            <w:pPr>
              <w:jc w:val="center"/>
              <w:rPr>
                <w:rFonts w:ascii="Arial" w:eastAsia="Times New Roman" w:hAnsi="Arial" w:cs="Arial"/>
                <w:b/>
                <w:bCs/>
                <w:color w:val="FFFFFF"/>
                <w:sz w:val="18"/>
                <w:szCs w:val="18"/>
                <w:lang w:eastAsia="es-CO"/>
              </w:rPr>
            </w:pPr>
            <w:r w:rsidRPr="001D25FE">
              <w:rPr>
                <w:rFonts w:ascii="Arial" w:eastAsia="Times New Roman" w:hAnsi="Arial" w:cs="Arial"/>
                <w:b/>
                <w:bCs/>
                <w:color w:val="FFFFFF"/>
                <w:sz w:val="18"/>
                <w:szCs w:val="18"/>
                <w:lang w:eastAsia="es-CO"/>
              </w:rPr>
              <w:t>CANTIDAD</w:t>
            </w:r>
          </w:p>
        </w:tc>
      </w:tr>
      <w:tr w:rsidR="007C7CBE" w:rsidRPr="001D25FE" w14:paraId="2AF5BBCB" w14:textId="77777777" w:rsidTr="00745A4C">
        <w:trPr>
          <w:trHeight w:val="60"/>
        </w:trPr>
        <w:tc>
          <w:tcPr>
            <w:tcW w:w="1238" w:type="dxa"/>
            <w:vMerge/>
            <w:tcBorders>
              <w:top w:val="single" w:sz="8" w:space="0" w:color="FFD966"/>
              <w:left w:val="single" w:sz="8" w:space="0" w:color="FFD966"/>
              <w:bottom w:val="single" w:sz="8" w:space="0" w:color="FFD966"/>
              <w:right w:val="single" w:sz="4" w:space="0" w:color="auto"/>
            </w:tcBorders>
            <w:vAlign w:val="center"/>
            <w:hideMark/>
          </w:tcPr>
          <w:p w14:paraId="632D4F47" w14:textId="77777777" w:rsidR="001D25FE" w:rsidRPr="001D25FE" w:rsidRDefault="001D25FE" w:rsidP="001D25FE">
            <w:pPr>
              <w:jc w:val="left"/>
              <w:rPr>
                <w:rFonts w:ascii="Arial" w:eastAsia="Times New Roman" w:hAnsi="Arial" w:cs="Arial"/>
                <w:b/>
                <w:bCs/>
                <w:color w:val="FFFFFF"/>
                <w:sz w:val="18"/>
                <w:szCs w:val="18"/>
                <w:lang w:eastAsia="es-CO"/>
              </w:rPr>
            </w:pPr>
          </w:p>
        </w:tc>
        <w:tc>
          <w:tcPr>
            <w:tcW w:w="5557" w:type="dxa"/>
            <w:vMerge/>
            <w:tcBorders>
              <w:top w:val="single" w:sz="8" w:space="0" w:color="FFD966"/>
              <w:left w:val="single" w:sz="4" w:space="0" w:color="auto"/>
              <w:bottom w:val="single" w:sz="8" w:space="0" w:color="FFD966"/>
              <w:right w:val="single" w:sz="4" w:space="0" w:color="auto"/>
            </w:tcBorders>
            <w:vAlign w:val="center"/>
            <w:hideMark/>
          </w:tcPr>
          <w:p w14:paraId="5C473D98" w14:textId="77777777" w:rsidR="001D25FE" w:rsidRPr="001D25FE" w:rsidRDefault="001D25FE" w:rsidP="001D25FE">
            <w:pPr>
              <w:jc w:val="left"/>
              <w:rPr>
                <w:rFonts w:ascii="Arial" w:eastAsia="Times New Roman" w:hAnsi="Arial" w:cs="Arial"/>
                <w:b/>
                <w:bCs/>
                <w:color w:val="FFFFFF"/>
                <w:sz w:val="18"/>
                <w:szCs w:val="18"/>
                <w:lang w:eastAsia="es-CO"/>
              </w:rPr>
            </w:pPr>
          </w:p>
        </w:tc>
        <w:tc>
          <w:tcPr>
            <w:tcW w:w="1136" w:type="dxa"/>
            <w:gridSpan w:val="2"/>
            <w:vMerge/>
            <w:tcBorders>
              <w:top w:val="single" w:sz="8" w:space="0" w:color="FFD966"/>
              <w:left w:val="single" w:sz="4" w:space="0" w:color="auto"/>
              <w:bottom w:val="single" w:sz="8" w:space="0" w:color="FFD966"/>
              <w:right w:val="single" w:sz="4" w:space="0" w:color="auto"/>
            </w:tcBorders>
            <w:vAlign w:val="center"/>
            <w:hideMark/>
          </w:tcPr>
          <w:p w14:paraId="3412D227" w14:textId="77777777" w:rsidR="001D25FE" w:rsidRPr="001D25FE" w:rsidRDefault="001D25FE" w:rsidP="001D25FE">
            <w:pPr>
              <w:jc w:val="left"/>
              <w:rPr>
                <w:rFonts w:ascii="Arial" w:eastAsia="Times New Roman" w:hAnsi="Arial" w:cs="Arial"/>
                <w:b/>
                <w:bCs/>
                <w:color w:val="FFFFFF"/>
                <w:sz w:val="18"/>
                <w:szCs w:val="18"/>
                <w:lang w:eastAsia="es-CO"/>
              </w:rPr>
            </w:pPr>
          </w:p>
        </w:tc>
        <w:tc>
          <w:tcPr>
            <w:tcW w:w="1276" w:type="dxa"/>
            <w:vMerge/>
            <w:tcBorders>
              <w:top w:val="single" w:sz="8" w:space="0" w:color="FFD966"/>
              <w:left w:val="single" w:sz="4" w:space="0" w:color="auto"/>
              <w:bottom w:val="single" w:sz="8" w:space="0" w:color="FFD966"/>
              <w:right w:val="single" w:sz="4" w:space="0" w:color="auto"/>
            </w:tcBorders>
            <w:vAlign w:val="center"/>
            <w:hideMark/>
          </w:tcPr>
          <w:p w14:paraId="5114E527" w14:textId="77777777" w:rsidR="001D25FE" w:rsidRPr="001D25FE" w:rsidRDefault="001D25FE" w:rsidP="001D25FE">
            <w:pPr>
              <w:jc w:val="left"/>
              <w:rPr>
                <w:rFonts w:ascii="Arial" w:eastAsia="Times New Roman" w:hAnsi="Arial" w:cs="Arial"/>
                <w:b/>
                <w:bCs/>
                <w:color w:val="FFFFFF"/>
                <w:sz w:val="18"/>
                <w:szCs w:val="18"/>
                <w:lang w:eastAsia="es-CO"/>
              </w:rPr>
            </w:pPr>
          </w:p>
        </w:tc>
        <w:tc>
          <w:tcPr>
            <w:tcW w:w="160" w:type="dxa"/>
            <w:tcBorders>
              <w:top w:val="nil"/>
              <w:left w:val="nil"/>
              <w:bottom w:val="nil"/>
              <w:right w:val="nil"/>
            </w:tcBorders>
            <w:noWrap/>
            <w:vAlign w:val="bottom"/>
            <w:hideMark/>
          </w:tcPr>
          <w:p w14:paraId="29A7F1D8" w14:textId="77777777" w:rsidR="001D25FE" w:rsidRPr="001D25FE" w:rsidRDefault="001D25FE" w:rsidP="001D25FE">
            <w:pPr>
              <w:jc w:val="center"/>
              <w:rPr>
                <w:rFonts w:ascii="Arial" w:eastAsia="Times New Roman" w:hAnsi="Arial" w:cs="Arial"/>
                <w:b/>
                <w:bCs/>
                <w:color w:val="FFFFFF"/>
                <w:sz w:val="18"/>
                <w:szCs w:val="18"/>
                <w:lang w:eastAsia="es-CO"/>
              </w:rPr>
            </w:pPr>
          </w:p>
        </w:tc>
      </w:tr>
      <w:tr w:rsidR="001D25FE" w:rsidRPr="001D25FE" w14:paraId="74E32957" w14:textId="77777777" w:rsidTr="007C7CBE">
        <w:trPr>
          <w:trHeight w:val="288"/>
        </w:trPr>
        <w:tc>
          <w:tcPr>
            <w:tcW w:w="1238" w:type="dxa"/>
            <w:tcBorders>
              <w:top w:val="nil"/>
              <w:left w:val="single" w:sz="4" w:space="0" w:color="auto"/>
              <w:bottom w:val="single" w:sz="4" w:space="0" w:color="auto"/>
              <w:right w:val="single" w:sz="4" w:space="0" w:color="auto"/>
            </w:tcBorders>
            <w:shd w:val="clear" w:color="000000" w:fill="BDD7EE"/>
            <w:noWrap/>
            <w:vAlign w:val="center"/>
            <w:hideMark/>
          </w:tcPr>
          <w:p w14:paraId="303229CC"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w:t>
            </w:r>
          </w:p>
        </w:tc>
        <w:tc>
          <w:tcPr>
            <w:tcW w:w="5557" w:type="dxa"/>
            <w:tcBorders>
              <w:top w:val="nil"/>
              <w:left w:val="nil"/>
              <w:bottom w:val="single" w:sz="4" w:space="0" w:color="auto"/>
              <w:right w:val="single" w:sz="4" w:space="0" w:color="auto"/>
            </w:tcBorders>
            <w:shd w:val="clear" w:color="000000" w:fill="BDD7EE"/>
            <w:vAlign w:val="center"/>
            <w:hideMark/>
          </w:tcPr>
          <w:p w14:paraId="0F7A42CA" w14:textId="77777777" w:rsidR="001D25FE" w:rsidRPr="001D25FE" w:rsidRDefault="001D25FE" w:rsidP="001D25FE">
            <w:pP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OBRA CIVIL</w:t>
            </w:r>
          </w:p>
        </w:tc>
        <w:tc>
          <w:tcPr>
            <w:tcW w:w="1136" w:type="dxa"/>
            <w:gridSpan w:val="2"/>
            <w:tcBorders>
              <w:top w:val="nil"/>
              <w:left w:val="nil"/>
              <w:bottom w:val="single" w:sz="4" w:space="0" w:color="auto"/>
              <w:right w:val="single" w:sz="4" w:space="0" w:color="auto"/>
            </w:tcBorders>
            <w:shd w:val="clear" w:color="000000" w:fill="BDD7EE"/>
            <w:vAlign w:val="center"/>
            <w:hideMark/>
          </w:tcPr>
          <w:p w14:paraId="60610464"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276" w:type="dxa"/>
            <w:tcBorders>
              <w:top w:val="nil"/>
              <w:left w:val="nil"/>
              <w:bottom w:val="single" w:sz="4" w:space="0" w:color="auto"/>
              <w:right w:val="single" w:sz="4" w:space="0" w:color="auto"/>
            </w:tcBorders>
            <w:shd w:val="clear" w:color="000000" w:fill="BDD7EE"/>
            <w:vAlign w:val="center"/>
            <w:hideMark/>
          </w:tcPr>
          <w:p w14:paraId="04F25556"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60" w:type="dxa"/>
            <w:vAlign w:val="center"/>
            <w:hideMark/>
          </w:tcPr>
          <w:p w14:paraId="5FC07206"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2BA548B7" w14:textId="77777777" w:rsidTr="007C7CBE">
        <w:trPr>
          <w:trHeight w:val="288"/>
        </w:trPr>
        <w:tc>
          <w:tcPr>
            <w:tcW w:w="1238" w:type="dxa"/>
            <w:tcBorders>
              <w:top w:val="nil"/>
              <w:left w:val="single" w:sz="4" w:space="0" w:color="auto"/>
              <w:bottom w:val="single" w:sz="4" w:space="0" w:color="auto"/>
              <w:right w:val="single" w:sz="4" w:space="0" w:color="auto"/>
            </w:tcBorders>
            <w:shd w:val="clear" w:color="000000" w:fill="D0CECE"/>
            <w:noWrap/>
            <w:vAlign w:val="center"/>
            <w:hideMark/>
          </w:tcPr>
          <w:p w14:paraId="49B5F4A7"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1.1</w:t>
            </w:r>
          </w:p>
        </w:tc>
        <w:tc>
          <w:tcPr>
            <w:tcW w:w="5557" w:type="dxa"/>
            <w:tcBorders>
              <w:top w:val="nil"/>
              <w:left w:val="nil"/>
              <w:bottom w:val="single" w:sz="4" w:space="0" w:color="auto"/>
              <w:right w:val="single" w:sz="4" w:space="0" w:color="auto"/>
            </w:tcBorders>
            <w:shd w:val="clear" w:color="000000" w:fill="D0CECE"/>
            <w:vAlign w:val="center"/>
            <w:hideMark/>
          </w:tcPr>
          <w:p w14:paraId="647782DB" w14:textId="77777777" w:rsidR="001D25FE" w:rsidRPr="001D25FE" w:rsidRDefault="001D25FE" w:rsidP="001D25FE">
            <w:pP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CUBIERTA, FACHADA Y DRENAJE PLUVIAL</w:t>
            </w:r>
          </w:p>
        </w:tc>
        <w:tc>
          <w:tcPr>
            <w:tcW w:w="1136" w:type="dxa"/>
            <w:gridSpan w:val="2"/>
            <w:tcBorders>
              <w:top w:val="nil"/>
              <w:left w:val="nil"/>
              <w:bottom w:val="single" w:sz="4" w:space="0" w:color="auto"/>
              <w:right w:val="single" w:sz="4" w:space="0" w:color="auto"/>
            </w:tcBorders>
            <w:shd w:val="clear" w:color="000000" w:fill="D0CECE"/>
            <w:vAlign w:val="center"/>
            <w:hideMark/>
          </w:tcPr>
          <w:p w14:paraId="57E403BE"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276" w:type="dxa"/>
            <w:tcBorders>
              <w:top w:val="nil"/>
              <w:left w:val="nil"/>
              <w:bottom w:val="single" w:sz="4" w:space="0" w:color="auto"/>
              <w:right w:val="single" w:sz="4" w:space="0" w:color="auto"/>
            </w:tcBorders>
            <w:shd w:val="clear" w:color="000000" w:fill="D0CECE"/>
            <w:vAlign w:val="center"/>
            <w:hideMark/>
          </w:tcPr>
          <w:p w14:paraId="61707759"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60" w:type="dxa"/>
            <w:vAlign w:val="center"/>
            <w:hideMark/>
          </w:tcPr>
          <w:p w14:paraId="329F7DAE"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32C91E1E" w14:textId="77777777" w:rsidTr="007C7CBE">
        <w:trPr>
          <w:trHeight w:val="912"/>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7EE35969"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1.2</w:t>
            </w:r>
          </w:p>
        </w:tc>
        <w:tc>
          <w:tcPr>
            <w:tcW w:w="5557" w:type="dxa"/>
            <w:tcBorders>
              <w:top w:val="nil"/>
              <w:left w:val="nil"/>
              <w:bottom w:val="single" w:sz="4" w:space="0" w:color="auto"/>
              <w:right w:val="single" w:sz="4" w:space="0" w:color="auto"/>
            </w:tcBorders>
            <w:shd w:val="clear" w:color="000000" w:fill="FFFFFF"/>
            <w:hideMark/>
          </w:tcPr>
          <w:p w14:paraId="72EA158A"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transporte e instalación de remates en lámina calibre 24, pintados con pintura tipo poliéster secada al horno en ambas caras, con desarrollo hasta 300 </w:t>
            </w:r>
            <w:proofErr w:type="spellStart"/>
            <w:r w:rsidRPr="001D25FE">
              <w:rPr>
                <w:rFonts w:ascii="Arial" w:eastAsia="Times New Roman" w:hAnsi="Arial" w:cs="Arial"/>
                <w:sz w:val="18"/>
                <w:szCs w:val="18"/>
                <w:lang w:eastAsia="es-CO"/>
              </w:rPr>
              <w:t>mm.</w:t>
            </w:r>
            <w:proofErr w:type="spellEnd"/>
            <w:r w:rsidRPr="001D25FE">
              <w:rPr>
                <w:rFonts w:ascii="Arial" w:eastAsia="Times New Roman" w:hAnsi="Arial" w:cs="Arial"/>
                <w:sz w:val="18"/>
                <w:szCs w:val="18"/>
                <w:lang w:eastAsia="es-CO"/>
              </w:rPr>
              <w:t xml:space="preserve"> El servicio incluye el sello necesario para su correcta instalación. (En todo el </w:t>
            </w:r>
            <w:proofErr w:type="spellStart"/>
            <w:r w:rsidRPr="001D25FE">
              <w:rPr>
                <w:rFonts w:ascii="Arial" w:eastAsia="Times New Roman" w:hAnsi="Arial" w:cs="Arial"/>
                <w:sz w:val="18"/>
                <w:szCs w:val="18"/>
                <w:lang w:eastAsia="es-CO"/>
              </w:rPr>
              <w:t>perimetro</w:t>
            </w:r>
            <w:proofErr w:type="spellEnd"/>
            <w:r w:rsidRPr="001D25FE">
              <w:rPr>
                <w:rFonts w:ascii="Arial" w:eastAsia="Times New Roman" w:hAnsi="Arial" w:cs="Arial"/>
                <w:sz w:val="18"/>
                <w:szCs w:val="18"/>
                <w:lang w:eastAsia="es-CO"/>
              </w:rPr>
              <w:t xml:space="preserve"> de la estructura)</w:t>
            </w:r>
          </w:p>
        </w:tc>
        <w:tc>
          <w:tcPr>
            <w:tcW w:w="1136" w:type="dxa"/>
            <w:gridSpan w:val="2"/>
            <w:tcBorders>
              <w:top w:val="nil"/>
              <w:left w:val="nil"/>
              <w:bottom w:val="single" w:sz="4" w:space="0" w:color="auto"/>
              <w:right w:val="single" w:sz="4" w:space="0" w:color="auto"/>
            </w:tcBorders>
            <w:shd w:val="clear" w:color="000000" w:fill="FFFFFF"/>
            <w:vAlign w:val="center"/>
            <w:hideMark/>
          </w:tcPr>
          <w:p w14:paraId="19494DD7"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ML</w:t>
            </w:r>
          </w:p>
        </w:tc>
        <w:tc>
          <w:tcPr>
            <w:tcW w:w="1276" w:type="dxa"/>
            <w:tcBorders>
              <w:top w:val="nil"/>
              <w:left w:val="nil"/>
              <w:bottom w:val="single" w:sz="4" w:space="0" w:color="auto"/>
              <w:right w:val="single" w:sz="4" w:space="0" w:color="auto"/>
            </w:tcBorders>
            <w:shd w:val="clear" w:color="000000" w:fill="FFFFFF"/>
            <w:vAlign w:val="center"/>
            <w:hideMark/>
          </w:tcPr>
          <w:p w14:paraId="2C3BEA94"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15,00</w:t>
            </w:r>
          </w:p>
        </w:tc>
        <w:tc>
          <w:tcPr>
            <w:tcW w:w="160" w:type="dxa"/>
            <w:vAlign w:val="center"/>
            <w:hideMark/>
          </w:tcPr>
          <w:p w14:paraId="11A2EF75"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68680DF5" w14:textId="77777777" w:rsidTr="007C7CBE">
        <w:trPr>
          <w:trHeight w:val="684"/>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68952ABB"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1.3</w:t>
            </w:r>
          </w:p>
        </w:tc>
        <w:tc>
          <w:tcPr>
            <w:tcW w:w="5557" w:type="dxa"/>
            <w:tcBorders>
              <w:top w:val="nil"/>
              <w:left w:val="nil"/>
              <w:bottom w:val="single" w:sz="4" w:space="0" w:color="auto"/>
              <w:right w:val="single" w:sz="4" w:space="0" w:color="auto"/>
            </w:tcBorders>
            <w:shd w:val="clear" w:color="000000" w:fill="FFFFFF"/>
            <w:hideMark/>
          </w:tcPr>
          <w:p w14:paraId="3D952CDD"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Mantenimiento y limpieza de canaleta Amazonas, que incluye el cambio de empaques, uniones, terminales, fijaciones, accesorios y demás materiales y equipos necesarios para garantizar su correcto funcionamiento.</w:t>
            </w:r>
          </w:p>
        </w:tc>
        <w:tc>
          <w:tcPr>
            <w:tcW w:w="1136" w:type="dxa"/>
            <w:gridSpan w:val="2"/>
            <w:tcBorders>
              <w:top w:val="nil"/>
              <w:left w:val="nil"/>
              <w:bottom w:val="single" w:sz="4" w:space="0" w:color="auto"/>
              <w:right w:val="single" w:sz="4" w:space="0" w:color="auto"/>
            </w:tcBorders>
            <w:shd w:val="clear" w:color="000000" w:fill="FFFFFF"/>
            <w:vAlign w:val="center"/>
            <w:hideMark/>
          </w:tcPr>
          <w:p w14:paraId="1EE6E777"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ML</w:t>
            </w:r>
          </w:p>
        </w:tc>
        <w:tc>
          <w:tcPr>
            <w:tcW w:w="1276" w:type="dxa"/>
            <w:tcBorders>
              <w:top w:val="nil"/>
              <w:left w:val="nil"/>
              <w:bottom w:val="single" w:sz="4" w:space="0" w:color="auto"/>
              <w:right w:val="single" w:sz="4" w:space="0" w:color="auto"/>
            </w:tcBorders>
            <w:shd w:val="clear" w:color="000000" w:fill="FFFFFF"/>
            <w:vAlign w:val="center"/>
            <w:hideMark/>
          </w:tcPr>
          <w:p w14:paraId="1B4A7728"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12,00</w:t>
            </w:r>
          </w:p>
        </w:tc>
        <w:tc>
          <w:tcPr>
            <w:tcW w:w="160" w:type="dxa"/>
            <w:vAlign w:val="center"/>
            <w:hideMark/>
          </w:tcPr>
          <w:p w14:paraId="12C9F27B"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7268DC28" w14:textId="77777777" w:rsidTr="007C7CBE">
        <w:trPr>
          <w:trHeight w:val="288"/>
        </w:trPr>
        <w:tc>
          <w:tcPr>
            <w:tcW w:w="1238" w:type="dxa"/>
            <w:tcBorders>
              <w:top w:val="nil"/>
              <w:left w:val="single" w:sz="4" w:space="0" w:color="auto"/>
              <w:bottom w:val="single" w:sz="4" w:space="0" w:color="auto"/>
              <w:right w:val="single" w:sz="4" w:space="0" w:color="auto"/>
            </w:tcBorders>
            <w:shd w:val="clear" w:color="000000" w:fill="D0CECE"/>
            <w:noWrap/>
            <w:vAlign w:val="center"/>
            <w:hideMark/>
          </w:tcPr>
          <w:p w14:paraId="7AEC4F76"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1.2</w:t>
            </w:r>
          </w:p>
        </w:tc>
        <w:tc>
          <w:tcPr>
            <w:tcW w:w="5557" w:type="dxa"/>
            <w:tcBorders>
              <w:top w:val="nil"/>
              <w:left w:val="nil"/>
              <w:bottom w:val="single" w:sz="4" w:space="0" w:color="auto"/>
              <w:right w:val="single" w:sz="4" w:space="0" w:color="auto"/>
            </w:tcBorders>
            <w:shd w:val="clear" w:color="000000" w:fill="D0CECE"/>
            <w:vAlign w:val="center"/>
            <w:hideMark/>
          </w:tcPr>
          <w:p w14:paraId="56B14B71" w14:textId="77777777" w:rsidR="001D25FE" w:rsidRPr="001D25FE" w:rsidRDefault="001D25FE" w:rsidP="001D25FE">
            <w:pP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MAMPOSTERIA</w:t>
            </w:r>
          </w:p>
        </w:tc>
        <w:tc>
          <w:tcPr>
            <w:tcW w:w="1136" w:type="dxa"/>
            <w:gridSpan w:val="2"/>
            <w:tcBorders>
              <w:top w:val="nil"/>
              <w:left w:val="nil"/>
              <w:bottom w:val="single" w:sz="4" w:space="0" w:color="auto"/>
              <w:right w:val="single" w:sz="4" w:space="0" w:color="auto"/>
            </w:tcBorders>
            <w:shd w:val="clear" w:color="000000" w:fill="D0CECE"/>
            <w:vAlign w:val="center"/>
            <w:hideMark/>
          </w:tcPr>
          <w:p w14:paraId="6AA80557"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276" w:type="dxa"/>
            <w:tcBorders>
              <w:top w:val="nil"/>
              <w:left w:val="nil"/>
              <w:bottom w:val="single" w:sz="4" w:space="0" w:color="auto"/>
              <w:right w:val="single" w:sz="4" w:space="0" w:color="auto"/>
            </w:tcBorders>
            <w:shd w:val="clear" w:color="000000" w:fill="D0CECE"/>
            <w:vAlign w:val="center"/>
            <w:hideMark/>
          </w:tcPr>
          <w:p w14:paraId="4AE1CBE6"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60" w:type="dxa"/>
            <w:vAlign w:val="center"/>
            <w:hideMark/>
          </w:tcPr>
          <w:p w14:paraId="5358029B"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50153E35" w14:textId="77777777" w:rsidTr="00745A4C">
        <w:trPr>
          <w:trHeight w:val="2280"/>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3BD2E14B"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1.2.1</w:t>
            </w:r>
          </w:p>
        </w:tc>
        <w:tc>
          <w:tcPr>
            <w:tcW w:w="5557" w:type="dxa"/>
            <w:tcBorders>
              <w:top w:val="nil"/>
              <w:left w:val="nil"/>
              <w:bottom w:val="single" w:sz="4" w:space="0" w:color="auto"/>
              <w:right w:val="single" w:sz="4" w:space="0" w:color="auto"/>
            </w:tcBorders>
            <w:shd w:val="clear" w:color="000000" w:fill="FFFFFF"/>
            <w:vAlign w:val="center"/>
            <w:hideMark/>
          </w:tcPr>
          <w:p w14:paraId="2419D057"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Reparación y tratamiento de muros interiores afectados por humedad. Incluye escarificación profunda, retiro total de material suelto o contaminado, limpieza de la superficie, aplicación de sistema impermeabilizante </w:t>
            </w:r>
            <w:proofErr w:type="spellStart"/>
            <w:r w:rsidRPr="001D25FE">
              <w:rPr>
                <w:rFonts w:ascii="Arial" w:eastAsia="Times New Roman" w:hAnsi="Arial" w:cs="Arial"/>
                <w:sz w:val="18"/>
                <w:szCs w:val="18"/>
                <w:lang w:eastAsia="es-CO"/>
              </w:rPr>
              <w:t>cementicio</w:t>
            </w:r>
            <w:proofErr w:type="spellEnd"/>
            <w:r w:rsidRPr="001D25FE">
              <w:rPr>
                <w:rFonts w:ascii="Arial" w:eastAsia="Times New Roman" w:hAnsi="Arial" w:cs="Arial"/>
                <w:sz w:val="18"/>
                <w:szCs w:val="18"/>
                <w:lang w:eastAsia="es-CO"/>
              </w:rPr>
              <w:t xml:space="preserve"> o barrera antihumedad, resane con mortero modificado con aditivo impermeable, conformación de filos y dilataciones, y curado adecuado. Incluye todos los materiales, mano de obra y equipos necesarios. Previo a la intervención, el contratista deberá realizar inspección técnica, presentar informe de diagnóstico de las áreas afectadas y obtener aprobación de la </w:t>
            </w:r>
            <w:proofErr w:type="spellStart"/>
            <w:proofErr w:type="gramStart"/>
            <w:r w:rsidRPr="001D25FE">
              <w:rPr>
                <w:rFonts w:ascii="Arial" w:eastAsia="Times New Roman" w:hAnsi="Arial" w:cs="Arial"/>
                <w:sz w:val="18"/>
                <w:szCs w:val="18"/>
                <w:lang w:eastAsia="es-CO"/>
              </w:rPr>
              <w:t>supervisión.el</w:t>
            </w:r>
            <w:proofErr w:type="spellEnd"/>
            <w:proofErr w:type="gramEnd"/>
            <w:r w:rsidRPr="001D25FE">
              <w:rPr>
                <w:rFonts w:ascii="Arial" w:eastAsia="Times New Roman" w:hAnsi="Arial" w:cs="Arial"/>
                <w:sz w:val="18"/>
                <w:szCs w:val="18"/>
                <w:lang w:eastAsia="es-CO"/>
              </w:rPr>
              <w:t xml:space="preserve"> material y equipo necesarios </w:t>
            </w:r>
            <w:proofErr w:type="gramStart"/>
            <w:r w:rsidRPr="001D25FE">
              <w:rPr>
                <w:rFonts w:ascii="Arial" w:eastAsia="Times New Roman" w:hAnsi="Arial" w:cs="Arial"/>
                <w:sz w:val="18"/>
                <w:szCs w:val="18"/>
                <w:lang w:eastAsia="es-CO"/>
              </w:rPr>
              <w:t>para  esta</w:t>
            </w:r>
            <w:proofErr w:type="gramEnd"/>
            <w:r w:rsidRPr="001D25FE">
              <w:rPr>
                <w:rFonts w:ascii="Arial" w:eastAsia="Times New Roman" w:hAnsi="Arial" w:cs="Arial"/>
                <w:sz w:val="18"/>
                <w:szCs w:val="18"/>
                <w:lang w:eastAsia="es-CO"/>
              </w:rPr>
              <w:t xml:space="preserve"> actividad. Previo a la intervención, el contratista deberá realizar una inspección, entregar un informe de las áreas a intervenir y obtener la autorización del supervisor.</w:t>
            </w:r>
          </w:p>
        </w:tc>
        <w:tc>
          <w:tcPr>
            <w:tcW w:w="1136" w:type="dxa"/>
            <w:gridSpan w:val="2"/>
            <w:tcBorders>
              <w:top w:val="nil"/>
              <w:left w:val="nil"/>
              <w:bottom w:val="single" w:sz="4" w:space="0" w:color="auto"/>
              <w:right w:val="single" w:sz="4" w:space="0" w:color="auto"/>
            </w:tcBorders>
            <w:shd w:val="clear" w:color="000000" w:fill="FFFFFF"/>
            <w:vAlign w:val="center"/>
            <w:hideMark/>
          </w:tcPr>
          <w:p w14:paraId="0D5A6822"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M2</w:t>
            </w:r>
          </w:p>
        </w:tc>
        <w:tc>
          <w:tcPr>
            <w:tcW w:w="1276" w:type="dxa"/>
            <w:tcBorders>
              <w:top w:val="nil"/>
              <w:left w:val="nil"/>
              <w:bottom w:val="single" w:sz="4" w:space="0" w:color="auto"/>
              <w:right w:val="single" w:sz="4" w:space="0" w:color="auto"/>
            </w:tcBorders>
            <w:shd w:val="clear" w:color="000000" w:fill="FFFFFF"/>
            <w:vAlign w:val="center"/>
            <w:hideMark/>
          </w:tcPr>
          <w:p w14:paraId="6059A19D"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6,14</w:t>
            </w:r>
          </w:p>
        </w:tc>
        <w:tc>
          <w:tcPr>
            <w:tcW w:w="160" w:type="dxa"/>
            <w:vAlign w:val="center"/>
            <w:hideMark/>
          </w:tcPr>
          <w:p w14:paraId="6999E5E4"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2E94C78E" w14:textId="77777777" w:rsidTr="00745A4C">
        <w:trPr>
          <w:trHeight w:val="70"/>
        </w:trPr>
        <w:tc>
          <w:tcPr>
            <w:tcW w:w="123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A00640C"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1.2.2</w:t>
            </w:r>
          </w:p>
        </w:tc>
        <w:tc>
          <w:tcPr>
            <w:tcW w:w="5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0B16AB"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y aplicación de pintura acrílica para muros interiores en ambientes de alta humedad, con propiedades antihongos y </w:t>
            </w:r>
            <w:proofErr w:type="spellStart"/>
            <w:r w:rsidRPr="001D25FE">
              <w:rPr>
                <w:rFonts w:ascii="Arial" w:eastAsia="Times New Roman" w:hAnsi="Arial" w:cs="Arial"/>
                <w:sz w:val="18"/>
                <w:szCs w:val="18"/>
                <w:lang w:eastAsia="es-CO"/>
              </w:rPr>
              <w:t>antimoho</w:t>
            </w:r>
            <w:proofErr w:type="spellEnd"/>
            <w:r w:rsidRPr="001D25FE">
              <w:rPr>
                <w:rFonts w:ascii="Arial" w:eastAsia="Times New Roman" w:hAnsi="Arial" w:cs="Arial"/>
                <w:sz w:val="18"/>
                <w:szCs w:val="18"/>
                <w:lang w:eastAsia="es-CO"/>
              </w:rPr>
              <w:t xml:space="preserve">, color blanco. Incluye preparación de superficie, aplicación de sellador acrílico previo, mínimo tres manos de pintura de acabado, y corrección de imperfecciones menores. Incluye materiales, mano de obra y equipos </w:t>
            </w:r>
            <w:proofErr w:type="spellStart"/>
            <w:proofErr w:type="gramStart"/>
            <w:r w:rsidRPr="001D25FE">
              <w:rPr>
                <w:rFonts w:ascii="Arial" w:eastAsia="Times New Roman" w:hAnsi="Arial" w:cs="Arial"/>
                <w:sz w:val="18"/>
                <w:szCs w:val="18"/>
                <w:lang w:eastAsia="es-CO"/>
              </w:rPr>
              <w:t>necesarios.para</w:t>
            </w:r>
            <w:proofErr w:type="spellEnd"/>
            <w:proofErr w:type="gramEnd"/>
            <w:r w:rsidRPr="001D25FE">
              <w:rPr>
                <w:rFonts w:ascii="Arial" w:eastAsia="Times New Roman" w:hAnsi="Arial" w:cs="Arial"/>
                <w:sz w:val="18"/>
                <w:szCs w:val="18"/>
                <w:lang w:eastAsia="es-CO"/>
              </w:rPr>
              <w:t xml:space="preserve"> completar la actividad.</w:t>
            </w:r>
          </w:p>
        </w:tc>
        <w:tc>
          <w:tcPr>
            <w:tcW w:w="113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3071970E"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M2</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BCD45F"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460,00</w:t>
            </w:r>
          </w:p>
        </w:tc>
        <w:tc>
          <w:tcPr>
            <w:tcW w:w="160" w:type="dxa"/>
            <w:tcBorders>
              <w:left w:val="single" w:sz="4" w:space="0" w:color="auto"/>
            </w:tcBorders>
            <w:vAlign w:val="center"/>
            <w:hideMark/>
          </w:tcPr>
          <w:p w14:paraId="372C03A6"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3C2550F6" w14:textId="77777777" w:rsidTr="00745A4C">
        <w:trPr>
          <w:trHeight w:val="684"/>
        </w:trPr>
        <w:tc>
          <w:tcPr>
            <w:tcW w:w="123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CB85AAB"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lastRenderedPageBreak/>
              <w:t>1.2.3</w:t>
            </w:r>
          </w:p>
        </w:tc>
        <w:tc>
          <w:tcPr>
            <w:tcW w:w="5557" w:type="dxa"/>
            <w:tcBorders>
              <w:top w:val="single" w:sz="4" w:space="0" w:color="auto"/>
              <w:left w:val="nil"/>
              <w:bottom w:val="single" w:sz="4" w:space="0" w:color="auto"/>
              <w:right w:val="single" w:sz="4" w:space="0" w:color="auto"/>
            </w:tcBorders>
            <w:shd w:val="clear" w:color="000000" w:fill="FFFFFF"/>
            <w:vAlign w:val="center"/>
            <w:hideMark/>
          </w:tcPr>
          <w:p w14:paraId="677B21EB"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Aplicación de pintura antihongos en muros interiores, color blanco. Incluye tres manos de pintura, resane en estuco plástico, reparación de filos y dilataciones, así como el suministro de materiales y todo el equipo necesario para completar la actividad. </w:t>
            </w:r>
          </w:p>
        </w:tc>
        <w:tc>
          <w:tcPr>
            <w:tcW w:w="1136" w:type="dxa"/>
            <w:gridSpan w:val="2"/>
            <w:tcBorders>
              <w:top w:val="single" w:sz="4" w:space="0" w:color="auto"/>
              <w:left w:val="nil"/>
              <w:bottom w:val="single" w:sz="4" w:space="0" w:color="auto"/>
              <w:right w:val="single" w:sz="4" w:space="0" w:color="auto"/>
            </w:tcBorders>
            <w:shd w:val="clear" w:color="000000" w:fill="FFFFFF"/>
            <w:vAlign w:val="center"/>
            <w:hideMark/>
          </w:tcPr>
          <w:p w14:paraId="79D11F5E"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M2</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66AD41AC"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78,00</w:t>
            </w:r>
          </w:p>
        </w:tc>
        <w:tc>
          <w:tcPr>
            <w:tcW w:w="160" w:type="dxa"/>
            <w:vAlign w:val="center"/>
            <w:hideMark/>
          </w:tcPr>
          <w:p w14:paraId="1FBD4C50"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7327AA93" w14:textId="77777777" w:rsidTr="007C7CBE">
        <w:trPr>
          <w:trHeight w:val="1128"/>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7E9FB42C"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1.2.4</w:t>
            </w:r>
          </w:p>
        </w:tc>
        <w:tc>
          <w:tcPr>
            <w:tcW w:w="5557" w:type="dxa"/>
            <w:tcBorders>
              <w:top w:val="nil"/>
              <w:left w:val="nil"/>
              <w:bottom w:val="single" w:sz="4" w:space="0" w:color="auto"/>
              <w:right w:val="single" w:sz="4" w:space="0" w:color="auto"/>
            </w:tcBorders>
            <w:vAlign w:val="center"/>
            <w:hideMark/>
          </w:tcPr>
          <w:p w14:paraId="4FCFEEC6"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Reparación de vano de ventana exterior. Incluye retiro de material suelto, limpieza, resane con mortero impermeabilizado, conformación de filos y dilataciones, aplicación de estuco para acabado y pintura acrílica para exteriores con propiedades impermeables y antihongos (mínimo tres manos). Incluye todos los materiales, mano de obra y equipos necesarios.</w:t>
            </w:r>
          </w:p>
        </w:tc>
        <w:tc>
          <w:tcPr>
            <w:tcW w:w="1136" w:type="dxa"/>
            <w:gridSpan w:val="2"/>
            <w:tcBorders>
              <w:top w:val="nil"/>
              <w:left w:val="nil"/>
              <w:bottom w:val="single" w:sz="4" w:space="0" w:color="auto"/>
              <w:right w:val="single" w:sz="4" w:space="0" w:color="auto"/>
            </w:tcBorders>
            <w:vAlign w:val="center"/>
            <w:hideMark/>
          </w:tcPr>
          <w:p w14:paraId="77080641"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ML</w:t>
            </w:r>
          </w:p>
        </w:tc>
        <w:tc>
          <w:tcPr>
            <w:tcW w:w="1276" w:type="dxa"/>
            <w:tcBorders>
              <w:top w:val="nil"/>
              <w:left w:val="nil"/>
              <w:bottom w:val="single" w:sz="4" w:space="0" w:color="auto"/>
              <w:right w:val="single" w:sz="4" w:space="0" w:color="auto"/>
            </w:tcBorders>
            <w:vAlign w:val="center"/>
            <w:hideMark/>
          </w:tcPr>
          <w:p w14:paraId="09E4F423"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39,80</w:t>
            </w:r>
          </w:p>
        </w:tc>
        <w:tc>
          <w:tcPr>
            <w:tcW w:w="160" w:type="dxa"/>
            <w:vAlign w:val="center"/>
            <w:hideMark/>
          </w:tcPr>
          <w:p w14:paraId="2F769465"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45AF1F83" w14:textId="77777777" w:rsidTr="007C7CBE">
        <w:trPr>
          <w:trHeight w:val="288"/>
        </w:trPr>
        <w:tc>
          <w:tcPr>
            <w:tcW w:w="1238" w:type="dxa"/>
            <w:tcBorders>
              <w:top w:val="nil"/>
              <w:left w:val="single" w:sz="4" w:space="0" w:color="auto"/>
              <w:bottom w:val="single" w:sz="4" w:space="0" w:color="auto"/>
              <w:right w:val="single" w:sz="4" w:space="0" w:color="auto"/>
            </w:tcBorders>
            <w:shd w:val="clear" w:color="000000" w:fill="D0CECE"/>
            <w:noWrap/>
            <w:vAlign w:val="center"/>
            <w:hideMark/>
          </w:tcPr>
          <w:p w14:paraId="53C7B8F8"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1.3</w:t>
            </w:r>
          </w:p>
        </w:tc>
        <w:tc>
          <w:tcPr>
            <w:tcW w:w="5557" w:type="dxa"/>
            <w:tcBorders>
              <w:top w:val="nil"/>
              <w:left w:val="nil"/>
              <w:bottom w:val="single" w:sz="4" w:space="0" w:color="auto"/>
              <w:right w:val="single" w:sz="4" w:space="0" w:color="auto"/>
            </w:tcBorders>
            <w:shd w:val="clear" w:color="000000" w:fill="D0CECE"/>
            <w:vAlign w:val="center"/>
            <w:hideMark/>
          </w:tcPr>
          <w:p w14:paraId="300FEDC4" w14:textId="77777777" w:rsidR="001D25FE" w:rsidRPr="001D25FE" w:rsidRDefault="001D25FE" w:rsidP="001D25FE">
            <w:pP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APARATOS SANITARIOS</w:t>
            </w:r>
          </w:p>
        </w:tc>
        <w:tc>
          <w:tcPr>
            <w:tcW w:w="1136" w:type="dxa"/>
            <w:gridSpan w:val="2"/>
            <w:tcBorders>
              <w:top w:val="nil"/>
              <w:left w:val="nil"/>
              <w:bottom w:val="single" w:sz="4" w:space="0" w:color="auto"/>
              <w:right w:val="single" w:sz="4" w:space="0" w:color="auto"/>
            </w:tcBorders>
            <w:shd w:val="clear" w:color="000000" w:fill="D0CECE"/>
            <w:vAlign w:val="center"/>
            <w:hideMark/>
          </w:tcPr>
          <w:p w14:paraId="6E2152B7"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276" w:type="dxa"/>
            <w:tcBorders>
              <w:top w:val="nil"/>
              <w:left w:val="nil"/>
              <w:bottom w:val="single" w:sz="4" w:space="0" w:color="auto"/>
              <w:right w:val="single" w:sz="4" w:space="0" w:color="auto"/>
            </w:tcBorders>
            <w:shd w:val="clear" w:color="000000" w:fill="D0CECE"/>
            <w:vAlign w:val="center"/>
            <w:hideMark/>
          </w:tcPr>
          <w:p w14:paraId="0F6F2082"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60" w:type="dxa"/>
            <w:vAlign w:val="center"/>
            <w:hideMark/>
          </w:tcPr>
          <w:p w14:paraId="353ECF9A"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4C9CC940" w14:textId="77777777" w:rsidTr="007C7CBE">
        <w:trPr>
          <w:trHeight w:val="684"/>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6A58B2E3"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1.3.1</w:t>
            </w:r>
          </w:p>
        </w:tc>
        <w:tc>
          <w:tcPr>
            <w:tcW w:w="5557" w:type="dxa"/>
            <w:tcBorders>
              <w:top w:val="nil"/>
              <w:left w:val="nil"/>
              <w:bottom w:val="single" w:sz="4" w:space="0" w:color="auto"/>
              <w:right w:val="single" w:sz="4" w:space="0" w:color="auto"/>
            </w:tcBorders>
            <w:vAlign w:val="center"/>
            <w:hideMark/>
          </w:tcPr>
          <w:p w14:paraId="67D3A78C" w14:textId="77777777" w:rsidR="001D25FE" w:rsidRPr="001D25FE" w:rsidRDefault="001D25FE" w:rsidP="001D25FE">
            <w:pPr>
              <w:jc w:val="left"/>
              <w:rPr>
                <w:rFonts w:ascii="Arial" w:eastAsia="Times New Roman" w:hAnsi="Arial" w:cs="Arial"/>
                <w:sz w:val="18"/>
                <w:szCs w:val="18"/>
                <w:lang w:eastAsia="es-CO"/>
              </w:rPr>
            </w:pPr>
            <w:r w:rsidRPr="001D25FE">
              <w:rPr>
                <w:rFonts w:ascii="Arial" w:eastAsia="Times New Roman" w:hAnsi="Arial" w:cs="Arial"/>
                <w:sz w:val="18"/>
                <w:szCs w:val="18"/>
                <w:lang w:eastAsia="es-CO"/>
              </w:rPr>
              <w:t>Desmonte de lavamanos existente, incluyendo desconexión de red hidráulica y sanitaria, retiro de accesorios, taponamiento provisional de puntos y disposición final en sitio autorizado. Incluye mano de obra, herramientas y transporte.</w:t>
            </w:r>
          </w:p>
        </w:tc>
        <w:tc>
          <w:tcPr>
            <w:tcW w:w="1136" w:type="dxa"/>
            <w:gridSpan w:val="2"/>
            <w:tcBorders>
              <w:top w:val="nil"/>
              <w:left w:val="nil"/>
              <w:bottom w:val="single" w:sz="4" w:space="0" w:color="auto"/>
              <w:right w:val="single" w:sz="4" w:space="0" w:color="auto"/>
            </w:tcBorders>
            <w:vAlign w:val="center"/>
            <w:hideMark/>
          </w:tcPr>
          <w:p w14:paraId="3DCF9414"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76" w:type="dxa"/>
            <w:tcBorders>
              <w:top w:val="nil"/>
              <w:left w:val="nil"/>
              <w:bottom w:val="single" w:sz="4" w:space="0" w:color="auto"/>
              <w:right w:val="single" w:sz="4" w:space="0" w:color="auto"/>
            </w:tcBorders>
            <w:vAlign w:val="center"/>
            <w:hideMark/>
          </w:tcPr>
          <w:p w14:paraId="5F70A485"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1,00</w:t>
            </w:r>
          </w:p>
        </w:tc>
        <w:tc>
          <w:tcPr>
            <w:tcW w:w="160" w:type="dxa"/>
            <w:vAlign w:val="center"/>
            <w:hideMark/>
          </w:tcPr>
          <w:p w14:paraId="7F6479AC"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47BC3864" w14:textId="77777777" w:rsidTr="007C7CBE">
        <w:trPr>
          <w:trHeight w:val="912"/>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35E16934"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1.3.2</w:t>
            </w:r>
          </w:p>
        </w:tc>
        <w:tc>
          <w:tcPr>
            <w:tcW w:w="5557" w:type="dxa"/>
            <w:tcBorders>
              <w:top w:val="nil"/>
              <w:left w:val="nil"/>
              <w:bottom w:val="single" w:sz="4" w:space="0" w:color="auto"/>
              <w:right w:val="single" w:sz="4" w:space="0" w:color="auto"/>
            </w:tcBorders>
            <w:vAlign w:val="center"/>
            <w:hideMark/>
          </w:tcPr>
          <w:p w14:paraId="238DB846" w14:textId="77777777" w:rsidR="001D25FE" w:rsidRPr="001D25FE" w:rsidRDefault="001D25FE" w:rsidP="001D25FE">
            <w:pPr>
              <w:jc w:val="left"/>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grifería para lavamanos tipo </w:t>
            </w:r>
            <w:proofErr w:type="spellStart"/>
            <w:r w:rsidRPr="001D25FE">
              <w:rPr>
                <w:rFonts w:ascii="Arial" w:eastAsia="Times New Roman" w:hAnsi="Arial" w:cs="Arial"/>
                <w:sz w:val="18"/>
                <w:szCs w:val="18"/>
                <w:lang w:eastAsia="es-CO"/>
              </w:rPr>
              <w:t>monocontrol</w:t>
            </w:r>
            <w:proofErr w:type="spellEnd"/>
            <w:r w:rsidRPr="001D25FE">
              <w:rPr>
                <w:rFonts w:ascii="Arial" w:eastAsia="Times New Roman" w:hAnsi="Arial" w:cs="Arial"/>
                <w:sz w:val="18"/>
                <w:szCs w:val="18"/>
                <w:lang w:eastAsia="es-CO"/>
              </w:rPr>
              <w:t xml:space="preserve"> o convencional en material metálico cromado o acero inoxidable, incluye válvula de cierre (registro), acoples certificados, teflón, sellos, accesorios de conexión y prueba de funcionamiento para verificación de ausencia de fugas.</w:t>
            </w:r>
          </w:p>
        </w:tc>
        <w:tc>
          <w:tcPr>
            <w:tcW w:w="1136" w:type="dxa"/>
            <w:gridSpan w:val="2"/>
            <w:tcBorders>
              <w:top w:val="nil"/>
              <w:left w:val="nil"/>
              <w:bottom w:val="single" w:sz="4" w:space="0" w:color="auto"/>
              <w:right w:val="single" w:sz="4" w:space="0" w:color="auto"/>
            </w:tcBorders>
            <w:vAlign w:val="center"/>
            <w:hideMark/>
          </w:tcPr>
          <w:p w14:paraId="0EE31ABE"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76" w:type="dxa"/>
            <w:tcBorders>
              <w:top w:val="nil"/>
              <w:left w:val="nil"/>
              <w:bottom w:val="single" w:sz="4" w:space="0" w:color="auto"/>
              <w:right w:val="single" w:sz="4" w:space="0" w:color="auto"/>
            </w:tcBorders>
            <w:vAlign w:val="center"/>
            <w:hideMark/>
          </w:tcPr>
          <w:p w14:paraId="39859F2D"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3,00</w:t>
            </w:r>
          </w:p>
        </w:tc>
        <w:tc>
          <w:tcPr>
            <w:tcW w:w="160" w:type="dxa"/>
            <w:vAlign w:val="center"/>
            <w:hideMark/>
          </w:tcPr>
          <w:p w14:paraId="56384502"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4E93871B" w14:textId="77777777" w:rsidTr="007C7CBE">
        <w:trPr>
          <w:trHeight w:val="684"/>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1ACC25ED"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1.3.3</w:t>
            </w:r>
          </w:p>
        </w:tc>
        <w:tc>
          <w:tcPr>
            <w:tcW w:w="5557" w:type="dxa"/>
            <w:tcBorders>
              <w:top w:val="nil"/>
              <w:left w:val="nil"/>
              <w:bottom w:val="single" w:sz="4" w:space="0" w:color="auto"/>
              <w:right w:val="single" w:sz="4" w:space="0" w:color="auto"/>
            </w:tcBorders>
            <w:vAlign w:val="center"/>
            <w:hideMark/>
          </w:tcPr>
          <w:p w14:paraId="24D7C785"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Suministro e instalación de lavamanos de colgar en porcelana sanitaria, incluye sistema de fijación (grapas, tornillos y chazos), conexión a red hidráulica y sanitaria, sifón, válvula de desagüe, sellos, nivelación y prueba de funcionamiento.</w:t>
            </w:r>
          </w:p>
        </w:tc>
        <w:tc>
          <w:tcPr>
            <w:tcW w:w="1136" w:type="dxa"/>
            <w:gridSpan w:val="2"/>
            <w:tcBorders>
              <w:top w:val="nil"/>
              <w:left w:val="nil"/>
              <w:bottom w:val="single" w:sz="4" w:space="0" w:color="auto"/>
              <w:right w:val="single" w:sz="4" w:space="0" w:color="auto"/>
            </w:tcBorders>
            <w:vAlign w:val="center"/>
            <w:hideMark/>
          </w:tcPr>
          <w:p w14:paraId="050E0BAB"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76" w:type="dxa"/>
            <w:tcBorders>
              <w:top w:val="nil"/>
              <w:left w:val="nil"/>
              <w:bottom w:val="single" w:sz="4" w:space="0" w:color="auto"/>
              <w:right w:val="single" w:sz="4" w:space="0" w:color="auto"/>
            </w:tcBorders>
            <w:vAlign w:val="center"/>
            <w:hideMark/>
          </w:tcPr>
          <w:p w14:paraId="06E24424"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1,00</w:t>
            </w:r>
          </w:p>
        </w:tc>
        <w:tc>
          <w:tcPr>
            <w:tcW w:w="160" w:type="dxa"/>
            <w:vAlign w:val="center"/>
            <w:hideMark/>
          </w:tcPr>
          <w:p w14:paraId="315CC237"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18398FAB" w14:textId="77777777" w:rsidTr="007C7CBE">
        <w:trPr>
          <w:trHeight w:val="456"/>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0CB2E975"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1.3.4</w:t>
            </w:r>
          </w:p>
        </w:tc>
        <w:tc>
          <w:tcPr>
            <w:tcW w:w="5557" w:type="dxa"/>
            <w:tcBorders>
              <w:top w:val="nil"/>
              <w:left w:val="nil"/>
              <w:bottom w:val="single" w:sz="4" w:space="0" w:color="auto"/>
              <w:right w:val="single" w:sz="4" w:space="0" w:color="auto"/>
            </w:tcBorders>
            <w:vAlign w:val="center"/>
            <w:hideMark/>
          </w:tcPr>
          <w:p w14:paraId="46B2EE64" w14:textId="77777777" w:rsidR="001D25FE" w:rsidRPr="001D25FE" w:rsidRDefault="001D25FE" w:rsidP="001D25FE">
            <w:pPr>
              <w:jc w:val="left"/>
              <w:rPr>
                <w:rFonts w:ascii="Arial" w:eastAsia="Times New Roman" w:hAnsi="Arial" w:cs="Arial"/>
                <w:sz w:val="18"/>
                <w:szCs w:val="18"/>
                <w:lang w:eastAsia="es-CO"/>
              </w:rPr>
            </w:pPr>
            <w:r w:rsidRPr="001D25FE">
              <w:rPr>
                <w:rFonts w:ascii="Arial" w:eastAsia="Times New Roman" w:hAnsi="Arial" w:cs="Arial"/>
                <w:sz w:val="18"/>
                <w:szCs w:val="18"/>
                <w:lang w:eastAsia="es-CO"/>
              </w:rPr>
              <w:t>Desmonte de sanitario existente, incluyendo desconexión de red hidráulica y sanitaria, retiro de sellos, taponamiento provisional y disposición en sitio autorizado.</w:t>
            </w:r>
          </w:p>
        </w:tc>
        <w:tc>
          <w:tcPr>
            <w:tcW w:w="1136" w:type="dxa"/>
            <w:gridSpan w:val="2"/>
            <w:tcBorders>
              <w:top w:val="nil"/>
              <w:left w:val="nil"/>
              <w:bottom w:val="single" w:sz="4" w:space="0" w:color="auto"/>
              <w:right w:val="single" w:sz="4" w:space="0" w:color="auto"/>
            </w:tcBorders>
            <w:vAlign w:val="center"/>
            <w:hideMark/>
          </w:tcPr>
          <w:p w14:paraId="597057B4"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76" w:type="dxa"/>
            <w:tcBorders>
              <w:top w:val="nil"/>
              <w:left w:val="nil"/>
              <w:bottom w:val="single" w:sz="4" w:space="0" w:color="auto"/>
              <w:right w:val="single" w:sz="4" w:space="0" w:color="auto"/>
            </w:tcBorders>
            <w:vAlign w:val="center"/>
            <w:hideMark/>
          </w:tcPr>
          <w:p w14:paraId="45E18B60"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1,00</w:t>
            </w:r>
          </w:p>
        </w:tc>
        <w:tc>
          <w:tcPr>
            <w:tcW w:w="160" w:type="dxa"/>
            <w:vAlign w:val="center"/>
            <w:hideMark/>
          </w:tcPr>
          <w:p w14:paraId="78ACCCCB"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29E4352E" w14:textId="77777777" w:rsidTr="007C7CBE">
        <w:trPr>
          <w:trHeight w:val="1275"/>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734959C7"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1.3.5</w:t>
            </w:r>
          </w:p>
        </w:tc>
        <w:tc>
          <w:tcPr>
            <w:tcW w:w="5557" w:type="dxa"/>
            <w:tcBorders>
              <w:top w:val="nil"/>
              <w:left w:val="nil"/>
              <w:bottom w:val="single" w:sz="4" w:space="0" w:color="auto"/>
              <w:right w:val="single" w:sz="4" w:space="0" w:color="auto"/>
            </w:tcBorders>
            <w:vAlign w:val="center"/>
            <w:hideMark/>
          </w:tcPr>
          <w:p w14:paraId="60060C25"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Suministro e instalación de sanitario tipo institucional en porcelana vitrificada, color blanco, sistema de descarga eficiente (doble descarga o equivalente), incluye válvula de suministro, brida de conexión, sello sanitario, accesorios, nivelación, fijación y prueba de funcionamiento.</w:t>
            </w:r>
            <w:r w:rsidRPr="001D25FE">
              <w:rPr>
                <w:rFonts w:ascii="Arial" w:eastAsia="Times New Roman" w:hAnsi="Arial" w:cs="Arial"/>
                <w:sz w:val="18"/>
                <w:szCs w:val="18"/>
                <w:lang w:eastAsia="es-CO"/>
              </w:rPr>
              <w:br/>
              <w:t>Referencia tipo Montecarlo o equivalente que cumpla estándares de calidad y eficiencia.</w:t>
            </w:r>
          </w:p>
        </w:tc>
        <w:tc>
          <w:tcPr>
            <w:tcW w:w="1136" w:type="dxa"/>
            <w:gridSpan w:val="2"/>
            <w:tcBorders>
              <w:top w:val="nil"/>
              <w:left w:val="nil"/>
              <w:bottom w:val="single" w:sz="4" w:space="0" w:color="auto"/>
              <w:right w:val="single" w:sz="4" w:space="0" w:color="auto"/>
            </w:tcBorders>
            <w:vAlign w:val="center"/>
            <w:hideMark/>
          </w:tcPr>
          <w:p w14:paraId="630CD429"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76" w:type="dxa"/>
            <w:tcBorders>
              <w:top w:val="nil"/>
              <w:left w:val="nil"/>
              <w:bottom w:val="single" w:sz="4" w:space="0" w:color="auto"/>
              <w:right w:val="single" w:sz="4" w:space="0" w:color="auto"/>
            </w:tcBorders>
            <w:vAlign w:val="center"/>
            <w:hideMark/>
          </w:tcPr>
          <w:p w14:paraId="7E34183C"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1,00</w:t>
            </w:r>
          </w:p>
        </w:tc>
        <w:tc>
          <w:tcPr>
            <w:tcW w:w="160" w:type="dxa"/>
            <w:vAlign w:val="center"/>
            <w:hideMark/>
          </w:tcPr>
          <w:p w14:paraId="2F92B2DB"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31A57CCB" w14:textId="77777777" w:rsidTr="007C7CBE">
        <w:trPr>
          <w:trHeight w:val="684"/>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32D8F356"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1.3.6</w:t>
            </w:r>
          </w:p>
        </w:tc>
        <w:tc>
          <w:tcPr>
            <w:tcW w:w="5557" w:type="dxa"/>
            <w:tcBorders>
              <w:top w:val="nil"/>
              <w:left w:val="nil"/>
              <w:bottom w:val="single" w:sz="4" w:space="0" w:color="auto"/>
              <w:right w:val="single" w:sz="4" w:space="0" w:color="auto"/>
            </w:tcBorders>
            <w:vAlign w:val="center"/>
            <w:hideMark/>
          </w:tcPr>
          <w:p w14:paraId="47FC0AF9"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Suministro e instalación de llave de jardín en acero inoxidable o latón cromado de ½”, con salida roscada para manguera, incluye accesorios de conexión, teflón, sellos y prueba de funcionamiento.</w:t>
            </w:r>
          </w:p>
        </w:tc>
        <w:tc>
          <w:tcPr>
            <w:tcW w:w="1136" w:type="dxa"/>
            <w:gridSpan w:val="2"/>
            <w:tcBorders>
              <w:top w:val="nil"/>
              <w:left w:val="nil"/>
              <w:bottom w:val="single" w:sz="4" w:space="0" w:color="auto"/>
              <w:right w:val="single" w:sz="4" w:space="0" w:color="auto"/>
            </w:tcBorders>
            <w:vAlign w:val="center"/>
            <w:hideMark/>
          </w:tcPr>
          <w:p w14:paraId="2B3DDF68"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76" w:type="dxa"/>
            <w:tcBorders>
              <w:top w:val="nil"/>
              <w:left w:val="nil"/>
              <w:bottom w:val="single" w:sz="4" w:space="0" w:color="auto"/>
              <w:right w:val="single" w:sz="4" w:space="0" w:color="auto"/>
            </w:tcBorders>
            <w:vAlign w:val="center"/>
            <w:hideMark/>
          </w:tcPr>
          <w:p w14:paraId="7FB0504D"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1,00</w:t>
            </w:r>
          </w:p>
        </w:tc>
        <w:tc>
          <w:tcPr>
            <w:tcW w:w="160" w:type="dxa"/>
            <w:vAlign w:val="center"/>
            <w:hideMark/>
          </w:tcPr>
          <w:p w14:paraId="2A058AAB"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20CCE304" w14:textId="77777777" w:rsidTr="007C7CBE">
        <w:trPr>
          <w:trHeight w:val="684"/>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34B133D7"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1.3.7</w:t>
            </w:r>
          </w:p>
        </w:tc>
        <w:tc>
          <w:tcPr>
            <w:tcW w:w="5557" w:type="dxa"/>
            <w:tcBorders>
              <w:top w:val="nil"/>
              <w:left w:val="nil"/>
              <w:bottom w:val="single" w:sz="4" w:space="0" w:color="auto"/>
              <w:right w:val="single" w:sz="4" w:space="0" w:color="auto"/>
            </w:tcBorders>
            <w:shd w:val="clear" w:color="000000" w:fill="FFFFFF"/>
            <w:vAlign w:val="center"/>
            <w:hideMark/>
          </w:tcPr>
          <w:p w14:paraId="0D1E8C83"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Inspección y mantenimiento de red sanitaria, incluye sondeo de tuberías de desagüe, limpieza interna, verificación de pendientes, ajuste o reemplazo de accesorios defectuosos y prueba de evacuación para garantizar correcto funcionamiento.</w:t>
            </w:r>
          </w:p>
        </w:tc>
        <w:tc>
          <w:tcPr>
            <w:tcW w:w="1136" w:type="dxa"/>
            <w:gridSpan w:val="2"/>
            <w:tcBorders>
              <w:top w:val="nil"/>
              <w:left w:val="nil"/>
              <w:bottom w:val="single" w:sz="4" w:space="0" w:color="auto"/>
              <w:right w:val="single" w:sz="4" w:space="0" w:color="auto"/>
            </w:tcBorders>
            <w:shd w:val="clear" w:color="000000" w:fill="FFFFFF"/>
            <w:vAlign w:val="center"/>
            <w:hideMark/>
          </w:tcPr>
          <w:p w14:paraId="6801230D"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0EAAA309"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2,00</w:t>
            </w:r>
          </w:p>
        </w:tc>
        <w:tc>
          <w:tcPr>
            <w:tcW w:w="160" w:type="dxa"/>
            <w:vAlign w:val="center"/>
            <w:hideMark/>
          </w:tcPr>
          <w:p w14:paraId="433D46AB"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2F141505" w14:textId="77777777" w:rsidTr="00745A4C">
        <w:trPr>
          <w:trHeight w:val="70"/>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6F2DE292"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1.3.8</w:t>
            </w:r>
          </w:p>
        </w:tc>
        <w:tc>
          <w:tcPr>
            <w:tcW w:w="5557" w:type="dxa"/>
            <w:tcBorders>
              <w:top w:val="nil"/>
              <w:left w:val="nil"/>
              <w:bottom w:val="single" w:sz="4" w:space="0" w:color="auto"/>
              <w:right w:val="single" w:sz="4" w:space="0" w:color="auto"/>
            </w:tcBorders>
            <w:shd w:val="clear" w:color="000000" w:fill="FFFFFF"/>
            <w:vAlign w:val="center"/>
            <w:hideMark/>
          </w:tcPr>
          <w:p w14:paraId="4E59FE3D"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rejilla de piso en acero inoxidable o aluminio con sistema </w:t>
            </w:r>
            <w:proofErr w:type="spellStart"/>
            <w:r w:rsidRPr="001D25FE">
              <w:rPr>
                <w:rFonts w:ascii="Arial" w:eastAsia="Times New Roman" w:hAnsi="Arial" w:cs="Arial"/>
                <w:sz w:val="18"/>
                <w:szCs w:val="18"/>
                <w:lang w:eastAsia="es-CO"/>
              </w:rPr>
              <w:t>antiolores</w:t>
            </w:r>
            <w:proofErr w:type="spellEnd"/>
            <w:r w:rsidRPr="001D25FE">
              <w:rPr>
                <w:rFonts w:ascii="Arial" w:eastAsia="Times New Roman" w:hAnsi="Arial" w:cs="Arial"/>
                <w:sz w:val="18"/>
                <w:szCs w:val="18"/>
                <w:lang w:eastAsia="es-CO"/>
              </w:rPr>
              <w:t xml:space="preserve"> (sello hidráulico o trampa incorporada), para conexión a tubería de 2”, incluye marco, fijación, nivelación, ajuste a acabado de piso y prueba de funcionamiento para verificación de evacuación y control de olores. (La rejilla deberá garantizar sello hidráulico permanente o sistema equivalente que impida el retorno de gases desde la red sanitaria.)</w:t>
            </w:r>
          </w:p>
        </w:tc>
        <w:tc>
          <w:tcPr>
            <w:tcW w:w="1136" w:type="dxa"/>
            <w:gridSpan w:val="2"/>
            <w:tcBorders>
              <w:top w:val="nil"/>
              <w:left w:val="nil"/>
              <w:bottom w:val="single" w:sz="4" w:space="0" w:color="auto"/>
              <w:right w:val="single" w:sz="4" w:space="0" w:color="auto"/>
            </w:tcBorders>
            <w:shd w:val="clear" w:color="000000" w:fill="FFFFFF"/>
            <w:vAlign w:val="center"/>
            <w:hideMark/>
          </w:tcPr>
          <w:p w14:paraId="6D7B4618"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2D3D020D"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2,00</w:t>
            </w:r>
          </w:p>
        </w:tc>
        <w:tc>
          <w:tcPr>
            <w:tcW w:w="160" w:type="dxa"/>
            <w:vAlign w:val="center"/>
            <w:hideMark/>
          </w:tcPr>
          <w:p w14:paraId="188485F7"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41D83FD5" w14:textId="77777777" w:rsidTr="00745A4C">
        <w:trPr>
          <w:trHeight w:val="459"/>
        </w:trPr>
        <w:tc>
          <w:tcPr>
            <w:tcW w:w="123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07734D0"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lastRenderedPageBreak/>
              <w:t>1.3.9</w:t>
            </w:r>
          </w:p>
        </w:tc>
        <w:tc>
          <w:tcPr>
            <w:tcW w:w="5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31DACA"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Suministro de juegos de accesorios acero inoxidable para los baños, que incluyen 1 colgador para toalla, 1 jaboneras y 1 porta papel higiénico</w:t>
            </w:r>
          </w:p>
        </w:tc>
        <w:tc>
          <w:tcPr>
            <w:tcW w:w="113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5BA35F4F"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8C3111"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2,00</w:t>
            </w:r>
          </w:p>
        </w:tc>
        <w:tc>
          <w:tcPr>
            <w:tcW w:w="160" w:type="dxa"/>
            <w:tcBorders>
              <w:left w:val="single" w:sz="4" w:space="0" w:color="auto"/>
            </w:tcBorders>
            <w:vAlign w:val="center"/>
            <w:hideMark/>
          </w:tcPr>
          <w:p w14:paraId="0E432B13"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41FA68C7" w14:textId="77777777" w:rsidTr="00745A4C">
        <w:trPr>
          <w:trHeight w:val="456"/>
        </w:trPr>
        <w:tc>
          <w:tcPr>
            <w:tcW w:w="123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015B69B"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1.3.10</w:t>
            </w:r>
          </w:p>
        </w:tc>
        <w:tc>
          <w:tcPr>
            <w:tcW w:w="5557" w:type="dxa"/>
            <w:tcBorders>
              <w:top w:val="single" w:sz="4" w:space="0" w:color="auto"/>
              <w:left w:val="nil"/>
              <w:bottom w:val="single" w:sz="4" w:space="0" w:color="auto"/>
              <w:right w:val="single" w:sz="4" w:space="0" w:color="auto"/>
            </w:tcBorders>
            <w:vAlign w:val="center"/>
            <w:hideMark/>
          </w:tcPr>
          <w:p w14:paraId="7C0B252F"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Desmonte de sistema de ducha existente, incluyendo retiro de grifería y accesorios, y disposición en sitio autorizado</w:t>
            </w:r>
          </w:p>
        </w:tc>
        <w:tc>
          <w:tcPr>
            <w:tcW w:w="1136" w:type="dxa"/>
            <w:gridSpan w:val="2"/>
            <w:tcBorders>
              <w:top w:val="single" w:sz="4" w:space="0" w:color="auto"/>
              <w:left w:val="nil"/>
              <w:bottom w:val="single" w:sz="4" w:space="0" w:color="auto"/>
              <w:right w:val="single" w:sz="4" w:space="0" w:color="auto"/>
            </w:tcBorders>
            <w:vAlign w:val="center"/>
            <w:hideMark/>
          </w:tcPr>
          <w:p w14:paraId="529E63D9"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76" w:type="dxa"/>
            <w:tcBorders>
              <w:top w:val="single" w:sz="4" w:space="0" w:color="auto"/>
              <w:left w:val="nil"/>
              <w:bottom w:val="single" w:sz="4" w:space="0" w:color="auto"/>
              <w:right w:val="single" w:sz="4" w:space="0" w:color="auto"/>
            </w:tcBorders>
            <w:vAlign w:val="center"/>
            <w:hideMark/>
          </w:tcPr>
          <w:p w14:paraId="21696BB4"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4,00</w:t>
            </w:r>
          </w:p>
        </w:tc>
        <w:tc>
          <w:tcPr>
            <w:tcW w:w="160" w:type="dxa"/>
            <w:vAlign w:val="center"/>
            <w:hideMark/>
          </w:tcPr>
          <w:p w14:paraId="64559322"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690EAE4E" w14:textId="77777777" w:rsidTr="007C7CBE">
        <w:trPr>
          <w:trHeight w:val="684"/>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3E926393"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1.3.11</w:t>
            </w:r>
          </w:p>
        </w:tc>
        <w:tc>
          <w:tcPr>
            <w:tcW w:w="5557" w:type="dxa"/>
            <w:tcBorders>
              <w:top w:val="nil"/>
              <w:left w:val="nil"/>
              <w:bottom w:val="single" w:sz="4" w:space="0" w:color="auto"/>
              <w:right w:val="single" w:sz="4" w:space="0" w:color="auto"/>
            </w:tcBorders>
            <w:vAlign w:val="center"/>
            <w:hideMark/>
          </w:tcPr>
          <w:p w14:paraId="1102CA9C"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regadera para ducha tipo </w:t>
            </w:r>
            <w:proofErr w:type="spellStart"/>
            <w:r w:rsidRPr="001D25FE">
              <w:rPr>
                <w:rFonts w:ascii="Arial" w:eastAsia="Times New Roman" w:hAnsi="Arial" w:cs="Arial"/>
                <w:sz w:val="18"/>
                <w:szCs w:val="18"/>
                <w:lang w:eastAsia="es-CO"/>
              </w:rPr>
              <w:t>monocontrol</w:t>
            </w:r>
            <w:proofErr w:type="spellEnd"/>
            <w:r w:rsidRPr="001D25FE">
              <w:rPr>
                <w:rFonts w:ascii="Arial" w:eastAsia="Times New Roman" w:hAnsi="Arial" w:cs="Arial"/>
                <w:sz w:val="18"/>
                <w:szCs w:val="18"/>
                <w:lang w:eastAsia="es-CO"/>
              </w:rPr>
              <w:t>, línea institucional, incluye válvula mezcladora, accesorios de conexión, sellos, instalación y prueba de funcionamiento.</w:t>
            </w:r>
          </w:p>
        </w:tc>
        <w:tc>
          <w:tcPr>
            <w:tcW w:w="1136" w:type="dxa"/>
            <w:gridSpan w:val="2"/>
            <w:tcBorders>
              <w:top w:val="nil"/>
              <w:left w:val="nil"/>
              <w:bottom w:val="single" w:sz="4" w:space="0" w:color="auto"/>
              <w:right w:val="single" w:sz="4" w:space="0" w:color="auto"/>
            </w:tcBorders>
            <w:vAlign w:val="center"/>
            <w:hideMark/>
          </w:tcPr>
          <w:p w14:paraId="33236BBC"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76" w:type="dxa"/>
            <w:tcBorders>
              <w:top w:val="nil"/>
              <w:left w:val="nil"/>
              <w:bottom w:val="single" w:sz="4" w:space="0" w:color="auto"/>
              <w:right w:val="single" w:sz="4" w:space="0" w:color="auto"/>
            </w:tcBorders>
            <w:vAlign w:val="center"/>
            <w:hideMark/>
          </w:tcPr>
          <w:p w14:paraId="70E8D373"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4,00</w:t>
            </w:r>
          </w:p>
        </w:tc>
        <w:tc>
          <w:tcPr>
            <w:tcW w:w="160" w:type="dxa"/>
            <w:vAlign w:val="center"/>
            <w:hideMark/>
          </w:tcPr>
          <w:p w14:paraId="2F04DFE9"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5BD55FBC" w14:textId="77777777" w:rsidTr="007C7CBE">
        <w:trPr>
          <w:trHeight w:val="288"/>
        </w:trPr>
        <w:tc>
          <w:tcPr>
            <w:tcW w:w="1238" w:type="dxa"/>
            <w:tcBorders>
              <w:top w:val="nil"/>
              <w:left w:val="single" w:sz="4" w:space="0" w:color="auto"/>
              <w:bottom w:val="single" w:sz="4" w:space="0" w:color="auto"/>
              <w:right w:val="single" w:sz="4" w:space="0" w:color="auto"/>
            </w:tcBorders>
            <w:shd w:val="clear" w:color="000000" w:fill="D0CECE"/>
            <w:noWrap/>
            <w:vAlign w:val="center"/>
            <w:hideMark/>
          </w:tcPr>
          <w:p w14:paraId="7341DD2B"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1.4</w:t>
            </w:r>
          </w:p>
        </w:tc>
        <w:tc>
          <w:tcPr>
            <w:tcW w:w="5557" w:type="dxa"/>
            <w:tcBorders>
              <w:top w:val="nil"/>
              <w:left w:val="nil"/>
              <w:bottom w:val="single" w:sz="4" w:space="0" w:color="auto"/>
              <w:right w:val="single" w:sz="4" w:space="0" w:color="auto"/>
            </w:tcBorders>
            <w:shd w:val="clear" w:color="000000" w:fill="D0CECE"/>
            <w:vAlign w:val="center"/>
            <w:hideMark/>
          </w:tcPr>
          <w:p w14:paraId="40CEBDF8" w14:textId="77777777" w:rsidR="001D25FE" w:rsidRPr="001D25FE" w:rsidRDefault="001D25FE" w:rsidP="001D25FE">
            <w:pP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CIELO RASO</w:t>
            </w:r>
          </w:p>
        </w:tc>
        <w:tc>
          <w:tcPr>
            <w:tcW w:w="1136" w:type="dxa"/>
            <w:gridSpan w:val="2"/>
            <w:tcBorders>
              <w:top w:val="nil"/>
              <w:left w:val="nil"/>
              <w:bottom w:val="single" w:sz="4" w:space="0" w:color="auto"/>
              <w:right w:val="single" w:sz="4" w:space="0" w:color="auto"/>
            </w:tcBorders>
            <w:shd w:val="clear" w:color="000000" w:fill="D0CECE"/>
            <w:vAlign w:val="center"/>
            <w:hideMark/>
          </w:tcPr>
          <w:p w14:paraId="565ABCF7"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276" w:type="dxa"/>
            <w:tcBorders>
              <w:top w:val="nil"/>
              <w:left w:val="nil"/>
              <w:bottom w:val="single" w:sz="4" w:space="0" w:color="auto"/>
              <w:right w:val="single" w:sz="4" w:space="0" w:color="auto"/>
            </w:tcBorders>
            <w:shd w:val="clear" w:color="000000" w:fill="D0CECE"/>
            <w:vAlign w:val="center"/>
            <w:hideMark/>
          </w:tcPr>
          <w:p w14:paraId="721042D1"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60" w:type="dxa"/>
            <w:vAlign w:val="center"/>
            <w:hideMark/>
          </w:tcPr>
          <w:p w14:paraId="74E04C20"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44CF9E40" w14:textId="77777777" w:rsidTr="007C7CBE">
        <w:trPr>
          <w:trHeight w:val="288"/>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23C68FBB"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1.4.1</w:t>
            </w:r>
          </w:p>
        </w:tc>
        <w:tc>
          <w:tcPr>
            <w:tcW w:w="5557" w:type="dxa"/>
            <w:tcBorders>
              <w:top w:val="nil"/>
              <w:left w:val="nil"/>
              <w:bottom w:val="single" w:sz="4" w:space="0" w:color="auto"/>
              <w:right w:val="single" w:sz="4" w:space="0" w:color="auto"/>
            </w:tcBorders>
            <w:shd w:val="clear" w:color="000000" w:fill="FFFFFF"/>
            <w:vAlign w:val="center"/>
            <w:hideMark/>
          </w:tcPr>
          <w:p w14:paraId="1384CA02"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Desmonte de cielo raso en PCV existente, incluye disposición final</w:t>
            </w:r>
          </w:p>
        </w:tc>
        <w:tc>
          <w:tcPr>
            <w:tcW w:w="1136" w:type="dxa"/>
            <w:gridSpan w:val="2"/>
            <w:tcBorders>
              <w:top w:val="nil"/>
              <w:left w:val="nil"/>
              <w:bottom w:val="single" w:sz="4" w:space="0" w:color="auto"/>
              <w:right w:val="single" w:sz="4" w:space="0" w:color="auto"/>
            </w:tcBorders>
            <w:shd w:val="clear" w:color="000000" w:fill="FFFFFF"/>
            <w:vAlign w:val="center"/>
            <w:hideMark/>
          </w:tcPr>
          <w:p w14:paraId="684676BB"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M2</w:t>
            </w:r>
          </w:p>
        </w:tc>
        <w:tc>
          <w:tcPr>
            <w:tcW w:w="1276" w:type="dxa"/>
            <w:tcBorders>
              <w:top w:val="nil"/>
              <w:left w:val="nil"/>
              <w:bottom w:val="single" w:sz="4" w:space="0" w:color="auto"/>
              <w:right w:val="single" w:sz="4" w:space="0" w:color="auto"/>
            </w:tcBorders>
            <w:shd w:val="clear" w:color="000000" w:fill="FFFFFF"/>
            <w:vAlign w:val="center"/>
            <w:hideMark/>
          </w:tcPr>
          <w:p w14:paraId="7245D320"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122,38</w:t>
            </w:r>
          </w:p>
        </w:tc>
        <w:tc>
          <w:tcPr>
            <w:tcW w:w="160" w:type="dxa"/>
            <w:vAlign w:val="center"/>
            <w:hideMark/>
          </w:tcPr>
          <w:p w14:paraId="7BC161BE"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6FA20FD5" w14:textId="77777777" w:rsidTr="007C7CBE">
        <w:trPr>
          <w:trHeight w:val="456"/>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6BF6CA33"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1.4.2</w:t>
            </w:r>
          </w:p>
        </w:tc>
        <w:tc>
          <w:tcPr>
            <w:tcW w:w="5557" w:type="dxa"/>
            <w:tcBorders>
              <w:top w:val="nil"/>
              <w:left w:val="nil"/>
              <w:bottom w:val="single" w:sz="4" w:space="0" w:color="auto"/>
              <w:right w:val="single" w:sz="4" w:space="0" w:color="auto"/>
            </w:tcBorders>
            <w:shd w:val="clear" w:color="000000" w:fill="FFFFFF"/>
            <w:vAlign w:val="center"/>
            <w:hideMark/>
          </w:tcPr>
          <w:p w14:paraId="75B7F545"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Retiro de cielo raso en machimbre existente, incluye desmontaje, clasificación, cargue y disposición final en sitio autorizado.</w:t>
            </w:r>
          </w:p>
        </w:tc>
        <w:tc>
          <w:tcPr>
            <w:tcW w:w="1136" w:type="dxa"/>
            <w:gridSpan w:val="2"/>
            <w:tcBorders>
              <w:top w:val="nil"/>
              <w:left w:val="nil"/>
              <w:bottom w:val="single" w:sz="4" w:space="0" w:color="auto"/>
              <w:right w:val="single" w:sz="4" w:space="0" w:color="auto"/>
            </w:tcBorders>
            <w:shd w:val="clear" w:color="000000" w:fill="FFFFFF"/>
            <w:vAlign w:val="center"/>
            <w:hideMark/>
          </w:tcPr>
          <w:p w14:paraId="2D4943E4"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m2</w:t>
            </w:r>
          </w:p>
        </w:tc>
        <w:tc>
          <w:tcPr>
            <w:tcW w:w="1276" w:type="dxa"/>
            <w:tcBorders>
              <w:top w:val="nil"/>
              <w:left w:val="nil"/>
              <w:bottom w:val="single" w:sz="4" w:space="0" w:color="auto"/>
              <w:right w:val="single" w:sz="4" w:space="0" w:color="auto"/>
            </w:tcBorders>
            <w:shd w:val="clear" w:color="000000" w:fill="FFFFFF"/>
            <w:vAlign w:val="center"/>
            <w:hideMark/>
          </w:tcPr>
          <w:p w14:paraId="6EBE43FD"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25,00</w:t>
            </w:r>
          </w:p>
        </w:tc>
        <w:tc>
          <w:tcPr>
            <w:tcW w:w="160" w:type="dxa"/>
            <w:vAlign w:val="center"/>
            <w:hideMark/>
          </w:tcPr>
          <w:p w14:paraId="144329AA"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354D39E7" w14:textId="77777777" w:rsidTr="007C7CBE">
        <w:trPr>
          <w:trHeight w:val="912"/>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37465D9C"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1.4.3</w:t>
            </w:r>
          </w:p>
        </w:tc>
        <w:tc>
          <w:tcPr>
            <w:tcW w:w="5557" w:type="dxa"/>
            <w:tcBorders>
              <w:top w:val="nil"/>
              <w:left w:val="nil"/>
              <w:bottom w:val="single" w:sz="4" w:space="0" w:color="auto"/>
              <w:right w:val="single" w:sz="4" w:space="0" w:color="auto"/>
            </w:tcBorders>
            <w:shd w:val="clear" w:color="000000" w:fill="FFFFFF"/>
            <w:vAlign w:val="center"/>
            <w:hideMark/>
          </w:tcPr>
          <w:p w14:paraId="2181EDA2"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cielo raso en PVC, incluye perfilería de soporte en material galvanizado, accesorios de fijación, remates, nivelación, cortes, y todo lo necesario para su correcta instalación. (Bodega de señalización, oficinas, laboratorios, </w:t>
            </w:r>
            <w:proofErr w:type="spellStart"/>
            <w:r w:rsidRPr="001D25FE">
              <w:rPr>
                <w:rFonts w:ascii="Arial" w:eastAsia="Times New Roman" w:hAnsi="Arial" w:cs="Arial"/>
                <w:sz w:val="18"/>
                <w:szCs w:val="18"/>
                <w:lang w:eastAsia="es-CO"/>
              </w:rPr>
              <w:t>pantry</w:t>
            </w:r>
            <w:proofErr w:type="spellEnd"/>
            <w:r w:rsidRPr="001D25FE">
              <w:rPr>
                <w:rFonts w:ascii="Arial" w:eastAsia="Times New Roman" w:hAnsi="Arial" w:cs="Arial"/>
                <w:sz w:val="18"/>
                <w:szCs w:val="18"/>
                <w:lang w:eastAsia="es-CO"/>
              </w:rPr>
              <w:t>, auditorio y baños)</w:t>
            </w:r>
          </w:p>
        </w:tc>
        <w:tc>
          <w:tcPr>
            <w:tcW w:w="1136" w:type="dxa"/>
            <w:gridSpan w:val="2"/>
            <w:tcBorders>
              <w:top w:val="nil"/>
              <w:left w:val="nil"/>
              <w:bottom w:val="single" w:sz="4" w:space="0" w:color="auto"/>
              <w:right w:val="single" w:sz="4" w:space="0" w:color="auto"/>
            </w:tcBorders>
            <w:shd w:val="clear" w:color="000000" w:fill="FFFFFF"/>
            <w:vAlign w:val="center"/>
            <w:hideMark/>
          </w:tcPr>
          <w:p w14:paraId="10863007"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M2</w:t>
            </w:r>
          </w:p>
        </w:tc>
        <w:tc>
          <w:tcPr>
            <w:tcW w:w="1276" w:type="dxa"/>
            <w:tcBorders>
              <w:top w:val="nil"/>
              <w:left w:val="nil"/>
              <w:bottom w:val="single" w:sz="4" w:space="0" w:color="auto"/>
              <w:right w:val="single" w:sz="4" w:space="0" w:color="auto"/>
            </w:tcBorders>
            <w:shd w:val="clear" w:color="000000" w:fill="FFFFFF"/>
            <w:vAlign w:val="center"/>
            <w:hideMark/>
          </w:tcPr>
          <w:p w14:paraId="06ED3DA9"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605,00</w:t>
            </w:r>
          </w:p>
        </w:tc>
        <w:tc>
          <w:tcPr>
            <w:tcW w:w="160" w:type="dxa"/>
            <w:vAlign w:val="center"/>
            <w:hideMark/>
          </w:tcPr>
          <w:p w14:paraId="566329F3"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0BCEDF0E" w14:textId="77777777" w:rsidTr="007C7CBE">
        <w:trPr>
          <w:trHeight w:val="288"/>
        </w:trPr>
        <w:tc>
          <w:tcPr>
            <w:tcW w:w="1238" w:type="dxa"/>
            <w:tcBorders>
              <w:top w:val="nil"/>
              <w:left w:val="single" w:sz="4" w:space="0" w:color="auto"/>
              <w:bottom w:val="single" w:sz="4" w:space="0" w:color="auto"/>
              <w:right w:val="single" w:sz="4" w:space="0" w:color="auto"/>
            </w:tcBorders>
            <w:shd w:val="clear" w:color="000000" w:fill="D0CECE"/>
            <w:noWrap/>
            <w:vAlign w:val="center"/>
            <w:hideMark/>
          </w:tcPr>
          <w:p w14:paraId="6EB31899"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1.5</w:t>
            </w:r>
          </w:p>
        </w:tc>
        <w:tc>
          <w:tcPr>
            <w:tcW w:w="5557" w:type="dxa"/>
            <w:tcBorders>
              <w:top w:val="nil"/>
              <w:left w:val="nil"/>
              <w:bottom w:val="single" w:sz="4" w:space="0" w:color="auto"/>
              <w:right w:val="single" w:sz="4" w:space="0" w:color="auto"/>
            </w:tcBorders>
            <w:shd w:val="clear" w:color="000000" w:fill="D0CECE"/>
            <w:vAlign w:val="center"/>
            <w:hideMark/>
          </w:tcPr>
          <w:p w14:paraId="67C3A2EF" w14:textId="77777777" w:rsidR="001D25FE" w:rsidRPr="001D25FE" w:rsidRDefault="001D25FE" w:rsidP="001D25FE">
            <w:pP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CARPITNERIA</w:t>
            </w:r>
          </w:p>
        </w:tc>
        <w:tc>
          <w:tcPr>
            <w:tcW w:w="1136" w:type="dxa"/>
            <w:gridSpan w:val="2"/>
            <w:tcBorders>
              <w:top w:val="nil"/>
              <w:left w:val="nil"/>
              <w:bottom w:val="single" w:sz="4" w:space="0" w:color="auto"/>
              <w:right w:val="single" w:sz="4" w:space="0" w:color="auto"/>
            </w:tcBorders>
            <w:shd w:val="clear" w:color="000000" w:fill="D0CECE"/>
            <w:vAlign w:val="center"/>
            <w:hideMark/>
          </w:tcPr>
          <w:p w14:paraId="574EA6AE"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276" w:type="dxa"/>
            <w:tcBorders>
              <w:top w:val="nil"/>
              <w:left w:val="nil"/>
              <w:bottom w:val="single" w:sz="4" w:space="0" w:color="auto"/>
              <w:right w:val="single" w:sz="4" w:space="0" w:color="auto"/>
            </w:tcBorders>
            <w:shd w:val="clear" w:color="000000" w:fill="D0CECE"/>
            <w:vAlign w:val="center"/>
            <w:hideMark/>
          </w:tcPr>
          <w:p w14:paraId="7F5D44B6"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60" w:type="dxa"/>
            <w:vAlign w:val="center"/>
            <w:hideMark/>
          </w:tcPr>
          <w:p w14:paraId="382202B6"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0DE96BD4" w14:textId="77777777" w:rsidTr="007C7CBE">
        <w:trPr>
          <w:trHeight w:val="684"/>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1A4FD4E2"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1.5.1</w:t>
            </w:r>
          </w:p>
        </w:tc>
        <w:tc>
          <w:tcPr>
            <w:tcW w:w="5557" w:type="dxa"/>
            <w:tcBorders>
              <w:top w:val="nil"/>
              <w:left w:val="nil"/>
              <w:bottom w:val="single" w:sz="4" w:space="0" w:color="auto"/>
              <w:right w:val="single" w:sz="4" w:space="0" w:color="auto"/>
            </w:tcBorders>
            <w:vAlign w:val="center"/>
            <w:hideMark/>
          </w:tcPr>
          <w:p w14:paraId="03A6AFCE"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Desmonte manual o mecánico de ventanas existentes, incluyendo vidrio y marcos (aluminio, madera o hierro), demolición de anclajes, retiro de sobrantes y transporte a sitio de disposición autorizado.</w:t>
            </w:r>
          </w:p>
        </w:tc>
        <w:tc>
          <w:tcPr>
            <w:tcW w:w="1136" w:type="dxa"/>
            <w:gridSpan w:val="2"/>
            <w:tcBorders>
              <w:top w:val="nil"/>
              <w:left w:val="nil"/>
              <w:bottom w:val="single" w:sz="4" w:space="0" w:color="auto"/>
              <w:right w:val="single" w:sz="4" w:space="0" w:color="auto"/>
            </w:tcBorders>
            <w:vAlign w:val="center"/>
            <w:hideMark/>
          </w:tcPr>
          <w:p w14:paraId="2CB3332D"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M2</w:t>
            </w:r>
          </w:p>
        </w:tc>
        <w:tc>
          <w:tcPr>
            <w:tcW w:w="1276" w:type="dxa"/>
            <w:tcBorders>
              <w:top w:val="nil"/>
              <w:left w:val="nil"/>
              <w:bottom w:val="single" w:sz="4" w:space="0" w:color="auto"/>
              <w:right w:val="single" w:sz="4" w:space="0" w:color="auto"/>
            </w:tcBorders>
            <w:shd w:val="clear" w:color="000000" w:fill="FFFFFF"/>
            <w:vAlign w:val="center"/>
            <w:hideMark/>
          </w:tcPr>
          <w:p w14:paraId="71BF07CE"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24,00</w:t>
            </w:r>
          </w:p>
        </w:tc>
        <w:tc>
          <w:tcPr>
            <w:tcW w:w="160" w:type="dxa"/>
            <w:vAlign w:val="center"/>
            <w:hideMark/>
          </w:tcPr>
          <w:p w14:paraId="489B6E75"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262F5100" w14:textId="77777777" w:rsidTr="007C7CBE">
        <w:trPr>
          <w:trHeight w:val="1140"/>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4EDA5804"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1.5.2</w:t>
            </w:r>
          </w:p>
        </w:tc>
        <w:tc>
          <w:tcPr>
            <w:tcW w:w="5557" w:type="dxa"/>
            <w:tcBorders>
              <w:top w:val="nil"/>
              <w:left w:val="nil"/>
              <w:bottom w:val="single" w:sz="4" w:space="0" w:color="auto"/>
              <w:right w:val="single" w:sz="4" w:space="0" w:color="auto"/>
            </w:tcBorders>
            <w:vAlign w:val="center"/>
            <w:hideMark/>
          </w:tcPr>
          <w:p w14:paraId="296F6D8B"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ventana tipo abatible o proyectante con aislamiento acústico, con marco en aluminio o PVC de alta hermeticidad, vidrio laminado con </w:t>
            </w:r>
            <w:proofErr w:type="spellStart"/>
            <w:r w:rsidRPr="001D25FE">
              <w:rPr>
                <w:rFonts w:ascii="Arial" w:eastAsia="Times New Roman" w:hAnsi="Arial" w:cs="Arial"/>
                <w:sz w:val="18"/>
                <w:szCs w:val="18"/>
                <w:lang w:eastAsia="es-CO"/>
              </w:rPr>
              <w:t>interlámina</w:t>
            </w:r>
            <w:proofErr w:type="spellEnd"/>
            <w:r w:rsidRPr="001D25FE">
              <w:rPr>
                <w:rFonts w:ascii="Arial" w:eastAsia="Times New Roman" w:hAnsi="Arial" w:cs="Arial"/>
                <w:sz w:val="18"/>
                <w:szCs w:val="18"/>
                <w:lang w:eastAsia="es-CO"/>
              </w:rPr>
              <w:t xml:space="preserve"> PVB acústica, sistema de cierre perimetral hermético, incluyendo fabricación a medida, transporte, instalación, anclajes, nivelación y sellado perimetral, garantizando su correcto funcionamiento.</w:t>
            </w:r>
          </w:p>
        </w:tc>
        <w:tc>
          <w:tcPr>
            <w:tcW w:w="1136" w:type="dxa"/>
            <w:gridSpan w:val="2"/>
            <w:tcBorders>
              <w:top w:val="nil"/>
              <w:left w:val="nil"/>
              <w:bottom w:val="single" w:sz="4" w:space="0" w:color="auto"/>
              <w:right w:val="single" w:sz="4" w:space="0" w:color="auto"/>
            </w:tcBorders>
            <w:vAlign w:val="center"/>
            <w:hideMark/>
          </w:tcPr>
          <w:p w14:paraId="32CA2A0A"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M2</w:t>
            </w:r>
          </w:p>
        </w:tc>
        <w:tc>
          <w:tcPr>
            <w:tcW w:w="1276" w:type="dxa"/>
            <w:tcBorders>
              <w:top w:val="nil"/>
              <w:left w:val="nil"/>
              <w:bottom w:val="single" w:sz="4" w:space="0" w:color="auto"/>
              <w:right w:val="single" w:sz="4" w:space="0" w:color="auto"/>
            </w:tcBorders>
            <w:shd w:val="clear" w:color="000000" w:fill="FFFFFF"/>
            <w:vAlign w:val="center"/>
            <w:hideMark/>
          </w:tcPr>
          <w:p w14:paraId="10BB927C"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42,00</w:t>
            </w:r>
          </w:p>
        </w:tc>
        <w:tc>
          <w:tcPr>
            <w:tcW w:w="160" w:type="dxa"/>
            <w:vAlign w:val="center"/>
            <w:hideMark/>
          </w:tcPr>
          <w:p w14:paraId="06EF5227"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3C8A56CA" w14:textId="77777777" w:rsidTr="007C7CBE">
        <w:trPr>
          <w:trHeight w:val="912"/>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004334A3"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1.5.3</w:t>
            </w:r>
          </w:p>
        </w:tc>
        <w:tc>
          <w:tcPr>
            <w:tcW w:w="5557" w:type="dxa"/>
            <w:tcBorders>
              <w:top w:val="nil"/>
              <w:left w:val="nil"/>
              <w:bottom w:val="single" w:sz="4" w:space="0" w:color="auto"/>
              <w:right w:val="single" w:sz="4" w:space="0" w:color="auto"/>
            </w:tcBorders>
            <w:vAlign w:val="center"/>
            <w:hideMark/>
          </w:tcPr>
          <w:p w14:paraId="2D46F734"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Mantenimiento de </w:t>
            </w:r>
            <w:proofErr w:type="spellStart"/>
            <w:r w:rsidRPr="001D25FE">
              <w:rPr>
                <w:rFonts w:ascii="Arial" w:eastAsia="Times New Roman" w:hAnsi="Arial" w:cs="Arial"/>
                <w:sz w:val="18"/>
                <w:szCs w:val="18"/>
                <w:lang w:eastAsia="es-CO"/>
              </w:rPr>
              <w:t>ventanería</w:t>
            </w:r>
            <w:proofErr w:type="spellEnd"/>
            <w:r w:rsidRPr="001D25FE">
              <w:rPr>
                <w:rFonts w:ascii="Arial" w:eastAsia="Times New Roman" w:hAnsi="Arial" w:cs="Arial"/>
                <w:sz w:val="18"/>
                <w:szCs w:val="18"/>
                <w:lang w:eastAsia="es-CO"/>
              </w:rPr>
              <w:t xml:space="preserve"> en aluminio anodizado, que comprende la inspección y desmontaje parcial de las ventanas existentes, el reemplazo de sellos perimetrales, empaques, herrajes y accesorios (bisagras, manijas, cerraduras, rodamientos), cambio de perfiles en mal estado y limpieza profunda de perfiles y lubricación de partes móviles.</w:t>
            </w:r>
          </w:p>
        </w:tc>
        <w:tc>
          <w:tcPr>
            <w:tcW w:w="1136" w:type="dxa"/>
            <w:gridSpan w:val="2"/>
            <w:tcBorders>
              <w:top w:val="nil"/>
              <w:left w:val="nil"/>
              <w:bottom w:val="single" w:sz="4" w:space="0" w:color="auto"/>
              <w:right w:val="single" w:sz="4" w:space="0" w:color="auto"/>
            </w:tcBorders>
            <w:vAlign w:val="center"/>
            <w:hideMark/>
          </w:tcPr>
          <w:p w14:paraId="16866341"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M2</w:t>
            </w:r>
          </w:p>
        </w:tc>
        <w:tc>
          <w:tcPr>
            <w:tcW w:w="1276" w:type="dxa"/>
            <w:tcBorders>
              <w:top w:val="nil"/>
              <w:left w:val="nil"/>
              <w:bottom w:val="single" w:sz="4" w:space="0" w:color="auto"/>
              <w:right w:val="single" w:sz="4" w:space="0" w:color="auto"/>
            </w:tcBorders>
            <w:shd w:val="clear" w:color="000000" w:fill="FFFFFF"/>
            <w:vAlign w:val="center"/>
            <w:hideMark/>
          </w:tcPr>
          <w:p w14:paraId="3C9A82EA"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37,79</w:t>
            </w:r>
          </w:p>
        </w:tc>
        <w:tc>
          <w:tcPr>
            <w:tcW w:w="160" w:type="dxa"/>
            <w:vAlign w:val="center"/>
            <w:hideMark/>
          </w:tcPr>
          <w:p w14:paraId="0E9D1DBB"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5DE1FE83" w14:textId="77777777" w:rsidTr="007C7CBE">
        <w:trPr>
          <w:trHeight w:val="1836"/>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223064A4"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1.5.4</w:t>
            </w:r>
          </w:p>
        </w:tc>
        <w:tc>
          <w:tcPr>
            <w:tcW w:w="5557" w:type="dxa"/>
            <w:tcBorders>
              <w:top w:val="nil"/>
              <w:left w:val="nil"/>
              <w:bottom w:val="single" w:sz="4" w:space="0" w:color="auto"/>
              <w:right w:val="single" w:sz="4" w:space="0" w:color="auto"/>
            </w:tcBorders>
            <w:vAlign w:val="center"/>
            <w:hideMark/>
          </w:tcPr>
          <w:p w14:paraId="3591B894"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Desmonte, suministro e instalación de lavadero en piedra. Comprende el retiro del lavadero existente, incluyendo desconexión de redes y desmontaje de accesorios; disposición final de los elementos retirados en sitio autorizado (se pagará en su respectivo ítem); suministro de un nuevo lavadero fabricado en piedra natural o prefabricada, con sus soportes, herrajes y desagües; instalación y conexión a las redes hidráulica y sanitaria existentes; nivelación, sellado y pruebas de funcionamiento. Incluye todos los materiales, herramientas y mano de obra necesarios para la correcta ejecución de la actividad.</w:t>
            </w:r>
          </w:p>
        </w:tc>
        <w:tc>
          <w:tcPr>
            <w:tcW w:w="1136" w:type="dxa"/>
            <w:gridSpan w:val="2"/>
            <w:tcBorders>
              <w:top w:val="nil"/>
              <w:left w:val="nil"/>
              <w:bottom w:val="single" w:sz="4" w:space="0" w:color="auto"/>
              <w:right w:val="single" w:sz="4" w:space="0" w:color="auto"/>
            </w:tcBorders>
            <w:vAlign w:val="center"/>
            <w:hideMark/>
          </w:tcPr>
          <w:p w14:paraId="3262C6CE"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127199CA"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2,00</w:t>
            </w:r>
          </w:p>
        </w:tc>
        <w:tc>
          <w:tcPr>
            <w:tcW w:w="160" w:type="dxa"/>
            <w:vAlign w:val="center"/>
            <w:hideMark/>
          </w:tcPr>
          <w:p w14:paraId="2B25A2C4"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72E409DE" w14:textId="77777777" w:rsidTr="007C7CBE">
        <w:trPr>
          <w:trHeight w:val="456"/>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41EDC21A"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1.5.5</w:t>
            </w:r>
          </w:p>
        </w:tc>
        <w:tc>
          <w:tcPr>
            <w:tcW w:w="5557" w:type="dxa"/>
            <w:tcBorders>
              <w:top w:val="nil"/>
              <w:left w:val="nil"/>
              <w:bottom w:val="single" w:sz="4" w:space="0" w:color="auto"/>
              <w:right w:val="single" w:sz="4" w:space="0" w:color="auto"/>
            </w:tcBorders>
            <w:shd w:val="clear" w:color="000000" w:fill="FFFFFF"/>
            <w:vAlign w:val="center"/>
            <w:hideMark/>
          </w:tcPr>
          <w:p w14:paraId="593C4978"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cortina enrollable tipo </w:t>
            </w:r>
            <w:proofErr w:type="spellStart"/>
            <w:r w:rsidRPr="001D25FE">
              <w:rPr>
                <w:rFonts w:ascii="Arial" w:eastAsia="Times New Roman" w:hAnsi="Arial" w:cs="Arial"/>
                <w:sz w:val="18"/>
                <w:szCs w:val="18"/>
                <w:lang w:eastAsia="es-CO"/>
              </w:rPr>
              <w:t>blackout</w:t>
            </w:r>
            <w:proofErr w:type="spellEnd"/>
            <w:r w:rsidRPr="001D25FE">
              <w:rPr>
                <w:rFonts w:ascii="Arial" w:eastAsia="Times New Roman" w:hAnsi="Arial" w:cs="Arial"/>
                <w:sz w:val="18"/>
                <w:szCs w:val="18"/>
                <w:lang w:eastAsia="es-CO"/>
              </w:rPr>
              <w:t xml:space="preserve"> de color blanco, con altura de 2 metros.</w:t>
            </w:r>
          </w:p>
        </w:tc>
        <w:tc>
          <w:tcPr>
            <w:tcW w:w="1136" w:type="dxa"/>
            <w:gridSpan w:val="2"/>
            <w:tcBorders>
              <w:top w:val="nil"/>
              <w:left w:val="nil"/>
              <w:bottom w:val="single" w:sz="4" w:space="0" w:color="auto"/>
              <w:right w:val="single" w:sz="4" w:space="0" w:color="auto"/>
            </w:tcBorders>
            <w:shd w:val="clear" w:color="000000" w:fill="FFFFFF"/>
            <w:vAlign w:val="center"/>
            <w:hideMark/>
          </w:tcPr>
          <w:p w14:paraId="78DB5B41"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ML</w:t>
            </w:r>
          </w:p>
        </w:tc>
        <w:tc>
          <w:tcPr>
            <w:tcW w:w="1276" w:type="dxa"/>
            <w:tcBorders>
              <w:top w:val="nil"/>
              <w:left w:val="nil"/>
              <w:bottom w:val="single" w:sz="4" w:space="0" w:color="auto"/>
              <w:right w:val="single" w:sz="4" w:space="0" w:color="auto"/>
            </w:tcBorders>
            <w:shd w:val="clear" w:color="000000" w:fill="FFFFFF"/>
            <w:vAlign w:val="center"/>
            <w:hideMark/>
          </w:tcPr>
          <w:p w14:paraId="1248C494"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37,79</w:t>
            </w:r>
          </w:p>
        </w:tc>
        <w:tc>
          <w:tcPr>
            <w:tcW w:w="160" w:type="dxa"/>
            <w:vAlign w:val="center"/>
            <w:hideMark/>
          </w:tcPr>
          <w:p w14:paraId="0CAA0DE7"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38159245" w14:textId="77777777" w:rsidTr="00745A4C">
        <w:trPr>
          <w:trHeight w:val="288"/>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315B7745"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1.5.6</w:t>
            </w:r>
          </w:p>
        </w:tc>
        <w:tc>
          <w:tcPr>
            <w:tcW w:w="5557" w:type="dxa"/>
            <w:tcBorders>
              <w:top w:val="nil"/>
              <w:left w:val="nil"/>
              <w:bottom w:val="single" w:sz="4" w:space="0" w:color="auto"/>
              <w:right w:val="single" w:sz="4" w:space="0" w:color="auto"/>
            </w:tcBorders>
            <w:vAlign w:val="center"/>
            <w:hideMark/>
          </w:tcPr>
          <w:p w14:paraId="1CFB6204"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Suministro e instalación de espejo 4mm biselado sin marco, flotante</w:t>
            </w:r>
          </w:p>
        </w:tc>
        <w:tc>
          <w:tcPr>
            <w:tcW w:w="1136" w:type="dxa"/>
            <w:gridSpan w:val="2"/>
            <w:tcBorders>
              <w:top w:val="nil"/>
              <w:left w:val="nil"/>
              <w:bottom w:val="single" w:sz="4" w:space="0" w:color="auto"/>
              <w:right w:val="single" w:sz="4" w:space="0" w:color="auto"/>
            </w:tcBorders>
            <w:vAlign w:val="center"/>
            <w:hideMark/>
          </w:tcPr>
          <w:p w14:paraId="72EC0605"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M2</w:t>
            </w:r>
          </w:p>
        </w:tc>
        <w:tc>
          <w:tcPr>
            <w:tcW w:w="1276" w:type="dxa"/>
            <w:tcBorders>
              <w:top w:val="nil"/>
              <w:left w:val="nil"/>
              <w:bottom w:val="single" w:sz="4" w:space="0" w:color="auto"/>
              <w:right w:val="single" w:sz="4" w:space="0" w:color="auto"/>
            </w:tcBorders>
            <w:vAlign w:val="center"/>
            <w:hideMark/>
          </w:tcPr>
          <w:p w14:paraId="63AFF476"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2,10</w:t>
            </w:r>
          </w:p>
        </w:tc>
        <w:tc>
          <w:tcPr>
            <w:tcW w:w="160" w:type="dxa"/>
            <w:vAlign w:val="center"/>
            <w:hideMark/>
          </w:tcPr>
          <w:p w14:paraId="70423C70"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65858D1A" w14:textId="77777777" w:rsidTr="00745A4C">
        <w:trPr>
          <w:trHeight w:val="456"/>
        </w:trPr>
        <w:tc>
          <w:tcPr>
            <w:tcW w:w="123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E992507"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lastRenderedPageBreak/>
              <w:t>1.5.7</w:t>
            </w:r>
          </w:p>
        </w:tc>
        <w:tc>
          <w:tcPr>
            <w:tcW w:w="5557" w:type="dxa"/>
            <w:tcBorders>
              <w:top w:val="single" w:sz="4" w:space="0" w:color="auto"/>
              <w:left w:val="single" w:sz="4" w:space="0" w:color="auto"/>
              <w:bottom w:val="single" w:sz="4" w:space="0" w:color="auto"/>
              <w:right w:val="single" w:sz="4" w:space="0" w:color="auto"/>
            </w:tcBorders>
            <w:vAlign w:val="center"/>
            <w:hideMark/>
          </w:tcPr>
          <w:p w14:paraId="442E4DB7"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Desmonte de las divisiones en vidrio de 5 mm existentes. Incluye la disposición del material en un sitio autorizado. </w:t>
            </w:r>
          </w:p>
        </w:tc>
        <w:tc>
          <w:tcPr>
            <w:tcW w:w="1136" w:type="dxa"/>
            <w:gridSpan w:val="2"/>
            <w:tcBorders>
              <w:top w:val="single" w:sz="4" w:space="0" w:color="auto"/>
              <w:left w:val="single" w:sz="4" w:space="0" w:color="auto"/>
              <w:bottom w:val="single" w:sz="4" w:space="0" w:color="auto"/>
              <w:right w:val="single" w:sz="4" w:space="0" w:color="auto"/>
            </w:tcBorders>
            <w:vAlign w:val="center"/>
            <w:hideMark/>
          </w:tcPr>
          <w:p w14:paraId="3F684CF5"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F5D26ED"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3,83</w:t>
            </w:r>
          </w:p>
        </w:tc>
        <w:tc>
          <w:tcPr>
            <w:tcW w:w="160" w:type="dxa"/>
            <w:tcBorders>
              <w:left w:val="single" w:sz="4" w:space="0" w:color="auto"/>
            </w:tcBorders>
            <w:vAlign w:val="center"/>
            <w:hideMark/>
          </w:tcPr>
          <w:p w14:paraId="53AB165B"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6E2DB821" w14:textId="77777777" w:rsidTr="00745A4C">
        <w:trPr>
          <w:trHeight w:val="456"/>
        </w:trPr>
        <w:tc>
          <w:tcPr>
            <w:tcW w:w="123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F831BCD"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1.5.8</w:t>
            </w:r>
          </w:p>
        </w:tc>
        <w:tc>
          <w:tcPr>
            <w:tcW w:w="5557" w:type="dxa"/>
            <w:tcBorders>
              <w:top w:val="single" w:sz="4" w:space="0" w:color="auto"/>
              <w:left w:val="nil"/>
              <w:bottom w:val="single" w:sz="4" w:space="0" w:color="auto"/>
              <w:right w:val="single" w:sz="4" w:space="0" w:color="auto"/>
            </w:tcBorders>
            <w:vAlign w:val="center"/>
            <w:hideMark/>
          </w:tcPr>
          <w:p w14:paraId="73CE5CE3"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divisiones en vidrio de 5 mm en las duchas. Incluye accesorios, agarraderas y la fijación de </w:t>
            </w:r>
            <w:proofErr w:type="gramStart"/>
            <w:r w:rsidRPr="001D25FE">
              <w:rPr>
                <w:rFonts w:ascii="Arial" w:eastAsia="Times New Roman" w:hAnsi="Arial" w:cs="Arial"/>
                <w:sz w:val="18"/>
                <w:szCs w:val="18"/>
                <w:lang w:eastAsia="es-CO"/>
              </w:rPr>
              <w:t>las mismas</w:t>
            </w:r>
            <w:proofErr w:type="gramEnd"/>
            <w:r w:rsidRPr="001D25FE">
              <w:rPr>
                <w:rFonts w:ascii="Arial" w:eastAsia="Times New Roman" w:hAnsi="Arial" w:cs="Arial"/>
                <w:sz w:val="18"/>
                <w:szCs w:val="18"/>
                <w:lang w:eastAsia="es-CO"/>
              </w:rPr>
              <w:t xml:space="preserve">. </w:t>
            </w:r>
          </w:p>
        </w:tc>
        <w:tc>
          <w:tcPr>
            <w:tcW w:w="1136" w:type="dxa"/>
            <w:gridSpan w:val="2"/>
            <w:tcBorders>
              <w:top w:val="single" w:sz="4" w:space="0" w:color="auto"/>
              <w:left w:val="nil"/>
              <w:bottom w:val="single" w:sz="4" w:space="0" w:color="auto"/>
              <w:right w:val="single" w:sz="4" w:space="0" w:color="auto"/>
            </w:tcBorders>
            <w:vAlign w:val="center"/>
            <w:hideMark/>
          </w:tcPr>
          <w:p w14:paraId="4ECE735D"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76" w:type="dxa"/>
            <w:tcBorders>
              <w:top w:val="single" w:sz="4" w:space="0" w:color="auto"/>
              <w:left w:val="nil"/>
              <w:bottom w:val="single" w:sz="4" w:space="0" w:color="auto"/>
              <w:right w:val="single" w:sz="4" w:space="0" w:color="auto"/>
            </w:tcBorders>
            <w:vAlign w:val="center"/>
            <w:hideMark/>
          </w:tcPr>
          <w:p w14:paraId="612C9D36"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3,83</w:t>
            </w:r>
          </w:p>
        </w:tc>
        <w:tc>
          <w:tcPr>
            <w:tcW w:w="160" w:type="dxa"/>
            <w:vAlign w:val="center"/>
            <w:hideMark/>
          </w:tcPr>
          <w:p w14:paraId="07980613"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4D019707" w14:textId="77777777" w:rsidTr="007C7CBE">
        <w:trPr>
          <w:trHeight w:val="456"/>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6AFDB0CA"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1.5.9</w:t>
            </w:r>
          </w:p>
        </w:tc>
        <w:tc>
          <w:tcPr>
            <w:tcW w:w="5557" w:type="dxa"/>
            <w:tcBorders>
              <w:top w:val="nil"/>
              <w:left w:val="nil"/>
              <w:bottom w:val="single" w:sz="4" w:space="0" w:color="auto"/>
              <w:right w:val="single" w:sz="4" w:space="0" w:color="auto"/>
            </w:tcBorders>
            <w:vAlign w:val="center"/>
            <w:hideMark/>
          </w:tcPr>
          <w:p w14:paraId="21741751"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Desmonte de puerta metaliza existente, de cualquier dimensión estándar, junto con su marco, bisagras y herrajes.</w:t>
            </w:r>
          </w:p>
        </w:tc>
        <w:tc>
          <w:tcPr>
            <w:tcW w:w="1136" w:type="dxa"/>
            <w:gridSpan w:val="2"/>
            <w:tcBorders>
              <w:top w:val="nil"/>
              <w:left w:val="nil"/>
              <w:bottom w:val="single" w:sz="4" w:space="0" w:color="auto"/>
              <w:right w:val="single" w:sz="4" w:space="0" w:color="auto"/>
            </w:tcBorders>
            <w:vAlign w:val="center"/>
            <w:hideMark/>
          </w:tcPr>
          <w:p w14:paraId="7DAF417C"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76" w:type="dxa"/>
            <w:tcBorders>
              <w:top w:val="nil"/>
              <w:left w:val="nil"/>
              <w:bottom w:val="single" w:sz="4" w:space="0" w:color="auto"/>
              <w:right w:val="single" w:sz="4" w:space="0" w:color="auto"/>
            </w:tcBorders>
            <w:vAlign w:val="center"/>
            <w:hideMark/>
          </w:tcPr>
          <w:p w14:paraId="477021B1"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1,00</w:t>
            </w:r>
          </w:p>
        </w:tc>
        <w:tc>
          <w:tcPr>
            <w:tcW w:w="160" w:type="dxa"/>
            <w:vAlign w:val="center"/>
            <w:hideMark/>
          </w:tcPr>
          <w:p w14:paraId="33C94FA7"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4C2D5733" w14:textId="77777777" w:rsidTr="007C7CBE">
        <w:trPr>
          <w:trHeight w:val="1368"/>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510BCDD2"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1.5.10</w:t>
            </w:r>
          </w:p>
        </w:tc>
        <w:tc>
          <w:tcPr>
            <w:tcW w:w="5557" w:type="dxa"/>
            <w:tcBorders>
              <w:top w:val="nil"/>
              <w:left w:val="nil"/>
              <w:bottom w:val="single" w:sz="4" w:space="0" w:color="auto"/>
              <w:right w:val="single" w:sz="4" w:space="0" w:color="auto"/>
            </w:tcBorders>
            <w:vAlign w:val="center"/>
            <w:hideMark/>
          </w:tcPr>
          <w:p w14:paraId="4CE3C8CE"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puerta metálica entamborada de dimensiones aproximadas 1,45 m × 2,10 m. Incluye fabricación y montaje de la hoja y su marco metálico, aplicación de pintura electrostática horneada en color especificado por la </w:t>
            </w:r>
            <w:proofErr w:type="gramStart"/>
            <w:r w:rsidRPr="001D25FE">
              <w:rPr>
                <w:rFonts w:ascii="Arial" w:eastAsia="Times New Roman" w:hAnsi="Arial" w:cs="Arial"/>
                <w:sz w:val="18"/>
                <w:szCs w:val="18"/>
                <w:lang w:eastAsia="es-CO"/>
              </w:rPr>
              <w:t>supervisión,  bisagras</w:t>
            </w:r>
            <w:proofErr w:type="gramEnd"/>
            <w:r w:rsidRPr="001D25FE">
              <w:rPr>
                <w:rFonts w:ascii="Arial" w:eastAsia="Times New Roman" w:hAnsi="Arial" w:cs="Arial"/>
                <w:sz w:val="18"/>
                <w:szCs w:val="18"/>
                <w:lang w:eastAsia="es-CO"/>
              </w:rPr>
              <w:t xml:space="preserve"> reforzadas, chapa de seguridad en acero inoxidable y tope fijo, así como todos los materiales, herramientas, mano de obra y ajustes necesarios para su correcta instalación y funcionamiento.</w:t>
            </w:r>
          </w:p>
        </w:tc>
        <w:tc>
          <w:tcPr>
            <w:tcW w:w="1136" w:type="dxa"/>
            <w:gridSpan w:val="2"/>
            <w:tcBorders>
              <w:top w:val="nil"/>
              <w:left w:val="nil"/>
              <w:bottom w:val="single" w:sz="4" w:space="0" w:color="auto"/>
              <w:right w:val="single" w:sz="4" w:space="0" w:color="auto"/>
            </w:tcBorders>
            <w:vAlign w:val="center"/>
            <w:hideMark/>
          </w:tcPr>
          <w:p w14:paraId="599B66AB"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76" w:type="dxa"/>
            <w:tcBorders>
              <w:top w:val="nil"/>
              <w:left w:val="nil"/>
              <w:bottom w:val="single" w:sz="4" w:space="0" w:color="auto"/>
              <w:right w:val="single" w:sz="4" w:space="0" w:color="auto"/>
            </w:tcBorders>
            <w:vAlign w:val="center"/>
            <w:hideMark/>
          </w:tcPr>
          <w:p w14:paraId="39BE942D"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1,00</w:t>
            </w:r>
          </w:p>
        </w:tc>
        <w:tc>
          <w:tcPr>
            <w:tcW w:w="160" w:type="dxa"/>
            <w:vAlign w:val="center"/>
            <w:hideMark/>
          </w:tcPr>
          <w:p w14:paraId="5F4744F5"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51B3239D" w14:textId="77777777" w:rsidTr="007C7CBE">
        <w:trPr>
          <w:trHeight w:val="288"/>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02772476"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1.5.11</w:t>
            </w:r>
          </w:p>
        </w:tc>
        <w:tc>
          <w:tcPr>
            <w:tcW w:w="5557" w:type="dxa"/>
            <w:tcBorders>
              <w:top w:val="nil"/>
              <w:left w:val="nil"/>
              <w:bottom w:val="single" w:sz="4" w:space="0" w:color="auto"/>
              <w:right w:val="single" w:sz="4" w:space="0" w:color="auto"/>
            </w:tcBorders>
            <w:vAlign w:val="center"/>
            <w:hideMark/>
          </w:tcPr>
          <w:p w14:paraId="2FBE69AE"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Desmonte de puerta de madera. </w:t>
            </w:r>
          </w:p>
        </w:tc>
        <w:tc>
          <w:tcPr>
            <w:tcW w:w="1136" w:type="dxa"/>
            <w:gridSpan w:val="2"/>
            <w:tcBorders>
              <w:top w:val="nil"/>
              <w:left w:val="nil"/>
              <w:bottom w:val="single" w:sz="4" w:space="0" w:color="auto"/>
              <w:right w:val="single" w:sz="4" w:space="0" w:color="auto"/>
            </w:tcBorders>
            <w:vAlign w:val="center"/>
            <w:hideMark/>
          </w:tcPr>
          <w:p w14:paraId="36E91580"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76" w:type="dxa"/>
            <w:tcBorders>
              <w:top w:val="nil"/>
              <w:left w:val="nil"/>
              <w:bottom w:val="single" w:sz="4" w:space="0" w:color="auto"/>
              <w:right w:val="single" w:sz="4" w:space="0" w:color="auto"/>
            </w:tcBorders>
            <w:vAlign w:val="center"/>
            <w:hideMark/>
          </w:tcPr>
          <w:p w14:paraId="26EA9F73"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4,00</w:t>
            </w:r>
          </w:p>
        </w:tc>
        <w:tc>
          <w:tcPr>
            <w:tcW w:w="160" w:type="dxa"/>
            <w:vAlign w:val="center"/>
            <w:hideMark/>
          </w:tcPr>
          <w:p w14:paraId="11F3D15A"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3ED92ED3" w14:textId="77777777" w:rsidTr="007C7CBE">
        <w:trPr>
          <w:trHeight w:val="456"/>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606A2788"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1.5.12</w:t>
            </w:r>
          </w:p>
        </w:tc>
        <w:tc>
          <w:tcPr>
            <w:tcW w:w="5557" w:type="dxa"/>
            <w:tcBorders>
              <w:top w:val="nil"/>
              <w:left w:val="nil"/>
              <w:bottom w:val="single" w:sz="4" w:space="0" w:color="auto"/>
              <w:right w:val="single" w:sz="4" w:space="0" w:color="auto"/>
            </w:tcBorders>
            <w:vAlign w:val="center"/>
            <w:hideMark/>
          </w:tcPr>
          <w:p w14:paraId="637B8304"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puerta en madera entamborada (0,6x2,10m). Incluye bisagras, chapa en acero inoxidable y tope fijo. </w:t>
            </w:r>
          </w:p>
        </w:tc>
        <w:tc>
          <w:tcPr>
            <w:tcW w:w="1136" w:type="dxa"/>
            <w:gridSpan w:val="2"/>
            <w:tcBorders>
              <w:top w:val="nil"/>
              <w:left w:val="nil"/>
              <w:bottom w:val="single" w:sz="4" w:space="0" w:color="auto"/>
              <w:right w:val="single" w:sz="4" w:space="0" w:color="auto"/>
            </w:tcBorders>
            <w:vAlign w:val="center"/>
            <w:hideMark/>
          </w:tcPr>
          <w:p w14:paraId="145E1EE7"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76" w:type="dxa"/>
            <w:tcBorders>
              <w:top w:val="nil"/>
              <w:left w:val="nil"/>
              <w:bottom w:val="single" w:sz="4" w:space="0" w:color="auto"/>
              <w:right w:val="single" w:sz="4" w:space="0" w:color="auto"/>
            </w:tcBorders>
            <w:vAlign w:val="center"/>
            <w:hideMark/>
          </w:tcPr>
          <w:p w14:paraId="79D42D5A"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1,00</w:t>
            </w:r>
          </w:p>
        </w:tc>
        <w:tc>
          <w:tcPr>
            <w:tcW w:w="160" w:type="dxa"/>
            <w:vAlign w:val="center"/>
            <w:hideMark/>
          </w:tcPr>
          <w:p w14:paraId="5BDCC0B1"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57BB8A09" w14:textId="77777777" w:rsidTr="007C7CBE">
        <w:trPr>
          <w:trHeight w:val="456"/>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2CE63D67"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1.5.13</w:t>
            </w:r>
          </w:p>
        </w:tc>
        <w:tc>
          <w:tcPr>
            <w:tcW w:w="5557" w:type="dxa"/>
            <w:tcBorders>
              <w:top w:val="nil"/>
              <w:left w:val="nil"/>
              <w:bottom w:val="single" w:sz="4" w:space="0" w:color="auto"/>
              <w:right w:val="single" w:sz="4" w:space="0" w:color="auto"/>
            </w:tcBorders>
            <w:vAlign w:val="center"/>
            <w:hideMark/>
          </w:tcPr>
          <w:p w14:paraId="17CE6FB6"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puerta en madera entamborada (0,9x2,10m). Incluye bisagras, chapa en acero inoxidable y tope fijo. </w:t>
            </w:r>
          </w:p>
        </w:tc>
        <w:tc>
          <w:tcPr>
            <w:tcW w:w="1136" w:type="dxa"/>
            <w:gridSpan w:val="2"/>
            <w:tcBorders>
              <w:top w:val="nil"/>
              <w:left w:val="nil"/>
              <w:bottom w:val="single" w:sz="4" w:space="0" w:color="auto"/>
              <w:right w:val="single" w:sz="4" w:space="0" w:color="auto"/>
            </w:tcBorders>
            <w:vAlign w:val="center"/>
            <w:hideMark/>
          </w:tcPr>
          <w:p w14:paraId="65A0640B"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76" w:type="dxa"/>
            <w:tcBorders>
              <w:top w:val="nil"/>
              <w:left w:val="nil"/>
              <w:bottom w:val="single" w:sz="4" w:space="0" w:color="auto"/>
              <w:right w:val="single" w:sz="4" w:space="0" w:color="auto"/>
            </w:tcBorders>
            <w:vAlign w:val="center"/>
            <w:hideMark/>
          </w:tcPr>
          <w:p w14:paraId="552AEC69"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3,00</w:t>
            </w:r>
          </w:p>
        </w:tc>
        <w:tc>
          <w:tcPr>
            <w:tcW w:w="160" w:type="dxa"/>
            <w:vAlign w:val="center"/>
            <w:hideMark/>
          </w:tcPr>
          <w:p w14:paraId="6ABC5FFE"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6722FBB2" w14:textId="77777777" w:rsidTr="007C7CBE">
        <w:trPr>
          <w:trHeight w:val="1368"/>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50AB5149"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1.5.14</w:t>
            </w:r>
          </w:p>
        </w:tc>
        <w:tc>
          <w:tcPr>
            <w:tcW w:w="5557" w:type="dxa"/>
            <w:tcBorders>
              <w:top w:val="nil"/>
              <w:left w:val="nil"/>
              <w:bottom w:val="single" w:sz="4" w:space="0" w:color="auto"/>
              <w:right w:val="single" w:sz="4" w:space="0" w:color="auto"/>
            </w:tcBorders>
            <w:shd w:val="clear" w:color="000000" w:fill="FFFFFF"/>
            <w:vAlign w:val="center"/>
            <w:hideMark/>
          </w:tcPr>
          <w:p w14:paraId="575A4B70"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Recuperación y rehabilitación de clósets en madera, que comprende el desmontaje y revisión del mobiliario existente, la reparación y/o reemplazo de entrepaños, bisagras, manijas y demás herrajes deteriorados, el ajuste de puertas y elementos móviles, el lijado y nivelación de superficies, así como la aplicación de sellador y acabado protector conforme a las especificaciones técnicas, con el fin de restituir las condiciones funcionales y estéticas del mueble.</w:t>
            </w:r>
          </w:p>
        </w:tc>
        <w:tc>
          <w:tcPr>
            <w:tcW w:w="1136" w:type="dxa"/>
            <w:gridSpan w:val="2"/>
            <w:tcBorders>
              <w:top w:val="nil"/>
              <w:left w:val="nil"/>
              <w:bottom w:val="single" w:sz="4" w:space="0" w:color="auto"/>
              <w:right w:val="single" w:sz="4" w:space="0" w:color="auto"/>
            </w:tcBorders>
            <w:shd w:val="clear" w:color="000000" w:fill="FFFFFF"/>
            <w:vAlign w:val="center"/>
            <w:hideMark/>
          </w:tcPr>
          <w:p w14:paraId="3E0CF36F"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M2</w:t>
            </w:r>
          </w:p>
        </w:tc>
        <w:tc>
          <w:tcPr>
            <w:tcW w:w="1276" w:type="dxa"/>
            <w:tcBorders>
              <w:top w:val="nil"/>
              <w:left w:val="nil"/>
              <w:bottom w:val="single" w:sz="4" w:space="0" w:color="auto"/>
              <w:right w:val="single" w:sz="4" w:space="0" w:color="auto"/>
            </w:tcBorders>
            <w:shd w:val="clear" w:color="000000" w:fill="FFFFFF"/>
            <w:vAlign w:val="center"/>
            <w:hideMark/>
          </w:tcPr>
          <w:p w14:paraId="11E3CACF"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6,19</w:t>
            </w:r>
          </w:p>
        </w:tc>
        <w:tc>
          <w:tcPr>
            <w:tcW w:w="160" w:type="dxa"/>
            <w:vAlign w:val="center"/>
            <w:hideMark/>
          </w:tcPr>
          <w:p w14:paraId="6AE826BC"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363E2E04" w14:textId="77777777" w:rsidTr="007C7CBE">
        <w:trPr>
          <w:trHeight w:val="912"/>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441ED02D"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1.5.15</w:t>
            </w:r>
          </w:p>
        </w:tc>
        <w:tc>
          <w:tcPr>
            <w:tcW w:w="5557" w:type="dxa"/>
            <w:tcBorders>
              <w:top w:val="nil"/>
              <w:left w:val="nil"/>
              <w:bottom w:val="single" w:sz="4" w:space="0" w:color="auto"/>
              <w:right w:val="single" w:sz="4" w:space="0" w:color="auto"/>
            </w:tcBorders>
            <w:shd w:val="clear" w:color="000000" w:fill="FFFFFF"/>
            <w:vAlign w:val="center"/>
            <w:hideMark/>
          </w:tcPr>
          <w:p w14:paraId="6D25397E"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Desmonte y retiro de clóset existente fabricado en madera. Incluye puertas, entrepaños, cajoneras, herrajes, manijas y demás accesorios, traslado interno de los elementos retirados hasta el sitio de acopio designado. La disposición final de los materiales desmontados se pagará en su respectivo ítem.</w:t>
            </w:r>
          </w:p>
        </w:tc>
        <w:tc>
          <w:tcPr>
            <w:tcW w:w="1136" w:type="dxa"/>
            <w:gridSpan w:val="2"/>
            <w:tcBorders>
              <w:top w:val="nil"/>
              <w:left w:val="nil"/>
              <w:bottom w:val="single" w:sz="4" w:space="0" w:color="auto"/>
              <w:right w:val="single" w:sz="4" w:space="0" w:color="auto"/>
            </w:tcBorders>
            <w:shd w:val="clear" w:color="000000" w:fill="FFFFFF"/>
            <w:vAlign w:val="center"/>
            <w:hideMark/>
          </w:tcPr>
          <w:p w14:paraId="481B8D3C"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M2</w:t>
            </w:r>
          </w:p>
        </w:tc>
        <w:tc>
          <w:tcPr>
            <w:tcW w:w="1276" w:type="dxa"/>
            <w:tcBorders>
              <w:top w:val="nil"/>
              <w:left w:val="nil"/>
              <w:bottom w:val="single" w:sz="4" w:space="0" w:color="auto"/>
              <w:right w:val="single" w:sz="4" w:space="0" w:color="auto"/>
            </w:tcBorders>
            <w:shd w:val="clear" w:color="000000" w:fill="FFFFFF"/>
            <w:vAlign w:val="center"/>
            <w:hideMark/>
          </w:tcPr>
          <w:p w14:paraId="64061761"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11,43</w:t>
            </w:r>
          </w:p>
        </w:tc>
        <w:tc>
          <w:tcPr>
            <w:tcW w:w="160" w:type="dxa"/>
            <w:vAlign w:val="center"/>
            <w:hideMark/>
          </w:tcPr>
          <w:p w14:paraId="58BBC33F"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0A388CBF" w14:textId="77777777" w:rsidTr="007C7CBE">
        <w:trPr>
          <w:trHeight w:val="1140"/>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0A781909"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1.5.16</w:t>
            </w:r>
          </w:p>
        </w:tc>
        <w:tc>
          <w:tcPr>
            <w:tcW w:w="5557" w:type="dxa"/>
            <w:tcBorders>
              <w:top w:val="nil"/>
              <w:left w:val="nil"/>
              <w:bottom w:val="single" w:sz="4" w:space="0" w:color="auto"/>
              <w:right w:val="single" w:sz="4" w:space="0" w:color="auto"/>
            </w:tcBorders>
            <w:shd w:val="clear" w:color="000000" w:fill="FFFFFF"/>
            <w:vAlign w:val="center"/>
            <w:hideMark/>
          </w:tcPr>
          <w:p w14:paraId="3C652FFB"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clóset fabricado en madera aglomerada resistente a la humedad (RH) con recubrimiento </w:t>
            </w:r>
            <w:proofErr w:type="spellStart"/>
            <w:r w:rsidRPr="001D25FE">
              <w:rPr>
                <w:rFonts w:ascii="Arial" w:eastAsia="Times New Roman" w:hAnsi="Arial" w:cs="Arial"/>
                <w:sz w:val="18"/>
                <w:szCs w:val="18"/>
                <w:lang w:eastAsia="es-CO"/>
              </w:rPr>
              <w:t>melamínico</w:t>
            </w:r>
            <w:proofErr w:type="spellEnd"/>
            <w:r w:rsidRPr="001D25FE">
              <w:rPr>
                <w:rFonts w:ascii="Arial" w:eastAsia="Times New Roman" w:hAnsi="Arial" w:cs="Arial"/>
                <w:sz w:val="18"/>
                <w:szCs w:val="18"/>
                <w:lang w:eastAsia="es-CO"/>
              </w:rPr>
              <w:t xml:space="preserve"> en color a especificar. Incluye suministro y montaje de puertas, bisagras metálicas, manijas, cajoneras, entrepaños, divisiones internas y todos los herrajes y accesorios necesarios para su correcta instalación y funcionamiento.</w:t>
            </w:r>
          </w:p>
        </w:tc>
        <w:tc>
          <w:tcPr>
            <w:tcW w:w="1136" w:type="dxa"/>
            <w:gridSpan w:val="2"/>
            <w:tcBorders>
              <w:top w:val="nil"/>
              <w:left w:val="nil"/>
              <w:bottom w:val="single" w:sz="4" w:space="0" w:color="auto"/>
              <w:right w:val="single" w:sz="4" w:space="0" w:color="auto"/>
            </w:tcBorders>
            <w:shd w:val="clear" w:color="000000" w:fill="FFFFFF"/>
            <w:vAlign w:val="center"/>
            <w:hideMark/>
          </w:tcPr>
          <w:p w14:paraId="10EE957D"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M2</w:t>
            </w:r>
          </w:p>
        </w:tc>
        <w:tc>
          <w:tcPr>
            <w:tcW w:w="1276" w:type="dxa"/>
            <w:tcBorders>
              <w:top w:val="nil"/>
              <w:left w:val="nil"/>
              <w:bottom w:val="single" w:sz="4" w:space="0" w:color="auto"/>
              <w:right w:val="single" w:sz="4" w:space="0" w:color="auto"/>
            </w:tcBorders>
            <w:shd w:val="clear" w:color="000000" w:fill="FFFFFF"/>
            <w:vAlign w:val="center"/>
            <w:hideMark/>
          </w:tcPr>
          <w:p w14:paraId="2BE9A611"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11,43</w:t>
            </w:r>
          </w:p>
        </w:tc>
        <w:tc>
          <w:tcPr>
            <w:tcW w:w="160" w:type="dxa"/>
            <w:vAlign w:val="center"/>
            <w:hideMark/>
          </w:tcPr>
          <w:p w14:paraId="3D94A2DB"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4BAA7E58" w14:textId="77777777" w:rsidTr="007C7CBE">
        <w:trPr>
          <w:trHeight w:val="684"/>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367C1F0E"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1.5.17</w:t>
            </w:r>
          </w:p>
        </w:tc>
        <w:tc>
          <w:tcPr>
            <w:tcW w:w="5557" w:type="dxa"/>
            <w:tcBorders>
              <w:top w:val="nil"/>
              <w:left w:val="nil"/>
              <w:bottom w:val="single" w:sz="4" w:space="0" w:color="auto"/>
              <w:right w:val="single" w:sz="4" w:space="0" w:color="auto"/>
            </w:tcBorders>
            <w:vAlign w:val="center"/>
            <w:hideMark/>
          </w:tcPr>
          <w:p w14:paraId="52C0213E"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mueble flotante con lavamanos de cerámica. Incluye sifón de </w:t>
            </w:r>
            <w:proofErr w:type="spellStart"/>
            <w:r w:rsidRPr="001D25FE">
              <w:rPr>
                <w:rFonts w:ascii="Arial" w:eastAsia="Times New Roman" w:hAnsi="Arial" w:cs="Arial"/>
                <w:sz w:val="18"/>
                <w:szCs w:val="18"/>
                <w:lang w:eastAsia="es-CO"/>
              </w:rPr>
              <w:t>desague</w:t>
            </w:r>
            <w:proofErr w:type="spellEnd"/>
            <w:r w:rsidRPr="001D25FE">
              <w:rPr>
                <w:rFonts w:ascii="Arial" w:eastAsia="Times New Roman" w:hAnsi="Arial" w:cs="Arial"/>
                <w:sz w:val="18"/>
                <w:szCs w:val="18"/>
                <w:lang w:eastAsia="es-CO"/>
              </w:rPr>
              <w:t xml:space="preserve">, accesorios de fijación y todo lo necesario para su correcta instalación y funcionamiento. </w:t>
            </w:r>
          </w:p>
        </w:tc>
        <w:tc>
          <w:tcPr>
            <w:tcW w:w="1136" w:type="dxa"/>
            <w:gridSpan w:val="2"/>
            <w:tcBorders>
              <w:top w:val="nil"/>
              <w:left w:val="nil"/>
              <w:bottom w:val="single" w:sz="4" w:space="0" w:color="auto"/>
              <w:right w:val="single" w:sz="4" w:space="0" w:color="auto"/>
            </w:tcBorders>
            <w:shd w:val="clear" w:color="000000" w:fill="FFFFFF"/>
            <w:vAlign w:val="center"/>
            <w:hideMark/>
          </w:tcPr>
          <w:p w14:paraId="2FC83A77"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2F77B322"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1,00</w:t>
            </w:r>
          </w:p>
        </w:tc>
        <w:tc>
          <w:tcPr>
            <w:tcW w:w="160" w:type="dxa"/>
            <w:vAlign w:val="center"/>
            <w:hideMark/>
          </w:tcPr>
          <w:p w14:paraId="1E1FF945"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6D084A37" w14:textId="77777777" w:rsidTr="00745A4C">
        <w:trPr>
          <w:trHeight w:val="684"/>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66BDCB3C"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1.5.18</w:t>
            </w:r>
          </w:p>
        </w:tc>
        <w:tc>
          <w:tcPr>
            <w:tcW w:w="5557" w:type="dxa"/>
            <w:tcBorders>
              <w:top w:val="nil"/>
              <w:left w:val="nil"/>
              <w:bottom w:val="single" w:sz="4" w:space="0" w:color="auto"/>
              <w:right w:val="single" w:sz="4" w:space="0" w:color="auto"/>
            </w:tcBorders>
            <w:vAlign w:val="center"/>
            <w:hideMark/>
          </w:tcPr>
          <w:p w14:paraId="1A2AB1C3"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Desmonte de mueble bajo existente, que incluye estufa y lavaplatos, con dimensiones aproximadas de 1,93 m de longitud, 0,60 m de ancho y 0,90 m de altura. La disposición final de los elementos retirados se pagará en su respectivo ítem.</w:t>
            </w:r>
          </w:p>
        </w:tc>
        <w:tc>
          <w:tcPr>
            <w:tcW w:w="1136" w:type="dxa"/>
            <w:gridSpan w:val="2"/>
            <w:tcBorders>
              <w:top w:val="nil"/>
              <w:left w:val="nil"/>
              <w:bottom w:val="single" w:sz="4" w:space="0" w:color="auto"/>
              <w:right w:val="single" w:sz="4" w:space="0" w:color="auto"/>
            </w:tcBorders>
            <w:shd w:val="clear" w:color="000000" w:fill="FFFFFF"/>
            <w:vAlign w:val="center"/>
            <w:hideMark/>
          </w:tcPr>
          <w:p w14:paraId="72F24E11"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54A9E646"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1,00</w:t>
            </w:r>
          </w:p>
        </w:tc>
        <w:tc>
          <w:tcPr>
            <w:tcW w:w="160" w:type="dxa"/>
            <w:vAlign w:val="center"/>
            <w:hideMark/>
          </w:tcPr>
          <w:p w14:paraId="14F3EE43"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3E787D69" w14:textId="77777777" w:rsidTr="00745A4C">
        <w:trPr>
          <w:trHeight w:val="1368"/>
        </w:trPr>
        <w:tc>
          <w:tcPr>
            <w:tcW w:w="123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21423ED"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lastRenderedPageBreak/>
              <w:t>1.5.19</w:t>
            </w:r>
          </w:p>
        </w:tc>
        <w:tc>
          <w:tcPr>
            <w:tcW w:w="5557" w:type="dxa"/>
            <w:tcBorders>
              <w:top w:val="single" w:sz="4" w:space="0" w:color="auto"/>
              <w:left w:val="single" w:sz="4" w:space="0" w:color="auto"/>
              <w:bottom w:val="single" w:sz="4" w:space="0" w:color="auto"/>
              <w:right w:val="single" w:sz="4" w:space="0" w:color="auto"/>
            </w:tcBorders>
            <w:vAlign w:val="center"/>
            <w:hideMark/>
          </w:tcPr>
          <w:p w14:paraId="09B3365C"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mueble bajo en madera aglomerada RH con recubrimiento color blanco, que incluye mesón en </w:t>
            </w:r>
            <w:proofErr w:type="spellStart"/>
            <w:r w:rsidRPr="001D25FE">
              <w:rPr>
                <w:rFonts w:ascii="Arial" w:eastAsia="Times New Roman" w:hAnsi="Arial" w:cs="Arial"/>
                <w:sz w:val="18"/>
                <w:szCs w:val="18"/>
                <w:lang w:eastAsia="es-CO"/>
              </w:rPr>
              <w:t>quarstone</w:t>
            </w:r>
            <w:proofErr w:type="spellEnd"/>
            <w:r w:rsidRPr="001D25FE">
              <w:rPr>
                <w:rFonts w:ascii="Arial" w:eastAsia="Times New Roman" w:hAnsi="Arial" w:cs="Arial"/>
                <w:sz w:val="18"/>
                <w:szCs w:val="18"/>
                <w:lang w:eastAsia="es-CO"/>
              </w:rPr>
              <w:t xml:space="preserve"> color blanco polar, estufa integral 4 puestos y lavaplatos. Conformada por suministro y montaje de puertas, bisagras metálicas, manijas, entrepaños y todos los accesorios necesarios para su correcta instalación y funcionamiento. Dimensiones aproximadas: 1,93 m de longitud, 0,60 m de ancho y 0,90 m de altura.</w:t>
            </w:r>
          </w:p>
        </w:tc>
        <w:tc>
          <w:tcPr>
            <w:tcW w:w="113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3B391341"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A4886C"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1,00</w:t>
            </w:r>
          </w:p>
        </w:tc>
        <w:tc>
          <w:tcPr>
            <w:tcW w:w="160" w:type="dxa"/>
            <w:tcBorders>
              <w:left w:val="single" w:sz="4" w:space="0" w:color="auto"/>
            </w:tcBorders>
            <w:vAlign w:val="center"/>
            <w:hideMark/>
          </w:tcPr>
          <w:p w14:paraId="1E12489D"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300DF861" w14:textId="77777777" w:rsidTr="00745A4C">
        <w:trPr>
          <w:trHeight w:val="684"/>
        </w:trPr>
        <w:tc>
          <w:tcPr>
            <w:tcW w:w="123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F6FFED6"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1.5.20</w:t>
            </w:r>
          </w:p>
        </w:tc>
        <w:tc>
          <w:tcPr>
            <w:tcW w:w="5557" w:type="dxa"/>
            <w:tcBorders>
              <w:top w:val="single" w:sz="4" w:space="0" w:color="auto"/>
              <w:left w:val="nil"/>
              <w:bottom w:val="single" w:sz="4" w:space="0" w:color="auto"/>
              <w:right w:val="single" w:sz="4" w:space="0" w:color="auto"/>
            </w:tcBorders>
            <w:vAlign w:val="center"/>
            <w:hideMark/>
          </w:tcPr>
          <w:p w14:paraId="76901B79"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Desmonte de mueble alto que incluye extractor eléctrico. La disposición final de los elementos retirados se pagará en su respectivo ítem.  Dimensiones aproximadas: 1,00 m de longitud y 0,60 m de ancho.</w:t>
            </w:r>
          </w:p>
        </w:tc>
        <w:tc>
          <w:tcPr>
            <w:tcW w:w="1136" w:type="dxa"/>
            <w:gridSpan w:val="2"/>
            <w:tcBorders>
              <w:top w:val="single" w:sz="4" w:space="0" w:color="auto"/>
              <w:left w:val="nil"/>
              <w:bottom w:val="single" w:sz="4" w:space="0" w:color="auto"/>
              <w:right w:val="single" w:sz="4" w:space="0" w:color="auto"/>
            </w:tcBorders>
            <w:shd w:val="clear" w:color="000000" w:fill="FFFFFF"/>
            <w:vAlign w:val="center"/>
            <w:hideMark/>
          </w:tcPr>
          <w:p w14:paraId="117AF8F4"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5AD7631"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1,00</w:t>
            </w:r>
          </w:p>
        </w:tc>
        <w:tc>
          <w:tcPr>
            <w:tcW w:w="160" w:type="dxa"/>
            <w:vAlign w:val="center"/>
            <w:hideMark/>
          </w:tcPr>
          <w:p w14:paraId="5A9C0F90"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3C8164F0" w14:textId="77777777" w:rsidTr="007C7CBE">
        <w:trPr>
          <w:trHeight w:val="1140"/>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22FE7EC0"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1.5.21</w:t>
            </w:r>
          </w:p>
        </w:tc>
        <w:tc>
          <w:tcPr>
            <w:tcW w:w="5557" w:type="dxa"/>
            <w:tcBorders>
              <w:top w:val="nil"/>
              <w:left w:val="nil"/>
              <w:bottom w:val="single" w:sz="4" w:space="0" w:color="auto"/>
              <w:right w:val="single" w:sz="4" w:space="0" w:color="auto"/>
            </w:tcBorders>
            <w:vAlign w:val="center"/>
            <w:hideMark/>
          </w:tcPr>
          <w:p w14:paraId="1851599A"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Suministro e instalación de mueble alto en madera aglomerada RH con recubrimiento color blanco, que incluye extractor eléctrico, puertas, bisagras metálicas, manijas, espacio para horno microondas, entrepaño y todos los accesorios requeridos para su correcta instalación y funcionamiento. Dimensiones aproximadas: 1,00 m de longitud y 0,60 m de ancho.</w:t>
            </w:r>
          </w:p>
        </w:tc>
        <w:tc>
          <w:tcPr>
            <w:tcW w:w="1136" w:type="dxa"/>
            <w:gridSpan w:val="2"/>
            <w:tcBorders>
              <w:top w:val="nil"/>
              <w:left w:val="nil"/>
              <w:bottom w:val="single" w:sz="4" w:space="0" w:color="auto"/>
              <w:right w:val="single" w:sz="4" w:space="0" w:color="auto"/>
            </w:tcBorders>
            <w:shd w:val="clear" w:color="000000" w:fill="FFFFFF"/>
            <w:vAlign w:val="center"/>
            <w:hideMark/>
          </w:tcPr>
          <w:p w14:paraId="03E73839"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58649CED"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1,00</w:t>
            </w:r>
          </w:p>
        </w:tc>
        <w:tc>
          <w:tcPr>
            <w:tcW w:w="160" w:type="dxa"/>
            <w:vAlign w:val="center"/>
            <w:hideMark/>
          </w:tcPr>
          <w:p w14:paraId="26E50F1C"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5C04A9C9" w14:textId="77777777" w:rsidTr="007C7CBE">
        <w:trPr>
          <w:trHeight w:val="288"/>
        </w:trPr>
        <w:tc>
          <w:tcPr>
            <w:tcW w:w="1238" w:type="dxa"/>
            <w:tcBorders>
              <w:top w:val="nil"/>
              <w:left w:val="single" w:sz="4" w:space="0" w:color="auto"/>
              <w:bottom w:val="single" w:sz="4" w:space="0" w:color="auto"/>
              <w:right w:val="single" w:sz="4" w:space="0" w:color="auto"/>
            </w:tcBorders>
            <w:shd w:val="clear" w:color="000000" w:fill="D0CECE"/>
            <w:noWrap/>
            <w:vAlign w:val="center"/>
            <w:hideMark/>
          </w:tcPr>
          <w:p w14:paraId="4B0A14C4"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1.6</w:t>
            </w:r>
          </w:p>
        </w:tc>
        <w:tc>
          <w:tcPr>
            <w:tcW w:w="5557" w:type="dxa"/>
            <w:tcBorders>
              <w:top w:val="nil"/>
              <w:left w:val="nil"/>
              <w:bottom w:val="single" w:sz="4" w:space="0" w:color="auto"/>
              <w:right w:val="single" w:sz="4" w:space="0" w:color="auto"/>
            </w:tcBorders>
            <w:shd w:val="clear" w:color="000000" w:fill="D0CECE"/>
            <w:vAlign w:val="center"/>
            <w:hideMark/>
          </w:tcPr>
          <w:p w14:paraId="5CCB8B47" w14:textId="77777777" w:rsidR="001D25FE" w:rsidRPr="001D25FE" w:rsidRDefault="001D25FE" w:rsidP="001D25FE">
            <w:pP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PISOS Y ENCHAPES</w:t>
            </w:r>
          </w:p>
        </w:tc>
        <w:tc>
          <w:tcPr>
            <w:tcW w:w="1136" w:type="dxa"/>
            <w:gridSpan w:val="2"/>
            <w:tcBorders>
              <w:top w:val="nil"/>
              <w:left w:val="nil"/>
              <w:bottom w:val="single" w:sz="4" w:space="0" w:color="auto"/>
              <w:right w:val="single" w:sz="4" w:space="0" w:color="auto"/>
            </w:tcBorders>
            <w:shd w:val="clear" w:color="000000" w:fill="D0CECE"/>
            <w:vAlign w:val="center"/>
            <w:hideMark/>
          </w:tcPr>
          <w:p w14:paraId="07AB081A"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276" w:type="dxa"/>
            <w:tcBorders>
              <w:top w:val="nil"/>
              <w:left w:val="nil"/>
              <w:bottom w:val="single" w:sz="4" w:space="0" w:color="auto"/>
              <w:right w:val="single" w:sz="4" w:space="0" w:color="auto"/>
            </w:tcBorders>
            <w:shd w:val="clear" w:color="000000" w:fill="D0CECE"/>
            <w:vAlign w:val="center"/>
            <w:hideMark/>
          </w:tcPr>
          <w:p w14:paraId="476270BD"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60" w:type="dxa"/>
            <w:vAlign w:val="center"/>
            <w:hideMark/>
          </w:tcPr>
          <w:p w14:paraId="268BCB58"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476F1484" w14:textId="77777777" w:rsidTr="007C7CBE">
        <w:trPr>
          <w:trHeight w:val="288"/>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39F2746A"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1.6.1</w:t>
            </w:r>
          </w:p>
        </w:tc>
        <w:tc>
          <w:tcPr>
            <w:tcW w:w="5557" w:type="dxa"/>
            <w:tcBorders>
              <w:top w:val="nil"/>
              <w:left w:val="nil"/>
              <w:bottom w:val="single" w:sz="4" w:space="0" w:color="auto"/>
              <w:right w:val="single" w:sz="4" w:space="0" w:color="auto"/>
            </w:tcBorders>
            <w:vAlign w:val="center"/>
            <w:hideMark/>
          </w:tcPr>
          <w:p w14:paraId="2568CBAB"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Demolición de enchape existente en pisos y muros. Incluye botada en lugar autorizada</w:t>
            </w:r>
          </w:p>
        </w:tc>
        <w:tc>
          <w:tcPr>
            <w:tcW w:w="1136" w:type="dxa"/>
            <w:gridSpan w:val="2"/>
            <w:tcBorders>
              <w:top w:val="nil"/>
              <w:left w:val="nil"/>
              <w:bottom w:val="single" w:sz="4" w:space="0" w:color="auto"/>
              <w:right w:val="single" w:sz="4" w:space="0" w:color="auto"/>
            </w:tcBorders>
            <w:vAlign w:val="center"/>
            <w:hideMark/>
          </w:tcPr>
          <w:p w14:paraId="405A2BB3"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M2</w:t>
            </w:r>
          </w:p>
        </w:tc>
        <w:tc>
          <w:tcPr>
            <w:tcW w:w="1276" w:type="dxa"/>
            <w:tcBorders>
              <w:top w:val="nil"/>
              <w:left w:val="nil"/>
              <w:bottom w:val="single" w:sz="4" w:space="0" w:color="auto"/>
              <w:right w:val="single" w:sz="4" w:space="0" w:color="auto"/>
            </w:tcBorders>
            <w:vAlign w:val="center"/>
            <w:hideMark/>
          </w:tcPr>
          <w:p w14:paraId="5E4B3DEE"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153,77</w:t>
            </w:r>
          </w:p>
        </w:tc>
        <w:tc>
          <w:tcPr>
            <w:tcW w:w="160" w:type="dxa"/>
            <w:vAlign w:val="center"/>
            <w:hideMark/>
          </w:tcPr>
          <w:p w14:paraId="0793AD61"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5217D4CB" w14:textId="77777777" w:rsidTr="007C7CBE">
        <w:trPr>
          <w:trHeight w:val="1140"/>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0B72E13A"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1.6.2</w:t>
            </w:r>
          </w:p>
        </w:tc>
        <w:tc>
          <w:tcPr>
            <w:tcW w:w="5557" w:type="dxa"/>
            <w:tcBorders>
              <w:top w:val="nil"/>
              <w:left w:val="nil"/>
              <w:bottom w:val="single" w:sz="4" w:space="0" w:color="auto"/>
              <w:right w:val="single" w:sz="4" w:space="0" w:color="auto"/>
            </w:tcBorders>
            <w:shd w:val="clear" w:color="000000" w:fill="FFFFFF"/>
            <w:vAlign w:val="center"/>
            <w:hideMark/>
          </w:tcPr>
          <w:p w14:paraId="5137164E"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Suministro e instalación de piso en porcelanato antideslizante beige, referencia Corona línea Siena Beige 60x60 cm (o equivalente aprobado), colocado con adhesivo tipo porcelanato sobre superficie nivelada, con emboquillado en cemento blanco pigmentado zinc. Incluye grafismos de colores según diseño específico y todos los materiales, herramientas y mano de obra necesarios para su correcta ejecución.</w:t>
            </w:r>
          </w:p>
        </w:tc>
        <w:tc>
          <w:tcPr>
            <w:tcW w:w="1136" w:type="dxa"/>
            <w:gridSpan w:val="2"/>
            <w:tcBorders>
              <w:top w:val="nil"/>
              <w:left w:val="nil"/>
              <w:bottom w:val="single" w:sz="4" w:space="0" w:color="auto"/>
              <w:right w:val="single" w:sz="4" w:space="0" w:color="auto"/>
            </w:tcBorders>
            <w:shd w:val="clear" w:color="000000" w:fill="FFFFFF"/>
            <w:vAlign w:val="center"/>
            <w:hideMark/>
          </w:tcPr>
          <w:p w14:paraId="495F9CEE"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M2</w:t>
            </w:r>
          </w:p>
        </w:tc>
        <w:tc>
          <w:tcPr>
            <w:tcW w:w="1276" w:type="dxa"/>
            <w:tcBorders>
              <w:top w:val="nil"/>
              <w:left w:val="nil"/>
              <w:bottom w:val="single" w:sz="4" w:space="0" w:color="auto"/>
              <w:right w:val="single" w:sz="4" w:space="0" w:color="auto"/>
            </w:tcBorders>
            <w:vAlign w:val="center"/>
            <w:hideMark/>
          </w:tcPr>
          <w:p w14:paraId="74143432"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153,77</w:t>
            </w:r>
          </w:p>
        </w:tc>
        <w:tc>
          <w:tcPr>
            <w:tcW w:w="160" w:type="dxa"/>
            <w:vAlign w:val="center"/>
            <w:hideMark/>
          </w:tcPr>
          <w:p w14:paraId="462344EB"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01979ADA" w14:textId="77777777" w:rsidTr="007C7CBE">
        <w:trPr>
          <w:trHeight w:val="1140"/>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774B5F63"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1.6.3</w:t>
            </w:r>
          </w:p>
        </w:tc>
        <w:tc>
          <w:tcPr>
            <w:tcW w:w="5557" w:type="dxa"/>
            <w:tcBorders>
              <w:top w:val="nil"/>
              <w:left w:val="nil"/>
              <w:bottom w:val="single" w:sz="4" w:space="0" w:color="auto"/>
              <w:right w:val="single" w:sz="4" w:space="0" w:color="auto"/>
            </w:tcBorders>
            <w:shd w:val="clear" w:color="000000" w:fill="FFFFFF"/>
            <w:vAlign w:val="center"/>
            <w:hideMark/>
          </w:tcPr>
          <w:p w14:paraId="21974B88"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Suministro e instalación de zócalo recto perimetral de 10 cm de altura en porcelanato beige de la misma referencia y color del piso (Corona línea Siena Beige 60x60 cm o equivalente aprobado), con cortes y remates limpios, pegado con adhesivo tipo porcelanato y emboquillado en cemento blanco pigmentado zinc. Incluye materiales, herramientas y mano de obra necesaria para su correcta ejecución.</w:t>
            </w:r>
          </w:p>
        </w:tc>
        <w:tc>
          <w:tcPr>
            <w:tcW w:w="1136" w:type="dxa"/>
            <w:gridSpan w:val="2"/>
            <w:tcBorders>
              <w:top w:val="nil"/>
              <w:left w:val="nil"/>
              <w:bottom w:val="single" w:sz="4" w:space="0" w:color="auto"/>
              <w:right w:val="single" w:sz="4" w:space="0" w:color="auto"/>
            </w:tcBorders>
            <w:shd w:val="clear" w:color="000000" w:fill="FFFFFF"/>
            <w:vAlign w:val="center"/>
            <w:hideMark/>
          </w:tcPr>
          <w:p w14:paraId="44396FE8"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ML</w:t>
            </w:r>
          </w:p>
        </w:tc>
        <w:tc>
          <w:tcPr>
            <w:tcW w:w="1276" w:type="dxa"/>
            <w:tcBorders>
              <w:top w:val="nil"/>
              <w:left w:val="nil"/>
              <w:bottom w:val="single" w:sz="4" w:space="0" w:color="auto"/>
              <w:right w:val="single" w:sz="4" w:space="0" w:color="auto"/>
            </w:tcBorders>
            <w:vAlign w:val="center"/>
            <w:hideMark/>
          </w:tcPr>
          <w:p w14:paraId="6A86E667"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200,00</w:t>
            </w:r>
          </w:p>
        </w:tc>
        <w:tc>
          <w:tcPr>
            <w:tcW w:w="160" w:type="dxa"/>
            <w:vAlign w:val="center"/>
            <w:hideMark/>
          </w:tcPr>
          <w:p w14:paraId="5441F66D"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32A27FFA" w14:textId="77777777" w:rsidTr="007C7CBE">
        <w:trPr>
          <w:trHeight w:val="1140"/>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301C5C36"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1.6.4</w:t>
            </w:r>
          </w:p>
        </w:tc>
        <w:tc>
          <w:tcPr>
            <w:tcW w:w="5557" w:type="dxa"/>
            <w:tcBorders>
              <w:top w:val="nil"/>
              <w:left w:val="nil"/>
              <w:bottom w:val="single" w:sz="4" w:space="0" w:color="auto"/>
              <w:right w:val="single" w:sz="4" w:space="0" w:color="auto"/>
            </w:tcBorders>
            <w:vAlign w:val="center"/>
            <w:hideMark/>
          </w:tcPr>
          <w:p w14:paraId="4B0A543E" w14:textId="77777777" w:rsidR="001D25FE" w:rsidRPr="001D25FE" w:rsidRDefault="001D25FE" w:rsidP="001D25FE">
            <w:pPr>
              <w:jc w:val="left"/>
              <w:rPr>
                <w:rFonts w:ascii="Arial" w:eastAsia="Times New Roman" w:hAnsi="Arial" w:cs="Arial"/>
                <w:sz w:val="18"/>
                <w:szCs w:val="18"/>
                <w:lang w:eastAsia="es-CO"/>
              </w:rPr>
            </w:pPr>
            <w:r w:rsidRPr="001D25FE">
              <w:rPr>
                <w:rFonts w:ascii="Arial" w:eastAsia="Times New Roman" w:hAnsi="Arial" w:cs="Arial"/>
                <w:sz w:val="18"/>
                <w:szCs w:val="18"/>
                <w:lang w:eastAsia="es-CO"/>
              </w:rPr>
              <w:t>Suministro e instalación de enchape para muros de baños en losa cerámica antideslizante Vancouver de la marca Corona o equivalente, color humo, con emboquillado de juntas en cemento blanco y blanco zinc. Incluye la colocación de grafismos de colores según diseño específico, así como todos los materiales, herramientas y mano de obra necesarios para su correcta ejecución.</w:t>
            </w:r>
          </w:p>
        </w:tc>
        <w:tc>
          <w:tcPr>
            <w:tcW w:w="1136" w:type="dxa"/>
            <w:gridSpan w:val="2"/>
            <w:tcBorders>
              <w:top w:val="nil"/>
              <w:left w:val="nil"/>
              <w:bottom w:val="single" w:sz="4" w:space="0" w:color="auto"/>
              <w:right w:val="single" w:sz="4" w:space="0" w:color="auto"/>
            </w:tcBorders>
            <w:vAlign w:val="center"/>
            <w:hideMark/>
          </w:tcPr>
          <w:p w14:paraId="664E9E95"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M2</w:t>
            </w:r>
          </w:p>
        </w:tc>
        <w:tc>
          <w:tcPr>
            <w:tcW w:w="1276" w:type="dxa"/>
            <w:tcBorders>
              <w:top w:val="nil"/>
              <w:left w:val="nil"/>
              <w:bottom w:val="single" w:sz="4" w:space="0" w:color="auto"/>
              <w:right w:val="single" w:sz="4" w:space="0" w:color="auto"/>
            </w:tcBorders>
            <w:vAlign w:val="center"/>
            <w:hideMark/>
          </w:tcPr>
          <w:p w14:paraId="7126AA5E"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30,00</w:t>
            </w:r>
          </w:p>
        </w:tc>
        <w:tc>
          <w:tcPr>
            <w:tcW w:w="160" w:type="dxa"/>
            <w:vAlign w:val="center"/>
            <w:hideMark/>
          </w:tcPr>
          <w:p w14:paraId="7362DC18"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43A3C5C4" w14:textId="77777777" w:rsidTr="00745A4C">
        <w:trPr>
          <w:trHeight w:val="1140"/>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1F146C05"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1.6.5</w:t>
            </w:r>
          </w:p>
        </w:tc>
        <w:tc>
          <w:tcPr>
            <w:tcW w:w="5557" w:type="dxa"/>
            <w:tcBorders>
              <w:top w:val="nil"/>
              <w:left w:val="nil"/>
              <w:bottom w:val="single" w:sz="4" w:space="0" w:color="auto"/>
              <w:right w:val="single" w:sz="4" w:space="0" w:color="auto"/>
            </w:tcBorders>
            <w:vAlign w:val="center"/>
            <w:hideMark/>
          </w:tcPr>
          <w:p w14:paraId="6D80B941"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Suministro e instalación de enchape para pisos de baños o cocina en losa cerámica antideslizante Vancouver de la marca Corona o equivalente, color gris, con emboquillado de juntas en cemento blanco y blanco zinc. Incluye la colocación de grafismos de colores según diseño específico, así como todos los materiales, herramientas y mano de obra necesarios para su correcta ejecución.</w:t>
            </w:r>
          </w:p>
        </w:tc>
        <w:tc>
          <w:tcPr>
            <w:tcW w:w="1136" w:type="dxa"/>
            <w:gridSpan w:val="2"/>
            <w:tcBorders>
              <w:top w:val="nil"/>
              <w:left w:val="nil"/>
              <w:bottom w:val="single" w:sz="4" w:space="0" w:color="auto"/>
              <w:right w:val="single" w:sz="4" w:space="0" w:color="auto"/>
            </w:tcBorders>
            <w:vAlign w:val="center"/>
            <w:hideMark/>
          </w:tcPr>
          <w:p w14:paraId="7E4FF0B7"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M2</w:t>
            </w:r>
          </w:p>
        </w:tc>
        <w:tc>
          <w:tcPr>
            <w:tcW w:w="1276" w:type="dxa"/>
            <w:tcBorders>
              <w:top w:val="nil"/>
              <w:left w:val="nil"/>
              <w:bottom w:val="single" w:sz="4" w:space="0" w:color="auto"/>
              <w:right w:val="single" w:sz="4" w:space="0" w:color="auto"/>
            </w:tcBorders>
            <w:vAlign w:val="center"/>
            <w:hideMark/>
          </w:tcPr>
          <w:p w14:paraId="5BD2914B"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19,07</w:t>
            </w:r>
          </w:p>
        </w:tc>
        <w:tc>
          <w:tcPr>
            <w:tcW w:w="160" w:type="dxa"/>
            <w:vAlign w:val="center"/>
            <w:hideMark/>
          </w:tcPr>
          <w:p w14:paraId="381CCAFB"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5F714923" w14:textId="77777777" w:rsidTr="00745A4C">
        <w:trPr>
          <w:trHeight w:val="1140"/>
        </w:trPr>
        <w:tc>
          <w:tcPr>
            <w:tcW w:w="123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CE6CE16"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lastRenderedPageBreak/>
              <w:t>1.6.6</w:t>
            </w:r>
          </w:p>
        </w:tc>
        <w:tc>
          <w:tcPr>
            <w:tcW w:w="5557" w:type="dxa"/>
            <w:tcBorders>
              <w:top w:val="single" w:sz="4" w:space="0" w:color="auto"/>
              <w:left w:val="single" w:sz="4" w:space="0" w:color="auto"/>
              <w:bottom w:val="single" w:sz="4" w:space="0" w:color="auto"/>
              <w:right w:val="single" w:sz="4" w:space="0" w:color="auto"/>
            </w:tcBorders>
            <w:vAlign w:val="center"/>
            <w:hideMark/>
          </w:tcPr>
          <w:p w14:paraId="3D7D12AF" w14:textId="77777777" w:rsidR="001D25FE" w:rsidRPr="001D25FE" w:rsidRDefault="001D25FE" w:rsidP="001D25FE">
            <w:pPr>
              <w:jc w:val="left"/>
              <w:rPr>
                <w:rFonts w:ascii="Arial" w:eastAsia="Times New Roman" w:hAnsi="Arial" w:cs="Arial"/>
                <w:sz w:val="18"/>
                <w:szCs w:val="18"/>
                <w:lang w:eastAsia="es-CO"/>
              </w:rPr>
            </w:pPr>
            <w:r w:rsidRPr="001D25FE">
              <w:rPr>
                <w:rFonts w:ascii="Arial" w:eastAsia="Times New Roman" w:hAnsi="Arial" w:cs="Arial"/>
                <w:sz w:val="18"/>
                <w:szCs w:val="18"/>
                <w:lang w:eastAsia="es-CO"/>
              </w:rPr>
              <w:t>Suministro e instalación de enchape para pared de cocina, referencia Natal Blanco Cara Única 30 × 60 cm de la marca Corona o equivalente, color gris, con emboquillado de juntas en cemento blanco y blanco zinc. Incluye la colocación de grafismos de colores según diseño específico, así como todos los materiales, herramientas y mano de obra necesarios para su correcta ejecución.</w:t>
            </w:r>
          </w:p>
        </w:tc>
        <w:tc>
          <w:tcPr>
            <w:tcW w:w="1136" w:type="dxa"/>
            <w:gridSpan w:val="2"/>
            <w:tcBorders>
              <w:top w:val="single" w:sz="4" w:space="0" w:color="auto"/>
              <w:left w:val="single" w:sz="4" w:space="0" w:color="auto"/>
              <w:bottom w:val="single" w:sz="4" w:space="0" w:color="auto"/>
              <w:right w:val="single" w:sz="4" w:space="0" w:color="auto"/>
            </w:tcBorders>
            <w:vAlign w:val="center"/>
            <w:hideMark/>
          </w:tcPr>
          <w:p w14:paraId="0242A49C"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1B1B0C3"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52,50</w:t>
            </w:r>
          </w:p>
        </w:tc>
        <w:tc>
          <w:tcPr>
            <w:tcW w:w="160" w:type="dxa"/>
            <w:tcBorders>
              <w:left w:val="single" w:sz="4" w:space="0" w:color="auto"/>
            </w:tcBorders>
            <w:vAlign w:val="center"/>
            <w:hideMark/>
          </w:tcPr>
          <w:p w14:paraId="28D71C9C"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4F793E7E" w14:textId="77777777" w:rsidTr="00745A4C">
        <w:trPr>
          <w:trHeight w:val="288"/>
        </w:trPr>
        <w:tc>
          <w:tcPr>
            <w:tcW w:w="1238" w:type="dxa"/>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180FB3F6"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1.7</w:t>
            </w:r>
          </w:p>
        </w:tc>
        <w:tc>
          <w:tcPr>
            <w:tcW w:w="5557" w:type="dxa"/>
            <w:tcBorders>
              <w:top w:val="single" w:sz="4" w:space="0" w:color="auto"/>
              <w:left w:val="nil"/>
              <w:bottom w:val="single" w:sz="4" w:space="0" w:color="auto"/>
              <w:right w:val="single" w:sz="4" w:space="0" w:color="auto"/>
            </w:tcBorders>
            <w:shd w:val="clear" w:color="000000" w:fill="D0CECE"/>
            <w:vAlign w:val="center"/>
            <w:hideMark/>
          </w:tcPr>
          <w:p w14:paraId="2D779B97" w14:textId="77777777" w:rsidR="001D25FE" w:rsidRPr="001D25FE" w:rsidRDefault="001D25FE" w:rsidP="001D25FE">
            <w:pP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DESMONTE EQUIPOS Y APARATOS</w:t>
            </w:r>
          </w:p>
        </w:tc>
        <w:tc>
          <w:tcPr>
            <w:tcW w:w="1136" w:type="dxa"/>
            <w:gridSpan w:val="2"/>
            <w:tcBorders>
              <w:top w:val="single" w:sz="4" w:space="0" w:color="auto"/>
              <w:left w:val="nil"/>
              <w:bottom w:val="single" w:sz="4" w:space="0" w:color="auto"/>
              <w:right w:val="single" w:sz="4" w:space="0" w:color="auto"/>
            </w:tcBorders>
            <w:shd w:val="clear" w:color="000000" w:fill="D0CECE"/>
            <w:vAlign w:val="center"/>
            <w:hideMark/>
          </w:tcPr>
          <w:p w14:paraId="6098C4AC"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276" w:type="dxa"/>
            <w:tcBorders>
              <w:top w:val="single" w:sz="4" w:space="0" w:color="auto"/>
              <w:left w:val="nil"/>
              <w:bottom w:val="single" w:sz="4" w:space="0" w:color="auto"/>
              <w:right w:val="single" w:sz="4" w:space="0" w:color="auto"/>
            </w:tcBorders>
            <w:shd w:val="clear" w:color="000000" w:fill="D0CECE"/>
            <w:vAlign w:val="center"/>
            <w:hideMark/>
          </w:tcPr>
          <w:p w14:paraId="5FBDEC00"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60" w:type="dxa"/>
            <w:vAlign w:val="center"/>
            <w:hideMark/>
          </w:tcPr>
          <w:p w14:paraId="14139CF6"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43664CF1" w14:textId="77777777" w:rsidTr="007C7CBE">
        <w:trPr>
          <w:trHeight w:val="288"/>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795F394B"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1.7.1</w:t>
            </w:r>
          </w:p>
        </w:tc>
        <w:tc>
          <w:tcPr>
            <w:tcW w:w="5557" w:type="dxa"/>
            <w:tcBorders>
              <w:top w:val="nil"/>
              <w:left w:val="nil"/>
              <w:bottom w:val="single" w:sz="4" w:space="0" w:color="auto"/>
              <w:right w:val="single" w:sz="4" w:space="0" w:color="auto"/>
            </w:tcBorders>
            <w:vAlign w:val="center"/>
            <w:hideMark/>
          </w:tcPr>
          <w:p w14:paraId="5525E410" w14:textId="77777777" w:rsidR="001D25FE" w:rsidRPr="001D25FE" w:rsidRDefault="001D25FE" w:rsidP="001D25FE">
            <w:pPr>
              <w:jc w:val="left"/>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w:t>
            </w:r>
            <w:proofErr w:type="spellStart"/>
            <w:r w:rsidRPr="001D25FE">
              <w:rPr>
                <w:rFonts w:ascii="Arial" w:eastAsia="Times New Roman" w:hAnsi="Arial" w:cs="Arial"/>
                <w:sz w:val="18"/>
                <w:szCs w:val="18"/>
                <w:lang w:eastAsia="es-CO"/>
              </w:rPr>
              <w:t>ductería</w:t>
            </w:r>
            <w:proofErr w:type="spellEnd"/>
            <w:r w:rsidRPr="001D25FE">
              <w:rPr>
                <w:rFonts w:ascii="Arial" w:eastAsia="Times New Roman" w:hAnsi="Arial" w:cs="Arial"/>
                <w:sz w:val="18"/>
                <w:szCs w:val="18"/>
                <w:lang w:eastAsia="es-CO"/>
              </w:rPr>
              <w:t xml:space="preserve"> para extractor de 12" </w:t>
            </w:r>
          </w:p>
        </w:tc>
        <w:tc>
          <w:tcPr>
            <w:tcW w:w="1136" w:type="dxa"/>
            <w:gridSpan w:val="2"/>
            <w:tcBorders>
              <w:top w:val="nil"/>
              <w:left w:val="nil"/>
              <w:bottom w:val="single" w:sz="4" w:space="0" w:color="auto"/>
              <w:right w:val="single" w:sz="4" w:space="0" w:color="auto"/>
            </w:tcBorders>
            <w:vAlign w:val="center"/>
            <w:hideMark/>
          </w:tcPr>
          <w:p w14:paraId="29AB105B"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ML</w:t>
            </w:r>
          </w:p>
        </w:tc>
        <w:tc>
          <w:tcPr>
            <w:tcW w:w="1276" w:type="dxa"/>
            <w:tcBorders>
              <w:top w:val="nil"/>
              <w:left w:val="nil"/>
              <w:bottom w:val="single" w:sz="4" w:space="0" w:color="auto"/>
              <w:right w:val="single" w:sz="4" w:space="0" w:color="auto"/>
            </w:tcBorders>
            <w:vAlign w:val="center"/>
            <w:hideMark/>
          </w:tcPr>
          <w:p w14:paraId="229F4508"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4,00</w:t>
            </w:r>
          </w:p>
        </w:tc>
        <w:tc>
          <w:tcPr>
            <w:tcW w:w="160" w:type="dxa"/>
            <w:vAlign w:val="center"/>
            <w:hideMark/>
          </w:tcPr>
          <w:p w14:paraId="532812CE"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34F7F04D" w14:textId="77777777" w:rsidTr="007C7CBE">
        <w:trPr>
          <w:trHeight w:val="288"/>
        </w:trPr>
        <w:tc>
          <w:tcPr>
            <w:tcW w:w="1238" w:type="dxa"/>
            <w:tcBorders>
              <w:top w:val="nil"/>
              <w:left w:val="single" w:sz="4" w:space="0" w:color="auto"/>
              <w:bottom w:val="single" w:sz="4" w:space="0" w:color="auto"/>
              <w:right w:val="single" w:sz="4" w:space="0" w:color="auto"/>
            </w:tcBorders>
            <w:shd w:val="clear" w:color="000000" w:fill="BDD7EE"/>
            <w:noWrap/>
            <w:vAlign w:val="center"/>
            <w:hideMark/>
          </w:tcPr>
          <w:p w14:paraId="46A286CD"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w:t>
            </w:r>
          </w:p>
        </w:tc>
        <w:tc>
          <w:tcPr>
            <w:tcW w:w="5557" w:type="dxa"/>
            <w:tcBorders>
              <w:top w:val="nil"/>
              <w:left w:val="nil"/>
              <w:bottom w:val="single" w:sz="4" w:space="0" w:color="auto"/>
              <w:right w:val="single" w:sz="4" w:space="0" w:color="auto"/>
            </w:tcBorders>
            <w:shd w:val="clear" w:color="000000" w:fill="BDD7EE"/>
            <w:vAlign w:val="center"/>
            <w:hideMark/>
          </w:tcPr>
          <w:p w14:paraId="641A4ABA" w14:textId="77777777" w:rsidR="001D25FE" w:rsidRPr="001D25FE" w:rsidRDefault="001D25FE" w:rsidP="001D25FE">
            <w:pP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SISTEMA ELECTRICO</w:t>
            </w:r>
          </w:p>
        </w:tc>
        <w:tc>
          <w:tcPr>
            <w:tcW w:w="1136" w:type="dxa"/>
            <w:gridSpan w:val="2"/>
            <w:tcBorders>
              <w:top w:val="nil"/>
              <w:left w:val="nil"/>
              <w:bottom w:val="single" w:sz="4" w:space="0" w:color="auto"/>
              <w:right w:val="single" w:sz="4" w:space="0" w:color="auto"/>
            </w:tcBorders>
            <w:shd w:val="clear" w:color="000000" w:fill="BDD7EE"/>
            <w:vAlign w:val="center"/>
            <w:hideMark/>
          </w:tcPr>
          <w:p w14:paraId="5FB19CC2"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276" w:type="dxa"/>
            <w:tcBorders>
              <w:top w:val="nil"/>
              <w:left w:val="nil"/>
              <w:bottom w:val="single" w:sz="4" w:space="0" w:color="auto"/>
              <w:right w:val="single" w:sz="4" w:space="0" w:color="auto"/>
            </w:tcBorders>
            <w:shd w:val="clear" w:color="000000" w:fill="BDD7EE"/>
            <w:vAlign w:val="center"/>
            <w:hideMark/>
          </w:tcPr>
          <w:p w14:paraId="3BD79A7D"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60" w:type="dxa"/>
            <w:vAlign w:val="center"/>
            <w:hideMark/>
          </w:tcPr>
          <w:p w14:paraId="594E8959"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7ED4EF80" w14:textId="77777777" w:rsidTr="007C7CBE">
        <w:trPr>
          <w:trHeight w:val="288"/>
        </w:trPr>
        <w:tc>
          <w:tcPr>
            <w:tcW w:w="1238" w:type="dxa"/>
            <w:tcBorders>
              <w:top w:val="nil"/>
              <w:left w:val="single" w:sz="4" w:space="0" w:color="auto"/>
              <w:bottom w:val="single" w:sz="4" w:space="0" w:color="auto"/>
              <w:right w:val="single" w:sz="4" w:space="0" w:color="auto"/>
            </w:tcBorders>
            <w:shd w:val="clear" w:color="000000" w:fill="BFBFBF"/>
            <w:noWrap/>
            <w:vAlign w:val="center"/>
            <w:hideMark/>
          </w:tcPr>
          <w:p w14:paraId="26CA9310"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2.1</w:t>
            </w:r>
          </w:p>
        </w:tc>
        <w:tc>
          <w:tcPr>
            <w:tcW w:w="5557" w:type="dxa"/>
            <w:tcBorders>
              <w:top w:val="nil"/>
              <w:left w:val="nil"/>
              <w:bottom w:val="single" w:sz="4" w:space="0" w:color="auto"/>
              <w:right w:val="single" w:sz="4" w:space="0" w:color="auto"/>
            </w:tcBorders>
            <w:shd w:val="clear" w:color="000000" w:fill="BFBFBF"/>
            <w:vAlign w:val="center"/>
            <w:hideMark/>
          </w:tcPr>
          <w:p w14:paraId="4478A587" w14:textId="77777777" w:rsidR="001D25FE" w:rsidRPr="001D25FE" w:rsidRDefault="001D25FE" w:rsidP="001D25FE">
            <w:pP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ILUMINACIÓN</w:t>
            </w:r>
          </w:p>
        </w:tc>
        <w:tc>
          <w:tcPr>
            <w:tcW w:w="1136" w:type="dxa"/>
            <w:gridSpan w:val="2"/>
            <w:tcBorders>
              <w:top w:val="nil"/>
              <w:left w:val="nil"/>
              <w:bottom w:val="single" w:sz="4" w:space="0" w:color="auto"/>
              <w:right w:val="single" w:sz="4" w:space="0" w:color="auto"/>
            </w:tcBorders>
            <w:shd w:val="clear" w:color="000000" w:fill="BFBFBF"/>
            <w:vAlign w:val="center"/>
            <w:hideMark/>
          </w:tcPr>
          <w:p w14:paraId="63730847"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276" w:type="dxa"/>
            <w:tcBorders>
              <w:top w:val="nil"/>
              <w:left w:val="nil"/>
              <w:bottom w:val="single" w:sz="4" w:space="0" w:color="auto"/>
              <w:right w:val="single" w:sz="4" w:space="0" w:color="auto"/>
            </w:tcBorders>
            <w:shd w:val="clear" w:color="000000" w:fill="BFBFBF"/>
            <w:vAlign w:val="center"/>
            <w:hideMark/>
          </w:tcPr>
          <w:p w14:paraId="4F117CA2"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60" w:type="dxa"/>
            <w:vAlign w:val="center"/>
            <w:hideMark/>
          </w:tcPr>
          <w:p w14:paraId="6CE741D1"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0716CA9D" w14:textId="77777777" w:rsidTr="007C7CBE">
        <w:trPr>
          <w:trHeight w:val="456"/>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49F4F603"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2.1.1</w:t>
            </w:r>
          </w:p>
        </w:tc>
        <w:tc>
          <w:tcPr>
            <w:tcW w:w="5557" w:type="dxa"/>
            <w:tcBorders>
              <w:top w:val="nil"/>
              <w:left w:val="nil"/>
              <w:bottom w:val="single" w:sz="4" w:space="0" w:color="auto"/>
              <w:right w:val="single" w:sz="4" w:space="0" w:color="auto"/>
            </w:tcBorders>
            <w:shd w:val="clear" w:color="000000" w:fill="FFFFFF"/>
            <w:vAlign w:val="center"/>
            <w:hideMark/>
          </w:tcPr>
          <w:p w14:paraId="558EBC50"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Desmonte de puntos eléctricos incluye tomas, luminarias, interruptores, tubería, cajas, cableado y demás elementos y disposición final de escombro en sitio autorizado. </w:t>
            </w:r>
          </w:p>
        </w:tc>
        <w:tc>
          <w:tcPr>
            <w:tcW w:w="1136" w:type="dxa"/>
            <w:gridSpan w:val="2"/>
            <w:tcBorders>
              <w:top w:val="nil"/>
              <w:left w:val="nil"/>
              <w:bottom w:val="single" w:sz="4" w:space="0" w:color="auto"/>
              <w:right w:val="single" w:sz="4" w:space="0" w:color="auto"/>
            </w:tcBorders>
            <w:shd w:val="clear" w:color="000000" w:fill="FFFFFF"/>
            <w:vAlign w:val="center"/>
            <w:hideMark/>
          </w:tcPr>
          <w:p w14:paraId="5FDB2021"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746C6E5F"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50,00</w:t>
            </w:r>
          </w:p>
        </w:tc>
        <w:tc>
          <w:tcPr>
            <w:tcW w:w="160" w:type="dxa"/>
            <w:vAlign w:val="center"/>
            <w:hideMark/>
          </w:tcPr>
          <w:p w14:paraId="7ED33149"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3CEF869F" w14:textId="77777777" w:rsidTr="007C7CBE">
        <w:trPr>
          <w:trHeight w:val="1368"/>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10679DB7"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2.1.2</w:t>
            </w:r>
          </w:p>
        </w:tc>
        <w:tc>
          <w:tcPr>
            <w:tcW w:w="5557" w:type="dxa"/>
            <w:tcBorders>
              <w:top w:val="nil"/>
              <w:left w:val="nil"/>
              <w:bottom w:val="single" w:sz="4" w:space="0" w:color="auto"/>
              <w:right w:val="single" w:sz="4" w:space="0" w:color="auto"/>
            </w:tcBorders>
            <w:shd w:val="clear" w:color="000000" w:fill="FFFFFF"/>
            <w:vAlign w:val="center"/>
            <w:hideMark/>
          </w:tcPr>
          <w:p w14:paraId="721A1D31"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3 metros de salida para luminaria led de 24 w, </w:t>
            </w:r>
            <w:proofErr w:type="spellStart"/>
            <w:r w:rsidRPr="001D25FE">
              <w:rPr>
                <w:rFonts w:ascii="Arial" w:eastAsia="Times New Roman" w:hAnsi="Arial" w:cs="Arial"/>
                <w:sz w:val="18"/>
                <w:szCs w:val="18"/>
                <w:lang w:eastAsia="es-CO"/>
              </w:rPr>
              <w:t>ip</w:t>
            </w:r>
            <w:proofErr w:type="spellEnd"/>
            <w:r w:rsidRPr="001D25FE">
              <w:rPr>
                <w:rFonts w:ascii="Arial" w:eastAsia="Times New Roman" w:hAnsi="Arial" w:cs="Arial"/>
                <w:sz w:val="18"/>
                <w:szCs w:val="18"/>
                <w:lang w:eastAsia="es-CO"/>
              </w:rPr>
              <w:t xml:space="preserve"> 20, </w:t>
            </w:r>
            <w:proofErr w:type="spellStart"/>
            <w:r w:rsidRPr="001D25FE">
              <w:rPr>
                <w:rFonts w:ascii="Arial" w:eastAsia="Times New Roman" w:hAnsi="Arial" w:cs="Arial"/>
                <w:sz w:val="18"/>
                <w:szCs w:val="18"/>
                <w:lang w:eastAsia="es-CO"/>
              </w:rPr>
              <w:t>multivoltage</w:t>
            </w:r>
            <w:proofErr w:type="spellEnd"/>
            <w:r w:rsidRPr="001D25FE">
              <w:rPr>
                <w:rFonts w:ascii="Arial" w:eastAsia="Times New Roman" w:hAnsi="Arial" w:cs="Arial"/>
                <w:sz w:val="18"/>
                <w:szCs w:val="18"/>
                <w:lang w:eastAsia="es-CO"/>
              </w:rPr>
              <w:t xml:space="preserve"> 110 - 240 v material aluminio blanco, marco metálico, incluye luminaria, punto eléctrico accesorios de instalación, caja con suplemento, tubería </w:t>
            </w:r>
            <w:proofErr w:type="spellStart"/>
            <w:r w:rsidRPr="001D25FE">
              <w:rPr>
                <w:rFonts w:ascii="Arial" w:eastAsia="Times New Roman" w:hAnsi="Arial" w:cs="Arial"/>
                <w:sz w:val="18"/>
                <w:szCs w:val="18"/>
                <w:lang w:eastAsia="es-CO"/>
              </w:rPr>
              <w:t>emt</w:t>
            </w:r>
            <w:proofErr w:type="spellEnd"/>
            <w:r w:rsidRPr="001D25FE">
              <w:rPr>
                <w:rFonts w:ascii="Arial" w:eastAsia="Times New Roman" w:hAnsi="Arial" w:cs="Arial"/>
                <w:sz w:val="18"/>
                <w:szCs w:val="18"/>
                <w:lang w:eastAsia="es-CO"/>
              </w:rPr>
              <w:t xml:space="preserve"> si es a la vista o </w:t>
            </w:r>
            <w:proofErr w:type="spellStart"/>
            <w:r w:rsidRPr="001D25FE">
              <w:rPr>
                <w:rFonts w:ascii="Arial" w:eastAsia="Times New Roman" w:hAnsi="Arial" w:cs="Arial"/>
                <w:sz w:val="18"/>
                <w:szCs w:val="18"/>
                <w:lang w:eastAsia="es-CO"/>
              </w:rPr>
              <w:t>pvc</w:t>
            </w:r>
            <w:proofErr w:type="spellEnd"/>
            <w:r w:rsidRPr="001D25FE">
              <w:rPr>
                <w:rFonts w:ascii="Arial" w:eastAsia="Times New Roman" w:hAnsi="Arial" w:cs="Arial"/>
                <w:sz w:val="18"/>
                <w:szCs w:val="18"/>
                <w:lang w:eastAsia="es-CO"/>
              </w:rPr>
              <w:t xml:space="preserve"> tipo pesado   embebida (regate y resane) en muro, con accesorios de unión, fijación de tubería, marcación según </w:t>
            </w:r>
            <w:proofErr w:type="spellStart"/>
            <w:r w:rsidRPr="001D25FE">
              <w:rPr>
                <w:rFonts w:ascii="Arial" w:eastAsia="Times New Roman" w:hAnsi="Arial" w:cs="Arial"/>
                <w:sz w:val="18"/>
                <w:szCs w:val="18"/>
                <w:lang w:eastAsia="es-CO"/>
              </w:rPr>
              <w:t>retie</w:t>
            </w:r>
            <w:proofErr w:type="spellEnd"/>
            <w:r w:rsidRPr="001D25FE">
              <w:rPr>
                <w:rFonts w:ascii="Arial" w:eastAsia="Times New Roman" w:hAnsi="Arial" w:cs="Arial"/>
                <w:sz w:val="18"/>
                <w:szCs w:val="18"/>
                <w:lang w:eastAsia="es-CO"/>
              </w:rPr>
              <w:t xml:space="preserve"> y alimentador en cable </w:t>
            </w:r>
            <w:proofErr w:type="spellStart"/>
            <w:r w:rsidRPr="001D25FE">
              <w:rPr>
                <w:rFonts w:ascii="Arial" w:eastAsia="Times New Roman" w:hAnsi="Arial" w:cs="Arial"/>
                <w:sz w:val="18"/>
                <w:szCs w:val="18"/>
                <w:lang w:eastAsia="es-CO"/>
              </w:rPr>
              <w:t>cu</w:t>
            </w:r>
            <w:proofErr w:type="spellEnd"/>
            <w:r w:rsidRPr="001D25FE">
              <w:rPr>
                <w:rFonts w:ascii="Arial" w:eastAsia="Times New Roman" w:hAnsi="Arial" w:cs="Arial"/>
                <w:sz w:val="18"/>
                <w:szCs w:val="18"/>
                <w:lang w:eastAsia="es-CO"/>
              </w:rPr>
              <w:t xml:space="preserve"> no.12 (</w:t>
            </w:r>
            <w:proofErr w:type="spellStart"/>
            <w:r w:rsidRPr="001D25FE">
              <w:rPr>
                <w:rFonts w:ascii="Arial" w:eastAsia="Times New Roman" w:hAnsi="Arial" w:cs="Arial"/>
                <w:sz w:val="18"/>
                <w:szCs w:val="18"/>
                <w:lang w:eastAsia="es-CO"/>
              </w:rPr>
              <w:t>f+n+</w:t>
            </w:r>
            <w:proofErr w:type="gramStart"/>
            <w:r w:rsidRPr="001D25FE">
              <w:rPr>
                <w:rFonts w:ascii="Arial" w:eastAsia="Times New Roman" w:hAnsi="Arial" w:cs="Arial"/>
                <w:sz w:val="18"/>
                <w:szCs w:val="18"/>
                <w:lang w:eastAsia="es-CO"/>
              </w:rPr>
              <w:t>t</w:t>
            </w:r>
            <w:proofErr w:type="spellEnd"/>
            <w:r w:rsidRPr="001D25FE">
              <w:rPr>
                <w:rFonts w:ascii="Arial" w:eastAsia="Times New Roman" w:hAnsi="Arial" w:cs="Arial"/>
                <w:sz w:val="18"/>
                <w:szCs w:val="18"/>
                <w:lang w:eastAsia="es-CO"/>
              </w:rPr>
              <w:t>)</w:t>
            </w:r>
            <w:proofErr w:type="spellStart"/>
            <w:r w:rsidRPr="001D25FE">
              <w:rPr>
                <w:rFonts w:ascii="Arial" w:eastAsia="Times New Roman" w:hAnsi="Arial" w:cs="Arial"/>
                <w:sz w:val="18"/>
                <w:szCs w:val="18"/>
                <w:lang w:eastAsia="es-CO"/>
              </w:rPr>
              <w:t>awg</w:t>
            </w:r>
            <w:proofErr w:type="gramEnd"/>
            <w:r w:rsidRPr="001D25FE">
              <w:rPr>
                <w:rFonts w:ascii="Arial" w:eastAsia="Times New Roman" w:hAnsi="Arial" w:cs="Arial"/>
                <w:sz w:val="18"/>
                <w:szCs w:val="18"/>
                <w:lang w:eastAsia="es-CO"/>
              </w:rPr>
              <w:t>-thhn</w:t>
            </w:r>
            <w:proofErr w:type="spellEnd"/>
            <w:r w:rsidRPr="001D25FE">
              <w:rPr>
                <w:rFonts w:ascii="Arial" w:eastAsia="Times New Roman" w:hAnsi="Arial" w:cs="Arial"/>
                <w:sz w:val="18"/>
                <w:szCs w:val="18"/>
                <w:lang w:eastAsia="es-CO"/>
              </w:rPr>
              <w:t>/thwn-2 y todo para su correcto funcionamiento.</w:t>
            </w:r>
          </w:p>
        </w:tc>
        <w:tc>
          <w:tcPr>
            <w:tcW w:w="1136" w:type="dxa"/>
            <w:gridSpan w:val="2"/>
            <w:tcBorders>
              <w:top w:val="nil"/>
              <w:left w:val="nil"/>
              <w:bottom w:val="single" w:sz="4" w:space="0" w:color="auto"/>
              <w:right w:val="single" w:sz="4" w:space="0" w:color="auto"/>
            </w:tcBorders>
            <w:shd w:val="clear" w:color="000000" w:fill="FFFFFF"/>
            <w:vAlign w:val="center"/>
            <w:hideMark/>
          </w:tcPr>
          <w:p w14:paraId="6EDEC4FA"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7337A57A"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30,00</w:t>
            </w:r>
          </w:p>
        </w:tc>
        <w:tc>
          <w:tcPr>
            <w:tcW w:w="160" w:type="dxa"/>
            <w:vAlign w:val="center"/>
            <w:hideMark/>
          </w:tcPr>
          <w:p w14:paraId="38D4207F"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46BA633C" w14:textId="77777777" w:rsidTr="007C7CBE">
        <w:trPr>
          <w:trHeight w:val="288"/>
        </w:trPr>
        <w:tc>
          <w:tcPr>
            <w:tcW w:w="1238" w:type="dxa"/>
            <w:tcBorders>
              <w:top w:val="nil"/>
              <w:left w:val="single" w:sz="4" w:space="0" w:color="auto"/>
              <w:bottom w:val="single" w:sz="4" w:space="0" w:color="auto"/>
              <w:right w:val="single" w:sz="4" w:space="0" w:color="auto"/>
            </w:tcBorders>
            <w:shd w:val="clear" w:color="000000" w:fill="BFBFBF"/>
            <w:noWrap/>
            <w:vAlign w:val="center"/>
            <w:hideMark/>
          </w:tcPr>
          <w:p w14:paraId="4C0C5D79"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2.2</w:t>
            </w:r>
          </w:p>
        </w:tc>
        <w:tc>
          <w:tcPr>
            <w:tcW w:w="5557" w:type="dxa"/>
            <w:tcBorders>
              <w:top w:val="nil"/>
              <w:left w:val="nil"/>
              <w:bottom w:val="single" w:sz="4" w:space="0" w:color="auto"/>
              <w:right w:val="single" w:sz="4" w:space="0" w:color="auto"/>
            </w:tcBorders>
            <w:shd w:val="clear" w:color="000000" w:fill="BFBFBF"/>
            <w:vAlign w:val="center"/>
            <w:hideMark/>
          </w:tcPr>
          <w:p w14:paraId="116AD163" w14:textId="77777777" w:rsidR="001D25FE" w:rsidRPr="001D25FE" w:rsidRDefault="001D25FE" w:rsidP="001D25FE">
            <w:pP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INTERRUPTORES</w:t>
            </w:r>
          </w:p>
        </w:tc>
        <w:tc>
          <w:tcPr>
            <w:tcW w:w="1136" w:type="dxa"/>
            <w:gridSpan w:val="2"/>
            <w:tcBorders>
              <w:top w:val="nil"/>
              <w:left w:val="nil"/>
              <w:bottom w:val="single" w:sz="4" w:space="0" w:color="auto"/>
              <w:right w:val="single" w:sz="4" w:space="0" w:color="auto"/>
            </w:tcBorders>
            <w:shd w:val="clear" w:color="000000" w:fill="BFBFBF"/>
            <w:vAlign w:val="center"/>
            <w:hideMark/>
          </w:tcPr>
          <w:p w14:paraId="49EF820E"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276" w:type="dxa"/>
            <w:tcBorders>
              <w:top w:val="nil"/>
              <w:left w:val="nil"/>
              <w:bottom w:val="single" w:sz="4" w:space="0" w:color="auto"/>
              <w:right w:val="single" w:sz="4" w:space="0" w:color="auto"/>
            </w:tcBorders>
            <w:shd w:val="clear" w:color="000000" w:fill="BFBFBF"/>
            <w:vAlign w:val="center"/>
            <w:hideMark/>
          </w:tcPr>
          <w:p w14:paraId="045D2AAE"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60" w:type="dxa"/>
            <w:vAlign w:val="center"/>
            <w:hideMark/>
          </w:tcPr>
          <w:p w14:paraId="053B15A7"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445A5FBE" w14:textId="77777777" w:rsidTr="007C7CBE">
        <w:trPr>
          <w:trHeight w:val="1140"/>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777DDE25"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2.2.1</w:t>
            </w:r>
          </w:p>
        </w:tc>
        <w:tc>
          <w:tcPr>
            <w:tcW w:w="5557" w:type="dxa"/>
            <w:tcBorders>
              <w:top w:val="nil"/>
              <w:left w:val="nil"/>
              <w:bottom w:val="single" w:sz="4" w:space="0" w:color="auto"/>
              <w:right w:val="single" w:sz="4" w:space="0" w:color="auto"/>
            </w:tcBorders>
            <w:shd w:val="clear" w:color="000000" w:fill="FFFFFF"/>
            <w:vAlign w:val="center"/>
            <w:hideMark/>
          </w:tcPr>
          <w:p w14:paraId="32C01A1E"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3 metros de salida para interruptor doble, incluye aparato, marcación con cinta, conectores de resorte, accesorios de instalación y fijación, caja con suplemento, tubería </w:t>
            </w:r>
            <w:proofErr w:type="spellStart"/>
            <w:proofErr w:type="gramStart"/>
            <w:r w:rsidRPr="001D25FE">
              <w:rPr>
                <w:rFonts w:ascii="Arial" w:eastAsia="Times New Roman" w:hAnsi="Arial" w:cs="Arial"/>
                <w:sz w:val="18"/>
                <w:szCs w:val="18"/>
                <w:lang w:eastAsia="es-CO"/>
              </w:rPr>
              <w:t>emt</w:t>
            </w:r>
            <w:proofErr w:type="spellEnd"/>
            <w:r w:rsidRPr="001D25FE">
              <w:rPr>
                <w:rFonts w:ascii="Arial" w:eastAsia="Times New Roman" w:hAnsi="Arial" w:cs="Arial"/>
                <w:sz w:val="18"/>
                <w:szCs w:val="18"/>
                <w:lang w:eastAsia="es-CO"/>
              </w:rPr>
              <w:t xml:space="preserve">  o</w:t>
            </w:r>
            <w:proofErr w:type="gram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pvc</w:t>
            </w:r>
            <w:proofErr w:type="spellEnd"/>
            <w:r w:rsidRPr="001D25FE">
              <w:rPr>
                <w:rFonts w:ascii="Arial" w:eastAsia="Times New Roman" w:hAnsi="Arial" w:cs="Arial"/>
                <w:sz w:val="18"/>
                <w:szCs w:val="18"/>
                <w:lang w:eastAsia="es-CO"/>
              </w:rPr>
              <w:t xml:space="preserve"> tipo pesado embebida (regate y resane) en muro, con accesorios de unión, fijación de tubería, marcación según </w:t>
            </w:r>
            <w:proofErr w:type="spellStart"/>
            <w:r w:rsidRPr="001D25FE">
              <w:rPr>
                <w:rFonts w:ascii="Arial" w:eastAsia="Times New Roman" w:hAnsi="Arial" w:cs="Arial"/>
                <w:sz w:val="18"/>
                <w:szCs w:val="18"/>
                <w:lang w:eastAsia="es-CO"/>
              </w:rPr>
              <w:t>retie</w:t>
            </w:r>
            <w:proofErr w:type="spellEnd"/>
            <w:r w:rsidRPr="001D25FE">
              <w:rPr>
                <w:rFonts w:ascii="Arial" w:eastAsia="Times New Roman" w:hAnsi="Arial" w:cs="Arial"/>
                <w:sz w:val="18"/>
                <w:szCs w:val="18"/>
                <w:lang w:eastAsia="es-CO"/>
              </w:rPr>
              <w:t xml:space="preserve"> y alimentadores en cable </w:t>
            </w:r>
            <w:proofErr w:type="spellStart"/>
            <w:r w:rsidRPr="001D25FE">
              <w:rPr>
                <w:rFonts w:ascii="Arial" w:eastAsia="Times New Roman" w:hAnsi="Arial" w:cs="Arial"/>
                <w:sz w:val="18"/>
                <w:szCs w:val="18"/>
                <w:lang w:eastAsia="es-CO"/>
              </w:rPr>
              <w:t>cu</w:t>
            </w:r>
            <w:proofErr w:type="spellEnd"/>
            <w:r w:rsidRPr="001D25FE">
              <w:rPr>
                <w:rFonts w:ascii="Arial" w:eastAsia="Times New Roman" w:hAnsi="Arial" w:cs="Arial"/>
                <w:sz w:val="18"/>
                <w:szCs w:val="18"/>
                <w:lang w:eastAsia="es-CO"/>
              </w:rPr>
              <w:t xml:space="preserve"> no.12 (</w:t>
            </w:r>
            <w:proofErr w:type="spellStart"/>
            <w:r w:rsidRPr="001D25FE">
              <w:rPr>
                <w:rFonts w:ascii="Arial" w:eastAsia="Times New Roman" w:hAnsi="Arial" w:cs="Arial"/>
                <w:sz w:val="18"/>
                <w:szCs w:val="18"/>
                <w:lang w:eastAsia="es-CO"/>
              </w:rPr>
              <w:t>f+n+t</w:t>
            </w:r>
            <w:proofErr w:type="spell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awg-thhn</w:t>
            </w:r>
            <w:proofErr w:type="spellEnd"/>
            <w:r w:rsidRPr="001D25FE">
              <w:rPr>
                <w:rFonts w:ascii="Arial" w:eastAsia="Times New Roman" w:hAnsi="Arial" w:cs="Arial"/>
                <w:sz w:val="18"/>
                <w:szCs w:val="18"/>
                <w:lang w:eastAsia="es-CO"/>
              </w:rPr>
              <w:t>/thwn-2 y todo para su correcto funcionamiento</w:t>
            </w:r>
          </w:p>
        </w:tc>
        <w:tc>
          <w:tcPr>
            <w:tcW w:w="1136" w:type="dxa"/>
            <w:gridSpan w:val="2"/>
            <w:tcBorders>
              <w:top w:val="nil"/>
              <w:left w:val="nil"/>
              <w:bottom w:val="single" w:sz="4" w:space="0" w:color="auto"/>
              <w:right w:val="single" w:sz="4" w:space="0" w:color="auto"/>
            </w:tcBorders>
            <w:shd w:val="clear" w:color="000000" w:fill="FFFFFF"/>
            <w:vAlign w:val="center"/>
            <w:hideMark/>
          </w:tcPr>
          <w:p w14:paraId="0EB6C14D"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142256A1"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6,00</w:t>
            </w:r>
          </w:p>
        </w:tc>
        <w:tc>
          <w:tcPr>
            <w:tcW w:w="160" w:type="dxa"/>
            <w:vAlign w:val="center"/>
            <w:hideMark/>
          </w:tcPr>
          <w:p w14:paraId="0462260C"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1875A6CE" w14:textId="77777777" w:rsidTr="007C7CBE">
        <w:trPr>
          <w:trHeight w:val="1368"/>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5A17DD81"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2.2.2</w:t>
            </w:r>
          </w:p>
        </w:tc>
        <w:tc>
          <w:tcPr>
            <w:tcW w:w="5557" w:type="dxa"/>
            <w:tcBorders>
              <w:top w:val="nil"/>
              <w:left w:val="nil"/>
              <w:bottom w:val="single" w:sz="4" w:space="0" w:color="auto"/>
              <w:right w:val="single" w:sz="4" w:space="0" w:color="auto"/>
            </w:tcBorders>
            <w:shd w:val="clear" w:color="000000" w:fill="FFFFFF"/>
            <w:vAlign w:val="center"/>
            <w:hideMark/>
          </w:tcPr>
          <w:p w14:paraId="609983C4"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3 metros de salida para interruptor sencillo, incluye aparato, marcación con cinta, conectores de resorte, accesorios de instalación y fijación, caja con suplemento, tubería </w:t>
            </w:r>
            <w:proofErr w:type="spellStart"/>
            <w:r w:rsidRPr="001D25FE">
              <w:rPr>
                <w:rFonts w:ascii="Arial" w:eastAsia="Times New Roman" w:hAnsi="Arial" w:cs="Arial"/>
                <w:sz w:val="18"/>
                <w:szCs w:val="18"/>
                <w:lang w:eastAsia="es-CO"/>
              </w:rPr>
              <w:t>emt</w:t>
            </w:r>
            <w:proofErr w:type="spellEnd"/>
            <w:r w:rsidRPr="001D25FE">
              <w:rPr>
                <w:rFonts w:ascii="Arial" w:eastAsia="Times New Roman" w:hAnsi="Arial" w:cs="Arial"/>
                <w:sz w:val="18"/>
                <w:szCs w:val="18"/>
                <w:lang w:eastAsia="es-CO"/>
              </w:rPr>
              <w:t xml:space="preserve"> si es a la vista o sch40 en techo mientras no quede a la vista o </w:t>
            </w:r>
            <w:proofErr w:type="spellStart"/>
            <w:r w:rsidRPr="001D25FE">
              <w:rPr>
                <w:rFonts w:ascii="Arial" w:eastAsia="Times New Roman" w:hAnsi="Arial" w:cs="Arial"/>
                <w:sz w:val="18"/>
                <w:szCs w:val="18"/>
                <w:lang w:eastAsia="es-CO"/>
              </w:rPr>
              <w:t>pvc</w:t>
            </w:r>
            <w:proofErr w:type="spellEnd"/>
            <w:r w:rsidRPr="001D25FE">
              <w:rPr>
                <w:rFonts w:ascii="Arial" w:eastAsia="Times New Roman" w:hAnsi="Arial" w:cs="Arial"/>
                <w:sz w:val="18"/>
                <w:szCs w:val="18"/>
                <w:lang w:eastAsia="es-CO"/>
              </w:rPr>
              <w:t xml:space="preserve"> tipo pesado embebida (regate y resane) en muro, con accesorios de unión, fijación de tubería, marcación según </w:t>
            </w:r>
            <w:proofErr w:type="spellStart"/>
            <w:r w:rsidRPr="001D25FE">
              <w:rPr>
                <w:rFonts w:ascii="Arial" w:eastAsia="Times New Roman" w:hAnsi="Arial" w:cs="Arial"/>
                <w:sz w:val="18"/>
                <w:szCs w:val="18"/>
                <w:lang w:eastAsia="es-CO"/>
              </w:rPr>
              <w:t>retie</w:t>
            </w:r>
            <w:proofErr w:type="spellEnd"/>
            <w:r w:rsidRPr="001D25FE">
              <w:rPr>
                <w:rFonts w:ascii="Arial" w:eastAsia="Times New Roman" w:hAnsi="Arial" w:cs="Arial"/>
                <w:sz w:val="18"/>
                <w:szCs w:val="18"/>
                <w:lang w:eastAsia="es-CO"/>
              </w:rPr>
              <w:t xml:space="preserve"> y alimentadores en cable </w:t>
            </w:r>
            <w:proofErr w:type="spellStart"/>
            <w:r w:rsidRPr="001D25FE">
              <w:rPr>
                <w:rFonts w:ascii="Arial" w:eastAsia="Times New Roman" w:hAnsi="Arial" w:cs="Arial"/>
                <w:sz w:val="18"/>
                <w:szCs w:val="18"/>
                <w:lang w:eastAsia="es-CO"/>
              </w:rPr>
              <w:t>cu</w:t>
            </w:r>
            <w:proofErr w:type="spellEnd"/>
            <w:r w:rsidRPr="001D25FE">
              <w:rPr>
                <w:rFonts w:ascii="Arial" w:eastAsia="Times New Roman" w:hAnsi="Arial" w:cs="Arial"/>
                <w:sz w:val="18"/>
                <w:szCs w:val="18"/>
                <w:lang w:eastAsia="es-CO"/>
              </w:rPr>
              <w:t xml:space="preserve"> no.12 (</w:t>
            </w:r>
            <w:proofErr w:type="spellStart"/>
            <w:r w:rsidRPr="001D25FE">
              <w:rPr>
                <w:rFonts w:ascii="Arial" w:eastAsia="Times New Roman" w:hAnsi="Arial" w:cs="Arial"/>
                <w:sz w:val="18"/>
                <w:szCs w:val="18"/>
                <w:lang w:eastAsia="es-CO"/>
              </w:rPr>
              <w:t>f+n+t</w:t>
            </w:r>
            <w:proofErr w:type="spell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awg-thhn</w:t>
            </w:r>
            <w:proofErr w:type="spellEnd"/>
            <w:r w:rsidRPr="001D25FE">
              <w:rPr>
                <w:rFonts w:ascii="Arial" w:eastAsia="Times New Roman" w:hAnsi="Arial" w:cs="Arial"/>
                <w:sz w:val="18"/>
                <w:szCs w:val="18"/>
                <w:lang w:eastAsia="es-CO"/>
              </w:rPr>
              <w:t>/thwn-2 y todo para su correcto funcionamiento.</w:t>
            </w:r>
          </w:p>
        </w:tc>
        <w:tc>
          <w:tcPr>
            <w:tcW w:w="1136" w:type="dxa"/>
            <w:gridSpan w:val="2"/>
            <w:tcBorders>
              <w:top w:val="nil"/>
              <w:left w:val="nil"/>
              <w:bottom w:val="single" w:sz="4" w:space="0" w:color="auto"/>
              <w:right w:val="single" w:sz="4" w:space="0" w:color="auto"/>
            </w:tcBorders>
            <w:shd w:val="clear" w:color="000000" w:fill="FFFFFF"/>
            <w:vAlign w:val="center"/>
            <w:hideMark/>
          </w:tcPr>
          <w:p w14:paraId="7C60D13D"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2948059A"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6,00</w:t>
            </w:r>
          </w:p>
        </w:tc>
        <w:tc>
          <w:tcPr>
            <w:tcW w:w="160" w:type="dxa"/>
            <w:vAlign w:val="center"/>
            <w:hideMark/>
          </w:tcPr>
          <w:p w14:paraId="4B0BA2E9"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247F9394" w14:textId="77777777" w:rsidTr="007C7CBE">
        <w:trPr>
          <w:trHeight w:val="288"/>
        </w:trPr>
        <w:tc>
          <w:tcPr>
            <w:tcW w:w="1238" w:type="dxa"/>
            <w:tcBorders>
              <w:top w:val="nil"/>
              <w:left w:val="single" w:sz="4" w:space="0" w:color="auto"/>
              <w:bottom w:val="single" w:sz="4" w:space="0" w:color="auto"/>
              <w:right w:val="single" w:sz="4" w:space="0" w:color="auto"/>
            </w:tcBorders>
            <w:shd w:val="clear" w:color="000000" w:fill="BFBFBF"/>
            <w:noWrap/>
            <w:vAlign w:val="center"/>
            <w:hideMark/>
          </w:tcPr>
          <w:p w14:paraId="748CDE5C"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2.3</w:t>
            </w:r>
          </w:p>
        </w:tc>
        <w:tc>
          <w:tcPr>
            <w:tcW w:w="5557" w:type="dxa"/>
            <w:tcBorders>
              <w:top w:val="nil"/>
              <w:left w:val="nil"/>
              <w:bottom w:val="single" w:sz="4" w:space="0" w:color="auto"/>
              <w:right w:val="single" w:sz="4" w:space="0" w:color="auto"/>
            </w:tcBorders>
            <w:shd w:val="clear" w:color="000000" w:fill="BFBFBF"/>
            <w:vAlign w:val="center"/>
            <w:hideMark/>
          </w:tcPr>
          <w:p w14:paraId="5B3B7218" w14:textId="77777777" w:rsidR="001D25FE" w:rsidRPr="001D25FE" w:rsidRDefault="001D25FE" w:rsidP="001D25FE">
            <w:pP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TOMAS</w:t>
            </w:r>
          </w:p>
        </w:tc>
        <w:tc>
          <w:tcPr>
            <w:tcW w:w="1136" w:type="dxa"/>
            <w:gridSpan w:val="2"/>
            <w:tcBorders>
              <w:top w:val="nil"/>
              <w:left w:val="nil"/>
              <w:bottom w:val="single" w:sz="4" w:space="0" w:color="auto"/>
              <w:right w:val="single" w:sz="4" w:space="0" w:color="auto"/>
            </w:tcBorders>
            <w:shd w:val="clear" w:color="000000" w:fill="BFBFBF"/>
            <w:vAlign w:val="center"/>
            <w:hideMark/>
          </w:tcPr>
          <w:p w14:paraId="1294FA88"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276" w:type="dxa"/>
            <w:tcBorders>
              <w:top w:val="nil"/>
              <w:left w:val="nil"/>
              <w:bottom w:val="single" w:sz="4" w:space="0" w:color="auto"/>
              <w:right w:val="single" w:sz="4" w:space="0" w:color="auto"/>
            </w:tcBorders>
            <w:shd w:val="clear" w:color="000000" w:fill="BFBFBF"/>
            <w:vAlign w:val="center"/>
            <w:hideMark/>
          </w:tcPr>
          <w:p w14:paraId="785BF7E3"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60" w:type="dxa"/>
            <w:vAlign w:val="center"/>
            <w:hideMark/>
          </w:tcPr>
          <w:p w14:paraId="7B41C06A"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2B126FBA" w14:textId="77777777" w:rsidTr="00745A4C">
        <w:trPr>
          <w:trHeight w:val="1368"/>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4D4D4BFD"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2.3.1</w:t>
            </w:r>
          </w:p>
        </w:tc>
        <w:tc>
          <w:tcPr>
            <w:tcW w:w="5557" w:type="dxa"/>
            <w:tcBorders>
              <w:top w:val="nil"/>
              <w:left w:val="nil"/>
              <w:bottom w:val="single" w:sz="4" w:space="0" w:color="auto"/>
              <w:right w:val="single" w:sz="4" w:space="0" w:color="auto"/>
            </w:tcBorders>
            <w:shd w:val="clear" w:color="000000" w:fill="FFFFFF"/>
            <w:vAlign w:val="center"/>
            <w:hideMark/>
          </w:tcPr>
          <w:p w14:paraId="2968FDBB"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3 metros de salida para tomacorriente doble monofásico tipo nema, 125v, 20a, con polo a tierra, color blanco, tapa color blanco, incluye toma,  marcación, conectores de resorte, accesorios de instalación, caja con suplemento, tubería </w:t>
            </w:r>
            <w:proofErr w:type="spellStart"/>
            <w:r w:rsidRPr="001D25FE">
              <w:rPr>
                <w:rFonts w:ascii="Arial" w:eastAsia="Times New Roman" w:hAnsi="Arial" w:cs="Arial"/>
                <w:sz w:val="18"/>
                <w:szCs w:val="18"/>
                <w:lang w:eastAsia="es-CO"/>
              </w:rPr>
              <w:t>emt</w:t>
            </w:r>
            <w:proofErr w:type="spellEnd"/>
            <w:r w:rsidRPr="001D25FE">
              <w:rPr>
                <w:rFonts w:ascii="Arial" w:eastAsia="Times New Roman" w:hAnsi="Arial" w:cs="Arial"/>
                <w:sz w:val="18"/>
                <w:szCs w:val="18"/>
                <w:lang w:eastAsia="es-CO"/>
              </w:rPr>
              <w:t xml:space="preserve"> o canaleta </w:t>
            </w:r>
            <w:proofErr w:type="spellStart"/>
            <w:r w:rsidRPr="001D25FE">
              <w:rPr>
                <w:rFonts w:ascii="Arial" w:eastAsia="Times New Roman" w:hAnsi="Arial" w:cs="Arial"/>
                <w:sz w:val="18"/>
                <w:szCs w:val="18"/>
                <w:lang w:eastAsia="es-CO"/>
              </w:rPr>
              <w:t>metalica</w:t>
            </w:r>
            <w:proofErr w:type="spellEnd"/>
            <w:r w:rsidRPr="001D25FE">
              <w:rPr>
                <w:rFonts w:ascii="Arial" w:eastAsia="Times New Roman" w:hAnsi="Arial" w:cs="Arial"/>
                <w:sz w:val="18"/>
                <w:szCs w:val="18"/>
                <w:lang w:eastAsia="es-CO"/>
              </w:rPr>
              <w:t xml:space="preserve"> si es a la vista o </w:t>
            </w:r>
            <w:proofErr w:type="spellStart"/>
            <w:r w:rsidRPr="001D25FE">
              <w:rPr>
                <w:rFonts w:ascii="Arial" w:eastAsia="Times New Roman" w:hAnsi="Arial" w:cs="Arial"/>
                <w:sz w:val="18"/>
                <w:szCs w:val="18"/>
                <w:lang w:eastAsia="es-CO"/>
              </w:rPr>
              <w:t>pvc</w:t>
            </w:r>
            <w:proofErr w:type="spellEnd"/>
            <w:r w:rsidRPr="001D25FE">
              <w:rPr>
                <w:rFonts w:ascii="Arial" w:eastAsia="Times New Roman" w:hAnsi="Arial" w:cs="Arial"/>
                <w:sz w:val="18"/>
                <w:szCs w:val="18"/>
                <w:lang w:eastAsia="es-CO"/>
              </w:rPr>
              <w:t xml:space="preserve"> tipo pesado   embebida (regate y resane) en muro, con accesorios de unión, fijación de tubería, marcación según </w:t>
            </w:r>
            <w:proofErr w:type="spellStart"/>
            <w:r w:rsidRPr="001D25FE">
              <w:rPr>
                <w:rFonts w:ascii="Arial" w:eastAsia="Times New Roman" w:hAnsi="Arial" w:cs="Arial"/>
                <w:sz w:val="18"/>
                <w:szCs w:val="18"/>
                <w:lang w:eastAsia="es-CO"/>
              </w:rPr>
              <w:t>retie</w:t>
            </w:r>
            <w:proofErr w:type="spellEnd"/>
            <w:r w:rsidRPr="001D25FE">
              <w:rPr>
                <w:rFonts w:ascii="Arial" w:eastAsia="Times New Roman" w:hAnsi="Arial" w:cs="Arial"/>
                <w:sz w:val="18"/>
                <w:szCs w:val="18"/>
                <w:lang w:eastAsia="es-CO"/>
              </w:rPr>
              <w:t xml:space="preserve"> y  alimentador en cable </w:t>
            </w:r>
            <w:proofErr w:type="spellStart"/>
            <w:r w:rsidRPr="001D25FE">
              <w:rPr>
                <w:rFonts w:ascii="Arial" w:eastAsia="Times New Roman" w:hAnsi="Arial" w:cs="Arial"/>
                <w:sz w:val="18"/>
                <w:szCs w:val="18"/>
                <w:lang w:eastAsia="es-CO"/>
              </w:rPr>
              <w:t>cu</w:t>
            </w:r>
            <w:proofErr w:type="spellEnd"/>
            <w:r w:rsidRPr="001D25FE">
              <w:rPr>
                <w:rFonts w:ascii="Arial" w:eastAsia="Times New Roman" w:hAnsi="Arial" w:cs="Arial"/>
                <w:sz w:val="18"/>
                <w:szCs w:val="18"/>
                <w:lang w:eastAsia="es-CO"/>
              </w:rPr>
              <w:t xml:space="preserve"> no.12 (</w:t>
            </w:r>
            <w:proofErr w:type="spellStart"/>
            <w:r w:rsidRPr="001D25FE">
              <w:rPr>
                <w:rFonts w:ascii="Arial" w:eastAsia="Times New Roman" w:hAnsi="Arial" w:cs="Arial"/>
                <w:sz w:val="18"/>
                <w:szCs w:val="18"/>
                <w:lang w:eastAsia="es-CO"/>
              </w:rPr>
              <w:t>f+n+t</w:t>
            </w:r>
            <w:proofErr w:type="spellEnd"/>
            <w:r w:rsidRPr="001D25FE">
              <w:rPr>
                <w:rFonts w:ascii="Arial" w:eastAsia="Times New Roman" w:hAnsi="Arial" w:cs="Arial"/>
                <w:sz w:val="18"/>
                <w:szCs w:val="18"/>
                <w:lang w:eastAsia="es-CO"/>
              </w:rPr>
              <w:t>)</w:t>
            </w:r>
            <w:proofErr w:type="spellStart"/>
            <w:r w:rsidRPr="001D25FE">
              <w:rPr>
                <w:rFonts w:ascii="Arial" w:eastAsia="Times New Roman" w:hAnsi="Arial" w:cs="Arial"/>
                <w:sz w:val="18"/>
                <w:szCs w:val="18"/>
                <w:lang w:eastAsia="es-CO"/>
              </w:rPr>
              <w:t>awg-thhn</w:t>
            </w:r>
            <w:proofErr w:type="spellEnd"/>
            <w:r w:rsidRPr="001D25FE">
              <w:rPr>
                <w:rFonts w:ascii="Arial" w:eastAsia="Times New Roman" w:hAnsi="Arial" w:cs="Arial"/>
                <w:sz w:val="18"/>
                <w:szCs w:val="18"/>
                <w:lang w:eastAsia="es-CO"/>
              </w:rPr>
              <w:t>/thwn-2 y todo para su correcto funcionamiento.</w:t>
            </w:r>
          </w:p>
        </w:tc>
        <w:tc>
          <w:tcPr>
            <w:tcW w:w="1136" w:type="dxa"/>
            <w:gridSpan w:val="2"/>
            <w:tcBorders>
              <w:top w:val="nil"/>
              <w:left w:val="nil"/>
              <w:bottom w:val="single" w:sz="4" w:space="0" w:color="auto"/>
              <w:right w:val="single" w:sz="4" w:space="0" w:color="auto"/>
            </w:tcBorders>
            <w:shd w:val="clear" w:color="000000" w:fill="FFFFFF"/>
            <w:vAlign w:val="center"/>
            <w:hideMark/>
          </w:tcPr>
          <w:p w14:paraId="3BDABA16"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5121BEF3"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26,00</w:t>
            </w:r>
          </w:p>
        </w:tc>
        <w:tc>
          <w:tcPr>
            <w:tcW w:w="160" w:type="dxa"/>
            <w:vAlign w:val="center"/>
            <w:hideMark/>
          </w:tcPr>
          <w:p w14:paraId="16A74BC5"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2C7A0095" w14:textId="77777777" w:rsidTr="00745A4C">
        <w:trPr>
          <w:trHeight w:val="1368"/>
        </w:trPr>
        <w:tc>
          <w:tcPr>
            <w:tcW w:w="123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D54FE05"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lastRenderedPageBreak/>
              <w:t>2.3.2</w:t>
            </w:r>
          </w:p>
        </w:tc>
        <w:tc>
          <w:tcPr>
            <w:tcW w:w="5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A202A6"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3 metros de salida para tomacorriente doble </w:t>
            </w:r>
            <w:proofErr w:type="spellStart"/>
            <w:r w:rsidRPr="001D25FE">
              <w:rPr>
                <w:rFonts w:ascii="Arial" w:eastAsia="Times New Roman" w:hAnsi="Arial" w:cs="Arial"/>
                <w:sz w:val="18"/>
                <w:szCs w:val="18"/>
                <w:lang w:eastAsia="es-CO"/>
              </w:rPr>
              <w:t>gfci</w:t>
            </w:r>
            <w:proofErr w:type="spellEnd"/>
            <w:r w:rsidRPr="001D25FE">
              <w:rPr>
                <w:rFonts w:ascii="Arial" w:eastAsia="Times New Roman" w:hAnsi="Arial" w:cs="Arial"/>
                <w:sz w:val="18"/>
                <w:szCs w:val="18"/>
                <w:lang w:eastAsia="es-CO"/>
              </w:rPr>
              <w:t xml:space="preserve">, 125v, 20a, incluye toma, marcación, conectores de resorte, accesorios de instalación, caja con suplemento, tubería </w:t>
            </w:r>
            <w:proofErr w:type="spellStart"/>
            <w:r w:rsidRPr="001D25FE">
              <w:rPr>
                <w:rFonts w:ascii="Arial" w:eastAsia="Times New Roman" w:hAnsi="Arial" w:cs="Arial"/>
                <w:sz w:val="18"/>
                <w:szCs w:val="18"/>
                <w:lang w:eastAsia="es-CO"/>
              </w:rPr>
              <w:t>emt</w:t>
            </w:r>
            <w:proofErr w:type="spellEnd"/>
            <w:r w:rsidRPr="001D25FE">
              <w:rPr>
                <w:rFonts w:ascii="Arial" w:eastAsia="Times New Roman" w:hAnsi="Arial" w:cs="Arial"/>
                <w:sz w:val="18"/>
                <w:szCs w:val="18"/>
                <w:lang w:eastAsia="es-CO"/>
              </w:rPr>
              <w:t xml:space="preserve"> o canaleta si es a la vista y </w:t>
            </w:r>
            <w:proofErr w:type="spellStart"/>
            <w:r w:rsidRPr="001D25FE">
              <w:rPr>
                <w:rFonts w:ascii="Arial" w:eastAsia="Times New Roman" w:hAnsi="Arial" w:cs="Arial"/>
                <w:sz w:val="18"/>
                <w:szCs w:val="18"/>
                <w:lang w:eastAsia="es-CO"/>
              </w:rPr>
              <w:t>pvc</w:t>
            </w:r>
            <w:proofErr w:type="spellEnd"/>
            <w:r w:rsidRPr="001D25FE">
              <w:rPr>
                <w:rFonts w:ascii="Arial" w:eastAsia="Times New Roman" w:hAnsi="Arial" w:cs="Arial"/>
                <w:sz w:val="18"/>
                <w:szCs w:val="18"/>
                <w:lang w:eastAsia="es-CO"/>
              </w:rPr>
              <w:t xml:space="preserve"> tipo pesado   embebida (regate y resane) en muro, con accesorios de unión, fijación de tubería, marcación según </w:t>
            </w:r>
            <w:proofErr w:type="spellStart"/>
            <w:r w:rsidRPr="001D25FE">
              <w:rPr>
                <w:rFonts w:ascii="Arial" w:eastAsia="Times New Roman" w:hAnsi="Arial" w:cs="Arial"/>
                <w:sz w:val="18"/>
                <w:szCs w:val="18"/>
                <w:lang w:eastAsia="es-CO"/>
              </w:rPr>
              <w:t>retie</w:t>
            </w:r>
            <w:proofErr w:type="spellEnd"/>
            <w:r w:rsidRPr="001D25FE">
              <w:rPr>
                <w:rFonts w:ascii="Arial" w:eastAsia="Times New Roman" w:hAnsi="Arial" w:cs="Arial"/>
                <w:sz w:val="18"/>
                <w:szCs w:val="18"/>
                <w:lang w:eastAsia="es-CO"/>
              </w:rPr>
              <w:t xml:space="preserve"> y alimentador en cable </w:t>
            </w:r>
            <w:proofErr w:type="spellStart"/>
            <w:r w:rsidRPr="001D25FE">
              <w:rPr>
                <w:rFonts w:ascii="Arial" w:eastAsia="Times New Roman" w:hAnsi="Arial" w:cs="Arial"/>
                <w:sz w:val="18"/>
                <w:szCs w:val="18"/>
                <w:lang w:eastAsia="es-CO"/>
              </w:rPr>
              <w:t>cu</w:t>
            </w:r>
            <w:proofErr w:type="spellEnd"/>
            <w:r w:rsidRPr="001D25FE">
              <w:rPr>
                <w:rFonts w:ascii="Arial" w:eastAsia="Times New Roman" w:hAnsi="Arial" w:cs="Arial"/>
                <w:sz w:val="18"/>
                <w:szCs w:val="18"/>
                <w:lang w:eastAsia="es-CO"/>
              </w:rPr>
              <w:t xml:space="preserve"> no.12 (</w:t>
            </w:r>
            <w:proofErr w:type="spellStart"/>
            <w:r w:rsidRPr="001D25FE">
              <w:rPr>
                <w:rFonts w:ascii="Arial" w:eastAsia="Times New Roman" w:hAnsi="Arial" w:cs="Arial"/>
                <w:sz w:val="18"/>
                <w:szCs w:val="18"/>
                <w:lang w:eastAsia="es-CO"/>
              </w:rPr>
              <w:t>f+n+</w:t>
            </w:r>
            <w:proofErr w:type="gramStart"/>
            <w:r w:rsidRPr="001D25FE">
              <w:rPr>
                <w:rFonts w:ascii="Arial" w:eastAsia="Times New Roman" w:hAnsi="Arial" w:cs="Arial"/>
                <w:sz w:val="18"/>
                <w:szCs w:val="18"/>
                <w:lang w:eastAsia="es-CO"/>
              </w:rPr>
              <w:t>t</w:t>
            </w:r>
            <w:proofErr w:type="spellEnd"/>
            <w:r w:rsidRPr="001D25FE">
              <w:rPr>
                <w:rFonts w:ascii="Arial" w:eastAsia="Times New Roman" w:hAnsi="Arial" w:cs="Arial"/>
                <w:sz w:val="18"/>
                <w:szCs w:val="18"/>
                <w:lang w:eastAsia="es-CO"/>
              </w:rPr>
              <w:t>)</w:t>
            </w:r>
            <w:proofErr w:type="spellStart"/>
            <w:r w:rsidRPr="001D25FE">
              <w:rPr>
                <w:rFonts w:ascii="Arial" w:eastAsia="Times New Roman" w:hAnsi="Arial" w:cs="Arial"/>
                <w:sz w:val="18"/>
                <w:szCs w:val="18"/>
                <w:lang w:eastAsia="es-CO"/>
              </w:rPr>
              <w:t>awg</w:t>
            </w:r>
            <w:proofErr w:type="gramEnd"/>
            <w:r w:rsidRPr="001D25FE">
              <w:rPr>
                <w:rFonts w:ascii="Arial" w:eastAsia="Times New Roman" w:hAnsi="Arial" w:cs="Arial"/>
                <w:sz w:val="18"/>
                <w:szCs w:val="18"/>
                <w:lang w:eastAsia="es-CO"/>
              </w:rPr>
              <w:t>-thhn</w:t>
            </w:r>
            <w:proofErr w:type="spellEnd"/>
            <w:r w:rsidRPr="001D25FE">
              <w:rPr>
                <w:rFonts w:ascii="Arial" w:eastAsia="Times New Roman" w:hAnsi="Arial" w:cs="Arial"/>
                <w:sz w:val="18"/>
                <w:szCs w:val="18"/>
                <w:lang w:eastAsia="es-CO"/>
              </w:rPr>
              <w:t xml:space="preserve">/thwn-2 y todo para su correcto funcionamiento.   </w:t>
            </w:r>
          </w:p>
        </w:tc>
        <w:tc>
          <w:tcPr>
            <w:tcW w:w="113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224C6576"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DD1A76"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6,00</w:t>
            </w:r>
          </w:p>
        </w:tc>
        <w:tc>
          <w:tcPr>
            <w:tcW w:w="160" w:type="dxa"/>
            <w:tcBorders>
              <w:left w:val="single" w:sz="4" w:space="0" w:color="auto"/>
            </w:tcBorders>
            <w:vAlign w:val="center"/>
            <w:hideMark/>
          </w:tcPr>
          <w:p w14:paraId="284CFC5B"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34777590" w14:textId="77777777" w:rsidTr="00745A4C">
        <w:trPr>
          <w:trHeight w:val="912"/>
        </w:trPr>
        <w:tc>
          <w:tcPr>
            <w:tcW w:w="123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F751F95"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2.3.3</w:t>
            </w:r>
          </w:p>
        </w:tc>
        <w:tc>
          <w:tcPr>
            <w:tcW w:w="5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496D99"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3 metros de salida para tomas a 220v aires acondicionados </w:t>
            </w:r>
            <w:proofErr w:type="spellStart"/>
            <w:r w:rsidRPr="001D25FE">
              <w:rPr>
                <w:rFonts w:ascii="Arial" w:eastAsia="Times New Roman" w:hAnsi="Arial" w:cs="Arial"/>
                <w:sz w:val="18"/>
                <w:szCs w:val="18"/>
                <w:lang w:eastAsia="es-CO"/>
              </w:rPr>
              <w:t>levinton</w:t>
            </w:r>
            <w:proofErr w:type="spellEnd"/>
            <w:r w:rsidRPr="001D25FE">
              <w:rPr>
                <w:rFonts w:ascii="Arial" w:eastAsia="Times New Roman" w:hAnsi="Arial" w:cs="Arial"/>
                <w:sz w:val="18"/>
                <w:szCs w:val="18"/>
                <w:lang w:eastAsia="es-CO"/>
              </w:rPr>
              <w:t xml:space="preserve"> o similar. incluye punto eléctrico (cajas, cableado #10, tubería y accesorio), aparato, elementos de fijación y accesorios para su correcto funcionamiento. </w:t>
            </w:r>
            <w:proofErr w:type="gramStart"/>
            <w:r w:rsidRPr="001D25FE">
              <w:rPr>
                <w:rFonts w:ascii="Arial" w:eastAsia="Times New Roman" w:hAnsi="Arial" w:cs="Arial"/>
                <w:sz w:val="18"/>
                <w:szCs w:val="18"/>
                <w:lang w:eastAsia="es-CO"/>
              </w:rPr>
              <w:t>de acuerdo a</w:t>
            </w:r>
            <w:proofErr w:type="gramEnd"/>
            <w:r w:rsidRPr="001D25FE">
              <w:rPr>
                <w:rFonts w:ascii="Arial" w:eastAsia="Times New Roman" w:hAnsi="Arial" w:cs="Arial"/>
                <w:sz w:val="18"/>
                <w:szCs w:val="18"/>
                <w:lang w:eastAsia="es-CO"/>
              </w:rPr>
              <w:t xml:space="preserve"> la clavija en sitio.</w:t>
            </w:r>
          </w:p>
        </w:tc>
        <w:tc>
          <w:tcPr>
            <w:tcW w:w="113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3AFE5196"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8CBA83"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8,00</w:t>
            </w:r>
          </w:p>
        </w:tc>
        <w:tc>
          <w:tcPr>
            <w:tcW w:w="160" w:type="dxa"/>
            <w:tcBorders>
              <w:left w:val="single" w:sz="4" w:space="0" w:color="auto"/>
            </w:tcBorders>
            <w:vAlign w:val="center"/>
            <w:hideMark/>
          </w:tcPr>
          <w:p w14:paraId="36DC1752"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4B376347" w14:textId="77777777" w:rsidTr="00745A4C">
        <w:trPr>
          <w:trHeight w:val="288"/>
        </w:trPr>
        <w:tc>
          <w:tcPr>
            <w:tcW w:w="1238"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5E5E7CE"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2.4</w:t>
            </w:r>
          </w:p>
        </w:tc>
        <w:tc>
          <w:tcPr>
            <w:tcW w:w="5557" w:type="dxa"/>
            <w:tcBorders>
              <w:top w:val="single" w:sz="4" w:space="0" w:color="auto"/>
              <w:left w:val="nil"/>
              <w:bottom w:val="single" w:sz="4" w:space="0" w:color="auto"/>
              <w:right w:val="single" w:sz="4" w:space="0" w:color="auto"/>
            </w:tcBorders>
            <w:shd w:val="clear" w:color="000000" w:fill="BFBFBF"/>
            <w:vAlign w:val="center"/>
            <w:hideMark/>
          </w:tcPr>
          <w:p w14:paraId="3FFAC984" w14:textId="77777777" w:rsidR="001D25FE" w:rsidRPr="001D25FE" w:rsidRDefault="001D25FE" w:rsidP="001D25FE">
            <w:pP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TABLEROS Y ACOMETIDAS ELECTRICAS</w:t>
            </w:r>
          </w:p>
        </w:tc>
        <w:tc>
          <w:tcPr>
            <w:tcW w:w="1136" w:type="dxa"/>
            <w:gridSpan w:val="2"/>
            <w:tcBorders>
              <w:top w:val="single" w:sz="4" w:space="0" w:color="auto"/>
              <w:left w:val="nil"/>
              <w:bottom w:val="single" w:sz="4" w:space="0" w:color="auto"/>
              <w:right w:val="single" w:sz="4" w:space="0" w:color="auto"/>
            </w:tcBorders>
            <w:shd w:val="clear" w:color="000000" w:fill="BFBFBF"/>
            <w:vAlign w:val="center"/>
            <w:hideMark/>
          </w:tcPr>
          <w:p w14:paraId="13119437"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276" w:type="dxa"/>
            <w:tcBorders>
              <w:top w:val="single" w:sz="4" w:space="0" w:color="auto"/>
              <w:left w:val="nil"/>
              <w:bottom w:val="single" w:sz="4" w:space="0" w:color="auto"/>
              <w:right w:val="single" w:sz="4" w:space="0" w:color="auto"/>
            </w:tcBorders>
            <w:shd w:val="clear" w:color="000000" w:fill="BFBFBF"/>
            <w:vAlign w:val="center"/>
            <w:hideMark/>
          </w:tcPr>
          <w:p w14:paraId="246FAB7E"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60" w:type="dxa"/>
            <w:vAlign w:val="center"/>
            <w:hideMark/>
          </w:tcPr>
          <w:p w14:paraId="6B12CC60"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31D037E5" w14:textId="77777777" w:rsidTr="007C7CBE">
        <w:trPr>
          <w:trHeight w:val="456"/>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26E883EB"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2.4.1</w:t>
            </w:r>
          </w:p>
        </w:tc>
        <w:tc>
          <w:tcPr>
            <w:tcW w:w="5557" w:type="dxa"/>
            <w:tcBorders>
              <w:top w:val="nil"/>
              <w:left w:val="nil"/>
              <w:bottom w:val="single" w:sz="4" w:space="0" w:color="auto"/>
              <w:right w:val="single" w:sz="4" w:space="0" w:color="auto"/>
            </w:tcBorders>
            <w:shd w:val="clear" w:color="000000" w:fill="FFFFFF"/>
            <w:vAlign w:val="center"/>
            <w:hideMark/>
          </w:tcPr>
          <w:p w14:paraId="4119A224"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Desmantelamiento de tablero eléctrico existente, incluye separación de muro, resane de la superficie, pintura y demás requerimientos.</w:t>
            </w:r>
          </w:p>
        </w:tc>
        <w:tc>
          <w:tcPr>
            <w:tcW w:w="1136" w:type="dxa"/>
            <w:gridSpan w:val="2"/>
            <w:tcBorders>
              <w:top w:val="nil"/>
              <w:left w:val="nil"/>
              <w:bottom w:val="single" w:sz="4" w:space="0" w:color="auto"/>
              <w:right w:val="single" w:sz="4" w:space="0" w:color="auto"/>
            </w:tcBorders>
            <w:shd w:val="clear" w:color="000000" w:fill="FFFFFF"/>
            <w:vAlign w:val="center"/>
            <w:hideMark/>
          </w:tcPr>
          <w:p w14:paraId="0F6E1BC5"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0E2BFC22"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2,00</w:t>
            </w:r>
          </w:p>
        </w:tc>
        <w:tc>
          <w:tcPr>
            <w:tcW w:w="160" w:type="dxa"/>
            <w:vAlign w:val="center"/>
            <w:hideMark/>
          </w:tcPr>
          <w:p w14:paraId="4874543B"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7DA5617C" w14:textId="77777777" w:rsidTr="007C7CBE">
        <w:trPr>
          <w:trHeight w:val="3864"/>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1BFD2B94"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2.4.2</w:t>
            </w:r>
          </w:p>
        </w:tc>
        <w:tc>
          <w:tcPr>
            <w:tcW w:w="5557" w:type="dxa"/>
            <w:tcBorders>
              <w:top w:val="nil"/>
              <w:left w:val="nil"/>
              <w:bottom w:val="single" w:sz="4" w:space="0" w:color="auto"/>
              <w:right w:val="single" w:sz="4" w:space="0" w:color="auto"/>
            </w:tcBorders>
            <w:shd w:val="clear" w:color="000000" w:fill="FFFFFF"/>
            <w:vAlign w:val="center"/>
            <w:hideMark/>
          </w:tcPr>
          <w:p w14:paraId="5A7D8902"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tablero </w:t>
            </w:r>
            <w:proofErr w:type="spellStart"/>
            <w:r w:rsidRPr="001D25FE">
              <w:rPr>
                <w:rFonts w:ascii="Arial" w:eastAsia="Times New Roman" w:hAnsi="Arial" w:cs="Arial"/>
                <w:sz w:val="18"/>
                <w:szCs w:val="18"/>
                <w:lang w:eastAsia="es-CO"/>
              </w:rPr>
              <w:t>electrico</w:t>
            </w:r>
            <w:proofErr w:type="spellEnd"/>
            <w:r w:rsidRPr="001D25FE">
              <w:rPr>
                <w:rFonts w:ascii="Arial" w:eastAsia="Times New Roman" w:hAnsi="Arial" w:cs="Arial"/>
                <w:sz w:val="18"/>
                <w:szCs w:val="18"/>
                <w:lang w:eastAsia="es-CO"/>
              </w:rPr>
              <w:t xml:space="preserve"> de 24 circuitos 220v / 120v, </w:t>
            </w:r>
            <w:proofErr w:type="spellStart"/>
            <w:r w:rsidRPr="001D25FE">
              <w:rPr>
                <w:rFonts w:ascii="Arial" w:eastAsia="Times New Roman" w:hAnsi="Arial" w:cs="Arial"/>
                <w:sz w:val="18"/>
                <w:szCs w:val="18"/>
                <w:lang w:eastAsia="es-CO"/>
              </w:rPr>
              <w:t>trifasico</w:t>
            </w:r>
            <w:proofErr w:type="spell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legrand</w:t>
            </w:r>
            <w:proofErr w:type="spellEnd"/>
            <w:r w:rsidRPr="001D25FE">
              <w:rPr>
                <w:rFonts w:ascii="Arial" w:eastAsia="Times New Roman" w:hAnsi="Arial" w:cs="Arial"/>
                <w:sz w:val="18"/>
                <w:szCs w:val="18"/>
                <w:lang w:eastAsia="es-CO"/>
              </w:rPr>
              <w:t xml:space="preserve"> o de </w:t>
            </w:r>
            <w:proofErr w:type="spellStart"/>
            <w:r w:rsidRPr="001D25FE">
              <w:rPr>
                <w:rFonts w:ascii="Arial" w:eastAsia="Times New Roman" w:hAnsi="Arial" w:cs="Arial"/>
                <w:sz w:val="18"/>
                <w:szCs w:val="18"/>
                <w:lang w:eastAsia="es-CO"/>
              </w:rPr>
              <w:t>caracteristicas</w:t>
            </w:r>
            <w:proofErr w:type="spellEnd"/>
            <w:r w:rsidRPr="001D25FE">
              <w:rPr>
                <w:rFonts w:ascii="Arial" w:eastAsia="Times New Roman" w:hAnsi="Arial" w:cs="Arial"/>
                <w:sz w:val="18"/>
                <w:szCs w:val="18"/>
                <w:lang w:eastAsia="es-CO"/>
              </w:rPr>
              <w:t xml:space="preserve"> superiores. llamado tablero de laboratorio </w:t>
            </w:r>
            <w:proofErr w:type="spellStart"/>
            <w:r w:rsidRPr="001D25FE">
              <w:rPr>
                <w:rFonts w:ascii="Arial" w:eastAsia="Times New Roman" w:hAnsi="Arial" w:cs="Arial"/>
                <w:sz w:val="18"/>
                <w:szCs w:val="18"/>
                <w:lang w:eastAsia="es-CO"/>
              </w:rPr>
              <w:t>semap</w:t>
            </w:r>
            <w:proofErr w:type="spell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semap</w:t>
            </w:r>
            <w:proofErr w:type="spellEnd"/>
            <w:r w:rsidRPr="001D25FE">
              <w:rPr>
                <w:rFonts w:ascii="Arial" w:eastAsia="Times New Roman" w:hAnsi="Arial" w:cs="Arial"/>
                <w:sz w:val="18"/>
                <w:szCs w:val="18"/>
                <w:lang w:eastAsia="es-CO"/>
              </w:rPr>
              <w:t xml:space="preserve"> incluye barraje 100  incluye espacio y breaker totalizador con unidad de disparo termomagnética regulable 60a, 14 </w:t>
            </w:r>
            <w:proofErr w:type="spellStart"/>
            <w:r w:rsidRPr="001D25FE">
              <w:rPr>
                <w:rFonts w:ascii="Arial" w:eastAsia="Times New Roman" w:hAnsi="Arial" w:cs="Arial"/>
                <w:sz w:val="18"/>
                <w:szCs w:val="18"/>
                <w:lang w:eastAsia="es-CO"/>
              </w:rPr>
              <w:t>breakers</w:t>
            </w:r>
            <w:proofErr w:type="spellEnd"/>
            <w:r w:rsidRPr="001D25FE">
              <w:rPr>
                <w:rFonts w:ascii="Arial" w:eastAsia="Times New Roman" w:hAnsi="Arial" w:cs="Arial"/>
                <w:sz w:val="18"/>
                <w:szCs w:val="18"/>
                <w:lang w:eastAsia="es-CO"/>
              </w:rPr>
              <w:t xml:space="preserve"> enchufables monopolares de 20 </w:t>
            </w:r>
            <w:proofErr w:type="spellStart"/>
            <w:r w:rsidRPr="001D25FE">
              <w:rPr>
                <w:rFonts w:ascii="Arial" w:eastAsia="Times New Roman" w:hAnsi="Arial" w:cs="Arial"/>
                <w:sz w:val="18"/>
                <w:szCs w:val="18"/>
                <w:lang w:eastAsia="es-CO"/>
              </w:rPr>
              <w:t>amp</w:t>
            </w:r>
            <w:proofErr w:type="spellEnd"/>
            <w:r w:rsidRPr="001D25FE">
              <w:rPr>
                <w:rFonts w:ascii="Arial" w:eastAsia="Times New Roman" w:hAnsi="Arial" w:cs="Arial"/>
                <w:sz w:val="18"/>
                <w:szCs w:val="18"/>
                <w:lang w:eastAsia="es-CO"/>
              </w:rPr>
              <w:t xml:space="preserve"> y 5 </w:t>
            </w:r>
            <w:proofErr w:type="spellStart"/>
            <w:r w:rsidRPr="001D25FE">
              <w:rPr>
                <w:rFonts w:ascii="Arial" w:eastAsia="Times New Roman" w:hAnsi="Arial" w:cs="Arial"/>
                <w:sz w:val="18"/>
                <w:szCs w:val="18"/>
                <w:lang w:eastAsia="es-CO"/>
              </w:rPr>
              <w:t>breakers</w:t>
            </w:r>
            <w:proofErr w:type="spellEnd"/>
            <w:r w:rsidRPr="001D25FE">
              <w:rPr>
                <w:rFonts w:ascii="Arial" w:eastAsia="Times New Roman" w:hAnsi="Arial" w:cs="Arial"/>
                <w:sz w:val="18"/>
                <w:szCs w:val="18"/>
                <w:lang w:eastAsia="es-CO"/>
              </w:rPr>
              <w:t xml:space="preserve"> bipolares de 30 a, </w:t>
            </w:r>
            <w:proofErr w:type="spellStart"/>
            <w:r w:rsidRPr="001D25FE">
              <w:rPr>
                <w:rFonts w:ascii="Arial" w:eastAsia="Times New Roman" w:hAnsi="Arial" w:cs="Arial"/>
                <w:sz w:val="18"/>
                <w:szCs w:val="18"/>
                <w:lang w:eastAsia="es-CO"/>
              </w:rPr>
              <w:t>legrand</w:t>
            </w:r>
            <w:proofErr w:type="spellEnd"/>
            <w:r w:rsidRPr="001D25FE">
              <w:rPr>
                <w:rFonts w:ascii="Arial" w:eastAsia="Times New Roman" w:hAnsi="Arial" w:cs="Arial"/>
                <w:sz w:val="18"/>
                <w:szCs w:val="18"/>
                <w:lang w:eastAsia="es-CO"/>
              </w:rPr>
              <w:t xml:space="preserve">, siemens, </w:t>
            </w:r>
            <w:proofErr w:type="spellStart"/>
            <w:r w:rsidRPr="001D25FE">
              <w:rPr>
                <w:rFonts w:ascii="Arial" w:eastAsia="Times New Roman" w:hAnsi="Arial" w:cs="Arial"/>
                <w:sz w:val="18"/>
                <w:szCs w:val="18"/>
                <w:lang w:eastAsia="es-CO"/>
              </w:rPr>
              <w:t>abb</w:t>
            </w:r>
            <w:proofErr w:type="spell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scheneider</w:t>
            </w:r>
            <w:proofErr w:type="spellEnd"/>
            <w:r w:rsidRPr="001D25FE">
              <w:rPr>
                <w:rFonts w:ascii="Arial" w:eastAsia="Times New Roman" w:hAnsi="Arial" w:cs="Arial"/>
                <w:sz w:val="18"/>
                <w:szCs w:val="18"/>
                <w:lang w:eastAsia="es-CO"/>
              </w:rPr>
              <w:t xml:space="preserve">, incluye las siguientes especificaciones: bordes de la tapa del tablero redondeado y sin filos para mayor seguridad durante la manipulación, color blanco ral9010 con pintura electrostática y acabado texturizado que evita las ralladuras, mecanismo de cierre con chapa que garantizan el correcto cierre de la puerta, módulos ciegos removibles plásticos que pueden ser instalados nuevamente en el espacio que se desee, barraje 3 fases, neutro y tierra incluida, barraje con punta biselada para fácil y perfecto acople del cortocircuito, caja en lámina metálica calibre 18/16 o 14 y con pintura electrostática, </w:t>
            </w:r>
            <w:proofErr w:type="spellStart"/>
            <w:r w:rsidRPr="001D25FE">
              <w:rPr>
                <w:rFonts w:ascii="Arial" w:eastAsia="Times New Roman" w:hAnsi="Arial" w:cs="Arial"/>
                <w:sz w:val="18"/>
                <w:szCs w:val="18"/>
                <w:lang w:eastAsia="es-CO"/>
              </w:rPr>
              <w:t>prerrupturas</w:t>
            </w:r>
            <w:proofErr w:type="spellEnd"/>
            <w:r w:rsidRPr="001D25FE">
              <w:rPr>
                <w:rFonts w:ascii="Arial" w:eastAsia="Times New Roman" w:hAnsi="Arial" w:cs="Arial"/>
                <w:sz w:val="18"/>
                <w:szCs w:val="18"/>
                <w:lang w:eastAsia="es-CO"/>
              </w:rPr>
              <w:t xml:space="preserve"> para conexión de tuberías </w:t>
            </w:r>
            <w:proofErr w:type="spellStart"/>
            <w:r w:rsidRPr="001D25FE">
              <w:rPr>
                <w:rFonts w:ascii="Arial" w:eastAsia="Times New Roman" w:hAnsi="Arial" w:cs="Arial"/>
                <w:sz w:val="18"/>
                <w:szCs w:val="18"/>
                <w:lang w:eastAsia="es-CO"/>
              </w:rPr>
              <w:t>pvc</w:t>
            </w:r>
            <w:proofErr w:type="spellEnd"/>
            <w:r w:rsidRPr="001D25FE">
              <w:rPr>
                <w:rFonts w:ascii="Arial" w:eastAsia="Times New Roman" w:hAnsi="Arial" w:cs="Arial"/>
                <w:sz w:val="18"/>
                <w:szCs w:val="18"/>
                <w:lang w:eastAsia="es-CO"/>
              </w:rPr>
              <w:t xml:space="preserve"> - </w:t>
            </w:r>
            <w:proofErr w:type="spellStart"/>
            <w:r w:rsidRPr="001D25FE">
              <w:rPr>
                <w:rFonts w:ascii="Arial" w:eastAsia="Times New Roman" w:hAnsi="Arial" w:cs="Arial"/>
                <w:sz w:val="18"/>
                <w:szCs w:val="18"/>
                <w:lang w:eastAsia="es-CO"/>
              </w:rPr>
              <w:t>emt</w:t>
            </w:r>
            <w:proofErr w:type="spellEnd"/>
            <w:r w:rsidRPr="001D25FE">
              <w:rPr>
                <w:rFonts w:ascii="Arial" w:eastAsia="Times New Roman" w:hAnsi="Arial" w:cs="Arial"/>
                <w:sz w:val="18"/>
                <w:szCs w:val="18"/>
                <w:lang w:eastAsia="es-CO"/>
              </w:rPr>
              <w:t xml:space="preserve"> de ½” a 2” en sus cuatro caras, demarcación, incluye </w:t>
            </w:r>
            <w:proofErr w:type="spellStart"/>
            <w:r w:rsidRPr="001D25FE">
              <w:rPr>
                <w:rFonts w:ascii="Arial" w:eastAsia="Times New Roman" w:hAnsi="Arial" w:cs="Arial"/>
                <w:sz w:val="18"/>
                <w:szCs w:val="18"/>
                <w:lang w:eastAsia="es-CO"/>
              </w:rPr>
              <w:t>etiqetas</w:t>
            </w:r>
            <w:proofErr w:type="spellEnd"/>
            <w:r w:rsidRPr="001D25FE">
              <w:rPr>
                <w:rFonts w:ascii="Arial" w:eastAsia="Times New Roman" w:hAnsi="Arial" w:cs="Arial"/>
                <w:sz w:val="18"/>
                <w:szCs w:val="18"/>
                <w:lang w:eastAsia="es-CO"/>
              </w:rPr>
              <w:t xml:space="preserve"> de peligro, nombre del tablero, diagrama unifilar, cuadros de carga, frente muerto, cintas, amarres y todo lo requerido elementos de </w:t>
            </w:r>
            <w:proofErr w:type="spellStart"/>
            <w:r w:rsidRPr="001D25FE">
              <w:rPr>
                <w:rFonts w:ascii="Arial" w:eastAsia="Times New Roman" w:hAnsi="Arial" w:cs="Arial"/>
                <w:sz w:val="18"/>
                <w:szCs w:val="18"/>
                <w:lang w:eastAsia="es-CO"/>
              </w:rPr>
              <w:t>fijacion</w:t>
            </w:r>
            <w:proofErr w:type="spellEnd"/>
            <w:r w:rsidRPr="001D25FE">
              <w:rPr>
                <w:rFonts w:ascii="Arial" w:eastAsia="Times New Roman" w:hAnsi="Arial" w:cs="Arial"/>
                <w:sz w:val="18"/>
                <w:szCs w:val="18"/>
                <w:lang w:eastAsia="es-CO"/>
              </w:rPr>
              <w:t xml:space="preserve">, transporte, </w:t>
            </w:r>
            <w:proofErr w:type="spellStart"/>
            <w:r w:rsidRPr="001D25FE">
              <w:rPr>
                <w:rFonts w:ascii="Arial" w:eastAsia="Times New Roman" w:hAnsi="Arial" w:cs="Arial"/>
                <w:sz w:val="18"/>
                <w:szCs w:val="18"/>
                <w:lang w:eastAsia="es-CO"/>
              </w:rPr>
              <w:t>izaje</w:t>
            </w:r>
            <w:proofErr w:type="spellEnd"/>
            <w:r w:rsidRPr="001D25FE">
              <w:rPr>
                <w:rFonts w:ascii="Arial" w:eastAsia="Times New Roman" w:hAnsi="Arial" w:cs="Arial"/>
                <w:sz w:val="18"/>
                <w:szCs w:val="18"/>
                <w:lang w:eastAsia="es-CO"/>
              </w:rPr>
              <w:t xml:space="preserve"> y ubicación de tablero, el tablerista fabricante debe adjuntar los certificados de conformidad con el </w:t>
            </w:r>
            <w:proofErr w:type="spellStart"/>
            <w:r w:rsidRPr="001D25FE">
              <w:rPr>
                <w:rFonts w:ascii="Arial" w:eastAsia="Times New Roman" w:hAnsi="Arial" w:cs="Arial"/>
                <w:sz w:val="18"/>
                <w:szCs w:val="18"/>
                <w:lang w:eastAsia="es-CO"/>
              </w:rPr>
              <w:t>retie</w:t>
            </w:r>
            <w:proofErr w:type="spellEnd"/>
            <w:r w:rsidRPr="001D25FE">
              <w:rPr>
                <w:rFonts w:ascii="Arial" w:eastAsia="Times New Roman" w:hAnsi="Arial" w:cs="Arial"/>
                <w:sz w:val="18"/>
                <w:szCs w:val="18"/>
                <w:lang w:eastAsia="es-CO"/>
              </w:rPr>
              <w:t>, incluyendo registro de pruebas y protocolos vigentes exigidos.</w:t>
            </w:r>
          </w:p>
        </w:tc>
        <w:tc>
          <w:tcPr>
            <w:tcW w:w="1136" w:type="dxa"/>
            <w:gridSpan w:val="2"/>
            <w:tcBorders>
              <w:top w:val="nil"/>
              <w:left w:val="nil"/>
              <w:bottom w:val="single" w:sz="4" w:space="0" w:color="auto"/>
              <w:right w:val="single" w:sz="4" w:space="0" w:color="auto"/>
            </w:tcBorders>
            <w:shd w:val="clear" w:color="000000" w:fill="FFFFFF"/>
            <w:vAlign w:val="center"/>
            <w:hideMark/>
          </w:tcPr>
          <w:p w14:paraId="1CFDED11"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547C68C3"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2,00</w:t>
            </w:r>
          </w:p>
        </w:tc>
        <w:tc>
          <w:tcPr>
            <w:tcW w:w="160" w:type="dxa"/>
            <w:vAlign w:val="center"/>
            <w:hideMark/>
          </w:tcPr>
          <w:p w14:paraId="43CBD489"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02C0435C" w14:textId="77777777" w:rsidTr="007C7CBE">
        <w:trPr>
          <w:trHeight w:val="684"/>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4C99CA75"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2.4.3</w:t>
            </w:r>
          </w:p>
        </w:tc>
        <w:tc>
          <w:tcPr>
            <w:tcW w:w="5557" w:type="dxa"/>
            <w:tcBorders>
              <w:top w:val="nil"/>
              <w:left w:val="nil"/>
              <w:bottom w:val="single" w:sz="4" w:space="0" w:color="auto"/>
              <w:right w:val="single" w:sz="4" w:space="0" w:color="auto"/>
            </w:tcBorders>
            <w:shd w:val="clear" w:color="000000" w:fill="FFFFFF"/>
            <w:vAlign w:val="center"/>
            <w:hideMark/>
          </w:tcPr>
          <w:p w14:paraId="42F8C072"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tendida e instalación de acometida eléctrica en cable 3f n2 +1n no. 2 +1t no8 </w:t>
            </w:r>
            <w:proofErr w:type="spellStart"/>
            <w:r w:rsidRPr="001D25FE">
              <w:rPr>
                <w:rFonts w:ascii="Arial" w:eastAsia="Times New Roman" w:hAnsi="Arial" w:cs="Arial"/>
                <w:sz w:val="18"/>
                <w:szCs w:val="18"/>
                <w:lang w:eastAsia="es-CO"/>
              </w:rPr>
              <w:t>thwn</w:t>
            </w:r>
            <w:proofErr w:type="spell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awg</w:t>
            </w:r>
            <w:proofErr w:type="spell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cu</w:t>
            </w:r>
            <w:proofErr w:type="spellEnd"/>
            <w:r w:rsidRPr="001D25FE">
              <w:rPr>
                <w:rFonts w:ascii="Arial" w:eastAsia="Times New Roman" w:hAnsi="Arial" w:cs="Arial"/>
                <w:sz w:val="18"/>
                <w:szCs w:val="18"/>
                <w:lang w:eastAsia="es-CO"/>
              </w:rPr>
              <w:t>, incluye terminales, accesorios y elementos de fijación para su correcto funcionamiento.</w:t>
            </w:r>
          </w:p>
        </w:tc>
        <w:tc>
          <w:tcPr>
            <w:tcW w:w="1136" w:type="dxa"/>
            <w:gridSpan w:val="2"/>
            <w:tcBorders>
              <w:top w:val="nil"/>
              <w:left w:val="nil"/>
              <w:bottom w:val="single" w:sz="4" w:space="0" w:color="auto"/>
              <w:right w:val="single" w:sz="4" w:space="0" w:color="auto"/>
            </w:tcBorders>
            <w:shd w:val="clear" w:color="000000" w:fill="FFFFFF"/>
            <w:vAlign w:val="center"/>
            <w:hideMark/>
          </w:tcPr>
          <w:p w14:paraId="5BFBBC5D"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ML</w:t>
            </w:r>
          </w:p>
        </w:tc>
        <w:tc>
          <w:tcPr>
            <w:tcW w:w="1276" w:type="dxa"/>
            <w:tcBorders>
              <w:top w:val="nil"/>
              <w:left w:val="nil"/>
              <w:bottom w:val="single" w:sz="4" w:space="0" w:color="auto"/>
              <w:right w:val="single" w:sz="4" w:space="0" w:color="auto"/>
            </w:tcBorders>
            <w:shd w:val="clear" w:color="000000" w:fill="FFFFFF"/>
            <w:vAlign w:val="center"/>
            <w:hideMark/>
          </w:tcPr>
          <w:p w14:paraId="63762BA7"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30,00</w:t>
            </w:r>
          </w:p>
        </w:tc>
        <w:tc>
          <w:tcPr>
            <w:tcW w:w="160" w:type="dxa"/>
            <w:vAlign w:val="center"/>
            <w:hideMark/>
          </w:tcPr>
          <w:p w14:paraId="477586C6"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5FA7DEE6" w14:textId="77777777" w:rsidTr="007C7CBE">
        <w:trPr>
          <w:trHeight w:val="912"/>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24E4C357"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2.4.4</w:t>
            </w:r>
          </w:p>
        </w:tc>
        <w:tc>
          <w:tcPr>
            <w:tcW w:w="5557" w:type="dxa"/>
            <w:tcBorders>
              <w:top w:val="nil"/>
              <w:left w:val="nil"/>
              <w:bottom w:val="single" w:sz="4" w:space="0" w:color="auto"/>
              <w:right w:val="single" w:sz="4" w:space="0" w:color="auto"/>
            </w:tcBorders>
            <w:shd w:val="clear" w:color="000000" w:fill="FFFFFF"/>
            <w:vAlign w:val="center"/>
            <w:hideMark/>
          </w:tcPr>
          <w:p w14:paraId="7726ACCF"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canalización 2 </w:t>
            </w:r>
            <w:proofErr w:type="gramStart"/>
            <w:r w:rsidRPr="001D25FE">
              <w:rPr>
                <w:rFonts w:ascii="Arial" w:eastAsia="Times New Roman" w:hAnsi="Arial" w:cs="Arial"/>
                <w:sz w:val="18"/>
                <w:szCs w:val="18"/>
                <w:lang w:eastAsia="es-CO"/>
              </w:rPr>
              <w:t>in  tubería</w:t>
            </w:r>
            <w:proofErr w:type="gram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imc</w:t>
            </w:r>
            <w:proofErr w:type="spellEnd"/>
            <w:r w:rsidRPr="001D25FE">
              <w:rPr>
                <w:rFonts w:ascii="Arial" w:eastAsia="Times New Roman" w:hAnsi="Arial" w:cs="Arial"/>
                <w:sz w:val="18"/>
                <w:szCs w:val="18"/>
                <w:lang w:eastAsia="es-CO"/>
              </w:rPr>
              <w:t xml:space="preserve"> a la </w:t>
            </w:r>
            <w:proofErr w:type="spellStart"/>
            <w:r w:rsidRPr="001D25FE">
              <w:rPr>
                <w:rFonts w:ascii="Arial" w:eastAsia="Times New Roman" w:hAnsi="Arial" w:cs="Arial"/>
                <w:sz w:val="18"/>
                <w:szCs w:val="18"/>
                <w:lang w:eastAsia="es-CO"/>
              </w:rPr>
              <w:t>interperie</w:t>
            </w:r>
            <w:proofErr w:type="spell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emt</w:t>
            </w:r>
            <w:proofErr w:type="spellEnd"/>
            <w:r w:rsidRPr="001D25FE">
              <w:rPr>
                <w:rFonts w:ascii="Arial" w:eastAsia="Times New Roman" w:hAnsi="Arial" w:cs="Arial"/>
                <w:sz w:val="18"/>
                <w:szCs w:val="18"/>
                <w:lang w:eastAsia="es-CO"/>
              </w:rPr>
              <w:t xml:space="preserve"> si es a la vista, </w:t>
            </w:r>
            <w:proofErr w:type="spellStart"/>
            <w:r w:rsidRPr="001D25FE">
              <w:rPr>
                <w:rFonts w:ascii="Arial" w:eastAsia="Times New Roman" w:hAnsi="Arial" w:cs="Arial"/>
                <w:sz w:val="18"/>
                <w:szCs w:val="18"/>
                <w:lang w:eastAsia="es-CO"/>
              </w:rPr>
              <w:t>emt</w:t>
            </w:r>
            <w:proofErr w:type="spellEnd"/>
            <w:r w:rsidRPr="001D25FE">
              <w:rPr>
                <w:rFonts w:ascii="Arial" w:eastAsia="Times New Roman" w:hAnsi="Arial" w:cs="Arial"/>
                <w:sz w:val="18"/>
                <w:szCs w:val="18"/>
                <w:lang w:eastAsia="es-CO"/>
              </w:rPr>
              <w:t xml:space="preserve"> o </w:t>
            </w:r>
            <w:proofErr w:type="spellStart"/>
            <w:r w:rsidRPr="001D25FE">
              <w:rPr>
                <w:rFonts w:ascii="Arial" w:eastAsia="Times New Roman" w:hAnsi="Arial" w:cs="Arial"/>
                <w:sz w:val="18"/>
                <w:szCs w:val="18"/>
                <w:lang w:eastAsia="es-CO"/>
              </w:rPr>
              <w:t>sch</w:t>
            </w:r>
            <w:proofErr w:type="spellEnd"/>
            <w:r w:rsidRPr="001D25FE">
              <w:rPr>
                <w:rFonts w:ascii="Arial" w:eastAsia="Times New Roman" w:hAnsi="Arial" w:cs="Arial"/>
                <w:sz w:val="18"/>
                <w:szCs w:val="18"/>
                <w:lang w:eastAsia="es-CO"/>
              </w:rPr>
              <w:t xml:space="preserve"> 40 si es en cielo raso, o </w:t>
            </w:r>
            <w:proofErr w:type="spellStart"/>
            <w:r w:rsidRPr="001D25FE">
              <w:rPr>
                <w:rFonts w:ascii="Arial" w:eastAsia="Times New Roman" w:hAnsi="Arial" w:cs="Arial"/>
                <w:sz w:val="18"/>
                <w:szCs w:val="18"/>
                <w:lang w:eastAsia="es-CO"/>
              </w:rPr>
              <w:t>pvc</w:t>
            </w:r>
            <w:proofErr w:type="spellEnd"/>
            <w:r w:rsidRPr="001D25FE">
              <w:rPr>
                <w:rFonts w:ascii="Arial" w:eastAsia="Times New Roman" w:hAnsi="Arial" w:cs="Arial"/>
                <w:sz w:val="18"/>
                <w:szCs w:val="18"/>
                <w:lang w:eastAsia="es-CO"/>
              </w:rPr>
              <w:t xml:space="preserve"> tipo pesado embebida (regate y resane) en muro, con accesorios de unión, fijación de tubería, marcación según </w:t>
            </w:r>
            <w:proofErr w:type="spellStart"/>
            <w:proofErr w:type="gramStart"/>
            <w:r w:rsidRPr="001D25FE">
              <w:rPr>
                <w:rFonts w:ascii="Arial" w:eastAsia="Times New Roman" w:hAnsi="Arial" w:cs="Arial"/>
                <w:sz w:val="18"/>
                <w:szCs w:val="18"/>
                <w:lang w:eastAsia="es-CO"/>
              </w:rPr>
              <w:t>retie</w:t>
            </w:r>
            <w:proofErr w:type="spellEnd"/>
            <w:r w:rsidRPr="001D25FE">
              <w:rPr>
                <w:rFonts w:ascii="Arial" w:eastAsia="Times New Roman" w:hAnsi="Arial" w:cs="Arial"/>
                <w:sz w:val="18"/>
                <w:szCs w:val="18"/>
                <w:lang w:eastAsia="es-CO"/>
              </w:rPr>
              <w:t xml:space="preserve">  incluye</w:t>
            </w:r>
            <w:proofErr w:type="gramEnd"/>
            <w:r w:rsidRPr="001D25FE">
              <w:rPr>
                <w:rFonts w:ascii="Arial" w:eastAsia="Times New Roman" w:hAnsi="Arial" w:cs="Arial"/>
                <w:sz w:val="18"/>
                <w:szCs w:val="18"/>
                <w:lang w:eastAsia="es-CO"/>
              </w:rPr>
              <w:t xml:space="preserve"> ducto accesorios y elementos de fijación para su correcto funcionamiento.</w:t>
            </w:r>
          </w:p>
        </w:tc>
        <w:tc>
          <w:tcPr>
            <w:tcW w:w="1136" w:type="dxa"/>
            <w:gridSpan w:val="2"/>
            <w:tcBorders>
              <w:top w:val="nil"/>
              <w:left w:val="nil"/>
              <w:bottom w:val="single" w:sz="4" w:space="0" w:color="auto"/>
              <w:right w:val="single" w:sz="4" w:space="0" w:color="auto"/>
            </w:tcBorders>
            <w:shd w:val="clear" w:color="000000" w:fill="FFFFFF"/>
            <w:vAlign w:val="center"/>
            <w:hideMark/>
          </w:tcPr>
          <w:p w14:paraId="21C067A1"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ML</w:t>
            </w:r>
          </w:p>
        </w:tc>
        <w:tc>
          <w:tcPr>
            <w:tcW w:w="1276" w:type="dxa"/>
            <w:tcBorders>
              <w:top w:val="nil"/>
              <w:left w:val="nil"/>
              <w:bottom w:val="single" w:sz="4" w:space="0" w:color="auto"/>
              <w:right w:val="single" w:sz="4" w:space="0" w:color="auto"/>
            </w:tcBorders>
            <w:shd w:val="clear" w:color="000000" w:fill="FFFFFF"/>
            <w:vAlign w:val="center"/>
            <w:hideMark/>
          </w:tcPr>
          <w:p w14:paraId="6D544AA7"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30,00</w:t>
            </w:r>
          </w:p>
        </w:tc>
        <w:tc>
          <w:tcPr>
            <w:tcW w:w="160" w:type="dxa"/>
            <w:vAlign w:val="center"/>
            <w:hideMark/>
          </w:tcPr>
          <w:p w14:paraId="55C0C73A"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60CB4E88" w14:textId="77777777" w:rsidTr="00745A4C">
        <w:trPr>
          <w:trHeight w:val="684"/>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461F0DCC"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2.4.5</w:t>
            </w:r>
          </w:p>
        </w:tc>
        <w:tc>
          <w:tcPr>
            <w:tcW w:w="5557" w:type="dxa"/>
            <w:tcBorders>
              <w:top w:val="nil"/>
              <w:left w:val="nil"/>
              <w:bottom w:val="single" w:sz="4" w:space="0" w:color="auto"/>
              <w:right w:val="single" w:sz="4" w:space="0" w:color="auto"/>
            </w:tcBorders>
            <w:shd w:val="clear" w:color="000000" w:fill="FFFFFF"/>
            <w:vAlign w:val="center"/>
            <w:hideMark/>
          </w:tcPr>
          <w:p w14:paraId="306128B2"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tendida e instalación de acometida eléctrica en cable 1f n12+1n no. 12+1t no12 </w:t>
            </w:r>
            <w:proofErr w:type="spellStart"/>
            <w:r w:rsidRPr="001D25FE">
              <w:rPr>
                <w:rFonts w:ascii="Arial" w:eastAsia="Times New Roman" w:hAnsi="Arial" w:cs="Arial"/>
                <w:sz w:val="18"/>
                <w:szCs w:val="18"/>
                <w:lang w:eastAsia="es-CO"/>
              </w:rPr>
              <w:t>thwn</w:t>
            </w:r>
            <w:proofErr w:type="spell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awg</w:t>
            </w:r>
            <w:proofErr w:type="spell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cu</w:t>
            </w:r>
            <w:proofErr w:type="spellEnd"/>
            <w:r w:rsidRPr="001D25FE">
              <w:rPr>
                <w:rFonts w:ascii="Arial" w:eastAsia="Times New Roman" w:hAnsi="Arial" w:cs="Arial"/>
                <w:sz w:val="18"/>
                <w:szCs w:val="18"/>
                <w:lang w:eastAsia="es-CO"/>
              </w:rPr>
              <w:t xml:space="preserve">, incluye terminales, accesorios y elementos de fijación para su correcto funcionamiento. </w:t>
            </w:r>
          </w:p>
        </w:tc>
        <w:tc>
          <w:tcPr>
            <w:tcW w:w="1136" w:type="dxa"/>
            <w:gridSpan w:val="2"/>
            <w:tcBorders>
              <w:top w:val="nil"/>
              <w:left w:val="nil"/>
              <w:bottom w:val="single" w:sz="4" w:space="0" w:color="auto"/>
              <w:right w:val="single" w:sz="4" w:space="0" w:color="auto"/>
            </w:tcBorders>
            <w:shd w:val="clear" w:color="000000" w:fill="FFFFFF"/>
            <w:vAlign w:val="center"/>
            <w:hideMark/>
          </w:tcPr>
          <w:p w14:paraId="1A63097C"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ML</w:t>
            </w:r>
          </w:p>
        </w:tc>
        <w:tc>
          <w:tcPr>
            <w:tcW w:w="1276" w:type="dxa"/>
            <w:tcBorders>
              <w:top w:val="nil"/>
              <w:left w:val="nil"/>
              <w:bottom w:val="single" w:sz="4" w:space="0" w:color="auto"/>
              <w:right w:val="single" w:sz="4" w:space="0" w:color="auto"/>
            </w:tcBorders>
            <w:shd w:val="clear" w:color="000000" w:fill="FFFFFF"/>
            <w:vAlign w:val="center"/>
            <w:hideMark/>
          </w:tcPr>
          <w:p w14:paraId="646FA533"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170,00</w:t>
            </w:r>
          </w:p>
        </w:tc>
        <w:tc>
          <w:tcPr>
            <w:tcW w:w="160" w:type="dxa"/>
            <w:vAlign w:val="center"/>
            <w:hideMark/>
          </w:tcPr>
          <w:p w14:paraId="2A21767C"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3B29CE04" w14:textId="77777777" w:rsidTr="00745A4C">
        <w:trPr>
          <w:trHeight w:val="684"/>
        </w:trPr>
        <w:tc>
          <w:tcPr>
            <w:tcW w:w="123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290AF4A"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lastRenderedPageBreak/>
              <w:t>2.4.6</w:t>
            </w:r>
          </w:p>
        </w:tc>
        <w:tc>
          <w:tcPr>
            <w:tcW w:w="555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A19BB3"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tendida e instalación de acometida eléctrica en cable 2f n10+1t no10 </w:t>
            </w:r>
            <w:proofErr w:type="spellStart"/>
            <w:r w:rsidRPr="001D25FE">
              <w:rPr>
                <w:rFonts w:ascii="Arial" w:eastAsia="Times New Roman" w:hAnsi="Arial" w:cs="Arial"/>
                <w:sz w:val="18"/>
                <w:szCs w:val="18"/>
                <w:lang w:eastAsia="es-CO"/>
              </w:rPr>
              <w:t>thwn</w:t>
            </w:r>
            <w:proofErr w:type="spell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awg</w:t>
            </w:r>
            <w:proofErr w:type="spell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cu</w:t>
            </w:r>
            <w:proofErr w:type="spellEnd"/>
            <w:r w:rsidRPr="001D25FE">
              <w:rPr>
                <w:rFonts w:ascii="Arial" w:eastAsia="Times New Roman" w:hAnsi="Arial" w:cs="Arial"/>
                <w:sz w:val="18"/>
                <w:szCs w:val="18"/>
                <w:lang w:eastAsia="es-CO"/>
              </w:rPr>
              <w:t xml:space="preserve">, incluye terminales, accesorios y elementos de fijación para su correcto funcionamiento.  </w:t>
            </w:r>
          </w:p>
        </w:tc>
        <w:tc>
          <w:tcPr>
            <w:tcW w:w="113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59DEF891"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ML</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F2CB02"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100,00</w:t>
            </w:r>
          </w:p>
        </w:tc>
        <w:tc>
          <w:tcPr>
            <w:tcW w:w="160" w:type="dxa"/>
            <w:tcBorders>
              <w:left w:val="single" w:sz="4" w:space="0" w:color="auto"/>
            </w:tcBorders>
            <w:vAlign w:val="center"/>
            <w:hideMark/>
          </w:tcPr>
          <w:p w14:paraId="526300FD"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6114650C" w14:textId="77777777" w:rsidTr="00745A4C">
        <w:trPr>
          <w:trHeight w:val="912"/>
        </w:trPr>
        <w:tc>
          <w:tcPr>
            <w:tcW w:w="123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DD13CB4"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2.4.7</w:t>
            </w:r>
          </w:p>
        </w:tc>
        <w:tc>
          <w:tcPr>
            <w:tcW w:w="5557" w:type="dxa"/>
            <w:tcBorders>
              <w:top w:val="single" w:sz="4" w:space="0" w:color="auto"/>
              <w:left w:val="nil"/>
              <w:bottom w:val="single" w:sz="4" w:space="0" w:color="auto"/>
              <w:right w:val="single" w:sz="4" w:space="0" w:color="auto"/>
            </w:tcBorders>
            <w:shd w:val="clear" w:color="000000" w:fill="FFFFFF"/>
            <w:vAlign w:val="center"/>
            <w:hideMark/>
          </w:tcPr>
          <w:p w14:paraId="6F12A9A4"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canalización 3/4 </w:t>
            </w:r>
            <w:proofErr w:type="gramStart"/>
            <w:r w:rsidRPr="001D25FE">
              <w:rPr>
                <w:rFonts w:ascii="Arial" w:eastAsia="Times New Roman" w:hAnsi="Arial" w:cs="Arial"/>
                <w:sz w:val="18"/>
                <w:szCs w:val="18"/>
                <w:lang w:eastAsia="es-CO"/>
              </w:rPr>
              <w:t>in  tubería</w:t>
            </w:r>
            <w:proofErr w:type="gram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imc</w:t>
            </w:r>
            <w:proofErr w:type="spellEnd"/>
            <w:r w:rsidRPr="001D25FE">
              <w:rPr>
                <w:rFonts w:ascii="Arial" w:eastAsia="Times New Roman" w:hAnsi="Arial" w:cs="Arial"/>
                <w:sz w:val="18"/>
                <w:szCs w:val="18"/>
                <w:lang w:eastAsia="es-CO"/>
              </w:rPr>
              <w:t xml:space="preserve"> a la intemperie, </w:t>
            </w:r>
            <w:proofErr w:type="spellStart"/>
            <w:r w:rsidRPr="001D25FE">
              <w:rPr>
                <w:rFonts w:ascii="Arial" w:eastAsia="Times New Roman" w:hAnsi="Arial" w:cs="Arial"/>
                <w:sz w:val="18"/>
                <w:szCs w:val="18"/>
                <w:lang w:eastAsia="es-CO"/>
              </w:rPr>
              <w:t>emt</w:t>
            </w:r>
            <w:proofErr w:type="spellEnd"/>
            <w:r w:rsidRPr="001D25FE">
              <w:rPr>
                <w:rFonts w:ascii="Arial" w:eastAsia="Times New Roman" w:hAnsi="Arial" w:cs="Arial"/>
                <w:sz w:val="18"/>
                <w:szCs w:val="18"/>
                <w:lang w:eastAsia="es-CO"/>
              </w:rPr>
              <w:t xml:space="preserve"> si es a la vista, </w:t>
            </w:r>
            <w:proofErr w:type="spellStart"/>
            <w:r w:rsidRPr="001D25FE">
              <w:rPr>
                <w:rFonts w:ascii="Arial" w:eastAsia="Times New Roman" w:hAnsi="Arial" w:cs="Arial"/>
                <w:sz w:val="18"/>
                <w:szCs w:val="18"/>
                <w:lang w:eastAsia="es-CO"/>
              </w:rPr>
              <w:t>emt</w:t>
            </w:r>
            <w:proofErr w:type="spellEnd"/>
            <w:r w:rsidRPr="001D25FE">
              <w:rPr>
                <w:rFonts w:ascii="Arial" w:eastAsia="Times New Roman" w:hAnsi="Arial" w:cs="Arial"/>
                <w:sz w:val="18"/>
                <w:szCs w:val="18"/>
                <w:lang w:eastAsia="es-CO"/>
              </w:rPr>
              <w:t xml:space="preserve"> o </w:t>
            </w:r>
            <w:proofErr w:type="spellStart"/>
            <w:r w:rsidRPr="001D25FE">
              <w:rPr>
                <w:rFonts w:ascii="Arial" w:eastAsia="Times New Roman" w:hAnsi="Arial" w:cs="Arial"/>
                <w:sz w:val="18"/>
                <w:szCs w:val="18"/>
                <w:lang w:eastAsia="es-CO"/>
              </w:rPr>
              <w:t>sch</w:t>
            </w:r>
            <w:proofErr w:type="spellEnd"/>
            <w:r w:rsidRPr="001D25FE">
              <w:rPr>
                <w:rFonts w:ascii="Arial" w:eastAsia="Times New Roman" w:hAnsi="Arial" w:cs="Arial"/>
                <w:sz w:val="18"/>
                <w:szCs w:val="18"/>
                <w:lang w:eastAsia="es-CO"/>
              </w:rPr>
              <w:t xml:space="preserve"> 40 si es en cielo raso, o </w:t>
            </w:r>
            <w:proofErr w:type="spellStart"/>
            <w:r w:rsidRPr="001D25FE">
              <w:rPr>
                <w:rFonts w:ascii="Arial" w:eastAsia="Times New Roman" w:hAnsi="Arial" w:cs="Arial"/>
                <w:sz w:val="18"/>
                <w:szCs w:val="18"/>
                <w:lang w:eastAsia="es-CO"/>
              </w:rPr>
              <w:t>pvc</w:t>
            </w:r>
            <w:proofErr w:type="spellEnd"/>
            <w:r w:rsidRPr="001D25FE">
              <w:rPr>
                <w:rFonts w:ascii="Arial" w:eastAsia="Times New Roman" w:hAnsi="Arial" w:cs="Arial"/>
                <w:sz w:val="18"/>
                <w:szCs w:val="18"/>
                <w:lang w:eastAsia="es-CO"/>
              </w:rPr>
              <w:t xml:space="preserve"> tipo pesado embebida (regate y resane) en muro, con accesorios de unión, fijación de tubería, marcación según </w:t>
            </w:r>
            <w:proofErr w:type="spellStart"/>
            <w:proofErr w:type="gramStart"/>
            <w:r w:rsidRPr="001D25FE">
              <w:rPr>
                <w:rFonts w:ascii="Arial" w:eastAsia="Times New Roman" w:hAnsi="Arial" w:cs="Arial"/>
                <w:sz w:val="18"/>
                <w:szCs w:val="18"/>
                <w:lang w:eastAsia="es-CO"/>
              </w:rPr>
              <w:t>retie</w:t>
            </w:r>
            <w:proofErr w:type="spellEnd"/>
            <w:r w:rsidRPr="001D25FE">
              <w:rPr>
                <w:rFonts w:ascii="Arial" w:eastAsia="Times New Roman" w:hAnsi="Arial" w:cs="Arial"/>
                <w:sz w:val="18"/>
                <w:szCs w:val="18"/>
                <w:lang w:eastAsia="es-CO"/>
              </w:rPr>
              <w:t xml:space="preserve">  incluye</w:t>
            </w:r>
            <w:proofErr w:type="gramEnd"/>
            <w:r w:rsidRPr="001D25FE">
              <w:rPr>
                <w:rFonts w:ascii="Arial" w:eastAsia="Times New Roman" w:hAnsi="Arial" w:cs="Arial"/>
                <w:sz w:val="18"/>
                <w:szCs w:val="18"/>
                <w:lang w:eastAsia="es-CO"/>
              </w:rPr>
              <w:t xml:space="preserve"> ducto accesorios y elementos de fijación para su correcto </w:t>
            </w:r>
            <w:proofErr w:type="gramStart"/>
            <w:r w:rsidRPr="001D25FE">
              <w:rPr>
                <w:rFonts w:ascii="Arial" w:eastAsia="Times New Roman" w:hAnsi="Arial" w:cs="Arial"/>
                <w:sz w:val="18"/>
                <w:szCs w:val="18"/>
                <w:lang w:eastAsia="es-CO"/>
              </w:rPr>
              <w:t>funcionamiento..</w:t>
            </w:r>
            <w:proofErr w:type="gramEnd"/>
          </w:p>
        </w:tc>
        <w:tc>
          <w:tcPr>
            <w:tcW w:w="1136" w:type="dxa"/>
            <w:gridSpan w:val="2"/>
            <w:tcBorders>
              <w:top w:val="single" w:sz="4" w:space="0" w:color="auto"/>
              <w:left w:val="nil"/>
              <w:bottom w:val="single" w:sz="4" w:space="0" w:color="auto"/>
              <w:right w:val="single" w:sz="4" w:space="0" w:color="auto"/>
            </w:tcBorders>
            <w:shd w:val="clear" w:color="000000" w:fill="FFFFFF"/>
            <w:vAlign w:val="center"/>
            <w:hideMark/>
          </w:tcPr>
          <w:p w14:paraId="3A02FA21"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ML</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1F42A014"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80,00</w:t>
            </w:r>
          </w:p>
        </w:tc>
        <w:tc>
          <w:tcPr>
            <w:tcW w:w="160" w:type="dxa"/>
            <w:vAlign w:val="center"/>
            <w:hideMark/>
          </w:tcPr>
          <w:p w14:paraId="5A03DBCE"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31B1D4B0" w14:textId="77777777" w:rsidTr="007C7CBE">
        <w:trPr>
          <w:trHeight w:val="912"/>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667556D2"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2.4.8</w:t>
            </w:r>
          </w:p>
        </w:tc>
        <w:tc>
          <w:tcPr>
            <w:tcW w:w="5557" w:type="dxa"/>
            <w:tcBorders>
              <w:top w:val="nil"/>
              <w:left w:val="nil"/>
              <w:bottom w:val="single" w:sz="4" w:space="0" w:color="auto"/>
              <w:right w:val="single" w:sz="4" w:space="0" w:color="auto"/>
            </w:tcBorders>
            <w:shd w:val="clear" w:color="000000" w:fill="FFFFFF"/>
            <w:vAlign w:val="center"/>
            <w:hideMark/>
          </w:tcPr>
          <w:p w14:paraId="3E90B1D9"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canalización 1/2 </w:t>
            </w:r>
            <w:proofErr w:type="gramStart"/>
            <w:r w:rsidRPr="001D25FE">
              <w:rPr>
                <w:rFonts w:ascii="Arial" w:eastAsia="Times New Roman" w:hAnsi="Arial" w:cs="Arial"/>
                <w:sz w:val="18"/>
                <w:szCs w:val="18"/>
                <w:lang w:eastAsia="es-CO"/>
              </w:rPr>
              <w:t>in  tubería</w:t>
            </w:r>
            <w:proofErr w:type="gram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imc</w:t>
            </w:r>
            <w:proofErr w:type="spellEnd"/>
            <w:r w:rsidRPr="001D25FE">
              <w:rPr>
                <w:rFonts w:ascii="Arial" w:eastAsia="Times New Roman" w:hAnsi="Arial" w:cs="Arial"/>
                <w:sz w:val="18"/>
                <w:szCs w:val="18"/>
                <w:lang w:eastAsia="es-CO"/>
              </w:rPr>
              <w:t xml:space="preserve"> a la intemperie, </w:t>
            </w:r>
            <w:proofErr w:type="spellStart"/>
            <w:r w:rsidRPr="001D25FE">
              <w:rPr>
                <w:rFonts w:ascii="Arial" w:eastAsia="Times New Roman" w:hAnsi="Arial" w:cs="Arial"/>
                <w:sz w:val="18"/>
                <w:szCs w:val="18"/>
                <w:lang w:eastAsia="es-CO"/>
              </w:rPr>
              <w:t>emt</w:t>
            </w:r>
            <w:proofErr w:type="spellEnd"/>
            <w:r w:rsidRPr="001D25FE">
              <w:rPr>
                <w:rFonts w:ascii="Arial" w:eastAsia="Times New Roman" w:hAnsi="Arial" w:cs="Arial"/>
                <w:sz w:val="18"/>
                <w:szCs w:val="18"/>
                <w:lang w:eastAsia="es-CO"/>
              </w:rPr>
              <w:t xml:space="preserve"> si es a la vista, </w:t>
            </w:r>
            <w:proofErr w:type="spellStart"/>
            <w:r w:rsidRPr="001D25FE">
              <w:rPr>
                <w:rFonts w:ascii="Arial" w:eastAsia="Times New Roman" w:hAnsi="Arial" w:cs="Arial"/>
                <w:sz w:val="18"/>
                <w:szCs w:val="18"/>
                <w:lang w:eastAsia="es-CO"/>
              </w:rPr>
              <w:t>emt</w:t>
            </w:r>
            <w:proofErr w:type="spellEnd"/>
            <w:r w:rsidRPr="001D25FE">
              <w:rPr>
                <w:rFonts w:ascii="Arial" w:eastAsia="Times New Roman" w:hAnsi="Arial" w:cs="Arial"/>
                <w:sz w:val="18"/>
                <w:szCs w:val="18"/>
                <w:lang w:eastAsia="es-CO"/>
              </w:rPr>
              <w:t xml:space="preserve"> o </w:t>
            </w:r>
            <w:proofErr w:type="spellStart"/>
            <w:r w:rsidRPr="001D25FE">
              <w:rPr>
                <w:rFonts w:ascii="Arial" w:eastAsia="Times New Roman" w:hAnsi="Arial" w:cs="Arial"/>
                <w:sz w:val="18"/>
                <w:szCs w:val="18"/>
                <w:lang w:eastAsia="es-CO"/>
              </w:rPr>
              <w:t>sch</w:t>
            </w:r>
            <w:proofErr w:type="spellEnd"/>
            <w:r w:rsidRPr="001D25FE">
              <w:rPr>
                <w:rFonts w:ascii="Arial" w:eastAsia="Times New Roman" w:hAnsi="Arial" w:cs="Arial"/>
                <w:sz w:val="18"/>
                <w:szCs w:val="18"/>
                <w:lang w:eastAsia="es-CO"/>
              </w:rPr>
              <w:t xml:space="preserve"> 40 si es en cielo raso, o </w:t>
            </w:r>
            <w:proofErr w:type="spellStart"/>
            <w:r w:rsidRPr="001D25FE">
              <w:rPr>
                <w:rFonts w:ascii="Arial" w:eastAsia="Times New Roman" w:hAnsi="Arial" w:cs="Arial"/>
                <w:sz w:val="18"/>
                <w:szCs w:val="18"/>
                <w:lang w:eastAsia="es-CO"/>
              </w:rPr>
              <w:t>pvc</w:t>
            </w:r>
            <w:proofErr w:type="spellEnd"/>
            <w:r w:rsidRPr="001D25FE">
              <w:rPr>
                <w:rFonts w:ascii="Arial" w:eastAsia="Times New Roman" w:hAnsi="Arial" w:cs="Arial"/>
                <w:sz w:val="18"/>
                <w:szCs w:val="18"/>
                <w:lang w:eastAsia="es-CO"/>
              </w:rPr>
              <w:t xml:space="preserve"> tipo pesado embebida (regate y resane) en muro, con accesorios de unión, fijación de tubería, marcación según </w:t>
            </w:r>
            <w:proofErr w:type="spellStart"/>
            <w:proofErr w:type="gramStart"/>
            <w:r w:rsidRPr="001D25FE">
              <w:rPr>
                <w:rFonts w:ascii="Arial" w:eastAsia="Times New Roman" w:hAnsi="Arial" w:cs="Arial"/>
                <w:sz w:val="18"/>
                <w:szCs w:val="18"/>
                <w:lang w:eastAsia="es-CO"/>
              </w:rPr>
              <w:t>retie</w:t>
            </w:r>
            <w:proofErr w:type="spellEnd"/>
            <w:r w:rsidRPr="001D25FE">
              <w:rPr>
                <w:rFonts w:ascii="Arial" w:eastAsia="Times New Roman" w:hAnsi="Arial" w:cs="Arial"/>
                <w:sz w:val="18"/>
                <w:szCs w:val="18"/>
                <w:lang w:eastAsia="es-CO"/>
              </w:rPr>
              <w:t xml:space="preserve">  incluye</w:t>
            </w:r>
            <w:proofErr w:type="gramEnd"/>
            <w:r w:rsidRPr="001D25FE">
              <w:rPr>
                <w:rFonts w:ascii="Arial" w:eastAsia="Times New Roman" w:hAnsi="Arial" w:cs="Arial"/>
                <w:sz w:val="18"/>
                <w:szCs w:val="18"/>
                <w:lang w:eastAsia="es-CO"/>
              </w:rPr>
              <w:t xml:space="preserve"> ducto accesorios y elementos de fijación para su correcto funcionamiento.</w:t>
            </w:r>
          </w:p>
        </w:tc>
        <w:tc>
          <w:tcPr>
            <w:tcW w:w="1136" w:type="dxa"/>
            <w:gridSpan w:val="2"/>
            <w:tcBorders>
              <w:top w:val="nil"/>
              <w:left w:val="nil"/>
              <w:bottom w:val="single" w:sz="4" w:space="0" w:color="auto"/>
              <w:right w:val="single" w:sz="4" w:space="0" w:color="auto"/>
            </w:tcBorders>
            <w:shd w:val="clear" w:color="000000" w:fill="FFFFFF"/>
            <w:vAlign w:val="center"/>
            <w:hideMark/>
          </w:tcPr>
          <w:p w14:paraId="50039976"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ML</w:t>
            </w:r>
          </w:p>
        </w:tc>
        <w:tc>
          <w:tcPr>
            <w:tcW w:w="1276" w:type="dxa"/>
            <w:tcBorders>
              <w:top w:val="nil"/>
              <w:left w:val="nil"/>
              <w:bottom w:val="single" w:sz="4" w:space="0" w:color="auto"/>
              <w:right w:val="single" w:sz="4" w:space="0" w:color="auto"/>
            </w:tcBorders>
            <w:shd w:val="clear" w:color="000000" w:fill="FFFFFF"/>
            <w:vAlign w:val="center"/>
            <w:hideMark/>
          </w:tcPr>
          <w:p w14:paraId="35233695"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50,00</w:t>
            </w:r>
          </w:p>
        </w:tc>
        <w:tc>
          <w:tcPr>
            <w:tcW w:w="160" w:type="dxa"/>
            <w:vAlign w:val="center"/>
            <w:hideMark/>
          </w:tcPr>
          <w:p w14:paraId="22F1CF7E"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51983022" w14:textId="77777777" w:rsidTr="007C7CBE">
        <w:trPr>
          <w:trHeight w:val="912"/>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0E393B75"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2.4.9</w:t>
            </w:r>
          </w:p>
        </w:tc>
        <w:tc>
          <w:tcPr>
            <w:tcW w:w="5557" w:type="dxa"/>
            <w:tcBorders>
              <w:top w:val="nil"/>
              <w:left w:val="nil"/>
              <w:bottom w:val="single" w:sz="4" w:space="0" w:color="auto"/>
              <w:right w:val="single" w:sz="4" w:space="0" w:color="auto"/>
            </w:tcBorders>
            <w:shd w:val="clear" w:color="000000" w:fill="FFFFFF"/>
            <w:vAlign w:val="center"/>
            <w:hideMark/>
          </w:tcPr>
          <w:p w14:paraId="44AAB0F9"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canalización 1-1/2 in tubería </w:t>
            </w:r>
            <w:proofErr w:type="spellStart"/>
            <w:r w:rsidRPr="001D25FE">
              <w:rPr>
                <w:rFonts w:ascii="Arial" w:eastAsia="Times New Roman" w:hAnsi="Arial" w:cs="Arial"/>
                <w:sz w:val="18"/>
                <w:szCs w:val="18"/>
                <w:lang w:eastAsia="es-CO"/>
              </w:rPr>
              <w:t>imc</w:t>
            </w:r>
            <w:proofErr w:type="spellEnd"/>
            <w:r w:rsidRPr="001D25FE">
              <w:rPr>
                <w:rFonts w:ascii="Arial" w:eastAsia="Times New Roman" w:hAnsi="Arial" w:cs="Arial"/>
                <w:sz w:val="18"/>
                <w:szCs w:val="18"/>
                <w:lang w:eastAsia="es-CO"/>
              </w:rPr>
              <w:t xml:space="preserve"> a la intemperie, </w:t>
            </w:r>
            <w:proofErr w:type="spellStart"/>
            <w:r w:rsidRPr="001D25FE">
              <w:rPr>
                <w:rFonts w:ascii="Arial" w:eastAsia="Times New Roman" w:hAnsi="Arial" w:cs="Arial"/>
                <w:sz w:val="18"/>
                <w:szCs w:val="18"/>
                <w:lang w:eastAsia="es-CO"/>
              </w:rPr>
              <w:t>emt</w:t>
            </w:r>
            <w:proofErr w:type="spellEnd"/>
            <w:r w:rsidRPr="001D25FE">
              <w:rPr>
                <w:rFonts w:ascii="Arial" w:eastAsia="Times New Roman" w:hAnsi="Arial" w:cs="Arial"/>
                <w:sz w:val="18"/>
                <w:szCs w:val="18"/>
                <w:lang w:eastAsia="es-CO"/>
              </w:rPr>
              <w:t xml:space="preserve"> si es a la vista, </w:t>
            </w:r>
            <w:proofErr w:type="spellStart"/>
            <w:r w:rsidRPr="001D25FE">
              <w:rPr>
                <w:rFonts w:ascii="Arial" w:eastAsia="Times New Roman" w:hAnsi="Arial" w:cs="Arial"/>
                <w:sz w:val="18"/>
                <w:szCs w:val="18"/>
                <w:lang w:eastAsia="es-CO"/>
              </w:rPr>
              <w:t>emt</w:t>
            </w:r>
            <w:proofErr w:type="spellEnd"/>
            <w:r w:rsidRPr="001D25FE">
              <w:rPr>
                <w:rFonts w:ascii="Arial" w:eastAsia="Times New Roman" w:hAnsi="Arial" w:cs="Arial"/>
                <w:sz w:val="18"/>
                <w:szCs w:val="18"/>
                <w:lang w:eastAsia="es-CO"/>
              </w:rPr>
              <w:t xml:space="preserve"> o </w:t>
            </w:r>
            <w:proofErr w:type="spellStart"/>
            <w:r w:rsidRPr="001D25FE">
              <w:rPr>
                <w:rFonts w:ascii="Arial" w:eastAsia="Times New Roman" w:hAnsi="Arial" w:cs="Arial"/>
                <w:sz w:val="18"/>
                <w:szCs w:val="18"/>
                <w:lang w:eastAsia="es-CO"/>
              </w:rPr>
              <w:t>sch</w:t>
            </w:r>
            <w:proofErr w:type="spellEnd"/>
            <w:r w:rsidRPr="001D25FE">
              <w:rPr>
                <w:rFonts w:ascii="Arial" w:eastAsia="Times New Roman" w:hAnsi="Arial" w:cs="Arial"/>
                <w:sz w:val="18"/>
                <w:szCs w:val="18"/>
                <w:lang w:eastAsia="es-CO"/>
              </w:rPr>
              <w:t xml:space="preserve"> 40 si es en cielo raso, o </w:t>
            </w:r>
            <w:proofErr w:type="spellStart"/>
            <w:r w:rsidRPr="001D25FE">
              <w:rPr>
                <w:rFonts w:ascii="Arial" w:eastAsia="Times New Roman" w:hAnsi="Arial" w:cs="Arial"/>
                <w:sz w:val="18"/>
                <w:szCs w:val="18"/>
                <w:lang w:eastAsia="es-CO"/>
              </w:rPr>
              <w:t>pvc</w:t>
            </w:r>
            <w:proofErr w:type="spellEnd"/>
            <w:r w:rsidRPr="001D25FE">
              <w:rPr>
                <w:rFonts w:ascii="Arial" w:eastAsia="Times New Roman" w:hAnsi="Arial" w:cs="Arial"/>
                <w:sz w:val="18"/>
                <w:szCs w:val="18"/>
                <w:lang w:eastAsia="es-CO"/>
              </w:rPr>
              <w:t xml:space="preserve"> tipo pesado embebida (regate y resane) en muro, con accesorios de unión, fijación de tubería, marcación según </w:t>
            </w:r>
            <w:proofErr w:type="spellStart"/>
            <w:proofErr w:type="gramStart"/>
            <w:r w:rsidRPr="001D25FE">
              <w:rPr>
                <w:rFonts w:ascii="Arial" w:eastAsia="Times New Roman" w:hAnsi="Arial" w:cs="Arial"/>
                <w:sz w:val="18"/>
                <w:szCs w:val="18"/>
                <w:lang w:eastAsia="es-CO"/>
              </w:rPr>
              <w:t>retie</w:t>
            </w:r>
            <w:proofErr w:type="spellEnd"/>
            <w:r w:rsidRPr="001D25FE">
              <w:rPr>
                <w:rFonts w:ascii="Arial" w:eastAsia="Times New Roman" w:hAnsi="Arial" w:cs="Arial"/>
                <w:sz w:val="18"/>
                <w:szCs w:val="18"/>
                <w:lang w:eastAsia="es-CO"/>
              </w:rPr>
              <w:t xml:space="preserve">  incluye</w:t>
            </w:r>
            <w:proofErr w:type="gramEnd"/>
            <w:r w:rsidRPr="001D25FE">
              <w:rPr>
                <w:rFonts w:ascii="Arial" w:eastAsia="Times New Roman" w:hAnsi="Arial" w:cs="Arial"/>
                <w:sz w:val="18"/>
                <w:szCs w:val="18"/>
                <w:lang w:eastAsia="es-CO"/>
              </w:rPr>
              <w:t xml:space="preserve"> ducto accesorios y elementos de fijación para su correcto funcionamiento.  </w:t>
            </w:r>
          </w:p>
        </w:tc>
        <w:tc>
          <w:tcPr>
            <w:tcW w:w="1136" w:type="dxa"/>
            <w:gridSpan w:val="2"/>
            <w:tcBorders>
              <w:top w:val="nil"/>
              <w:left w:val="nil"/>
              <w:bottom w:val="single" w:sz="4" w:space="0" w:color="auto"/>
              <w:right w:val="single" w:sz="4" w:space="0" w:color="auto"/>
            </w:tcBorders>
            <w:shd w:val="clear" w:color="000000" w:fill="FFFFFF"/>
            <w:vAlign w:val="center"/>
            <w:hideMark/>
          </w:tcPr>
          <w:p w14:paraId="63542682"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ML</w:t>
            </w:r>
          </w:p>
        </w:tc>
        <w:tc>
          <w:tcPr>
            <w:tcW w:w="1276" w:type="dxa"/>
            <w:tcBorders>
              <w:top w:val="nil"/>
              <w:left w:val="nil"/>
              <w:bottom w:val="single" w:sz="4" w:space="0" w:color="auto"/>
              <w:right w:val="single" w:sz="4" w:space="0" w:color="auto"/>
            </w:tcBorders>
            <w:shd w:val="clear" w:color="000000" w:fill="FFFFFF"/>
            <w:vAlign w:val="center"/>
            <w:hideMark/>
          </w:tcPr>
          <w:p w14:paraId="2E563234"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30,00</w:t>
            </w:r>
          </w:p>
        </w:tc>
        <w:tc>
          <w:tcPr>
            <w:tcW w:w="160" w:type="dxa"/>
            <w:vAlign w:val="center"/>
            <w:hideMark/>
          </w:tcPr>
          <w:p w14:paraId="3BD0BAB9"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39037D47" w14:textId="77777777" w:rsidTr="007C7CBE">
        <w:trPr>
          <w:trHeight w:val="684"/>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567B7BE4"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2.4.10</w:t>
            </w:r>
          </w:p>
        </w:tc>
        <w:tc>
          <w:tcPr>
            <w:tcW w:w="5557" w:type="dxa"/>
            <w:tcBorders>
              <w:top w:val="nil"/>
              <w:left w:val="nil"/>
              <w:bottom w:val="single" w:sz="4" w:space="0" w:color="auto"/>
              <w:right w:val="single" w:sz="4" w:space="0" w:color="auto"/>
            </w:tcBorders>
            <w:shd w:val="clear" w:color="000000" w:fill="FFFFFF"/>
            <w:vAlign w:val="center"/>
            <w:hideMark/>
          </w:tcPr>
          <w:p w14:paraId="5A4CB71D"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tendida e instalación de acometida eléctrica en cable 2f n6+1n # 6 +1t no10 </w:t>
            </w:r>
            <w:proofErr w:type="spellStart"/>
            <w:r w:rsidRPr="001D25FE">
              <w:rPr>
                <w:rFonts w:ascii="Arial" w:eastAsia="Times New Roman" w:hAnsi="Arial" w:cs="Arial"/>
                <w:sz w:val="18"/>
                <w:szCs w:val="18"/>
                <w:lang w:eastAsia="es-CO"/>
              </w:rPr>
              <w:t>thwn</w:t>
            </w:r>
            <w:proofErr w:type="spellEnd"/>
            <w:r w:rsidRPr="001D25FE">
              <w:rPr>
                <w:rFonts w:ascii="Arial" w:eastAsia="Times New Roman" w:hAnsi="Arial" w:cs="Arial"/>
                <w:sz w:val="18"/>
                <w:szCs w:val="18"/>
                <w:lang w:eastAsia="es-CO"/>
              </w:rPr>
              <w:t>/</w:t>
            </w:r>
            <w:proofErr w:type="spellStart"/>
            <w:r w:rsidRPr="001D25FE">
              <w:rPr>
                <w:rFonts w:ascii="Arial" w:eastAsia="Times New Roman" w:hAnsi="Arial" w:cs="Arial"/>
                <w:sz w:val="18"/>
                <w:szCs w:val="18"/>
                <w:lang w:eastAsia="es-CO"/>
              </w:rPr>
              <w:t>awg</w:t>
            </w:r>
            <w:proofErr w:type="spellEnd"/>
            <w:r w:rsidRPr="001D25FE">
              <w:rPr>
                <w:rFonts w:ascii="Arial" w:eastAsia="Times New Roman" w:hAnsi="Arial" w:cs="Arial"/>
                <w:sz w:val="18"/>
                <w:szCs w:val="18"/>
                <w:lang w:eastAsia="es-CO"/>
              </w:rPr>
              <w:t>/</w:t>
            </w:r>
            <w:proofErr w:type="spellStart"/>
            <w:r w:rsidRPr="001D25FE">
              <w:rPr>
                <w:rFonts w:ascii="Arial" w:eastAsia="Times New Roman" w:hAnsi="Arial" w:cs="Arial"/>
                <w:sz w:val="18"/>
                <w:szCs w:val="18"/>
                <w:lang w:eastAsia="es-CO"/>
              </w:rPr>
              <w:t>cu</w:t>
            </w:r>
            <w:proofErr w:type="spellEnd"/>
            <w:r w:rsidRPr="001D25FE">
              <w:rPr>
                <w:rFonts w:ascii="Arial" w:eastAsia="Times New Roman" w:hAnsi="Arial" w:cs="Arial"/>
                <w:sz w:val="18"/>
                <w:szCs w:val="18"/>
                <w:lang w:eastAsia="es-CO"/>
              </w:rPr>
              <w:t>, incluye terminales, accesorios y elementos de fijación para su correcto funcionamiento.</w:t>
            </w:r>
          </w:p>
        </w:tc>
        <w:tc>
          <w:tcPr>
            <w:tcW w:w="1136" w:type="dxa"/>
            <w:gridSpan w:val="2"/>
            <w:tcBorders>
              <w:top w:val="nil"/>
              <w:left w:val="nil"/>
              <w:bottom w:val="single" w:sz="4" w:space="0" w:color="auto"/>
              <w:right w:val="single" w:sz="4" w:space="0" w:color="auto"/>
            </w:tcBorders>
            <w:shd w:val="clear" w:color="000000" w:fill="FFFFFF"/>
            <w:vAlign w:val="center"/>
            <w:hideMark/>
          </w:tcPr>
          <w:p w14:paraId="4C19B2D8"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ML</w:t>
            </w:r>
          </w:p>
        </w:tc>
        <w:tc>
          <w:tcPr>
            <w:tcW w:w="1276" w:type="dxa"/>
            <w:tcBorders>
              <w:top w:val="nil"/>
              <w:left w:val="nil"/>
              <w:bottom w:val="single" w:sz="4" w:space="0" w:color="auto"/>
              <w:right w:val="single" w:sz="4" w:space="0" w:color="auto"/>
            </w:tcBorders>
            <w:shd w:val="clear" w:color="000000" w:fill="FFFFFF"/>
            <w:vAlign w:val="center"/>
            <w:hideMark/>
          </w:tcPr>
          <w:p w14:paraId="10EEE41C"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100,00</w:t>
            </w:r>
          </w:p>
        </w:tc>
        <w:tc>
          <w:tcPr>
            <w:tcW w:w="160" w:type="dxa"/>
            <w:vAlign w:val="center"/>
            <w:hideMark/>
          </w:tcPr>
          <w:p w14:paraId="37B1BF45"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2A664B42" w14:textId="77777777" w:rsidTr="007C7CBE">
        <w:trPr>
          <w:trHeight w:val="3888"/>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55E9E402"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2.4.11</w:t>
            </w:r>
          </w:p>
        </w:tc>
        <w:tc>
          <w:tcPr>
            <w:tcW w:w="5557" w:type="dxa"/>
            <w:tcBorders>
              <w:top w:val="nil"/>
              <w:left w:val="nil"/>
              <w:bottom w:val="single" w:sz="4" w:space="0" w:color="auto"/>
              <w:right w:val="single" w:sz="4" w:space="0" w:color="auto"/>
            </w:tcBorders>
            <w:shd w:val="clear" w:color="000000" w:fill="FFFFFF"/>
            <w:vAlign w:val="center"/>
            <w:hideMark/>
          </w:tcPr>
          <w:p w14:paraId="08DD0B0E"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 xml:space="preserve">Suministro e instalación de tablero eléctrico de 18 o 20 circuitos 220v / 120v, bifásico </w:t>
            </w:r>
            <w:proofErr w:type="spellStart"/>
            <w:r w:rsidRPr="001D25FE">
              <w:rPr>
                <w:rFonts w:ascii="Arial" w:eastAsia="Times New Roman" w:hAnsi="Arial" w:cs="Arial"/>
                <w:sz w:val="18"/>
                <w:szCs w:val="18"/>
                <w:lang w:eastAsia="es-CO"/>
              </w:rPr>
              <w:t>legrand</w:t>
            </w:r>
            <w:proofErr w:type="spellEnd"/>
            <w:r w:rsidRPr="001D25FE">
              <w:rPr>
                <w:rFonts w:ascii="Arial" w:eastAsia="Times New Roman" w:hAnsi="Arial" w:cs="Arial"/>
                <w:sz w:val="18"/>
                <w:szCs w:val="18"/>
                <w:lang w:eastAsia="es-CO"/>
              </w:rPr>
              <w:t xml:space="preserve"> o de </w:t>
            </w:r>
            <w:proofErr w:type="spellStart"/>
            <w:r w:rsidRPr="001D25FE">
              <w:rPr>
                <w:rFonts w:ascii="Arial" w:eastAsia="Times New Roman" w:hAnsi="Arial" w:cs="Arial"/>
                <w:sz w:val="18"/>
                <w:szCs w:val="18"/>
                <w:lang w:eastAsia="es-CO"/>
              </w:rPr>
              <w:t>caracteristicas</w:t>
            </w:r>
            <w:proofErr w:type="spellEnd"/>
            <w:r w:rsidRPr="001D25FE">
              <w:rPr>
                <w:rFonts w:ascii="Arial" w:eastAsia="Times New Roman" w:hAnsi="Arial" w:cs="Arial"/>
                <w:sz w:val="18"/>
                <w:szCs w:val="18"/>
                <w:lang w:eastAsia="es-CO"/>
              </w:rPr>
              <w:t xml:space="preserve"> superiores. llamado tablero de local </w:t>
            </w:r>
            <w:proofErr w:type="spellStart"/>
            <w:r w:rsidRPr="001D25FE">
              <w:rPr>
                <w:rFonts w:ascii="Arial" w:eastAsia="Times New Roman" w:hAnsi="Arial" w:cs="Arial"/>
                <w:sz w:val="18"/>
                <w:szCs w:val="18"/>
                <w:lang w:eastAsia="es-CO"/>
              </w:rPr>
              <w:t>edif</w:t>
            </w:r>
            <w:proofErr w:type="spell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cafe</w:t>
            </w:r>
            <w:proofErr w:type="spellEnd"/>
            <w:r w:rsidRPr="001D25FE">
              <w:rPr>
                <w:rFonts w:ascii="Arial" w:eastAsia="Times New Roman" w:hAnsi="Arial" w:cs="Arial"/>
                <w:sz w:val="18"/>
                <w:szCs w:val="18"/>
                <w:lang w:eastAsia="es-CO"/>
              </w:rPr>
              <w:t xml:space="preserve">  incluye barraje incluye espacio y breaker totalizador con unidad de disparo termomagnética regulable 50 a, 8 </w:t>
            </w:r>
            <w:proofErr w:type="spellStart"/>
            <w:r w:rsidRPr="001D25FE">
              <w:rPr>
                <w:rFonts w:ascii="Arial" w:eastAsia="Times New Roman" w:hAnsi="Arial" w:cs="Arial"/>
                <w:sz w:val="18"/>
                <w:szCs w:val="18"/>
                <w:lang w:eastAsia="es-CO"/>
              </w:rPr>
              <w:t>breakers</w:t>
            </w:r>
            <w:proofErr w:type="spellEnd"/>
            <w:r w:rsidRPr="001D25FE">
              <w:rPr>
                <w:rFonts w:ascii="Arial" w:eastAsia="Times New Roman" w:hAnsi="Arial" w:cs="Arial"/>
                <w:sz w:val="18"/>
                <w:szCs w:val="18"/>
                <w:lang w:eastAsia="es-CO"/>
              </w:rPr>
              <w:t xml:space="preserve"> enchufables monopolares de 20 </w:t>
            </w:r>
            <w:proofErr w:type="spellStart"/>
            <w:r w:rsidRPr="001D25FE">
              <w:rPr>
                <w:rFonts w:ascii="Arial" w:eastAsia="Times New Roman" w:hAnsi="Arial" w:cs="Arial"/>
                <w:sz w:val="18"/>
                <w:szCs w:val="18"/>
                <w:lang w:eastAsia="es-CO"/>
              </w:rPr>
              <w:t>amp</w:t>
            </w:r>
            <w:proofErr w:type="spellEnd"/>
            <w:r w:rsidRPr="001D25FE">
              <w:rPr>
                <w:rFonts w:ascii="Arial" w:eastAsia="Times New Roman" w:hAnsi="Arial" w:cs="Arial"/>
                <w:sz w:val="18"/>
                <w:szCs w:val="18"/>
                <w:lang w:eastAsia="es-CO"/>
              </w:rPr>
              <w:t xml:space="preserve"> y 2 </w:t>
            </w:r>
            <w:proofErr w:type="spellStart"/>
            <w:r w:rsidRPr="001D25FE">
              <w:rPr>
                <w:rFonts w:ascii="Arial" w:eastAsia="Times New Roman" w:hAnsi="Arial" w:cs="Arial"/>
                <w:sz w:val="18"/>
                <w:szCs w:val="18"/>
                <w:lang w:eastAsia="es-CO"/>
              </w:rPr>
              <w:t>breakers</w:t>
            </w:r>
            <w:proofErr w:type="spellEnd"/>
            <w:r w:rsidRPr="001D25FE">
              <w:rPr>
                <w:rFonts w:ascii="Arial" w:eastAsia="Times New Roman" w:hAnsi="Arial" w:cs="Arial"/>
                <w:sz w:val="18"/>
                <w:szCs w:val="18"/>
                <w:lang w:eastAsia="es-CO"/>
              </w:rPr>
              <w:t xml:space="preserve"> bipolares de 30 a, </w:t>
            </w:r>
            <w:proofErr w:type="spellStart"/>
            <w:r w:rsidRPr="001D25FE">
              <w:rPr>
                <w:rFonts w:ascii="Arial" w:eastAsia="Times New Roman" w:hAnsi="Arial" w:cs="Arial"/>
                <w:sz w:val="18"/>
                <w:szCs w:val="18"/>
                <w:lang w:eastAsia="es-CO"/>
              </w:rPr>
              <w:t>legrand</w:t>
            </w:r>
            <w:proofErr w:type="spellEnd"/>
            <w:r w:rsidRPr="001D25FE">
              <w:rPr>
                <w:rFonts w:ascii="Arial" w:eastAsia="Times New Roman" w:hAnsi="Arial" w:cs="Arial"/>
                <w:sz w:val="18"/>
                <w:szCs w:val="18"/>
                <w:lang w:eastAsia="es-CO"/>
              </w:rPr>
              <w:t xml:space="preserve">, siemens, </w:t>
            </w:r>
            <w:proofErr w:type="spellStart"/>
            <w:r w:rsidRPr="001D25FE">
              <w:rPr>
                <w:rFonts w:ascii="Arial" w:eastAsia="Times New Roman" w:hAnsi="Arial" w:cs="Arial"/>
                <w:sz w:val="18"/>
                <w:szCs w:val="18"/>
                <w:lang w:eastAsia="es-CO"/>
              </w:rPr>
              <w:t>abb</w:t>
            </w:r>
            <w:proofErr w:type="spellEnd"/>
            <w:r w:rsidRPr="001D25FE">
              <w:rPr>
                <w:rFonts w:ascii="Arial" w:eastAsia="Times New Roman" w:hAnsi="Arial" w:cs="Arial"/>
                <w:sz w:val="18"/>
                <w:szCs w:val="18"/>
                <w:lang w:eastAsia="es-CO"/>
              </w:rPr>
              <w:t xml:space="preserve">, </w:t>
            </w:r>
            <w:proofErr w:type="spellStart"/>
            <w:r w:rsidRPr="001D25FE">
              <w:rPr>
                <w:rFonts w:ascii="Arial" w:eastAsia="Times New Roman" w:hAnsi="Arial" w:cs="Arial"/>
                <w:sz w:val="18"/>
                <w:szCs w:val="18"/>
                <w:lang w:eastAsia="es-CO"/>
              </w:rPr>
              <w:t>scheneider</w:t>
            </w:r>
            <w:proofErr w:type="spellEnd"/>
            <w:r w:rsidRPr="001D25FE">
              <w:rPr>
                <w:rFonts w:ascii="Arial" w:eastAsia="Times New Roman" w:hAnsi="Arial" w:cs="Arial"/>
                <w:sz w:val="18"/>
                <w:szCs w:val="18"/>
                <w:lang w:eastAsia="es-CO"/>
              </w:rPr>
              <w:t xml:space="preserve">, incluye las siguientes especificaciones: bordes de la tapa del tablero redondeado y sin filos para mayor seguridad durante la manipulación, color blanco ral9010 con pintura electrostática y acabado texturizado que evita las ralladuras, mecanismo de cierre con chapa que garantizan el correcto cierre de la puerta, módulos ciegos removibles plásticos que pueden ser instalados nuevamente en el espacio que se desee, barraje 3 fases, neutro y tierra incluida, barraje con punta biselada para fácil y perfecto acople del cortocircuito, caja en lámina metálica calibre 18/16 o 14 y con pintura electrostática, </w:t>
            </w:r>
            <w:proofErr w:type="spellStart"/>
            <w:r w:rsidRPr="001D25FE">
              <w:rPr>
                <w:rFonts w:ascii="Arial" w:eastAsia="Times New Roman" w:hAnsi="Arial" w:cs="Arial"/>
                <w:sz w:val="18"/>
                <w:szCs w:val="18"/>
                <w:lang w:eastAsia="es-CO"/>
              </w:rPr>
              <w:t>prerrupturas</w:t>
            </w:r>
            <w:proofErr w:type="spellEnd"/>
            <w:r w:rsidRPr="001D25FE">
              <w:rPr>
                <w:rFonts w:ascii="Arial" w:eastAsia="Times New Roman" w:hAnsi="Arial" w:cs="Arial"/>
                <w:sz w:val="18"/>
                <w:szCs w:val="18"/>
                <w:lang w:eastAsia="es-CO"/>
              </w:rPr>
              <w:t xml:space="preserve"> para conexión de tuberías </w:t>
            </w:r>
            <w:proofErr w:type="spellStart"/>
            <w:r w:rsidRPr="001D25FE">
              <w:rPr>
                <w:rFonts w:ascii="Arial" w:eastAsia="Times New Roman" w:hAnsi="Arial" w:cs="Arial"/>
                <w:sz w:val="18"/>
                <w:szCs w:val="18"/>
                <w:lang w:eastAsia="es-CO"/>
              </w:rPr>
              <w:t>pvc</w:t>
            </w:r>
            <w:proofErr w:type="spellEnd"/>
            <w:r w:rsidRPr="001D25FE">
              <w:rPr>
                <w:rFonts w:ascii="Arial" w:eastAsia="Times New Roman" w:hAnsi="Arial" w:cs="Arial"/>
                <w:sz w:val="18"/>
                <w:szCs w:val="18"/>
                <w:lang w:eastAsia="es-CO"/>
              </w:rPr>
              <w:t xml:space="preserve"> - </w:t>
            </w:r>
            <w:proofErr w:type="spellStart"/>
            <w:r w:rsidRPr="001D25FE">
              <w:rPr>
                <w:rFonts w:ascii="Arial" w:eastAsia="Times New Roman" w:hAnsi="Arial" w:cs="Arial"/>
                <w:sz w:val="18"/>
                <w:szCs w:val="18"/>
                <w:lang w:eastAsia="es-CO"/>
              </w:rPr>
              <w:t>emt</w:t>
            </w:r>
            <w:proofErr w:type="spellEnd"/>
            <w:r w:rsidRPr="001D25FE">
              <w:rPr>
                <w:rFonts w:ascii="Arial" w:eastAsia="Times New Roman" w:hAnsi="Arial" w:cs="Arial"/>
                <w:sz w:val="18"/>
                <w:szCs w:val="18"/>
                <w:lang w:eastAsia="es-CO"/>
              </w:rPr>
              <w:t xml:space="preserve"> de ½” a 2” en sus cuatro caras, demarcación, incluye etiquetas de peligro, nombre del tablero, diagrama unifilar, cuadros de carga, frente muerto, cintas, amarres y todo lo requerido elementos de fijación, transporte, </w:t>
            </w:r>
            <w:proofErr w:type="spellStart"/>
            <w:r w:rsidRPr="001D25FE">
              <w:rPr>
                <w:rFonts w:ascii="Arial" w:eastAsia="Times New Roman" w:hAnsi="Arial" w:cs="Arial"/>
                <w:sz w:val="18"/>
                <w:szCs w:val="18"/>
                <w:lang w:eastAsia="es-CO"/>
              </w:rPr>
              <w:t>izaje</w:t>
            </w:r>
            <w:proofErr w:type="spellEnd"/>
            <w:r w:rsidRPr="001D25FE">
              <w:rPr>
                <w:rFonts w:ascii="Arial" w:eastAsia="Times New Roman" w:hAnsi="Arial" w:cs="Arial"/>
                <w:sz w:val="18"/>
                <w:szCs w:val="18"/>
                <w:lang w:eastAsia="es-CO"/>
              </w:rPr>
              <w:t xml:space="preserve"> y ubicación de tablero, el tablerista fabricante debe adjuntar los certificados de conformidad con el </w:t>
            </w:r>
            <w:proofErr w:type="spellStart"/>
            <w:r w:rsidRPr="001D25FE">
              <w:rPr>
                <w:rFonts w:ascii="Arial" w:eastAsia="Times New Roman" w:hAnsi="Arial" w:cs="Arial"/>
                <w:sz w:val="18"/>
                <w:szCs w:val="18"/>
                <w:lang w:eastAsia="es-CO"/>
              </w:rPr>
              <w:t>retie</w:t>
            </w:r>
            <w:proofErr w:type="spellEnd"/>
            <w:r w:rsidRPr="001D25FE">
              <w:rPr>
                <w:rFonts w:ascii="Arial" w:eastAsia="Times New Roman" w:hAnsi="Arial" w:cs="Arial"/>
                <w:sz w:val="18"/>
                <w:szCs w:val="18"/>
                <w:lang w:eastAsia="es-CO"/>
              </w:rPr>
              <w:t>, incluyendo registro de pruebas y protocolos vigentes exigidos.</w:t>
            </w:r>
          </w:p>
        </w:tc>
        <w:tc>
          <w:tcPr>
            <w:tcW w:w="1136" w:type="dxa"/>
            <w:gridSpan w:val="2"/>
            <w:tcBorders>
              <w:top w:val="nil"/>
              <w:left w:val="nil"/>
              <w:bottom w:val="single" w:sz="4" w:space="0" w:color="auto"/>
              <w:right w:val="single" w:sz="4" w:space="0" w:color="auto"/>
            </w:tcBorders>
            <w:shd w:val="clear" w:color="000000" w:fill="FFFFFF"/>
            <w:vAlign w:val="center"/>
            <w:hideMark/>
          </w:tcPr>
          <w:p w14:paraId="22FDC1E6"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7C0455AA"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1,00</w:t>
            </w:r>
          </w:p>
        </w:tc>
        <w:tc>
          <w:tcPr>
            <w:tcW w:w="160" w:type="dxa"/>
            <w:vAlign w:val="center"/>
            <w:hideMark/>
          </w:tcPr>
          <w:p w14:paraId="4D57550A"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5E5630A9" w14:textId="77777777" w:rsidTr="007C7CBE">
        <w:trPr>
          <w:trHeight w:val="288"/>
        </w:trPr>
        <w:tc>
          <w:tcPr>
            <w:tcW w:w="1238" w:type="dxa"/>
            <w:tcBorders>
              <w:top w:val="nil"/>
              <w:left w:val="single" w:sz="4" w:space="0" w:color="auto"/>
              <w:bottom w:val="single" w:sz="4" w:space="0" w:color="auto"/>
              <w:right w:val="single" w:sz="4" w:space="0" w:color="auto"/>
            </w:tcBorders>
            <w:shd w:val="clear" w:color="000000" w:fill="BDD7EE"/>
            <w:noWrap/>
            <w:vAlign w:val="center"/>
            <w:hideMark/>
          </w:tcPr>
          <w:p w14:paraId="3161E8A9"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3</w:t>
            </w:r>
          </w:p>
        </w:tc>
        <w:tc>
          <w:tcPr>
            <w:tcW w:w="5557" w:type="dxa"/>
            <w:tcBorders>
              <w:top w:val="nil"/>
              <w:left w:val="nil"/>
              <w:bottom w:val="single" w:sz="4" w:space="0" w:color="auto"/>
              <w:right w:val="single" w:sz="4" w:space="0" w:color="auto"/>
            </w:tcBorders>
            <w:shd w:val="clear" w:color="000000" w:fill="BDD7EE"/>
            <w:vAlign w:val="center"/>
            <w:hideMark/>
          </w:tcPr>
          <w:p w14:paraId="14277264" w14:textId="77777777" w:rsidR="001D25FE" w:rsidRPr="001D25FE" w:rsidRDefault="001D25FE" w:rsidP="001D25FE">
            <w:pP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GENERAL</w:t>
            </w:r>
          </w:p>
        </w:tc>
        <w:tc>
          <w:tcPr>
            <w:tcW w:w="1136" w:type="dxa"/>
            <w:gridSpan w:val="2"/>
            <w:tcBorders>
              <w:top w:val="nil"/>
              <w:left w:val="nil"/>
              <w:bottom w:val="single" w:sz="4" w:space="0" w:color="auto"/>
              <w:right w:val="single" w:sz="4" w:space="0" w:color="auto"/>
            </w:tcBorders>
            <w:shd w:val="clear" w:color="000000" w:fill="BDD7EE"/>
            <w:vAlign w:val="center"/>
            <w:hideMark/>
          </w:tcPr>
          <w:p w14:paraId="485C1562"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276" w:type="dxa"/>
            <w:tcBorders>
              <w:top w:val="nil"/>
              <w:left w:val="nil"/>
              <w:bottom w:val="single" w:sz="4" w:space="0" w:color="auto"/>
              <w:right w:val="single" w:sz="4" w:space="0" w:color="auto"/>
            </w:tcBorders>
            <w:shd w:val="clear" w:color="000000" w:fill="BDD7EE"/>
            <w:vAlign w:val="center"/>
            <w:hideMark/>
          </w:tcPr>
          <w:p w14:paraId="0FAD2D24"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 </w:t>
            </w:r>
          </w:p>
        </w:tc>
        <w:tc>
          <w:tcPr>
            <w:tcW w:w="160" w:type="dxa"/>
            <w:vAlign w:val="center"/>
            <w:hideMark/>
          </w:tcPr>
          <w:p w14:paraId="01A97E12"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393BD5AB" w14:textId="77777777" w:rsidTr="007C7CBE">
        <w:trPr>
          <w:trHeight w:val="288"/>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2B959F1C"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3.1</w:t>
            </w:r>
          </w:p>
        </w:tc>
        <w:tc>
          <w:tcPr>
            <w:tcW w:w="5557" w:type="dxa"/>
            <w:tcBorders>
              <w:top w:val="nil"/>
              <w:left w:val="nil"/>
              <w:bottom w:val="single" w:sz="4" w:space="0" w:color="auto"/>
              <w:right w:val="single" w:sz="4" w:space="0" w:color="auto"/>
            </w:tcBorders>
            <w:shd w:val="clear" w:color="000000" w:fill="FFFFFF"/>
            <w:vAlign w:val="center"/>
            <w:hideMark/>
          </w:tcPr>
          <w:p w14:paraId="2605C0B4"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Retiro y disposición de residuos de RCD (Residuos de Construcción y Demolición).</w:t>
            </w:r>
          </w:p>
        </w:tc>
        <w:tc>
          <w:tcPr>
            <w:tcW w:w="1136" w:type="dxa"/>
            <w:gridSpan w:val="2"/>
            <w:tcBorders>
              <w:top w:val="nil"/>
              <w:left w:val="nil"/>
              <w:bottom w:val="single" w:sz="4" w:space="0" w:color="auto"/>
              <w:right w:val="single" w:sz="4" w:space="0" w:color="auto"/>
            </w:tcBorders>
            <w:shd w:val="clear" w:color="000000" w:fill="FFFFFF"/>
            <w:vAlign w:val="center"/>
            <w:hideMark/>
          </w:tcPr>
          <w:p w14:paraId="45BE7077"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M3</w:t>
            </w:r>
          </w:p>
        </w:tc>
        <w:tc>
          <w:tcPr>
            <w:tcW w:w="1276" w:type="dxa"/>
            <w:tcBorders>
              <w:top w:val="nil"/>
              <w:left w:val="nil"/>
              <w:bottom w:val="single" w:sz="4" w:space="0" w:color="auto"/>
              <w:right w:val="single" w:sz="4" w:space="0" w:color="auto"/>
            </w:tcBorders>
            <w:shd w:val="clear" w:color="000000" w:fill="FFFFFF"/>
            <w:vAlign w:val="center"/>
            <w:hideMark/>
          </w:tcPr>
          <w:p w14:paraId="35ED4C1D"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40,00</w:t>
            </w:r>
          </w:p>
        </w:tc>
        <w:tc>
          <w:tcPr>
            <w:tcW w:w="160" w:type="dxa"/>
            <w:vAlign w:val="center"/>
            <w:hideMark/>
          </w:tcPr>
          <w:p w14:paraId="6B8DC7EE" w14:textId="77777777" w:rsidR="001D25FE" w:rsidRPr="001D25FE" w:rsidRDefault="001D25FE" w:rsidP="001D25FE">
            <w:pPr>
              <w:jc w:val="left"/>
              <w:rPr>
                <w:rFonts w:ascii="Times New Roman" w:eastAsia="Times New Roman" w:hAnsi="Times New Roman" w:cs="Times New Roman"/>
                <w:szCs w:val="20"/>
                <w:lang w:eastAsia="es-CO"/>
              </w:rPr>
            </w:pPr>
          </w:p>
        </w:tc>
      </w:tr>
      <w:tr w:rsidR="001D25FE" w:rsidRPr="001D25FE" w14:paraId="47FDA3E5" w14:textId="77777777" w:rsidTr="007C7CBE">
        <w:trPr>
          <w:trHeight w:val="288"/>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4780E3A7" w14:textId="77777777" w:rsidR="001D25FE" w:rsidRPr="001D25FE" w:rsidRDefault="001D25FE" w:rsidP="001D25FE">
            <w:pPr>
              <w:jc w:val="center"/>
              <w:rPr>
                <w:rFonts w:ascii="Arial" w:eastAsia="Times New Roman" w:hAnsi="Arial" w:cs="Arial"/>
                <w:b/>
                <w:bCs/>
                <w:sz w:val="18"/>
                <w:szCs w:val="18"/>
                <w:lang w:eastAsia="es-CO"/>
              </w:rPr>
            </w:pPr>
            <w:r w:rsidRPr="001D25FE">
              <w:rPr>
                <w:rFonts w:ascii="Arial" w:eastAsia="Times New Roman" w:hAnsi="Arial" w:cs="Arial"/>
                <w:b/>
                <w:bCs/>
                <w:sz w:val="18"/>
                <w:szCs w:val="18"/>
                <w:lang w:eastAsia="es-CO"/>
              </w:rPr>
              <w:t>3.2</w:t>
            </w:r>
          </w:p>
        </w:tc>
        <w:tc>
          <w:tcPr>
            <w:tcW w:w="5557" w:type="dxa"/>
            <w:tcBorders>
              <w:top w:val="nil"/>
              <w:left w:val="nil"/>
              <w:bottom w:val="single" w:sz="4" w:space="0" w:color="auto"/>
              <w:right w:val="single" w:sz="4" w:space="0" w:color="auto"/>
            </w:tcBorders>
            <w:shd w:val="clear" w:color="000000" w:fill="FFFFFF"/>
            <w:vAlign w:val="center"/>
            <w:hideMark/>
          </w:tcPr>
          <w:p w14:paraId="36AA520A" w14:textId="77777777" w:rsidR="001D25FE" w:rsidRPr="001D25FE" w:rsidRDefault="001D25FE" w:rsidP="001D25FE">
            <w:pPr>
              <w:rPr>
                <w:rFonts w:ascii="Arial" w:eastAsia="Times New Roman" w:hAnsi="Arial" w:cs="Arial"/>
                <w:sz w:val="18"/>
                <w:szCs w:val="18"/>
                <w:lang w:eastAsia="es-CO"/>
              </w:rPr>
            </w:pPr>
            <w:r w:rsidRPr="001D25FE">
              <w:rPr>
                <w:rFonts w:ascii="Arial" w:eastAsia="Times New Roman" w:hAnsi="Arial" w:cs="Arial"/>
                <w:sz w:val="18"/>
                <w:szCs w:val="18"/>
                <w:lang w:eastAsia="es-CO"/>
              </w:rPr>
              <w:t>Aseo general</w:t>
            </w:r>
          </w:p>
        </w:tc>
        <w:tc>
          <w:tcPr>
            <w:tcW w:w="1136" w:type="dxa"/>
            <w:gridSpan w:val="2"/>
            <w:tcBorders>
              <w:top w:val="nil"/>
              <w:left w:val="nil"/>
              <w:bottom w:val="single" w:sz="4" w:space="0" w:color="auto"/>
              <w:right w:val="single" w:sz="4" w:space="0" w:color="auto"/>
            </w:tcBorders>
            <w:shd w:val="clear" w:color="000000" w:fill="FFFFFF"/>
            <w:vAlign w:val="center"/>
            <w:hideMark/>
          </w:tcPr>
          <w:p w14:paraId="3F1A1157"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UND</w:t>
            </w:r>
          </w:p>
        </w:tc>
        <w:tc>
          <w:tcPr>
            <w:tcW w:w="1276" w:type="dxa"/>
            <w:tcBorders>
              <w:top w:val="nil"/>
              <w:left w:val="nil"/>
              <w:bottom w:val="single" w:sz="4" w:space="0" w:color="auto"/>
              <w:right w:val="single" w:sz="4" w:space="0" w:color="auto"/>
            </w:tcBorders>
            <w:shd w:val="clear" w:color="000000" w:fill="FFFFFF"/>
            <w:vAlign w:val="center"/>
            <w:hideMark/>
          </w:tcPr>
          <w:p w14:paraId="661809EC" w14:textId="77777777" w:rsidR="001D25FE" w:rsidRPr="001D25FE" w:rsidRDefault="001D25FE" w:rsidP="001D25FE">
            <w:pPr>
              <w:jc w:val="center"/>
              <w:rPr>
                <w:rFonts w:ascii="Arial" w:eastAsia="Times New Roman" w:hAnsi="Arial" w:cs="Arial"/>
                <w:sz w:val="18"/>
                <w:szCs w:val="18"/>
                <w:lang w:eastAsia="es-CO"/>
              </w:rPr>
            </w:pPr>
            <w:r w:rsidRPr="001D25FE">
              <w:rPr>
                <w:rFonts w:ascii="Arial" w:eastAsia="Times New Roman" w:hAnsi="Arial" w:cs="Arial"/>
                <w:sz w:val="18"/>
                <w:szCs w:val="18"/>
                <w:lang w:eastAsia="es-CO"/>
              </w:rPr>
              <w:t>1,00</w:t>
            </w:r>
          </w:p>
        </w:tc>
        <w:tc>
          <w:tcPr>
            <w:tcW w:w="160" w:type="dxa"/>
            <w:vAlign w:val="center"/>
            <w:hideMark/>
          </w:tcPr>
          <w:p w14:paraId="4341A256" w14:textId="77777777" w:rsidR="001D25FE" w:rsidRPr="001D25FE" w:rsidRDefault="001D25FE" w:rsidP="001D25FE">
            <w:pPr>
              <w:jc w:val="left"/>
              <w:rPr>
                <w:rFonts w:ascii="Times New Roman" w:eastAsia="Times New Roman" w:hAnsi="Times New Roman" w:cs="Times New Roman"/>
                <w:szCs w:val="20"/>
                <w:lang w:eastAsia="es-CO"/>
              </w:rPr>
            </w:pPr>
          </w:p>
        </w:tc>
      </w:tr>
      <w:tr w:rsidR="007C7CBE" w:rsidRPr="007C7CBE" w14:paraId="0A23CA6C" w14:textId="77777777" w:rsidTr="007C7CBE">
        <w:trPr>
          <w:gridAfter w:val="1"/>
          <w:wAfter w:w="158" w:type="dxa"/>
          <w:trHeight w:val="312"/>
        </w:trPr>
        <w:tc>
          <w:tcPr>
            <w:tcW w:w="9209" w:type="dxa"/>
            <w:gridSpan w:val="5"/>
            <w:tcBorders>
              <w:top w:val="single" w:sz="4" w:space="0" w:color="auto"/>
              <w:left w:val="single" w:sz="4" w:space="0" w:color="auto"/>
              <w:bottom w:val="single" w:sz="4" w:space="0" w:color="auto"/>
              <w:right w:val="single" w:sz="4" w:space="0" w:color="auto"/>
            </w:tcBorders>
            <w:shd w:val="clear" w:color="000000" w:fill="002060"/>
            <w:noWrap/>
            <w:vAlign w:val="center"/>
            <w:hideMark/>
          </w:tcPr>
          <w:p w14:paraId="52DD2D68" w14:textId="77777777" w:rsidR="007C7CBE" w:rsidRPr="007C7CBE" w:rsidRDefault="007C7CBE" w:rsidP="007C7CBE">
            <w:pPr>
              <w:jc w:val="center"/>
              <w:rPr>
                <w:rFonts w:ascii="Arial" w:eastAsia="Times New Roman" w:hAnsi="Arial" w:cs="Arial"/>
                <w:b/>
                <w:bCs/>
                <w:color w:val="FFFFFF"/>
                <w:sz w:val="24"/>
                <w:szCs w:val="24"/>
                <w:lang w:eastAsia="es-CO"/>
              </w:rPr>
            </w:pPr>
            <w:r w:rsidRPr="007C7CBE">
              <w:rPr>
                <w:rFonts w:ascii="Arial" w:eastAsia="Times New Roman" w:hAnsi="Arial" w:cs="Arial"/>
                <w:b/>
                <w:bCs/>
                <w:color w:val="FFFFFF"/>
                <w:sz w:val="24"/>
                <w:szCs w:val="24"/>
                <w:lang w:eastAsia="es-CO"/>
              </w:rPr>
              <w:t>SUMINISTRO DE BIENES</w:t>
            </w:r>
          </w:p>
        </w:tc>
      </w:tr>
      <w:tr w:rsidR="007C7CBE" w:rsidRPr="007C7CBE" w14:paraId="0C79B9F6" w14:textId="77777777" w:rsidTr="007C7CBE">
        <w:trPr>
          <w:gridAfter w:val="1"/>
          <w:wAfter w:w="158" w:type="dxa"/>
          <w:trHeight w:val="480"/>
        </w:trPr>
        <w:tc>
          <w:tcPr>
            <w:tcW w:w="1238" w:type="dxa"/>
            <w:tcBorders>
              <w:top w:val="nil"/>
              <w:left w:val="single" w:sz="4" w:space="0" w:color="auto"/>
              <w:bottom w:val="single" w:sz="4" w:space="0" w:color="auto"/>
              <w:right w:val="single" w:sz="4" w:space="0" w:color="auto"/>
            </w:tcBorders>
            <w:shd w:val="clear" w:color="000000" w:fill="002060"/>
            <w:vAlign w:val="center"/>
            <w:hideMark/>
          </w:tcPr>
          <w:p w14:paraId="1A194A55" w14:textId="77777777" w:rsidR="007C7CBE" w:rsidRPr="007C7CBE" w:rsidRDefault="007C7CBE" w:rsidP="007C7CBE">
            <w:pPr>
              <w:jc w:val="center"/>
              <w:rPr>
                <w:rFonts w:ascii="Arial" w:eastAsia="Times New Roman" w:hAnsi="Arial" w:cs="Arial"/>
                <w:b/>
                <w:bCs/>
                <w:color w:val="FFFFFF"/>
                <w:sz w:val="18"/>
                <w:szCs w:val="18"/>
                <w:lang w:eastAsia="es-CO"/>
              </w:rPr>
            </w:pPr>
            <w:r w:rsidRPr="007C7CBE">
              <w:rPr>
                <w:rFonts w:ascii="Arial" w:eastAsia="Times New Roman" w:hAnsi="Arial" w:cs="Arial"/>
                <w:b/>
                <w:bCs/>
                <w:color w:val="FFFFFF"/>
                <w:sz w:val="18"/>
                <w:szCs w:val="18"/>
                <w:lang w:eastAsia="es-CO"/>
              </w:rPr>
              <w:lastRenderedPageBreak/>
              <w:t>ÍTEM</w:t>
            </w:r>
          </w:p>
        </w:tc>
        <w:tc>
          <w:tcPr>
            <w:tcW w:w="5557" w:type="dxa"/>
            <w:tcBorders>
              <w:top w:val="nil"/>
              <w:left w:val="nil"/>
              <w:bottom w:val="single" w:sz="4" w:space="0" w:color="auto"/>
              <w:right w:val="single" w:sz="4" w:space="0" w:color="auto"/>
            </w:tcBorders>
            <w:shd w:val="clear" w:color="000000" w:fill="002060"/>
            <w:vAlign w:val="center"/>
            <w:hideMark/>
          </w:tcPr>
          <w:p w14:paraId="57456217" w14:textId="77777777" w:rsidR="007C7CBE" w:rsidRPr="007C7CBE" w:rsidRDefault="007C7CBE" w:rsidP="007C7CBE">
            <w:pPr>
              <w:rPr>
                <w:rFonts w:ascii="Arial" w:eastAsia="Times New Roman" w:hAnsi="Arial" w:cs="Arial"/>
                <w:b/>
                <w:bCs/>
                <w:color w:val="FFFFFF"/>
                <w:sz w:val="18"/>
                <w:szCs w:val="18"/>
                <w:lang w:eastAsia="es-CO"/>
              </w:rPr>
            </w:pPr>
            <w:r w:rsidRPr="007C7CBE">
              <w:rPr>
                <w:rFonts w:ascii="Arial" w:eastAsia="Times New Roman" w:hAnsi="Arial" w:cs="Arial"/>
                <w:b/>
                <w:bCs/>
                <w:color w:val="FFFFFF"/>
                <w:sz w:val="18"/>
                <w:szCs w:val="18"/>
                <w:lang w:eastAsia="es-CO"/>
              </w:rPr>
              <w:t>DESCRIPCIÓN</w:t>
            </w:r>
          </w:p>
        </w:tc>
        <w:tc>
          <w:tcPr>
            <w:tcW w:w="995" w:type="dxa"/>
            <w:tcBorders>
              <w:top w:val="nil"/>
              <w:left w:val="nil"/>
              <w:bottom w:val="single" w:sz="4" w:space="0" w:color="auto"/>
              <w:right w:val="single" w:sz="4" w:space="0" w:color="auto"/>
            </w:tcBorders>
            <w:shd w:val="clear" w:color="000000" w:fill="002060"/>
            <w:vAlign w:val="center"/>
            <w:hideMark/>
          </w:tcPr>
          <w:p w14:paraId="1BD0E393" w14:textId="77777777" w:rsidR="007C7CBE" w:rsidRPr="007C7CBE" w:rsidRDefault="007C7CBE" w:rsidP="007C7CBE">
            <w:pPr>
              <w:jc w:val="center"/>
              <w:rPr>
                <w:rFonts w:ascii="Arial" w:eastAsia="Times New Roman" w:hAnsi="Arial" w:cs="Arial"/>
                <w:b/>
                <w:bCs/>
                <w:color w:val="FFFFFF"/>
                <w:sz w:val="18"/>
                <w:szCs w:val="18"/>
                <w:lang w:eastAsia="es-CO"/>
              </w:rPr>
            </w:pPr>
            <w:r w:rsidRPr="007C7CBE">
              <w:rPr>
                <w:rFonts w:ascii="Arial" w:eastAsia="Times New Roman" w:hAnsi="Arial" w:cs="Arial"/>
                <w:b/>
                <w:bCs/>
                <w:color w:val="FFFFFF"/>
                <w:sz w:val="18"/>
                <w:szCs w:val="18"/>
                <w:lang w:eastAsia="es-CO"/>
              </w:rPr>
              <w:t>UNIDAD</w:t>
            </w:r>
          </w:p>
        </w:tc>
        <w:tc>
          <w:tcPr>
            <w:tcW w:w="1419" w:type="dxa"/>
            <w:gridSpan w:val="2"/>
            <w:tcBorders>
              <w:top w:val="nil"/>
              <w:left w:val="nil"/>
              <w:bottom w:val="single" w:sz="4" w:space="0" w:color="auto"/>
              <w:right w:val="single" w:sz="4" w:space="0" w:color="auto"/>
            </w:tcBorders>
            <w:shd w:val="clear" w:color="000000" w:fill="002060"/>
            <w:vAlign w:val="center"/>
            <w:hideMark/>
          </w:tcPr>
          <w:p w14:paraId="37B7425D" w14:textId="77777777" w:rsidR="007C7CBE" w:rsidRPr="007C7CBE" w:rsidRDefault="007C7CBE" w:rsidP="007C7CBE">
            <w:pPr>
              <w:jc w:val="center"/>
              <w:rPr>
                <w:rFonts w:ascii="Arial" w:eastAsia="Times New Roman" w:hAnsi="Arial" w:cs="Arial"/>
                <w:b/>
                <w:bCs/>
                <w:color w:val="FFFFFF"/>
                <w:sz w:val="18"/>
                <w:szCs w:val="18"/>
                <w:lang w:eastAsia="es-CO"/>
              </w:rPr>
            </w:pPr>
            <w:r w:rsidRPr="007C7CBE">
              <w:rPr>
                <w:rFonts w:ascii="Arial" w:eastAsia="Times New Roman" w:hAnsi="Arial" w:cs="Arial"/>
                <w:b/>
                <w:bCs/>
                <w:color w:val="FFFFFF"/>
                <w:sz w:val="18"/>
                <w:szCs w:val="18"/>
                <w:lang w:eastAsia="es-CO"/>
              </w:rPr>
              <w:t>CANTIDAD</w:t>
            </w:r>
          </w:p>
        </w:tc>
      </w:tr>
      <w:tr w:rsidR="007C7CBE" w:rsidRPr="007C7CBE" w14:paraId="70F7D932" w14:textId="77777777" w:rsidTr="007C7CBE">
        <w:trPr>
          <w:gridAfter w:val="1"/>
          <w:wAfter w:w="158" w:type="dxa"/>
          <w:trHeight w:val="288"/>
        </w:trPr>
        <w:tc>
          <w:tcPr>
            <w:tcW w:w="1238" w:type="dxa"/>
            <w:tcBorders>
              <w:top w:val="nil"/>
              <w:left w:val="single" w:sz="4" w:space="0" w:color="auto"/>
              <w:bottom w:val="single" w:sz="4" w:space="0" w:color="auto"/>
              <w:right w:val="single" w:sz="4" w:space="0" w:color="auto"/>
            </w:tcBorders>
            <w:shd w:val="clear" w:color="000000" w:fill="BDD7EE"/>
            <w:noWrap/>
            <w:vAlign w:val="center"/>
            <w:hideMark/>
          </w:tcPr>
          <w:p w14:paraId="34DFD37B" w14:textId="77777777" w:rsidR="007C7CBE" w:rsidRPr="007C7CBE" w:rsidRDefault="007C7CBE" w:rsidP="007C7CBE">
            <w:pPr>
              <w:jc w:val="center"/>
              <w:rPr>
                <w:rFonts w:ascii="Arial" w:eastAsia="Times New Roman" w:hAnsi="Arial" w:cs="Arial"/>
                <w:b/>
                <w:bCs/>
                <w:sz w:val="18"/>
                <w:szCs w:val="18"/>
                <w:lang w:eastAsia="es-CO"/>
              </w:rPr>
            </w:pPr>
            <w:r w:rsidRPr="007C7CBE">
              <w:rPr>
                <w:rFonts w:ascii="Arial" w:eastAsia="Times New Roman" w:hAnsi="Arial" w:cs="Arial"/>
                <w:b/>
                <w:bCs/>
                <w:sz w:val="18"/>
                <w:szCs w:val="18"/>
                <w:lang w:eastAsia="es-CO"/>
              </w:rPr>
              <w:t>4</w:t>
            </w:r>
          </w:p>
        </w:tc>
        <w:tc>
          <w:tcPr>
            <w:tcW w:w="5557" w:type="dxa"/>
            <w:tcBorders>
              <w:top w:val="nil"/>
              <w:left w:val="nil"/>
              <w:bottom w:val="single" w:sz="4" w:space="0" w:color="auto"/>
              <w:right w:val="single" w:sz="4" w:space="0" w:color="auto"/>
            </w:tcBorders>
            <w:shd w:val="clear" w:color="000000" w:fill="BDD7EE"/>
            <w:vAlign w:val="center"/>
            <w:hideMark/>
          </w:tcPr>
          <w:p w14:paraId="09C0E99B" w14:textId="77777777" w:rsidR="007C7CBE" w:rsidRPr="007C7CBE" w:rsidRDefault="007C7CBE" w:rsidP="007C7CBE">
            <w:pPr>
              <w:rPr>
                <w:rFonts w:ascii="Arial" w:eastAsia="Times New Roman" w:hAnsi="Arial" w:cs="Arial"/>
                <w:b/>
                <w:bCs/>
                <w:sz w:val="18"/>
                <w:szCs w:val="18"/>
                <w:lang w:eastAsia="es-CO"/>
              </w:rPr>
            </w:pPr>
            <w:r w:rsidRPr="007C7CBE">
              <w:rPr>
                <w:rFonts w:ascii="Arial" w:eastAsia="Times New Roman" w:hAnsi="Arial" w:cs="Arial"/>
                <w:b/>
                <w:bCs/>
                <w:sz w:val="18"/>
                <w:szCs w:val="18"/>
                <w:lang w:eastAsia="es-CO"/>
              </w:rPr>
              <w:t>EQUIPOS Y APARATOS</w:t>
            </w:r>
          </w:p>
        </w:tc>
        <w:tc>
          <w:tcPr>
            <w:tcW w:w="995" w:type="dxa"/>
            <w:tcBorders>
              <w:top w:val="nil"/>
              <w:left w:val="nil"/>
              <w:bottom w:val="single" w:sz="4" w:space="0" w:color="auto"/>
              <w:right w:val="single" w:sz="4" w:space="0" w:color="auto"/>
            </w:tcBorders>
            <w:shd w:val="clear" w:color="000000" w:fill="BDD7EE"/>
            <w:vAlign w:val="center"/>
            <w:hideMark/>
          </w:tcPr>
          <w:p w14:paraId="48CEA391" w14:textId="77777777" w:rsidR="007C7CBE" w:rsidRPr="007C7CBE" w:rsidRDefault="007C7CBE" w:rsidP="007C7CBE">
            <w:pPr>
              <w:jc w:val="center"/>
              <w:rPr>
                <w:rFonts w:ascii="Arial" w:eastAsia="Times New Roman" w:hAnsi="Arial" w:cs="Arial"/>
                <w:sz w:val="18"/>
                <w:szCs w:val="18"/>
                <w:lang w:eastAsia="es-CO"/>
              </w:rPr>
            </w:pPr>
            <w:r w:rsidRPr="007C7CBE">
              <w:rPr>
                <w:rFonts w:ascii="Arial" w:eastAsia="Times New Roman" w:hAnsi="Arial" w:cs="Arial"/>
                <w:sz w:val="18"/>
                <w:szCs w:val="18"/>
                <w:lang w:eastAsia="es-CO"/>
              </w:rPr>
              <w:t> </w:t>
            </w:r>
          </w:p>
        </w:tc>
        <w:tc>
          <w:tcPr>
            <w:tcW w:w="1419" w:type="dxa"/>
            <w:gridSpan w:val="2"/>
            <w:tcBorders>
              <w:top w:val="nil"/>
              <w:left w:val="nil"/>
              <w:bottom w:val="single" w:sz="4" w:space="0" w:color="auto"/>
              <w:right w:val="single" w:sz="4" w:space="0" w:color="auto"/>
            </w:tcBorders>
            <w:shd w:val="clear" w:color="000000" w:fill="BDD7EE"/>
            <w:vAlign w:val="center"/>
            <w:hideMark/>
          </w:tcPr>
          <w:p w14:paraId="3A65DDB9" w14:textId="77777777" w:rsidR="007C7CBE" w:rsidRPr="007C7CBE" w:rsidRDefault="007C7CBE" w:rsidP="007C7CBE">
            <w:pPr>
              <w:jc w:val="center"/>
              <w:rPr>
                <w:rFonts w:ascii="Arial" w:eastAsia="Times New Roman" w:hAnsi="Arial" w:cs="Arial"/>
                <w:sz w:val="18"/>
                <w:szCs w:val="18"/>
                <w:lang w:eastAsia="es-CO"/>
              </w:rPr>
            </w:pPr>
            <w:r w:rsidRPr="007C7CBE">
              <w:rPr>
                <w:rFonts w:ascii="Arial" w:eastAsia="Times New Roman" w:hAnsi="Arial" w:cs="Arial"/>
                <w:sz w:val="18"/>
                <w:szCs w:val="18"/>
                <w:lang w:eastAsia="es-CO"/>
              </w:rPr>
              <w:t> </w:t>
            </w:r>
          </w:p>
        </w:tc>
      </w:tr>
      <w:tr w:rsidR="007C7CBE" w:rsidRPr="007C7CBE" w14:paraId="43ABF78F" w14:textId="77777777" w:rsidTr="007C7CBE">
        <w:trPr>
          <w:gridAfter w:val="1"/>
          <w:wAfter w:w="158" w:type="dxa"/>
          <w:trHeight w:val="912"/>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6F544EF1" w14:textId="77777777" w:rsidR="007C7CBE" w:rsidRPr="007C7CBE" w:rsidRDefault="007C7CBE" w:rsidP="007C7CBE">
            <w:pPr>
              <w:jc w:val="center"/>
              <w:rPr>
                <w:rFonts w:ascii="Arial" w:eastAsia="Times New Roman" w:hAnsi="Arial" w:cs="Arial"/>
                <w:b/>
                <w:bCs/>
                <w:sz w:val="18"/>
                <w:szCs w:val="18"/>
                <w:lang w:eastAsia="es-CO"/>
              </w:rPr>
            </w:pPr>
            <w:r w:rsidRPr="007C7CBE">
              <w:rPr>
                <w:rFonts w:ascii="Arial" w:eastAsia="Times New Roman" w:hAnsi="Arial" w:cs="Arial"/>
                <w:b/>
                <w:bCs/>
                <w:sz w:val="18"/>
                <w:szCs w:val="18"/>
                <w:lang w:eastAsia="es-CO"/>
              </w:rPr>
              <w:t>4.1</w:t>
            </w:r>
          </w:p>
        </w:tc>
        <w:tc>
          <w:tcPr>
            <w:tcW w:w="5557" w:type="dxa"/>
            <w:tcBorders>
              <w:top w:val="nil"/>
              <w:left w:val="nil"/>
              <w:bottom w:val="single" w:sz="4" w:space="0" w:color="auto"/>
              <w:right w:val="single" w:sz="4" w:space="0" w:color="auto"/>
            </w:tcBorders>
            <w:shd w:val="clear" w:color="000000" w:fill="FFFFFF"/>
            <w:vAlign w:val="center"/>
            <w:hideMark/>
          </w:tcPr>
          <w:p w14:paraId="10657674" w14:textId="77777777" w:rsidR="007C7CBE" w:rsidRPr="007C7CBE" w:rsidRDefault="007C7CBE" w:rsidP="007C7CBE">
            <w:pPr>
              <w:rPr>
                <w:rFonts w:ascii="Arial" w:eastAsia="Times New Roman" w:hAnsi="Arial" w:cs="Arial"/>
                <w:sz w:val="18"/>
                <w:szCs w:val="18"/>
                <w:lang w:eastAsia="es-CO"/>
              </w:rPr>
            </w:pPr>
            <w:r w:rsidRPr="007C7CBE">
              <w:rPr>
                <w:rFonts w:ascii="Arial" w:eastAsia="Times New Roman" w:hAnsi="Arial" w:cs="Arial"/>
                <w:sz w:val="18"/>
                <w:szCs w:val="18"/>
                <w:lang w:eastAsia="es-CO"/>
              </w:rPr>
              <w:t xml:space="preserve">Suministro de un </w:t>
            </w:r>
            <w:proofErr w:type="spellStart"/>
            <w:r w:rsidRPr="007C7CBE">
              <w:rPr>
                <w:rFonts w:ascii="Arial" w:eastAsia="Times New Roman" w:hAnsi="Arial" w:cs="Arial"/>
                <w:sz w:val="18"/>
                <w:szCs w:val="18"/>
                <w:lang w:eastAsia="es-CO"/>
              </w:rPr>
              <w:t>blower</w:t>
            </w:r>
            <w:proofErr w:type="spellEnd"/>
            <w:r w:rsidRPr="007C7CBE">
              <w:rPr>
                <w:rFonts w:ascii="Arial" w:eastAsia="Times New Roman" w:hAnsi="Arial" w:cs="Arial"/>
                <w:sz w:val="18"/>
                <w:szCs w:val="18"/>
                <w:lang w:eastAsia="es-CO"/>
              </w:rPr>
              <w:t xml:space="preserve"> de extracción de 220V, 60Hz, 1800 RPM, acompañado de una rejilla para salida de aire de 12" para instalación en pared. El servicio incluye todos los accesorios necesarios para garantizar su correcto funcionamiento, así como la instalación completa del sistema. </w:t>
            </w:r>
          </w:p>
        </w:tc>
        <w:tc>
          <w:tcPr>
            <w:tcW w:w="1136" w:type="dxa"/>
            <w:gridSpan w:val="2"/>
            <w:tcBorders>
              <w:top w:val="nil"/>
              <w:left w:val="nil"/>
              <w:bottom w:val="single" w:sz="4" w:space="0" w:color="auto"/>
              <w:right w:val="single" w:sz="4" w:space="0" w:color="auto"/>
            </w:tcBorders>
            <w:shd w:val="clear" w:color="000000" w:fill="FFFFFF"/>
            <w:vAlign w:val="center"/>
            <w:hideMark/>
          </w:tcPr>
          <w:p w14:paraId="1F7E0035" w14:textId="77777777" w:rsidR="007C7CBE" w:rsidRPr="007C7CBE" w:rsidRDefault="007C7CBE" w:rsidP="007C7CBE">
            <w:pPr>
              <w:jc w:val="center"/>
              <w:rPr>
                <w:rFonts w:ascii="Arial" w:eastAsia="Times New Roman" w:hAnsi="Arial" w:cs="Arial"/>
                <w:sz w:val="18"/>
                <w:szCs w:val="18"/>
                <w:lang w:eastAsia="es-CO"/>
              </w:rPr>
            </w:pPr>
            <w:r w:rsidRPr="007C7CBE">
              <w:rPr>
                <w:rFonts w:ascii="Arial" w:eastAsia="Times New Roman" w:hAnsi="Arial" w:cs="Arial"/>
                <w:sz w:val="18"/>
                <w:szCs w:val="18"/>
                <w:lang w:eastAsia="es-CO"/>
              </w:rPr>
              <w:t>UND</w:t>
            </w:r>
          </w:p>
        </w:tc>
        <w:tc>
          <w:tcPr>
            <w:tcW w:w="1278" w:type="dxa"/>
            <w:tcBorders>
              <w:top w:val="nil"/>
              <w:left w:val="nil"/>
              <w:bottom w:val="single" w:sz="4" w:space="0" w:color="auto"/>
              <w:right w:val="single" w:sz="4" w:space="0" w:color="auto"/>
            </w:tcBorders>
            <w:shd w:val="clear" w:color="000000" w:fill="FFFFFF"/>
            <w:vAlign w:val="center"/>
            <w:hideMark/>
          </w:tcPr>
          <w:p w14:paraId="3FDAB058" w14:textId="77777777" w:rsidR="007C7CBE" w:rsidRPr="007C7CBE" w:rsidRDefault="007C7CBE" w:rsidP="007C7CBE">
            <w:pPr>
              <w:jc w:val="center"/>
              <w:rPr>
                <w:rFonts w:ascii="Arial" w:eastAsia="Times New Roman" w:hAnsi="Arial" w:cs="Arial"/>
                <w:sz w:val="18"/>
                <w:szCs w:val="18"/>
                <w:lang w:eastAsia="es-CO"/>
              </w:rPr>
            </w:pPr>
            <w:r w:rsidRPr="007C7CBE">
              <w:rPr>
                <w:rFonts w:ascii="Arial" w:eastAsia="Times New Roman" w:hAnsi="Arial" w:cs="Arial"/>
                <w:sz w:val="18"/>
                <w:szCs w:val="18"/>
                <w:lang w:eastAsia="es-CO"/>
              </w:rPr>
              <w:t>1,00</w:t>
            </w:r>
          </w:p>
        </w:tc>
      </w:tr>
      <w:tr w:rsidR="007C7CBE" w:rsidRPr="007C7CBE" w14:paraId="2CC22631" w14:textId="77777777" w:rsidTr="007C7CBE">
        <w:trPr>
          <w:gridAfter w:val="1"/>
          <w:wAfter w:w="158" w:type="dxa"/>
          <w:trHeight w:val="2052"/>
        </w:trPr>
        <w:tc>
          <w:tcPr>
            <w:tcW w:w="1238" w:type="dxa"/>
            <w:tcBorders>
              <w:top w:val="nil"/>
              <w:left w:val="single" w:sz="4" w:space="0" w:color="auto"/>
              <w:bottom w:val="single" w:sz="4" w:space="0" w:color="auto"/>
              <w:right w:val="single" w:sz="4" w:space="0" w:color="auto"/>
            </w:tcBorders>
            <w:shd w:val="clear" w:color="000000" w:fill="FFFFFF"/>
            <w:noWrap/>
            <w:vAlign w:val="center"/>
            <w:hideMark/>
          </w:tcPr>
          <w:p w14:paraId="37450FC0" w14:textId="77777777" w:rsidR="007C7CBE" w:rsidRPr="007C7CBE" w:rsidRDefault="007C7CBE" w:rsidP="007C7CBE">
            <w:pPr>
              <w:jc w:val="center"/>
              <w:rPr>
                <w:rFonts w:ascii="Arial" w:eastAsia="Times New Roman" w:hAnsi="Arial" w:cs="Arial"/>
                <w:b/>
                <w:bCs/>
                <w:sz w:val="18"/>
                <w:szCs w:val="18"/>
                <w:lang w:eastAsia="es-CO"/>
              </w:rPr>
            </w:pPr>
            <w:r w:rsidRPr="007C7CBE">
              <w:rPr>
                <w:rFonts w:ascii="Arial" w:eastAsia="Times New Roman" w:hAnsi="Arial" w:cs="Arial"/>
                <w:b/>
                <w:bCs/>
                <w:sz w:val="18"/>
                <w:szCs w:val="18"/>
                <w:lang w:eastAsia="es-CO"/>
              </w:rPr>
              <w:t>4.2</w:t>
            </w:r>
          </w:p>
        </w:tc>
        <w:tc>
          <w:tcPr>
            <w:tcW w:w="5557" w:type="dxa"/>
            <w:tcBorders>
              <w:top w:val="nil"/>
              <w:left w:val="nil"/>
              <w:bottom w:val="single" w:sz="4" w:space="0" w:color="auto"/>
              <w:right w:val="single" w:sz="4" w:space="0" w:color="auto"/>
            </w:tcBorders>
            <w:shd w:val="clear" w:color="000000" w:fill="FFFFFF"/>
            <w:vAlign w:val="center"/>
            <w:hideMark/>
          </w:tcPr>
          <w:p w14:paraId="6F7A1AAE" w14:textId="77777777" w:rsidR="007C7CBE" w:rsidRPr="007C7CBE" w:rsidRDefault="007C7CBE" w:rsidP="007C7CBE">
            <w:pPr>
              <w:rPr>
                <w:rFonts w:ascii="Arial" w:eastAsia="Times New Roman" w:hAnsi="Arial" w:cs="Arial"/>
                <w:sz w:val="18"/>
                <w:szCs w:val="18"/>
                <w:lang w:eastAsia="es-CO"/>
              </w:rPr>
            </w:pPr>
            <w:r w:rsidRPr="007C7CBE">
              <w:rPr>
                <w:rFonts w:ascii="Arial" w:eastAsia="Times New Roman" w:hAnsi="Arial" w:cs="Arial"/>
                <w:sz w:val="18"/>
                <w:szCs w:val="18"/>
                <w:lang w:eastAsia="es-CO"/>
              </w:rPr>
              <w:t xml:space="preserve">Suministro e instalación unidad de aire acondicionado tipo mini </w:t>
            </w:r>
            <w:proofErr w:type="spellStart"/>
            <w:r w:rsidRPr="007C7CBE">
              <w:rPr>
                <w:rFonts w:ascii="Arial" w:eastAsia="Times New Roman" w:hAnsi="Arial" w:cs="Arial"/>
                <w:sz w:val="18"/>
                <w:szCs w:val="18"/>
                <w:lang w:eastAsia="es-CO"/>
              </w:rPr>
              <w:t>split</w:t>
            </w:r>
            <w:proofErr w:type="spellEnd"/>
            <w:r w:rsidRPr="007C7CBE">
              <w:rPr>
                <w:rFonts w:ascii="Arial" w:eastAsia="Times New Roman" w:hAnsi="Arial" w:cs="Arial"/>
                <w:sz w:val="18"/>
                <w:szCs w:val="18"/>
                <w:lang w:eastAsia="es-CO"/>
              </w:rPr>
              <w:t xml:space="preserve">, 18000Btu, </w:t>
            </w:r>
            <w:proofErr w:type="spellStart"/>
            <w:r w:rsidRPr="007C7CBE">
              <w:rPr>
                <w:rFonts w:ascii="Arial" w:eastAsia="Times New Roman" w:hAnsi="Arial" w:cs="Arial"/>
                <w:sz w:val="18"/>
                <w:szCs w:val="18"/>
                <w:lang w:eastAsia="es-CO"/>
              </w:rPr>
              <w:t>inverter</w:t>
            </w:r>
            <w:proofErr w:type="spellEnd"/>
            <w:r w:rsidRPr="007C7CBE">
              <w:rPr>
                <w:rFonts w:ascii="Arial" w:eastAsia="Times New Roman" w:hAnsi="Arial" w:cs="Arial"/>
                <w:sz w:val="18"/>
                <w:szCs w:val="18"/>
                <w:lang w:eastAsia="es-CO"/>
              </w:rPr>
              <w:t xml:space="preserve"> 220v, eficiencia </w:t>
            </w:r>
            <w:proofErr w:type="spellStart"/>
            <w:r w:rsidRPr="007C7CBE">
              <w:rPr>
                <w:rFonts w:ascii="Arial" w:eastAsia="Times New Roman" w:hAnsi="Arial" w:cs="Arial"/>
                <w:sz w:val="18"/>
                <w:szCs w:val="18"/>
                <w:lang w:eastAsia="es-CO"/>
              </w:rPr>
              <w:t>energetica</w:t>
            </w:r>
            <w:proofErr w:type="spellEnd"/>
            <w:r w:rsidRPr="007C7CBE">
              <w:rPr>
                <w:rFonts w:ascii="Arial" w:eastAsia="Times New Roman" w:hAnsi="Arial" w:cs="Arial"/>
                <w:sz w:val="18"/>
                <w:szCs w:val="18"/>
                <w:lang w:eastAsia="es-CO"/>
              </w:rPr>
              <w:t xml:space="preserve"> "A" o su equivalencia en SER mayor o igual a 5.10, consistente en 01 unidad evaporadora y 01 unidad condensadora, se requiere instalación de tubería de cobre con recubrimiento de tubería  poliuretano de alta resistencia, cableado </w:t>
            </w:r>
            <w:proofErr w:type="spellStart"/>
            <w:r w:rsidRPr="007C7CBE">
              <w:rPr>
                <w:rFonts w:ascii="Arial" w:eastAsia="Times New Roman" w:hAnsi="Arial" w:cs="Arial"/>
                <w:sz w:val="18"/>
                <w:szCs w:val="18"/>
                <w:lang w:eastAsia="es-CO"/>
              </w:rPr>
              <w:t>encauchutado</w:t>
            </w:r>
            <w:proofErr w:type="spellEnd"/>
            <w:r w:rsidRPr="007C7CBE">
              <w:rPr>
                <w:rFonts w:ascii="Arial" w:eastAsia="Times New Roman" w:hAnsi="Arial" w:cs="Arial"/>
                <w:sz w:val="18"/>
                <w:szCs w:val="18"/>
                <w:lang w:eastAsia="es-CO"/>
              </w:rPr>
              <w:t xml:space="preserve">, breaker termomagnético seccionador para 220V, protección </w:t>
            </w:r>
            <w:proofErr w:type="spellStart"/>
            <w:r w:rsidRPr="007C7CBE">
              <w:rPr>
                <w:rFonts w:ascii="Arial" w:eastAsia="Times New Roman" w:hAnsi="Arial" w:cs="Arial"/>
                <w:sz w:val="18"/>
                <w:szCs w:val="18"/>
                <w:lang w:eastAsia="es-CO"/>
              </w:rPr>
              <w:t>brekaer</w:t>
            </w:r>
            <w:proofErr w:type="spellEnd"/>
            <w:r w:rsidRPr="007C7CBE">
              <w:rPr>
                <w:rFonts w:ascii="Arial" w:eastAsia="Times New Roman" w:hAnsi="Arial" w:cs="Arial"/>
                <w:sz w:val="18"/>
                <w:szCs w:val="18"/>
                <w:lang w:eastAsia="es-CO"/>
              </w:rPr>
              <w:t xml:space="preserve"> </w:t>
            </w:r>
            <w:proofErr w:type="spellStart"/>
            <w:r w:rsidRPr="007C7CBE">
              <w:rPr>
                <w:rFonts w:ascii="Arial" w:eastAsia="Times New Roman" w:hAnsi="Arial" w:cs="Arial"/>
                <w:sz w:val="18"/>
                <w:szCs w:val="18"/>
                <w:lang w:eastAsia="es-CO"/>
              </w:rPr>
              <w:t>matic</w:t>
            </w:r>
            <w:proofErr w:type="spellEnd"/>
            <w:r w:rsidRPr="007C7CBE">
              <w:rPr>
                <w:rFonts w:ascii="Arial" w:eastAsia="Times New Roman" w:hAnsi="Arial" w:cs="Arial"/>
                <w:sz w:val="18"/>
                <w:szCs w:val="18"/>
                <w:lang w:eastAsia="es-CO"/>
              </w:rPr>
              <w:t>, bomba de condensado, tubería de drenaje, punto de conexión a 220V, canaleta de 60x40 mm para recubrimiento de tubería en exteriores e interiores con tapa, para fachada  y todo lo necesario para su perfecta instalación y funcionamiento. (</w:t>
            </w:r>
            <w:proofErr w:type="spellStart"/>
            <w:r w:rsidRPr="007C7CBE">
              <w:rPr>
                <w:rFonts w:ascii="Arial" w:eastAsia="Times New Roman" w:hAnsi="Arial" w:cs="Arial"/>
                <w:sz w:val="18"/>
                <w:szCs w:val="18"/>
                <w:lang w:eastAsia="es-CO"/>
              </w:rPr>
              <w:t>Deacuerdo</w:t>
            </w:r>
            <w:proofErr w:type="spellEnd"/>
            <w:r w:rsidRPr="007C7CBE">
              <w:rPr>
                <w:rFonts w:ascii="Arial" w:eastAsia="Times New Roman" w:hAnsi="Arial" w:cs="Arial"/>
                <w:sz w:val="18"/>
                <w:szCs w:val="18"/>
                <w:lang w:eastAsia="es-CO"/>
              </w:rPr>
              <w:t xml:space="preserve"> necesidad del supervisor)</w:t>
            </w:r>
          </w:p>
        </w:tc>
        <w:tc>
          <w:tcPr>
            <w:tcW w:w="995" w:type="dxa"/>
            <w:tcBorders>
              <w:top w:val="nil"/>
              <w:left w:val="nil"/>
              <w:bottom w:val="single" w:sz="4" w:space="0" w:color="auto"/>
              <w:right w:val="single" w:sz="4" w:space="0" w:color="auto"/>
            </w:tcBorders>
            <w:shd w:val="clear" w:color="000000" w:fill="FFFFFF"/>
            <w:vAlign w:val="center"/>
            <w:hideMark/>
          </w:tcPr>
          <w:p w14:paraId="3A5E6E90" w14:textId="77777777" w:rsidR="007C7CBE" w:rsidRPr="007C7CBE" w:rsidRDefault="007C7CBE" w:rsidP="007C7CBE">
            <w:pPr>
              <w:jc w:val="center"/>
              <w:rPr>
                <w:rFonts w:ascii="Arial" w:eastAsia="Times New Roman" w:hAnsi="Arial" w:cs="Arial"/>
                <w:sz w:val="18"/>
                <w:szCs w:val="18"/>
                <w:lang w:eastAsia="es-CO"/>
              </w:rPr>
            </w:pPr>
            <w:r w:rsidRPr="007C7CBE">
              <w:rPr>
                <w:rFonts w:ascii="Arial" w:eastAsia="Times New Roman" w:hAnsi="Arial" w:cs="Arial"/>
                <w:sz w:val="18"/>
                <w:szCs w:val="18"/>
                <w:lang w:eastAsia="es-CO"/>
              </w:rPr>
              <w:t>UND</w:t>
            </w:r>
          </w:p>
        </w:tc>
        <w:tc>
          <w:tcPr>
            <w:tcW w:w="1419" w:type="dxa"/>
            <w:gridSpan w:val="2"/>
            <w:tcBorders>
              <w:top w:val="nil"/>
              <w:left w:val="nil"/>
              <w:bottom w:val="single" w:sz="4" w:space="0" w:color="auto"/>
              <w:right w:val="single" w:sz="4" w:space="0" w:color="auto"/>
            </w:tcBorders>
            <w:shd w:val="clear" w:color="000000" w:fill="FFFFFF"/>
            <w:vAlign w:val="center"/>
            <w:hideMark/>
          </w:tcPr>
          <w:p w14:paraId="53C44CC6" w14:textId="77777777" w:rsidR="007C7CBE" w:rsidRPr="007C7CBE" w:rsidRDefault="007C7CBE" w:rsidP="007C7CBE">
            <w:pPr>
              <w:jc w:val="center"/>
              <w:rPr>
                <w:rFonts w:ascii="Arial" w:eastAsia="Times New Roman" w:hAnsi="Arial" w:cs="Arial"/>
                <w:sz w:val="18"/>
                <w:szCs w:val="18"/>
                <w:lang w:eastAsia="es-CO"/>
              </w:rPr>
            </w:pPr>
            <w:r w:rsidRPr="007C7CBE">
              <w:rPr>
                <w:rFonts w:ascii="Arial" w:eastAsia="Times New Roman" w:hAnsi="Arial" w:cs="Arial"/>
                <w:sz w:val="18"/>
                <w:szCs w:val="18"/>
                <w:lang w:eastAsia="es-CO"/>
              </w:rPr>
              <w:t>4,00</w:t>
            </w:r>
          </w:p>
        </w:tc>
      </w:tr>
    </w:tbl>
    <w:p w14:paraId="357C33F4" w14:textId="77777777" w:rsidR="002C5E5E" w:rsidRDefault="002C5E5E" w:rsidP="000C5AC4">
      <w:pPr>
        <w:tabs>
          <w:tab w:val="left" w:pos="7573"/>
        </w:tabs>
        <w:spacing w:after="160" w:line="276" w:lineRule="auto"/>
        <w:rPr>
          <w:rFonts w:ascii="Aptos Narrow" w:eastAsia="Arial" w:hAnsi="Aptos Narrow" w:cstheme="majorHAnsi"/>
          <w:color w:val="000000" w:themeColor="text1"/>
          <w:sz w:val="22"/>
        </w:rPr>
      </w:pPr>
    </w:p>
    <w:p w14:paraId="1D9B8739" w14:textId="613F40E2" w:rsidR="00925DDB" w:rsidRPr="00E0437F" w:rsidRDefault="00CF369B" w:rsidP="002C5E5E">
      <w:pPr>
        <w:pStyle w:val="Ttulo1"/>
        <w:numPr>
          <w:ilvl w:val="0"/>
          <w:numId w:val="0"/>
        </w:numPr>
        <w:spacing w:line="276" w:lineRule="auto"/>
        <w:ind w:left="360"/>
        <w:rPr>
          <w:rFonts w:ascii="Aptos Narrow" w:hAnsi="Aptos Narrow" w:cstheme="majorHAnsi"/>
          <w:sz w:val="22"/>
          <w:szCs w:val="22"/>
        </w:rPr>
      </w:pPr>
      <w:r w:rsidRPr="00E0437F">
        <w:rPr>
          <w:rFonts w:ascii="Aptos Narrow" w:hAnsi="Aptos Narrow" w:cstheme="majorHAnsi"/>
          <w:sz w:val="22"/>
          <w:szCs w:val="22"/>
        </w:rPr>
        <w:t>P</w:t>
      </w:r>
      <w:r w:rsidR="00925DDB" w:rsidRPr="00E0437F">
        <w:rPr>
          <w:rFonts w:ascii="Aptos Narrow" w:hAnsi="Aptos Narrow" w:cstheme="majorHAnsi"/>
          <w:sz w:val="22"/>
          <w:szCs w:val="22"/>
        </w:rPr>
        <w:t>lazo para la ejecución del CONTRATo</w:t>
      </w:r>
    </w:p>
    <w:p w14:paraId="50AE3C57" w14:textId="474DAB66" w:rsidR="00925DDB" w:rsidRPr="00E0437F" w:rsidRDefault="00925DDB" w:rsidP="00A50614">
      <w:pPr>
        <w:rPr>
          <w:rFonts w:ascii="Aptos Narrow" w:hAnsi="Aptos Narrow" w:cstheme="majorHAnsi"/>
          <w:sz w:val="22"/>
        </w:rPr>
      </w:pPr>
    </w:p>
    <w:p w14:paraId="497BA31B" w14:textId="4DD6866D" w:rsidR="00925DDB" w:rsidRPr="00E0437F" w:rsidRDefault="00925DDB" w:rsidP="00A50614">
      <w:pPr>
        <w:rPr>
          <w:rFonts w:ascii="Aptos Narrow" w:hAnsi="Aptos Narrow" w:cstheme="majorHAnsi"/>
          <w:sz w:val="22"/>
        </w:rPr>
      </w:pPr>
      <w:r w:rsidRPr="00E0437F">
        <w:rPr>
          <w:rFonts w:ascii="Aptos Narrow" w:hAnsi="Aptos Narrow" w:cstheme="majorHAnsi"/>
          <w:sz w:val="22"/>
        </w:rPr>
        <w:t xml:space="preserve">El plazo previsto para la ejecución de las actividades que se deriven del </w:t>
      </w:r>
      <w:r w:rsidR="00510130" w:rsidRPr="00E0437F">
        <w:rPr>
          <w:rFonts w:ascii="Aptos Narrow" w:hAnsi="Aptos Narrow" w:cstheme="majorHAnsi"/>
          <w:sz w:val="22"/>
        </w:rPr>
        <w:t>P</w:t>
      </w:r>
      <w:r w:rsidRPr="00E0437F">
        <w:rPr>
          <w:rFonts w:ascii="Aptos Narrow" w:hAnsi="Aptos Narrow" w:cstheme="majorHAnsi"/>
          <w:sz w:val="22"/>
        </w:rPr>
        <w:t xml:space="preserve">roceso </w:t>
      </w:r>
      <w:r w:rsidR="00510130" w:rsidRPr="00E0437F">
        <w:rPr>
          <w:rFonts w:ascii="Aptos Narrow" w:hAnsi="Aptos Narrow" w:cstheme="majorHAnsi"/>
          <w:sz w:val="22"/>
        </w:rPr>
        <w:t xml:space="preserve">de Contratación </w:t>
      </w:r>
      <w:r w:rsidRPr="00E0437F">
        <w:rPr>
          <w:rFonts w:ascii="Aptos Narrow" w:hAnsi="Aptos Narrow" w:cstheme="majorHAnsi"/>
          <w:sz w:val="22"/>
        </w:rPr>
        <w:t xml:space="preserve">es el establecido en la sección 1.1. del </w:t>
      </w:r>
      <w:r w:rsidR="7812FA41" w:rsidRPr="00E0437F">
        <w:rPr>
          <w:rFonts w:ascii="Aptos Narrow" w:hAnsi="Aptos Narrow" w:cstheme="majorHAnsi"/>
          <w:sz w:val="22"/>
        </w:rPr>
        <w:t>P</w:t>
      </w:r>
      <w:r w:rsidRPr="00E0437F">
        <w:rPr>
          <w:rFonts w:ascii="Aptos Narrow" w:hAnsi="Aptos Narrow" w:cstheme="majorHAnsi"/>
          <w:sz w:val="22"/>
        </w:rPr>
        <w:t xml:space="preserve">liego de </w:t>
      </w:r>
      <w:r w:rsidR="63ABA39D" w:rsidRPr="00E0437F">
        <w:rPr>
          <w:rFonts w:ascii="Aptos Narrow" w:hAnsi="Aptos Narrow" w:cstheme="majorHAnsi"/>
          <w:sz w:val="22"/>
        </w:rPr>
        <w:t>C</w:t>
      </w:r>
      <w:r w:rsidRPr="00E0437F">
        <w:rPr>
          <w:rFonts w:ascii="Aptos Narrow" w:hAnsi="Aptos Narrow" w:cstheme="majorHAnsi"/>
          <w:sz w:val="22"/>
        </w:rPr>
        <w:t xml:space="preserve">ondiciones, el cual se contará en la forma prevista en el Anexo </w:t>
      </w:r>
      <w:r w:rsidR="002239D5" w:rsidRPr="00E0437F">
        <w:rPr>
          <w:rFonts w:ascii="Aptos Narrow" w:hAnsi="Aptos Narrow" w:cstheme="majorHAnsi"/>
          <w:sz w:val="22"/>
        </w:rPr>
        <w:t>4</w:t>
      </w:r>
      <w:r w:rsidRPr="00E0437F">
        <w:rPr>
          <w:rFonts w:ascii="Aptos Narrow" w:hAnsi="Aptos Narrow" w:cstheme="majorHAnsi"/>
          <w:sz w:val="22"/>
        </w:rPr>
        <w:t xml:space="preserve"> – Minuta del Contrato. </w:t>
      </w:r>
    </w:p>
    <w:p w14:paraId="3B735CB6" w14:textId="77777777" w:rsidR="00925DDB" w:rsidRPr="00E0437F" w:rsidRDefault="00925DDB" w:rsidP="00A50614">
      <w:pPr>
        <w:rPr>
          <w:rFonts w:ascii="Aptos Narrow" w:hAnsi="Aptos Narrow" w:cstheme="majorHAnsi"/>
          <w:sz w:val="22"/>
        </w:rPr>
      </w:pPr>
    </w:p>
    <w:p w14:paraId="6E27AF83" w14:textId="08A6C578" w:rsidR="00925DDB" w:rsidRPr="00E0437F" w:rsidRDefault="00EA6D77" w:rsidP="00A50614">
      <w:pPr>
        <w:rPr>
          <w:rFonts w:ascii="Aptos Narrow" w:hAnsi="Aptos Narrow" w:cstheme="majorHAnsi"/>
          <w:sz w:val="22"/>
        </w:rPr>
      </w:pPr>
      <w:r w:rsidRPr="00E0437F">
        <w:rPr>
          <w:rFonts w:ascii="Aptos Narrow" w:hAnsi="Aptos Narrow" w:cstheme="majorHAnsi"/>
          <w:sz w:val="22"/>
        </w:rPr>
        <w:t xml:space="preserve">El plazo de ejecución del contrato será </w:t>
      </w:r>
      <w:r w:rsidR="00A27F20" w:rsidRPr="00E0437F">
        <w:rPr>
          <w:rFonts w:ascii="Aptos Narrow" w:hAnsi="Aptos Narrow" w:cstheme="majorHAnsi"/>
          <w:sz w:val="22"/>
        </w:rPr>
        <w:t>por el termino de 0</w:t>
      </w:r>
      <w:r w:rsidR="00311851">
        <w:rPr>
          <w:rFonts w:ascii="Aptos Narrow" w:hAnsi="Aptos Narrow" w:cstheme="majorHAnsi"/>
          <w:sz w:val="22"/>
        </w:rPr>
        <w:t>4</w:t>
      </w:r>
      <w:r w:rsidR="00A27F20" w:rsidRPr="00E0437F">
        <w:rPr>
          <w:rFonts w:ascii="Aptos Narrow" w:hAnsi="Aptos Narrow" w:cstheme="majorHAnsi"/>
          <w:sz w:val="22"/>
        </w:rPr>
        <w:t xml:space="preserve"> meses</w:t>
      </w:r>
      <w:r w:rsidRPr="00E0437F">
        <w:rPr>
          <w:rFonts w:ascii="Aptos Narrow" w:hAnsi="Aptos Narrow" w:cstheme="majorHAnsi"/>
          <w:sz w:val="22"/>
        </w:rPr>
        <w:t>, previo cumplimiento de los requisitos de perfeccionamiento y ejecución del contrato.</w:t>
      </w:r>
    </w:p>
    <w:p w14:paraId="633ACBA6" w14:textId="77777777" w:rsidR="00EA6D77" w:rsidRPr="00E0437F" w:rsidRDefault="00EA6D77" w:rsidP="00A50614">
      <w:pPr>
        <w:rPr>
          <w:rFonts w:ascii="Aptos Narrow" w:hAnsi="Aptos Narrow" w:cstheme="majorHAnsi"/>
          <w:sz w:val="22"/>
        </w:rPr>
      </w:pPr>
    </w:p>
    <w:p w14:paraId="25AF1F4B" w14:textId="3762088B" w:rsidR="00925DDB" w:rsidRPr="00E0437F" w:rsidRDefault="00CF369B" w:rsidP="00E0437F">
      <w:pPr>
        <w:pStyle w:val="Ttulo1"/>
        <w:spacing w:line="276" w:lineRule="auto"/>
        <w:rPr>
          <w:rFonts w:ascii="Aptos Narrow" w:hAnsi="Aptos Narrow" w:cstheme="majorHAnsi"/>
          <w:sz w:val="22"/>
          <w:szCs w:val="22"/>
        </w:rPr>
      </w:pPr>
      <w:r w:rsidRPr="00E0437F">
        <w:rPr>
          <w:rFonts w:ascii="Aptos Narrow" w:hAnsi="Aptos Narrow" w:cstheme="majorHAnsi"/>
          <w:sz w:val="22"/>
          <w:szCs w:val="22"/>
        </w:rPr>
        <w:t>F</w:t>
      </w:r>
      <w:r w:rsidR="00850B16" w:rsidRPr="00E0437F">
        <w:rPr>
          <w:rFonts w:ascii="Aptos Narrow" w:hAnsi="Aptos Narrow" w:cstheme="majorHAnsi"/>
          <w:sz w:val="22"/>
          <w:szCs w:val="22"/>
        </w:rPr>
        <w:t>orma de pago</w:t>
      </w:r>
    </w:p>
    <w:p w14:paraId="74545424" w14:textId="77777777" w:rsidR="00FE5586" w:rsidRPr="00FE5586" w:rsidRDefault="00FE5586" w:rsidP="00FE5586">
      <w:pPr>
        <w:spacing w:line="276" w:lineRule="auto"/>
        <w:rPr>
          <w:rFonts w:ascii="Aptos Narrow" w:hAnsi="Aptos Narrow" w:cstheme="majorHAnsi"/>
          <w:sz w:val="22"/>
        </w:rPr>
      </w:pPr>
      <w:r w:rsidRPr="00FE5586">
        <w:rPr>
          <w:rFonts w:ascii="Aptos Narrow" w:hAnsi="Aptos Narrow" w:cstheme="majorHAnsi"/>
          <w:sz w:val="22"/>
        </w:rPr>
        <w:t>La Entidad pagará al Contratista el valor del contrato mediante pagos parciales mensuales por avance de obra, con base en las cantidades de obra efectivamente ejecutadas, medidas en campo y recibidas a satisfacción por la supervisión del contrato.</w:t>
      </w:r>
    </w:p>
    <w:p w14:paraId="7B3D81E0" w14:textId="77777777" w:rsidR="00FE5586" w:rsidRPr="00FE5586" w:rsidRDefault="00FE5586" w:rsidP="00FE5586">
      <w:pPr>
        <w:spacing w:line="276" w:lineRule="auto"/>
        <w:rPr>
          <w:rFonts w:ascii="Aptos Narrow" w:hAnsi="Aptos Narrow" w:cstheme="majorHAnsi"/>
          <w:sz w:val="22"/>
        </w:rPr>
      </w:pPr>
    </w:p>
    <w:p w14:paraId="53E920CB" w14:textId="319BDD92" w:rsidR="00FE5586" w:rsidRPr="00FE5586" w:rsidRDefault="00FE5586" w:rsidP="00FE5586">
      <w:pPr>
        <w:spacing w:line="276" w:lineRule="auto"/>
        <w:rPr>
          <w:rFonts w:ascii="Aptos Narrow" w:hAnsi="Aptos Narrow" w:cstheme="majorHAnsi"/>
          <w:sz w:val="22"/>
        </w:rPr>
      </w:pPr>
      <w:r w:rsidRPr="00FE5586">
        <w:rPr>
          <w:rFonts w:ascii="Aptos Narrow" w:hAnsi="Aptos Narrow" w:cstheme="majorHAnsi"/>
          <w:sz w:val="22"/>
        </w:rPr>
        <w:t>Para cada pago parcial, el Contratista deberá presentar:</w:t>
      </w:r>
    </w:p>
    <w:p w14:paraId="6BCE1137" w14:textId="77777777" w:rsidR="00FE5586" w:rsidRPr="00FE5586" w:rsidRDefault="00FE5586" w:rsidP="00456183">
      <w:pPr>
        <w:numPr>
          <w:ilvl w:val="0"/>
          <w:numId w:val="31"/>
        </w:numPr>
        <w:spacing w:line="276" w:lineRule="auto"/>
        <w:rPr>
          <w:rFonts w:ascii="Aptos Narrow" w:hAnsi="Aptos Narrow" w:cstheme="majorHAnsi"/>
          <w:sz w:val="22"/>
        </w:rPr>
      </w:pPr>
      <w:r w:rsidRPr="00FE5586">
        <w:rPr>
          <w:rFonts w:ascii="Aptos Narrow" w:hAnsi="Aptos Narrow" w:cstheme="majorHAnsi"/>
          <w:sz w:val="22"/>
        </w:rPr>
        <w:t xml:space="preserve">Acta de obra o de cantidades ejecutadas (corte de obra), incluyendo balance de mayores y menores cantidades, debidamente suscrita por el Contratista y aprobada por la supervisión. </w:t>
      </w:r>
    </w:p>
    <w:p w14:paraId="5B7754EE" w14:textId="77777777" w:rsidR="00FE5586" w:rsidRPr="00FE5586" w:rsidRDefault="00FE5586" w:rsidP="00456183">
      <w:pPr>
        <w:numPr>
          <w:ilvl w:val="0"/>
          <w:numId w:val="31"/>
        </w:numPr>
        <w:spacing w:line="276" w:lineRule="auto"/>
        <w:rPr>
          <w:rFonts w:ascii="Aptos Narrow" w:hAnsi="Aptos Narrow" w:cstheme="majorHAnsi"/>
          <w:sz w:val="22"/>
        </w:rPr>
      </w:pPr>
      <w:r w:rsidRPr="00FE5586">
        <w:rPr>
          <w:rFonts w:ascii="Aptos Narrow" w:hAnsi="Aptos Narrow" w:cstheme="majorHAnsi"/>
          <w:sz w:val="22"/>
        </w:rPr>
        <w:t>Informe mensual de ejecución de la obra, el cual deberá contener como mínimo:</w:t>
      </w:r>
    </w:p>
    <w:p w14:paraId="0C02024F" w14:textId="77777777" w:rsidR="00FE5586" w:rsidRPr="00FE5586" w:rsidRDefault="00FE5586" w:rsidP="00FE5586">
      <w:pPr>
        <w:spacing w:line="276" w:lineRule="auto"/>
        <w:rPr>
          <w:rFonts w:ascii="Aptos Narrow" w:hAnsi="Aptos Narrow" w:cstheme="majorHAnsi"/>
          <w:sz w:val="22"/>
        </w:rPr>
      </w:pPr>
      <w:r w:rsidRPr="00FE5586">
        <w:rPr>
          <w:rFonts w:ascii="Aptos Narrow" w:hAnsi="Aptos Narrow" w:cstheme="majorHAnsi"/>
          <w:b/>
          <w:bCs/>
          <w:sz w:val="22"/>
        </w:rPr>
        <w:lastRenderedPageBreak/>
        <w:t>a) Componente técnico:</w:t>
      </w:r>
      <w:r w:rsidRPr="00FE5586">
        <w:rPr>
          <w:rFonts w:ascii="Aptos Narrow" w:hAnsi="Aptos Narrow" w:cstheme="majorHAnsi"/>
          <w:sz w:val="22"/>
        </w:rPr>
        <w:t xml:space="preserve"> avance físico por ítems frente al programado, cantidades ejecutadas en el período, actividades realizadas, control básico de calidad conforme a especificaciones técnicas y registro fotográfico de las actividades ejecutadas.</w:t>
      </w:r>
    </w:p>
    <w:p w14:paraId="441F4DFE" w14:textId="77777777" w:rsidR="00FE5586" w:rsidRPr="00FE5586" w:rsidRDefault="00FE5586" w:rsidP="00FE5586">
      <w:pPr>
        <w:spacing w:line="276" w:lineRule="auto"/>
        <w:rPr>
          <w:rFonts w:ascii="Aptos Narrow" w:hAnsi="Aptos Narrow" w:cstheme="majorHAnsi"/>
          <w:sz w:val="22"/>
        </w:rPr>
      </w:pPr>
      <w:r w:rsidRPr="00FE5586">
        <w:rPr>
          <w:rFonts w:ascii="Aptos Narrow" w:hAnsi="Aptos Narrow" w:cstheme="majorHAnsi"/>
          <w:b/>
          <w:bCs/>
          <w:sz w:val="22"/>
        </w:rPr>
        <w:t>b) Componente administrativo:</w:t>
      </w:r>
      <w:r w:rsidRPr="00FE5586">
        <w:rPr>
          <w:rFonts w:ascii="Aptos Narrow" w:hAnsi="Aptos Narrow" w:cstheme="majorHAnsi"/>
          <w:sz w:val="22"/>
        </w:rPr>
        <w:t xml:space="preserve"> estado del cronograma, relación de personal en obra, actas suscritas en el período y novedades relevantes de la ejecución.</w:t>
      </w:r>
    </w:p>
    <w:p w14:paraId="7FFFD313" w14:textId="77777777" w:rsidR="00FE5586" w:rsidRPr="00FE5586" w:rsidRDefault="00FE5586" w:rsidP="00FE5586">
      <w:pPr>
        <w:spacing w:line="276" w:lineRule="auto"/>
        <w:rPr>
          <w:rFonts w:ascii="Aptos Narrow" w:hAnsi="Aptos Narrow" w:cstheme="majorHAnsi"/>
          <w:sz w:val="22"/>
        </w:rPr>
      </w:pPr>
      <w:r w:rsidRPr="00FE5586">
        <w:rPr>
          <w:rFonts w:ascii="Aptos Narrow" w:hAnsi="Aptos Narrow" w:cstheme="majorHAnsi"/>
          <w:b/>
          <w:bCs/>
          <w:sz w:val="22"/>
        </w:rPr>
        <w:t>c) Componente financiero:</w:t>
      </w:r>
      <w:r w:rsidRPr="00FE5586">
        <w:rPr>
          <w:rFonts w:ascii="Aptos Narrow" w:hAnsi="Aptos Narrow" w:cstheme="majorHAnsi"/>
          <w:sz w:val="22"/>
        </w:rPr>
        <w:t xml:space="preserve"> valor ejecutado en el período, valor acumulado del contrato y balance de mayores y menores cantidades de obra.</w:t>
      </w:r>
    </w:p>
    <w:p w14:paraId="5196B457" w14:textId="1D91413A" w:rsidR="00FE5586" w:rsidRPr="00FE5586" w:rsidRDefault="00FE5586" w:rsidP="00FE5586">
      <w:pPr>
        <w:spacing w:line="276" w:lineRule="auto"/>
        <w:rPr>
          <w:rFonts w:ascii="Aptos Narrow" w:hAnsi="Aptos Narrow" w:cstheme="majorHAnsi"/>
          <w:sz w:val="22"/>
        </w:rPr>
      </w:pPr>
      <w:r w:rsidRPr="00FE5586">
        <w:rPr>
          <w:rFonts w:ascii="Aptos Narrow" w:hAnsi="Aptos Narrow" w:cstheme="majorHAnsi"/>
          <w:b/>
          <w:bCs/>
          <w:sz w:val="22"/>
        </w:rPr>
        <w:t>d) Observaciones y riesgos:</w:t>
      </w:r>
      <w:r w:rsidRPr="00FE5586">
        <w:rPr>
          <w:rFonts w:ascii="Aptos Narrow" w:hAnsi="Aptos Narrow" w:cstheme="majorHAnsi"/>
          <w:sz w:val="22"/>
        </w:rPr>
        <w:t xml:space="preserve"> dificultades presentadas, riesgos identificados y medidas adoptadas o propuestas.</w:t>
      </w:r>
    </w:p>
    <w:p w14:paraId="1530C30B" w14:textId="77777777" w:rsidR="00FE5586" w:rsidRPr="00FE5586" w:rsidRDefault="00FE5586" w:rsidP="00456183">
      <w:pPr>
        <w:numPr>
          <w:ilvl w:val="0"/>
          <w:numId w:val="31"/>
        </w:numPr>
        <w:spacing w:line="276" w:lineRule="auto"/>
        <w:rPr>
          <w:rFonts w:ascii="Aptos Narrow" w:hAnsi="Aptos Narrow" w:cstheme="majorHAnsi"/>
          <w:sz w:val="22"/>
        </w:rPr>
      </w:pPr>
      <w:r w:rsidRPr="00FE5586">
        <w:rPr>
          <w:rFonts w:ascii="Aptos Narrow" w:hAnsi="Aptos Narrow" w:cstheme="majorHAnsi"/>
          <w:sz w:val="22"/>
        </w:rPr>
        <w:t xml:space="preserve">Certificación de cumplimiento de obligaciones frente al Sistema de Seguridad Social Integral y aportes parafiscales. </w:t>
      </w:r>
    </w:p>
    <w:p w14:paraId="0AB747C7" w14:textId="77777777" w:rsidR="00FE5586" w:rsidRPr="00FE5586" w:rsidRDefault="00FE5586" w:rsidP="00456183">
      <w:pPr>
        <w:numPr>
          <w:ilvl w:val="0"/>
          <w:numId w:val="31"/>
        </w:numPr>
        <w:spacing w:line="276" w:lineRule="auto"/>
        <w:rPr>
          <w:rFonts w:ascii="Aptos Narrow" w:hAnsi="Aptos Narrow" w:cstheme="majorHAnsi"/>
          <w:sz w:val="22"/>
        </w:rPr>
      </w:pPr>
      <w:r w:rsidRPr="00FE5586">
        <w:rPr>
          <w:rFonts w:ascii="Aptos Narrow" w:hAnsi="Aptos Narrow" w:cstheme="majorHAnsi"/>
          <w:sz w:val="22"/>
        </w:rPr>
        <w:t xml:space="preserve">Factura electrónica debidamente radicada en SIIF Nación II y SECOP II, conforme a la normatividad vigente. </w:t>
      </w:r>
    </w:p>
    <w:p w14:paraId="34495B69" w14:textId="77777777" w:rsidR="00FE5586" w:rsidRPr="00FE5586" w:rsidRDefault="00FE5586" w:rsidP="00456183">
      <w:pPr>
        <w:numPr>
          <w:ilvl w:val="0"/>
          <w:numId w:val="31"/>
        </w:numPr>
        <w:spacing w:line="276" w:lineRule="auto"/>
        <w:rPr>
          <w:rFonts w:ascii="Aptos Narrow" w:hAnsi="Aptos Narrow" w:cstheme="majorHAnsi"/>
          <w:sz w:val="22"/>
        </w:rPr>
      </w:pPr>
      <w:r w:rsidRPr="00FE5586">
        <w:rPr>
          <w:rFonts w:ascii="Aptos Narrow" w:hAnsi="Aptos Narrow" w:cstheme="majorHAnsi"/>
          <w:sz w:val="22"/>
        </w:rPr>
        <w:t xml:space="preserve">Registro de entrada de servicios en el sistema SAP. </w:t>
      </w:r>
    </w:p>
    <w:p w14:paraId="7D4494DF" w14:textId="77777777" w:rsidR="00FE5586" w:rsidRPr="00FE5586" w:rsidRDefault="00FE5586" w:rsidP="00456183">
      <w:pPr>
        <w:numPr>
          <w:ilvl w:val="0"/>
          <w:numId w:val="31"/>
        </w:numPr>
        <w:spacing w:line="276" w:lineRule="auto"/>
        <w:rPr>
          <w:rFonts w:ascii="Aptos Narrow" w:hAnsi="Aptos Narrow" w:cstheme="majorHAnsi"/>
          <w:sz w:val="22"/>
        </w:rPr>
      </w:pPr>
      <w:r w:rsidRPr="00FE5586">
        <w:rPr>
          <w:rFonts w:ascii="Aptos Narrow" w:hAnsi="Aptos Narrow" w:cstheme="majorHAnsi"/>
          <w:sz w:val="22"/>
        </w:rPr>
        <w:t xml:space="preserve">Acta de recibo parcial a satisfacción suscrita por la supervisión del contrato. </w:t>
      </w:r>
    </w:p>
    <w:p w14:paraId="4B102506" w14:textId="77777777" w:rsidR="00FE5586" w:rsidRPr="00FE5586" w:rsidRDefault="00FE5586" w:rsidP="00456183">
      <w:pPr>
        <w:numPr>
          <w:ilvl w:val="0"/>
          <w:numId w:val="31"/>
        </w:numPr>
        <w:spacing w:line="276" w:lineRule="auto"/>
        <w:rPr>
          <w:rFonts w:ascii="Aptos Narrow" w:hAnsi="Aptos Narrow" w:cstheme="majorHAnsi"/>
          <w:sz w:val="22"/>
        </w:rPr>
      </w:pPr>
      <w:r w:rsidRPr="00FE5586">
        <w:rPr>
          <w:rFonts w:ascii="Aptos Narrow" w:hAnsi="Aptos Narrow" w:cstheme="majorHAnsi"/>
          <w:sz w:val="22"/>
        </w:rPr>
        <w:t xml:space="preserve">Cumplimiento de los demás requisitos administrativos a que haya lugar. </w:t>
      </w:r>
    </w:p>
    <w:p w14:paraId="45693451" w14:textId="77777777" w:rsidR="00FE5586" w:rsidRPr="00FE5586" w:rsidRDefault="00FE5586" w:rsidP="00FE5586">
      <w:pPr>
        <w:spacing w:line="276" w:lineRule="auto"/>
        <w:rPr>
          <w:rFonts w:ascii="Aptos Narrow" w:hAnsi="Aptos Narrow" w:cstheme="majorHAnsi"/>
          <w:sz w:val="22"/>
        </w:rPr>
      </w:pPr>
      <w:r w:rsidRPr="00FE5586">
        <w:rPr>
          <w:rFonts w:ascii="Aptos Narrow" w:hAnsi="Aptos Narrow" w:cstheme="majorHAnsi"/>
          <w:sz w:val="22"/>
        </w:rPr>
        <w:t>Los pagos estarán sujetos a la aprobación de la supervisión del contrato y a la aplicación de las retenciones, descuentos y contribuciones de ley a que haya lugar.</w:t>
      </w:r>
    </w:p>
    <w:p w14:paraId="579E9270" w14:textId="452418EF" w:rsidR="2D7BE78F" w:rsidRDefault="2D7BE78F" w:rsidP="00E0437F">
      <w:pPr>
        <w:spacing w:line="276" w:lineRule="auto"/>
        <w:rPr>
          <w:rFonts w:ascii="Aptos Narrow" w:hAnsi="Aptos Narrow" w:cstheme="majorHAnsi"/>
          <w:sz w:val="22"/>
        </w:rPr>
      </w:pPr>
    </w:p>
    <w:p w14:paraId="61FB8058" w14:textId="77777777" w:rsidR="00FE5586" w:rsidRPr="00FE5586" w:rsidRDefault="00FE5586">
      <w:pPr>
        <w:numPr>
          <w:ilvl w:val="0"/>
          <w:numId w:val="4"/>
        </w:numPr>
        <w:tabs>
          <w:tab w:val="num" w:pos="360"/>
        </w:tabs>
        <w:spacing w:line="276" w:lineRule="auto"/>
        <w:rPr>
          <w:rFonts w:ascii="Aptos Narrow" w:hAnsi="Aptos Narrow" w:cstheme="majorHAnsi"/>
          <w:b/>
          <w:bCs/>
          <w:sz w:val="22"/>
        </w:rPr>
      </w:pPr>
      <w:r w:rsidRPr="00FE5586">
        <w:rPr>
          <w:rFonts w:ascii="Aptos Narrow" w:hAnsi="Aptos Narrow" w:cstheme="majorHAnsi"/>
          <w:b/>
          <w:bCs/>
          <w:sz w:val="22"/>
        </w:rPr>
        <w:t>Pago final</w:t>
      </w:r>
    </w:p>
    <w:p w14:paraId="15DE7A76" w14:textId="77777777" w:rsidR="00FE5586" w:rsidRDefault="00FE5586" w:rsidP="00FE5586">
      <w:pPr>
        <w:spacing w:line="276" w:lineRule="auto"/>
        <w:rPr>
          <w:rFonts w:ascii="Aptos Narrow" w:hAnsi="Aptos Narrow" w:cstheme="majorHAnsi"/>
          <w:sz w:val="22"/>
        </w:rPr>
      </w:pPr>
    </w:p>
    <w:p w14:paraId="087789F6" w14:textId="68801CD1" w:rsidR="00FE5586" w:rsidRDefault="00FE5586" w:rsidP="00FE5586">
      <w:pPr>
        <w:spacing w:line="276" w:lineRule="auto"/>
        <w:rPr>
          <w:rFonts w:ascii="Aptos Narrow" w:hAnsi="Aptos Narrow" w:cstheme="majorHAnsi"/>
          <w:sz w:val="22"/>
        </w:rPr>
      </w:pPr>
      <w:r w:rsidRPr="00FE5586">
        <w:rPr>
          <w:rFonts w:ascii="Aptos Narrow" w:hAnsi="Aptos Narrow" w:cstheme="majorHAnsi"/>
          <w:sz w:val="22"/>
        </w:rPr>
        <w:t>Para el trámite del último pago, además de los requisitos anteriores, el Contratista deberá presentar:</w:t>
      </w:r>
    </w:p>
    <w:p w14:paraId="68C8AD24" w14:textId="77777777" w:rsidR="00FE5586" w:rsidRPr="00FE5586" w:rsidRDefault="00FE5586" w:rsidP="00FE5586">
      <w:pPr>
        <w:spacing w:line="276" w:lineRule="auto"/>
        <w:rPr>
          <w:rFonts w:ascii="Aptos Narrow" w:hAnsi="Aptos Narrow" w:cstheme="majorHAnsi"/>
          <w:sz w:val="22"/>
        </w:rPr>
      </w:pPr>
    </w:p>
    <w:p w14:paraId="6CF45B9C" w14:textId="77777777" w:rsidR="00FE5586" w:rsidRPr="00FE5586" w:rsidRDefault="00FE5586" w:rsidP="00456183">
      <w:pPr>
        <w:numPr>
          <w:ilvl w:val="0"/>
          <w:numId w:val="32"/>
        </w:numPr>
        <w:spacing w:line="276" w:lineRule="auto"/>
        <w:rPr>
          <w:rFonts w:ascii="Aptos Narrow" w:hAnsi="Aptos Narrow" w:cstheme="majorHAnsi"/>
          <w:sz w:val="22"/>
        </w:rPr>
      </w:pPr>
      <w:r w:rsidRPr="00FE5586">
        <w:rPr>
          <w:rFonts w:ascii="Aptos Narrow" w:hAnsi="Aptos Narrow" w:cstheme="majorHAnsi"/>
          <w:sz w:val="22"/>
        </w:rPr>
        <w:t xml:space="preserve">Acta de recibo final a satisfacción debidamente suscrita. </w:t>
      </w:r>
    </w:p>
    <w:p w14:paraId="756B672E" w14:textId="77777777" w:rsidR="00FE5586" w:rsidRPr="00FE5586" w:rsidRDefault="00FE5586" w:rsidP="00456183">
      <w:pPr>
        <w:numPr>
          <w:ilvl w:val="0"/>
          <w:numId w:val="32"/>
        </w:numPr>
        <w:spacing w:line="276" w:lineRule="auto"/>
        <w:rPr>
          <w:rFonts w:ascii="Aptos Narrow" w:hAnsi="Aptos Narrow" w:cstheme="majorHAnsi"/>
          <w:sz w:val="22"/>
        </w:rPr>
      </w:pPr>
      <w:r w:rsidRPr="00FE5586">
        <w:rPr>
          <w:rFonts w:ascii="Aptos Narrow" w:hAnsi="Aptos Narrow" w:cstheme="majorHAnsi"/>
          <w:sz w:val="22"/>
        </w:rPr>
        <w:t xml:space="preserve">Balance final de mayores y menores cantidades de obra. </w:t>
      </w:r>
    </w:p>
    <w:p w14:paraId="34624520" w14:textId="77777777" w:rsidR="00FE5586" w:rsidRPr="00FE5586" w:rsidRDefault="00FE5586" w:rsidP="00456183">
      <w:pPr>
        <w:numPr>
          <w:ilvl w:val="0"/>
          <w:numId w:val="32"/>
        </w:numPr>
        <w:spacing w:line="276" w:lineRule="auto"/>
        <w:rPr>
          <w:rFonts w:ascii="Aptos Narrow" w:hAnsi="Aptos Narrow" w:cstheme="majorHAnsi"/>
          <w:sz w:val="22"/>
        </w:rPr>
      </w:pPr>
      <w:r w:rsidRPr="00FE5586">
        <w:rPr>
          <w:rFonts w:ascii="Aptos Narrow" w:hAnsi="Aptos Narrow" w:cstheme="majorHAnsi"/>
          <w:sz w:val="22"/>
        </w:rPr>
        <w:t xml:space="preserve">Paz y salvo de servicios públicos expedido por la unidad correspondiente. </w:t>
      </w:r>
    </w:p>
    <w:p w14:paraId="3902A861" w14:textId="77777777" w:rsidR="00FE5586" w:rsidRPr="00FE5586" w:rsidRDefault="00FE5586" w:rsidP="00456183">
      <w:pPr>
        <w:numPr>
          <w:ilvl w:val="0"/>
          <w:numId w:val="32"/>
        </w:numPr>
        <w:spacing w:line="276" w:lineRule="auto"/>
        <w:rPr>
          <w:rFonts w:ascii="Aptos Narrow" w:hAnsi="Aptos Narrow" w:cstheme="majorHAnsi"/>
          <w:sz w:val="22"/>
        </w:rPr>
      </w:pPr>
      <w:r w:rsidRPr="00FE5586">
        <w:rPr>
          <w:rFonts w:ascii="Aptos Narrow" w:hAnsi="Aptos Narrow" w:cstheme="majorHAnsi"/>
          <w:sz w:val="22"/>
        </w:rPr>
        <w:t xml:space="preserve">Recomendaciones técnicas de operación y mantenimiento. </w:t>
      </w:r>
    </w:p>
    <w:p w14:paraId="36025D37" w14:textId="77777777" w:rsidR="00FE5586" w:rsidRPr="00FE5586" w:rsidRDefault="00FE5586" w:rsidP="00456183">
      <w:pPr>
        <w:numPr>
          <w:ilvl w:val="0"/>
          <w:numId w:val="32"/>
        </w:numPr>
        <w:spacing w:line="276" w:lineRule="auto"/>
        <w:rPr>
          <w:rFonts w:ascii="Aptos Narrow" w:hAnsi="Aptos Narrow" w:cstheme="majorHAnsi"/>
          <w:sz w:val="22"/>
        </w:rPr>
      </w:pPr>
      <w:r w:rsidRPr="00FE5586">
        <w:rPr>
          <w:rFonts w:ascii="Aptos Narrow" w:hAnsi="Aptos Narrow" w:cstheme="majorHAnsi"/>
          <w:sz w:val="22"/>
        </w:rPr>
        <w:t xml:space="preserve">Fichas técnicas de los materiales y equipos suministrados e instalados. </w:t>
      </w:r>
    </w:p>
    <w:p w14:paraId="13BEE7DE" w14:textId="3704E36E" w:rsidR="00FE5586" w:rsidRPr="00FE5586" w:rsidRDefault="00FE5586" w:rsidP="00FE5586">
      <w:pPr>
        <w:spacing w:line="276" w:lineRule="auto"/>
        <w:rPr>
          <w:rFonts w:ascii="Aptos Narrow" w:hAnsi="Aptos Narrow" w:cstheme="majorHAnsi"/>
          <w:sz w:val="22"/>
        </w:rPr>
      </w:pPr>
    </w:p>
    <w:p w14:paraId="1DD1DDCF" w14:textId="77777777" w:rsidR="00FE5586" w:rsidRDefault="00FE5586">
      <w:pPr>
        <w:numPr>
          <w:ilvl w:val="0"/>
          <w:numId w:val="4"/>
        </w:numPr>
        <w:tabs>
          <w:tab w:val="num" w:pos="360"/>
        </w:tabs>
        <w:spacing w:line="276" w:lineRule="auto"/>
        <w:rPr>
          <w:rFonts w:ascii="Aptos Narrow" w:hAnsi="Aptos Narrow" w:cstheme="majorHAnsi"/>
          <w:b/>
          <w:bCs/>
          <w:sz w:val="22"/>
        </w:rPr>
      </w:pPr>
      <w:r w:rsidRPr="00FE5586">
        <w:rPr>
          <w:rFonts w:ascii="Aptos Narrow" w:hAnsi="Aptos Narrow" w:cstheme="majorHAnsi"/>
          <w:b/>
          <w:bCs/>
          <w:sz w:val="22"/>
        </w:rPr>
        <w:t>Plazo de pago</w:t>
      </w:r>
    </w:p>
    <w:p w14:paraId="4CD020E2" w14:textId="77777777" w:rsidR="00AD0400" w:rsidRPr="00FE5586" w:rsidRDefault="00AD0400" w:rsidP="00AD0400">
      <w:pPr>
        <w:spacing w:line="276" w:lineRule="auto"/>
        <w:ind w:left="360"/>
        <w:rPr>
          <w:rFonts w:ascii="Aptos Narrow" w:hAnsi="Aptos Narrow" w:cstheme="majorHAnsi"/>
          <w:b/>
          <w:bCs/>
          <w:sz w:val="22"/>
        </w:rPr>
      </w:pPr>
    </w:p>
    <w:p w14:paraId="1736FD7B" w14:textId="77777777" w:rsidR="00FE5586" w:rsidRPr="00FE5586" w:rsidRDefault="00FE5586" w:rsidP="00FE5586">
      <w:pPr>
        <w:spacing w:line="276" w:lineRule="auto"/>
        <w:rPr>
          <w:rFonts w:ascii="Aptos Narrow" w:hAnsi="Aptos Narrow" w:cstheme="majorHAnsi"/>
          <w:sz w:val="22"/>
        </w:rPr>
      </w:pPr>
      <w:r w:rsidRPr="00FE5586">
        <w:rPr>
          <w:rFonts w:ascii="Aptos Narrow" w:hAnsi="Aptos Narrow" w:cstheme="majorHAnsi"/>
          <w:sz w:val="22"/>
        </w:rPr>
        <w:t xml:space="preserve">Los pagos se efectuarán dentro de los cuarenta y cinco (45) días calendario, contados a partir de la radicación completa, en debida forma y aprobación por parte de la supervisión, ante el área financiera </w:t>
      </w:r>
      <w:r w:rsidRPr="00FE5586">
        <w:rPr>
          <w:rFonts w:ascii="Aptos Narrow" w:hAnsi="Aptos Narrow" w:cstheme="majorHAnsi"/>
          <w:sz w:val="22"/>
        </w:rPr>
        <w:lastRenderedPageBreak/>
        <w:t>del Grupo de Intendencia Regional Pacífico de la Dirección General Marítima, sujeto a la disponibilidad del PAC asignado por el Ministerio de Hacienda y Crédito Público.</w:t>
      </w:r>
    </w:p>
    <w:p w14:paraId="476A6469" w14:textId="77777777" w:rsidR="00FE5586" w:rsidRPr="00E0437F" w:rsidRDefault="00FE5586" w:rsidP="00E0437F">
      <w:pPr>
        <w:spacing w:line="276" w:lineRule="auto"/>
        <w:rPr>
          <w:rFonts w:ascii="Aptos Narrow" w:hAnsi="Aptos Narrow" w:cstheme="majorHAnsi"/>
          <w:sz w:val="22"/>
        </w:rPr>
      </w:pPr>
    </w:p>
    <w:p w14:paraId="662AA7C4" w14:textId="33872DB7" w:rsidR="00850B16" w:rsidRPr="00E0437F" w:rsidRDefault="00CF369B" w:rsidP="00E0437F">
      <w:pPr>
        <w:pStyle w:val="Ttulo1"/>
        <w:spacing w:line="276" w:lineRule="auto"/>
        <w:rPr>
          <w:rFonts w:ascii="Aptos Narrow" w:hAnsi="Aptos Narrow"/>
          <w:sz w:val="22"/>
          <w:szCs w:val="22"/>
        </w:rPr>
      </w:pPr>
      <w:r w:rsidRPr="00E0437F">
        <w:rPr>
          <w:rFonts w:ascii="Aptos Narrow" w:hAnsi="Aptos Narrow"/>
          <w:sz w:val="22"/>
          <w:szCs w:val="22"/>
        </w:rPr>
        <w:t>C</w:t>
      </w:r>
      <w:r w:rsidR="00850B16" w:rsidRPr="00E0437F">
        <w:rPr>
          <w:rFonts w:ascii="Aptos Narrow" w:hAnsi="Aptos Narrow"/>
          <w:sz w:val="22"/>
          <w:szCs w:val="22"/>
        </w:rPr>
        <w:t>ondiciones particulares del proyecto</w:t>
      </w:r>
    </w:p>
    <w:p w14:paraId="7837868B" w14:textId="05317404" w:rsidR="00850B16" w:rsidRPr="00E0437F" w:rsidRDefault="00850B16" w:rsidP="00E0437F">
      <w:pPr>
        <w:spacing w:line="276" w:lineRule="auto"/>
        <w:rPr>
          <w:rFonts w:ascii="Aptos Narrow" w:hAnsi="Aptos Narrow" w:cstheme="majorHAnsi"/>
          <w:sz w:val="22"/>
        </w:rPr>
      </w:pPr>
    </w:p>
    <w:p w14:paraId="553C781F" w14:textId="487228F7" w:rsidR="00850B16" w:rsidRPr="00E0437F" w:rsidRDefault="00850B16" w:rsidP="00E0437F">
      <w:pPr>
        <w:pStyle w:val="Ttulo2"/>
        <w:spacing w:line="276" w:lineRule="auto"/>
        <w:rPr>
          <w:rFonts w:ascii="Aptos Narrow" w:hAnsi="Aptos Narrow" w:cstheme="majorHAnsi"/>
          <w:sz w:val="22"/>
          <w:szCs w:val="22"/>
        </w:rPr>
      </w:pPr>
      <w:r w:rsidRPr="00E0437F">
        <w:rPr>
          <w:rFonts w:ascii="Aptos Narrow" w:hAnsi="Aptos Narrow" w:cstheme="majorHAnsi"/>
          <w:sz w:val="22"/>
          <w:szCs w:val="22"/>
        </w:rPr>
        <w:t>Especificaciones técnicas</w:t>
      </w:r>
    </w:p>
    <w:p w14:paraId="76B363EE" w14:textId="77777777" w:rsidR="002668FF" w:rsidRPr="00E0437F" w:rsidRDefault="002668FF" w:rsidP="00E0437F">
      <w:pPr>
        <w:spacing w:line="276" w:lineRule="auto"/>
        <w:rPr>
          <w:rFonts w:ascii="Aptos Narrow" w:hAnsi="Aptos Narrow" w:cstheme="majorHAnsi"/>
          <w:b/>
          <w:bCs/>
          <w:sz w:val="22"/>
          <w:highlight w:val="lightGray"/>
        </w:rPr>
      </w:pPr>
    </w:p>
    <w:p w14:paraId="572C8727" w14:textId="21AA311E" w:rsidR="00AD0400" w:rsidRDefault="00AD0400" w:rsidP="00AD0400">
      <w:pPr>
        <w:spacing w:line="276" w:lineRule="auto"/>
        <w:rPr>
          <w:rFonts w:ascii="Aptos Narrow" w:hAnsi="Aptos Narrow" w:cstheme="majorHAnsi"/>
          <w:sz w:val="22"/>
        </w:rPr>
      </w:pPr>
      <w:r>
        <w:rPr>
          <w:rFonts w:ascii="Aptos Narrow" w:hAnsi="Aptos Narrow" w:cstheme="majorHAnsi"/>
          <w:sz w:val="22"/>
        </w:rPr>
        <w:t>L</w:t>
      </w:r>
      <w:r w:rsidRPr="00AD0400">
        <w:rPr>
          <w:rFonts w:ascii="Aptos Narrow" w:hAnsi="Aptos Narrow" w:cstheme="majorHAnsi"/>
          <w:sz w:val="22"/>
        </w:rPr>
        <w:t>as presentes Especificaciones Técnicas establecen las condiciones, criterios y lineamientos que regirán la ejecución de las actividades de mantenimiento, mejoramiento y adecuación de la infraestructura física objeto del presente proceso contractual a cargo de la Dirección General Marítima.</w:t>
      </w:r>
    </w:p>
    <w:p w14:paraId="56964E3F" w14:textId="77777777" w:rsidR="00AD0400" w:rsidRPr="00AD0400" w:rsidRDefault="00AD0400" w:rsidP="00AD0400">
      <w:pPr>
        <w:spacing w:line="276" w:lineRule="auto"/>
        <w:rPr>
          <w:rFonts w:ascii="Aptos Narrow" w:hAnsi="Aptos Narrow" w:cstheme="majorHAnsi"/>
          <w:sz w:val="22"/>
        </w:rPr>
      </w:pPr>
    </w:p>
    <w:p w14:paraId="6249D74E" w14:textId="77777777" w:rsidR="00AD0400" w:rsidRDefault="00AD0400" w:rsidP="00AD0400">
      <w:pPr>
        <w:spacing w:line="276" w:lineRule="auto"/>
        <w:rPr>
          <w:rFonts w:ascii="Aptos Narrow" w:hAnsi="Aptos Narrow" w:cstheme="majorHAnsi"/>
          <w:sz w:val="22"/>
        </w:rPr>
      </w:pPr>
      <w:r w:rsidRPr="00AD0400">
        <w:rPr>
          <w:rFonts w:ascii="Aptos Narrow" w:hAnsi="Aptos Narrow" w:cstheme="majorHAnsi"/>
          <w:sz w:val="22"/>
        </w:rPr>
        <w:t>Estas especificaciones comprenden las disposiciones generales aplicables a la ejecución de los diferentes ítems de obra, incluyendo aspectos relacionados con materiales, procedimientos constructivos, equipos, mano de obra, controles de calidad, seguridad industrial, manejo ambiental y demás condiciones necesarias para garantizar la correcta ejecución y recibo a satisfacción de las actividades contratadas.</w:t>
      </w:r>
    </w:p>
    <w:p w14:paraId="687D5E3B" w14:textId="77777777" w:rsidR="00AD0400" w:rsidRPr="00AD0400" w:rsidRDefault="00AD0400" w:rsidP="00AD0400">
      <w:pPr>
        <w:spacing w:line="276" w:lineRule="auto"/>
        <w:rPr>
          <w:rFonts w:ascii="Aptos Narrow" w:hAnsi="Aptos Narrow" w:cstheme="majorHAnsi"/>
          <w:sz w:val="22"/>
        </w:rPr>
      </w:pPr>
    </w:p>
    <w:p w14:paraId="45D5BA01" w14:textId="77777777" w:rsidR="00AD0400" w:rsidRDefault="00AD0400" w:rsidP="00AD0400">
      <w:pPr>
        <w:spacing w:line="276" w:lineRule="auto"/>
        <w:rPr>
          <w:rFonts w:ascii="Aptos Narrow" w:hAnsi="Aptos Narrow" w:cstheme="majorHAnsi"/>
          <w:sz w:val="22"/>
        </w:rPr>
      </w:pPr>
      <w:r w:rsidRPr="00AD0400">
        <w:rPr>
          <w:rFonts w:ascii="Aptos Narrow" w:hAnsi="Aptos Narrow" w:cstheme="majorHAnsi"/>
          <w:sz w:val="22"/>
        </w:rPr>
        <w:t>El Contratista será responsable de ejecutar las obras de conformidad con las buenas prácticas de la ingeniería, la normatividad técnica vigente aplicable en Colombia —incluyendo, entre otras, la NSR-10, el RETIE y demás normas concordantes—, así como con las especificaciones técnicas particulares, planos, estudios previos y las instrucciones impartidas por la supervisión del contrato.</w:t>
      </w:r>
    </w:p>
    <w:p w14:paraId="6635BD0A" w14:textId="77777777" w:rsidR="00AD0400" w:rsidRPr="00AD0400" w:rsidRDefault="00AD0400" w:rsidP="00AD0400">
      <w:pPr>
        <w:spacing w:line="276" w:lineRule="auto"/>
        <w:rPr>
          <w:rFonts w:ascii="Aptos Narrow" w:hAnsi="Aptos Narrow" w:cstheme="majorHAnsi"/>
          <w:sz w:val="22"/>
        </w:rPr>
      </w:pPr>
    </w:p>
    <w:p w14:paraId="334D9D11" w14:textId="77777777" w:rsidR="00AD0400" w:rsidRDefault="00AD0400" w:rsidP="00AD0400">
      <w:pPr>
        <w:spacing w:line="276" w:lineRule="auto"/>
        <w:rPr>
          <w:rFonts w:ascii="Aptos Narrow" w:hAnsi="Aptos Narrow" w:cstheme="majorHAnsi"/>
          <w:sz w:val="22"/>
        </w:rPr>
      </w:pPr>
      <w:r w:rsidRPr="00AD0400">
        <w:rPr>
          <w:rFonts w:ascii="Aptos Narrow" w:hAnsi="Aptos Narrow" w:cstheme="majorHAnsi"/>
          <w:sz w:val="22"/>
        </w:rPr>
        <w:t>Todos los materiales que se empleen en la ejecución del contrato deberán ser nuevos, de primera calidad, libres de defectos e imperfecciones, y cumplir con las normas técnicas aplicables. El Contratista deberá asumir por su cuenta y riesgo la realización de los ensayos y pruebas de laboratorio requeridos para verificar la calidad de los materiales y de las actividades ejecutadas, cuando así lo exijan las especificaciones técnicas o lo determine la supervisión del contrato.</w:t>
      </w:r>
    </w:p>
    <w:p w14:paraId="0111C473" w14:textId="77777777" w:rsidR="00AD0400" w:rsidRPr="00AD0400" w:rsidRDefault="00AD0400" w:rsidP="00AD0400">
      <w:pPr>
        <w:spacing w:line="276" w:lineRule="auto"/>
        <w:rPr>
          <w:rFonts w:ascii="Aptos Narrow" w:hAnsi="Aptos Narrow" w:cstheme="majorHAnsi"/>
          <w:sz w:val="22"/>
        </w:rPr>
      </w:pPr>
    </w:p>
    <w:p w14:paraId="438F73CF" w14:textId="77777777" w:rsidR="00AD0400" w:rsidRPr="00AD0400" w:rsidRDefault="00AD0400" w:rsidP="00AD0400">
      <w:pPr>
        <w:spacing w:line="276" w:lineRule="auto"/>
        <w:rPr>
          <w:rFonts w:ascii="Aptos Narrow" w:hAnsi="Aptos Narrow" w:cstheme="majorHAnsi"/>
          <w:sz w:val="22"/>
        </w:rPr>
      </w:pPr>
      <w:r w:rsidRPr="00AD0400">
        <w:rPr>
          <w:rFonts w:ascii="Aptos Narrow" w:hAnsi="Aptos Narrow" w:cstheme="majorHAnsi"/>
          <w:sz w:val="22"/>
        </w:rPr>
        <w:t>El Contratista deberá suministrar la totalidad de los materiales, equipos, herramientas, mano de obra y demás recursos necesarios para la correcta ejecución de cada una de las actividades, aun cuando estos no se encuentren expresamente indicados en cada ítem, pero sean indispensables para garantizar la funcionalidad, estabilidad, durabilidad y correcta terminación de las obras.</w:t>
      </w:r>
    </w:p>
    <w:p w14:paraId="715AB5D8" w14:textId="77777777" w:rsidR="00AD0400" w:rsidRDefault="00AD0400" w:rsidP="00AD0400">
      <w:pPr>
        <w:spacing w:line="276" w:lineRule="auto"/>
        <w:rPr>
          <w:rFonts w:ascii="Aptos Narrow" w:hAnsi="Aptos Narrow" w:cstheme="majorHAnsi"/>
          <w:sz w:val="22"/>
        </w:rPr>
      </w:pPr>
      <w:r w:rsidRPr="00AD0400">
        <w:rPr>
          <w:rFonts w:ascii="Aptos Narrow" w:hAnsi="Aptos Narrow" w:cstheme="majorHAnsi"/>
          <w:sz w:val="22"/>
        </w:rPr>
        <w:lastRenderedPageBreak/>
        <w:t>Previo al inicio de las actividades, el Contratista deberá presentar para aprobación de la supervisión un plan de intervención que contemple la programación detallada de las actividades, la asignación de recursos, las medidas de seguridad industrial, el manejo ambiental y las estrategias para garantizar la continuidad de las operaciones en las instalaciones intervenidas. Así mismo, deberá presentar cronogramas de trabajo periódicos que permitan la adecuada coordinación con la Entidad.</w:t>
      </w:r>
    </w:p>
    <w:p w14:paraId="23D2C92F" w14:textId="77777777" w:rsidR="00AD0400" w:rsidRPr="00AD0400" w:rsidRDefault="00AD0400" w:rsidP="00AD0400">
      <w:pPr>
        <w:spacing w:line="276" w:lineRule="auto"/>
        <w:rPr>
          <w:rFonts w:ascii="Aptos Narrow" w:hAnsi="Aptos Narrow" w:cstheme="majorHAnsi"/>
          <w:sz w:val="22"/>
        </w:rPr>
      </w:pPr>
    </w:p>
    <w:p w14:paraId="3FFF2404" w14:textId="77777777" w:rsidR="00AD0400" w:rsidRDefault="00AD0400" w:rsidP="00AD0400">
      <w:pPr>
        <w:spacing w:line="276" w:lineRule="auto"/>
        <w:rPr>
          <w:rFonts w:ascii="Aptos Narrow" w:hAnsi="Aptos Narrow" w:cstheme="majorHAnsi"/>
          <w:sz w:val="22"/>
        </w:rPr>
      </w:pPr>
      <w:r w:rsidRPr="00AD0400">
        <w:rPr>
          <w:rFonts w:ascii="Aptos Narrow" w:hAnsi="Aptos Narrow" w:cstheme="majorHAnsi"/>
          <w:sz w:val="22"/>
        </w:rPr>
        <w:t>El Contratista será responsable de verificar en sitio las condiciones existentes, así como las cantidades de obra, planos y especificaciones, debiendo informar oportunamente a la supervisión cualquier inconsistencia o discrepancia antes de la ejecución de las actividades. La omisión de esta verificación no dará lugar a reclamaciones posteriores.</w:t>
      </w:r>
    </w:p>
    <w:p w14:paraId="1A7E5F3F" w14:textId="77777777" w:rsidR="00AD0400" w:rsidRPr="00AD0400" w:rsidRDefault="00AD0400" w:rsidP="00AD0400">
      <w:pPr>
        <w:spacing w:line="276" w:lineRule="auto"/>
        <w:rPr>
          <w:rFonts w:ascii="Aptos Narrow" w:hAnsi="Aptos Narrow" w:cstheme="majorHAnsi"/>
          <w:sz w:val="22"/>
        </w:rPr>
      </w:pPr>
    </w:p>
    <w:p w14:paraId="3A1593BB" w14:textId="77777777" w:rsidR="00AD0400" w:rsidRDefault="00AD0400" w:rsidP="00AD0400">
      <w:pPr>
        <w:spacing w:line="276" w:lineRule="auto"/>
        <w:rPr>
          <w:rFonts w:ascii="Aptos Narrow" w:hAnsi="Aptos Narrow" w:cstheme="majorHAnsi"/>
          <w:sz w:val="22"/>
        </w:rPr>
      </w:pPr>
      <w:r w:rsidRPr="00AD0400">
        <w:rPr>
          <w:rFonts w:ascii="Aptos Narrow" w:hAnsi="Aptos Narrow" w:cstheme="majorHAnsi"/>
          <w:sz w:val="22"/>
        </w:rPr>
        <w:t>Cualquier actividad, elemento o procedimiento que, sin estar expresamente descrito en las presentes especificaciones o en los planos, sea necesario para la correcta ejecución de las obras, se entenderá incluido dentro del alcance del contrato, sin que ello genere costos adicionales para la Entidad. En caso de duda o ambigüedad, el Contratista deberá solicitar la respectiva aclaración a la supervisión del contrato antes de proceder con su ejecución.</w:t>
      </w:r>
    </w:p>
    <w:p w14:paraId="3A48D960" w14:textId="77777777" w:rsidR="00AD0400" w:rsidRPr="00AD0400" w:rsidRDefault="00AD0400" w:rsidP="00AD0400">
      <w:pPr>
        <w:spacing w:line="276" w:lineRule="auto"/>
        <w:rPr>
          <w:rFonts w:ascii="Aptos Narrow" w:hAnsi="Aptos Narrow" w:cstheme="majorHAnsi"/>
          <w:sz w:val="22"/>
        </w:rPr>
      </w:pPr>
    </w:p>
    <w:p w14:paraId="68D14473" w14:textId="77777777" w:rsidR="00AD0400" w:rsidRDefault="00AD0400" w:rsidP="00AD0400">
      <w:pPr>
        <w:spacing w:line="276" w:lineRule="auto"/>
        <w:rPr>
          <w:rFonts w:ascii="Aptos Narrow" w:hAnsi="Aptos Narrow" w:cstheme="majorHAnsi"/>
          <w:sz w:val="22"/>
        </w:rPr>
      </w:pPr>
      <w:r w:rsidRPr="00AD0400">
        <w:rPr>
          <w:rFonts w:ascii="Aptos Narrow" w:hAnsi="Aptos Narrow" w:cstheme="majorHAnsi"/>
          <w:sz w:val="22"/>
        </w:rPr>
        <w:t>Las actividades se medirán y pagarán conforme a las unidades establecidas en el presupuesto oficial y en las especificaciones particulares de cada ítem, entendiéndose que en los precios unitarios se encuentran incluidos todos los costos directos e indirectos necesarios para su ejecución, tales como materiales, mano de obra, equipos, transporte, herramientas, ensayos, desperdicios, señalización, protección de áreas y demás requeridos para la entrega de las obras a satisfacción.</w:t>
      </w:r>
    </w:p>
    <w:p w14:paraId="6ED2C861" w14:textId="77777777" w:rsidR="00AD0400" w:rsidRPr="00AD0400" w:rsidRDefault="00AD0400" w:rsidP="00AD0400">
      <w:pPr>
        <w:spacing w:line="276" w:lineRule="auto"/>
        <w:rPr>
          <w:rFonts w:ascii="Aptos Narrow" w:hAnsi="Aptos Narrow" w:cstheme="majorHAnsi"/>
          <w:sz w:val="22"/>
        </w:rPr>
      </w:pPr>
    </w:p>
    <w:p w14:paraId="3F3BCF9C" w14:textId="77777777" w:rsidR="00AD0400" w:rsidRPr="00AD0400" w:rsidRDefault="00AD0400" w:rsidP="00AD0400">
      <w:pPr>
        <w:spacing w:line="276" w:lineRule="auto"/>
        <w:rPr>
          <w:rFonts w:ascii="Aptos Narrow" w:hAnsi="Aptos Narrow" w:cstheme="majorHAnsi"/>
          <w:sz w:val="22"/>
        </w:rPr>
      </w:pPr>
      <w:r w:rsidRPr="00AD0400">
        <w:rPr>
          <w:rFonts w:ascii="Aptos Narrow" w:hAnsi="Aptos Narrow" w:cstheme="majorHAnsi"/>
          <w:sz w:val="22"/>
        </w:rPr>
        <w:t>Finalmente, el Contratista deberá garantizar la protección de las áreas intervenidas, de los equipos existentes, del personal y de terceros, implementando todas las medidas de seguridad industrial y salud en el trabajo exigidas por la normatividad vigente, siendo responsable por cualquier daño ocasionado durante la ejecución del contrato.</w:t>
      </w:r>
    </w:p>
    <w:p w14:paraId="634DC80F" w14:textId="0934A49F" w:rsidR="00850B16" w:rsidRPr="00E0437F" w:rsidRDefault="00EF4AD1" w:rsidP="00E0437F">
      <w:pPr>
        <w:spacing w:line="276" w:lineRule="auto"/>
        <w:rPr>
          <w:rFonts w:ascii="Aptos Narrow" w:hAnsi="Aptos Narrow" w:cstheme="majorHAnsi"/>
          <w:sz w:val="22"/>
          <w:lang w:val="es-ES"/>
        </w:rPr>
      </w:pPr>
      <w:r w:rsidRPr="00E0437F">
        <w:rPr>
          <w:rFonts w:ascii="Aptos Narrow" w:hAnsi="Aptos Narrow" w:cstheme="majorHAnsi"/>
          <w:sz w:val="22"/>
          <w:lang w:val="es-ES"/>
        </w:rPr>
        <w:t> </w:t>
      </w:r>
    </w:p>
    <w:p w14:paraId="4B45F712" w14:textId="54875B2B" w:rsidR="00850B16" w:rsidRPr="00E0437F" w:rsidRDefault="00850B16" w:rsidP="00E0437F">
      <w:pPr>
        <w:pStyle w:val="Ttulo3"/>
        <w:spacing w:line="276" w:lineRule="auto"/>
        <w:rPr>
          <w:rFonts w:ascii="Aptos Narrow" w:hAnsi="Aptos Narrow" w:cstheme="majorHAnsi"/>
          <w:i/>
          <w:iCs/>
          <w:sz w:val="22"/>
          <w:szCs w:val="22"/>
        </w:rPr>
      </w:pPr>
      <w:r w:rsidRPr="00E0437F">
        <w:rPr>
          <w:rFonts w:ascii="Aptos Narrow" w:hAnsi="Aptos Narrow" w:cstheme="majorHAnsi"/>
          <w:i/>
          <w:iCs/>
          <w:sz w:val="22"/>
          <w:szCs w:val="22"/>
        </w:rPr>
        <w:t xml:space="preserve">Especificaciones técnicas de materiales </w:t>
      </w:r>
    </w:p>
    <w:p w14:paraId="5E38845C" w14:textId="77777777" w:rsidR="007A3954" w:rsidRPr="00E0437F" w:rsidRDefault="007A3954" w:rsidP="00E0437F">
      <w:pPr>
        <w:pStyle w:val="Ttulo3"/>
        <w:numPr>
          <w:ilvl w:val="0"/>
          <w:numId w:val="0"/>
        </w:numPr>
        <w:spacing w:line="276" w:lineRule="auto"/>
        <w:rPr>
          <w:rFonts w:ascii="Aptos Narrow" w:hAnsi="Aptos Narrow" w:cstheme="majorHAnsi"/>
          <w:i/>
          <w:iCs/>
          <w:sz w:val="22"/>
          <w:szCs w:val="22"/>
        </w:rPr>
      </w:pPr>
    </w:p>
    <w:p w14:paraId="04A477A7" w14:textId="77777777" w:rsidR="00895291" w:rsidRPr="00895291" w:rsidRDefault="00895291" w:rsidP="00456183">
      <w:pPr>
        <w:numPr>
          <w:ilvl w:val="0"/>
          <w:numId w:val="33"/>
        </w:numPr>
        <w:spacing w:line="276" w:lineRule="auto"/>
        <w:rPr>
          <w:rFonts w:ascii="Aptos Narrow" w:hAnsi="Aptos Narrow" w:cstheme="majorHAnsi"/>
          <w:b/>
          <w:bCs/>
          <w:sz w:val="22"/>
        </w:rPr>
      </w:pPr>
      <w:r w:rsidRPr="00895291">
        <w:rPr>
          <w:rFonts w:ascii="Aptos Narrow" w:hAnsi="Aptos Narrow" w:cstheme="majorHAnsi"/>
          <w:b/>
          <w:bCs/>
          <w:sz w:val="22"/>
        </w:rPr>
        <w:t>CUBIERTA, FACHADA Y DRENAJE PLUVIAL – ESPECIFICACIONES TÉCNICAS</w:t>
      </w:r>
    </w:p>
    <w:p w14:paraId="348F01A8" w14:textId="5023F2A6" w:rsidR="00895291" w:rsidRPr="00895291" w:rsidRDefault="00895291" w:rsidP="00895291">
      <w:pPr>
        <w:spacing w:line="276" w:lineRule="auto"/>
        <w:rPr>
          <w:rFonts w:ascii="Aptos Narrow" w:hAnsi="Aptos Narrow" w:cstheme="majorHAnsi"/>
          <w:sz w:val="22"/>
        </w:rPr>
      </w:pPr>
    </w:p>
    <w:p w14:paraId="6185041B" w14:textId="09CBAC0B" w:rsidR="007C7CBE" w:rsidRPr="007C7CBE" w:rsidRDefault="007C7CBE" w:rsidP="007C7CBE">
      <w:pPr>
        <w:spacing w:line="276" w:lineRule="auto"/>
        <w:rPr>
          <w:rFonts w:ascii="Aptos Narrow" w:hAnsi="Aptos Narrow" w:cstheme="majorHAnsi"/>
          <w:b/>
          <w:bCs/>
          <w:sz w:val="22"/>
        </w:rPr>
      </w:pPr>
      <w:r>
        <w:rPr>
          <w:rFonts w:ascii="Aptos Narrow" w:hAnsi="Aptos Narrow" w:cstheme="majorHAnsi"/>
          <w:b/>
          <w:bCs/>
          <w:sz w:val="22"/>
        </w:rPr>
        <w:t>1</w:t>
      </w:r>
      <w:r w:rsidRPr="007C7CBE">
        <w:rPr>
          <w:rFonts w:ascii="Aptos Narrow" w:hAnsi="Aptos Narrow" w:cstheme="majorHAnsi"/>
          <w:b/>
          <w:bCs/>
          <w:sz w:val="22"/>
        </w:rPr>
        <w:t>.1.1 Desmonte técnico de cubierta en teja metálica trapezoidal</w:t>
      </w:r>
    </w:p>
    <w:p w14:paraId="46FB5E4B" w14:textId="77777777" w:rsidR="007C7CBE" w:rsidRPr="007C7CBE" w:rsidRDefault="007C7CBE" w:rsidP="007C7CBE">
      <w:pPr>
        <w:spacing w:line="276" w:lineRule="auto"/>
        <w:rPr>
          <w:rFonts w:ascii="Aptos Narrow" w:hAnsi="Aptos Narrow" w:cstheme="majorHAnsi"/>
          <w:b/>
          <w:bCs/>
          <w:sz w:val="22"/>
        </w:rPr>
      </w:pPr>
      <w:r w:rsidRPr="007C7CBE">
        <w:rPr>
          <w:rFonts w:ascii="Aptos Narrow" w:hAnsi="Aptos Narrow" w:cstheme="majorHAnsi"/>
          <w:b/>
          <w:bCs/>
          <w:sz w:val="22"/>
        </w:rPr>
        <w:t>Descripción</w:t>
      </w:r>
    </w:p>
    <w:p w14:paraId="345D3EF6" w14:textId="77777777" w:rsidR="007C7CBE" w:rsidRPr="007C7CBE" w:rsidRDefault="007C7CBE" w:rsidP="007C7CBE">
      <w:pPr>
        <w:spacing w:line="276" w:lineRule="auto"/>
        <w:rPr>
          <w:rFonts w:ascii="Aptos Narrow" w:hAnsi="Aptos Narrow" w:cstheme="majorHAnsi"/>
          <w:sz w:val="22"/>
        </w:rPr>
      </w:pPr>
      <w:r w:rsidRPr="007C7CBE">
        <w:rPr>
          <w:rFonts w:ascii="Aptos Narrow" w:hAnsi="Aptos Narrow" w:cstheme="majorHAnsi"/>
          <w:sz w:val="22"/>
        </w:rPr>
        <w:lastRenderedPageBreak/>
        <w:t>Actividad consistente en el retiro controlado de la cubierta existente en teja metálica trapezoidal, incluyendo elementos de fijación, cumbreras, remates y accesorios asociados, garantizando la integridad de la estructura de soporte.</w:t>
      </w:r>
    </w:p>
    <w:p w14:paraId="7845236E" w14:textId="77777777" w:rsidR="007C7CBE" w:rsidRPr="007C7CBE" w:rsidRDefault="007C7CBE" w:rsidP="007C7CBE">
      <w:pPr>
        <w:spacing w:line="276" w:lineRule="auto"/>
        <w:rPr>
          <w:rFonts w:ascii="Aptos Narrow" w:hAnsi="Aptos Narrow" w:cstheme="majorHAnsi"/>
          <w:b/>
          <w:bCs/>
          <w:sz w:val="22"/>
        </w:rPr>
      </w:pPr>
      <w:r w:rsidRPr="007C7CBE">
        <w:rPr>
          <w:rFonts w:ascii="Aptos Narrow" w:hAnsi="Aptos Narrow" w:cstheme="majorHAnsi"/>
          <w:b/>
          <w:bCs/>
          <w:sz w:val="22"/>
        </w:rPr>
        <w:t>Alcance</w:t>
      </w:r>
    </w:p>
    <w:p w14:paraId="0F6D186B" w14:textId="77777777" w:rsidR="007C7CBE" w:rsidRPr="007C7CBE" w:rsidRDefault="007C7CBE" w:rsidP="00456183">
      <w:pPr>
        <w:numPr>
          <w:ilvl w:val="0"/>
          <w:numId w:val="34"/>
        </w:numPr>
        <w:spacing w:line="276" w:lineRule="auto"/>
        <w:rPr>
          <w:rFonts w:ascii="Aptos Narrow" w:hAnsi="Aptos Narrow" w:cstheme="majorHAnsi"/>
          <w:sz w:val="22"/>
        </w:rPr>
      </w:pPr>
      <w:r w:rsidRPr="007C7CBE">
        <w:rPr>
          <w:rFonts w:ascii="Aptos Narrow" w:hAnsi="Aptos Narrow" w:cstheme="majorHAnsi"/>
          <w:sz w:val="22"/>
        </w:rPr>
        <w:t xml:space="preserve">Desmonte manual o mecánico controlado </w:t>
      </w:r>
    </w:p>
    <w:p w14:paraId="674E723F" w14:textId="77777777" w:rsidR="007C7CBE" w:rsidRPr="007C7CBE" w:rsidRDefault="007C7CBE" w:rsidP="00456183">
      <w:pPr>
        <w:numPr>
          <w:ilvl w:val="0"/>
          <w:numId w:val="34"/>
        </w:numPr>
        <w:spacing w:line="276" w:lineRule="auto"/>
        <w:rPr>
          <w:rFonts w:ascii="Aptos Narrow" w:hAnsi="Aptos Narrow" w:cstheme="majorHAnsi"/>
          <w:sz w:val="22"/>
        </w:rPr>
      </w:pPr>
      <w:r w:rsidRPr="007C7CBE">
        <w:rPr>
          <w:rFonts w:ascii="Aptos Narrow" w:hAnsi="Aptos Narrow" w:cstheme="majorHAnsi"/>
          <w:sz w:val="22"/>
        </w:rPr>
        <w:t xml:space="preserve">Retiro de tornillería, ganchos y fijaciones </w:t>
      </w:r>
    </w:p>
    <w:p w14:paraId="4781CFA0" w14:textId="77777777" w:rsidR="007C7CBE" w:rsidRPr="007C7CBE" w:rsidRDefault="007C7CBE" w:rsidP="00456183">
      <w:pPr>
        <w:numPr>
          <w:ilvl w:val="0"/>
          <w:numId w:val="34"/>
        </w:numPr>
        <w:spacing w:line="276" w:lineRule="auto"/>
        <w:rPr>
          <w:rFonts w:ascii="Aptos Narrow" w:hAnsi="Aptos Narrow" w:cstheme="majorHAnsi"/>
          <w:sz w:val="22"/>
        </w:rPr>
      </w:pPr>
      <w:r w:rsidRPr="007C7CBE">
        <w:rPr>
          <w:rFonts w:ascii="Aptos Narrow" w:hAnsi="Aptos Narrow" w:cstheme="majorHAnsi"/>
          <w:sz w:val="22"/>
        </w:rPr>
        <w:t xml:space="preserve">Clasificación del material (reutilizable/no reutilizable) </w:t>
      </w:r>
    </w:p>
    <w:p w14:paraId="5A0706D0" w14:textId="77777777" w:rsidR="007C7CBE" w:rsidRPr="007C7CBE" w:rsidRDefault="007C7CBE" w:rsidP="00456183">
      <w:pPr>
        <w:numPr>
          <w:ilvl w:val="0"/>
          <w:numId w:val="34"/>
        </w:numPr>
        <w:spacing w:line="276" w:lineRule="auto"/>
        <w:rPr>
          <w:rFonts w:ascii="Aptos Narrow" w:hAnsi="Aptos Narrow" w:cstheme="majorHAnsi"/>
          <w:sz w:val="22"/>
        </w:rPr>
      </w:pPr>
      <w:r w:rsidRPr="007C7CBE">
        <w:rPr>
          <w:rFonts w:ascii="Aptos Narrow" w:hAnsi="Aptos Narrow" w:cstheme="majorHAnsi"/>
          <w:sz w:val="22"/>
        </w:rPr>
        <w:t xml:space="preserve">Traslado interno </w:t>
      </w:r>
    </w:p>
    <w:p w14:paraId="5A9D43A9" w14:textId="77777777" w:rsidR="007C7CBE" w:rsidRPr="007C7CBE" w:rsidRDefault="007C7CBE" w:rsidP="00456183">
      <w:pPr>
        <w:numPr>
          <w:ilvl w:val="0"/>
          <w:numId w:val="34"/>
        </w:numPr>
        <w:spacing w:line="276" w:lineRule="auto"/>
        <w:rPr>
          <w:rFonts w:ascii="Aptos Narrow" w:hAnsi="Aptos Narrow" w:cstheme="majorHAnsi"/>
          <w:sz w:val="22"/>
        </w:rPr>
      </w:pPr>
      <w:r w:rsidRPr="007C7CBE">
        <w:rPr>
          <w:rFonts w:ascii="Aptos Narrow" w:hAnsi="Aptos Narrow" w:cstheme="majorHAnsi"/>
          <w:sz w:val="22"/>
        </w:rPr>
        <w:t xml:space="preserve">Acopio en sitio autorizado por la supervisión </w:t>
      </w:r>
    </w:p>
    <w:p w14:paraId="5E398C06" w14:textId="77777777" w:rsidR="007C7CBE" w:rsidRPr="007C7CBE" w:rsidRDefault="007C7CBE" w:rsidP="00456183">
      <w:pPr>
        <w:numPr>
          <w:ilvl w:val="0"/>
          <w:numId w:val="34"/>
        </w:numPr>
        <w:spacing w:line="276" w:lineRule="auto"/>
        <w:rPr>
          <w:rFonts w:ascii="Aptos Narrow" w:hAnsi="Aptos Narrow" w:cstheme="majorHAnsi"/>
          <w:sz w:val="22"/>
        </w:rPr>
      </w:pPr>
      <w:r w:rsidRPr="007C7CBE">
        <w:rPr>
          <w:rFonts w:ascii="Aptos Narrow" w:hAnsi="Aptos Narrow" w:cstheme="majorHAnsi"/>
          <w:sz w:val="22"/>
        </w:rPr>
        <w:t xml:space="preserve">Cargue, transporte y disposición final en sitio autorizado </w:t>
      </w:r>
    </w:p>
    <w:p w14:paraId="60BDB604" w14:textId="77777777" w:rsidR="007C7CBE" w:rsidRPr="007C7CBE" w:rsidRDefault="007C7CBE" w:rsidP="007C7CBE">
      <w:pPr>
        <w:spacing w:line="276" w:lineRule="auto"/>
        <w:rPr>
          <w:rFonts w:ascii="Aptos Narrow" w:hAnsi="Aptos Narrow" w:cstheme="majorHAnsi"/>
          <w:b/>
          <w:bCs/>
          <w:sz w:val="22"/>
        </w:rPr>
      </w:pPr>
      <w:r w:rsidRPr="007C7CBE">
        <w:rPr>
          <w:rFonts w:ascii="Aptos Narrow" w:hAnsi="Aptos Narrow" w:cstheme="majorHAnsi"/>
          <w:b/>
          <w:bCs/>
          <w:sz w:val="22"/>
        </w:rPr>
        <w:t>Requisitos técnicos</w:t>
      </w:r>
    </w:p>
    <w:p w14:paraId="68FCB09C" w14:textId="77777777" w:rsidR="007C7CBE" w:rsidRPr="007C7CBE" w:rsidRDefault="007C7CBE" w:rsidP="00456183">
      <w:pPr>
        <w:numPr>
          <w:ilvl w:val="0"/>
          <w:numId w:val="35"/>
        </w:numPr>
        <w:spacing w:line="276" w:lineRule="auto"/>
        <w:rPr>
          <w:rFonts w:ascii="Aptos Narrow" w:hAnsi="Aptos Narrow" w:cstheme="majorHAnsi"/>
          <w:sz w:val="22"/>
        </w:rPr>
      </w:pPr>
      <w:r w:rsidRPr="007C7CBE">
        <w:rPr>
          <w:rFonts w:ascii="Aptos Narrow" w:hAnsi="Aptos Narrow" w:cstheme="majorHAnsi"/>
          <w:sz w:val="22"/>
        </w:rPr>
        <w:t xml:space="preserve">No afectar correas ni estructura portante </w:t>
      </w:r>
    </w:p>
    <w:p w14:paraId="411045DC" w14:textId="77777777" w:rsidR="007C7CBE" w:rsidRPr="007C7CBE" w:rsidRDefault="007C7CBE" w:rsidP="00456183">
      <w:pPr>
        <w:numPr>
          <w:ilvl w:val="0"/>
          <w:numId w:val="35"/>
        </w:numPr>
        <w:spacing w:line="276" w:lineRule="auto"/>
        <w:rPr>
          <w:rFonts w:ascii="Aptos Narrow" w:hAnsi="Aptos Narrow" w:cstheme="majorHAnsi"/>
          <w:sz w:val="22"/>
        </w:rPr>
      </w:pPr>
      <w:r w:rsidRPr="007C7CBE">
        <w:rPr>
          <w:rFonts w:ascii="Aptos Narrow" w:hAnsi="Aptos Narrow" w:cstheme="majorHAnsi"/>
          <w:sz w:val="22"/>
        </w:rPr>
        <w:t xml:space="preserve">Uso de EPP obligatorio (trabajo en alturas) </w:t>
      </w:r>
    </w:p>
    <w:p w14:paraId="2854E60F" w14:textId="77777777" w:rsidR="007C7CBE" w:rsidRPr="007C7CBE" w:rsidRDefault="007C7CBE" w:rsidP="00456183">
      <w:pPr>
        <w:numPr>
          <w:ilvl w:val="0"/>
          <w:numId w:val="35"/>
        </w:numPr>
        <w:spacing w:line="276" w:lineRule="auto"/>
        <w:rPr>
          <w:rFonts w:ascii="Aptos Narrow" w:hAnsi="Aptos Narrow" w:cstheme="majorHAnsi"/>
          <w:sz w:val="22"/>
        </w:rPr>
      </w:pPr>
      <w:r w:rsidRPr="007C7CBE">
        <w:rPr>
          <w:rFonts w:ascii="Aptos Narrow" w:hAnsi="Aptos Narrow" w:cstheme="majorHAnsi"/>
          <w:sz w:val="22"/>
        </w:rPr>
        <w:t xml:space="preserve">Implementación de líneas de vida certificadas </w:t>
      </w:r>
    </w:p>
    <w:p w14:paraId="5C0A9ED2" w14:textId="77777777" w:rsidR="007C7CBE" w:rsidRPr="007C7CBE" w:rsidRDefault="007C7CBE" w:rsidP="00456183">
      <w:pPr>
        <w:numPr>
          <w:ilvl w:val="0"/>
          <w:numId w:val="35"/>
        </w:numPr>
        <w:spacing w:line="276" w:lineRule="auto"/>
        <w:rPr>
          <w:rFonts w:ascii="Aptos Narrow" w:hAnsi="Aptos Narrow" w:cstheme="majorHAnsi"/>
          <w:sz w:val="22"/>
        </w:rPr>
      </w:pPr>
      <w:r w:rsidRPr="007C7CBE">
        <w:rPr>
          <w:rFonts w:ascii="Aptos Narrow" w:hAnsi="Aptos Narrow" w:cstheme="majorHAnsi"/>
          <w:sz w:val="22"/>
        </w:rPr>
        <w:t xml:space="preserve">Señalización del área de trabajo </w:t>
      </w:r>
    </w:p>
    <w:p w14:paraId="1E7BC22C" w14:textId="77777777" w:rsidR="007C7CBE" w:rsidRPr="007C7CBE" w:rsidRDefault="007C7CBE" w:rsidP="007C7CBE">
      <w:pPr>
        <w:spacing w:line="276" w:lineRule="auto"/>
        <w:rPr>
          <w:rFonts w:ascii="Aptos Narrow" w:hAnsi="Aptos Narrow" w:cstheme="majorHAnsi"/>
          <w:b/>
          <w:bCs/>
          <w:sz w:val="22"/>
        </w:rPr>
      </w:pPr>
      <w:r w:rsidRPr="007C7CBE">
        <w:rPr>
          <w:rFonts w:ascii="Aptos Narrow" w:hAnsi="Aptos Narrow" w:cstheme="majorHAnsi"/>
          <w:b/>
          <w:bCs/>
          <w:sz w:val="22"/>
        </w:rPr>
        <w:t>Control de calidad</w:t>
      </w:r>
    </w:p>
    <w:p w14:paraId="0CD4CA55" w14:textId="77777777" w:rsidR="007C7CBE" w:rsidRPr="007C7CBE" w:rsidRDefault="007C7CBE" w:rsidP="00456183">
      <w:pPr>
        <w:numPr>
          <w:ilvl w:val="0"/>
          <w:numId w:val="36"/>
        </w:numPr>
        <w:spacing w:line="276" w:lineRule="auto"/>
        <w:rPr>
          <w:rFonts w:ascii="Aptos Narrow" w:hAnsi="Aptos Narrow" w:cstheme="majorHAnsi"/>
          <w:sz w:val="22"/>
        </w:rPr>
      </w:pPr>
      <w:r w:rsidRPr="007C7CBE">
        <w:rPr>
          <w:rFonts w:ascii="Aptos Narrow" w:hAnsi="Aptos Narrow" w:cstheme="majorHAnsi"/>
          <w:sz w:val="22"/>
        </w:rPr>
        <w:t xml:space="preserve">Verificación de no afectación estructural </w:t>
      </w:r>
    </w:p>
    <w:p w14:paraId="5A62E922" w14:textId="77777777" w:rsidR="007C7CBE" w:rsidRPr="007C7CBE" w:rsidRDefault="007C7CBE" w:rsidP="00456183">
      <w:pPr>
        <w:numPr>
          <w:ilvl w:val="0"/>
          <w:numId w:val="36"/>
        </w:numPr>
        <w:spacing w:line="276" w:lineRule="auto"/>
        <w:rPr>
          <w:rFonts w:ascii="Aptos Narrow" w:hAnsi="Aptos Narrow" w:cstheme="majorHAnsi"/>
          <w:sz w:val="22"/>
        </w:rPr>
      </w:pPr>
      <w:r w:rsidRPr="007C7CBE">
        <w:rPr>
          <w:rFonts w:ascii="Aptos Narrow" w:hAnsi="Aptos Narrow" w:cstheme="majorHAnsi"/>
          <w:sz w:val="22"/>
        </w:rPr>
        <w:t xml:space="preserve">Aprobación del sitio de acopio por supervisión </w:t>
      </w:r>
    </w:p>
    <w:p w14:paraId="1F96976B" w14:textId="77777777" w:rsidR="007C7CBE" w:rsidRPr="007C7CBE" w:rsidRDefault="007C7CBE" w:rsidP="00456183">
      <w:pPr>
        <w:numPr>
          <w:ilvl w:val="0"/>
          <w:numId w:val="36"/>
        </w:numPr>
        <w:spacing w:line="276" w:lineRule="auto"/>
        <w:rPr>
          <w:rFonts w:ascii="Aptos Narrow" w:hAnsi="Aptos Narrow" w:cstheme="majorHAnsi"/>
          <w:sz w:val="22"/>
        </w:rPr>
      </w:pPr>
      <w:r w:rsidRPr="007C7CBE">
        <w:rPr>
          <w:rFonts w:ascii="Aptos Narrow" w:hAnsi="Aptos Narrow" w:cstheme="majorHAnsi"/>
          <w:sz w:val="22"/>
        </w:rPr>
        <w:t xml:space="preserve">Registro fotográfico antes-durante-después </w:t>
      </w:r>
    </w:p>
    <w:p w14:paraId="6F3BA415" w14:textId="77777777" w:rsidR="007C7CBE" w:rsidRPr="007C7CBE" w:rsidRDefault="007C7CBE" w:rsidP="007C7CBE">
      <w:pPr>
        <w:spacing w:line="276" w:lineRule="auto"/>
        <w:rPr>
          <w:rFonts w:ascii="Aptos Narrow" w:hAnsi="Aptos Narrow" w:cstheme="majorHAnsi"/>
          <w:b/>
          <w:bCs/>
          <w:sz w:val="22"/>
        </w:rPr>
      </w:pPr>
      <w:r w:rsidRPr="007C7CBE">
        <w:rPr>
          <w:rFonts w:ascii="Aptos Narrow" w:hAnsi="Aptos Narrow" w:cstheme="majorHAnsi"/>
          <w:b/>
          <w:bCs/>
          <w:sz w:val="22"/>
        </w:rPr>
        <w:t>Unidad de medida</w:t>
      </w:r>
    </w:p>
    <w:p w14:paraId="5E12AD04" w14:textId="77777777" w:rsidR="007C7CBE" w:rsidRPr="007C7CBE" w:rsidRDefault="007C7CBE" w:rsidP="007C7CBE">
      <w:pPr>
        <w:spacing w:line="276" w:lineRule="auto"/>
        <w:rPr>
          <w:rFonts w:ascii="Aptos Narrow" w:hAnsi="Aptos Narrow" w:cstheme="majorHAnsi"/>
          <w:sz w:val="22"/>
        </w:rPr>
      </w:pPr>
      <w:r w:rsidRPr="007C7CBE">
        <w:rPr>
          <w:rFonts w:ascii="Aptos Narrow" w:hAnsi="Aptos Narrow" w:cstheme="majorHAnsi"/>
          <w:sz w:val="22"/>
        </w:rPr>
        <w:t>m²</w:t>
      </w:r>
    </w:p>
    <w:p w14:paraId="0D84682B" w14:textId="77777777" w:rsidR="007C7CBE" w:rsidRPr="007C7CBE" w:rsidRDefault="007C7CBE" w:rsidP="007C7CBE">
      <w:pPr>
        <w:spacing w:line="276" w:lineRule="auto"/>
        <w:rPr>
          <w:rFonts w:ascii="Aptos Narrow" w:hAnsi="Aptos Narrow" w:cstheme="majorHAnsi"/>
          <w:b/>
          <w:bCs/>
          <w:sz w:val="22"/>
        </w:rPr>
      </w:pPr>
      <w:r w:rsidRPr="007C7CBE">
        <w:rPr>
          <w:rFonts w:ascii="Aptos Narrow" w:hAnsi="Aptos Narrow" w:cstheme="majorHAnsi"/>
          <w:b/>
          <w:bCs/>
          <w:sz w:val="22"/>
        </w:rPr>
        <w:t>Forma de pago</w:t>
      </w:r>
    </w:p>
    <w:p w14:paraId="2B9CFACF" w14:textId="77777777" w:rsidR="007C7CBE" w:rsidRPr="007C7CBE" w:rsidRDefault="007C7CBE" w:rsidP="007C7CBE">
      <w:pPr>
        <w:spacing w:line="276" w:lineRule="auto"/>
        <w:rPr>
          <w:rFonts w:ascii="Aptos Narrow" w:hAnsi="Aptos Narrow" w:cstheme="majorHAnsi"/>
          <w:sz w:val="22"/>
        </w:rPr>
      </w:pPr>
      <w:r w:rsidRPr="007C7CBE">
        <w:rPr>
          <w:rFonts w:ascii="Aptos Narrow" w:hAnsi="Aptos Narrow" w:cstheme="majorHAnsi"/>
          <w:sz w:val="22"/>
        </w:rPr>
        <w:t>Por metro cuadrado desmontado y dispuesto adecuadamente, previa aprobación de la supervisión.</w:t>
      </w:r>
    </w:p>
    <w:p w14:paraId="62EE2752" w14:textId="676287F9" w:rsidR="00895291" w:rsidRPr="00895291" w:rsidRDefault="00895291" w:rsidP="00895291">
      <w:pPr>
        <w:spacing w:line="276" w:lineRule="auto"/>
        <w:rPr>
          <w:rFonts w:ascii="Aptos Narrow" w:hAnsi="Aptos Narrow" w:cstheme="majorHAnsi"/>
          <w:b/>
          <w:bCs/>
          <w:sz w:val="22"/>
        </w:rPr>
      </w:pPr>
    </w:p>
    <w:p w14:paraId="08BCAAF9" w14:textId="77777777" w:rsidR="007C7CBE" w:rsidRPr="007C7CBE" w:rsidRDefault="007C7CBE" w:rsidP="007C7CBE">
      <w:pPr>
        <w:spacing w:line="276" w:lineRule="auto"/>
        <w:rPr>
          <w:rFonts w:ascii="Aptos Narrow" w:hAnsi="Aptos Narrow" w:cstheme="majorHAnsi"/>
          <w:b/>
          <w:bCs/>
          <w:sz w:val="22"/>
        </w:rPr>
      </w:pPr>
      <w:r w:rsidRPr="007C7CBE">
        <w:rPr>
          <w:rFonts w:ascii="Aptos Narrow" w:hAnsi="Aptos Narrow" w:cstheme="majorHAnsi"/>
          <w:b/>
          <w:bCs/>
          <w:sz w:val="22"/>
        </w:rPr>
        <w:t>1.1.2 Suministro e instalación de revestimiento en teja termo-acústica UPVC</w:t>
      </w:r>
    </w:p>
    <w:p w14:paraId="48F7CD47" w14:textId="77777777" w:rsidR="007C7CBE" w:rsidRPr="007C7CBE" w:rsidRDefault="007C7CBE" w:rsidP="007C7CBE">
      <w:pPr>
        <w:spacing w:line="276" w:lineRule="auto"/>
        <w:rPr>
          <w:rFonts w:ascii="Aptos Narrow" w:hAnsi="Aptos Narrow" w:cstheme="majorHAnsi"/>
          <w:b/>
          <w:bCs/>
          <w:sz w:val="22"/>
        </w:rPr>
      </w:pPr>
      <w:r w:rsidRPr="007C7CBE">
        <w:rPr>
          <w:rFonts w:ascii="Aptos Narrow" w:hAnsi="Aptos Narrow" w:cstheme="majorHAnsi"/>
          <w:b/>
          <w:bCs/>
          <w:sz w:val="22"/>
        </w:rPr>
        <w:t>Descripción</w:t>
      </w:r>
    </w:p>
    <w:p w14:paraId="658AE6D2" w14:textId="77777777" w:rsidR="007C7CBE" w:rsidRPr="007C7CBE" w:rsidRDefault="007C7CBE" w:rsidP="007C7CBE">
      <w:pPr>
        <w:spacing w:line="276" w:lineRule="auto"/>
        <w:rPr>
          <w:rFonts w:ascii="Aptos Narrow" w:hAnsi="Aptos Narrow" w:cstheme="majorHAnsi"/>
          <w:sz w:val="22"/>
        </w:rPr>
      </w:pPr>
      <w:r w:rsidRPr="007C7CBE">
        <w:rPr>
          <w:rFonts w:ascii="Aptos Narrow" w:hAnsi="Aptos Narrow" w:cstheme="majorHAnsi"/>
          <w:sz w:val="22"/>
        </w:rPr>
        <w:t xml:space="preserve">Suministro e instalación de revestimiento de fachada en teja trapezoidal termo-acústica tipo UPVC de espesor mínimo 2.0 </w:t>
      </w:r>
      <w:proofErr w:type="spellStart"/>
      <w:r w:rsidRPr="007C7CBE">
        <w:rPr>
          <w:rFonts w:ascii="Aptos Narrow" w:hAnsi="Aptos Narrow" w:cstheme="majorHAnsi"/>
          <w:sz w:val="22"/>
        </w:rPr>
        <w:t>mm.</w:t>
      </w:r>
      <w:proofErr w:type="spellEnd"/>
    </w:p>
    <w:p w14:paraId="1CC5F1D0" w14:textId="77777777" w:rsidR="007C7CBE" w:rsidRPr="007C7CBE" w:rsidRDefault="007C7CBE" w:rsidP="007C7CBE">
      <w:pPr>
        <w:spacing w:line="276" w:lineRule="auto"/>
        <w:rPr>
          <w:rFonts w:ascii="Aptos Narrow" w:hAnsi="Aptos Narrow" w:cstheme="majorHAnsi"/>
          <w:b/>
          <w:bCs/>
          <w:sz w:val="22"/>
        </w:rPr>
      </w:pPr>
      <w:r w:rsidRPr="007C7CBE">
        <w:rPr>
          <w:rFonts w:ascii="Aptos Narrow" w:hAnsi="Aptos Narrow" w:cstheme="majorHAnsi"/>
          <w:b/>
          <w:bCs/>
          <w:sz w:val="22"/>
        </w:rPr>
        <w:t>Alcance</w:t>
      </w:r>
    </w:p>
    <w:p w14:paraId="70DA8523" w14:textId="77777777" w:rsidR="007C7CBE" w:rsidRPr="007C7CBE" w:rsidRDefault="007C7CBE" w:rsidP="00456183">
      <w:pPr>
        <w:numPr>
          <w:ilvl w:val="0"/>
          <w:numId w:val="37"/>
        </w:numPr>
        <w:spacing w:line="276" w:lineRule="auto"/>
        <w:rPr>
          <w:rFonts w:ascii="Aptos Narrow" w:hAnsi="Aptos Narrow" w:cstheme="majorHAnsi"/>
          <w:sz w:val="22"/>
        </w:rPr>
      </w:pPr>
      <w:r w:rsidRPr="007C7CBE">
        <w:rPr>
          <w:rFonts w:ascii="Aptos Narrow" w:hAnsi="Aptos Narrow" w:cstheme="majorHAnsi"/>
          <w:sz w:val="22"/>
        </w:rPr>
        <w:t xml:space="preserve">Suministro de tejas UPVC </w:t>
      </w:r>
    </w:p>
    <w:p w14:paraId="0A3281FC" w14:textId="77777777" w:rsidR="007C7CBE" w:rsidRPr="007C7CBE" w:rsidRDefault="007C7CBE" w:rsidP="00456183">
      <w:pPr>
        <w:numPr>
          <w:ilvl w:val="0"/>
          <w:numId w:val="37"/>
        </w:numPr>
        <w:spacing w:line="276" w:lineRule="auto"/>
        <w:rPr>
          <w:rFonts w:ascii="Aptos Narrow" w:hAnsi="Aptos Narrow" w:cstheme="majorHAnsi"/>
          <w:sz w:val="22"/>
        </w:rPr>
      </w:pPr>
      <w:r w:rsidRPr="007C7CBE">
        <w:rPr>
          <w:rFonts w:ascii="Aptos Narrow" w:hAnsi="Aptos Narrow" w:cstheme="majorHAnsi"/>
          <w:sz w:val="22"/>
        </w:rPr>
        <w:t xml:space="preserve">Suministro de </w:t>
      </w:r>
      <w:proofErr w:type="spellStart"/>
      <w:r w:rsidRPr="007C7CBE">
        <w:rPr>
          <w:rFonts w:ascii="Aptos Narrow" w:hAnsi="Aptos Narrow" w:cstheme="majorHAnsi"/>
          <w:sz w:val="22"/>
        </w:rPr>
        <w:t>flanches</w:t>
      </w:r>
      <w:proofErr w:type="spellEnd"/>
      <w:r w:rsidRPr="007C7CBE">
        <w:rPr>
          <w:rFonts w:ascii="Aptos Narrow" w:hAnsi="Aptos Narrow" w:cstheme="majorHAnsi"/>
          <w:sz w:val="22"/>
        </w:rPr>
        <w:t xml:space="preserve">, cumbreras y remates </w:t>
      </w:r>
    </w:p>
    <w:p w14:paraId="4EB1542C" w14:textId="77777777" w:rsidR="007C7CBE" w:rsidRPr="007C7CBE" w:rsidRDefault="007C7CBE" w:rsidP="00456183">
      <w:pPr>
        <w:numPr>
          <w:ilvl w:val="0"/>
          <w:numId w:val="37"/>
        </w:numPr>
        <w:spacing w:line="276" w:lineRule="auto"/>
        <w:rPr>
          <w:rFonts w:ascii="Aptos Narrow" w:hAnsi="Aptos Narrow" w:cstheme="majorHAnsi"/>
          <w:sz w:val="22"/>
        </w:rPr>
      </w:pPr>
      <w:r w:rsidRPr="007C7CBE">
        <w:rPr>
          <w:rFonts w:ascii="Aptos Narrow" w:hAnsi="Aptos Narrow" w:cstheme="majorHAnsi"/>
          <w:sz w:val="22"/>
        </w:rPr>
        <w:t xml:space="preserve">Instalación completa del sistema </w:t>
      </w:r>
    </w:p>
    <w:p w14:paraId="03F6FB99" w14:textId="77777777" w:rsidR="007C7CBE" w:rsidRPr="007C7CBE" w:rsidRDefault="007C7CBE" w:rsidP="00456183">
      <w:pPr>
        <w:numPr>
          <w:ilvl w:val="0"/>
          <w:numId w:val="37"/>
        </w:numPr>
        <w:spacing w:line="276" w:lineRule="auto"/>
        <w:rPr>
          <w:rFonts w:ascii="Aptos Narrow" w:hAnsi="Aptos Narrow" w:cstheme="majorHAnsi"/>
          <w:sz w:val="22"/>
        </w:rPr>
      </w:pPr>
      <w:r w:rsidRPr="007C7CBE">
        <w:rPr>
          <w:rFonts w:ascii="Aptos Narrow" w:hAnsi="Aptos Narrow" w:cstheme="majorHAnsi"/>
          <w:sz w:val="22"/>
        </w:rPr>
        <w:t xml:space="preserve">Fijación mecánica con tornillería autoperforante </w:t>
      </w:r>
    </w:p>
    <w:p w14:paraId="351EC75E" w14:textId="77777777" w:rsidR="007C7CBE" w:rsidRPr="007C7CBE" w:rsidRDefault="007C7CBE" w:rsidP="00456183">
      <w:pPr>
        <w:numPr>
          <w:ilvl w:val="0"/>
          <w:numId w:val="37"/>
        </w:numPr>
        <w:spacing w:line="276" w:lineRule="auto"/>
        <w:rPr>
          <w:rFonts w:ascii="Aptos Narrow" w:hAnsi="Aptos Narrow" w:cstheme="majorHAnsi"/>
          <w:sz w:val="22"/>
        </w:rPr>
      </w:pPr>
      <w:r w:rsidRPr="007C7CBE">
        <w:rPr>
          <w:rFonts w:ascii="Aptos Narrow" w:hAnsi="Aptos Narrow" w:cstheme="majorHAnsi"/>
          <w:sz w:val="22"/>
        </w:rPr>
        <w:t xml:space="preserve">Sellado de juntas </w:t>
      </w:r>
    </w:p>
    <w:p w14:paraId="78D3301F" w14:textId="77777777" w:rsidR="007C7CBE" w:rsidRPr="007C7CBE" w:rsidRDefault="007C7CBE" w:rsidP="007C7CBE">
      <w:pPr>
        <w:spacing w:line="276" w:lineRule="auto"/>
        <w:rPr>
          <w:rFonts w:ascii="Aptos Narrow" w:hAnsi="Aptos Narrow" w:cstheme="majorHAnsi"/>
          <w:b/>
          <w:bCs/>
          <w:sz w:val="22"/>
        </w:rPr>
      </w:pPr>
      <w:r w:rsidRPr="007C7CBE">
        <w:rPr>
          <w:rFonts w:ascii="Aptos Narrow" w:hAnsi="Aptos Narrow" w:cstheme="majorHAnsi"/>
          <w:b/>
          <w:bCs/>
          <w:sz w:val="22"/>
        </w:rPr>
        <w:lastRenderedPageBreak/>
        <w:t>Requisitos técnicos</w:t>
      </w:r>
    </w:p>
    <w:p w14:paraId="58EA0055" w14:textId="77777777" w:rsidR="007C7CBE" w:rsidRPr="007C7CBE" w:rsidRDefault="007C7CBE" w:rsidP="00456183">
      <w:pPr>
        <w:numPr>
          <w:ilvl w:val="0"/>
          <w:numId w:val="38"/>
        </w:numPr>
        <w:spacing w:line="276" w:lineRule="auto"/>
        <w:rPr>
          <w:rFonts w:ascii="Aptos Narrow" w:hAnsi="Aptos Narrow" w:cstheme="majorHAnsi"/>
          <w:sz w:val="22"/>
        </w:rPr>
      </w:pPr>
      <w:r w:rsidRPr="007C7CBE">
        <w:rPr>
          <w:rFonts w:ascii="Aptos Narrow" w:hAnsi="Aptos Narrow" w:cstheme="majorHAnsi"/>
          <w:sz w:val="22"/>
        </w:rPr>
        <w:t xml:space="preserve">Espesor mínimo: 2.0 mm </w:t>
      </w:r>
    </w:p>
    <w:p w14:paraId="241BAC73" w14:textId="77777777" w:rsidR="007C7CBE" w:rsidRPr="007C7CBE" w:rsidRDefault="007C7CBE" w:rsidP="00456183">
      <w:pPr>
        <w:numPr>
          <w:ilvl w:val="0"/>
          <w:numId w:val="38"/>
        </w:numPr>
        <w:spacing w:line="276" w:lineRule="auto"/>
        <w:rPr>
          <w:rFonts w:ascii="Aptos Narrow" w:hAnsi="Aptos Narrow" w:cstheme="majorHAnsi"/>
          <w:sz w:val="22"/>
        </w:rPr>
      </w:pPr>
      <w:r w:rsidRPr="007C7CBE">
        <w:rPr>
          <w:rFonts w:ascii="Aptos Narrow" w:hAnsi="Aptos Narrow" w:cstheme="majorHAnsi"/>
          <w:sz w:val="22"/>
        </w:rPr>
        <w:t xml:space="preserve">Resistencia UV y agentes químicos </w:t>
      </w:r>
    </w:p>
    <w:p w14:paraId="54B37D03" w14:textId="77777777" w:rsidR="007C7CBE" w:rsidRPr="007C7CBE" w:rsidRDefault="007C7CBE" w:rsidP="00456183">
      <w:pPr>
        <w:numPr>
          <w:ilvl w:val="0"/>
          <w:numId w:val="38"/>
        </w:numPr>
        <w:spacing w:line="276" w:lineRule="auto"/>
        <w:rPr>
          <w:rFonts w:ascii="Aptos Narrow" w:hAnsi="Aptos Narrow" w:cstheme="majorHAnsi"/>
          <w:sz w:val="22"/>
        </w:rPr>
      </w:pPr>
      <w:r w:rsidRPr="007C7CBE">
        <w:rPr>
          <w:rFonts w:ascii="Aptos Narrow" w:hAnsi="Aptos Narrow" w:cstheme="majorHAnsi"/>
          <w:sz w:val="22"/>
        </w:rPr>
        <w:t xml:space="preserve">Traslapos mínimos según fabricante (longitudinal y transversal) </w:t>
      </w:r>
    </w:p>
    <w:p w14:paraId="04CFAFA4" w14:textId="77777777" w:rsidR="007C7CBE" w:rsidRPr="007C7CBE" w:rsidRDefault="007C7CBE" w:rsidP="00456183">
      <w:pPr>
        <w:numPr>
          <w:ilvl w:val="0"/>
          <w:numId w:val="38"/>
        </w:numPr>
        <w:spacing w:line="276" w:lineRule="auto"/>
        <w:rPr>
          <w:rFonts w:ascii="Aptos Narrow" w:hAnsi="Aptos Narrow" w:cstheme="majorHAnsi"/>
          <w:sz w:val="22"/>
        </w:rPr>
      </w:pPr>
      <w:r w:rsidRPr="007C7CBE">
        <w:rPr>
          <w:rFonts w:ascii="Aptos Narrow" w:hAnsi="Aptos Narrow" w:cstheme="majorHAnsi"/>
          <w:sz w:val="22"/>
        </w:rPr>
        <w:t xml:space="preserve">Pendiente y modulación acorde al diseño </w:t>
      </w:r>
    </w:p>
    <w:p w14:paraId="2E91C7FF" w14:textId="77777777" w:rsidR="007C7CBE" w:rsidRPr="007C7CBE" w:rsidRDefault="007C7CBE" w:rsidP="00456183">
      <w:pPr>
        <w:numPr>
          <w:ilvl w:val="0"/>
          <w:numId w:val="38"/>
        </w:numPr>
        <w:spacing w:line="276" w:lineRule="auto"/>
        <w:rPr>
          <w:rFonts w:ascii="Aptos Narrow" w:hAnsi="Aptos Narrow" w:cstheme="majorHAnsi"/>
          <w:sz w:val="22"/>
        </w:rPr>
      </w:pPr>
      <w:r w:rsidRPr="007C7CBE">
        <w:rPr>
          <w:rFonts w:ascii="Aptos Narrow" w:hAnsi="Aptos Narrow" w:cstheme="majorHAnsi"/>
          <w:sz w:val="22"/>
        </w:rPr>
        <w:t xml:space="preserve">Tornillería con arandela de neopreno </w:t>
      </w:r>
    </w:p>
    <w:p w14:paraId="29B25BED" w14:textId="77777777" w:rsidR="007C7CBE" w:rsidRPr="007C7CBE" w:rsidRDefault="007C7CBE" w:rsidP="007C7CBE">
      <w:pPr>
        <w:spacing w:line="276" w:lineRule="auto"/>
        <w:rPr>
          <w:rFonts w:ascii="Aptos Narrow" w:hAnsi="Aptos Narrow" w:cstheme="majorHAnsi"/>
          <w:b/>
          <w:bCs/>
          <w:sz w:val="22"/>
        </w:rPr>
      </w:pPr>
      <w:r w:rsidRPr="007C7CBE">
        <w:rPr>
          <w:rFonts w:ascii="Aptos Narrow" w:hAnsi="Aptos Narrow" w:cstheme="majorHAnsi"/>
          <w:b/>
          <w:bCs/>
          <w:sz w:val="22"/>
        </w:rPr>
        <w:t>Control de calidad</w:t>
      </w:r>
    </w:p>
    <w:p w14:paraId="3A7D6838" w14:textId="77777777" w:rsidR="007C7CBE" w:rsidRPr="007C7CBE" w:rsidRDefault="007C7CBE" w:rsidP="00456183">
      <w:pPr>
        <w:numPr>
          <w:ilvl w:val="0"/>
          <w:numId w:val="39"/>
        </w:numPr>
        <w:spacing w:line="276" w:lineRule="auto"/>
        <w:rPr>
          <w:rFonts w:ascii="Aptos Narrow" w:hAnsi="Aptos Narrow" w:cstheme="majorHAnsi"/>
          <w:sz w:val="22"/>
        </w:rPr>
      </w:pPr>
      <w:r w:rsidRPr="007C7CBE">
        <w:rPr>
          <w:rFonts w:ascii="Aptos Narrow" w:hAnsi="Aptos Narrow" w:cstheme="majorHAnsi"/>
          <w:sz w:val="22"/>
        </w:rPr>
        <w:t xml:space="preserve">Certificados del material </w:t>
      </w:r>
    </w:p>
    <w:p w14:paraId="7813ED01" w14:textId="77777777" w:rsidR="007C7CBE" w:rsidRPr="007C7CBE" w:rsidRDefault="007C7CBE" w:rsidP="00456183">
      <w:pPr>
        <w:numPr>
          <w:ilvl w:val="0"/>
          <w:numId w:val="39"/>
        </w:numPr>
        <w:spacing w:line="276" w:lineRule="auto"/>
        <w:rPr>
          <w:rFonts w:ascii="Aptos Narrow" w:hAnsi="Aptos Narrow" w:cstheme="majorHAnsi"/>
          <w:sz w:val="22"/>
        </w:rPr>
      </w:pPr>
      <w:r w:rsidRPr="007C7CBE">
        <w:rPr>
          <w:rFonts w:ascii="Aptos Narrow" w:hAnsi="Aptos Narrow" w:cstheme="majorHAnsi"/>
          <w:sz w:val="22"/>
        </w:rPr>
        <w:t xml:space="preserve">Verificación de alineación y nivelación </w:t>
      </w:r>
    </w:p>
    <w:p w14:paraId="2F783633" w14:textId="77777777" w:rsidR="007C7CBE" w:rsidRPr="007C7CBE" w:rsidRDefault="007C7CBE" w:rsidP="00456183">
      <w:pPr>
        <w:numPr>
          <w:ilvl w:val="0"/>
          <w:numId w:val="39"/>
        </w:numPr>
        <w:spacing w:line="276" w:lineRule="auto"/>
        <w:rPr>
          <w:rFonts w:ascii="Aptos Narrow" w:hAnsi="Aptos Narrow" w:cstheme="majorHAnsi"/>
          <w:sz w:val="22"/>
        </w:rPr>
      </w:pPr>
      <w:r w:rsidRPr="007C7CBE">
        <w:rPr>
          <w:rFonts w:ascii="Aptos Narrow" w:hAnsi="Aptos Narrow" w:cstheme="majorHAnsi"/>
          <w:sz w:val="22"/>
        </w:rPr>
        <w:t xml:space="preserve">Ensayo visual de estanqueidad </w:t>
      </w:r>
    </w:p>
    <w:p w14:paraId="31C41FAA" w14:textId="77777777" w:rsidR="007C7CBE" w:rsidRPr="007C7CBE" w:rsidRDefault="007C7CBE" w:rsidP="007C7CBE">
      <w:pPr>
        <w:spacing w:line="276" w:lineRule="auto"/>
        <w:rPr>
          <w:rFonts w:ascii="Aptos Narrow" w:hAnsi="Aptos Narrow" w:cstheme="majorHAnsi"/>
          <w:b/>
          <w:bCs/>
          <w:sz w:val="22"/>
        </w:rPr>
      </w:pPr>
      <w:r w:rsidRPr="007C7CBE">
        <w:rPr>
          <w:rFonts w:ascii="Aptos Narrow" w:hAnsi="Aptos Narrow" w:cstheme="majorHAnsi"/>
          <w:b/>
          <w:bCs/>
          <w:sz w:val="22"/>
        </w:rPr>
        <w:t>Unidad de medida</w:t>
      </w:r>
    </w:p>
    <w:p w14:paraId="4BFF8E21" w14:textId="77777777" w:rsidR="007C7CBE" w:rsidRPr="007C7CBE" w:rsidRDefault="007C7CBE" w:rsidP="007C7CBE">
      <w:pPr>
        <w:spacing w:line="276" w:lineRule="auto"/>
        <w:rPr>
          <w:rFonts w:ascii="Aptos Narrow" w:hAnsi="Aptos Narrow" w:cstheme="majorHAnsi"/>
          <w:sz w:val="22"/>
        </w:rPr>
      </w:pPr>
      <w:r w:rsidRPr="007C7CBE">
        <w:rPr>
          <w:rFonts w:ascii="Aptos Narrow" w:hAnsi="Aptos Narrow" w:cstheme="majorHAnsi"/>
          <w:sz w:val="22"/>
        </w:rPr>
        <w:t>m²</w:t>
      </w:r>
    </w:p>
    <w:p w14:paraId="25FC6BDF" w14:textId="77777777" w:rsidR="007C7CBE" w:rsidRPr="007C7CBE" w:rsidRDefault="007C7CBE" w:rsidP="007C7CBE">
      <w:pPr>
        <w:spacing w:line="276" w:lineRule="auto"/>
        <w:rPr>
          <w:rFonts w:ascii="Aptos Narrow" w:hAnsi="Aptos Narrow" w:cstheme="majorHAnsi"/>
          <w:b/>
          <w:bCs/>
          <w:sz w:val="22"/>
        </w:rPr>
      </w:pPr>
      <w:r w:rsidRPr="007C7CBE">
        <w:rPr>
          <w:rFonts w:ascii="Aptos Narrow" w:hAnsi="Aptos Narrow" w:cstheme="majorHAnsi"/>
          <w:b/>
          <w:bCs/>
          <w:sz w:val="22"/>
        </w:rPr>
        <w:t>Forma de pago</w:t>
      </w:r>
    </w:p>
    <w:p w14:paraId="5FC3025B" w14:textId="77777777" w:rsidR="007C7CBE" w:rsidRPr="007C7CBE" w:rsidRDefault="007C7CBE" w:rsidP="007C7CBE">
      <w:pPr>
        <w:spacing w:line="276" w:lineRule="auto"/>
        <w:rPr>
          <w:rFonts w:ascii="Aptos Narrow" w:hAnsi="Aptos Narrow" w:cstheme="majorHAnsi"/>
          <w:sz w:val="22"/>
        </w:rPr>
      </w:pPr>
      <w:r w:rsidRPr="007C7CBE">
        <w:rPr>
          <w:rFonts w:ascii="Aptos Narrow" w:hAnsi="Aptos Narrow" w:cstheme="majorHAnsi"/>
          <w:sz w:val="22"/>
        </w:rPr>
        <w:t>Incluye suministro, transporte, instalación y accesorios. Pago contra área instalada y recibida a satisfacción.</w:t>
      </w:r>
    </w:p>
    <w:p w14:paraId="47865855" w14:textId="4A073CCA" w:rsidR="00895291" w:rsidRPr="00895291" w:rsidRDefault="00895291" w:rsidP="00895291">
      <w:pPr>
        <w:spacing w:line="276" w:lineRule="auto"/>
        <w:rPr>
          <w:rFonts w:ascii="Aptos Narrow" w:hAnsi="Aptos Narrow" w:cstheme="majorHAnsi"/>
          <w:b/>
          <w:bCs/>
          <w:sz w:val="22"/>
        </w:rPr>
      </w:pPr>
    </w:p>
    <w:p w14:paraId="616ACF24" w14:textId="77777777" w:rsidR="007C7CBE" w:rsidRPr="007C7CBE" w:rsidRDefault="007C7CBE" w:rsidP="007C7CBE">
      <w:pPr>
        <w:spacing w:line="276" w:lineRule="auto"/>
        <w:rPr>
          <w:rFonts w:ascii="Aptos Narrow" w:hAnsi="Aptos Narrow" w:cstheme="majorHAnsi"/>
          <w:b/>
          <w:bCs/>
          <w:sz w:val="22"/>
        </w:rPr>
      </w:pPr>
      <w:r w:rsidRPr="007C7CBE">
        <w:rPr>
          <w:rFonts w:ascii="Aptos Narrow" w:hAnsi="Aptos Narrow" w:cstheme="majorHAnsi"/>
          <w:b/>
          <w:bCs/>
          <w:sz w:val="22"/>
        </w:rPr>
        <w:t>1.1.3 Desmonte de teja traslúcida deteriorada</w:t>
      </w:r>
    </w:p>
    <w:p w14:paraId="599987DF" w14:textId="77777777" w:rsidR="007C7CBE" w:rsidRPr="007C7CBE" w:rsidRDefault="007C7CBE" w:rsidP="007C7CBE">
      <w:pPr>
        <w:spacing w:line="276" w:lineRule="auto"/>
        <w:rPr>
          <w:rFonts w:ascii="Aptos Narrow" w:hAnsi="Aptos Narrow" w:cstheme="majorHAnsi"/>
          <w:b/>
          <w:bCs/>
          <w:sz w:val="22"/>
        </w:rPr>
      </w:pPr>
      <w:r w:rsidRPr="007C7CBE">
        <w:rPr>
          <w:rFonts w:ascii="Aptos Narrow" w:hAnsi="Aptos Narrow" w:cstheme="majorHAnsi"/>
          <w:b/>
          <w:bCs/>
          <w:sz w:val="22"/>
        </w:rPr>
        <w:t>Descripción</w:t>
      </w:r>
    </w:p>
    <w:p w14:paraId="71FE5026" w14:textId="77777777" w:rsidR="007C7CBE" w:rsidRPr="007C7CBE" w:rsidRDefault="007C7CBE" w:rsidP="007C7CBE">
      <w:pPr>
        <w:spacing w:line="276" w:lineRule="auto"/>
        <w:rPr>
          <w:rFonts w:ascii="Aptos Narrow" w:hAnsi="Aptos Narrow" w:cstheme="majorHAnsi"/>
          <w:sz w:val="22"/>
        </w:rPr>
      </w:pPr>
      <w:r w:rsidRPr="007C7CBE">
        <w:rPr>
          <w:rFonts w:ascii="Aptos Narrow" w:hAnsi="Aptos Narrow" w:cstheme="majorHAnsi"/>
          <w:sz w:val="22"/>
        </w:rPr>
        <w:t>Retiro técnico de tejas traslúcidas deterioradas existentes.</w:t>
      </w:r>
    </w:p>
    <w:p w14:paraId="4455AF5A" w14:textId="77777777" w:rsidR="007C7CBE" w:rsidRPr="007C7CBE" w:rsidRDefault="007C7CBE" w:rsidP="007C7CBE">
      <w:pPr>
        <w:spacing w:line="276" w:lineRule="auto"/>
        <w:rPr>
          <w:rFonts w:ascii="Aptos Narrow" w:hAnsi="Aptos Narrow" w:cstheme="majorHAnsi"/>
          <w:b/>
          <w:bCs/>
          <w:sz w:val="22"/>
        </w:rPr>
      </w:pPr>
      <w:r w:rsidRPr="007C7CBE">
        <w:rPr>
          <w:rFonts w:ascii="Aptos Narrow" w:hAnsi="Aptos Narrow" w:cstheme="majorHAnsi"/>
          <w:b/>
          <w:bCs/>
          <w:sz w:val="22"/>
        </w:rPr>
        <w:t>Alcance</w:t>
      </w:r>
    </w:p>
    <w:p w14:paraId="2634D8C1" w14:textId="77777777" w:rsidR="007C7CBE" w:rsidRPr="007C7CBE" w:rsidRDefault="007C7CBE" w:rsidP="00456183">
      <w:pPr>
        <w:numPr>
          <w:ilvl w:val="0"/>
          <w:numId w:val="40"/>
        </w:numPr>
        <w:spacing w:line="276" w:lineRule="auto"/>
        <w:rPr>
          <w:rFonts w:ascii="Aptos Narrow" w:hAnsi="Aptos Narrow" w:cstheme="majorHAnsi"/>
          <w:sz w:val="22"/>
        </w:rPr>
      </w:pPr>
      <w:r w:rsidRPr="007C7CBE">
        <w:rPr>
          <w:rFonts w:ascii="Aptos Narrow" w:hAnsi="Aptos Narrow" w:cstheme="majorHAnsi"/>
          <w:sz w:val="22"/>
        </w:rPr>
        <w:t xml:space="preserve">Desmonte sin afectar estructura </w:t>
      </w:r>
    </w:p>
    <w:p w14:paraId="546C1B69" w14:textId="77777777" w:rsidR="007C7CBE" w:rsidRPr="007C7CBE" w:rsidRDefault="007C7CBE" w:rsidP="00456183">
      <w:pPr>
        <w:numPr>
          <w:ilvl w:val="0"/>
          <w:numId w:val="40"/>
        </w:numPr>
        <w:spacing w:line="276" w:lineRule="auto"/>
        <w:rPr>
          <w:rFonts w:ascii="Aptos Narrow" w:hAnsi="Aptos Narrow" w:cstheme="majorHAnsi"/>
          <w:sz w:val="22"/>
        </w:rPr>
      </w:pPr>
      <w:r w:rsidRPr="007C7CBE">
        <w:rPr>
          <w:rFonts w:ascii="Aptos Narrow" w:hAnsi="Aptos Narrow" w:cstheme="majorHAnsi"/>
          <w:sz w:val="22"/>
        </w:rPr>
        <w:t xml:space="preserve">Limpieza de apoyos (correas) </w:t>
      </w:r>
    </w:p>
    <w:p w14:paraId="526466EE" w14:textId="77777777" w:rsidR="007C7CBE" w:rsidRPr="007C7CBE" w:rsidRDefault="007C7CBE" w:rsidP="00456183">
      <w:pPr>
        <w:numPr>
          <w:ilvl w:val="0"/>
          <w:numId w:val="40"/>
        </w:numPr>
        <w:spacing w:line="276" w:lineRule="auto"/>
        <w:rPr>
          <w:rFonts w:ascii="Aptos Narrow" w:hAnsi="Aptos Narrow" w:cstheme="majorHAnsi"/>
          <w:sz w:val="22"/>
        </w:rPr>
      </w:pPr>
      <w:r w:rsidRPr="007C7CBE">
        <w:rPr>
          <w:rFonts w:ascii="Aptos Narrow" w:hAnsi="Aptos Narrow" w:cstheme="majorHAnsi"/>
          <w:sz w:val="22"/>
        </w:rPr>
        <w:t xml:space="preserve">Retiro de sellantes deteriorados </w:t>
      </w:r>
    </w:p>
    <w:p w14:paraId="70CDA5DB" w14:textId="77777777" w:rsidR="007C7CBE" w:rsidRPr="007C7CBE" w:rsidRDefault="007C7CBE" w:rsidP="00456183">
      <w:pPr>
        <w:numPr>
          <w:ilvl w:val="0"/>
          <w:numId w:val="40"/>
        </w:numPr>
        <w:spacing w:line="276" w:lineRule="auto"/>
        <w:rPr>
          <w:rFonts w:ascii="Aptos Narrow" w:hAnsi="Aptos Narrow" w:cstheme="majorHAnsi"/>
          <w:sz w:val="22"/>
        </w:rPr>
      </w:pPr>
      <w:r w:rsidRPr="007C7CBE">
        <w:rPr>
          <w:rFonts w:ascii="Aptos Narrow" w:hAnsi="Aptos Narrow" w:cstheme="majorHAnsi"/>
          <w:sz w:val="22"/>
        </w:rPr>
        <w:t xml:space="preserve">Traslado y acopio autorizado </w:t>
      </w:r>
    </w:p>
    <w:p w14:paraId="1C60A3E5" w14:textId="77777777" w:rsidR="007C7CBE" w:rsidRPr="007C7CBE" w:rsidRDefault="007C7CBE" w:rsidP="007C7CBE">
      <w:pPr>
        <w:spacing w:line="276" w:lineRule="auto"/>
        <w:rPr>
          <w:rFonts w:ascii="Aptos Narrow" w:hAnsi="Aptos Narrow" w:cstheme="majorHAnsi"/>
          <w:b/>
          <w:bCs/>
          <w:sz w:val="22"/>
        </w:rPr>
      </w:pPr>
      <w:r w:rsidRPr="007C7CBE">
        <w:rPr>
          <w:rFonts w:ascii="Aptos Narrow" w:hAnsi="Aptos Narrow" w:cstheme="majorHAnsi"/>
          <w:b/>
          <w:bCs/>
          <w:sz w:val="22"/>
        </w:rPr>
        <w:t>Requisitos técnicos</w:t>
      </w:r>
    </w:p>
    <w:p w14:paraId="427C39DE" w14:textId="77777777" w:rsidR="007C7CBE" w:rsidRPr="007C7CBE" w:rsidRDefault="007C7CBE" w:rsidP="00456183">
      <w:pPr>
        <w:numPr>
          <w:ilvl w:val="0"/>
          <w:numId w:val="41"/>
        </w:numPr>
        <w:spacing w:line="276" w:lineRule="auto"/>
        <w:rPr>
          <w:rFonts w:ascii="Aptos Narrow" w:hAnsi="Aptos Narrow" w:cstheme="majorHAnsi"/>
          <w:sz w:val="22"/>
        </w:rPr>
      </w:pPr>
      <w:r w:rsidRPr="007C7CBE">
        <w:rPr>
          <w:rFonts w:ascii="Aptos Narrow" w:hAnsi="Aptos Narrow" w:cstheme="majorHAnsi"/>
          <w:sz w:val="22"/>
        </w:rPr>
        <w:t xml:space="preserve">Evitar daños en cubierta contigua </w:t>
      </w:r>
    </w:p>
    <w:p w14:paraId="32C4E3E6" w14:textId="77777777" w:rsidR="007C7CBE" w:rsidRPr="007C7CBE" w:rsidRDefault="007C7CBE" w:rsidP="00456183">
      <w:pPr>
        <w:numPr>
          <w:ilvl w:val="0"/>
          <w:numId w:val="41"/>
        </w:numPr>
        <w:spacing w:line="276" w:lineRule="auto"/>
        <w:rPr>
          <w:rFonts w:ascii="Aptos Narrow" w:hAnsi="Aptos Narrow" w:cstheme="majorHAnsi"/>
          <w:sz w:val="22"/>
        </w:rPr>
      </w:pPr>
      <w:r w:rsidRPr="007C7CBE">
        <w:rPr>
          <w:rFonts w:ascii="Aptos Narrow" w:hAnsi="Aptos Narrow" w:cstheme="majorHAnsi"/>
          <w:sz w:val="22"/>
        </w:rPr>
        <w:t xml:space="preserve">Manejo seguro del material frágil </w:t>
      </w:r>
    </w:p>
    <w:p w14:paraId="4667B7C2" w14:textId="77777777" w:rsidR="007C7CBE" w:rsidRPr="007C7CBE" w:rsidRDefault="007C7CBE" w:rsidP="007C7CBE">
      <w:pPr>
        <w:spacing w:line="276" w:lineRule="auto"/>
        <w:rPr>
          <w:rFonts w:ascii="Aptos Narrow" w:hAnsi="Aptos Narrow" w:cstheme="majorHAnsi"/>
          <w:b/>
          <w:bCs/>
          <w:sz w:val="22"/>
        </w:rPr>
      </w:pPr>
      <w:r w:rsidRPr="007C7CBE">
        <w:rPr>
          <w:rFonts w:ascii="Aptos Narrow" w:hAnsi="Aptos Narrow" w:cstheme="majorHAnsi"/>
          <w:b/>
          <w:bCs/>
          <w:sz w:val="22"/>
        </w:rPr>
        <w:t>Control de calidad</w:t>
      </w:r>
    </w:p>
    <w:p w14:paraId="14017914" w14:textId="77777777" w:rsidR="007C7CBE" w:rsidRPr="007C7CBE" w:rsidRDefault="007C7CBE" w:rsidP="00456183">
      <w:pPr>
        <w:numPr>
          <w:ilvl w:val="0"/>
          <w:numId w:val="42"/>
        </w:numPr>
        <w:spacing w:line="276" w:lineRule="auto"/>
        <w:rPr>
          <w:rFonts w:ascii="Aptos Narrow" w:hAnsi="Aptos Narrow" w:cstheme="majorHAnsi"/>
          <w:sz w:val="22"/>
        </w:rPr>
      </w:pPr>
      <w:r w:rsidRPr="007C7CBE">
        <w:rPr>
          <w:rFonts w:ascii="Aptos Narrow" w:hAnsi="Aptos Narrow" w:cstheme="majorHAnsi"/>
          <w:sz w:val="22"/>
        </w:rPr>
        <w:t xml:space="preserve">Inspección de apoyos limpios y aptos </w:t>
      </w:r>
    </w:p>
    <w:p w14:paraId="178EA173" w14:textId="77777777" w:rsidR="007C7CBE" w:rsidRPr="007C7CBE" w:rsidRDefault="007C7CBE" w:rsidP="00456183">
      <w:pPr>
        <w:numPr>
          <w:ilvl w:val="0"/>
          <w:numId w:val="42"/>
        </w:numPr>
        <w:spacing w:line="276" w:lineRule="auto"/>
        <w:rPr>
          <w:rFonts w:ascii="Aptos Narrow" w:hAnsi="Aptos Narrow" w:cstheme="majorHAnsi"/>
          <w:sz w:val="22"/>
        </w:rPr>
      </w:pPr>
      <w:r w:rsidRPr="007C7CBE">
        <w:rPr>
          <w:rFonts w:ascii="Aptos Narrow" w:hAnsi="Aptos Narrow" w:cstheme="majorHAnsi"/>
          <w:sz w:val="22"/>
        </w:rPr>
        <w:t xml:space="preserve">Aprobación de supervisión </w:t>
      </w:r>
    </w:p>
    <w:p w14:paraId="55D4808F" w14:textId="77777777" w:rsidR="007C7CBE" w:rsidRPr="007C7CBE" w:rsidRDefault="007C7CBE" w:rsidP="007C7CBE">
      <w:pPr>
        <w:spacing w:line="276" w:lineRule="auto"/>
        <w:rPr>
          <w:rFonts w:ascii="Aptos Narrow" w:hAnsi="Aptos Narrow" w:cstheme="majorHAnsi"/>
          <w:b/>
          <w:bCs/>
          <w:sz w:val="22"/>
        </w:rPr>
      </w:pPr>
      <w:r w:rsidRPr="007C7CBE">
        <w:rPr>
          <w:rFonts w:ascii="Aptos Narrow" w:hAnsi="Aptos Narrow" w:cstheme="majorHAnsi"/>
          <w:b/>
          <w:bCs/>
          <w:sz w:val="22"/>
        </w:rPr>
        <w:t>Unidad de medida</w:t>
      </w:r>
    </w:p>
    <w:p w14:paraId="5454C83D" w14:textId="77777777" w:rsidR="007C7CBE" w:rsidRPr="007C7CBE" w:rsidRDefault="007C7CBE" w:rsidP="007C7CBE">
      <w:pPr>
        <w:spacing w:line="276" w:lineRule="auto"/>
        <w:rPr>
          <w:rFonts w:ascii="Aptos Narrow" w:hAnsi="Aptos Narrow" w:cstheme="majorHAnsi"/>
          <w:sz w:val="22"/>
        </w:rPr>
      </w:pPr>
      <w:r w:rsidRPr="007C7CBE">
        <w:rPr>
          <w:rFonts w:ascii="Aptos Narrow" w:hAnsi="Aptos Narrow" w:cstheme="majorHAnsi"/>
          <w:sz w:val="22"/>
        </w:rPr>
        <w:t>m²</w:t>
      </w:r>
    </w:p>
    <w:p w14:paraId="5392A147" w14:textId="77777777" w:rsidR="007C7CBE" w:rsidRPr="007C7CBE" w:rsidRDefault="007C7CBE" w:rsidP="007C7CBE">
      <w:pPr>
        <w:spacing w:line="276" w:lineRule="auto"/>
        <w:rPr>
          <w:rFonts w:ascii="Aptos Narrow" w:hAnsi="Aptos Narrow" w:cstheme="majorHAnsi"/>
          <w:b/>
          <w:bCs/>
          <w:sz w:val="22"/>
        </w:rPr>
      </w:pPr>
      <w:r w:rsidRPr="007C7CBE">
        <w:rPr>
          <w:rFonts w:ascii="Aptos Narrow" w:hAnsi="Aptos Narrow" w:cstheme="majorHAnsi"/>
          <w:b/>
          <w:bCs/>
          <w:sz w:val="22"/>
        </w:rPr>
        <w:t>Forma de pago</w:t>
      </w:r>
    </w:p>
    <w:p w14:paraId="3B4207D2" w14:textId="77777777" w:rsidR="007C7CBE" w:rsidRDefault="007C7CBE" w:rsidP="007C7CBE">
      <w:pPr>
        <w:spacing w:line="276" w:lineRule="auto"/>
        <w:rPr>
          <w:rFonts w:ascii="Aptos Narrow" w:hAnsi="Aptos Narrow" w:cstheme="majorHAnsi"/>
          <w:b/>
          <w:bCs/>
          <w:sz w:val="22"/>
        </w:rPr>
      </w:pPr>
      <w:r w:rsidRPr="007C7CBE">
        <w:rPr>
          <w:rFonts w:ascii="Aptos Narrow" w:hAnsi="Aptos Narrow" w:cstheme="majorHAnsi"/>
          <w:sz w:val="22"/>
        </w:rPr>
        <w:t>Por área desmontada, incluyendo limpieza y disposición</w:t>
      </w:r>
      <w:r w:rsidRPr="007C7CBE">
        <w:rPr>
          <w:rFonts w:ascii="Aptos Narrow" w:hAnsi="Aptos Narrow" w:cstheme="majorHAnsi"/>
          <w:b/>
          <w:bCs/>
          <w:sz w:val="22"/>
        </w:rPr>
        <w:t>.</w:t>
      </w:r>
    </w:p>
    <w:p w14:paraId="1A915805" w14:textId="77777777" w:rsidR="007C7CBE" w:rsidRPr="007C7CBE" w:rsidRDefault="007C7CBE" w:rsidP="007C7CBE">
      <w:pPr>
        <w:spacing w:line="276" w:lineRule="auto"/>
        <w:rPr>
          <w:rFonts w:ascii="Aptos Narrow" w:hAnsi="Aptos Narrow" w:cstheme="majorHAnsi"/>
          <w:b/>
          <w:bCs/>
          <w:sz w:val="22"/>
        </w:rPr>
      </w:pPr>
    </w:p>
    <w:p w14:paraId="159CFDD7" w14:textId="12B3E95A" w:rsidR="00895291" w:rsidRPr="00895291" w:rsidRDefault="00895291" w:rsidP="00895291">
      <w:pPr>
        <w:spacing w:line="276" w:lineRule="auto"/>
        <w:rPr>
          <w:rFonts w:ascii="Aptos Narrow" w:hAnsi="Aptos Narrow" w:cstheme="majorHAnsi"/>
          <w:b/>
          <w:bCs/>
          <w:sz w:val="22"/>
        </w:rPr>
      </w:pPr>
    </w:p>
    <w:p w14:paraId="55692179" w14:textId="77777777" w:rsidR="007C7CBE" w:rsidRPr="007C7CBE" w:rsidRDefault="007C7CBE" w:rsidP="00DE0817">
      <w:pPr>
        <w:spacing w:line="276" w:lineRule="auto"/>
        <w:rPr>
          <w:rFonts w:ascii="Aptos Narrow" w:hAnsi="Aptos Narrow" w:cstheme="majorHAnsi"/>
          <w:b/>
          <w:bCs/>
          <w:sz w:val="22"/>
        </w:rPr>
      </w:pPr>
      <w:r w:rsidRPr="007C7CBE">
        <w:rPr>
          <w:rFonts w:ascii="Aptos Narrow" w:hAnsi="Aptos Narrow" w:cstheme="majorHAnsi"/>
          <w:b/>
          <w:bCs/>
          <w:sz w:val="22"/>
        </w:rPr>
        <w:t>1.1.4 Suministro e instalación de teja traslúcida en policarbonato</w:t>
      </w:r>
    </w:p>
    <w:p w14:paraId="3D35F367" w14:textId="77777777" w:rsidR="007C7CBE" w:rsidRPr="007C7CBE" w:rsidRDefault="007C7CBE" w:rsidP="00DE0817">
      <w:pPr>
        <w:spacing w:line="276" w:lineRule="auto"/>
        <w:rPr>
          <w:rFonts w:ascii="Aptos Narrow" w:hAnsi="Aptos Narrow" w:cstheme="majorHAnsi"/>
          <w:b/>
          <w:bCs/>
          <w:sz w:val="22"/>
        </w:rPr>
      </w:pPr>
      <w:r w:rsidRPr="007C7CBE">
        <w:rPr>
          <w:rFonts w:ascii="Aptos Narrow" w:hAnsi="Aptos Narrow" w:cstheme="majorHAnsi"/>
          <w:b/>
          <w:bCs/>
          <w:sz w:val="22"/>
        </w:rPr>
        <w:t>Descripción</w:t>
      </w:r>
    </w:p>
    <w:p w14:paraId="59C78517" w14:textId="77777777" w:rsidR="007C7CBE" w:rsidRPr="007C7CBE" w:rsidRDefault="007C7CBE" w:rsidP="007C7CBE">
      <w:pPr>
        <w:spacing w:line="276" w:lineRule="auto"/>
        <w:rPr>
          <w:rFonts w:ascii="Aptos Narrow" w:hAnsi="Aptos Narrow" w:cstheme="majorHAnsi"/>
          <w:sz w:val="22"/>
        </w:rPr>
      </w:pPr>
      <w:r w:rsidRPr="007C7CBE">
        <w:rPr>
          <w:rFonts w:ascii="Aptos Narrow" w:hAnsi="Aptos Narrow" w:cstheme="majorHAnsi"/>
          <w:sz w:val="22"/>
        </w:rPr>
        <w:t>Instalación de teja traslúcida trapezoidal en policarbonato con protección UV.</w:t>
      </w:r>
    </w:p>
    <w:p w14:paraId="5649B8EB" w14:textId="77777777" w:rsidR="007C7CBE" w:rsidRPr="007C7CBE" w:rsidRDefault="007C7CBE" w:rsidP="00456183">
      <w:pPr>
        <w:numPr>
          <w:ilvl w:val="0"/>
          <w:numId w:val="46"/>
        </w:numPr>
        <w:spacing w:line="276" w:lineRule="auto"/>
        <w:rPr>
          <w:rFonts w:ascii="Aptos Narrow" w:hAnsi="Aptos Narrow" w:cstheme="majorHAnsi"/>
          <w:b/>
          <w:bCs/>
          <w:sz w:val="22"/>
        </w:rPr>
      </w:pPr>
      <w:r w:rsidRPr="007C7CBE">
        <w:rPr>
          <w:rFonts w:ascii="Aptos Narrow" w:hAnsi="Aptos Narrow" w:cstheme="majorHAnsi"/>
          <w:b/>
          <w:bCs/>
          <w:sz w:val="22"/>
        </w:rPr>
        <w:t>Alcance</w:t>
      </w:r>
    </w:p>
    <w:p w14:paraId="6547E8FC" w14:textId="77777777" w:rsidR="007C7CBE" w:rsidRPr="007C7CBE" w:rsidRDefault="007C7CBE" w:rsidP="00456183">
      <w:pPr>
        <w:numPr>
          <w:ilvl w:val="0"/>
          <w:numId w:val="43"/>
        </w:numPr>
        <w:spacing w:line="276" w:lineRule="auto"/>
        <w:rPr>
          <w:rFonts w:ascii="Aptos Narrow" w:hAnsi="Aptos Narrow" w:cstheme="majorHAnsi"/>
          <w:sz w:val="22"/>
        </w:rPr>
      </w:pPr>
      <w:r w:rsidRPr="007C7CBE">
        <w:rPr>
          <w:rFonts w:ascii="Aptos Narrow" w:hAnsi="Aptos Narrow" w:cstheme="majorHAnsi"/>
          <w:sz w:val="22"/>
        </w:rPr>
        <w:t xml:space="preserve">Suministro de láminas </w:t>
      </w:r>
    </w:p>
    <w:p w14:paraId="12C1EEAE" w14:textId="77777777" w:rsidR="007C7CBE" w:rsidRPr="007C7CBE" w:rsidRDefault="007C7CBE" w:rsidP="00456183">
      <w:pPr>
        <w:numPr>
          <w:ilvl w:val="0"/>
          <w:numId w:val="43"/>
        </w:numPr>
        <w:spacing w:line="276" w:lineRule="auto"/>
        <w:rPr>
          <w:rFonts w:ascii="Aptos Narrow" w:hAnsi="Aptos Narrow" w:cstheme="majorHAnsi"/>
          <w:sz w:val="22"/>
        </w:rPr>
      </w:pPr>
      <w:r w:rsidRPr="007C7CBE">
        <w:rPr>
          <w:rFonts w:ascii="Aptos Narrow" w:hAnsi="Aptos Narrow" w:cstheme="majorHAnsi"/>
          <w:sz w:val="22"/>
        </w:rPr>
        <w:t xml:space="preserve">Instalación sobre estructura existente </w:t>
      </w:r>
    </w:p>
    <w:p w14:paraId="34EE489A" w14:textId="77777777" w:rsidR="007C7CBE" w:rsidRPr="007C7CBE" w:rsidRDefault="007C7CBE" w:rsidP="00456183">
      <w:pPr>
        <w:numPr>
          <w:ilvl w:val="0"/>
          <w:numId w:val="43"/>
        </w:numPr>
        <w:spacing w:line="276" w:lineRule="auto"/>
        <w:rPr>
          <w:rFonts w:ascii="Aptos Narrow" w:hAnsi="Aptos Narrow" w:cstheme="majorHAnsi"/>
          <w:sz w:val="22"/>
        </w:rPr>
      </w:pPr>
      <w:r w:rsidRPr="007C7CBE">
        <w:rPr>
          <w:rFonts w:ascii="Aptos Narrow" w:hAnsi="Aptos Narrow" w:cstheme="majorHAnsi"/>
          <w:sz w:val="22"/>
        </w:rPr>
        <w:t xml:space="preserve">Fijación mecánica </w:t>
      </w:r>
    </w:p>
    <w:p w14:paraId="3464090C" w14:textId="77777777" w:rsidR="007C7CBE" w:rsidRPr="007C7CBE" w:rsidRDefault="007C7CBE" w:rsidP="00456183">
      <w:pPr>
        <w:numPr>
          <w:ilvl w:val="0"/>
          <w:numId w:val="43"/>
        </w:numPr>
        <w:spacing w:line="276" w:lineRule="auto"/>
        <w:rPr>
          <w:rFonts w:ascii="Aptos Narrow" w:hAnsi="Aptos Narrow" w:cstheme="majorHAnsi"/>
          <w:sz w:val="22"/>
        </w:rPr>
      </w:pPr>
      <w:r w:rsidRPr="007C7CBE">
        <w:rPr>
          <w:rFonts w:ascii="Aptos Narrow" w:hAnsi="Aptos Narrow" w:cstheme="majorHAnsi"/>
          <w:sz w:val="22"/>
        </w:rPr>
        <w:t xml:space="preserve">Sellado para garantizar estanqueidad </w:t>
      </w:r>
    </w:p>
    <w:p w14:paraId="7CBBE7AC" w14:textId="77777777" w:rsidR="007C7CBE" w:rsidRPr="007C7CBE" w:rsidRDefault="007C7CBE" w:rsidP="00DE0817">
      <w:pPr>
        <w:spacing w:line="276" w:lineRule="auto"/>
        <w:rPr>
          <w:rFonts w:ascii="Aptos Narrow" w:hAnsi="Aptos Narrow" w:cstheme="majorHAnsi"/>
          <w:b/>
          <w:bCs/>
          <w:sz w:val="22"/>
        </w:rPr>
      </w:pPr>
      <w:r w:rsidRPr="007C7CBE">
        <w:rPr>
          <w:rFonts w:ascii="Aptos Narrow" w:hAnsi="Aptos Narrow" w:cstheme="majorHAnsi"/>
          <w:b/>
          <w:bCs/>
          <w:sz w:val="22"/>
        </w:rPr>
        <w:t>Requisitos técnicos</w:t>
      </w:r>
    </w:p>
    <w:p w14:paraId="4FB3BB47" w14:textId="77777777" w:rsidR="007C7CBE" w:rsidRPr="007C7CBE" w:rsidRDefault="007C7CBE" w:rsidP="00456183">
      <w:pPr>
        <w:numPr>
          <w:ilvl w:val="0"/>
          <w:numId w:val="44"/>
        </w:numPr>
        <w:spacing w:line="276" w:lineRule="auto"/>
        <w:rPr>
          <w:rFonts w:ascii="Aptos Narrow" w:hAnsi="Aptos Narrow" w:cstheme="majorHAnsi"/>
          <w:sz w:val="22"/>
        </w:rPr>
      </w:pPr>
      <w:r w:rsidRPr="007C7CBE">
        <w:rPr>
          <w:rFonts w:ascii="Aptos Narrow" w:hAnsi="Aptos Narrow" w:cstheme="majorHAnsi"/>
          <w:sz w:val="22"/>
        </w:rPr>
        <w:t xml:space="preserve">Protección UV en ambas caras </w:t>
      </w:r>
    </w:p>
    <w:p w14:paraId="3D246E22" w14:textId="77777777" w:rsidR="007C7CBE" w:rsidRPr="007C7CBE" w:rsidRDefault="007C7CBE" w:rsidP="00456183">
      <w:pPr>
        <w:numPr>
          <w:ilvl w:val="0"/>
          <w:numId w:val="44"/>
        </w:numPr>
        <w:spacing w:line="276" w:lineRule="auto"/>
        <w:rPr>
          <w:rFonts w:ascii="Aptos Narrow" w:hAnsi="Aptos Narrow" w:cstheme="majorHAnsi"/>
          <w:sz w:val="22"/>
        </w:rPr>
      </w:pPr>
      <w:r w:rsidRPr="007C7CBE">
        <w:rPr>
          <w:rFonts w:ascii="Aptos Narrow" w:hAnsi="Aptos Narrow" w:cstheme="majorHAnsi"/>
          <w:sz w:val="22"/>
        </w:rPr>
        <w:t xml:space="preserve">Compatibilidad con perfil trapezoidal existente </w:t>
      </w:r>
    </w:p>
    <w:p w14:paraId="39A1D1F0" w14:textId="77777777" w:rsidR="007C7CBE" w:rsidRPr="007C7CBE" w:rsidRDefault="007C7CBE" w:rsidP="00456183">
      <w:pPr>
        <w:numPr>
          <w:ilvl w:val="0"/>
          <w:numId w:val="44"/>
        </w:numPr>
        <w:spacing w:line="276" w:lineRule="auto"/>
        <w:rPr>
          <w:rFonts w:ascii="Aptos Narrow" w:hAnsi="Aptos Narrow" w:cstheme="majorHAnsi"/>
          <w:sz w:val="22"/>
        </w:rPr>
      </w:pPr>
      <w:r w:rsidRPr="007C7CBE">
        <w:rPr>
          <w:rFonts w:ascii="Aptos Narrow" w:hAnsi="Aptos Narrow" w:cstheme="majorHAnsi"/>
          <w:sz w:val="22"/>
        </w:rPr>
        <w:t xml:space="preserve">Uso de arandelas y sellos especiales </w:t>
      </w:r>
    </w:p>
    <w:p w14:paraId="0FFFB7E3" w14:textId="77777777" w:rsidR="007C7CBE" w:rsidRPr="007C7CBE" w:rsidRDefault="007C7CBE" w:rsidP="00456183">
      <w:pPr>
        <w:numPr>
          <w:ilvl w:val="0"/>
          <w:numId w:val="44"/>
        </w:numPr>
        <w:spacing w:line="276" w:lineRule="auto"/>
        <w:rPr>
          <w:rFonts w:ascii="Aptos Narrow" w:hAnsi="Aptos Narrow" w:cstheme="majorHAnsi"/>
          <w:sz w:val="22"/>
        </w:rPr>
      </w:pPr>
      <w:r w:rsidRPr="007C7CBE">
        <w:rPr>
          <w:rFonts w:ascii="Aptos Narrow" w:hAnsi="Aptos Narrow" w:cstheme="majorHAnsi"/>
          <w:sz w:val="22"/>
        </w:rPr>
        <w:t xml:space="preserve">Perforaciones con holgura para dilatación térmica </w:t>
      </w:r>
    </w:p>
    <w:p w14:paraId="603E2ED1" w14:textId="77777777" w:rsidR="007C7CBE" w:rsidRPr="007C7CBE" w:rsidRDefault="007C7CBE" w:rsidP="00456183">
      <w:pPr>
        <w:numPr>
          <w:ilvl w:val="0"/>
          <w:numId w:val="46"/>
        </w:numPr>
        <w:spacing w:line="276" w:lineRule="auto"/>
        <w:rPr>
          <w:rFonts w:ascii="Aptos Narrow" w:hAnsi="Aptos Narrow" w:cstheme="majorHAnsi"/>
          <w:sz w:val="22"/>
        </w:rPr>
      </w:pPr>
      <w:r w:rsidRPr="007C7CBE">
        <w:rPr>
          <w:rFonts w:ascii="Aptos Narrow" w:hAnsi="Aptos Narrow" w:cstheme="majorHAnsi"/>
          <w:sz w:val="22"/>
        </w:rPr>
        <w:t>Control de calidad</w:t>
      </w:r>
    </w:p>
    <w:p w14:paraId="4C970056" w14:textId="77777777" w:rsidR="007C7CBE" w:rsidRPr="007C7CBE" w:rsidRDefault="007C7CBE" w:rsidP="00456183">
      <w:pPr>
        <w:numPr>
          <w:ilvl w:val="0"/>
          <w:numId w:val="45"/>
        </w:numPr>
        <w:spacing w:line="276" w:lineRule="auto"/>
        <w:rPr>
          <w:rFonts w:ascii="Aptos Narrow" w:hAnsi="Aptos Narrow" w:cstheme="majorHAnsi"/>
          <w:sz w:val="22"/>
        </w:rPr>
      </w:pPr>
      <w:r w:rsidRPr="007C7CBE">
        <w:rPr>
          <w:rFonts w:ascii="Aptos Narrow" w:hAnsi="Aptos Narrow" w:cstheme="majorHAnsi"/>
          <w:sz w:val="22"/>
        </w:rPr>
        <w:t xml:space="preserve">Revisión de filtraciones </w:t>
      </w:r>
    </w:p>
    <w:p w14:paraId="57F4B91C" w14:textId="77777777" w:rsidR="007C7CBE" w:rsidRPr="007C7CBE" w:rsidRDefault="007C7CBE" w:rsidP="00456183">
      <w:pPr>
        <w:numPr>
          <w:ilvl w:val="0"/>
          <w:numId w:val="45"/>
        </w:numPr>
        <w:spacing w:line="276" w:lineRule="auto"/>
        <w:rPr>
          <w:rFonts w:ascii="Aptos Narrow" w:hAnsi="Aptos Narrow" w:cstheme="majorHAnsi"/>
          <w:sz w:val="22"/>
        </w:rPr>
      </w:pPr>
      <w:r w:rsidRPr="007C7CBE">
        <w:rPr>
          <w:rFonts w:ascii="Aptos Narrow" w:hAnsi="Aptos Narrow" w:cstheme="majorHAnsi"/>
          <w:sz w:val="22"/>
        </w:rPr>
        <w:t xml:space="preserve">Correcta alineación y traslapos </w:t>
      </w:r>
    </w:p>
    <w:p w14:paraId="626E4727" w14:textId="77777777" w:rsidR="007C7CBE" w:rsidRPr="007C7CBE" w:rsidRDefault="007C7CBE" w:rsidP="00DE0817">
      <w:pPr>
        <w:spacing w:line="276" w:lineRule="auto"/>
        <w:rPr>
          <w:rFonts w:ascii="Aptos Narrow" w:hAnsi="Aptos Narrow" w:cstheme="majorHAnsi"/>
          <w:b/>
          <w:bCs/>
          <w:sz w:val="22"/>
        </w:rPr>
      </w:pPr>
      <w:r w:rsidRPr="007C7CBE">
        <w:rPr>
          <w:rFonts w:ascii="Aptos Narrow" w:hAnsi="Aptos Narrow" w:cstheme="majorHAnsi"/>
          <w:b/>
          <w:bCs/>
          <w:sz w:val="22"/>
        </w:rPr>
        <w:t>Unidad de medida</w:t>
      </w:r>
    </w:p>
    <w:p w14:paraId="3BAC9728" w14:textId="77777777" w:rsidR="007C7CBE" w:rsidRPr="007C7CBE" w:rsidRDefault="007C7CBE" w:rsidP="007C7CBE">
      <w:pPr>
        <w:spacing w:line="276" w:lineRule="auto"/>
        <w:rPr>
          <w:rFonts w:ascii="Aptos Narrow" w:hAnsi="Aptos Narrow" w:cstheme="majorHAnsi"/>
          <w:sz w:val="22"/>
        </w:rPr>
      </w:pPr>
      <w:r w:rsidRPr="007C7CBE">
        <w:rPr>
          <w:rFonts w:ascii="Aptos Narrow" w:hAnsi="Aptos Narrow" w:cstheme="majorHAnsi"/>
          <w:sz w:val="22"/>
        </w:rPr>
        <w:t>m²</w:t>
      </w:r>
    </w:p>
    <w:p w14:paraId="672FBA43" w14:textId="77777777" w:rsidR="007C7CBE" w:rsidRPr="007C7CBE" w:rsidRDefault="007C7CBE" w:rsidP="00456183">
      <w:pPr>
        <w:numPr>
          <w:ilvl w:val="0"/>
          <w:numId w:val="46"/>
        </w:numPr>
        <w:spacing w:line="276" w:lineRule="auto"/>
        <w:rPr>
          <w:rFonts w:ascii="Aptos Narrow" w:hAnsi="Aptos Narrow" w:cstheme="majorHAnsi"/>
          <w:b/>
          <w:bCs/>
          <w:sz w:val="22"/>
        </w:rPr>
      </w:pPr>
      <w:r w:rsidRPr="007C7CBE">
        <w:rPr>
          <w:rFonts w:ascii="Aptos Narrow" w:hAnsi="Aptos Narrow" w:cstheme="majorHAnsi"/>
          <w:b/>
          <w:bCs/>
          <w:sz w:val="22"/>
        </w:rPr>
        <w:t>Forma de pago</w:t>
      </w:r>
    </w:p>
    <w:p w14:paraId="2D098949" w14:textId="77777777" w:rsidR="007C7CBE" w:rsidRPr="007C7CBE" w:rsidRDefault="007C7CBE" w:rsidP="007C7CBE">
      <w:pPr>
        <w:spacing w:line="276" w:lineRule="auto"/>
        <w:rPr>
          <w:rFonts w:ascii="Aptos Narrow" w:hAnsi="Aptos Narrow" w:cstheme="majorHAnsi"/>
          <w:sz w:val="22"/>
        </w:rPr>
      </w:pPr>
      <w:r w:rsidRPr="007C7CBE">
        <w:rPr>
          <w:rFonts w:ascii="Aptos Narrow" w:hAnsi="Aptos Narrow" w:cstheme="majorHAnsi"/>
          <w:sz w:val="22"/>
        </w:rPr>
        <w:t>Incluye todos los accesorios y sellantes necesarios.</w:t>
      </w:r>
    </w:p>
    <w:p w14:paraId="61E49367" w14:textId="00DCA555" w:rsidR="007C7CBE" w:rsidRPr="007C7CBE" w:rsidRDefault="007C7CBE" w:rsidP="007C7CBE">
      <w:pPr>
        <w:spacing w:line="276" w:lineRule="auto"/>
        <w:rPr>
          <w:rFonts w:ascii="Aptos Narrow" w:hAnsi="Aptos Narrow" w:cstheme="majorHAnsi"/>
          <w:b/>
          <w:bCs/>
          <w:sz w:val="22"/>
        </w:rPr>
      </w:pPr>
    </w:p>
    <w:p w14:paraId="18F7C71D" w14:textId="77777777" w:rsidR="007C7CBE" w:rsidRPr="007C7CBE" w:rsidRDefault="007C7CBE" w:rsidP="00DE0817">
      <w:pPr>
        <w:spacing w:line="276" w:lineRule="auto"/>
        <w:rPr>
          <w:rFonts w:ascii="Aptos Narrow" w:hAnsi="Aptos Narrow" w:cstheme="majorHAnsi"/>
          <w:b/>
          <w:bCs/>
          <w:sz w:val="22"/>
        </w:rPr>
      </w:pPr>
      <w:r w:rsidRPr="007C7CBE">
        <w:rPr>
          <w:rFonts w:ascii="Aptos Narrow" w:hAnsi="Aptos Narrow" w:cstheme="majorHAnsi"/>
          <w:b/>
          <w:bCs/>
          <w:sz w:val="22"/>
        </w:rPr>
        <w:t>1.1.5 Instalación de bajante en tubería PVC de 4”</w:t>
      </w:r>
    </w:p>
    <w:p w14:paraId="749E5E33" w14:textId="77777777" w:rsidR="007C7CBE" w:rsidRPr="007C7CBE" w:rsidRDefault="007C7CBE" w:rsidP="00DE0817">
      <w:pPr>
        <w:spacing w:line="276" w:lineRule="auto"/>
        <w:rPr>
          <w:rFonts w:ascii="Aptos Narrow" w:hAnsi="Aptos Narrow" w:cstheme="majorHAnsi"/>
          <w:b/>
          <w:bCs/>
          <w:sz w:val="22"/>
        </w:rPr>
      </w:pPr>
      <w:r w:rsidRPr="007C7CBE">
        <w:rPr>
          <w:rFonts w:ascii="Aptos Narrow" w:hAnsi="Aptos Narrow" w:cstheme="majorHAnsi"/>
          <w:b/>
          <w:bCs/>
          <w:sz w:val="22"/>
        </w:rPr>
        <w:t>Descripción</w:t>
      </w:r>
    </w:p>
    <w:p w14:paraId="7A90D358" w14:textId="77777777" w:rsidR="007C7CBE" w:rsidRPr="007C7CBE" w:rsidRDefault="007C7CBE" w:rsidP="007C7CBE">
      <w:pPr>
        <w:spacing w:line="276" w:lineRule="auto"/>
        <w:rPr>
          <w:rFonts w:ascii="Aptos Narrow" w:hAnsi="Aptos Narrow" w:cstheme="majorHAnsi"/>
          <w:sz w:val="22"/>
        </w:rPr>
      </w:pPr>
      <w:r w:rsidRPr="007C7CBE">
        <w:rPr>
          <w:rFonts w:ascii="Aptos Narrow" w:hAnsi="Aptos Narrow" w:cstheme="majorHAnsi"/>
          <w:sz w:val="22"/>
        </w:rPr>
        <w:t>Suministro e instalación de bajante en tubería PVC de 4” para aguas lluvias.</w:t>
      </w:r>
    </w:p>
    <w:p w14:paraId="2108CAE3" w14:textId="77777777" w:rsidR="007C7CBE" w:rsidRPr="007C7CBE" w:rsidRDefault="007C7CBE" w:rsidP="00DE0817">
      <w:pPr>
        <w:spacing w:line="276" w:lineRule="auto"/>
        <w:rPr>
          <w:rFonts w:ascii="Aptos Narrow" w:hAnsi="Aptos Narrow" w:cstheme="majorHAnsi"/>
          <w:b/>
          <w:bCs/>
          <w:sz w:val="22"/>
        </w:rPr>
      </w:pPr>
      <w:r w:rsidRPr="007C7CBE">
        <w:rPr>
          <w:rFonts w:ascii="Aptos Narrow" w:hAnsi="Aptos Narrow" w:cstheme="majorHAnsi"/>
          <w:b/>
          <w:bCs/>
          <w:sz w:val="22"/>
        </w:rPr>
        <w:t>Alcance</w:t>
      </w:r>
    </w:p>
    <w:p w14:paraId="695C19F0" w14:textId="77777777" w:rsidR="007C7CBE" w:rsidRPr="007C7CBE" w:rsidRDefault="007C7CBE" w:rsidP="00456183">
      <w:pPr>
        <w:numPr>
          <w:ilvl w:val="0"/>
          <w:numId w:val="46"/>
        </w:numPr>
        <w:spacing w:line="276" w:lineRule="auto"/>
        <w:rPr>
          <w:rFonts w:ascii="Aptos Narrow" w:hAnsi="Aptos Narrow" w:cstheme="majorHAnsi"/>
          <w:sz w:val="22"/>
        </w:rPr>
      </w:pPr>
      <w:r w:rsidRPr="007C7CBE">
        <w:rPr>
          <w:rFonts w:ascii="Aptos Narrow" w:hAnsi="Aptos Narrow" w:cstheme="majorHAnsi"/>
          <w:sz w:val="22"/>
        </w:rPr>
        <w:t xml:space="preserve">Suministro de tubería y accesorios (codos, uniones, abrazaderas) </w:t>
      </w:r>
    </w:p>
    <w:p w14:paraId="0D5C043A" w14:textId="77777777" w:rsidR="007C7CBE" w:rsidRPr="007C7CBE" w:rsidRDefault="007C7CBE" w:rsidP="00456183">
      <w:pPr>
        <w:numPr>
          <w:ilvl w:val="0"/>
          <w:numId w:val="46"/>
        </w:numPr>
        <w:spacing w:line="276" w:lineRule="auto"/>
        <w:rPr>
          <w:rFonts w:ascii="Aptos Narrow" w:hAnsi="Aptos Narrow" w:cstheme="majorHAnsi"/>
          <w:sz w:val="22"/>
        </w:rPr>
      </w:pPr>
      <w:r w:rsidRPr="007C7CBE">
        <w:rPr>
          <w:rFonts w:ascii="Aptos Narrow" w:hAnsi="Aptos Narrow" w:cstheme="majorHAnsi"/>
          <w:sz w:val="22"/>
        </w:rPr>
        <w:t xml:space="preserve">Corte, ensamblaje y pegado </w:t>
      </w:r>
    </w:p>
    <w:p w14:paraId="1E1AD819" w14:textId="77777777" w:rsidR="007C7CBE" w:rsidRPr="007C7CBE" w:rsidRDefault="007C7CBE" w:rsidP="00456183">
      <w:pPr>
        <w:numPr>
          <w:ilvl w:val="0"/>
          <w:numId w:val="46"/>
        </w:numPr>
        <w:spacing w:line="276" w:lineRule="auto"/>
        <w:rPr>
          <w:rFonts w:ascii="Aptos Narrow" w:hAnsi="Aptos Narrow" w:cstheme="majorHAnsi"/>
          <w:sz w:val="22"/>
        </w:rPr>
      </w:pPr>
      <w:r w:rsidRPr="007C7CBE">
        <w:rPr>
          <w:rFonts w:ascii="Aptos Narrow" w:hAnsi="Aptos Narrow" w:cstheme="majorHAnsi"/>
          <w:sz w:val="22"/>
        </w:rPr>
        <w:t xml:space="preserve">Fijación a muro con soportes metálicos </w:t>
      </w:r>
    </w:p>
    <w:p w14:paraId="06E10550" w14:textId="77777777" w:rsidR="007C7CBE" w:rsidRPr="007C7CBE" w:rsidRDefault="007C7CBE" w:rsidP="00DE0817">
      <w:pPr>
        <w:spacing w:line="276" w:lineRule="auto"/>
        <w:rPr>
          <w:rFonts w:ascii="Aptos Narrow" w:hAnsi="Aptos Narrow" w:cstheme="majorHAnsi"/>
          <w:b/>
          <w:bCs/>
          <w:sz w:val="22"/>
        </w:rPr>
      </w:pPr>
      <w:r w:rsidRPr="007C7CBE">
        <w:rPr>
          <w:rFonts w:ascii="Aptos Narrow" w:hAnsi="Aptos Narrow" w:cstheme="majorHAnsi"/>
          <w:b/>
          <w:bCs/>
          <w:sz w:val="22"/>
        </w:rPr>
        <w:t>Requisitos técnicos</w:t>
      </w:r>
    </w:p>
    <w:p w14:paraId="01957375" w14:textId="77777777" w:rsidR="007C7CBE" w:rsidRPr="007C7CBE" w:rsidRDefault="007C7CBE" w:rsidP="00456183">
      <w:pPr>
        <w:numPr>
          <w:ilvl w:val="0"/>
          <w:numId w:val="47"/>
        </w:numPr>
        <w:spacing w:line="276" w:lineRule="auto"/>
        <w:rPr>
          <w:rFonts w:ascii="Aptos Narrow" w:hAnsi="Aptos Narrow" w:cstheme="majorHAnsi"/>
          <w:sz w:val="22"/>
        </w:rPr>
      </w:pPr>
      <w:r w:rsidRPr="007C7CBE">
        <w:rPr>
          <w:rFonts w:ascii="Aptos Narrow" w:hAnsi="Aptos Narrow" w:cstheme="majorHAnsi"/>
          <w:sz w:val="22"/>
        </w:rPr>
        <w:t xml:space="preserve">PVC sanitario o pluvial </w:t>
      </w:r>
    </w:p>
    <w:p w14:paraId="5D7AF51E" w14:textId="77777777" w:rsidR="007C7CBE" w:rsidRPr="007C7CBE" w:rsidRDefault="007C7CBE" w:rsidP="00456183">
      <w:pPr>
        <w:numPr>
          <w:ilvl w:val="0"/>
          <w:numId w:val="47"/>
        </w:numPr>
        <w:spacing w:line="276" w:lineRule="auto"/>
        <w:rPr>
          <w:rFonts w:ascii="Aptos Narrow" w:hAnsi="Aptos Narrow" w:cstheme="majorHAnsi"/>
          <w:sz w:val="22"/>
        </w:rPr>
      </w:pPr>
      <w:r w:rsidRPr="007C7CBE">
        <w:rPr>
          <w:rFonts w:ascii="Aptos Narrow" w:hAnsi="Aptos Narrow" w:cstheme="majorHAnsi"/>
          <w:sz w:val="22"/>
        </w:rPr>
        <w:t xml:space="preserve">Pegante certificado </w:t>
      </w:r>
    </w:p>
    <w:p w14:paraId="511A60C8" w14:textId="77777777" w:rsidR="007C7CBE" w:rsidRPr="007C7CBE" w:rsidRDefault="007C7CBE" w:rsidP="00456183">
      <w:pPr>
        <w:numPr>
          <w:ilvl w:val="0"/>
          <w:numId w:val="47"/>
        </w:numPr>
        <w:spacing w:line="276" w:lineRule="auto"/>
        <w:rPr>
          <w:rFonts w:ascii="Aptos Narrow" w:hAnsi="Aptos Narrow" w:cstheme="majorHAnsi"/>
          <w:sz w:val="22"/>
        </w:rPr>
      </w:pPr>
      <w:r w:rsidRPr="007C7CBE">
        <w:rPr>
          <w:rFonts w:ascii="Aptos Narrow" w:hAnsi="Aptos Narrow" w:cstheme="majorHAnsi"/>
          <w:sz w:val="22"/>
        </w:rPr>
        <w:t xml:space="preserve">Pendientes adecuadas </w:t>
      </w:r>
    </w:p>
    <w:p w14:paraId="7BFFB8A3" w14:textId="77777777" w:rsidR="007C7CBE" w:rsidRPr="007C7CBE" w:rsidRDefault="007C7CBE" w:rsidP="00456183">
      <w:pPr>
        <w:numPr>
          <w:ilvl w:val="0"/>
          <w:numId w:val="47"/>
        </w:numPr>
        <w:spacing w:line="276" w:lineRule="auto"/>
        <w:rPr>
          <w:rFonts w:ascii="Aptos Narrow" w:hAnsi="Aptos Narrow" w:cstheme="majorHAnsi"/>
          <w:sz w:val="22"/>
        </w:rPr>
      </w:pPr>
      <w:r w:rsidRPr="007C7CBE">
        <w:rPr>
          <w:rFonts w:ascii="Aptos Narrow" w:hAnsi="Aptos Narrow" w:cstheme="majorHAnsi"/>
          <w:sz w:val="22"/>
        </w:rPr>
        <w:lastRenderedPageBreak/>
        <w:t xml:space="preserve">Separación de abrazaderas según norma (≈1.5 m) </w:t>
      </w:r>
    </w:p>
    <w:p w14:paraId="1C5B3935" w14:textId="77777777" w:rsidR="007C7CBE" w:rsidRPr="007C7CBE" w:rsidRDefault="007C7CBE" w:rsidP="00DE0817">
      <w:pPr>
        <w:spacing w:line="276" w:lineRule="auto"/>
        <w:rPr>
          <w:rFonts w:ascii="Aptos Narrow" w:hAnsi="Aptos Narrow" w:cstheme="majorHAnsi"/>
          <w:b/>
          <w:bCs/>
          <w:sz w:val="22"/>
        </w:rPr>
      </w:pPr>
      <w:r w:rsidRPr="007C7CBE">
        <w:rPr>
          <w:rFonts w:ascii="Aptos Narrow" w:hAnsi="Aptos Narrow" w:cstheme="majorHAnsi"/>
          <w:b/>
          <w:bCs/>
          <w:sz w:val="22"/>
        </w:rPr>
        <w:t>Control de calidad</w:t>
      </w:r>
    </w:p>
    <w:p w14:paraId="72AE609F" w14:textId="77777777" w:rsidR="007C7CBE" w:rsidRPr="007C7CBE" w:rsidRDefault="007C7CBE" w:rsidP="00456183">
      <w:pPr>
        <w:numPr>
          <w:ilvl w:val="0"/>
          <w:numId w:val="48"/>
        </w:numPr>
        <w:spacing w:line="276" w:lineRule="auto"/>
        <w:rPr>
          <w:rFonts w:ascii="Aptos Narrow" w:hAnsi="Aptos Narrow" w:cstheme="majorHAnsi"/>
          <w:sz w:val="22"/>
        </w:rPr>
      </w:pPr>
      <w:r w:rsidRPr="007C7CBE">
        <w:rPr>
          <w:rFonts w:ascii="Aptos Narrow" w:hAnsi="Aptos Narrow" w:cstheme="majorHAnsi"/>
          <w:sz w:val="22"/>
        </w:rPr>
        <w:t xml:space="preserve">Prueba de estanqueidad </w:t>
      </w:r>
    </w:p>
    <w:p w14:paraId="26BDA0B6" w14:textId="77777777" w:rsidR="007C7CBE" w:rsidRPr="007C7CBE" w:rsidRDefault="007C7CBE" w:rsidP="00456183">
      <w:pPr>
        <w:numPr>
          <w:ilvl w:val="0"/>
          <w:numId w:val="48"/>
        </w:numPr>
        <w:spacing w:line="276" w:lineRule="auto"/>
        <w:rPr>
          <w:rFonts w:ascii="Aptos Narrow" w:hAnsi="Aptos Narrow" w:cstheme="majorHAnsi"/>
          <w:sz w:val="22"/>
        </w:rPr>
      </w:pPr>
      <w:r w:rsidRPr="007C7CBE">
        <w:rPr>
          <w:rFonts w:ascii="Aptos Narrow" w:hAnsi="Aptos Narrow" w:cstheme="majorHAnsi"/>
          <w:sz w:val="22"/>
        </w:rPr>
        <w:t xml:space="preserve">Verificación de alineación vertical </w:t>
      </w:r>
    </w:p>
    <w:p w14:paraId="53CB1DCA" w14:textId="77777777" w:rsidR="007C7CBE" w:rsidRPr="007C7CBE" w:rsidRDefault="007C7CBE" w:rsidP="00DE0817">
      <w:pPr>
        <w:spacing w:line="276" w:lineRule="auto"/>
        <w:rPr>
          <w:rFonts w:ascii="Aptos Narrow" w:hAnsi="Aptos Narrow" w:cstheme="majorHAnsi"/>
          <w:b/>
          <w:bCs/>
          <w:sz w:val="22"/>
        </w:rPr>
      </w:pPr>
      <w:r w:rsidRPr="007C7CBE">
        <w:rPr>
          <w:rFonts w:ascii="Aptos Narrow" w:hAnsi="Aptos Narrow" w:cstheme="majorHAnsi"/>
          <w:b/>
          <w:bCs/>
          <w:sz w:val="22"/>
        </w:rPr>
        <w:t>Unidad de medida</w:t>
      </w:r>
    </w:p>
    <w:p w14:paraId="3242A6A6" w14:textId="77777777" w:rsidR="007C7CBE" w:rsidRPr="007C7CBE" w:rsidRDefault="007C7CBE" w:rsidP="007C7CBE">
      <w:pPr>
        <w:spacing w:line="276" w:lineRule="auto"/>
        <w:rPr>
          <w:rFonts w:ascii="Aptos Narrow" w:hAnsi="Aptos Narrow" w:cstheme="majorHAnsi"/>
          <w:sz w:val="22"/>
        </w:rPr>
      </w:pPr>
      <w:r w:rsidRPr="007C7CBE">
        <w:rPr>
          <w:rFonts w:ascii="Aptos Narrow" w:hAnsi="Aptos Narrow" w:cstheme="majorHAnsi"/>
          <w:sz w:val="22"/>
        </w:rPr>
        <w:t>ml</w:t>
      </w:r>
    </w:p>
    <w:p w14:paraId="42000718" w14:textId="77777777" w:rsidR="007C7CBE" w:rsidRPr="007C7CBE" w:rsidRDefault="007C7CBE" w:rsidP="00DE0817">
      <w:pPr>
        <w:spacing w:line="276" w:lineRule="auto"/>
        <w:rPr>
          <w:rFonts w:ascii="Aptos Narrow" w:hAnsi="Aptos Narrow" w:cstheme="majorHAnsi"/>
          <w:b/>
          <w:bCs/>
          <w:sz w:val="22"/>
        </w:rPr>
      </w:pPr>
      <w:r w:rsidRPr="007C7CBE">
        <w:rPr>
          <w:rFonts w:ascii="Aptos Narrow" w:hAnsi="Aptos Narrow" w:cstheme="majorHAnsi"/>
          <w:b/>
          <w:bCs/>
          <w:sz w:val="22"/>
        </w:rPr>
        <w:t>Forma de pago</w:t>
      </w:r>
    </w:p>
    <w:p w14:paraId="161D06ED" w14:textId="77777777" w:rsidR="007C7CBE" w:rsidRPr="007C7CBE" w:rsidRDefault="007C7CBE" w:rsidP="007C7CBE">
      <w:pPr>
        <w:spacing w:line="276" w:lineRule="auto"/>
        <w:rPr>
          <w:rFonts w:ascii="Aptos Narrow" w:hAnsi="Aptos Narrow" w:cstheme="majorHAnsi"/>
          <w:sz w:val="22"/>
        </w:rPr>
      </w:pPr>
      <w:r w:rsidRPr="007C7CBE">
        <w:rPr>
          <w:rFonts w:ascii="Aptos Narrow" w:hAnsi="Aptos Narrow" w:cstheme="majorHAnsi"/>
          <w:sz w:val="22"/>
        </w:rPr>
        <w:t>Incluye accesorios, instalación y fijación completa.</w:t>
      </w:r>
    </w:p>
    <w:p w14:paraId="729F7874" w14:textId="2BBF6148" w:rsidR="007C7CBE" w:rsidRPr="007C7CBE" w:rsidRDefault="007C7CBE" w:rsidP="007C7CBE">
      <w:pPr>
        <w:spacing w:line="276" w:lineRule="auto"/>
        <w:rPr>
          <w:rFonts w:ascii="Aptos Narrow" w:hAnsi="Aptos Narrow" w:cstheme="majorHAnsi"/>
          <w:b/>
          <w:bCs/>
          <w:sz w:val="22"/>
        </w:rPr>
      </w:pPr>
    </w:p>
    <w:p w14:paraId="6ADCE97B" w14:textId="77777777" w:rsidR="007C7CBE" w:rsidRPr="007C7CBE" w:rsidRDefault="007C7CBE" w:rsidP="00DE0817">
      <w:pPr>
        <w:spacing w:line="276" w:lineRule="auto"/>
        <w:rPr>
          <w:rFonts w:ascii="Aptos Narrow" w:hAnsi="Aptos Narrow" w:cstheme="majorHAnsi"/>
          <w:b/>
          <w:bCs/>
          <w:sz w:val="22"/>
        </w:rPr>
      </w:pPr>
      <w:r w:rsidRPr="007C7CBE">
        <w:rPr>
          <w:rFonts w:ascii="Aptos Narrow" w:hAnsi="Aptos Narrow" w:cstheme="majorHAnsi"/>
          <w:b/>
          <w:bCs/>
          <w:sz w:val="22"/>
        </w:rPr>
        <w:t>1.1.6 Conexión de bajante a caja de inspección</w:t>
      </w:r>
    </w:p>
    <w:p w14:paraId="37F610E4" w14:textId="77777777" w:rsidR="007C7CBE" w:rsidRPr="007C7CBE" w:rsidRDefault="007C7CBE" w:rsidP="00DE0817">
      <w:pPr>
        <w:spacing w:line="276" w:lineRule="auto"/>
        <w:rPr>
          <w:rFonts w:ascii="Aptos Narrow" w:hAnsi="Aptos Narrow" w:cstheme="majorHAnsi"/>
          <w:b/>
          <w:bCs/>
          <w:sz w:val="22"/>
        </w:rPr>
      </w:pPr>
      <w:r w:rsidRPr="007C7CBE">
        <w:rPr>
          <w:rFonts w:ascii="Aptos Narrow" w:hAnsi="Aptos Narrow" w:cstheme="majorHAnsi"/>
          <w:b/>
          <w:bCs/>
          <w:sz w:val="22"/>
        </w:rPr>
        <w:t>Descripción</w:t>
      </w:r>
    </w:p>
    <w:p w14:paraId="75F2C262" w14:textId="77777777" w:rsidR="007C7CBE" w:rsidRPr="007C7CBE" w:rsidRDefault="007C7CBE" w:rsidP="007C7CBE">
      <w:pPr>
        <w:spacing w:line="276" w:lineRule="auto"/>
        <w:rPr>
          <w:rFonts w:ascii="Aptos Narrow" w:hAnsi="Aptos Narrow" w:cstheme="majorHAnsi"/>
          <w:sz w:val="22"/>
        </w:rPr>
      </w:pPr>
      <w:r w:rsidRPr="007C7CBE">
        <w:rPr>
          <w:rFonts w:ascii="Aptos Narrow" w:hAnsi="Aptos Narrow" w:cstheme="majorHAnsi"/>
          <w:sz w:val="22"/>
        </w:rPr>
        <w:t>Conexión del bajante a sistema de drenaje existente mediante caja de inspección.</w:t>
      </w:r>
    </w:p>
    <w:p w14:paraId="7D181558" w14:textId="77777777" w:rsidR="007C7CBE" w:rsidRPr="007C7CBE" w:rsidRDefault="007C7CBE" w:rsidP="00DE0817">
      <w:pPr>
        <w:spacing w:line="276" w:lineRule="auto"/>
        <w:rPr>
          <w:rFonts w:ascii="Aptos Narrow" w:hAnsi="Aptos Narrow" w:cstheme="majorHAnsi"/>
          <w:b/>
          <w:bCs/>
          <w:sz w:val="22"/>
        </w:rPr>
      </w:pPr>
      <w:r w:rsidRPr="007C7CBE">
        <w:rPr>
          <w:rFonts w:ascii="Aptos Narrow" w:hAnsi="Aptos Narrow" w:cstheme="majorHAnsi"/>
          <w:b/>
          <w:bCs/>
          <w:sz w:val="22"/>
        </w:rPr>
        <w:t>Alcance</w:t>
      </w:r>
    </w:p>
    <w:p w14:paraId="1FF7D8F7" w14:textId="77777777" w:rsidR="007C7CBE" w:rsidRPr="007C7CBE" w:rsidRDefault="007C7CBE" w:rsidP="00456183">
      <w:pPr>
        <w:numPr>
          <w:ilvl w:val="0"/>
          <w:numId w:val="49"/>
        </w:numPr>
        <w:spacing w:line="276" w:lineRule="auto"/>
        <w:rPr>
          <w:rFonts w:ascii="Aptos Narrow" w:hAnsi="Aptos Narrow" w:cstheme="majorHAnsi"/>
          <w:sz w:val="22"/>
        </w:rPr>
      </w:pPr>
      <w:r w:rsidRPr="007C7CBE">
        <w:rPr>
          <w:rFonts w:ascii="Aptos Narrow" w:hAnsi="Aptos Narrow" w:cstheme="majorHAnsi"/>
          <w:sz w:val="22"/>
        </w:rPr>
        <w:t xml:space="preserve">Excavación manual o mecánica </w:t>
      </w:r>
    </w:p>
    <w:p w14:paraId="024B4949" w14:textId="77777777" w:rsidR="007C7CBE" w:rsidRPr="007C7CBE" w:rsidRDefault="007C7CBE" w:rsidP="00456183">
      <w:pPr>
        <w:numPr>
          <w:ilvl w:val="0"/>
          <w:numId w:val="49"/>
        </w:numPr>
        <w:spacing w:line="276" w:lineRule="auto"/>
        <w:rPr>
          <w:rFonts w:ascii="Aptos Narrow" w:hAnsi="Aptos Narrow" w:cstheme="majorHAnsi"/>
          <w:sz w:val="22"/>
        </w:rPr>
      </w:pPr>
      <w:r w:rsidRPr="007C7CBE">
        <w:rPr>
          <w:rFonts w:ascii="Aptos Narrow" w:hAnsi="Aptos Narrow" w:cstheme="majorHAnsi"/>
          <w:sz w:val="22"/>
        </w:rPr>
        <w:t xml:space="preserve">Demolición de losa existente </w:t>
      </w:r>
    </w:p>
    <w:p w14:paraId="1D4728EC" w14:textId="77777777" w:rsidR="007C7CBE" w:rsidRPr="007C7CBE" w:rsidRDefault="007C7CBE" w:rsidP="00456183">
      <w:pPr>
        <w:numPr>
          <w:ilvl w:val="0"/>
          <w:numId w:val="49"/>
        </w:numPr>
        <w:spacing w:line="276" w:lineRule="auto"/>
        <w:rPr>
          <w:rFonts w:ascii="Aptos Narrow" w:hAnsi="Aptos Narrow" w:cstheme="majorHAnsi"/>
          <w:sz w:val="22"/>
        </w:rPr>
      </w:pPr>
      <w:r w:rsidRPr="007C7CBE">
        <w:rPr>
          <w:rFonts w:ascii="Aptos Narrow" w:hAnsi="Aptos Narrow" w:cstheme="majorHAnsi"/>
          <w:sz w:val="22"/>
        </w:rPr>
        <w:t>Suministro de accesorios (</w:t>
      </w:r>
      <w:proofErr w:type="spellStart"/>
      <w:r w:rsidRPr="007C7CBE">
        <w:rPr>
          <w:rFonts w:ascii="Aptos Narrow" w:hAnsi="Aptos Narrow" w:cstheme="majorHAnsi"/>
          <w:sz w:val="22"/>
        </w:rPr>
        <w:t>tee</w:t>
      </w:r>
      <w:proofErr w:type="spellEnd"/>
      <w:r w:rsidRPr="007C7CBE">
        <w:rPr>
          <w:rFonts w:ascii="Aptos Narrow" w:hAnsi="Aptos Narrow" w:cstheme="majorHAnsi"/>
          <w:sz w:val="22"/>
        </w:rPr>
        <w:t xml:space="preserve">, codos, adaptadores) </w:t>
      </w:r>
    </w:p>
    <w:p w14:paraId="4DF9B071" w14:textId="77777777" w:rsidR="007C7CBE" w:rsidRPr="007C7CBE" w:rsidRDefault="007C7CBE" w:rsidP="00456183">
      <w:pPr>
        <w:numPr>
          <w:ilvl w:val="0"/>
          <w:numId w:val="49"/>
        </w:numPr>
        <w:spacing w:line="276" w:lineRule="auto"/>
        <w:rPr>
          <w:rFonts w:ascii="Aptos Narrow" w:hAnsi="Aptos Narrow" w:cstheme="majorHAnsi"/>
          <w:sz w:val="22"/>
        </w:rPr>
      </w:pPr>
      <w:r w:rsidRPr="007C7CBE">
        <w:rPr>
          <w:rFonts w:ascii="Aptos Narrow" w:hAnsi="Aptos Narrow" w:cstheme="majorHAnsi"/>
          <w:sz w:val="22"/>
        </w:rPr>
        <w:t xml:space="preserve">Conexión hidráulica </w:t>
      </w:r>
    </w:p>
    <w:p w14:paraId="7EF2AD33" w14:textId="77777777" w:rsidR="007C7CBE" w:rsidRPr="007C7CBE" w:rsidRDefault="007C7CBE" w:rsidP="00456183">
      <w:pPr>
        <w:numPr>
          <w:ilvl w:val="0"/>
          <w:numId w:val="49"/>
        </w:numPr>
        <w:spacing w:line="276" w:lineRule="auto"/>
        <w:rPr>
          <w:rFonts w:ascii="Aptos Narrow" w:hAnsi="Aptos Narrow" w:cstheme="majorHAnsi"/>
          <w:sz w:val="22"/>
        </w:rPr>
      </w:pPr>
      <w:r w:rsidRPr="007C7CBE">
        <w:rPr>
          <w:rFonts w:ascii="Aptos Narrow" w:hAnsi="Aptos Narrow" w:cstheme="majorHAnsi"/>
          <w:sz w:val="22"/>
        </w:rPr>
        <w:t xml:space="preserve">Relleno y compactación </w:t>
      </w:r>
    </w:p>
    <w:p w14:paraId="3EEB68AD" w14:textId="77777777" w:rsidR="007C7CBE" w:rsidRPr="007C7CBE" w:rsidRDefault="007C7CBE" w:rsidP="00456183">
      <w:pPr>
        <w:numPr>
          <w:ilvl w:val="0"/>
          <w:numId w:val="49"/>
        </w:numPr>
        <w:spacing w:line="276" w:lineRule="auto"/>
        <w:rPr>
          <w:rFonts w:ascii="Aptos Narrow" w:hAnsi="Aptos Narrow" w:cstheme="majorHAnsi"/>
          <w:sz w:val="22"/>
        </w:rPr>
      </w:pPr>
      <w:r w:rsidRPr="007C7CBE">
        <w:rPr>
          <w:rFonts w:ascii="Aptos Narrow" w:hAnsi="Aptos Narrow" w:cstheme="majorHAnsi"/>
          <w:sz w:val="22"/>
        </w:rPr>
        <w:t xml:space="preserve">Vaciado de losa de contrapiso </w:t>
      </w:r>
    </w:p>
    <w:p w14:paraId="681B8518" w14:textId="77777777" w:rsidR="007C7CBE" w:rsidRPr="007C7CBE" w:rsidRDefault="007C7CBE" w:rsidP="00DE0817">
      <w:pPr>
        <w:spacing w:line="276" w:lineRule="auto"/>
        <w:rPr>
          <w:rFonts w:ascii="Aptos Narrow" w:hAnsi="Aptos Narrow" w:cstheme="majorHAnsi"/>
          <w:b/>
          <w:bCs/>
          <w:sz w:val="22"/>
        </w:rPr>
      </w:pPr>
      <w:r w:rsidRPr="007C7CBE">
        <w:rPr>
          <w:rFonts w:ascii="Aptos Narrow" w:hAnsi="Aptos Narrow" w:cstheme="majorHAnsi"/>
          <w:b/>
          <w:bCs/>
          <w:sz w:val="22"/>
        </w:rPr>
        <w:t>Requisitos técnicos</w:t>
      </w:r>
    </w:p>
    <w:p w14:paraId="02CDD82B" w14:textId="77777777" w:rsidR="007C7CBE" w:rsidRPr="007C7CBE" w:rsidRDefault="007C7CBE" w:rsidP="00456183">
      <w:pPr>
        <w:numPr>
          <w:ilvl w:val="0"/>
          <w:numId w:val="50"/>
        </w:numPr>
        <w:spacing w:line="276" w:lineRule="auto"/>
        <w:rPr>
          <w:rFonts w:ascii="Aptos Narrow" w:hAnsi="Aptos Narrow" w:cstheme="majorHAnsi"/>
          <w:sz w:val="22"/>
        </w:rPr>
      </w:pPr>
      <w:r w:rsidRPr="007C7CBE">
        <w:rPr>
          <w:rFonts w:ascii="Aptos Narrow" w:hAnsi="Aptos Narrow" w:cstheme="majorHAnsi"/>
          <w:sz w:val="22"/>
        </w:rPr>
        <w:t xml:space="preserve">Compactación por capas (95% Proctor) </w:t>
      </w:r>
    </w:p>
    <w:p w14:paraId="2DEA930F" w14:textId="77777777" w:rsidR="007C7CBE" w:rsidRPr="007C7CBE" w:rsidRDefault="007C7CBE" w:rsidP="00456183">
      <w:pPr>
        <w:numPr>
          <w:ilvl w:val="0"/>
          <w:numId w:val="50"/>
        </w:numPr>
        <w:spacing w:line="276" w:lineRule="auto"/>
        <w:rPr>
          <w:rFonts w:ascii="Aptos Narrow" w:hAnsi="Aptos Narrow" w:cstheme="majorHAnsi"/>
          <w:sz w:val="22"/>
        </w:rPr>
      </w:pPr>
      <w:r w:rsidRPr="007C7CBE">
        <w:rPr>
          <w:rFonts w:ascii="Aptos Narrow" w:hAnsi="Aptos Narrow" w:cstheme="majorHAnsi"/>
          <w:sz w:val="22"/>
        </w:rPr>
        <w:t xml:space="preserve">Conexión hermética </w:t>
      </w:r>
    </w:p>
    <w:p w14:paraId="1B186B17" w14:textId="77777777" w:rsidR="007C7CBE" w:rsidRPr="007C7CBE" w:rsidRDefault="007C7CBE" w:rsidP="00456183">
      <w:pPr>
        <w:numPr>
          <w:ilvl w:val="0"/>
          <w:numId w:val="50"/>
        </w:numPr>
        <w:spacing w:line="276" w:lineRule="auto"/>
        <w:rPr>
          <w:rFonts w:ascii="Aptos Narrow" w:hAnsi="Aptos Narrow" w:cstheme="majorHAnsi"/>
          <w:sz w:val="22"/>
        </w:rPr>
      </w:pPr>
      <w:r w:rsidRPr="007C7CBE">
        <w:rPr>
          <w:rFonts w:ascii="Aptos Narrow" w:hAnsi="Aptos Narrow" w:cstheme="majorHAnsi"/>
          <w:sz w:val="22"/>
        </w:rPr>
        <w:t xml:space="preserve">Nivelación adecuada </w:t>
      </w:r>
    </w:p>
    <w:p w14:paraId="12D10429" w14:textId="77777777" w:rsidR="007C7CBE" w:rsidRPr="007C7CBE" w:rsidRDefault="007C7CBE" w:rsidP="00DE0817">
      <w:pPr>
        <w:spacing w:line="276" w:lineRule="auto"/>
        <w:rPr>
          <w:rFonts w:ascii="Aptos Narrow" w:hAnsi="Aptos Narrow" w:cstheme="majorHAnsi"/>
          <w:b/>
          <w:bCs/>
          <w:sz w:val="22"/>
        </w:rPr>
      </w:pPr>
      <w:r w:rsidRPr="007C7CBE">
        <w:rPr>
          <w:rFonts w:ascii="Aptos Narrow" w:hAnsi="Aptos Narrow" w:cstheme="majorHAnsi"/>
          <w:b/>
          <w:bCs/>
          <w:sz w:val="22"/>
        </w:rPr>
        <w:t>Control de calidad</w:t>
      </w:r>
    </w:p>
    <w:p w14:paraId="77995236" w14:textId="77777777" w:rsidR="007C7CBE" w:rsidRPr="007C7CBE" w:rsidRDefault="007C7CBE" w:rsidP="00456183">
      <w:pPr>
        <w:numPr>
          <w:ilvl w:val="0"/>
          <w:numId w:val="51"/>
        </w:numPr>
        <w:spacing w:line="276" w:lineRule="auto"/>
        <w:rPr>
          <w:rFonts w:ascii="Aptos Narrow" w:hAnsi="Aptos Narrow" w:cstheme="majorHAnsi"/>
          <w:sz w:val="22"/>
        </w:rPr>
      </w:pPr>
      <w:r w:rsidRPr="007C7CBE">
        <w:rPr>
          <w:rFonts w:ascii="Aptos Narrow" w:hAnsi="Aptos Narrow" w:cstheme="majorHAnsi"/>
          <w:sz w:val="22"/>
        </w:rPr>
        <w:t xml:space="preserve">Ensayo de compactación (si aplica) </w:t>
      </w:r>
    </w:p>
    <w:p w14:paraId="4FF3E018" w14:textId="77777777" w:rsidR="007C7CBE" w:rsidRPr="007C7CBE" w:rsidRDefault="007C7CBE" w:rsidP="00456183">
      <w:pPr>
        <w:numPr>
          <w:ilvl w:val="0"/>
          <w:numId w:val="51"/>
        </w:numPr>
        <w:spacing w:line="276" w:lineRule="auto"/>
        <w:rPr>
          <w:rFonts w:ascii="Aptos Narrow" w:hAnsi="Aptos Narrow" w:cstheme="majorHAnsi"/>
          <w:sz w:val="22"/>
        </w:rPr>
      </w:pPr>
      <w:r w:rsidRPr="007C7CBE">
        <w:rPr>
          <w:rFonts w:ascii="Aptos Narrow" w:hAnsi="Aptos Narrow" w:cstheme="majorHAnsi"/>
          <w:sz w:val="22"/>
        </w:rPr>
        <w:t xml:space="preserve">Prueba de flujo </w:t>
      </w:r>
    </w:p>
    <w:p w14:paraId="59E8E9EF" w14:textId="77777777" w:rsidR="007C7CBE" w:rsidRPr="007C7CBE" w:rsidRDefault="007C7CBE" w:rsidP="00456183">
      <w:pPr>
        <w:numPr>
          <w:ilvl w:val="0"/>
          <w:numId w:val="51"/>
        </w:numPr>
        <w:spacing w:line="276" w:lineRule="auto"/>
        <w:rPr>
          <w:rFonts w:ascii="Aptos Narrow" w:hAnsi="Aptos Narrow" w:cstheme="majorHAnsi"/>
          <w:sz w:val="22"/>
        </w:rPr>
      </w:pPr>
      <w:r w:rsidRPr="007C7CBE">
        <w:rPr>
          <w:rFonts w:ascii="Aptos Narrow" w:hAnsi="Aptos Narrow" w:cstheme="majorHAnsi"/>
          <w:sz w:val="22"/>
        </w:rPr>
        <w:t xml:space="preserve">Inspección de sellos </w:t>
      </w:r>
    </w:p>
    <w:p w14:paraId="57636145" w14:textId="77777777" w:rsidR="007C7CBE" w:rsidRPr="007C7CBE" w:rsidRDefault="007C7CBE" w:rsidP="00DE0817">
      <w:pPr>
        <w:spacing w:line="276" w:lineRule="auto"/>
        <w:rPr>
          <w:rFonts w:ascii="Aptos Narrow" w:hAnsi="Aptos Narrow" w:cstheme="majorHAnsi"/>
          <w:b/>
          <w:bCs/>
          <w:sz w:val="22"/>
        </w:rPr>
      </w:pPr>
      <w:r w:rsidRPr="007C7CBE">
        <w:rPr>
          <w:rFonts w:ascii="Aptos Narrow" w:hAnsi="Aptos Narrow" w:cstheme="majorHAnsi"/>
          <w:b/>
          <w:bCs/>
          <w:sz w:val="22"/>
        </w:rPr>
        <w:t>Unidad de medida</w:t>
      </w:r>
    </w:p>
    <w:p w14:paraId="1A97800A" w14:textId="77777777" w:rsidR="007C7CBE" w:rsidRPr="007C7CBE" w:rsidRDefault="007C7CBE" w:rsidP="007C7CBE">
      <w:pPr>
        <w:spacing w:line="276" w:lineRule="auto"/>
        <w:rPr>
          <w:rFonts w:ascii="Aptos Narrow" w:hAnsi="Aptos Narrow" w:cstheme="majorHAnsi"/>
          <w:sz w:val="22"/>
        </w:rPr>
      </w:pPr>
      <w:proofErr w:type="spellStart"/>
      <w:r w:rsidRPr="007C7CBE">
        <w:rPr>
          <w:rFonts w:ascii="Aptos Narrow" w:hAnsi="Aptos Narrow" w:cstheme="majorHAnsi"/>
          <w:sz w:val="22"/>
        </w:rPr>
        <w:t>und</w:t>
      </w:r>
      <w:proofErr w:type="spellEnd"/>
    </w:p>
    <w:p w14:paraId="4117CFA8" w14:textId="77777777" w:rsidR="007C7CBE" w:rsidRPr="007C7CBE" w:rsidRDefault="007C7CBE" w:rsidP="00DE0817">
      <w:pPr>
        <w:spacing w:line="276" w:lineRule="auto"/>
        <w:rPr>
          <w:rFonts w:ascii="Aptos Narrow" w:hAnsi="Aptos Narrow" w:cstheme="majorHAnsi"/>
          <w:b/>
          <w:bCs/>
          <w:sz w:val="22"/>
        </w:rPr>
      </w:pPr>
      <w:r w:rsidRPr="007C7CBE">
        <w:rPr>
          <w:rFonts w:ascii="Aptos Narrow" w:hAnsi="Aptos Narrow" w:cstheme="majorHAnsi"/>
          <w:b/>
          <w:bCs/>
          <w:sz w:val="22"/>
        </w:rPr>
        <w:t>Forma de pago</w:t>
      </w:r>
    </w:p>
    <w:p w14:paraId="49863992" w14:textId="77777777" w:rsidR="007C7CBE" w:rsidRPr="007C7CBE" w:rsidRDefault="007C7CBE" w:rsidP="007C7CBE">
      <w:pPr>
        <w:spacing w:line="276" w:lineRule="auto"/>
        <w:rPr>
          <w:rFonts w:ascii="Aptos Narrow" w:hAnsi="Aptos Narrow" w:cstheme="majorHAnsi"/>
          <w:b/>
          <w:bCs/>
          <w:sz w:val="22"/>
        </w:rPr>
      </w:pPr>
      <w:r w:rsidRPr="007C7CBE">
        <w:rPr>
          <w:rFonts w:ascii="Aptos Narrow" w:hAnsi="Aptos Narrow" w:cstheme="majorHAnsi"/>
          <w:sz w:val="22"/>
        </w:rPr>
        <w:t>Por unidad completamente instalada y funcionando</w:t>
      </w:r>
      <w:r w:rsidRPr="007C7CBE">
        <w:rPr>
          <w:rFonts w:ascii="Aptos Narrow" w:hAnsi="Aptos Narrow" w:cstheme="majorHAnsi"/>
          <w:b/>
          <w:bCs/>
          <w:sz w:val="22"/>
        </w:rPr>
        <w:t>.</w:t>
      </w:r>
    </w:p>
    <w:p w14:paraId="3D5B7234" w14:textId="6803D1DC" w:rsidR="007C7CBE" w:rsidRPr="007C7CBE" w:rsidRDefault="007C7CBE" w:rsidP="007C7CBE">
      <w:pPr>
        <w:spacing w:line="276" w:lineRule="auto"/>
        <w:rPr>
          <w:rFonts w:ascii="Aptos Narrow" w:hAnsi="Aptos Narrow" w:cstheme="majorHAnsi"/>
          <w:b/>
          <w:bCs/>
          <w:sz w:val="22"/>
        </w:rPr>
      </w:pPr>
    </w:p>
    <w:p w14:paraId="7838F866" w14:textId="77777777" w:rsidR="007C7CBE" w:rsidRPr="007C7CBE" w:rsidRDefault="007C7CBE" w:rsidP="00DE0817">
      <w:pPr>
        <w:spacing w:line="276" w:lineRule="auto"/>
        <w:rPr>
          <w:rFonts w:ascii="Aptos Narrow" w:hAnsi="Aptos Narrow" w:cstheme="majorHAnsi"/>
          <w:b/>
          <w:bCs/>
          <w:sz w:val="22"/>
        </w:rPr>
      </w:pPr>
      <w:r w:rsidRPr="007C7CBE">
        <w:rPr>
          <w:rFonts w:ascii="Aptos Narrow" w:hAnsi="Aptos Narrow" w:cstheme="majorHAnsi"/>
          <w:b/>
          <w:bCs/>
          <w:sz w:val="22"/>
        </w:rPr>
        <w:t>1.1.7 Sondeo y limpieza de red de aguas lluvias</w:t>
      </w:r>
    </w:p>
    <w:p w14:paraId="3C9E5425" w14:textId="77777777" w:rsidR="007C7CBE" w:rsidRPr="007C7CBE" w:rsidRDefault="007C7CBE" w:rsidP="00DE0817">
      <w:pPr>
        <w:spacing w:line="276" w:lineRule="auto"/>
        <w:rPr>
          <w:rFonts w:ascii="Aptos Narrow" w:hAnsi="Aptos Narrow" w:cstheme="majorHAnsi"/>
          <w:b/>
          <w:bCs/>
          <w:sz w:val="22"/>
        </w:rPr>
      </w:pPr>
      <w:r w:rsidRPr="007C7CBE">
        <w:rPr>
          <w:rFonts w:ascii="Aptos Narrow" w:hAnsi="Aptos Narrow" w:cstheme="majorHAnsi"/>
          <w:b/>
          <w:bCs/>
          <w:sz w:val="22"/>
        </w:rPr>
        <w:t>Descripción</w:t>
      </w:r>
    </w:p>
    <w:p w14:paraId="210EE948" w14:textId="77777777" w:rsidR="007C7CBE" w:rsidRPr="007C7CBE" w:rsidRDefault="007C7CBE" w:rsidP="007C7CBE">
      <w:pPr>
        <w:spacing w:line="276" w:lineRule="auto"/>
        <w:rPr>
          <w:rFonts w:ascii="Aptos Narrow" w:hAnsi="Aptos Narrow" w:cstheme="majorHAnsi"/>
          <w:sz w:val="22"/>
        </w:rPr>
      </w:pPr>
      <w:r w:rsidRPr="007C7CBE">
        <w:rPr>
          <w:rFonts w:ascii="Aptos Narrow" w:hAnsi="Aptos Narrow" w:cstheme="majorHAnsi"/>
          <w:sz w:val="22"/>
        </w:rPr>
        <w:lastRenderedPageBreak/>
        <w:t>Inspección, diagnóstico y limpieza de la red existente de aguas lluvias.</w:t>
      </w:r>
    </w:p>
    <w:p w14:paraId="541840D4" w14:textId="77777777" w:rsidR="007C7CBE" w:rsidRPr="007C7CBE" w:rsidRDefault="007C7CBE" w:rsidP="00DE0817">
      <w:pPr>
        <w:spacing w:line="276" w:lineRule="auto"/>
        <w:rPr>
          <w:rFonts w:ascii="Aptos Narrow" w:hAnsi="Aptos Narrow" w:cstheme="majorHAnsi"/>
          <w:b/>
          <w:bCs/>
          <w:sz w:val="22"/>
        </w:rPr>
      </w:pPr>
      <w:r w:rsidRPr="007C7CBE">
        <w:rPr>
          <w:rFonts w:ascii="Aptos Narrow" w:hAnsi="Aptos Narrow" w:cstheme="majorHAnsi"/>
          <w:b/>
          <w:bCs/>
          <w:sz w:val="22"/>
        </w:rPr>
        <w:t>Alcance</w:t>
      </w:r>
    </w:p>
    <w:p w14:paraId="417BDE68" w14:textId="77777777" w:rsidR="007C7CBE" w:rsidRPr="007C7CBE" w:rsidRDefault="007C7CBE" w:rsidP="00456183">
      <w:pPr>
        <w:numPr>
          <w:ilvl w:val="0"/>
          <w:numId w:val="52"/>
        </w:numPr>
        <w:spacing w:line="276" w:lineRule="auto"/>
        <w:rPr>
          <w:rFonts w:ascii="Aptos Narrow" w:hAnsi="Aptos Narrow" w:cstheme="majorHAnsi"/>
          <w:sz w:val="22"/>
        </w:rPr>
      </w:pPr>
      <w:r w:rsidRPr="007C7CBE">
        <w:rPr>
          <w:rFonts w:ascii="Aptos Narrow" w:hAnsi="Aptos Narrow" w:cstheme="majorHAnsi"/>
          <w:sz w:val="22"/>
        </w:rPr>
        <w:t xml:space="preserve">Inspección con cámara CCTV </w:t>
      </w:r>
    </w:p>
    <w:p w14:paraId="48100A02" w14:textId="77777777" w:rsidR="007C7CBE" w:rsidRPr="007C7CBE" w:rsidRDefault="007C7CBE" w:rsidP="00456183">
      <w:pPr>
        <w:numPr>
          <w:ilvl w:val="0"/>
          <w:numId w:val="52"/>
        </w:numPr>
        <w:spacing w:line="276" w:lineRule="auto"/>
        <w:rPr>
          <w:rFonts w:ascii="Aptos Narrow" w:hAnsi="Aptos Narrow" w:cstheme="majorHAnsi"/>
          <w:sz w:val="22"/>
        </w:rPr>
      </w:pPr>
      <w:r w:rsidRPr="007C7CBE">
        <w:rPr>
          <w:rFonts w:ascii="Aptos Narrow" w:hAnsi="Aptos Narrow" w:cstheme="majorHAnsi"/>
          <w:sz w:val="22"/>
        </w:rPr>
        <w:t xml:space="preserve">Identificación de obstrucciones o daños </w:t>
      </w:r>
    </w:p>
    <w:p w14:paraId="2A5CBA7B" w14:textId="77777777" w:rsidR="007C7CBE" w:rsidRPr="007C7CBE" w:rsidRDefault="007C7CBE" w:rsidP="00456183">
      <w:pPr>
        <w:numPr>
          <w:ilvl w:val="0"/>
          <w:numId w:val="52"/>
        </w:numPr>
        <w:spacing w:line="276" w:lineRule="auto"/>
        <w:rPr>
          <w:rFonts w:ascii="Aptos Narrow" w:hAnsi="Aptos Narrow" w:cstheme="majorHAnsi"/>
          <w:sz w:val="22"/>
        </w:rPr>
      </w:pPr>
      <w:r w:rsidRPr="007C7CBE">
        <w:rPr>
          <w:rFonts w:ascii="Aptos Narrow" w:hAnsi="Aptos Narrow" w:cstheme="majorHAnsi"/>
          <w:sz w:val="22"/>
        </w:rPr>
        <w:t xml:space="preserve">Limpieza con equipo a presión (hidrojet) </w:t>
      </w:r>
    </w:p>
    <w:p w14:paraId="426ACCA9" w14:textId="77777777" w:rsidR="007C7CBE" w:rsidRPr="007C7CBE" w:rsidRDefault="007C7CBE" w:rsidP="00456183">
      <w:pPr>
        <w:numPr>
          <w:ilvl w:val="0"/>
          <w:numId w:val="52"/>
        </w:numPr>
        <w:spacing w:line="276" w:lineRule="auto"/>
        <w:rPr>
          <w:rFonts w:ascii="Aptos Narrow" w:hAnsi="Aptos Narrow" w:cstheme="majorHAnsi"/>
          <w:sz w:val="22"/>
        </w:rPr>
      </w:pPr>
      <w:r w:rsidRPr="007C7CBE">
        <w:rPr>
          <w:rFonts w:ascii="Aptos Narrow" w:hAnsi="Aptos Narrow" w:cstheme="majorHAnsi"/>
          <w:sz w:val="22"/>
        </w:rPr>
        <w:t xml:space="preserve">Succión de residuos </w:t>
      </w:r>
    </w:p>
    <w:p w14:paraId="163A5048" w14:textId="77777777" w:rsidR="007C7CBE" w:rsidRPr="007C7CBE" w:rsidRDefault="007C7CBE" w:rsidP="00456183">
      <w:pPr>
        <w:numPr>
          <w:ilvl w:val="0"/>
          <w:numId w:val="52"/>
        </w:numPr>
        <w:spacing w:line="276" w:lineRule="auto"/>
        <w:rPr>
          <w:rFonts w:ascii="Aptos Narrow" w:hAnsi="Aptos Narrow" w:cstheme="majorHAnsi"/>
          <w:sz w:val="22"/>
        </w:rPr>
      </w:pPr>
      <w:r w:rsidRPr="007C7CBE">
        <w:rPr>
          <w:rFonts w:ascii="Aptos Narrow" w:hAnsi="Aptos Narrow" w:cstheme="majorHAnsi"/>
          <w:sz w:val="22"/>
        </w:rPr>
        <w:t xml:space="preserve">Retiro de sedimentos, raíces y material extraño </w:t>
      </w:r>
    </w:p>
    <w:p w14:paraId="56268850" w14:textId="77777777" w:rsidR="007C7CBE" w:rsidRPr="007C7CBE" w:rsidRDefault="007C7CBE" w:rsidP="00DE0817">
      <w:pPr>
        <w:spacing w:line="276" w:lineRule="auto"/>
        <w:rPr>
          <w:rFonts w:ascii="Aptos Narrow" w:hAnsi="Aptos Narrow" w:cstheme="majorHAnsi"/>
          <w:b/>
          <w:bCs/>
          <w:sz w:val="22"/>
        </w:rPr>
      </w:pPr>
      <w:r w:rsidRPr="007C7CBE">
        <w:rPr>
          <w:rFonts w:ascii="Aptos Narrow" w:hAnsi="Aptos Narrow" w:cstheme="majorHAnsi"/>
          <w:b/>
          <w:bCs/>
          <w:sz w:val="22"/>
        </w:rPr>
        <w:t>Requisitos técnicos</w:t>
      </w:r>
    </w:p>
    <w:p w14:paraId="1F483AB5" w14:textId="77777777" w:rsidR="007C7CBE" w:rsidRPr="007C7CBE" w:rsidRDefault="007C7CBE" w:rsidP="00456183">
      <w:pPr>
        <w:numPr>
          <w:ilvl w:val="0"/>
          <w:numId w:val="53"/>
        </w:numPr>
        <w:spacing w:line="276" w:lineRule="auto"/>
        <w:rPr>
          <w:rFonts w:ascii="Aptos Narrow" w:hAnsi="Aptos Narrow" w:cstheme="majorHAnsi"/>
          <w:sz w:val="22"/>
        </w:rPr>
      </w:pPr>
      <w:r w:rsidRPr="007C7CBE">
        <w:rPr>
          <w:rFonts w:ascii="Aptos Narrow" w:hAnsi="Aptos Narrow" w:cstheme="majorHAnsi"/>
          <w:sz w:val="22"/>
        </w:rPr>
        <w:t xml:space="preserve">Equipos especializados certificados </w:t>
      </w:r>
    </w:p>
    <w:p w14:paraId="3100FCD5" w14:textId="77777777" w:rsidR="007C7CBE" w:rsidRPr="007C7CBE" w:rsidRDefault="007C7CBE" w:rsidP="00456183">
      <w:pPr>
        <w:numPr>
          <w:ilvl w:val="0"/>
          <w:numId w:val="53"/>
        </w:numPr>
        <w:spacing w:line="276" w:lineRule="auto"/>
        <w:rPr>
          <w:rFonts w:ascii="Aptos Narrow" w:hAnsi="Aptos Narrow" w:cstheme="majorHAnsi"/>
          <w:sz w:val="22"/>
        </w:rPr>
      </w:pPr>
      <w:r w:rsidRPr="007C7CBE">
        <w:rPr>
          <w:rFonts w:ascii="Aptos Narrow" w:hAnsi="Aptos Narrow" w:cstheme="majorHAnsi"/>
          <w:sz w:val="22"/>
        </w:rPr>
        <w:t xml:space="preserve">Registro en video de la inspección </w:t>
      </w:r>
    </w:p>
    <w:p w14:paraId="0DF0515F" w14:textId="77777777" w:rsidR="007C7CBE" w:rsidRPr="007C7CBE" w:rsidRDefault="007C7CBE" w:rsidP="00456183">
      <w:pPr>
        <w:numPr>
          <w:ilvl w:val="0"/>
          <w:numId w:val="53"/>
        </w:numPr>
        <w:spacing w:line="276" w:lineRule="auto"/>
        <w:rPr>
          <w:rFonts w:ascii="Aptos Narrow" w:hAnsi="Aptos Narrow" w:cstheme="majorHAnsi"/>
          <w:sz w:val="22"/>
        </w:rPr>
      </w:pPr>
      <w:r w:rsidRPr="007C7CBE">
        <w:rPr>
          <w:rFonts w:ascii="Aptos Narrow" w:hAnsi="Aptos Narrow" w:cstheme="majorHAnsi"/>
          <w:sz w:val="22"/>
        </w:rPr>
        <w:t xml:space="preserve">Disposición adecuada de residuos </w:t>
      </w:r>
    </w:p>
    <w:p w14:paraId="576E62C1" w14:textId="77777777" w:rsidR="007C7CBE" w:rsidRPr="007C7CBE" w:rsidRDefault="007C7CBE" w:rsidP="00DE0817">
      <w:pPr>
        <w:spacing w:line="276" w:lineRule="auto"/>
        <w:rPr>
          <w:rFonts w:ascii="Aptos Narrow" w:hAnsi="Aptos Narrow" w:cstheme="majorHAnsi"/>
          <w:b/>
          <w:bCs/>
          <w:sz w:val="22"/>
        </w:rPr>
      </w:pPr>
      <w:r w:rsidRPr="007C7CBE">
        <w:rPr>
          <w:rFonts w:ascii="Aptos Narrow" w:hAnsi="Aptos Narrow" w:cstheme="majorHAnsi"/>
          <w:b/>
          <w:bCs/>
          <w:sz w:val="22"/>
        </w:rPr>
        <w:t>Control de calidad</w:t>
      </w:r>
    </w:p>
    <w:p w14:paraId="40CF7DA0" w14:textId="77777777" w:rsidR="007C7CBE" w:rsidRPr="007C7CBE" w:rsidRDefault="007C7CBE" w:rsidP="00456183">
      <w:pPr>
        <w:numPr>
          <w:ilvl w:val="0"/>
          <w:numId w:val="54"/>
        </w:numPr>
        <w:spacing w:line="276" w:lineRule="auto"/>
        <w:rPr>
          <w:rFonts w:ascii="Aptos Narrow" w:hAnsi="Aptos Narrow" w:cstheme="majorHAnsi"/>
          <w:sz w:val="22"/>
        </w:rPr>
      </w:pPr>
      <w:r w:rsidRPr="007C7CBE">
        <w:rPr>
          <w:rFonts w:ascii="Aptos Narrow" w:hAnsi="Aptos Narrow" w:cstheme="majorHAnsi"/>
          <w:sz w:val="22"/>
        </w:rPr>
        <w:t xml:space="preserve">Entrega de informe técnico </w:t>
      </w:r>
    </w:p>
    <w:p w14:paraId="73133219" w14:textId="77777777" w:rsidR="007C7CBE" w:rsidRPr="007C7CBE" w:rsidRDefault="007C7CBE" w:rsidP="00456183">
      <w:pPr>
        <w:numPr>
          <w:ilvl w:val="0"/>
          <w:numId w:val="54"/>
        </w:numPr>
        <w:spacing w:line="276" w:lineRule="auto"/>
        <w:rPr>
          <w:rFonts w:ascii="Aptos Narrow" w:hAnsi="Aptos Narrow" w:cstheme="majorHAnsi"/>
          <w:sz w:val="22"/>
        </w:rPr>
      </w:pPr>
      <w:r w:rsidRPr="007C7CBE">
        <w:rPr>
          <w:rFonts w:ascii="Aptos Narrow" w:hAnsi="Aptos Narrow" w:cstheme="majorHAnsi"/>
          <w:sz w:val="22"/>
        </w:rPr>
        <w:t xml:space="preserve">Evidencia en video antes/después </w:t>
      </w:r>
    </w:p>
    <w:p w14:paraId="4275D428" w14:textId="77777777" w:rsidR="007C7CBE" w:rsidRPr="007C7CBE" w:rsidRDefault="007C7CBE" w:rsidP="00456183">
      <w:pPr>
        <w:numPr>
          <w:ilvl w:val="0"/>
          <w:numId w:val="54"/>
        </w:numPr>
        <w:spacing w:line="276" w:lineRule="auto"/>
        <w:rPr>
          <w:rFonts w:ascii="Aptos Narrow" w:hAnsi="Aptos Narrow" w:cstheme="majorHAnsi"/>
          <w:sz w:val="22"/>
        </w:rPr>
      </w:pPr>
      <w:r w:rsidRPr="007C7CBE">
        <w:rPr>
          <w:rFonts w:ascii="Aptos Narrow" w:hAnsi="Aptos Narrow" w:cstheme="majorHAnsi"/>
          <w:sz w:val="22"/>
        </w:rPr>
        <w:t xml:space="preserve">Verificación de flujo libre </w:t>
      </w:r>
    </w:p>
    <w:p w14:paraId="3D58CBBD" w14:textId="77777777" w:rsidR="007C7CBE" w:rsidRPr="007C7CBE" w:rsidRDefault="007C7CBE" w:rsidP="00DE0817">
      <w:pPr>
        <w:spacing w:line="276" w:lineRule="auto"/>
        <w:rPr>
          <w:rFonts w:ascii="Aptos Narrow" w:hAnsi="Aptos Narrow" w:cstheme="majorHAnsi"/>
          <w:b/>
          <w:bCs/>
          <w:sz w:val="22"/>
        </w:rPr>
      </w:pPr>
      <w:r w:rsidRPr="007C7CBE">
        <w:rPr>
          <w:rFonts w:ascii="Aptos Narrow" w:hAnsi="Aptos Narrow" w:cstheme="majorHAnsi"/>
          <w:b/>
          <w:bCs/>
          <w:sz w:val="22"/>
        </w:rPr>
        <w:t>Unidad de medida</w:t>
      </w:r>
    </w:p>
    <w:p w14:paraId="128CD6E6" w14:textId="77777777" w:rsidR="007C7CBE" w:rsidRPr="007C7CBE" w:rsidRDefault="007C7CBE" w:rsidP="007C7CBE">
      <w:pPr>
        <w:spacing w:line="276" w:lineRule="auto"/>
        <w:rPr>
          <w:rFonts w:ascii="Aptos Narrow" w:hAnsi="Aptos Narrow" w:cstheme="majorHAnsi"/>
          <w:sz w:val="22"/>
        </w:rPr>
      </w:pPr>
      <w:proofErr w:type="spellStart"/>
      <w:r w:rsidRPr="007C7CBE">
        <w:rPr>
          <w:rFonts w:ascii="Aptos Narrow" w:hAnsi="Aptos Narrow" w:cstheme="majorHAnsi"/>
          <w:sz w:val="22"/>
        </w:rPr>
        <w:t>und</w:t>
      </w:r>
      <w:proofErr w:type="spellEnd"/>
      <w:r w:rsidRPr="007C7CBE">
        <w:rPr>
          <w:rFonts w:ascii="Aptos Narrow" w:hAnsi="Aptos Narrow" w:cstheme="majorHAnsi"/>
          <w:sz w:val="22"/>
        </w:rPr>
        <w:t xml:space="preserve"> (por bajante intervenido) o global según contrato</w:t>
      </w:r>
    </w:p>
    <w:p w14:paraId="401CE2BD" w14:textId="77777777" w:rsidR="007C7CBE" w:rsidRPr="007C7CBE" w:rsidRDefault="007C7CBE" w:rsidP="00456183">
      <w:pPr>
        <w:numPr>
          <w:ilvl w:val="0"/>
          <w:numId w:val="46"/>
        </w:numPr>
        <w:spacing w:line="276" w:lineRule="auto"/>
        <w:rPr>
          <w:rFonts w:ascii="Aptos Narrow" w:hAnsi="Aptos Narrow" w:cstheme="majorHAnsi"/>
          <w:b/>
          <w:bCs/>
          <w:sz w:val="22"/>
        </w:rPr>
      </w:pPr>
      <w:r w:rsidRPr="007C7CBE">
        <w:rPr>
          <w:rFonts w:ascii="Aptos Narrow" w:hAnsi="Aptos Narrow" w:cstheme="majorHAnsi"/>
          <w:b/>
          <w:bCs/>
          <w:sz w:val="22"/>
        </w:rPr>
        <w:t>Forma de pago</w:t>
      </w:r>
    </w:p>
    <w:p w14:paraId="2F333471" w14:textId="77777777" w:rsidR="007C7CBE" w:rsidRDefault="007C7CBE" w:rsidP="007C7CBE">
      <w:pPr>
        <w:spacing w:line="276" w:lineRule="auto"/>
        <w:rPr>
          <w:rFonts w:ascii="Aptos Narrow" w:hAnsi="Aptos Narrow" w:cstheme="majorHAnsi"/>
          <w:sz w:val="22"/>
        </w:rPr>
      </w:pPr>
      <w:r w:rsidRPr="007C7CBE">
        <w:rPr>
          <w:rFonts w:ascii="Aptos Narrow" w:hAnsi="Aptos Narrow" w:cstheme="majorHAnsi"/>
          <w:sz w:val="22"/>
        </w:rPr>
        <w:t>Contra entrega de informe técnico, registro audiovisual y validación de funcionamiento.</w:t>
      </w:r>
    </w:p>
    <w:p w14:paraId="35672649" w14:textId="77777777" w:rsidR="00DE0817" w:rsidRDefault="00DE0817" w:rsidP="007C7CBE">
      <w:pPr>
        <w:spacing w:line="276" w:lineRule="auto"/>
        <w:rPr>
          <w:rFonts w:ascii="Aptos Narrow" w:hAnsi="Aptos Narrow" w:cstheme="majorHAnsi"/>
          <w:sz w:val="22"/>
        </w:rPr>
      </w:pPr>
    </w:p>
    <w:p w14:paraId="59C257FB" w14:textId="77777777" w:rsidR="00DE0817" w:rsidRPr="00DE0817" w:rsidRDefault="00DE0817" w:rsidP="00456183">
      <w:pPr>
        <w:numPr>
          <w:ilvl w:val="0"/>
          <w:numId w:val="58"/>
        </w:numPr>
        <w:spacing w:line="276" w:lineRule="auto"/>
        <w:rPr>
          <w:rFonts w:ascii="Aptos Narrow" w:hAnsi="Aptos Narrow" w:cstheme="majorHAnsi"/>
          <w:b/>
          <w:bCs/>
          <w:sz w:val="22"/>
        </w:rPr>
      </w:pPr>
      <w:r w:rsidRPr="00DE0817">
        <w:rPr>
          <w:rFonts w:ascii="Aptos Narrow" w:hAnsi="Aptos Narrow" w:cstheme="majorHAnsi"/>
          <w:b/>
          <w:bCs/>
          <w:sz w:val="22"/>
        </w:rPr>
        <w:t>1.2 MAMPOSTERÍA</w:t>
      </w:r>
    </w:p>
    <w:p w14:paraId="0FB622BC" w14:textId="34CD34C6" w:rsidR="00DE0817" w:rsidRPr="00DE0817" w:rsidRDefault="00DE0817" w:rsidP="00DE0817">
      <w:pPr>
        <w:spacing w:line="276" w:lineRule="auto"/>
        <w:rPr>
          <w:rFonts w:ascii="Aptos Narrow" w:hAnsi="Aptos Narrow" w:cstheme="majorHAnsi"/>
          <w:sz w:val="22"/>
        </w:rPr>
      </w:pPr>
    </w:p>
    <w:p w14:paraId="595F4503" w14:textId="77777777" w:rsidR="00DE0817" w:rsidRPr="00DE0817" w:rsidRDefault="00DE0817" w:rsidP="00DE0817">
      <w:pPr>
        <w:spacing w:line="276" w:lineRule="auto"/>
        <w:rPr>
          <w:rFonts w:ascii="Aptos Narrow" w:hAnsi="Aptos Narrow" w:cstheme="majorHAnsi"/>
          <w:b/>
          <w:bCs/>
          <w:sz w:val="22"/>
        </w:rPr>
      </w:pPr>
      <w:r w:rsidRPr="00DE0817">
        <w:rPr>
          <w:rFonts w:ascii="Aptos Narrow" w:hAnsi="Aptos Narrow" w:cstheme="majorHAnsi"/>
          <w:b/>
          <w:bCs/>
          <w:sz w:val="22"/>
        </w:rPr>
        <w:t>1.2.1 Reparación de muros interiores afectados por humedad</w:t>
      </w:r>
    </w:p>
    <w:p w14:paraId="36E75F34" w14:textId="77777777" w:rsidR="00DE0817" w:rsidRPr="00DE0817" w:rsidRDefault="00DE0817" w:rsidP="00DE0817">
      <w:pPr>
        <w:spacing w:line="276" w:lineRule="auto"/>
        <w:rPr>
          <w:rFonts w:ascii="Aptos Narrow" w:hAnsi="Aptos Narrow" w:cstheme="majorHAnsi"/>
          <w:b/>
          <w:bCs/>
          <w:sz w:val="22"/>
        </w:rPr>
      </w:pPr>
      <w:r w:rsidRPr="00DE0817">
        <w:rPr>
          <w:rFonts w:ascii="Aptos Narrow" w:hAnsi="Aptos Narrow" w:cstheme="majorHAnsi"/>
          <w:b/>
          <w:bCs/>
          <w:sz w:val="22"/>
        </w:rPr>
        <w:t>Descripción</w:t>
      </w:r>
    </w:p>
    <w:p w14:paraId="653C22EF" w14:textId="77777777" w:rsidR="00DE0817" w:rsidRPr="00DE0817" w:rsidRDefault="00DE0817" w:rsidP="00DE0817">
      <w:pPr>
        <w:spacing w:line="276" w:lineRule="auto"/>
        <w:rPr>
          <w:rFonts w:ascii="Aptos Narrow" w:hAnsi="Aptos Narrow" w:cstheme="majorHAnsi"/>
          <w:sz w:val="22"/>
        </w:rPr>
      </w:pPr>
      <w:r w:rsidRPr="00DE0817">
        <w:rPr>
          <w:rFonts w:ascii="Aptos Narrow" w:hAnsi="Aptos Narrow" w:cstheme="majorHAnsi"/>
          <w:sz w:val="22"/>
        </w:rPr>
        <w:t>Intervención correctiva de muros interiores con patologías por humedad (capilaridad, filtración o condensación), mediante tratamiento integral desde el sustrato.</w:t>
      </w:r>
    </w:p>
    <w:p w14:paraId="4F150AE2" w14:textId="77777777" w:rsidR="00DE0817" w:rsidRPr="00DE0817" w:rsidRDefault="00DE0817" w:rsidP="00DE0817">
      <w:pPr>
        <w:spacing w:line="276" w:lineRule="auto"/>
        <w:rPr>
          <w:rFonts w:ascii="Aptos Narrow" w:hAnsi="Aptos Narrow" w:cstheme="majorHAnsi"/>
          <w:b/>
          <w:bCs/>
          <w:sz w:val="22"/>
        </w:rPr>
      </w:pPr>
      <w:r w:rsidRPr="00DE0817">
        <w:rPr>
          <w:rFonts w:ascii="Aptos Narrow" w:hAnsi="Aptos Narrow" w:cstheme="majorHAnsi"/>
          <w:b/>
          <w:bCs/>
          <w:sz w:val="22"/>
        </w:rPr>
        <w:t>Alcance</w:t>
      </w:r>
    </w:p>
    <w:p w14:paraId="754F54B1" w14:textId="77777777" w:rsidR="00DE0817" w:rsidRPr="00DE0817" w:rsidRDefault="00DE0817" w:rsidP="00456183">
      <w:pPr>
        <w:numPr>
          <w:ilvl w:val="0"/>
          <w:numId w:val="55"/>
        </w:numPr>
        <w:spacing w:line="276" w:lineRule="auto"/>
        <w:rPr>
          <w:rFonts w:ascii="Aptos Narrow" w:hAnsi="Aptos Narrow" w:cstheme="majorHAnsi"/>
          <w:sz w:val="22"/>
        </w:rPr>
      </w:pPr>
      <w:r w:rsidRPr="00DE0817">
        <w:rPr>
          <w:rFonts w:ascii="Aptos Narrow" w:hAnsi="Aptos Narrow" w:cstheme="majorHAnsi"/>
          <w:sz w:val="22"/>
        </w:rPr>
        <w:t xml:space="preserve">Inspección técnica y diagnóstico previo </w:t>
      </w:r>
    </w:p>
    <w:p w14:paraId="7F710D46" w14:textId="77777777" w:rsidR="00DE0817" w:rsidRPr="00DE0817" w:rsidRDefault="00DE0817" w:rsidP="00456183">
      <w:pPr>
        <w:numPr>
          <w:ilvl w:val="0"/>
          <w:numId w:val="55"/>
        </w:numPr>
        <w:spacing w:line="276" w:lineRule="auto"/>
        <w:rPr>
          <w:rFonts w:ascii="Aptos Narrow" w:hAnsi="Aptos Narrow" w:cstheme="majorHAnsi"/>
          <w:sz w:val="22"/>
        </w:rPr>
      </w:pPr>
      <w:r w:rsidRPr="00DE0817">
        <w:rPr>
          <w:rFonts w:ascii="Aptos Narrow" w:hAnsi="Aptos Narrow" w:cstheme="majorHAnsi"/>
          <w:sz w:val="22"/>
        </w:rPr>
        <w:t xml:space="preserve">Escarificación hasta encontrar sustrato sano </w:t>
      </w:r>
    </w:p>
    <w:p w14:paraId="2F1723C0" w14:textId="77777777" w:rsidR="00DE0817" w:rsidRPr="00DE0817" w:rsidRDefault="00DE0817" w:rsidP="00456183">
      <w:pPr>
        <w:numPr>
          <w:ilvl w:val="0"/>
          <w:numId w:val="55"/>
        </w:numPr>
        <w:spacing w:line="276" w:lineRule="auto"/>
        <w:rPr>
          <w:rFonts w:ascii="Aptos Narrow" w:hAnsi="Aptos Narrow" w:cstheme="majorHAnsi"/>
          <w:sz w:val="22"/>
        </w:rPr>
      </w:pPr>
      <w:r w:rsidRPr="00DE0817">
        <w:rPr>
          <w:rFonts w:ascii="Aptos Narrow" w:hAnsi="Aptos Narrow" w:cstheme="majorHAnsi"/>
          <w:sz w:val="22"/>
        </w:rPr>
        <w:t xml:space="preserve">Retiro de material suelto o contaminado </w:t>
      </w:r>
    </w:p>
    <w:p w14:paraId="25C35731" w14:textId="77777777" w:rsidR="00DE0817" w:rsidRPr="00DE0817" w:rsidRDefault="00DE0817" w:rsidP="00456183">
      <w:pPr>
        <w:numPr>
          <w:ilvl w:val="0"/>
          <w:numId w:val="55"/>
        </w:numPr>
        <w:spacing w:line="276" w:lineRule="auto"/>
        <w:rPr>
          <w:rFonts w:ascii="Aptos Narrow" w:hAnsi="Aptos Narrow" w:cstheme="majorHAnsi"/>
          <w:sz w:val="22"/>
        </w:rPr>
      </w:pPr>
      <w:r w:rsidRPr="00DE0817">
        <w:rPr>
          <w:rFonts w:ascii="Aptos Narrow" w:hAnsi="Aptos Narrow" w:cstheme="majorHAnsi"/>
          <w:sz w:val="22"/>
        </w:rPr>
        <w:t xml:space="preserve">Limpieza mecánica y/o química </w:t>
      </w:r>
    </w:p>
    <w:p w14:paraId="51F4AF7E" w14:textId="77777777" w:rsidR="00DE0817" w:rsidRPr="00DE0817" w:rsidRDefault="00DE0817" w:rsidP="00456183">
      <w:pPr>
        <w:numPr>
          <w:ilvl w:val="0"/>
          <w:numId w:val="55"/>
        </w:numPr>
        <w:spacing w:line="276" w:lineRule="auto"/>
        <w:rPr>
          <w:rFonts w:ascii="Aptos Narrow" w:hAnsi="Aptos Narrow" w:cstheme="majorHAnsi"/>
          <w:sz w:val="22"/>
        </w:rPr>
      </w:pPr>
      <w:r w:rsidRPr="00DE0817">
        <w:rPr>
          <w:rFonts w:ascii="Aptos Narrow" w:hAnsi="Aptos Narrow" w:cstheme="majorHAnsi"/>
          <w:sz w:val="22"/>
        </w:rPr>
        <w:t xml:space="preserve">Tratamiento de eflorescencias (sales) </w:t>
      </w:r>
    </w:p>
    <w:p w14:paraId="32FD538F" w14:textId="77777777" w:rsidR="00DE0817" w:rsidRPr="00DE0817" w:rsidRDefault="00DE0817" w:rsidP="00456183">
      <w:pPr>
        <w:numPr>
          <w:ilvl w:val="0"/>
          <w:numId w:val="55"/>
        </w:numPr>
        <w:spacing w:line="276" w:lineRule="auto"/>
        <w:rPr>
          <w:rFonts w:ascii="Aptos Narrow" w:hAnsi="Aptos Narrow" w:cstheme="majorHAnsi"/>
          <w:sz w:val="22"/>
        </w:rPr>
      </w:pPr>
      <w:r w:rsidRPr="00DE0817">
        <w:rPr>
          <w:rFonts w:ascii="Aptos Narrow" w:hAnsi="Aptos Narrow" w:cstheme="majorHAnsi"/>
          <w:sz w:val="22"/>
        </w:rPr>
        <w:t xml:space="preserve">Aplicación de sistema impermeabilizante (según diagnóstico) </w:t>
      </w:r>
    </w:p>
    <w:p w14:paraId="3B7B662C" w14:textId="77777777" w:rsidR="00DE0817" w:rsidRPr="00DE0817" w:rsidRDefault="00DE0817" w:rsidP="00456183">
      <w:pPr>
        <w:numPr>
          <w:ilvl w:val="0"/>
          <w:numId w:val="55"/>
        </w:numPr>
        <w:spacing w:line="276" w:lineRule="auto"/>
        <w:rPr>
          <w:rFonts w:ascii="Aptos Narrow" w:hAnsi="Aptos Narrow" w:cstheme="majorHAnsi"/>
          <w:sz w:val="22"/>
        </w:rPr>
      </w:pPr>
      <w:r w:rsidRPr="00DE0817">
        <w:rPr>
          <w:rFonts w:ascii="Aptos Narrow" w:hAnsi="Aptos Narrow" w:cstheme="majorHAnsi"/>
          <w:sz w:val="22"/>
        </w:rPr>
        <w:t xml:space="preserve">Resane con mortero de reparación con aditivo impermeable </w:t>
      </w:r>
    </w:p>
    <w:p w14:paraId="080B7BEE" w14:textId="77777777" w:rsidR="00DE0817" w:rsidRPr="00DE0817" w:rsidRDefault="00DE0817" w:rsidP="00456183">
      <w:pPr>
        <w:numPr>
          <w:ilvl w:val="0"/>
          <w:numId w:val="55"/>
        </w:numPr>
        <w:spacing w:line="276" w:lineRule="auto"/>
        <w:rPr>
          <w:rFonts w:ascii="Aptos Narrow" w:hAnsi="Aptos Narrow" w:cstheme="majorHAnsi"/>
          <w:sz w:val="22"/>
        </w:rPr>
      </w:pPr>
      <w:r w:rsidRPr="00DE0817">
        <w:rPr>
          <w:rFonts w:ascii="Aptos Narrow" w:hAnsi="Aptos Narrow" w:cstheme="majorHAnsi"/>
          <w:sz w:val="22"/>
        </w:rPr>
        <w:lastRenderedPageBreak/>
        <w:t xml:space="preserve">Conformación de filos, aristas y dilataciones </w:t>
      </w:r>
    </w:p>
    <w:p w14:paraId="3B9E1A0D" w14:textId="77777777" w:rsidR="00DE0817" w:rsidRPr="00DE0817" w:rsidRDefault="00DE0817" w:rsidP="00DE0817">
      <w:pPr>
        <w:spacing w:line="276" w:lineRule="auto"/>
        <w:rPr>
          <w:rFonts w:ascii="Aptos Narrow" w:hAnsi="Aptos Narrow" w:cstheme="majorHAnsi"/>
          <w:b/>
          <w:bCs/>
          <w:sz w:val="22"/>
        </w:rPr>
      </w:pPr>
      <w:r w:rsidRPr="00DE0817">
        <w:rPr>
          <w:rFonts w:ascii="Aptos Narrow" w:hAnsi="Aptos Narrow" w:cstheme="majorHAnsi"/>
          <w:b/>
          <w:bCs/>
          <w:sz w:val="22"/>
        </w:rPr>
        <w:t>Requisitos técnicos</w:t>
      </w:r>
    </w:p>
    <w:p w14:paraId="3B5A2E3A" w14:textId="77777777" w:rsidR="00DE0817" w:rsidRPr="00DE0817" w:rsidRDefault="00DE0817" w:rsidP="00456183">
      <w:pPr>
        <w:numPr>
          <w:ilvl w:val="0"/>
          <w:numId w:val="56"/>
        </w:numPr>
        <w:spacing w:line="276" w:lineRule="auto"/>
        <w:rPr>
          <w:rFonts w:ascii="Aptos Narrow" w:hAnsi="Aptos Narrow" w:cstheme="majorHAnsi"/>
          <w:sz w:val="22"/>
        </w:rPr>
      </w:pPr>
      <w:r w:rsidRPr="00DE0817">
        <w:rPr>
          <w:rFonts w:ascii="Aptos Narrow" w:hAnsi="Aptos Narrow" w:cstheme="majorHAnsi"/>
          <w:sz w:val="22"/>
        </w:rPr>
        <w:t xml:space="preserve">Mortero con resistencia mínima ≥ 14 MPa (o según diseño) </w:t>
      </w:r>
    </w:p>
    <w:p w14:paraId="0DAC482E" w14:textId="77777777" w:rsidR="00DE0817" w:rsidRPr="00DE0817" w:rsidRDefault="00DE0817" w:rsidP="00456183">
      <w:pPr>
        <w:numPr>
          <w:ilvl w:val="0"/>
          <w:numId w:val="56"/>
        </w:numPr>
        <w:spacing w:line="276" w:lineRule="auto"/>
        <w:rPr>
          <w:rFonts w:ascii="Aptos Narrow" w:hAnsi="Aptos Narrow" w:cstheme="majorHAnsi"/>
          <w:sz w:val="22"/>
        </w:rPr>
      </w:pPr>
      <w:r w:rsidRPr="00DE0817">
        <w:rPr>
          <w:rFonts w:ascii="Aptos Narrow" w:hAnsi="Aptos Narrow" w:cstheme="majorHAnsi"/>
          <w:sz w:val="22"/>
        </w:rPr>
        <w:t xml:space="preserve">Uso de aditivos impermeabilizantes certificados </w:t>
      </w:r>
    </w:p>
    <w:p w14:paraId="2559CFC6" w14:textId="77777777" w:rsidR="00DE0817" w:rsidRPr="00DE0817" w:rsidRDefault="00DE0817" w:rsidP="00456183">
      <w:pPr>
        <w:numPr>
          <w:ilvl w:val="0"/>
          <w:numId w:val="56"/>
        </w:numPr>
        <w:spacing w:line="276" w:lineRule="auto"/>
        <w:rPr>
          <w:rFonts w:ascii="Aptos Narrow" w:hAnsi="Aptos Narrow" w:cstheme="majorHAnsi"/>
          <w:sz w:val="22"/>
        </w:rPr>
      </w:pPr>
      <w:r w:rsidRPr="00DE0817">
        <w:rPr>
          <w:rFonts w:ascii="Aptos Narrow" w:hAnsi="Aptos Narrow" w:cstheme="majorHAnsi"/>
          <w:sz w:val="22"/>
        </w:rPr>
        <w:t xml:space="preserve">Eliminación total de sales antes de impermeabilizar </w:t>
      </w:r>
    </w:p>
    <w:p w14:paraId="0184A837" w14:textId="77777777" w:rsidR="00DE0817" w:rsidRPr="00DE0817" w:rsidRDefault="00DE0817" w:rsidP="00456183">
      <w:pPr>
        <w:numPr>
          <w:ilvl w:val="0"/>
          <w:numId w:val="56"/>
        </w:numPr>
        <w:spacing w:line="276" w:lineRule="auto"/>
        <w:rPr>
          <w:rFonts w:ascii="Aptos Narrow" w:hAnsi="Aptos Narrow" w:cstheme="majorHAnsi"/>
          <w:sz w:val="22"/>
        </w:rPr>
      </w:pPr>
      <w:r w:rsidRPr="00DE0817">
        <w:rPr>
          <w:rFonts w:ascii="Aptos Narrow" w:hAnsi="Aptos Narrow" w:cstheme="majorHAnsi"/>
          <w:sz w:val="22"/>
        </w:rPr>
        <w:t xml:space="preserve">Compatibilidad entre sistema impermeable y acabado </w:t>
      </w:r>
    </w:p>
    <w:p w14:paraId="5935EBD1" w14:textId="77777777" w:rsidR="00DE0817" w:rsidRPr="00DE0817" w:rsidRDefault="00DE0817" w:rsidP="00DE0817">
      <w:pPr>
        <w:spacing w:line="276" w:lineRule="auto"/>
        <w:rPr>
          <w:rFonts w:ascii="Aptos Narrow" w:hAnsi="Aptos Narrow" w:cstheme="majorHAnsi"/>
          <w:b/>
          <w:bCs/>
          <w:sz w:val="22"/>
        </w:rPr>
      </w:pPr>
      <w:r w:rsidRPr="00DE0817">
        <w:rPr>
          <w:rFonts w:ascii="Aptos Narrow" w:hAnsi="Aptos Narrow" w:cstheme="majorHAnsi"/>
          <w:b/>
          <w:bCs/>
          <w:sz w:val="22"/>
        </w:rPr>
        <w:t>Control de calidad</w:t>
      </w:r>
    </w:p>
    <w:p w14:paraId="04A4A6B8" w14:textId="77777777" w:rsidR="00DE0817" w:rsidRPr="00DE0817" w:rsidRDefault="00DE0817" w:rsidP="00456183">
      <w:pPr>
        <w:numPr>
          <w:ilvl w:val="0"/>
          <w:numId w:val="57"/>
        </w:numPr>
        <w:spacing w:line="276" w:lineRule="auto"/>
        <w:rPr>
          <w:rFonts w:ascii="Aptos Narrow" w:hAnsi="Aptos Narrow" w:cstheme="majorHAnsi"/>
          <w:sz w:val="22"/>
        </w:rPr>
      </w:pPr>
      <w:r w:rsidRPr="00DE0817">
        <w:rPr>
          <w:rFonts w:ascii="Aptos Narrow" w:hAnsi="Aptos Narrow" w:cstheme="majorHAnsi"/>
          <w:sz w:val="22"/>
        </w:rPr>
        <w:t xml:space="preserve">Aprobación del diagnóstico por supervisión </w:t>
      </w:r>
    </w:p>
    <w:p w14:paraId="3B9C8E1A" w14:textId="77777777" w:rsidR="00DE0817" w:rsidRPr="00DE0817" w:rsidRDefault="00DE0817" w:rsidP="00456183">
      <w:pPr>
        <w:numPr>
          <w:ilvl w:val="0"/>
          <w:numId w:val="57"/>
        </w:numPr>
        <w:spacing w:line="276" w:lineRule="auto"/>
        <w:rPr>
          <w:rFonts w:ascii="Aptos Narrow" w:hAnsi="Aptos Narrow" w:cstheme="majorHAnsi"/>
          <w:sz w:val="22"/>
        </w:rPr>
      </w:pPr>
      <w:r w:rsidRPr="00DE0817">
        <w:rPr>
          <w:rFonts w:ascii="Aptos Narrow" w:hAnsi="Aptos Narrow" w:cstheme="majorHAnsi"/>
          <w:sz w:val="22"/>
        </w:rPr>
        <w:t xml:space="preserve">Verificación de adherencia del mortero </w:t>
      </w:r>
    </w:p>
    <w:p w14:paraId="00044A33" w14:textId="77777777" w:rsidR="00DE0817" w:rsidRPr="00DE0817" w:rsidRDefault="00DE0817" w:rsidP="00456183">
      <w:pPr>
        <w:numPr>
          <w:ilvl w:val="0"/>
          <w:numId w:val="57"/>
        </w:numPr>
        <w:spacing w:line="276" w:lineRule="auto"/>
        <w:rPr>
          <w:rFonts w:ascii="Aptos Narrow" w:hAnsi="Aptos Narrow" w:cstheme="majorHAnsi"/>
          <w:sz w:val="22"/>
        </w:rPr>
      </w:pPr>
      <w:r w:rsidRPr="00DE0817">
        <w:rPr>
          <w:rFonts w:ascii="Aptos Narrow" w:hAnsi="Aptos Narrow" w:cstheme="majorHAnsi"/>
          <w:sz w:val="22"/>
        </w:rPr>
        <w:t xml:space="preserve">Inspección de uniformidad y ausencia de humedad visible </w:t>
      </w:r>
    </w:p>
    <w:p w14:paraId="3F9F3655" w14:textId="77777777" w:rsidR="00DE0817" w:rsidRPr="00DE0817" w:rsidRDefault="00DE0817" w:rsidP="00DE0817">
      <w:pPr>
        <w:spacing w:line="276" w:lineRule="auto"/>
        <w:rPr>
          <w:rFonts w:ascii="Aptos Narrow" w:hAnsi="Aptos Narrow" w:cstheme="majorHAnsi"/>
          <w:b/>
          <w:bCs/>
          <w:sz w:val="22"/>
        </w:rPr>
      </w:pPr>
      <w:r w:rsidRPr="00DE0817">
        <w:rPr>
          <w:rFonts w:ascii="Aptos Narrow" w:hAnsi="Aptos Narrow" w:cstheme="majorHAnsi"/>
          <w:b/>
          <w:bCs/>
          <w:sz w:val="22"/>
        </w:rPr>
        <w:t>Unidad de medida</w:t>
      </w:r>
    </w:p>
    <w:p w14:paraId="59F4305F" w14:textId="77777777" w:rsidR="00DE0817" w:rsidRPr="00DE0817" w:rsidRDefault="00DE0817" w:rsidP="00DE0817">
      <w:pPr>
        <w:spacing w:line="276" w:lineRule="auto"/>
        <w:rPr>
          <w:rFonts w:ascii="Aptos Narrow" w:hAnsi="Aptos Narrow" w:cstheme="majorHAnsi"/>
          <w:sz w:val="22"/>
        </w:rPr>
      </w:pPr>
      <w:r w:rsidRPr="00DE0817">
        <w:rPr>
          <w:rFonts w:ascii="Aptos Narrow" w:hAnsi="Aptos Narrow" w:cstheme="majorHAnsi"/>
          <w:sz w:val="22"/>
        </w:rPr>
        <w:t>m²</w:t>
      </w:r>
    </w:p>
    <w:p w14:paraId="07F09DE2" w14:textId="77777777" w:rsidR="00DE0817" w:rsidRPr="00DE0817" w:rsidRDefault="00DE0817" w:rsidP="00DE0817">
      <w:pPr>
        <w:spacing w:line="276" w:lineRule="auto"/>
        <w:rPr>
          <w:rFonts w:ascii="Aptos Narrow" w:hAnsi="Aptos Narrow" w:cstheme="majorHAnsi"/>
          <w:b/>
          <w:bCs/>
          <w:sz w:val="22"/>
        </w:rPr>
      </w:pPr>
      <w:r w:rsidRPr="00DE0817">
        <w:rPr>
          <w:rFonts w:ascii="Aptos Narrow" w:hAnsi="Aptos Narrow" w:cstheme="majorHAnsi"/>
          <w:b/>
          <w:bCs/>
          <w:sz w:val="22"/>
        </w:rPr>
        <w:t>Forma de pago</w:t>
      </w:r>
    </w:p>
    <w:p w14:paraId="34E593C3" w14:textId="77777777" w:rsidR="00DE0817" w:rsidRPr="00DE0817" w:rsidRDefault="00DE0817" w:rsidP="00DE0817">
      <w:pPr>
        <w:spacing w:line="276" w:lineRule="auto"/>
        <w:rPr>
          <w:rFonts w:ascii="Aptos Narrow" w:hAnsi="Aptos Narrow" w:cstheme="majorHAnsi"/>
          <w:sz w:val="22"/>
        </w:rPr>
      </w:pPr>
      <w:r w:rsidRPr="00DE0817">
        <w:rPr>
          <w:rFonts w:ascii="Aptos Narrow" w:hAnsi="Aptos Narrow" w:cstheme="majorHAnsi"/>
          <w:sz w:val="22"/>
        </w:rPr>
        <w:t>Incluye todas las actividades descritas. No incluye pintura.</w:t>
      </w:r>
    </w:p>
    <w:p w14:paraId="66625D34" w14:textId="3F6E63ED" w:rsidR="00DE0817" w:rsidRPr="00DE0817" w:rsidRDefault="00DE0817" w:rsidP="00DE0817">
      <w:pPr>
        <w:spacing w:line="276" w:lineRule="auto"/>
        <w:rPr>
          <w:rFonts w:ascii="Aptos Narrow" w:hAnsi="Aptos Narrow" w:cstheme="majorHAnsi"/>
          <w:sz w:val="22"/>
        </w:rPr>
      </w:pPr>
    </w:p>
    <w:p w14:paraId="669E8B06" w14:textId="77777777" w:rsidR="00DE0817" w:rsidRPr="00DE0817" w:rsidRDefault="00DE0817" w:rsidP="00DE0817">
      <w:pPr>
        <w:spacing w:line="276" w:lineRule="auto"/>
        <w:rPr>
          <w:rFonts w:ascii="Aptos Narrow" w:hAnsi="Aptos Narrow" w:cstheme="majorHAnsi"/>
          <w:b/>
          <w:bCs/>
          <w:sz w:val="22"/>
        </w:rPr>
      </w:pPr>
      <w:r w:rsidRPr="00DE0817">
        <w:rPr>
          <w:rFonts w:ascii="Aptos Narrow" w:hAnsi="Aptos Narrow" w:cstheme="majorHAnsi"/>
          <w:b/>
          <w:bCs/>
          <w:sz w:val="22"/>
        </w:rPr>
        <w:t>1.2.2 Aplicación de pintura en muros interiores</w:t>
      </w:r>
    </w:p>
    <w:p w14:paraId="6B485E09" w14:textId="77777777" w:rsidR="00DE0817" w:rsidRPr="00DE0817" w:rsidRDefault="00DE0817" w:rsidP="00DE0817">
      <w:pPr>
        <w:spacing w:line="276" w:lineRule="auto"/>
        <w:rPr>
          <w:rFonts w:ascii="Aptos Narrow" w:hAnsi="Aptos Narrow" w:cstheme="majorHAnsi"/>
          <w:b/>
          <w:bCs/>
          <w:sz w:val="22"/>
        </w:rPr>
      </w:pPr>
      <w:r w:rsidRPr="00DE0817">
        <w:rPr>
          <w:rFonts w:ascii="Aptos Narrow" w:hAnsi="Aptos Narrow" w:cstheme="majorHAnsi"/>
          <w:b/>
          <w:bCs/>
          <w:sz w:val="22"/>
        </w:rPr>
        <w:t>Descripción</w:t>
      </w:r>
    </w:p>
    <w:p w14:paraId="524C7EF2" w14:textId="77777777" w:rsidR="00DE0817" w:rsidRPr="00DE0817" w:rsidRDefault="00DE0817" w:rsidP="00DE0817">
      <w:pPr>
        <w:spacing w:line="276" w:lineRule="auto"/>
        <w:rPr>
          <w:rFonts w:ascii="Aptos Narrow" w:hAnsi="Aptos Narrow" w:cstheme="majorHAnsi"/>
          <w:sz w:val="22"/>
        </w:rPr>
      </w:pPr>
      <w:r w:rsidRPr="00DE0817">
        <w:rPr>
          <w:rFonts w:ascii="Aptos Narrow" w:hAnsi="Aptos Narrow" w:cstheme="majorHAnsi"/>
          <w:sz w:val="22"/>
        </w:rPr>
        <w:t>Aplicación de sistema de pintura tipo 1 para interiores sobre superficies previamente preparadas.</w:t>
      </w:r>
    </w:p>
    <w:p w14:paraId="5BAEF788" w14:textId="77777777" w:rsidR="00DE0817" w:rsidRPr="00DE0817" w:rsidRDefault="00DE0817" w:rsidP="00DE0817">
      <w:pPr>
        <w:spacing w:line="276" w:lineRule="auto"/>
        <w:rPr>
          <w:rFonts w:ascii="Aptos Narrow" w:hAnsi="Aptos Narrow" w:cstheme="majorHAnsi"/>
          <w:b/>
          <w:bCs/>
          <w:sz w:val="22"/>
        </w:rPr>
      </w:pPr>
      <w:r w:rsidRPr="00DE0817">
        <w:rPr>
          <w:rFonts w:ascii="Aptos Narrow" w:hAnsi="Aptos Narrow" w:cstheme="majorHAnsi"/>
          <w:b/>
          <w:bCs/>
          <w:sz w:val="22"/>
        </w:rPr>
        <w:t>Alcance</w:t>
      </w:r>
    </w:p>
    <w:p w14:paraId="625B12A4" w14:textId="77777777" w:rsidR="00DE0817" w:rsidRPr="00DE0817" w:rsidRDefault="00DE0817" w:rsidP="00456183">
      <w:pPr>
        <w:numPr>
          <w:ilvl w:val="0"/>
          <w:numId w:val="58"/>
        </w:numPr>
        <w:spacing w:line="276" w:lineRule="auto"/>
        <w:rPr>
          <w:rFonts w:ascii="Aptos Narrow" w:hAnsi="Aptos Narrow" w:cstheme="majorHAnsi"/>
          <w:sz w:val="22"/>
        </w:rPr>
      </w:pPr>
      <w:r w:rsidRPr="00DE0817">
        <w:rPr>
          <w:rFonts w:ascii="Aptos Narrow" w:hAnsi="Aptos Narrow" w:cstheme="majorHAnsi"/>
          <w:sz w:val="22"/>
        </w:rPr>
        <w:t xml:space="preserve">Limpieza de superficie </w:t>
      </w:r>
    </w:p>
    <w:p w14:paraId="5AE70F8B" w14:textId="77777777" w:rsidR="00DE0817" w:rsidRPr="00DE0817" w:rsidRDefault="00DE0817" w:rsidP="00456183">
      <w:pPr>
        <w:numPr>
          <w:ilvl w:val="0"/>
          <w:numId w:val="58"/>
        </w:numPr>
        <w:spacing w:line="276" w:lineRule="auto"/>
        <w:rPr>
          <w:rFonts w:ascii="Aptos Narrow" w:hAnsi="Aptos Narrow" w:cstheme="majorHAnsi"/>
          <w:sz w:val="22"/>
        </w:rPr>
      </w:pPr>
      <w:r w:rsidRPr="00DE0817">
        <w:rPr>
          <w:rFonts w:ascii="Aptos Narrow" w:hAnsi="Aptos Narrow" w:cstheme="majorHAnsi"/>
          <w:sz w:val="22"/>
        </w:rPr>
        <w:t xml:space="preserve">Resanes menores </w:t>
      </w:r>
    </w:p>
    <w:p w14:paraId="6D4C2BE6" w14:textId="77777777" w:rsidR="00DE0817" w:rsidRPr="00DE0817" w:rsidRDefault="00DE0817" w:rsidP="00456183">
      <w:pPr>
        <w:numPr>
          <w:ilvl w:val="0"/>
          <w:numId w:val="58"/>
        </w:numPr>
        <w:spacing w:line="276" w:lineRule="auto"/>
        <w:rPr>
          <w:rFonts w:ascii="Aptos Narrow" w:hAnsi="Aptos Narrow" w:cstheme="majorHAnsi"/>
          <w:sz w:val="22"/>
        </w:rPr>
      </w:pPr>
      <w:r w:rsidRPr="00DE0817">
        <w:rPr>
          <w:rFonts w:ascii="Aptos Narrow" w:hAnsi="Aptos Narrow" w:cstheme="majorHAnsi"/>
          <w:sz w:val="22"/>
        </w:rPr>
        <w:t xml:space="preserve">Lijado </w:t>
      </w:r>
    </w:p>
    <w:p w14:paraId="1E3CFFAE" w14:textId="77777777" w:rsidR="00DE0817" w:rsidRPr="00DE0817" w:rsidRDefault="00DE0817" w:rsidP="00456183">
      <w:pPr>
        <w:numPr>
          <w:ilvl w:val="0"/>
          <w:numId w:val="58"/>
        </w:numPr>
        <w:spacing w:line="276" w:lineRule="auto"/>
        <w:rPr>
          <w:rFonts w:ascii="Aptos Narrow" w:hAnsi="Aptos Narrow" w:cstheme="majorHAnsi"/>
          <w:sz w:val="22"/>
        </w:rPr>
      </w:pPr>
      <w:r w:rsidRPr="00DE0817">
        <w:rPr>
          <w:rFonts w:ascii="Aptos Narrow" w:hAnsi="Aptos Narrow" w:cstheme="majorHAnsi"/>
          <w:sz w:val="22"/>
        </w:rPr>
        <w:t xml:space="preserve">Aplicación de sellador (si aplica) </w:t>
      </w:r>
    </w:p>
    <w:p w14:paraId="25298A0F" w14:textId="77777777" w:rsidR="00DE0817" w:rsidRPr="00DE0817" w:rsidRDefault="00DE0817" w:rsidP="00456183">
      <w:pPr>
        <w:numPr>
          <w:ilvl w:val="0"/>
          <w:numId w:val="58"/>
        </w:numPr>
        <w:spacing w:line="276" w:lineRule="auto"/>
        <w:rPr>
          <w:rFonts w:ascii="Aptos Narrow" w:hAnsi="Aptos Narrow" w:cstheme="majorHAnsi"/>
          <w:sz w:val="22"/>
        </w:rPr>
      </w:pPr>
      <w:r w:rsidRPr="00DE0817">
        <w:rPr>
          <w:rFonts w:ascii="Aptos Narrow" w:hAnsi="Aptos Narrow" w:cstheme="majorHAnsi"/>
          <w:sz w:val="22"/>
        </w:rPr>
        <w:t xml:space="preserve">Aplicación de pintura (mínimo 3 manos) </w:t>
      </w:r>
    </w:p>
    <w:p w14:paraId="45A21EBE" w14:textId="77777777" w:rsidR="00DE0817" w:rsidRPr="00DE0817" w:rsidRDefault="00DE0817" w:rsidP="00DE0817">
      <w:pPr>
        <w:spacing w:line="276" w:lineRule="auto"/>
        <w:rPr>
          <w:rFonts w:ascii="Aptos Narrow" w:hAnsi="Aptos Narrow" w:cstheme="majorHAnsi"/>
          <w:b/>
          <w:bCs/>
          <w:sz w:val="22"/>
        </w:rPr>
      </w:pPr>
      <w:r w:rsidRPr="00DE0817">
        <w:rPr>
          <w:rFonts w:ascii="Aptos Narrow" w:hAnsi="Aptos Narrow" w:cstheme="majorHAnsi"/>
          <w:b/>
          <w:bCs/>
          <w:sz w:val="22"/>
        </w:rPr>
        <w:t>Requisitos técnicos</w:t>
      </w:r>
    </w:p>
    <w:p w14:paraId="778228D3" w14:textId="77777777" w:rsidR="00DE0817" w:rsidRPr="00DE0817" w:rsidRDefault="00DE0817" w:rsidP="00456183">
      <w:pPr>
        <w:numPr>
          <w:ilvl w:val="0"/>
          <w:numId w:val="59"/>
        </w:numPr>
        <w:spacing w:line="276" w:lineRule="auto"/>
        <w:rPr>
          <w:rFonts w:ascii="Aptos Narrow" w:hAnsi="Aptos Narrow" w:cstheme="majorHAnsi"/>
          <w:sz w:val="22"/>
        </w:rPr>
      </w:pPr>
      <w:r w:rsidRPr="00DE0817">
        <w:rPr>
          <w:rFonts w:ascii="Aptos Narrow" w:hAnsi="Aptos Narrow" w:cstheme="majorHAnsi"/>
          <w:sz w:val="22"/>
        </w:rPr>
        <w:t xml:space="preserve">Pintura tipo 1 conforme a normativa vigente (ICONTEC) </w:t>
      </w:r>
    </w:p>
    <w:p w14:paraId="576523A2" w14:textId="77777777" w:rsidR="00DE0817" w:rsidRPr="00DE0817" w:rsidRDefault="00DE0817" w:rsidP="00456183">
      <w:pPr>
        <w:numPr>
          <w:ilvl w:val="0"/>
          <w:numId w:val="59"/>
        </w:numPr>
        <w:spacing w:line="276" w:lineRule="auto"/>
        <w:rPr>
          <w:rFonts w:ascii="Aptos Narrow" w:hAnsi="Aptos Narrow" w:cstheme="majorHAnsi"/>
          <w:sz w:val="22"/>
        </w:rPr>
      </w:pPr>
      <w:r w:rsidRPr="00DE0817">
        <w:rPr>
          <w:rFonts w:ascii="Aptos Narrow" w:hAnsi="Aptos Narrow" w:cstheme="majorHAnsi"/>
          <w:sz w:val="22"/>
        </w:rPr>
        <w:t xml:space="preserve">Rendimiento según ficha técnica del fabricante </w:t>
      </w:r>
    </w:p>
    <w:p w14:paraId="5E14D6CA" w14:textId="77777777" w:rsidR="00DE0817" w:rsidRPr="00DE0817" w:rsidRDefault="00DE0817" w:rsidP="00456183">
      <w:pPr>
        <w:numPr>
          <w:ilvl w:val="0"/>
          <w:numId w:val="59"/>
        </w:numPr>
        <w:spacing w:line="276" w:lineRule="auto"/>
        <w:rPr>
          <w:rFonts w:ascii="Aptos Narrow" w:hAnsi="Aptos Narrow" w:cstheme="majorHAnsi"/>
          <w:sz w:val="22"/>
        </w:rPr>
      </w:pPr>
      <w:r w:rsidRPr="00DE0817">
        <w:rPr>
          <w:rFonts w:ascii="Aptos Narrow" w:hAnsi="Aptos Narrow" w:cstheme="majorHAnsi"/>
          <w:sz w:val="22"/>
        </w:rPr>
        <w:t xml:space="preserve">Secado entre manos según especificación </w:t>
      </w:r>
    </w:p>
    <w:p w14:paraId="6080F486" w14:textId="77777777" w:rsidR="00DE0817" w:rsidRPr="00DE0817" w:rsidRDefault="00DE0817" w:rsidP="00DE0817">
      <w:pPr>
        <w:spacing w:line="276" w:lineRule="auto"/>
        <w:rPr>
          <w:rFonts w:ascii="Aptos Narrow" w:hAnsi="Aptos Narrow" w:cstheme="majorHAnsi"/>
          <w:b/>
          <w:bCs/>
          <w:sz w:val="22"/>
        </w:rPr>
      </w:pPr>
      <w:r w:rsidRPr="00DE0817">
        <w:rPr>
          <w:rFonts w:ascii="Aptos Narrow" w:hAnsi="Aptos Narrow" w:cstheme="majorHAnsi"/>
          <w:b/>
          <w:bCs/>
          <w:sz w:val="22"/>
        </w:rPr>
        <w:t>Control de calidad</w:t>
      </w:r>
    </w:p>
    <w:p w14:paraId="4E319D28" w14:textId="77777777" w:rsidR="00DE0817" w:rsidRPr="00DE0817" w:rsidRDefault="00DE0817" w:rsidP="00456183">
      <w:pPr>
        <w:numPr>
          <w:ilvl w:val="0"/>
          <w:numId w:val="60"/>
        </w:numPr>
        <w:spacing w:line="276" w:lineRule="auto"/>
        <w:rPr>
          <w:rFonts w:ascii="Aptos Narrow" w:hAnsi="Aptos Narrow" w:cstheme="majorHAnsi"/>
          <w:sz w:val="22"/>
        </w:rPr>
      </w:pPr>
      <w:r w:rsidRPr="00DE0817">
        <w:rPr>
          <w:rFonts w:ascii="Aptos Narrow" w:hAnsi="Aptos Narrow" w:cstheme="majorHAnsi"/>
          <w:sz w:val="22"/>
        </w:rPr>
        <w:t xml:space="preserve">Uniformidad de color </w:t>
      </w:r>
    </w:p>
    <w:p w14:paraId="6066F79F" w14:textId="77777777" w:rsidR="00DE0817" w:rsidRPr="00DE0817" w:rsidRDefault="00DE0817" w:rsidP="00456183">
      <w:pPr>
        <w:numPr>
          <w:ilvl w:val="0"/>
          <w:numId w:val="60"/>
        </w:numPr>
        <w:spacing w:line="276" w:lineRule="auto"/>
        <w:rPr>
          <w:rFonts w:ascii="Aptos Narrow" w:hAnsi="Aptos Narrow" w:cstheme="majorHAnsi"/>
          <w:sz w:val="22"/>
        </w:rPr>
      </w:pPr>
      <w:r w:rsidRPr="00DE0817">
        <w:rPr>
          <w:rFonts w:ascii="Aptos Narrow" w:hAnsi="Aptos Narrow" w:cstheme="majorHAnsi"/>
          <w:sz w:val="22"/>
        </w:rPr>
        <w:t xml:space="preserve">Ausencia de vetas, burbujas o </w:t>
      </w:r>
      <w:proofErr w:type="spellStart"/>
      <w:r w:rsidRPr="00DE0817">
        <w:rPr>
          <w:rFonts w:ascii="Aptos Narrow" w:hAnsi="Aptos Narrow" w:cstheme="majorHAnsi"/>
          <w:sz w:val="22"/>
        </w:rPr>
        <w:t>descascaramiento</w:t>
      </w:r>
      <w:proofErr w:type="spellEnd"/>
      <w:r w:rsidRPr="00DE0817">
        <w:rPr>
          <w:rFonts w:ascii="Aptos Narrow" w:hAnsi="Aptos Narrow" w:cstheme="majorHAnsi"/>
          <w:sz w:val="22"/>
        </w:rPr>
        <w:t xml:space="preserve"> </w:t>
      </w:r>
    </w:p>
    <w:p w14:paraId="693684C6" w14:textId="77777777" w:rsidR="00DE0817" w:rsidRPr="00DE0817" w:rsidRDefault="00DE0817" w:rsidP="00DE0817">
      <w:pPr>
        <w:spacing w:line="276" w:lineRule="auto"/>
        <w:rPr>
          <w:rFonts w:ascii="Aptos Narrow" w:hAnsi="Aptos Narrow" w:cstheme="majorHAnsi"/>
          <w:b/>
          <w:bCs/>
          <w:sz w:val="22"/>
        </w:rPr>
      </w:pPr>
      <w:r w:rsidRPr="00DE0817">
        <w:rPr>
          <w:rFonts w:ascii="Aptos Narrow" w:hAnsi="Aptos Narrow" w:cstheme="majorHAnsi"/>
          <w:b/>
          <w:bCs/>
          <w:sz w:val="22"/>
        </w:rPr>
        <w:t>Unidad de medida</w:t>
      </w:r>
    </w:p>
    <w:p w14:paraId="6B907CFD" w14:textId="77777777" w:rsidR="00DE0817" w:rsidRPr="00DE0817" w:rsidRDefault="00DE0817" w:rsidP="00DE0817">
      <w:pPr>
        <w:spacing w:line="276" w:lineRule="auto"/>
        <w:rPr>
          <w:rFonts w:ascii="Aptos Narrow" w:hAnsi="Aptos Narrow" w:cstheme="majorHAnsi"/>
          <w:sz w:val="22"/>
        </w:rPr>
      </w:pPr>
      <w:r w:rsidRPr="00DE0817">
        <w:rPr>
          <w:rFonts w:ascii="Aptos Narrow" w:hAnsi="Aptos Narrow" w:cstheme="majorHAnsi"/>
          <w:sz w:val="22"/>
        </w:rPr>
        <w:t>m²</w:t>
      </w:r>
    </w:p>
    <w:p w14:paraId="2117E6AE" w14:textId="77777777" w:rsidR="00DE0817" w:rsidRPr="00DE0817" w:rsidRDefault="00DE0817" w:rsidP="00DE0817">
      <w:pPr>
        <w:spacing w:line="276" w:lineRule="auto"/>
        <w:rPr>
          <w:rFonts w:ascii="Aptos Narrow" w:hAnsi="Aptos Narrow" w:cstheme="majorHAnsi"/>
          <w:b/>
          <w:bCs/>
          <w:sz w:val="22"/>
        </w:rPr>
      </w:pPr>
      <w:r w:rsidRPr="00DE0817">
        <w:rPr>
          <w:rFonts w:ascii="Aptos Narrow" w:hAnsi="Aptos Narrow" w:cstheme="majorHAnsi"/>
          <w:b/>
          <w:bCs/>
          <w:sz w:val="22"/>
        </w:rPr>
        <w:t>Forma de pago</w:t>
      </w:r>
    </w:p>
    <w:p w14:paraId="2CF962ED" w14:textId="77777777" w:rsidR="00DE0817" w:rsidRPr="00DE0817" w:rsidRDefault="00DE0817" w:rsidP="00DE0817">
      <w:pPr>
        <w:spacing w:line="276" w:lineRule="auto"/>
        <w:rPr>
          <w:rFonts w:ascii="Aptos Narrow" w:hAnsi="Aptos Narrow" w:cstheme="majorHAnsi"/>
          <w:sz w:val="22"/>
        </w:rPr>
      </w:pPr>
      <w:r w:rsidRPr="00DE0817">
        <w:rPr>
          <w:rFonts w:ascii="Aptos Narrow" w:hAnsi="Aptos Narrow" w:cstheme="majorHAnsi"/>
          <w:sz w:val="22"/>
        </w:rPr>
        <w:lastRenderedPageBreak/>
        <w:t>Por área efectivamente pintada y aprobada.</w:t>
      </w:r>
    </w:p>
    <w:p w14:paraId="7654DD09" w14:textId="08FC4654" w:rsidR="00DE0817" w:rsidRPr="00DE0817" w:rsidRDefault="00DE0817" w:rsidP="00DE0817">
      <w:pPr>
        <w:spacing w:line="276" w:lineRule="auto"/>
        <w:rPr>
          <w:rFonts w:ascii="Aptos Narrow" w:hAnsi="Aptos Narrow" w:cstheme="majorHAnsi"/>
          <w:sz w:val="22"/>
        </w:rPr>
      </w:pPr>
    </w:p>
    <w:p w14:paraId="30B0924A" w14:textId="77777777" w:rsidR="00DE0817" w:rsidRPr="00DE0817" w:rsidRDefault="00DE0817" w:rsidP="00DE0817">
      <w:pPr>
        <w:spacing w:line="276" w:lineRule="auto"/>
        <w:rPr>
          <w:rFonts w:ascii="Aptos Narrow" w:hAnsi="Aptos Narrow" w:cstheme="majorHAnsi"/>
          <w:b/>
          <w:bCs/>
          <w:sz w:val="22"/>
        </w:rPr>
      </w:pPr>
      <w:r w:rsidRPr="00DE0817">
        <w:rPr>
          <w:rFonts w:ascii="Aptos Narrow" w:hAnsi="Aptos Narrow" w:cstheme="majorHAnsi"/>
          <w:b/>
          <w:bCs/>
          <w:sz w:val="22"/>
        </w:rPr>
        <w:t>1.2.3 Reparación de muros exteriores afectados por humedad</w:t>
      </w:r>
    </w:p>
    <w:p w14:paraId="00E8E9A4" w14:textId="77777777" w:rsidR="00DE0817" w:rsidRPr="00DE0817" w:rsidRDefault="00DE0817" w:rsidP="00DE0817">
      <w:pPr>
        <w:spacing w:line="276" w:lineRule="auto"/>
        <w:rPr>
          <w:rFonts w:ascii="Aptos Narrow" w:hAnsi="Aptos Narrow" w:cstheme="majorHAnsi"/>
          <w:b/>
          <w:bCs/>
          <w:sz w:val="22"/>
        </w:rPr>
      </w:pPr>
      <w:r w:rsidRPr="00DE0817">
        <w:rPr>
          <w:rFonts w:ascii="Aptos Narrow" w:hAnsi="Aptos Narrow" w:cstheme="majorHAnsi"/>
          <w:b/>
          <w:bCs/>
          <w:sz w:val="22"/>
        </w:rPr>
        <w:t>Descripción</w:t>
      </w:r>
    </w:p>
    <w:p w14:paraId="0257FA5F" w14:textId="77777777" w:rsidR="00DE0817" w:rsidRPr="00DE0817" w:rsidRDefault="00DE0817" w:rsidP="00DE0817">
      <w:pPr>
        <w:spacing w:line="276" w:lineRule="auto"/>
        <w:rPr>
          <w:rFonts w:ascii="Aptos Narrow" w:hAnsi="Aptos Narrow" w:cstheme="majorHAnsi"/>
          <w:sz w:val="22"/>
        </w:rPr>
      </w:pPr>
      <w:r w:rsidRPr="00DE0817">
        <w:rPr>
          <w:rFonts w:ascii="Aptos Narrow" w:hAnsi="Aptos Narrow" w:cstheme="majorHAnsi"/>
          <w:sz w:val="22"/>
        </w:rPr>
        <w:t>Reparación de muros exteriores con afectación por humedad, incluyendo tratamiento impermeable y adecuación del sustrato.</w:t>
      </w:r>
    </w:p>
    <w:p w14:paraId="042CAE10" w14:textId="77777777" w:rsidR="00DE0817" w:rsidRPr="00DE0817" w:rsidRDefault="00DE0817" w:rsidP="00DE0817">
      <w:pPr>
        <w:spacing w:line="276" w:lineRule="auto"/>
        <w:rPr>
          <w:rFonts w:ascii="Aptos Narrow" w:hAnsi="Aptos Narrow" w:cstheme="majorHAnsi"/>
          <w:b/>
          <w:bCs/>
          <w:sz w:val="22"/>
        </w:rPr>
      </w:pPr>
      <w:r w:rsidRPr="00DE0817">
        <w:rPr>
          <w:rFonts w:ascii="Aptos Narrow" w:hAnsi="Aptos Narrow" w:cstheme="majorHAnsi"/>
          <w:b/>
          <w:bCs/>
          <w:sz w:val="22"/>
        </w:rPr>
        <w:t>Alcance</w:t>
      </w:r>
    </w:p>
    <w:p w14:paraId="411E467B" w14:textId="77777777" w:rsidR="00DE0817" w:rsidRPr="00DE0817" w:rsidRDefault="00DE0817" w:rsidP="00456183">
      <w:pPr>
        <w:numPr>
          <w:ilvl w:val="0"/>
          <w:numId w:val="61"/>
        </w:numPr>
        <w:spacing w:line="276" w:lineRule="auto"/>
        <w:rPr>
          <w:rFonts w:ascii="Aptos Narrow" w:hAnsi="Aptos Narrow" w:cstheme="majorHAnsi"/>
          <w:sz w:val="22"/>
        </w:rPr>
      </w:pPr>
      <w:r w:rsidRPr="00DE0817">
        <w:rPr>
          <w:rFonts w:ascii="Aptos Narrow" w:hAnsi="Aptos Narrow" w:cstheme="majorHAnsi"/>
          <w:sz w:val="22"/>
        </w:rPr>
        <w:t xml:space="preserve">Diagnóstico técnico previo </w:t>
      </w:r>
    </w:p>
    <w:p w14:paraId="4182C3C2" w14:textId="77777777" w:rsidR="00DE0817" w:rsidRPr="00DE0817" w:rsidRDefault="00DE0817" w:rsidP="00456183">
      <w:pPr>
        <w:numPr>
          <w:ilvl w:val="0"/>
          <w:numId w:val="61"/>
        </w:numPr>
        <w:spacing w:line="276" w:lineRule="auto"/>
        <w:rPr>
          <w:rFonts w:ascii="Aptos Narrow" w:hAnsi="Aptos Narrow" w:cstheme="majorHAnsi"/>
          <w:sz w:val="22"/>
        </w:rPr>
      </w:pPr>
      <w:r w:rsidRPr="00DE0817">
        <w:rPr>
          <w:rFonts w:ascii="Aptos Narrow" w:hAnsi="Aptos Narrow" w:cstheme="majorHAnsi"/>
          <w:sz w:val="22"/>
        </w:rPr>
        <w:t xml:space="preserve">Escarificación </w:t>
      </w:r>
    </w:p>
    <w:p w14:paraId="509CB980" w14:textId="77777777" w:rsidR="00DE0817" w:rsidRPr="00DE0817" w:rsidRDefault="00DE0817" w:rsidP="00456183">
      <w:pPr>
        <w:numPr>
          <w:ilvl w:val="0"/>
          <w:numId w:val="61"/>
        </w:numPr>
        <w:spacing w:line="276" w:lineRule="auto"/>
        <w:rPr>
          <w:rFonts w:ascii="Aptos Narrow" w:hAnsi="Aptos Narrow" w:cstheme="majorHAnsi"/>
          <w:sz w:val="22"/>
        </w:rPr>
      </w:pPr>
      <w:r w:rsidRPr="00DE0817">
        <w:rPr>
          <w:rFonts w:ascii="Aptos Narrow" w:hAnsi="Aptos Narrow" w:cstheme="majorHAnsi"/>
          <w:sz w:val="22"/>
        </w:rPr>
        <w:t xml:space="preserve">Limpieza y retiro de material deteriorado </w:t>
      </w:r>
    </w:p>
    <w:p w14:paraId="27853D0B" w14:textId="77777777" w:rsidR="00DE0817" w:rsidRPr="00DE0817" w:rsidRDefault="00DE0817" w:rsidP="00456183">
      <w:pPr>
        <w:numPr>
          <w:ilvl w:val="0"/>
          <w:numId w:val="61"/>
        </w:numPr>
        <w:spacing w:line="276" w:lineRule="auto"/>
        <w:rPr>
          <w:rFonts w:ascii="Aptos Narrow" w:hAnsi="Aptos Narrow" w:cstheme="majorHAnsi"/>
          <w:sz w:val="22"/>
        </w:rPr>
      </w:pPr>
      <w:r w:rsidRPr="00DE0817">
        <w:rPr>
          <w:rFonts w:ascii="Aptos Narrow" w:hAnsi="Aptos Narrow" w:cstheme="majorHAnsi"/>
          <w:sz w:val="22"/>
        </w:rPr>
        <w:t xml:space="preserve">Tratamiento de sales </w:t>
      </w:r>
    </w:p>
    <w:p w14:paraId="3D8384CC" w14:textId="77777777" w:rsidR="00DE0817" w:rsidRPr="00DE0817" w:rsidRDefault="00DE0817" w:rsidP="00456183">
      <w:pPr>
        <w:numPr>
          <w:ilvl w:val="0"/>
          <w:numId w:val="61"/>
        </w:numPr>
        <w:spacing w:line="276" w:lineRule="auto"/>
        <w:rPr>
          <w:rFonts w:ascii="Aptos Narrow" w:hAnsi="Aptos Narrow" w:cstheme="majorHAnsi"/>
          <w:sz w:val="22"/>
        </w:rPr>
      </w:pPr>
      <w:r w:rsidRPr="00DE0817">
        <w:rPr>
          <w:rFonts w:ascii="Aptos Narrow" w:hAnsi="Aptos Narrow" w:cstheme="majorHAnsi"/>
          <w:sz w:val="22"/>
        </w:rPr>
        <w:t xml:space="preserve">Aplicación de impermeabilizante </w:t>
      </w:r>
    </w:p>
    <w:p w14:paraId="798A499E" w14:textId="77777777" w:rsidR="00DE0817" w:rsidRPr="00DE0817" w:rsidRDefault="00DE0817" w:rsidP="00456183">
      <w:pPr>
        <w:numPr>
          <w:ilvl w:val="0"/>
          <w:numId w:val="61"/>
        </w:numPr>
        <w:spacing w:line="276" w:lineRule="auto"/>
        <w:rPr>
          <w:rFonts w:ascii="Aptos Narrow" w:hAnsi="Aptos Narrow" w:cstheme="majorHAnsi"/>
          <w:sz w:val="22"/>
        </w:rPr>
      </w:pPr>
      <w:r w:rsidRPr="00DE0817">
        <w:rPr>
          <w:rFonts w:ascii="Aptos Narrow" w:hAnsi="Aptos Narrow" w:cstheme="majorHAnsi"/>
          <w:sz w:val="22"/>
        </w:rPr>
        <w:t xml:space="preserve">Resane con mortero impermeable </w:t>
      </w:r>
    </w:p>
    <w:p w14:paraId="4937257D" w14:textId="77777777" w:rsidR="00DE0817" w:rsidRPr="00DE0817" w:rsidRDefault="00DE0817" w:rsidP="00456183">
      <w:pPr>
        <w:numPr>
          <w:ilvl w:val="0"/>
          <w:numId w:val="61"/>
        </w:numPr>
        <w:spacing w:line="276" w:lineRule="auto"/>
        <w:rPr>
          <w:rFonts w:ascii="Aptos Narrow" w:hAnsi="Aptos Narrow" w:cstheme="majorHAnsi"/>
          <w:sz w:val="22"/>
        </w:rPr>
      </w:pPr>
      <w:r w:rsidRPr="00DE0817">
        <w:rPr>
          <w:rFonts w:ascii="Aptos Narrow" w:hAnsi="Aptos Narrow" w:cstheme="majorHAnsi"/>
          <w:sz w:val="22"/>
        </w:rPr>
        <w:t xml:space="preserve">Conformación de juntas y filos </w:t>
      </w:r>
    </w:p>
    <w:p w14:paraId="63A6063F" w14:textId="77777777" w:rsidR="00DE0817" w:rsidRPr="00DE0817" w:rsidRDefault="00DE0817" w:rsidP="00456183">
      <w:pPr>
        <w:numPr>
          <w:ilvl w:val="0"/>
          <w:numId w:val="61"/>
        </w:numPr>
        <w:spacing w:line="276" w:lineRule="auto"/>
        <w:rPr>
          <w:rFonts w:ascii="Aptos Narrow" w:hAnsi="Aptos Narrow" w:cstheme="majorHAnsi"/>
          <w:sz w:val="22"/>
        </w:rPr>
      </w:pPr>
      <w:r w:rsidRPr="00DE0817">
        <w:rPr>
          <w:rFonts w:ascii="Aptos Narrow" w:hAnsi="Aptos Narrow" w:cstheme="majorHAnsi"/>
          <w:sz w:val="22"/>
        </w:rPr>
        <w:t xml:space="preserve">Uso de andamios o equipos de altura </w:t>
      </w:r>
    </w:p>
    <w:p w14:paraId="734A96EB" w14:textId="77777777" w:rsidR="00DE0817" w:rsidRPr="00DE0817" w:rsidRDefault="00DE0817" w:rsidP="00DE0817">
      <w:pPr>
        <w:spacing w:line="276" w:lineRule="auto"/>
        <w:rPr>
          <w:rFonts w:ascii="Aptos Narrow" w:hAnsi="Aptos Narrow" w:cstheme="majorHAnsi"/>
          <w:b/>
          <w:bCs/>
          <w:sz w:val="22"/>
        </w:rPr>
      </w:pPr>
      <w:r w:rsidRPr="00DE0817">
        <w:rPr>
          <w:rFonts w:ascii="Aptos Narrow" w:hAnsi="Aptos Narrow" w:cstheme="majorHAnsi"/>
          <w:b/>
          <w:bCs/>
          <w:sz w:val="22"/>
        </w:rPr>
        <w:t>Requisitos técnicos</w:t>
      </w:r>
    </w:p>
    <w:p w14:paraId="0F8CB521" w14:textId="77777777" w:rsidR="00DE0817" w:rsidRPr="00DE0817" w:rsidRDefault="00DE0817" w:rsidP="00456183">
      <w:pPr>
        <w:numPr>
          <w:ilvl w:val="0"/>
          <w:numId w:val="62"/>
        </w:numPr>
        <w:spacing w:line="276" w:lineRule="auto"/>
        <w:rPr>
          <w:rFonts w:ascii="Aptos Narrow" w:hAnsi="Aptos Narrow" w:cstheme="majorHAnsi"/>
          <w:sz w:val="22"/>
        </w:rPr>
      </w:pPr>
      <w:r w:rsidRPr="00DE0817">
        <w:rPr>
          <w:rFonts w:ascii="Aptos Narrow" w:hAnsi="Aptos Narrow" w:cstheme="majorHAnsi"/>
          <w:sz w:val="22"/>
        </w:rPr>
        <w:t>Impermeabilizante apto para intemperie (</w:t>
      </w:r>
      <w:proofErr w:type="spellStart"/>
      <w:r w:rsidRPr="00DE0817">
        <w:rPr>
          <w:rFonts w:ascii="Aptos Narrow" w:hAnsi="Aptos Narrow" w:cstheme="majorHAnsi"/>
          <w:sz w:val="22"/>
        </w:rPr>
        <w:t>cementicio</w:t>
      </w:r>
      <w:proofErr w:type="spellEnd"/>
      <w:r w:rsidRPr="00DE0817">
        <w:rPr>
          <w:rFonts w:ascii="Aptos Narrow" w:hAnsi="Aptos Narrow" w:cstheme="majorHAnsi"/>
          <w:sz w:val="22"/>
        </w:rPr>
        <w:t xml:space="preserve"> o </w:t>
      </w:r>
      <w:proofErr w:type="spellStart"/>
      <w:r w:rsidRPr="00DE0817">
        <w:rPr>
          <w:rFonts w:ascii="Aptos Narrow" w:hAnsi="Aptos Narrow" w:cstheme="majorHAnsi"/>
          <w:sz w:val="22"/>
        </w:rPr>
        <w:t>elastomérico</w:t>
      </w:r>
      <w:proofErr w:type="spellEnd"/>
      <w:r w:rsidRPr="00DE0817">
        <w:rPr>
          <w:rFonts w:ascii="Aptos Narrow" w:hAnsi="Aptos Narrow" w:cstheme="majorHAnsi"/>
          <w:sz w:val="22"/>
        </w:rPr>
        <w:t xml:space="preserve"> base) </w:t>
      </w:r>
    </w:p>
    <w:p w14:paraId="240D5AED" w14:textId="77777777" w:rsidR="00DE0817" w:rsidRPr="00DE0817" w:rsidRDefault="00DE0817" w:rsidP="00456183">
      <w:pPr>
        <w:numPr>
          <w:ilvl w:val="0"/>
          <w:numId w:val="62"/>
        </w:numPr>
        <w:spacing w:line="276" w:lineRule="auto"/>
        <w:rPr>
          <w:rFonts w:ascii="Aptos Narrow" w:hAnsi="Aptos Narrow" w:cstheme="majorHAnsi"/>
          <w:sz w:val="22"/>
        </w:rPr>
      </w:pPr>
      <w:r w:rsidRPr="00DE0817">
        <w:rPr>
          <w:rFonts w:ascii="Aptos Narrow" w:hAnsi="Aptos Narrow" w:cstheme="majorHAnsi"/>
          <w:sz w:val="22"/>
        </w:rPr>
        <w:t xml:space="preserve">Protección contra rayos UV </w:t>
      </w:r>
    </w:p>
    <w:p w14:paraId="2F6608D2" w14:textId="77777777" w:rsidR="00DE0817" w:rsidRPr="00DE0817" w:rsidRDefault="00DE0817" w:rsidP="00DE0817">
      <w:pPr>
        <w:spacing w:line="276" w:lineRule="auto"/>
        <w:ind w:left="720"/>
        <w:rPr>
          <w:rFonts w:ascii="Aptos Narrow" w:hAnsi="Aptos Narrow" w:cstheme="majorHAnsi"/>
          <w:sz w:val="22"/>
        </w:rPr>
      </w:pPr>
      <w:r w:rsidRPr="00DE0817">
        <w:rPr>
          <w:rFonts w:ascii="Aptos Narrow" w:hAnsi="Aptos Narrow" w:cstheme="majorHAnsi"/>
          <w:sz w:val="22"/>
        </w:rPr>
        <w:t xml:space="preserve">Cumplimiento de normas de trabajo en alturas </w:t>
      </w:r>
    </w:p>
    <w:p w14:paraId="786D2824" w14:textId="77777777" w:rsidR="00DE0817" w:rsidRPr="00DE0817" w:rsidRDefault="00DE0817" w:rsidP="00DE0817">
      <w:pPr>
        <w:spacing w:line="276" w:lineRule="auto"/>
        <w:rPr>
          <w:rFonts w:ascii="Aptos Narrow" w:hAnsi="Aptos Narrow" w:cstheme="majorHAnsi"/>
          <w:b/>
          <w:bCs/>
          <w:sz w:val="22"/>
        </w:rPr>
      </w:pPr>
      <w:r w:rsidRPr="00DE0817">
        <w:rPr>
          <w:rFonts w:ascii="Aptos Narrow" w:hAnsi="Aptos Narrow" w:cstheme="majorHAnsi"/>
          <w:b/>
          <w:bCs/>
          <w:sz w:val="22"/>
        </w:rPr>
        <w:t>Control de calidad</w:t>
      </w:r>
    </w:p>
    <w:p w14:paraId="0EA9F4B4" w14:textId="77777777" w:rsidR="00DE0817" w:rsidRPr="00DE0817" w:rsidRDefault="00DE0817" w:rsidP="00456183">
      <w:pPr>
        <w:numPr>
          <w:ilvl w:val="0"/>
          <w:numId w:val="63"/>
        </w:numPr>
        <w:spacing w:line="276" w:lineRule="auto"/>
        <w:rPr>
          <w:rFonts w:ascii="Aptos Narrow" w:hAnsi="Aptos Narrow" w:cstheme="majorHAnsi"/>
          <w:sz w:val="22"/>
        </w:rPr>
      </w:pPr>
      <w:r w:rsidRPr="00DE0817">
        <w:rPr>
          <w:rFonts w:ascii="Aptos Narrow" w:hAnsi="Aptos Narrow" w:cstheme="majorHAnsi"/>
          <w:sz w:val="22"/>
        </w:rPr>
        <w:t xml:space="preserve">Ensayo de adherencia </w:t>
      </w:r>
    </w:p>
    <w:p w14:paraId="291D482D" w14:textId="77777777" w:rsidR="00DE0817" w:rsidRPr="00DE0817" w:rsidRDefault="00DE0817" w:rsidP="00456183">
      <w:pPr>
        <w:numPr>
          <w:ilvl w:val="0"/>
          <w:numId w:val="63"/>
        </w:numPr>
        <w:spacing w:line="276" w:lineRule="auto"/>
        <w:rPr>
          <w:rFonts w:ascii="Aptos Narrow" w:hAnsi="Aptos Narrow" w:cstheme="majorHAnsi"/>
          <w:sz w:val="22"/>
        </w:rPr>
      </w:pPr>
      <w:r w:rsidRPr="00DE0817">
        <w:rPr>
          <w:rFonts w:ascii="Aptos Narrow" w:hAnsi="Aptos Narrow" w:cstheme="majorHAnsi"/>
          <w:sz w:val="22"/>
        </w:rPr>
        <w:t xml:space="preserve">Inspección de continuidad del sistema impermeable </w:t>
      </w:r>
    </w:p>
    <w:p w14:paraId="6366B552" w14:textId="77777777" w:rsidR="00DE0817" w:rsidRPr="00DE0817" w:rsidRDefault="00DE0817" w:rsidP="00DE0817">
      <w:pPr>
        <w:spacing w:line="276" w:lineRule="auto"/>
        <w:rPr>
          <w:rFonts w:ascii="Aptos Narrow" w:hAnsi="Aptos Narrow" w:cstheme="majorHAnsi"/>
          <w:b/>
          <w:bCs/>
          <w:sz w:val="22"/>
        </w:rPr>
      </w:pPr>
      <w:r w:rsidRPr="00DE0817">
        <w:rPr>
          <w:rFonts w:ascii="Aptos Narrow" w:hAnsi="Aptos Narrow" w:cstheme="majorHAnsi"/>
          <w:b/>
          <w:bCs/>
          <w:sz w:val="22"/>
        </w:rPr>
        <w:t>Unidad de medida</w:t>
      </w:r>
    </w:p>
    <w:p w14:paraId="7646F5DC" w14:textId="77777777" w:rsidR="00DE0817" w:rsidRPr="00DE0817" w:rsidRDefault="00DE0817" w:rsidP="00DE0817">
      <w:pPr>
        <w:spacing w:line="276" w:lineRule="auto"/>
        <w:rPr>
          <w:rFonts w:ascii="Aptos Narrow" w:hAnsi="Aptos Narrow" w:cstheme="majorHAnsi"/>
          <w:sz w:val="22"/>
        </w:rPr>
      </w:pPr>
      <w:r w:rsidRPr="00DE0817">
        <w:rPr>
          <w:rFonts w:ascii="Aptos Narrow" w:hAnsi="Aptos Narrow" w:cstheme="majorHAnsi"/>
          <w:sz w:val="22"/>
        </w:rPr>
        <w:t>m²</w:t>
      </w:r>
    </w:p>
    <w:p w14:paraId="1B52E86B" w14:textId="77777777" w:rsidR="00DE0817" w:rsidRPr="00DE0817" w:rsidRDefault="00DE0817" w:rsidP="00DE0817">
      <w:pPr>
        <w:spacing w:line="276" w:lineRule="auto"/>
        <w:rPr>
          <w:rFonts w:ascii="Aptos Narrow" w:hAnsi="Aptos Narrow" w:cstheme="majorHAnsi"/>
          <w:b/>
          <w:bCs/>
          <w:sz w:val="22"/>
        </w:rPr>
      </w:pPr>
      <w:r w:rsidRPr="00DE0817">
        <w:rPr>
          <w:rFonts w:ascii="Aptos Narrow" w:hAnsi="Aptos Narrow" w:cstheme="majorHAnsi"/>
          <w:b/>
          <w:bCs/>
          <w:sz w:val="22"/>
        </w:rPr>
        <w:t>Forma de pago</w:t>
      </w:r>
    </w:p>
    <w:p w14:paraId="56AB0F23" w14:textId="77777777" w:rsidR="00DE0817" w:rsidRPr="00DE0817" w:rsidRDefault="00DE0817" w:rsidP="00DE0817">
      <w:pPr>
        <w:spacing w:line="276" w:lineRule="auto"/>
        <w:rPr>
          <w:rFonts w:ascii="Aptos Narrow" w:hAnsi="Aptos Narrow" w:cstheme="majorHAnsi"/>
          <w:sz w:val="22"/>
        </w:rPr>
      </w:pPr>
      <w:r w:rsidRPr="00DE0817">
        <w:rPr>
          <w:rFonts w:ascii="Aptos Narrow" w:hAnsi="Aptos Narrow" w:cstheme="majorHAnsi"/>
          <w:sz w:val="22"/>
        </w:rPr>
        <w:t>Incluye medios de acceso y seguridad.</w:t>
      </w:r>
    </w:p>
    <w:p w14:paraId="7B708961" w14:textId="0513BBCB" w:rsidR="00DE0817" w:rsidRPr="00DE0817" w:rsidRDefault="00DE0817" w:rsidP="00DE0817">
      <w:pPr>
        <w:spacing w:line="276" w:lineRule="auto"/>
        <w:rPr>
          <w:rFonts w:ascii="Aptos Narrow" w:hAnsi="Aptos Narrow" w:cstheme="majorHAnsi"/>
          <w:sz w:val="22"/>
        </w:rPr>
      </w:pPr>
    </w:p>
    <w:p w14:paraId="27533C03" w14:textId="2790676C" w:rsidR="00DE0817" w:rsidRPr="00DE0817" w:rsidRDefault="00DE0817" w:rsidP="00456183">
      <w:pPr>
        <w:pStyle w:val="Prrafodelista"/>
        <w:numPr>
          <w:ilvl w:val="2"/>
          <w:numId w:val="87"/>
        </w:numPr>
        <w:spacing w:line="276" w:lineRule="auto"/>
        <w:rPr>
          <w:rFonts w:ascii="Aptos Narrow" w:hAnsi="Aptos Narrow" w:cstheme="majorHAnsi"/>
          <w:b/>
          <w:bCs/>
          <w:sz w:val="22"/>
        </w:rPr>
      </w:pPr>
      <w:r w:rsidRPr="00DE0817">
        <w:rPr>
          <w:rFonts w:ascii="Aptos Narrow" w:hAnsi="Aptos Narrow" w:cstheme="majorHAnsi"/>
          <w:b/>
          <w:bCs/>
          <w:sz w:val="22"/>
        </w:rPr>
        <w:t>Aplicación de pintura antihongos en muros interiores</w:t>
      </w:r>
    </w:p>
    <w:p w14:paraId="3F31F69D" w14:textId="71962182" w:rsidR="00DE0817" w:rsidRPr="00DE0817" w:rsidRDefault="00DE0817" w:rsidP="00DE0817">
      <w:pPr>
        <w:spacing w:line="276" w:lineRule="auto"/>
        <w:rPr>
          <w:rFonts w:ascii="Aptos Narrow" w:hAnsi="Aptos Narrow" w:cstheme="majorHAnsi"/>
          <w:b/>
          <w:bCs/>
          <w:sz w:val="22"/>
        </w:rPr>
      </w:pPr>
      <w:r>
        <w:rPr>
          <w:rFonts w:ascii="Aptos Narrow" w:hAnsi="Aptos Narrow" w:cstheme="majorHAnsi"/>
          <w:b/>
          <w:bCs/>
          <w:sz w:val="22"/>
        </w:rPr>
        <w:t>D</w:t>
      </w:r>
      <w:r w:rsidRPr="00DE0817">
        <w:rPr>
          <w:rFonts w:ascii="Aptos Narrow" w:hAnsi="Aptos Narrow" w:cstheme="majorHAnsi"/>
          <w:b/>
          <w:bCs/>
          <w:sz w:val="22"/>
        </w:rPr>
        <w:t>escripción</w:t>
      </w:r>
    </w:p>
    <w:p w14:paraId="7ACEAF5C" w14:textId="77777777" w:rsidR="00DE0817" w:rsidRPr="00DE0817" w:rsidRDefault="00DE0817" w:rsidP="00DE0817">
      <w:pPr>
        <w:spacing w:line="276" w:lineRule="auto"/>
        <w:rPr>
          <w:rFonts w:ascii="Aptos Narrow" w:hAnsi="Aptos Narrow" w:cstheme="majorHAnsi"/>
          <w:sz w:val="22"/>
        </w:rPr>
      </w:pPr>
      <w:r w:rsidRPr="00DE0817">
        <w:rPr>
          <w:rFonts w:ascii="Aptos Narrow" w:hAnsi="Aptos Narrow" w:cstheme="majorHAnsi"/>
          <w:sz w:val="22"/>
        </w:rPr>
        <w:t>Aplicación de pintura con propiedades fungicidas en muros interiores.</w:t>
      </w:r>
    </w:p>
    <w:p w14:paraId="662A63D1" w14:textId="77777777" w:rsidR="00DE0817" w:rsidRPr="00DE0817" w:rsidRDefault="00DE0817" w:rsidP="00DE0817">
      <w:pPr>
        <w:spacing w:line="276" w:lineRule="auto"/>
        <w:rPr>
          <w:rFonts w:ascii="Aptos Narrow" w:hAnsi="Aptos Narrow" w:cstheme="majorHAnsi"/>
          <w:b/>
          <w:bCs/>
          <w:sz w:val="22"/>
        </w:rPr>
      </w:pPr>
      <w:r w:rsidRPr="00DE0817">
        <w:rPr>
          <w:rFonts w:ascii="Aptos Narrow" w:hAnsi="Aptos Narrow" w:cstheme="majorHAnsi"/>
          <w:b/>
          <w:bCs/>
          <w:sz w:val="22"/>
        </w:rPr>
        <w:t>Alcance</w:t>
      </w:r>
    </w:p>
    <w:p w14:paraId="03442B76" w14:textId="77777777" w:rsidR="00DE0817" w:rsidRPr="00DE0817" w:rsidRDefault="00DE0817" w:rsidP="00456183">
      <w:pPr>
        <w:numPr>
          <w:ilvl w:val="0"/>
          <w:numId w:val="64"/>
        </w:numPr>
        <w:spacing w:line="276" w:lineRule="auto"/>
        <w:rPr>
          <w:rFonts w:ascii="Aptos Narrow" w:hAnsi="Aptos Narrow" w:cstheme="majorHAnsi"/>
          <w:sz w:val="22"/>
        </w:rPr>
      </w:pPr>
      <w:r w:rsidRPr="00DE0817">
        <w:rPr>
          <w:rFonts w:ascii="Aptos Narrow" w:hAnsi="Aptos Narrow" w:cstheme="majorHAnsi"/>
          <w:sz w:val="22"/>
        </w:rPr>
        <w:t xml:space="preserve">Limpieza y desinfección (hipoclorito o producto especializado) </w:t>
      </w:r>
    </w:p>
    <w:p w14:paraId="6943FBDF" w14:textId="77777777" w:rsidR="00DE0817" w:rsidRPr="00DE0817" w:rsidRDefault="00DE0817" w:rsidP="00456183">
      <w:pPr>
        <w:numPr>
          <w:ilvl w:val="0"/>
          <w:numId w:val="64"/>
        </w:numPr>
        <w:spacing w:line="276" w:lineRule="auto"/>
        <w:rPr>
          <w:rFonts w:ascii="Aptos Narrow" w:hAnsi="Aptos Narrow" w:cstheme="majorHAnsi"/>
          <w:sz w:val="22"/>
        </w:rPr>
      </w:pPr>
      <w:r w:rsidRPr="00DE0817">
        <w:rPr>
          <w:rFonts w:ascii="Aptos Narrow" w:hAnsi="Aptos Narrow" w:cstheme="majorHAnsi"/>
          <w:sz w:val="22"/>
        </w:rPr>
        <w:t xml:space="preserve">Preparación de superficie </w:t>
      </w:r>
    </w:p>
    <w:p w14:paraId="70228815" w14:textId="77777777" w:rsidR="00DE0817" w:rsidRPr="00DE0817" w:rsidRDefault="00DE0817" w:rsidP="00456183">
      <w:pPr>
        <w:numPr>
          <w:ilvl w:val="0"/>
          <w:numId w:val="64"/>
        </w:numPr>
        <w:spacing w:line="276" w:lineRule="auto"/>
        <w:rPr>
          <w:rFonts w:ascii="Aptos Narrow" w:hAnsi="Aptos Narrow" w:cstheme="majorHAnsi"/>
          <w:sz w:val="22"/>
        </w:rPr>
      </w:pPr>
      <w:r w:rsidRPr="00DE0817">
        <w:rPr>
          <w:rFonts w:ascii="Aptos Narrow" w:hAnsi="Aptos Narrow" w:cstheme="majorHAnsi"/>
          <w:sz w:val="22"/>
        </w:rPr>
        <w:t xml:space="preserve">Sellador (si aplica) </w:t>
      </w:r>
    </w:p>
    <w:p w14:paraId="77CB77F3" w14:textId="77777777" w:rsidR="00DE0817" w:rsidRPr="00DE0817" w:rsidRDefault="00DE0817" w:rsidP="00456183">
      <w:pPr>
        <w:numPr>
          <w:ilvl w:val="0"/>
          <w:numId w:val="64"/>
        </w:numPr>
        <w:spacing w:line="276" w:lineRule="auto"/>
        <w:rPr>
          <w:rFonts w:ascii="Aptos Narrow" w:hAnsi="Aptos Narrow" w:cstheme="majorHAnsi"/>
          <w:sz w:val="22"/>
        </w:rPr>
      </w:pPr>
      <w:r w:rsidRPr="00DE0817">
        <w:rPr>
          <w:rFonts w:ascii="Aptos Narrow" w:hAnsi="Aptos Narrow" w:cstheme="majorHAnsi"/>
          <w:sz w:val="22"/>
        </w:rPr>
        <w:lastRenderedPageBreak/>
        <w:t xml:space="preserve">Aplicación de pintura antihongos (mínimo 3 manos) </w:t>
      </w:r>
    </w:p>
    <w:p w14:paraId="53C59BE3" w14:textId="77777777" w:rsidR="00DE0817" w:rsidRPr="00DE0817" w:rsidRDefault="00DE0817" w:rsidP="00DE0817">
      <w:pPr>
        <w:spacing w:line="276" w:lineRule="auto"/>
        <w:rPr>
          <w:rFonts w:ascii="Aptos Narrow" w:hAnsi="Aptos Narrow" w:cstheme="majorHAnsi"/>
          <w:b/>
          <w:bCs/>
          <w:sz w:val="22"/>
        </w:rPr>
      </w:pPr>
      <w:r w:rsidRPr="00DE0817">
        <w:rPr>
          <w:rFonts w:ascii="Aptos Narrow" w:hAnsi="Aptos Narrow" w:cstheme="majorHAnsi"/>
          <w:b/>
          <w:bCs/>
          <w:sz w:val="22"/>
        </w:rPr>
        <w:t>Requisitos técnicos</w:t>
      </w:r>
    </w:p>
    <w:p w14:paraId="5EFA41FC" w14:textId="77777777" w:rsidR="00DE0817" w:rsidRPr="00DE0817" w:rsidRDefault="00DE0817" w:rsidP="00456183">
      <w:pPr>
        <w:numPr>
          <w:ilvl w:val="0"/>
          <w:numId w:val="65"/>
        </w:numPr>
        <w:spacing w:line="276" w:lineRule="auto"/>
        <w:rPr>
          <w:rFonts w:ascii="Aptos Narrow" w:hAnsi="Aptos Narrow" w:cstheme="majorHAnsi"/>
          <w:sz w:val="22"/>
        </w:rPr>
      </w:pPr>
      <w:r w:rsidRPr="00DE0817">
        <w:rPr>
          <w:rFonts w:ascii="Aptos Narrow" w:hAnsi="Aptos Narrow" w:cstheme="majorHAnsi"/>
          <w:sz w:val="22"/>
        </w:rPr>
        <w:t xml:space="preserve">Pintura con aditivos biocidas certificados </w:t>
      </w:r>
    </w:p>
    <w:p w14:paraId="41C23750" w14:textId="77777777" w:rsidR="00DE0817" w:rsidRPr="00DE0817" w:rsidRDefault="00DE0817" w:rsidP="00456183">
      <w:pPr>
        <w:numPr>
          <w:ilvl w:val="0"/>
          <w:numId w:val="65"/>
        </w:numPr>
        <w:spacing w:line="276" w:lineRule="auto"/>
        <w:rPr>
          <w:rFonts w:ascii="Aptos Narrow" w:hAnsi="Aptos Narrow" w:cstheme="majorHAnsi"/>
          <w:sz w:val="22"/>
        </w:rPr>
      </w:pPr>
      <w:r w:rsidRPr="00DE0817">
        <w:rPr>
          <w:rFonts w:ascii="Aptos Narrow" w:hAnsi="Aptos Narrow" w:cstheme="majorHAnsi"/>
          <w:sz w:val="22"/>
        </w:rPr>
        <w:t xml:space="preserve">Eliminación total de colonias de hongos antes de pintar </w:t>
      </w:r>
    </w:p>
    <w:p w14:paraId="52D0DEF0" w14:textId="77777777" w:rsidR="00DE0817" w:rsidRPr="00DE0817" w:rsidRDefault="00DE0817" w:rsidP="00DE0817">
      <w:pPr>
        <w:spacing w:line="276" w:lineRule="auto"/>
        <w:rPr>
          <w:rFonts w:ascii="Aptos Narrow" w:hAnsi="Aptos Narrow" w:cstheme="majorHAnsi"/>
          <w:b/>
          <w:bCs/>
          <w:sz w:val="22"/>
        </w:rPr>
      </w:pPr>
      <w:r w:rsidRPr="00DE0817">
        <w:rPr>
          <w:rFonts w:ascii="Aptos Narrow" w:hAnsi="Aptos Narrow" w:cstheme="majorHAnsi"/>
          <w:b/>
          <w:bCs/>
          <w:sz w:val="22"/>
        </w:rPr>
        <w:t>Control de calidad</w:t>
      </w:r>
    </w:p>
    <w:p w14:paraId="32058617" w14:textId="77777777" w:rsidR="00DE0817" w:rsidRPr="00DE0817" w:rsidRDefault="00DE0817" w:rsidP="00456183">
      <w:pPr>
        <w:numPr>
          <w:ilvl w:val="0"/>
          <w:numId w:val="66"/>
        </w:numPr>
        <w:spacing w:line="276" w:lineRule="auto"/>
        <w:rPr>
          <w:rFonts w:ascii="Aptos Narrow" w:hAnsi="Aptos Narrow" w:cstheme="majorHAnsi"/>
          <w:sz w:val="22"/>
        </w:rPr>
      </w:pPr>
      <w:r w:rsidRPr="00DE0817">
        <w:rPr>
          <w:rFonts w:ascii="Aptos Narrow" w:hAnsi="Aptos Narrow" w:cstheme="majorHAnsi"/>
          <w:sz w:val="22"/>
        </w:rPr>
        <w:t xml:space="preserve">Verificación visual de eliminación de manchas </w:t>
      </w:r>
    </w:p>
    <w:p w14:paraId="18F5DF39" w14:textId="77777777" w:rsidR="00DE0817" w:rsidRPr="00DE0817" w:rsidRDefault="00DE0817" w:rsidP="00456183">
      <w:pPr>
        <w:numPr>
          <w:ilvl w:val="0"/>
          <w:numId w:val="66"/>
        </w:numPr>
        <w:spacing w:line="276" w:lineRule="auto"/>
        <w:rPr>
          <w:rFonts w:ascii="Aptos Narrow" w:hAnsi="Aptos Narrow" w:cstheme="majorHAnsi"/>
          <w:sz w:val="22"/>
        </w:rPr>
      </w:pPr>
      <w:r w:rsidRPr="00DE0817">
        <w:rPr>
          <w:rFonts w:ascii="Aptos Narrow" w:hAnsi="Aptos Narrow" w:cstheme="majorHAnsi"/>
          <w:sz w:val="22"/>
        </w:rPr>
        <w:t xml:space="preserve">Uniformidad de acabado </w:t>
      </w:r>
    </w:p>
    <w:p w14:paraId="2B815065" w14:textId="77777777" w:rsidR="00DE0817" w:rsidRPr="00DE0817" w:rsidRDefault="00DE0817" w:rsidP="00DE0817">
      <w:pPr>
        <w:spacing w:line="276" w:lineRule="auto"/>
        <w:rPr>
          <w:rFonts w:ascii="Aptos Narrow" w:hAnsi="Aptos Narrow" w:cstheme="majorHAnsi"/>
          <w:b/>
          <w:bCs/>
          <w:sz w:val="22"/>
        </w:rPr>
      </w:pPr>
      <w:r w:rsidRPr="00DE0817">
        <w:rPr>
          <w:rFonts w:ascii="Aptos Narrow" w:hAnsi="Aptos Narrow" w:cstheme="majorHAnsi"/>
          <w:b/>
          <w:bCs/>
          <w:sz w:val="22"/>
        </w:rPr>
        <w:t>Unidad de medida</w:t>
      </w:r>
    </w:p>
    <w:p w14:paraId="1AF5FF7F" w14:textId="77777777" w:rsidR="00DE0817" w:rsidRPr="00DE0817" w:rsidRDefault="00DE0817" w:rsidP="00DE0817">
      <w:pPr>
        <w:spacing w:line="276" w:lineRule="auto"/>
        <w:rPr>
          <w:rFonts w:ascii="Aptos Narrow" w:hAnsi="Aptos Narrow" w:cstheme="majorHAnsi"/>
          <w:sz w:val="22"/>
        </w:rPr>
      </w:pPr>
      <w:r w:rsidRPr="00DE0817">
        <w:rPr>
          <w:rFonts w:ascii="Aptos Narrow" w:hAnsi="Aptos Narrow" w:cstheme="majorHAnsi"/>
          <w:sz w:val="22"/>
        </w:rPr>
        <w:t>m²</w:t>
      </w:r>
    </w:p>
    <w:p w14:paraId="6A576594" w14:textId="0FAEE0E9" w:rsidR="00DE0817" w:rsidRPr="00DE0817" w:rsidRDefault="00DE0817" w:rsidP="00DE0817">
      <w:pPr>
        <w:spacing w:line="276" w:lineRule="auto"/>
        <w:rPr>
          <w:rFonts w:ascii="Aptos Narrow" w:hAnsi="Aptos Narrow" w:cstheme="majorHAnsi"/>
          <w:sz w:val="22"/>
        </w:rPr>
      </w:pPr>
    </w:p>
    <w:p w14:paraId="35E0D2AE" w14:textId="77777777" w:rsidR="00DE0817" w:rsidRPr="00DE0817" w:rsidRDefault="00DE0817" w:rsidP="00DE0817">
      <w:pPr>
        <w:spacing w:line="276" w:lineRule="auto"/>
        <w:rPr>
          <w:rFonts w:ascii="Aptos Narrow" w:hAnsi="Aptos Narrow" w:cstheme="majorHAnsi"/>
          <w:b/>
          <w:bCs/>
          <w:sz w:val="22"/>
        </w:rPr>
      </w:pPr>
      <w:r w:rsidRPr="00DE0817">
        <w:rPr>
          <w:rFonts w:ascii="Aptos Narrow" w:hAnsi="Aptos Narrow" w:cstheme="majorHAnsi"/>
          <w:b/>
          <w:bCs/>
          <w:sz w:val="22"/>
        </w:rPr>
        <w:t xml:space="preserve">1.2.5 Aplicación de pintura exterior </w:t>
      </w:r>
      <w:proofErr w:type="spellStart"/>
      <w:r w:rsidRPr="00DE0817">
        <w:rPr>
          <w:rFonts w:ascii="Aptos Narrow" w:hAnsi="Aptos Narrow" w:cstheme="majorHAnsi"/>
          <w:b/>
          <w:bCs/>
          <w:sz w:val="22"/>
        </w:rPr>
        <w:t>elastomérica</w:t>
      </w:r>
      <w:proofErr w:type="spellEnd"/>
    </w:p>
    <w:p w14:paraId="0CFF36FA"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Descripción</w:t>
      </w:r>
    </w:p>
    <w:p w14:paraId="35ECDF86" w14:textId="77777777" w:rsidR="00DE0817" w:rsidRPr="00DE0817" w:rsidRDefault="00DE0817" w:rsidP="00DE0817">
      <w:pPr>
        <w:spacing w:line="276" w:lineRule="auto"/>
        <w:rPr>
          <w:rFonts w:ascii="Aptos Narrow" w:hAnsi="Aptos Narrow" w:cstheme="majorHAnsi"/>
          <w:sz w:val="22"/>
        </w:rPr>
      </w:pPr>
      <w:r w:rsidRPr="00DE0817">
        <w:rPr>
          <w:rFonts w:ascii="Aptos Narrow" w:hAnsi="Aptos Narrow" w:cstheme="majorHAnsi"/>
          <w:sz w:val="22"/>
        </w:rPr>
        <w:t>Sistema de pintura exterior con propiedades impermeables y elásticas.</w:t>
      </w:r>
    </w:p>
    <w:p w14:paraId="5B47F530"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Alcance</w:t>
      </w:r>
    </w:p>
    <w:p w14:paraId="729626A6" w14:textId="77777777" w:rsidR="00DE0817" w:rsidRPr="00DE0817" w:rsidRDefault="00DE0817" w:rsidP="00456183">
      <w:pPr>
        <w:numPr>
          <w:ilvl w:val="0"/>
          <w:numId w:val="67"/>
        </w:numPr>
        <w:spacing w:line="276" w:lineRule="auto"/>
        <w:rPr>
          <w:rFonts w:ascii="Aptos Narrow" w:hAnsi="Aptos Narrow" w:cstheme="majorHAnsi"/>
          <w:sz w:val="22"/>
        </w:rPr>
      </w:pPr>
      <w:r w:rsidRPr="00DE0817">
        <w:rPr>
          <w:rFonts w:ascii="Aptos Narrow" w:hAnsi="Aptos Narrow" w:cstheme="majorHAnsi"/>
          <w:sz w:val="22"/>
        </w:rPr>
        <w:t xml:space="preserve">Limpieza </w:t>
      </w:r>
    </w:p>
    <w:p w14:paraId="0555A3F2" w14:textId="77777777" w:rsidR="00DE0817" w:rsidRPr="00DE0817" w:rsidRDefault="00DE0817" w:rsidP="00456183">
      <w:pPr>
        <w:numPr>
          <w:ilvl w:val="0"/>
          <w:numId w:val="67"/>
        </w:numPr>
        <w:spacing w:line="276" w:lineRule="auto"/>
        <w:rPr>
          <w:rFonts w:ascii="Aptos Narrow" w:hAnsi="Aptos Narrow" w:cstheme="majorHAnsi"/>
          <w:sz w:val="22"/>
        </w:rPr>
      </w:pPr>
      <w:r w:rsidRPr="00DE0817">
        <w:rPr>
          <w:rFonts w:ascii="Aptos Narrow" w:hAnsi="Aptos Narrow" w:cstheme="majorHAnsi"/>
          <w:sz w:val="22"/>
        </w:rPr>
        <w:t xml:space="preserve">Resanes menores </w:t>
      </w:r>
    </w:p>
    <w:p w14:paraId="417F3549" w14:textId="77777777" w:rsidR="00DE0817" w:rsidRPr="00DE0817" w:rsidRDefault="00DE0817" w:rsidP="00456183">
      <w:pPr>
        <w:numPr>
          <w:ilvl w:val="0"/>
          <w:numId w:val="67"/>
        </w:numPr>
        <w:spacing w:line="276" w:lineRule="auto"/>
        <w:rPr>
          <w:rFonts w:ascii="Aptos Narrow" w:hAnsi="Aptos Narrow" w:cstheme="majorHAnsi"/>
          <w:sz w:val="22"/>
        </w:rPr>
      </w:pPr>
      <w:r w:rsidRPr="00DE0817">
        <w:rPr>
          <w:rFonts w:ascii="Aptos Narrow" w:hAnsi="Aptos Narrow" w:cstheme="majorHAnsi"/>
          <w:sz w:val="22"/>
        </w:rPr>
        <w:t xml:space="preserve">Aplicación de imprimante </w:t>
      </w:r>
    </w:p>
    <w:p w14:paraId="482BF81A" w14:textId="77777777" w:rsidR="00DE0817" w:rsidRPr="00DE0817" w:rsidRDefault="00DE0817" w:rsidP="00456183">
      <w:pPr>
        <w:numPr>
          <w:ilvl w:val="0"/>
          <w:numId w:val="67"/>
        </w:numPr>
        <w:spacing w:line="276" w:lineRule="auto"/>
        <w:rPr>
          <w:rFonts w:ascii="Aptos Narrow" w:hAnsi="Aptos Narrow" w:cstheme="majorHAnsi"/>
          <w:sz w:val="22"/>
        </w:rPr>
      </w:pPr>
      <w:r w:rsidRPr="00DE0817">
        <w:rPr>
          <w:rFonts w:ascii="Aptos Narrow" w:hAnsi="Aptos Narrow" w:cstheme="majorHAnsi"/>
          <w:sz w:val="22"/>
        </w:rPr>
        <w:t xml:space="preserve">Aplicación de pintura </w:t>
      </w:r>
      <w:proofErr w:type="spellStart"/>
      <w:r w:rsidRPr="00DE0817">
        <w:rPr>
          <w:rFonts w:ascii="Aptos Narrow" w:hAnsi="Aptos Narrow" w:cstheme="majorHAnsi"/>
          <w:sz w:val="22"/>
        </w:rPr>
        <w:t>elastomérica</w:t>
      </w:r>
      <w:proofErr w:type="spellEnd"/>
      <w:r w:rsidRPr="00DE0817">
        <w:rPr>
          <w:rFonts w:ascii="Aptos Narrow" w:hAnsi="Aptos Narrow" w:cstheme="majorHAnsi"/>
          <w:sz w:val="22"/>
        </w:rPr>
        <w:t xml:space="preserve"> (mínimo 3 manos) </w:t>
      </w:r>
    </w:p>
    <w:p w14:paraId="59D9DB54" w14:textId="77777777" w:rsidR="00DE0817" w:rsidRPr="00DE0817" w:rsidRDefault="00DE0817" w:rsidP="00456183">
      <w:pPr>
        <w:numPr>
          <w:ilvl w:val="0"/>
          <w:numId w:val="67"/>
        </w:numPr>
        <w:spacing w:line="276" w:lineRule="auto"/>
        <w:rPr>
          <w:rFonts w:ascii="Aptos Narrow" w:hAnsi="Aptos Narrow" w:cstheme="majorHAnsi"/>
          <w:sz w:val="22"/>
        </w:rPr>
      </w:pPr>
      <w:r w:rsidRPr="00DE0817">
        <w:rPr>
          <w:rFonts w:ascii="Aptos Narrow" w:hAnsi="Aptos Narrow" w:cstheme="majorHAnsi"/>
          <w:sz w:val="22"/>
        </w:rPr>
        <w:t xml:space="preserve">Medios de acceso en altura </w:t>
      </w:r>
    </w:p>
    <w:p w14:paraId="15C01636"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Requisitos técnicos</w:t>
      </w:r>
    </w:p>
    <w:p w14:paraId="0520D04A" w14:textId="77777777" w:rsidR="00DE0817" w:rsidRPr="00DE0817" w:rsidRDefault="00DE0817" w:rsidP="00456183">
      <w:pPr>
        <w:numPr>
          <w:ilvl w:val="0"/>
          <w:numId w:val="68"/>
        </w:numPr>
        <w:spacing w:line="276" w:lineRule="auto"/>
        <w:rPr>
          <w:rFonts w:ascii="Aptos Narrow" w:hAnsi="Aptos Narrow" w:cstheme="majorHAnsi"/>
          <w:sz w:val="22"/>
        </w:rPr>
      </w:pPr>
      <w:r w:rsidRPr="00DE0817">
        <w:rPr>
          <w:rFonts w:ascii="Aptos Narrow" w:hAnsi="Aptos Narrow" w:cstheme="majorHAnsi"/>
          <w:sz w:val="22"/>
        </w:rPr>
        <w:t xml:space="preserve">Alta resistencia a intemperie </w:t>
      </w:r>
    </w:p>
    <w:p w14:paraId="56E362F9" w14:textId="77777777" w:rsidR="00DE0817" w:rsidRPr="00DE0817" w:rsidRDefault="00DE0817" w:rsidP="00456183">
      <w:pPr>
        <w:numPr>
          <w:ilvl w:val="0"/>
          <w:numId w:val="68"/>
        </w:numPr>
        <w:spacing w:line="276" w:lineRule="auto"/>
        <w:rPr>
          <w:rFonts w:ascii="Aptos Narrow" w:hAnsi="Aptos Narrow" w:cstheme="majorHAnsi"/>
          <w:sz w:val="22"/>
        </w:rPr>
      </w:pPr>
      <w:r w:rsidRPr="00DE0817">
        <w:rPr>
          <w:rFonts w:ascii="Aptos Narrow" w:hAnsi="Aptos Narrow" w:cstheme="majorHAnsi"/>
          <w:sz w:val="22"/>
        </w:rPr>
        <w:t xml:space="preserve">Capacidad de puenteo de fisuras </w:t>
      </w:r>
    </w:p>
    <w:p w14:paraId="6C58DE38" w14:textId="77777777" w:rsidR="00DE0817" w:rsidRPr="00DE0817" w:rsidRDefault="00DE0817" w:rsidP="00456183">
      <w:pPr>
        <w:numPr>
          <w:ilvl w:val="0"/>
          <w:numId w:val="68"/>
        </w:numPr>
        <w:spacing w:line="276" w:lineRule="auto"/>
        <w:rPr>
          <w:rFonts w:ascii="Aptos Narrow" w:hAnsi="Aptos Narrow" w:cstheme="majorHAnsi"/>
          <w:sz w:val="22"/>
        </w:rPr>
      </w:pPr>
      <w:r w:rsidRPr="00DE0817">
        <w:rPr>
          <w:rFonts w:ascii="Aptos Narrow" w:hAnsi="Aptos Narrow" w:cstheme="majorHAnsi"/>
          <w:sz w:val="22"/>
        </w:rPr>
        <w:t xml:space="preserve">Protección UV </w:t>
      </w:r>
    </w:p>
    <w:p w14:paraId="2851FC89"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Control de calidad</w:t>
      </w:r>
    </w:p>
    <w:p w14:paraId="6C51E6B6" w14:textId="77777777" w:rsidR="00DE0817" w:rsidRPr="00DE0817" w:rsidRDefault="00DE0817" w:rsidP="00456183">
      <w:pPr>
        <w:numPr>
          <w:ilvl w:val="0"/>
          <w:numId w:val="69"/>
        </w:numPr>
        <w:spacing w:line="276" w:lineRule="auto"/>
        <w:rPr>
          <w:rFonts w:ascii="Aptos Narrow" w:hAnsi="Aptos Narrow" w:cstheme="majorHAnsi"/>
          <w:sz w:val="22"/>
        </w:rPr>
      </w:pPr>
      <w:r w:rsidRPr="00DE0817">
        <w:rPr>
          <w:rFonts w:ascii="Aptos Narrow" w:hAnsi="Aptos Narrow" w:cstheme="majorHAnsi"/>
          <w:sz w:val="22"/>
        </w:rPr>
        <w:t xml:space="preserve">Ensayo de continuidad </w:t>
      </w:r>
    </w:p>
    <w:p w14:paraId="1D0CD73F" w14:textId="77777777" w:rsidR="00DE0817" w:rsidRPr="00DE0817" w:rsidRDefault="00DE0817" w:rsidP="00456183">
      <w:pPr>
        <w:numPr>
          <w:ilvl w:val="0"/>
          <w:numId w:val="69"/>
        </w:numPr>
        <w:spacing w:line="276" w:lineRule="auto"/>
        <w:rPr>
          <w:rFonts w:ascii="Aptos Narrow" w:hAnsi="Aptos Narrow" w:cstheme="majorHAnsi"/>
          <w:sz w:val="22"/>
        </w:rPr>
      </w:pPr>
      <w:r w:rsidRPr="00DE0817">
        <w:rPr>
          <w:rFonts w:ascii="Aptos Narrow" w:hAnsi="Aptos Narrow" w:cstheme="majorHAnsi"/>
          <w:sz w:val="22"/>
        </w:rPr>
        <w:t xml:space="preserve">Revisión de cubrimiento total </w:t>
      </w:r>
    </w:p>
    <w:p w14:paraId="10AA3A92"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Unidad de medida</w:t>
      </w:r>
    </w:p>
    <w:p w14:paraId="6D95ACBB" w14:textId="77777777" w:rsidR="00DE0817" w:rsidRPr="00DE0817" w:rsidRDefault="00DE0817" w:rsidP="00DE0817">
      <w:pPr>
        <w:spacing w:line="276" w:lineRule="auto"/>
        <w:rPr>
          <w:rFonts w:ascii="Aptos Narrow" w:hAnsi="Aptos Narrow" w:cstheme="majorHAnsi"/>
          <w:sz w:val="22"/>
        </w:rPr>
      </w:pPr>
      <w:r w:rsidRPr="00DE0817">
        <w:rPr>
          <w:rFonts w:ascii="Aptos Narrow" w:hAnsi="Aptos Narrow" w:cstheme="majorHAnsi"/>
          <w:sz w:val="22"/>
        </w:rPr>
        <w:t>m²</w:t>
      </w:r>
    </w:p>
    <w:p w14:paraId="22107CE5" w14:textId="7CA2641D" w:rsidR="00DE0817" w:rsidRPr="00DE0817" w:rsidRDefault="00DE0817" w:rsidP="00DE0817">
      <w:pPr>
        <w:spacing w:line="276" w:lineRule="auto"/>
        <w:rPr>
          <w:rFonts w:ascii="Aptos Narrow" w:hAnsi="Aptos Narrow" w:cstheme="majorHAnsi"/>
          <w:sz w:val="22"/>
        </w:rPr>
      </w:pPr>
    </w:p>
    <w:p w14:paraId="6D941383"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1.3 CIELO RASO</w:t>
      </w:r>
    </w:p>
    <w:p w14:paraId="64BD7CE0" w14:textId="7CE7A504" w:rsidR="00DE0817" w:rsidRPr="00DE0817" w:rsidRDefault="00DE0817" w:rsidP="00DE0817">
      <w:pPr>
        <w:spacing w:line="276" w:lineRule="auto"/>
        <w:rPr>
          <w:rFonts w:ascii="Aptos Narrow" w:hAnsi="Aptos Narrow" w:cstheme="majorHAnsi"/>
          <w:sz w:val="22"/>
        </w:rPr>
      </w:pPr>
    </w:p>
    <w:p w14:paraId="546C99FB"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1.3.1 Desmonte de cielo raso en PVC</w:t>
      </w:r>
    </w:p>
    <w:p w14:paraId="655C0EA5"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Descripción</w:t>
      </w:r>
    </w:p>
    <w:p w14:paraId="17AAAF54" w14:textId="77777777" w:rsidR="00DE0817" w:rsidRPr="00DE0817" w:rsidRDefault="00DE0817" w:rsidP="00DE0817">
      <w:pPr>
        <w:spacing w:line="276" w:lineRule="auto"/>
        <w:rPr>
          <w:rFonts w:ascii="Aptos Narrow" w:hAnsi="Aptos Narrow" w:cstheme="majorHAnsi"/>
          <w:sz w:val="22"/>
        </w:rPr>
      </w:pPr>
      <w:r w:rsidRPr="00DE0817">
        <w:rPr>
          <w:rFonts w:ascii="Aptos Narrow" w:hAnsi="Aptos Narrow" w:cstheme="majorHAnsi"/>
          <w:sz w:val="22"/>
        </w:rPr>
        <w:t>Retiro controlado de cielo raso existente en PVC.</w:t>
      </w:r>
    </w:p>
    <w:p w14:paraId="0A14E5C3"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lastRenderedPageBreak/>
        <w:t>Alcance</w:t>
      </w:r>
    </w:p>
    <w:p w14:paraId="5EBF1ED0" w14:textId="77777777" w:rsidR="00DE0817" w:rsidRPr="00DE0817" w:rsidRDefault="00DE0817" w:rsidP="00456183">
      <w:pPr>
        <w:numPr>
          <w:ilvl w:val="0"/>
          <w:numId w:val="70"/>
        </w:numPr>
        <w:spacing w:line="276" w:lineRule="auto"/>
        <w:rPr>
          <w:rFonts w:ascii="Aptos Narrow" w:hAnsi="Aptos Narrow" w:cstheme="majorHAnsi"/>
          <w:sz w:val="22"/>
        </w:rPr>
      </w:pPr>
      <w:r w:rsidRPr="00DE0817">
        <w:rPr>
          <w:rFonts w:ascii="Aptos Narrow" w:hAnsi="Aptos Narrow" w:cstheme="majorHAnsi"/>
          <w:sz w:val="22"/>
        </w:rPr>
        <w:t xml:space="preserve">Desmonte de láminas </w:t>
      </w:r>
    </w:p>
    <w:p w14:paraId="650DFB82" w14:textId="77777777" w:rsidR="00DE0817" w:rsidRPr="00DE0817" w:rsidRDefault="00DE0817" w:rsidP="00456183">
      <w:pPr>
        <w:numPr>
          <w:ilvl w:val="0"/>
          <w:numId w:val="70"/>
        </w:numPr>
        <w:spacing w:line="276" w:lineRule="auto"/>
        <w:rPr>
          <w:rFonts w:ascii="Aptos Narrow" w:hAnsi="Aptos Narrow" w:cstheme="majorHAnsi"/>
          <w:sz w:val="22"/>
        </w:rPr>
      </w:pPr>
      <w:r w:rsidRPr="00DE0817">
        <w:rPr>
          <w:rFonts w:ascii="Aptos Narrow" w:hAnsi="Aptos Narrow" w:cstheme="majorHAnsi"/>
          <w:sz w:val="22"/>
        </w:rPr>
        <w:t xml:space="preserve">Retiro de perfilería </w:t>
      </w:r>
    </w:p>
    <w:p w14:paraId="6476A448" w14:textId="77777777" w:rsidR="00DE0817" w:rsidRPr="00DE0817" w:rsidRDefault="00DE0817" w:rsidP="00456183">
      <w:pPr>
        <w:numPr>
          <w:ilvl w:val="0"/>
          <w:numId w:val="70"/>
        </w:numPr>
        <w:spacing w:line="276" w:lineRule="auto"/>
        <w:rPr>
          <w:rFonts w:ascii="Aptos Narrow" w:hAnsi="Aptos Narrow" w:cstheme="majorHAnsi"/>
          <w:sz w:val="22"/>
        </w:rPr>
      </w:pPr>
      <w:r w:rsidRPr="00DE0817">
        <w:rPr>
          <w:rFonts w:ascii="Aptos Narrow" w:hAnsi="Aptos Narrow" w:cstheme="majorHAnsi"/>
          <w:sz w:val="22"/>
        </w:rPr>
        <w:t xml:space="preserve">Clasificación de residuos </w:t>
      </w:r>
    </w:p>
    <w:p w14:paraId="36895A3D" w14:textId="77777777" w:rsidR="00DE0817" w:rsidRPr="00DE0817" w:rsidRDefault="00DE0817" w:rsidP="00456183">
      <w:pPr>
        <w:numPr>
          <w:ilvl w:val="0"/>
          <w:numId w:val="70"/>
        </w:numPr>
        <w:spacing w:line="276" w:lineRule="auto"/>
        <w:rPr>
          <w:rFonts w:ascii="Aptos Narrow" w:hAnsi="Aptos Narrow" w:cstheme="majorHAnsi"/>
          <w:sz w:val="22"/>
        </w:rPr>
      </w:pPr>
      <w:r w:rsidRPr="00DE0817">
        <w:rPr>
          <w:rFonts w:ascii="Aptos Narrow" w:hAnsi="Aptos Narrow" w:cstheme="majorHAnsi"/>
          <w:sz w:val="22"/>
        </w:rPr>
        <w:t xml:space="preserve">Transporte y disposición final </w:t>
      </w:r>
    </w:p>
    <w:p w14:paraId="4E57A835"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Requisitos técnicos</w:t>
      </w:r>
    </w:p>
    <w:p w14:paraId="13DCCF20" w14:textId="77777777" w:rsidR="00DE0817" w:rsidRPr="00DE0817" w:rsidRDefault="00DE0817" w:rsidP="00456183">
      <w:pPr>
        <w:numPr>
          <w:ilvl w:val="0"/>
          <w:numId w:val="71"/>
        </w:numPr>
        <w:spacing w:line="276" w:lineRule="auto"/>
        <w:rPr>
          <w:rFonts w:ascii="Aptos Narrow" w:hAnsi="Aptos Narrow" w:cstheme="majorHAnsi"/>
          <w:sz w:val="22"/>
        </w:rPr>
      </w:pPr>
      <w:r w:rsidRPr="00DE0817">
        <w:rPr>
          <w:rFonts w:ascii="Aptos Narrow" w:hAnsi="Aptos Narrow" w:cstheme="majorHAnsi"/>
          <w:sz w:val="22"/>
        </w:rPr>
        <w:t xml:space="preserve">No afectar instalaciones eléctricas o mecánicas existentes </w:t>
      </w:r>
    </w:p>
    <w:p w14:paraId="1902B83F"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Control de calidad</w:t>
      </w:r>
    </w:p>
    <w:p w14:paraId="18631684" w14:textId="77777777" w:rsidR="00DE0817" w:rsidRPr="00DE0817" w:rsidRDefault="00DE0817" w:rsidP="00456183">
      <w:pPr>
        <w:numPr>
          <w:ilvl w:val="0"/>
          <w:numId w:val="72"/>
        </w:numPr>
        <w:spacing w:line="276" w:lineRule="auto"/>
        <w:rPr>
          <w:rFonts w:ascii="Aptos Narrow" w:hAnsi="Aptos Narrow" w:cstheme="majorHAnsi"/>
          <w:sz w:val="22"/>
        </w:rPr>
      </w:pPr>
      <w:r w:rsidRPr="00DE0817">
        <w:rPr>
          <w:rFonts w:ascii="Aptos Narrow" w:hAnsi="Aptos Narrow" w:cstheme="majorHAnsi"/>
          <w:sz w:val="22"/>
        </w:rPr>
        <w:t xml:space="preserve">Área completamente liberada y limpia </w:t>
      </w:r>
    </w:p>
    <w:p w14:paraId="2C638053"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Unidad de medida</w:t>
      </w:r>
    </w:p>
    <w:p w14:paraId="003EB6BD" w14:textId="77777777" w:rsidR="00DE0817" w:rsidRPr="00DE0817" w:rsidRDefault="00DE0817" w:rsidP="00DE0817">
      <w:pPr>
        <w:spacing w:line="276" w:lineRule="auto"/>
        <w:rPr>
          <w:rFonts w:ascii="Aptos Narrow" w:hAnsi="Aptos Narrow" w:cstheme="majorHAnsi"/>
          <w:sz w:val="22"/>
        </w:rPr>
      </w:pPr>
      <w:r w:rsidRPr="00DE0817">
        <w:rPr>
          <w:rFonts w:ascii="Aptos Narrow" w:hAnsi="Aptos Narrow" w:cstheme="majorHAnsi"/>
          <w:sz w:val="22"/>
        </w:rPr>
        <w:t>m²</w:t>
      </w:r>
    </w:p>
    <w:p w14:paraId="00F52830" w14:textId="5DB28DA7" w:rsidR="00DE0817" w:rsidRPr="00DE0817" w:rsidRDefault="00DE0817" w:rsidP="00DE0817">
      <w:pPr>
        <w:spacing w:line="276" w:lineRule="auto"/>
        <w:rPr>
          <w:rFonts w:ascii="Aptos Narrow" w:hAnsi="Aptos Narrow" w:cstheme="majorHAnsi"/>
          <w:sz w:val="22"/>
        </w:rPr>
      </w:pPr>
    </w:p>
    <w:p w14:paraId="58135D67"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1.3.2 Suministro e instalación de cielo raso en PVC</w:t>
      </w:r>
    </w:p>
    <w:p w14:paraId="79F327D2"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Descripción</w:t>
      </w:r>
    </w:p>
    <w:p w14:paraId="004B9BEE" w14:textId="77777777" w:rsidR="00DE0817" w:rsidRPr="00DE0817" w:rsidRDefault="00DE0817" w:rsidP="00DE0817">
      <w:pPr>
        <w:spacing w:line="276" w:lineRule="auto"/>
        <w:rPr>
          <w:rFonts w:ascii="Aptos Narrow" w:hAnsi="Aptos Narrow" w:cstheme="majorHAnsi"/>
          <w:sz w:val="22"/>
        </w:rPr>
      </w:pPr>
      <w:r w:rsidRPr="00DE0817">
        <w:rPr>
          <w:rFonts w:ascii="Aptos Narrow" w:hAnsi="Aptos Narrow" w:cstheme="majorHAnsi"/>
          <w:sz w:val="22"/>
        </w:rPr>
        <w:t>Instalación de cielo raso en láminas de PVC sobre estructura metálica.</w:t>
      </w:r>
    </w:p>
    <w:p w14:paraId="6FA997A8"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Alcance</w:t>
      </w:r>
    </w:p>
    <w:p w14:paraId="582BE997" w14:textId="77777777" w:rsidR="00DE0817" w:rsidRPr="00DE0817" w:rsidRDefault="00DE0817" w:rsidP="00456183">
      <w:pPr>
        <w:numPr>
          <w:ilvl w:val="0"/>
          <w:numId w:val="73"/>
        </w:numPr>
        <w:spacing w:line="276" w:lineRule="auto"/>
        <w:rPr>
          <w:rFonts w:ascii="Aptos Narrow" w:hAnsi="Aptos Narrow" w:cstheme="majorHAnsi"/>
          <w:sz w:val="22"/>
        </w:rPr>
      </w:pPr>
      <w:r w:rsidRPr="00DE0817">
        <w:rPr>
          <w:rFonts w:ascii="Aptos Narrow" w:hAnsi="Aptos Narrow" w:cstheme="majorHAnsi"/>
          <w:sz w:val="22"/>
        </w:rPr>
        <w:t xml:space="preserve">Suministro de láminas </w:t>
      </w:r>
    </w:p>
    <w:p w14:paraId="27AD1AC0" w14:textId="77777777" w:rsidR="00DE0817" w:rsidRPr="00DE0817" w:rsidRDefault="00DE0817" w:rsidP="00456183">
      <w:pPr>
        <w:numPr>
          <w:ilvl w:val="0"/>
          <w:numId w:val="73"/>
        </w:numPr>
        <w:spacing w:line="276" w:lineRule="auto"/>
        <w:rPr>
          <w:rFonts w:ascii="Aptos Narrow" w:hAnsi="Aptos Narrow" w:cstheme="majorHAnsi"/>
          <w:sz w:val="22"/>
        </w:rPr>
      </w:pPr>
      <w:r w:rsidRPr="00DE0817">
        <w:rPr>
          <w:rFonts w:ascii="Aptos Narrow" w:hAnsi="Aptos Narrow" w:cstheme="majorHAnsi"/>
          <w:sz w:val="22"/>
        </w:rPr>
        <w:t xml:space="preserve">Estructura en perfilería galvanizada </w:t>
      </w:r>
    </w:p>
    <w:p w14:paraId="36E809DF" w14:textId="77777777" w:rsidR="00DE0817" w:rsidRPr="00DE0817" w:rsidRDefault="00DE0817" w:rsidP="00456183">
      <w:pPr>
        <w:numPr>
          <w:ilvl w:val="0"/>
          <w:numId w:val="73"/>
        </w:numPr>
        <w:spacing w:line="276" w:lineRule="auto"/>
        <w:rPr>
          <w:rFonts w:ascii="Aptos Narrow" w:hAnsi="Aptos Narrow" w:cstheme="majorHAnsi"/>
          <w:sz w:val="22"/>
        </w:rPr>
      </w:pPr>
      <w:r w:rsidRPr="00DE0817">
        <w:rPr>
          <w:rFonts w:ascii="Aptos Narrow" w:hAnsi="Aptos Narrow" w:cstheme="majorHAnsi"/>
          <w:sz w:val="22"/>
        </w:rPr>
        <w:t xml:space="preserve">Nivelación </w:t>
      </w:r>
    </w:p>
    <w:p w14:paraId="7ECF8CD8" w14:textId="77777777" w:rsidR="00DE0817" w:rsidRPr="00DE0817" w:rsidRDefault="00DE0817" w:rsidP="00456183">
      <w:pPr>
        <w:numPr>
          <w:ilvl w:val="0"/>
          <w:numId w:val="73"/>
        </w:numPr>
        <w:spacing w:line="276" w:lineRule="auto"/>
        <w:rPr>
          <w:rFonts w:ascii="Aptos Narrow" w:hAnsi="Aptos Narrow" w:cstheme="majorHAnsi"/>
          <w:sz w:val="22"/>
        </w:rPr>
      </w:pPr>
      <w:r w:rsidRPr="00DE0817">
        <w:rPr>
          <w:rFonts w:ascii="Aptos Narrow" w:hAnsi="Aptos Narrow" w:cstheme="majorHAnsi"/>
          <w:sz w:val="22"/>
        </w:rPr>
        <w:t xml:space="preserve">Instalación de remates perimetrales </w:t>
      </w:r>
    </w:p>
    <w:p w14:paraId="7B5B3CB1"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Requisitos técnicos</w:t>
      </w:r>
    </w:p>
    <w:p w14:paraId="763446D0" w14:textId="77777777" w:rsidR="00DE0817" w:rsidRPr="00DE0817" w:rsidRDefault="00DE0817" w:rsidP="00456183">
      <w:pPr>
        <w:numPr>
          <w:ilvl w:val="0"/>
          <w:numId w:val="74"/>
        </w:numPr>
        <w:spacing w:line="276" w:lineRule="auto"/>
        <w:rPr>
          <w:rFonts w:ascii="Aptos Narrow" w:hAnsi="Aptos Narrow" w:cstheme="majorHAnsi"/>
          <w:sz w:val="22"/>
        </w:rPr>
      </w:pPr>
      <w:r w:rsidRPr="00DE0817">
        <w:rPr>
          <w:rFonts w:ascii="Aptos Narrow" w:hAnsi="Aptos Narrow" w:cstheme="majorHAnsi"/>
          <w:sz w:val="22"/>
        </w:rPr>
        <w:t xml:space="preserve">Perfilería galvanizada anticorrosiva </w:t>
      </w:r>
    </w:p>
    <w:p w14:paraId="4E8D84C9" w14:textId="77777777" w:rsidR="00DE0817" w:rsidRPr="00DE0817" w:rsidRDefault="00DE0817" w:rsidP="00456183">
      <w:pPr>
        <w:numPr>
          <w:ilvl w:val="0"/>
          <w:numId w:val="74"/>
        </w:numPr>
        <w:spacing w:line="276" w:lineRule="auto"/>
        <w:rPr>
          <w:rFonts w:ascii="Aptos Narrow" w:hAnsi="Aptos Narrow" w:cstheme="majorHAnsi"/>
          <w:sz w:val="22"/>
        </w:rPr>
      </w:pPr>
      <w:r w:rsidRPr="00DE0817">
        <w:rPr>
          <w:rFonts w:ascii="Aptos Narrow" w:hAnsi="Aptos Narrow" w:cstheme="majorHAnsi"/>
          <w:sz w:val="22"/>
        </w:rPr>
        <w:t xml:space="preserve">Nivelación ±3 mm </w:t>
      </w:r>
    </w:p>
    <w:p w14:paraId="262BEA2A" w14:textId="77777777" w:rsidR="00DE0817" w:rsidRPr="00DE0817" w:rsidRDefault="00DE0817" w:rsidP="00456183">
      <w:pPr>
        <w:numPr>
          <w:ilvl w:val="0"/>
          <w:numId w:val="74"/>
        </w:numPr>
        <w:spacing w:line="276" w:lineRule="auto"/>
        <w:rPr>
          <w:rFonts w:ascii="Aptos Narrow" w:hAnsi="Aptos Narrow" w:cstheme="majorHAnsi"/>
          <w:sz w:val="22"/>
        </w:rPr>
      </w:pPr>
      <w:r w:rsidRPr="00DE0817">
        <w:rPr>
          <w:rFonts w:ascii="Aptos Narrow" w:hAnsi="Aptos Narrow" w:cstheme="majorHAnsi"/>
          <w:sz w:val="22"/>
        </w:rPr>
        <w:t xml:space="preserve">Separación de soportes según fabricante </w:t>
      </w:r>
    </w:p>
    <w:p w14:paraId="7DC30A3F"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Control de calidad</w:t>
      </w:r>
    </w:p>
    <w:p w14:paraId="3E6D0D8B" w14:textId="77777777" w:rsidR="00DE0817" w:rsidRPr="00DE0817" w:rsidRDefault="00DE0817" w:rsidP="00456183">
      <w:pPr>
        <w:numPr>
          <w:ilvl w:val="0"/>
          <w:numId w:val="75"/>
        </w:numPr>
        <w:spacing w:line="276" w:lineRule="auto"/>
        <w:rPr>
          <w:rFonts w:ascii="Aptos Narrow" w:hAnsi="Aptos Narrow" w:cstheme="majorHAnsi"/>
          <w:sz w:val="22"/>
        </w:rPr>
      </w:pPr>
      <w:r w:rsidRPr="00DE0817">
        <w:rPr>
          <w:rFonts w:ascii="Aptos Narrow" w:hAnsi="Aptos Narrow" w:cstheme="majorHAnsi"/>
          <w:sz w:val="22"/>
        </w:rPr>
        <w:t xml:space="preserve">Planeidad </w:t>
      </w:r>
    </w:p>
    <w:p w14:paraId="78AD74AB" w14:textId="77777777" w:rsidR="00DE0817" w:rsidRPr="00DE0817" w:rsidRDefault="00DE0817" w:rsidP="00456183">
      <w:pPr>
        <w:numPr>
          <w:ilvl w:val="0"/>
          <w:numId w:val="75"/>
        </w:numPr>
        <w:spacing w:line="276" w:lineRule="auto"/>
        <w:rPr>
          <w:rFonts w:ascii="Aptos Narrow" w:hAnsi="Aptos Narrow" w:cstheme="majorHAnsi"/>
          <w:sz w:val="22"/>
        </w:rPr>
      </w:pPr>
      <w:r w:rsidRPr="00DE0817">
        <w:rPr>
          <w:rFonts w:ascii="Aptos Narrow" w:hAnsi="Aptos Narrow" w:cstheme="majorHAnsi"/>
          <w:sz w:val="22"/>
        </w:rPr>
        <w:t xml:space="preserve">Alineación de juntas </w:t>
      </w:r>
    </w:p>
    <w:p w14:paraId="3161C8E5"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Unidad de medida</w:t>
      </w:r>
    </w:p>
    <w:p w14:paraId="0F64CDF0" w14:textId="77777777" w:rsidR="00DE0817" w:rsidRPr="00DE0817" w:rsidRDefault="00DE0817" w:rsidP="00DE0817">
      <w:pPr>
        <w:spacing w:line="276" w:lineRule="auto"/>
        <w:rPr>
          <w:rFonts w:ascii="Aptos Narrow" w:hAnsi="Aptos Narrow" w:cstheme="majorHAnsi"/>
          <w:sz w:val="22"/>
        </w:rPr>
      </w:pPr>
      <w:r w:rsidRPr="00DE0817">
        <w:rPr>
          <w:rFonts w:ascii="Aptos Narrow" w:hAnsi="Aptos Narrow" w:cstheme="majorHAnsi"/>
          <w:sz w:val="22"/>
        </w:rPr>
        <w:t>m²</w:t>
      </w:r>
    </w:p>
    <w:p w14:paraId="293D3460" w14:textId="25F11B9B" w:rsidR="00DE0817" w:rsidRPr="00DE0817" w:rsidRDefault="00DE0817" w:rsidP="00DE0817">
      <w:pPr>
        <w:spacing w:line="276" w:lineRule="auto"/>
        <w:rPr>
          <w:rFonts w:ascii="Aptos Narrow" w:hAnsi="Aptos Narrow" w:cstheme="majorHAnsi"/>
          <w:sz w:val="22"/>
        </w:rPr>
      </w:pPr>
    </w:p>
    <w:p w14:paraId="2C0F0597"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1.4 CARPINTERÍA</w:t>
      </w:r>
    </w:p>
    <w:p w14:paraId="57564CF8" w14:textId="2DBCDE47" w:rsidR="00DE0817" w:rsidRPr="00DE0817" w:rsidRDefault="00DE0817" w:rsidP="00DE0817">
      <w:pPr>
        <w:spacing w:line="276" w:lineRule="auto"/>
        <w:rPr>
          <w:rFonts w:ascii="Aptos Narrow" w:hAnsi="Aptos Narrow" w:cstheme="majorHAnsi"/>
          <w:sz w:val="22"/>
        </w:rPr>
      </w:pPr>
    </w:p>
    <w:p w14:paraId="24D39B24"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 xml:space="preserve">1.4.1 Sello exterior de </w:t>
      </w:r>
      <w:proofErr w:type="spellStart"/>
      <w:r w:rsidRPr="00DE0817">
        <w:rPr>
          <w:rFonts w:ascii="Aptos Narrow" w:hAnsi="Aptos Narrow" w:cstheme="majorHAnsi"/>
          <w:b/>
          <w:bCs/>
          <w:sz w:val="22"/>
        </w:rPr>
        <w:t>ventanería</w:t>
      </w:r>
      <w:proofErr w:type="spellEnd"/>
    </w:p>
    <w:p w14:paraId="64F36DC5"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Descripción</w:t>
      </w:r>
    </w:p>
    <w:p w14:paraId="69C71986" w14:textId="77777777" w:rsidR="00DE0817" w:rsidRPr="00DE0817" w:rsidRDefault="00DE0817" w:rsidP="00DE0817">
      <w:pPr>
        <w:spacing w:line="276" w:lineRule="auto"/>
        <w:rPr>
          <w:rFonts w:ascii="Aptos Narrow" w:hAnsi="Aptos Narrow" w:cstheme="majorHAnsi"/>
          <w:sz w:val="22"/>
        </w:rPr>
      </w:pPr>
      <w:r w:rsidRPr="00DE0817">
        <w:rPr>
          <w:rFonts w:ascii="Aptos Narrow" w:hAnsi="Aptos Narrow" w:cstheme="majorHAnsi"/>
          <w:sz w:val="22"/>
        </w:rPr>
        <w:lastRenderedPageBreak/>
        <w:t xml:space="preserve">Sellado de juntas para </w:t>
      </w:r>
      <w:proofErr w:type="spellStart"/>
      <w:r w:rsidRPr="00DE0817">
        <w:rPr>
          <w:rFonts w:ascii="Aptos Narrow" w:hAnsi="Aptos Narrow" w:cstheme="majorHAnsi"/>
          <w:sz w:val="22"/>
        </w:rPr>
        <w:t>устранar</w:t>
      </w:r>
      <w:proofErr w:type="spellEnd"/>
      <w:r w:rsidRPr="00DE0817">
        <w:rPr>
          <w:rFonts w:ascii="Aptos Narrow" w:hAnsi="Aptos Narrow" w:cstheme="majorHAnsi"/>
          <w:sz w:val="22"/>
        </w:rPr>
        <w:t xml:space="preserve"> filtraciones.</w:t>
      </w:r>
    </w:p>
    <w:p w14:paraId="162B064B"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Alcance</w:t>
      </w:r>
    </w:p>
    <w:p w14:paraId="0B9D3235" w14:textId="77777777" w:rsidR="00DE0817" w:rsidRPr="00DE0817" w:rsidRDefault="00DE0817" w:rsidP="00456183">
      <w:pPr>
        <w:numPr>
          <w:ilvl w:val="0"/>
          <w:numId w:val="76"/>
        </w:numPr>
        <w:spacing w:line="276" w:lineRule="auto"/>
        <w:rPr>
          <w:rFonts w:ascii="Aptos Narrow" w:hAnsi="Aptos Narrow" w:cstheme="majorHAnsi"/>
          <w:sz w:val="22"/>
        </w:rPr>
      </w:pPr>
      <w:r w:rsidRPr="00DE0817">
        <w:rPr>
          <w:rFonts w:ascii="Aptos Narrow" w:hAnsi="Aptos Narrow" w:cstheme="majorHAnsi"/>
          <w:sz w:val="22"/>
        </w:rPr>
        <w:t xml:space="preserve">Limpieza de juntas </w:t>
      </w:r>
    </w:p>
    <w:p w14:paraId="289BCF42" w14:textId="77777777" w:rsidR="00DE0817" w:rsidRPr="00DE0817" w:rsidRDefault="00DE0817" w:rsidP="00456183">
      <w:pPr>
        <w:numPr>
          <w:ilvl w:val="0"/>
          <w:numId w:val="76"/>
        </w:numPr>
        <w:spacing w:line="276" w:lineRule="auto"/>
        <w:rPr>
          <w:rFonts w:ascii="Aptos Narrow" w:hAnsi="Aptos Narrow" w:cstheme="majorHAnsi"/>
          <w:sz w:val="22"/>
        </w:rPr>
      </w:pPr>
      <w:r w:rsidRPr="00DE0817">
        <w:rPr>
          <w:rFonts w:ascii="Aptos Narrow" w:hAnsi="Aptos Narrow" w:cstheme="majorHAnsi"/>
          <w:sz w:val="22"/>
        </w:rPr>
        <w:t xml:space="preserve">Retiro de sellos deteriorados </w:t>
      </w:r>
    </w:p>
    <w:p w14:paraId="7C6ACCB2" w14:textId="77777777" w:rsidR="00DE0817" w:rsidRPr="00DE0817" w:rsidRDefault="00DE0817" w:rsidP="00456183">
      <w:pPr>
        <w:numPr>
          <w:ilvl w:val="0"/>
          <w:numId w:val="76"/>
        </w:numPr>
        <w:spacing w:line="276" w:lineRule="auto"/>
        <w:rPr>
          <w:rFonts w:ascii="Aptos Narrow" w:hAnsi="Aptos Narrow" w:cstheme="majorHAnsi"/>
          <w:sz w:val="22"/>
        </w:rPr>
      </w:pPr>
      <w:r w:rsidRPr="00DE0817">
        <w:rPr>
          <w:rFonts w:ascii="Aptos Narrow" w:hAnsi="Aptos Narrow" w:cstheme="majorHAnsi"/>
          <w:sz w:val="22"/>
        </w:rPr>
        <w:t xml:space="preserve">Aplicación de silicona o poliuretano </w:t>
      </w:r>
    </w:p>
    <w:p w14:paraId="283BD1EF"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Requisitos técnicos</w:t>
      </w:r>
    </w:p>
    <w:p w14:paraId="19F18EAD" w14:textId="77777777" w:rsidR="00DE0817" w:rsidRPr="00DE0817" w:rsidRDefault="00DE0817" w:rsidP="00456183">
      <w:pPr>
        <w:numPr>
          <w:ilvl w:val="0"/>
          <w:numId w:val="77"/>
        </w:numPr>
        <w:spacing w:line="276" w:lineRule="auto"/>
        <w:rPr>
          <w:rFonts w:ascii="Aptos Narrow" w:hAnsi="Aptos Narrow" w:cstheme="majorHAnsi"/>
          <w:sz w:val="22"/>
        </w:rPr>
      </w:pPr>
      <w:r w:rsidRPr="00DE0817">
        <w:rPr>
          <w:rFonts w:ascii="Aptos Narrow" w:hAnsi="Aptos Narrow" w:cstheme="majorHAnsi"/>
          <w:sz w:val="22"/>
        </w:rPr>
        <w:t xml:space="preserve">Sellante resistente a UV e intemperie </w:t>
      </w:r>
    </w:p>
    <w:p w14:paraId="62FB35F2" w14:textId="77777777" w:rsidR="00DE0817" w:rsidRPr="00DE0817" w:rsidRDefault="00DE0817" w:rsidP="00456183">
      <w:pPr>
        <w:numPr>
          <w:ilvl w:val="0"/>
          <w:numId w:val="77"/>
        </w:numPr>
        <w:spacing w:line="276" w:lineRule="auto"/>
        <w:rPr>
          <w:rFonts w:ascii="Aptos Narrow" w:hAnsi="Aptos Narrow" w:cstheme="majorHAnsi"/>
          <w:sz w:val="22"/>
        </w:rPr>
      </w:pPr>
      <w:r w:rsidRPr="00DE0817">
        <w:rPr>
          <w:rFonts w:ascii="Aptos Narrow" w:hAnsi="Aptos Narrow" w:cstheme="majorHAnsi"/>
          <w:sz w:val="22"/>
        </w:rPr>
        <w:t xml:space="preserve">Alta adherencia vidrio-aluminio/concreto </w:t>
      </w:r>
    </w:p>
    <w:p w14:paraId="5A518078"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Unidad de medida</w:t>
      </w:r>
    </w:p>
    <w:p w14:paraId="03BA6998" w14:textId="77777777" w:rsidR="00DE0817" w:rsidRPr="00DE0817" w:rsidRDefault="00DE0817" w:rsidP="00DE0817">
      <w:pPr>
        <w:spacing w:line="276" w:lineRule="auto"/>
        <w:rPr>
          <w:rFonts w:ascii="Aptos Narrow" w:hAnsi="Aptos Narrow" w:cstheme="majorHAnsi"/>
          <w:sz w:val="22"/>
        </w:rPr>
      </w:pPr>
      <w:r w:rsidRPr="00DE0817">
        <w:rPr>
          <w:rFonts w:ascii="Aptos Narrow" w:hAnsi="Aptos Narrow" w:cstheme="majorHAnsi"/>
          <w:sz w:val="22"/>
        </w:rPr>
        <w:t>ml</w:t>
      </w:r>
    </w:p>
    <w:p w14:paraId="21719236" w14:textId="41A822E2" w:rsidR="00DE0817" w:rsidRPr="00DE0817" w:rsidRDefault="00DE0817" w:rsidP="00DE0817">
      <w:pPr>
        <w:spacing w:line="276" w:lineRule="auto"/>
        <w:rPr>
          <w:rFonts w:ascii="Aptos Narrow" w:hAnsi="Aptos Narrow" w:cstheme="majorHAnsi"/>
          <w:sz w:val="22"/>
        </w:rPr>
      </w:pPr>
    </w:p>
    <w:p w14:paraId="1D02D89E"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 xml:space="preserve">1.4.2 Película nano cerámica en </w:t>
      </w:r>
      <w:proofErr w:type="spellStart"/>
      <w:r w:rsidRPr="00DE0817">
        <w:rPr>
          <w:rFonts w:ascii="Aptos Narrow" w:hAnsi="Aptos Narrow" w:cstheme="majorHAnsi"/>
          <w:b/>
          <w:bCs/>
          <w:sz w:val="22"/>
        </w:rPr>
        <w:t>ventanería</w:t>
      </w:r>
      <w:proofErr w:type="spellEnd"/>
    </w:p>
    <w:p w14:paraId="113CE551"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Descripción</w:t>
      </w:r>
    </w:p>
    <w:p w14:paraId="68360594" w14:textId="77777777" w:rsidR="00DE0817" w:rsidRPr="00DE0817" w:rsidRDefault="00DE0817" w:rsidP="00DE0817">
      <w:pPr>
        <w:spacing w:line="276" w:lineRule="auto"/>
        <w:rPr>
          <w:rFonts w:ascii="Aptos Narrow" w:hAnsi="Aptos Narrow" w:cstheme="majorHAnsi"/>
          <w:sz w:val="22"/>
        </w:rPr>
      </w:pPr>
      <w:r w:rsidRPr="00DE0817">
        <w:rPr>
          <w:rFonts w:ascii="Aptos Narrow" w:hAnsi="Aptos Narrow" w:cstheme="majorHAnsi"/>
          <w:sz w:val="22"/>
        </w:rPr>
        <w:t>Instalación de película de control solar tipo nano cerámica.</w:t>
      </w:r>
    </w:p>
    <w:p w14:paraId="7B80DE98"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Alcance</w:t>
      </w:r>
    </w:p>
    <w:p w14:paraId="19E879A3" w14:textId="77777777" w:rsidR="00DE0817" w:rsidRPr="00DE0817" w:rsidRDefault="00DE0817" w:rsidP="00456183">
      <w:pPr>
        <w:numPr>
          <w:ilvl w:val="0"/>
          <w:numId w:val="78"/>
        </w:numPr>
        <w:spacing w:line="276" w:lineRule="auto"/>
        <w:rPr>
          <w:rFonts w:ascii="Aptos Narrow" w:hAnsi="Aptos Narrow" w:cstheme="majorHAnsi"/>
          <w:sz w:val="22"/>
        </w:rPr>
      </w:pPr>
      <w:r w:rsidRPr="00DE0817">
        <w:rPr>
          <w:rFonts w:ascii="Aptos Narrow" w:hAnsi="Aptos Narrow" w:cstheme="majorHAnsi"/>
          <w:sz w:val="22"/>
        </w:rPr>
        <w:t xml:space="preserve">Retiro de película existente </w:t>
      </w:r>
    </w:p>
    <w:p w14:paraId="068F24FB" w14:textId="77777777" w:rsidR="00DE0817" w:rsidRPr="00DE0817" w:rsidRDefault="00DE0817" w:rsidP="00456183">
      <w:pPr>
        <w:numPr>
          <w:ilvl w:val="0"/>
          <w:numId w:val="78"/>
        </w:numPr>
        <w:spacing w:line="276" w:lineRule="auto"/>
        <w:rPr>
          <w:rFonts w:ascii="Aptos Narrow" w:hAnsi="Aptos Narrow" w:cstheme="majorHAnsi"/>
          <w:sz w:val="22"/>
        </w:rPr>
      </w:pPr>
      <w:r w:rsidRPr="00DE0817">
        <w:rPr>
          <w:rFonts w:ascii="Aptos Narrow" w:hAnsi="Aptos Narrow" w:cstheme="majorHAnsi"/>
          <w:sz w:val="22"/>
        </w:rPr>
        <w:t xml:space="preserve">Limpieza de vidrio </w:t>
      </w:r>
    </w:p>
    <w:p w14:paraId="3C8A5E97" w14:textId="77777777" w:rsidR="00DE0817" w:rsidRPr="00DE0817" w:rsidRDefault="00DE0817" w:rsidP="00456183">
      <w:pPr>
        <w:numPr>
          <w:ilvl w:val="0"/>
          <w:numId w:val="78"/>
        </w:numPr>
        <w:spacing w:line="276" w:lineRule="auto"/>
        <w:rPr>
          <w:rFonts w:ascii="Aptos Narrow" w:hAnsi="Aptos Narrow" w:cstheme="majorHAnsi"/>
          <w:sz w:val="22"/>
        </w:rPr>
      </w:pPr>
      <w:r w:rsidRPr="00DE0817">
        <w:rPr>
          <w:rFonts w:ascii="Aptos Narrow" w:hAnsi="Aptos Narrow" w:cstheme="majorHAnsi"/>
          <w:sz w:val="22"/>
        </w:rPr>
        <w:t xml:space="preserve">Instalación de nueva película </w:t>
      </w:r>
    </w:p>
    <w:p w14:paraId="235BA38B"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Requisitos técnicos</w:t>
      </w:r>
    </w:p>
    <w:p w14:paraId="0D9DD96D" w14:textId="77777777" w:rsidR="00DE0817" w:rsidRPr="00DE0817" w:rsidRDefault="00DE0817" w:rsidP="00456183">
      <w:pPr>
        <w:numPr>
          <w:ilvl w:val="0"/>
          <w:numId w:val="79"/>
        </w:numPr>
        <w:spacing w:line="276" w:lineRule="auto"/>
        <w:rPr>
          <w:rFonts w:ascii="Aptos Narrow" w:hAnsi="Aptos Narrow" w:cstheme="majorHAnsi"/>
          <w:sz w:val="22"/>
        </w:rPr>
      </w:pPr>
      <w:r w:rsidRPr="00DE0817">
        <w:rPr>
          <w:rFonts w:ascii="Aptos Narrow" w:hAnsi="Aptos Narrow" w:cstheme="majorHAnsi"/>
          <w:sz w:val="22"/>
        </w:rPr>
        <w:t xml:space="preserve">Rechazo UV ≥ 99% </w:t>
      </w:r>
    </w:p>
    <w:p w14:paraId="7BAADA79" w14:textId="77777777" w:rsidR="00DE0817" w:rsidRPr="00DE0817" w:rsidRDefault="00DE0817" w:rsidP="00456183">
      <w:pPr>
        <w:numPr>
          <w:ilvl w:val="0"/>
          <w:numId w:val="79"/>
        </w:numPr>
        <w:spacing w:line="276" w:lineRule="auto"/>
        <w:rPr>
          <w:rFonts w:ascii="Aptos Narrow" w:hAnsi="Aptos Narrow" w:cstheme="majorHAnsi"/>
          <w:sz w:val="22"/>
        </w:rPr>
      </w:pPr>
      <w:r w:rsidRPr="00DE0817">
        <w:rPr>
          <w:rFonts w:ascii="Aptos Narrow" w:hAnsi="Aptos Narrow" w:cstheme="majorHAnsi"/>
          <w:sz w:val="22"/>
        </w:rPr>
        <w:t xml:space="preserve">No interferencia con señal electrónica </w:t>
      </w:r>
    </w:p>
    <w:p w14:paraId="648C56C8"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Unidad de medida</w:t>
      </w:r>
    </w:p>
    <w:p w14:paraId="76EA1630" w14:textId="77777777" w:rsidR="00DE0817" w:rsidRPr="00DE0817" w:rsidRDefault="00DE0817" w:rsidP="00DE0817">
      <w:pPr>
        <w:spacing w:line="276" w:lineRule="auto"/>
        <w:rPr>
          <w:rFonts w:ascii="Aptos Narrow" w:hAnsi="Aptos Narrow" w:cstheme="majorHAnsi"/>
          <w:sz w:val="22"/>
        </w:rPr>
      </w:pPr>
      <w:r w:rsidRPr="00DE0817">
        <w:rPr>
          <w:rFonts w:ascii="Aptos Narrow" w:hAnsi="Aptos Narrow" w:cstheme="majorHAnsi"/>
          <w:sz w:val="22"/>
        </w:rPr>
        <w:t>m²</w:t>
      </w:r>
    </w:p>
    <w:p w14:paraId="0D621FFC" w14:textId="6A4F10D0" w:rsidR="00DE0817" w:rsidRPr="00DE0817" w:rsidRDefault="00DE0817" w:rsidP="00DE0817">
      <w:pPr>
        <w:spacing w:line="276" w:lineRule="auto"/>
        <w:rPr>
          <w:rFonts w:ascii="Aptos Narrow" w:hAnsi="Aptos Narrow" w:cstheme="majorHAnsi"/>
          <w:sz w:val="22"/>
        </w:rPr>
      </w:pPr>
    </w:p>
    <w:p w14:paraId="0871B36F"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1.4.3 Reposición de vidrio 4 mm</w:t>
      </w:r>
    </w:p>
    <w:p w14:paraId="0CFD553C"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Descripción</w:t>
      </w:r>
    </w:p>
    <w:p w14:paraId="6DBBA334" w14:textId="77777777" w:rsidR="00DE0817" w:rsidRPr="00DE0817" w:rsidRDefault="00DE0817" w:rsidP="00DE0817">
      <w:pPr>
        <w:spacing w:line="276" w:lineRule="auto"/>
        <w:rPr>
          <w:rFonts w:ascii="Aptos Narrow" w:hAnsi="Aptos Narrow" w:cstheme="majorHAnsi"/>
          <w:sz w:val="22"/>
        </w:rPr>
      </w:pPr>
      <w:r w:rsidRPr="00DE0817">
        <w:rPr>
          <w:rFonts w:ascii="Aptos Narrow" w:hAnsi="Aptos Narrow" w:cstheme="majorHAnsi"/>
          <w:sz w:val="22"/>
        </w:rPr>
        <w:t>Suministro e instalación de vidrio con reposición completa de sistema de fijación.</w:t>
      </w:r>
    </w:p>
    <w:p w14:paraId="5270FBE0"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Alcance</w:t>
      </w:r>
    </w:p>
    <w:p w14:paraId="537B8F20" w14:textId="77777777" w:rsidR="00DE0817" w:rsidRPr="00DE0817" w:rsidRDefault="00DE0817" w:rsidP="00456183">
      <w:pPr>
        <w:numPr>
          <w:ilvl w:val="0"/>
          <w:numId w:val="80"/>
        </w:numPr>
        <w:spacing w:line="276" w:lineRule="auto"/>
        <w:rPr>
          <w:rFonts w:ascii="Aptos Narrow" w:hAnsi="Aptos Narrow" w:cstheme="majorHAnsi"/>
          <w:sz w:val="22"/>
        </w:rPr>
      </w:pPr>
      <w:r w:rsidRPr="00DE0817">
        <w:rPr>
          <w:rFonts w:ascii="Aptos Narrow" w:hAnsi="Aptos Narrow" w:cstheme="majorHAnsi"/>
          <w:sz w:val="22"/>
        </w:rPr>
        <w:t xml:space="preserve">Retiro de vidrio dañado </w:t>
      </w:r>
    </w:p>
    <w:p w14:paraId="462E94CB" w14:textId="77777777" w:rsidR="00DE0817" w:rsidRPr="00DE0817" w:rsidRDefault="00DE0817" w:rsidP="00456183">
      <w:pPr>
        <w:numPr>
          <w:ilvl w:val="0"/>
          <w:numId w:val="80"/>
        </w:numPr>
        <w:spacing w:line="276" w:lineRule="auto"/>
        <w:rPr>
          <w:rFonts w:ascii="Aptos Narrow" w:hAnsi="Aptos Narrow" w:cstheme="majorHAnsi"/>
          <w:sz w:val="22"/>
        </w:rPr>
      </w:pPr>
      <w:r w:rsidRPr="00DE0817">
        <w:rPr>
          <w:rFonts w:ascii="Aptos Narrow" w:hAnsi="Aptos Narrow" w:cstheme="majorHAnsi"/>
          <w:sz w:val="22"/>
        </w:rPr>
        <w:t xml:space="preserve">Instalación de nuevo vidrio </w:t>
      </w:r>
    </w:p>
    <w:p w14:paraId="040F053E" w14:textId="77777777" w:rsidR="00DE0817" w:rsidRPr="00DE0817" w:rsidRDefault="00DE0817" w:rsidP="00456183">
      <w:pPr>
        <w:numPr>
          <w:ilvl w:val="0"/>
          <w:numId w:val="80"/>
        </w:numPr>
        <w:spacing w:line="276" w:lineRule="auto"/>
        <w:rPr>
          <w:rFonts w:ascii="Aptos Narrow" w:hAnsi="Aptos Narrow" w:cstheme="majorHAnsi"/>
          <w:sz w:val="22"/>
        </w:rPr>
      </w:pPr>
      <w:r w:rsidRPr="00DE0817">
        <w:rPr>
          <w:rFonts w:ascii="Aptos Narrow" w:hAnsi="Aptos Narrow" w:cstheme="majorHAnsi"/>
          <w:sz w:val="22"/>
        </w:rPr>
        <w:t xml:space="preserve">Cambio de empaques </w:t>
      </w:r>
    </w:p>
    <w:p w14:paraId="4F48D8AA" w14:textId="77777777" w:rsidR="00DE0817" w:rsidRPr="00DE0817" w:rsidRDefault="00DE0817" w:rsidP="00456183">
      <w:pPr>
        <w:numPr>
          <w:ilvl w:val="0"/>
          <w:numId w:val="80"/>
        </w:numPr>
        <w:spacing w:line="276" w:lineRule="auto"/>
        <w:rPr>
          <w:rFonts w:ascii="Aptos Narrow" w:hAnsi="Aptos Narrow" w:cstheme="majorHAnsi"/>
          <w:sz w:val="22"/>
        </w:rPr>
      </w:pPr>
      <w:r w:rsidRPr="00DE0817">
        <w:rPr>
          <w:rFonts w:ascii="Aptos Narrow" w:hAnsi="Aptos Narrow" w:cstheme="majorHAnsi"/>
          <w:sz w:val="22"/>
        </w:rPr>
        <w:t xml:space="preserve">Aplicación de silicona estructural </w:t>
      </w:r>
    </w:p>
    <w:p w14:paraId="38ACD3FD"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Requisitos técnicos</w:t>
      </w:r>
    </w:p>
    <w:p w14:paraId="594D6FC5" w14:textId="77777777" w:rsidR="00DE0817" w:rsidRPr="00DE0817" w:rsidRDefault="00DE0817" w:rsidP="00456183">
      <w:pPr>
        <w:numPr>
          <w:ilvl w:val="0"/>
          <w:numId w:val="81"/>
        </w:numPr>
        <w:spacing w:line="276" w:lineRule="auto"/>
        <w:rPr>
          <w:rFonts w:ascii="Aptos Narrow" w:hAnsi="Aptos Narrow" w:cstheme="majorHAnsi"/>
          <w:sz w:val="22"/>
        </w:rPr>
      </w:pPr>
      <w:r w:rsidRPr="00DE0817">
        <w:rPr>
          <w:rFonts w:ascii="Aptos Narrow" w:hAnsi="Aptos Narrow" w:cstheme="majorHAnsi"/>
          <w:sz w:val="22"/>
        </w:rPr>
        <w:t xml:space="preserve">Vidrio flotado 4 mm o según diseño </w:t>
      </w:r>
    </w:p>
    <w:p w14:paraId="0AC5B0C3" w14:textId="77777777" w:rsidR="00DE0817" w:rsidRPr="00DE0817" w:rsidRDefault="00DE0817" w:rsidP="00456183">
      <w:pPr>
        <w:numPr>
          <w:ilvl w:val="0"/>
          <w:numId w:val="81"/>
        </w:numPr>
        <w:spacing w:line="276" w:lineRule="auto"/>
        <w:rPr>
          <w:rFonts w:ascii="Aptos Narrow" w:hAnsi="Aptos Narrow" w:cstheme="majorHAnsi"/>
          <w:sz w:val="22"/>
        </w:rPr>
      </w:pPr>
      <w:r w:rsidRPr="00DE0817">
        <w:rPr>
          <w:rFonts w:ascii="Aptos Narrow" w:hAnsi="Aptos Narrow" w:cstheme="majorHAnsi"/>
          <w:sz w:val="22"/>
        </w:rPr>
        <w:lastRenderedPageBreak/>
        <w:t xml:space="preserve">Bordes pulidos </w:t>
      </w:r>
    </w:p>
    <w:p w14:paraId="5D1AD44C"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Unidad de medida</w:t>
      </w:r>
    </w:p>
    <w:p w14:paraId="694F4EEF" w14:textId="77777777" w:rsidR="00DE0817" w:rsidRPr="00DE0817" w:rsidRDefault="00DE0817" w:rsidP="00DE0817">
      <w:pPr>
        <w:spacing w:line="276" w:lineRule="auto"/>
        <w:rPr>
          <w:rFonts w:ascii="Aptos Narrow" w:hAnsi="Aptos Narrow" w:cstheme="majorHAnsi"/>
          <w:sz w:val="22"/>
        </w:rPr>
      </w:pPr>
      <w:r w:rsidRPr="00DE0817">
        <w:rPr>
          <w:rFonts w:ascii="Aptos Narrow" w:hAnsi="Aptos Narrow" w:cstheme="majorHAnsi"/>
          <w:sz w:val="22"/>
        </w:rPr>
        <w:t>m²</w:t>
      </w:r>
    </w:p>
    <w:p w14:paraId="2294132C" w14:textId="7644FE29" w:rsidR="00DE0817" w:rsidRPr="00DE0817" w:rsidRDefault="00DE0817" w:rsidP="00DE0817">
      <w:pPr>
        <w:spacing w:line="276" w:lineRule="auto"/>
        <w:rPr>
          <w:rFonts w:ascii="Aptos Narrow" w:hAnsi="Aptos Narrow" w:cstheme="majorHAnsi"/>
          <w:sz w:val="22"/>
        </w:rPr>
      </w:pPr>
    </w:p>
    <w:p w14:paraId="25B04B7D"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1.4.4 Desmonte de divisiones de oficina</w:t>
      </w:r>
    </w:p>
    <w:p w14:paraId="774CBF57"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Descripción</w:t>
      </w:r>
    </w:p>
    <w:p w14:paraId="56557101" w14:textId="77777777" w:rsidR="00DE0817" w:rsidRPr="00DE0817" w:rsidRDefault="00DE0817" w:rsidP="00DE0817">
      <w:pPr>
        <w:spacing w:line="276" w:lineRule="auto"/>
        <w:rPr>
          <w:rFonts w:ascii="Aptos Narrow" w:hAnsi="Aptos Narrow" w:cstheme="majorHAnsi"/>
          <w:sz w:val="22"/>
        </w:rPr>
      </w:pPr>
      <w:r w:rsidRPr="00DE0817">
        <w:rPr>
          <w:rFonts w:ascii="Aptos Narrow" w:hAnsi="Aptos Narrow" w:cstheme="majorHAnsi"/>
          <w:sz w:val="22"/>
        </w:rPr>
        <w:t>Desensamble de divisiones existentes.</w:t>
      </w:r>
    </w:p>
    <w:p w14:paraId="26DD0BB5"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Alcance</w:t>
      </w:r>
    </w:p>
    <w:p w14:paraId="0916D827" w14:textId="77777777" w:rsidR="00DE0817" w:rsidRPr="00DE0817" w:rsidRDefault="00DE0817" w:rsidP="00456183">
      <w:pPr>
        <w:numPr>
          <w:ilvl w:val="0"/>
          <w:numId w:val="82"/>
        </w:numPr>
        <w:spacing w:line="276" w:lineRule="auto"/>
        <w:rPr>
          <w:rFonts w:ascii="Aptos Narrow" w:hAnsi="Aptos Narrow" w:cstheme="majorHAnsi"/>
          <w:sz w:val="22"/>
        </w:rPr>
      </w:pPr>
      <w:r w:rsidRPr="00DE0817">
        <w:rPr>
          <w:rFonts w:ascii="Aptos Narrow" w:hAnsi="Aptos Narrow" w:cstheme="majorHAnsi"/>
          <w:sz w:val="22"/>
        </w:rPr>
        <w:t xml:space="preserve">Retiro de paneles y marcos </w:t>
      </w:r>
    </w:p>
    <w:p w14:paraId="4C6F08E3" w14:textId="77777777" w:rsidR="00DE0817" w:rsidRPr="00DE0817" w:rsidRDefault="00DE0817" w:rsidP="00456183">
      <w:pPr>
        <w:numPr>
          <w:ilvl w:val="0"/>
          <w:numId w:val="82"/>
        </w:numPr>
        <w:spacing w:line="276" w:lineRule="auto"/>
        <w:rPr>
          <w:rFonts w:ascii="Aptos Narrow" w:hAnsi="Aptos Narrow" w:cstheme="majorHAnsi"/>
          <w:sz w:val="22"/>
        </w:rPr>
      </w:pPr>
      <w:r w:rsidRPr="00DE0817">
        <w:rPr>
          <w:rFonts w:ascii="Aptos Narrow" w:hAnsi="Aptos Narrow" w:cstheme="majorHAnsi"/>
          <w:sz w:val="22"/>
        </w:rPr>
        <w:t xml:space="preserve">Desmonte de vidrios </w:t>
      </w:r>
    </w:p>
    <w:p w14:paraId="5AB4D98F" w14:textId="77777777" w:rsidR="00DE0817" w:rsidRPr="00DE0817" w:rsidRDefault="00DE0817" w:rsidP="00456183">
      <w:pPr>
        <w:numPr>
          <w:ilvl w:val="0"/>
          <w:numId w:val="82"/>
        </w:numPr>
        <w:spacing w:line="276" w:lineRule="auto"/>
        <w:rPr>
          <w:rFonts w:ascii="Aptos Narrow" w:hAnsi="Aptos Narrow" w:cstheme="majorHAnsi"/>
          <w:sz w:val="22"/>
        </w:rPr>
      </w:pPr>
      <w:r w:rsidRPr="00DE0817">
        <w:rPr>
          <w:rFonts w:ascii="Aptos Narrow" w:hAnsi="Aptos Narrow" w:cstheme="majorHAnsi"/>
          <w:sz w:val="22"/>
        </w:rPr>
        <w:t xml:space="preserve">Traslado y disposición </w:t>
      </w:r>
    </w:p>
    <w:p w14:paraId="670B2EC5"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Unidad de medida</w:t>
      </w:r>
    </w:p>
    <w:p w14:paraId="330E2404" w14:textId="77777777" w:rsidR="00DE0817" w:rsidRPr="00DE0817" w:rsidRDefault="00DE0817" w:rsidP="00DE0817">
      <w:pPr>
        <w:spacing w:line="276" w:lineRule="auto"/>
        <w:rPr>
          <w:rFonts w:ascii="Aptos Narrow" w:hAnsi="Aptos Narrow" w:cstheme="majorHAnsi"/>
          <w:sz w:val="22"/>
        </w:rPr>
      </w:pPr>
      <w:r w:rsidRPr="00DE0817">
        <w:rPr>
          <w:rFonts w:ascii="Aptos Narrow" w:hAnsi="Aptos Narrow" w:cstheme="majorHAnsi"/>
          <w:sz w:val="22"/>
        </w:rPr>
        <w:t>m²</w:t>
      </w:r>
    </w:p>
    <w:p w14:paraId="40888F3C" w14:textId="4FD75BBC" w:rsidR="00DE0817" w:rsidRPr="00DE0817" w:rsidRDefault="00DE0817" w:rsidP="00DE0817">
      <w:pPr>
        <w:spacing w:line="276" w:lineRule="auto"/>
        <w:rPr>
          <w:rFonts w:ascii="Aptos Narrow" w:hAnsi="Aptos Narrow" w:cstheme="majorHAnsi"/>
          <w:sz w:val="22"/>
        </w:rPr>
      </w:pPr>
    </w:p>
    <w:p w14:paraId="51EBCC35"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1.4.5 Divisiones modulares media altura</w:t>
      </w:r>
    </w:p>
    <w:p w14:paraId="5E05FE2B"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Descripción</w:t>
      </w:r>
    </w:p>
    <w:p w14:paraId="26F4AD8F" w14:textId="77777777" w:rsidR="00DE0817" w:rsidRPr="00DE0817" w:rsidRDefault="00DE0817" w:rsidP="00DE0817">
      <w:pPr>
        <w:spacing w:line="276" w:lineRule="auto"/>
        <w:rPr>
          <w:rFonts w:ascii="Aptos Narrow" w:hAnsi="Aptos Narrow" w:cstheme="majorHAnsi"/>
          <w:sz w:val="22"/>
        </w:rPr>
      </w:pPr>
      <w:r w:rsidRPr="00DE0817">
        <w:rPr>
          <w:rFonts w:ascii="Aptos Narrow" w:hAnsi="Aptos Narrow" w:cstheme="majorHAnsi"/>
          <w:sz w:val="22"/>
        </w:rPr>
        <w:t>Instalación de divisiones modulares institucionales.</w:t>
      </w:r>
    </w:p>
    <w:p w14:paraId="13B31D0B"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Alcance</w:t>
      </w:r>
    </w:p>
    <w:p w14:paraId="596DFD85" w14:textId="77777777" w:rsidR="00DE0817" w:rsidRPr="00DE0817" w:rsidRDefault="00DE0817" w:rsidP="00456183">
      <w:pPr>
        <w:numPr>
          <w:ilvl w:val="0"/>
          <w:numId w:val="83"/>
        </w:numPr>
        <w:spacing w:line="276" w:lineRule="auto"/>
        <w:rPr>
          <w:rFonts w:ascii="Aptos Narrow" w:hAnsi="Aptos Narrow" w:cstheme="majorHAnsi"/>
          <w:sz w:val="22"/>
        </w:rPr>
      </w:pPr>
      <w:r w:rsidRPr="00DE0817">
        <w:rPr>
          <w:rFonts w:ascii="Aptos Narrow" w:hAnsi="Aptos Narrow" w:cstheme="majorHAnsi"/>
          <w:sz w:val="22"/>
        </w:rPr>
        <w:t xml:space="preserve">Perfilería de aluminio </w:t>
      </w:r>
    </w:p>
    <w:p w14:paraId="6BA3BEF1" w14:textId="77777777" w:rsidR="00DE0817" w:rsidRPr="00DE0817" w:rsidRDefault="00DE0817" w:rsidP="00456183">
      <w:pPr>
        <w:numPr>
          <w:ilvl w:val="0"/>
          <w:numId w:val="83"/>
        </w:numPr>
        <w:spacing w:line="276" w:lineRule="auto"/>
        <w:rPr>
          <w:rFonts w:ascii="Aptos Narrow" w:hAnsi="Aptos Narrow" w:cstheme="majorHAnsi"/>
          <w:sz w:val="22"/>
        </w:rPr>
      </w:pPr>
      <w:r w:rsidRPr="00DE0817">
        <w:rPr>
          <w:rFonts w:ascii="Aptos Narrow" w:hAnsi="Aptos Narrow" w:cstheme="majorHAnsi"/>
          <w:sz w:val="22"/>
        </w:rPr>
        <w:t xml:space="preserve">Paneles modulares </w:t>
      </w:r>
    </w:p>
    <w:p w14:paraId="03E10569" w14:textId="77777777" w:rsidR="00DE0817" w:rsidRPr="00DE0817" w:rsidRDefault="00DE0817" w:rsidP="00456183">
      <w:pPr>
        <w:numPr>
          <w:ilvl w:val="0"/>
          <w:numId w:val="83"/>
        </w:numPr>
        <w:spacing w:line="276" w:lineRule="auto"/>
        <w:rPr>
          <w:rFonts w:ascii="Aptos Narrow" w:hAnsi="Aptos Narrow" w:cstheme="majorHAnsi"/>
          <w:sz w:val="22"/>
        </w:rPr>
      </w:pPr>
      <w:r w:rsidRPr="00DE0817">
        <w:rPr>
          <w:rFonts w:ascii="Aptos Narrow" w:hAnsi="Aptos Narrow" w:cstheme="majorHAnsi"/>
          <w:sz w:val="22"/>
        </w:rPr>
        <w:t xml:space="preserve">Instalación completa </w:t>
      </w:r>
    </w:p>
    <w:p w14:paraId="6A99494F"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Requisitos técnicos</w:t>
      </w:r>
    </w:p>
    <w:p w14:paraId="159E566F" w14:textId="77777777" w:rsidR="00DE0817" w:rsidRPr="00DE0817" w:rsidRDefault="00DE0817" w:rsidP="00456183">
      <w:pPr>
        <w:numPr>
          <w:ilvl w:val="0"/>
          <w:numId w:val="84"/>
        </w:numPr>
        <w:spacing w:line="276" w:lineRule="auto"/>
        <w:rPr>
          <w:rFonts w:ascii="Aptos Narrow" w:hAnsi="Aptos Narrow" w:cstheme="majorHAnsi"/>
          <w:sz w:val="22"/>
        </w:rPr>
      </w:pPr>
      <w:r w:rsidRPr="00DE0817">
        <w:rPr>
          <w:rFonts w:ascii="Aptos Narrow" w:hAnsi="Aptos Narrow" w:cstheme="majorHAnsi"/>
          <w:sz w:val="22"/>
        </w:rPr>
        <w:t xml:space="preserve">Altura aprox. 0.50 m </w:t>
      </w:r>
    </w:p>
    <w:p w14:paraId="7666A807" w14:textId="77777777" w:rsidR="00DE0817" w:rsidRPr="00DE0817" w:rsidRDefault="00DE0817" w:rsidP="00456183">
      <w:pPr>
        <w:numPr>
          <w:ilvl w:val="0"/>
          <w:numId w:val="84"/>
        </w:numPr>
        <w:spacing w:line="276" w:lineRule="auto"/>
        <w:rPr>
          <w:rFonts w:ascii="Aptos Narrow" w:hAnsi="Aptos Narrow" w:cstheme="majorHAnsi"/>
          <w:sz w:val="22"/>
        </w:rPr>
      </w:pPr>
      <w:r w:rsidRPr="00DE0817">
        <w:rPr>
          <w:rFonts w:ascii="Aptos Narrow" w:hAnsi="Aptos Narrow" w:cstheme="majorHAnsi"/>
          <w:sz w:val="22"/>
        </w:rPr>
        <w:t xml:space="preserve">Acabado institucional (tipo DIMAR) </w:t>
      </w:r>
    </w:p>
    <w:p w14:paraId="5B490E3A"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Unidad de medida</w:t>
      </w:r>
    </w:p>
    <w:p w14:paraId="1CB3A050" w14:textId="77777777" w:rsidR="00DE0817" w:rsidRPr="00DE0817" w:rsidRDefault="00DE0817" w:rsidP="00DE0817">
      <w:pPr>
        <w:spacing w:line="276" w:lineRule="auto"/>
        <w:rPr>
          <w:rFonts w:ascii="Aptos Narrow" w:hAnsi="Aptos Narrow" w:cstheme="majorHAnsi"/>
          <w:sz w:val="22"/>
        </w:rPr>
      </w:pPr>
      <w:r w:rsidRPr="00DE0817">
        <w:rPr>
          <w:rFonts w:ascii="Aptos Narrow" w:hAnsi="Aptos Narrow" w:cstheme="majorHAnsi"/>
          <w:sz w:val="22"/>
        </w:rPr>
        <w:t>ml</w:t>
      </w:r>
    </w:p>
    <w:p w14:paraId="3219DD5A" w14:textId="13E72A6B" w:rsidR="00DE0817" w:rsidRPr="00DE0817" w:rsidRDefault="00DE0817" w:rsidP="00DE0817">
      <w:pPr>
        <w:spacing w:line="276" w:lineRule="auto"/>
        <w:rPr>
          <w:rFonts w:ascii="Aptos Narrow" w:hAnsi="Aptos Narrow" w:cstheme="majorHAnsi"/>
          <w:sz w:val="22"/>
        </w:rPr>
      </w:pPr>
    </w:p>
    <w:p w14:paraId="254D99B1"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 xml:space="preserve">1.4.6 Retiro de </w:t>
      </w:r>
      <w:proofErr w:type="spellStart"/>
      <w:r w:rsidRPr="00DE0817">
        <w:rPr>
          <w:rFonts w:ascii="Aptos Narrow" w:hAnsi="Aptos Narrow" w:cstheme="majorHAnsi"/>
          <w:b/>
          <w:bCs/>
          <w:sz w:val="22"/>
        </w:rPr>
        <w:t>ventanería</w:t>
      </w:r>
      <w:proofErr w:type="spellEnd"/>
      <w:r w:rsidRPr="00DE0817">
        <w:rPr>
          <w:rFonts w:ascii="Aptos Narrow" w:hAnsi="Aptos Narrow" w:cstheme="majorHAnsi"/>
          <w:b/>
          <w:bCs/>
          <w:sz w:val="22"/>
        </w:rPr>
        <w:t xml:space="preserve"> tipo rejilla</w:t>
      </w:r>
    </w:p>
    <w:p w14:paraId="2D0DE688"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Descripción</w:t>
      </w:r>
    </w:p>
    <w:p w14:paraId="0951B0F9" w14:textId="77777777" w:rsidR="00DE0817" w:rsidRPr="00DE0817" w:rsidRDefault="00DE0817" w:rsidP="00DE0817">
      <w:pPr>
        <w:spacing w:line="276" w:lineRule="auto"/>
        <w:rPr>
          <w:rFonts w:ascii="Aptos Narrow" w:hAnsi="Aptos Narrow" w:cstheme="majorHAnsi"/>
          <w:sz w:val="22"/>
        </w:rPr>
      </w:pPr>
      <w:r w:rsidRPr="00DE0817">
        <w:rPr>
          <w:rFonts w:ascii="Aptos Narrow" w:hAnsi="Aptos Narrow" w:cstheme="majorHAnsi"/>
          <w:sz w:val="22"/>
        </w:rPr>
        <w:t xml:space="preserve">Desmonte de </w:t>
      </w:r>
      <w:proofErr w:type="spellStart"/>
      <w:r w:rsidRPr="00DE0817">
        <w:rPr>
          <w:rFonts w:ascii="Aptos Narrow" w:hAnsi="Aptos Narrow" w:cstheme="majorHAnsi"/>
          <w:sz w:val="22"/>
        </w:rPr>
        <w:t>ventanería</w:t>
      </w:r>
      <w:proofErr w:type="spellEnd"/>
      <w:r w:rsidRPr="00DE0817">
        <w:rPr>
          <w:rFonts w:ascii="Aptos Narrow" w:hAnsi="Aptos Narrow" w:cstheme="majorHAnsi"/>
          <w:sz w:val="22"/>
        </w:rPr>
        <w:t xml:space="preserve"> existente.</w:t>
      </w:r>
    </w:p>
    <w:p w14:paraId="1DFEF176"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Alcance</w:t>
      </w:r>
    </w:p>
    <w:p w14:paraId="58820DC3" w14:textId="77777777" w:rsidR="00DE0817" w:rsidRPr="00DE0817" w:rsidRDefault="00DE0817" w:rsidP="00456183">
      <w:pPr>
        <w:numPr>
          <w:ilvl w:val="0"/>
          <w:numId w:val="85"/>
        </w:numPr>
        <w:spacing w:line="276" w:lineRule="auto"/>
        <w:rPr>
          <w:rFonts w:ascii="Aptos Narrow" w:hAnsi="Aptos Narrow" w:cstheme="majorHAnsi"/>
          <w:sz w:val="22"/>
        </w:rPr>
      </w:pPr>
      <w:r w:rsidRPr="00DE0817">
        <w:rPr>
          <w:rFonts w:ascii="Aptos Narrow" w:hAnsi="Aptos Narrow" w:cstheme="majorHAnsi"/>
          <w:sz w:val="22"/>
        </w:rPr>
        <w:t xml:space="preserve">Retiro completo </w:t>
      </w:r>
    </w:p>
    <w:p w14:paraId="1056E023" w14:textId="77777777" w:rsidR="00DE0817" w:rsidRPr="00DE0817" w:rsidRDefault="00DE0817" w:rsidP="00456183">
      <w:pPr>
        <w:numPr>
          <w:ilvl w:val="0"/>
          <w:numId w:val="85"/>
        </w:numPr>
        <w:spacing w:line="276" w:lineRule="auto"/>
        <w:rPr>
          <w:rFonts w:ascii="Aptos Narrow" w:hAnsi="Aptos Narrow" w:cstheme="majorHAnsi"/>
          <w:sz w:val="22"/>
        </w:rPr>
      </w:pPr>
      <w:r w:rsidRPr="00DE0817">
        <w:rPr>
          <w:rFonts w:ascii="Aptos Narrow" w:hAnsi="Aptos Narrow" w:cstheme="majorHAnsi"/>
          <w:sz w:val="22"/>
        </w:rPr>
        <w:t xml:space="preserve">Acopio autorizado </w:t>
      </w:r>
    </w:p>
    <w:p w14:paraId="6FE16093" w14:textId="77777777" w:rsidR="00DE0817" w:rsidRPr="00DE0817" w:rsidRDefault="00DE0817" w:rsidP="00456183">
      <w:pPr>
        <w:numPr>
          <w:ilvl w:val="0"/>
          <w:numId w:val="85"/>
        </w:numPr>
        <w:spacing w:line="276" w:lineRule="auto"/>
        <w:rPr>
          <w:rFonts w:ascii="Aptos Narrow" w:hAnsi="Aptos Narrow" w:cstheme="majorHAnsi"/>
          <w:sz w:val="22"/>
        </w:rPr>
      </w:pPr>
      <w:r w:rsidRPr="00DE0817">
        <w:rPr>
          <w:rFonts w:ascii="Aptos Narrow" w:hAnsi="Aptos Narrow" w:cstheme="majorHAnsi"/>
          <w:sz w:val="22"/>
        </w:rPr>
        <w:t xml:space="preserve">Disposición final </w:t>
      </w:r>
    </w:p>
    <w:p w14:paraId="3442DAA5"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lastRenderedPageBreak/>
        <w:t>Unidad de medida</w:t>
      </w:r>
    </w:p>
    <w:p w14:paraId="03CAAD82" w14:textId="77777777" w:rsidR="00DE0817" w:rsidRPr="00DE0817" w:rsidRDefault="00DE0817" w:rsidP="00DE0817">
      <w:pPr>
        <w:spacing w:line="276" w:lineRule="auto"/>
        <w:rPr>
          <w:rFonts w:ascii="Aptos Narrow" w:hAnsi="Aptos Narrow" w:cstheme="majorHAnsi"/>
          <w:sz w:val="22"/>
        </w:rPr>
      </w:pPr>
      <w:r w:rsidRPr="00DE0817">
        <w:rPr>
          <w:rFonts w:ascii="Aptos Narrow" w:hAnsi="Aptos Narrow" w:cstheme="majorHAnsi"/>
          <w:sz w:val="22"/>
        </w:rPr>
        <w:t>ml</w:t>
      </w:r>
    </w:p>
    <w:p w14:paraId="116F053C" w14:textId="26530CA9" w:rsidR="00DE0817" w:rsidRPr="00DE0817" w:rsidRDefault="00DE0817" w:rsidP="00DE0817">
      <w:pPr>
        <w:spacing w:line="276" w:lineRule="auto"/>
        <w:rPr>
          <w:rFonts w:ascii="Aptos Narrow" w:hAnsi="Aptos Narrow" w:cstheme="majorHAnsi"/>
          <w:sz w:val="22"/>
        </w:rPr>
      </w:pPr>
    </w:p>
    <w:p w14:paraId="6B287A54"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1.4.7 Rejilla de ventilación anticorrosiva</w:t>
      </w:r>
    </w:p>
    <w:p w14:paraId="0AE9D6D0"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Descripción</w:t>
      </w:r>
    </w:p>
    <w:p w14:paraId="47E2AB6D" w14:textId="77777777" w:rsidR="00DE0817" w:rsidRPr="00DE0817" w:rsidRDefault="00DE0817" w:rsidP="00DE0817">
      <w:pPr>
        <w:spacing w:line="276" w:lineRule="auto"/>
        <w:rPr>
          <w:rFonts w:ascii="Aptos Narrow" w:hAnsi="Aptos Narrow" w:cstheme="majorHAnsi"/>
          <w:sz w:val="22"/>
        </w:rPr>
      </w:pPr>
      <w:r w:rsidRPr="00DE0817">
        <w:rPr>
          <w:rFonts w:ascii="Aptos Narrow" w:hAnsi="Aptos Narrow" w:cstheme="majorHAnsi"/>
          <w:sz w:val="22"/>
        </w:rPr>
        <w:t>Suministro e instalación de rejilla para ventilación.</w:t>
      </w:r>
    </w:p>
    <w:p w14:paraId="5DD74179"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Requisitos técnicos</w:t>
      </w:r>
    </w:p>
    <w:p w14:paraId="25F7A6BC" w14:textId="77777777" w:rsidR="00DE0817" w:rsidRPr="00DE0817" w:rsidRDefault="00DE0817" w:rsidP="00456183">
      <w:pPr>
        <w:numPr>
          <w:ilvl w:val="0"/>
          <w:numId w:val="86"/>
        </w:numPr>
        <w:spacing w:line="276" w:lineRule="auto"/>
        <w:rPr>
          <w:rFonts w:ascii="Aptos Narrow" w:hAnsi="Aptos Narrow" w:cstheme="majorHAnsi"/>
          <w:sz w:val="22"/>
        </w:rPr>
      </w:pPr>
      <w:r w:rsidRPr="00DE0817">
        <w:rPr>
          <w:rFonts w:ascii="Aptos Narrow" w:hAnsi="Aptos Narrow" w:cstheme="majorHAnsi"/>
          <w:sz w:val="22"/>
        </w:rPr>
        <w:t xml:space="preserve">Material: aluminio o acero inoxidable </w:t>
      </w:r>
    </w:p>
    <w:p w14:paraId="28C443BA" w14:textId="77777777" w:rsidR="00DE0817" w:rsidRPr="00DE0817" w:rsidRDefault="00DE0817" w:rsidP="00456183">
      <w:pPr>
        <w:numPr>
          <w:ilvl w:val="0"/>
          <w:numId w:val="86"/>
        </w:numPr>
        <w:spacing w:line="276" w:lineRule="auto"/>
        <w:rPr>
          <w:rFonts w:ascii="Aptos Narrow" w:hAnsi="Aptos Narrow" w:cstheme="majorHAnsi"/>
          <w:sz w:val="22"/>
        </w:rPr>
      </w:pPr>
      <w:r w:rsidRPr="00DE0817">
        <w:rPr>
          <w:rFonts w:ascii="Aptos Narrow" w:hAnsi="Aptos Narrow" w:cstheme="majorHAnsi"/>
          <w:sz w:val="22"/>
        </w:rPr>
        <w:t xml:space="preserve">Resistencia a ambientes marinos (clave en DIMAR) </w:t>
      </w:r>
    </w:p>
    <w:p w14:paraId="0C6710B6" w14:textId="77777777" w:rsidR="00DE0817" w:rsidRPr="00DE0817" w:rsidRDefault="00DE0817" w:rsidP="0098404F">
      <w:pPr>
        <w:spacing w:line="276" w:lineRule="auto"/>
        <w:rPr>
          <w:rFonts w:ascii="Aptos Narrow" w:hAnsi="Aptos Narrow" w:cstheme="majorHAnsi"/>
          <w:b/>
          <w:bCs/>
          <w:sz w:val="22"/>
        </w:rPr>
      </w:pPr>
      <w:r w:rsidRPr="00DE0817">
        <w:rPr>
          <w:rFonts w:ascii="Aptos Narrow" w:hAnsi="Aptos Narrow" w:cstheme="majorHAnsi"/>
          <w:b/>
          <w:bCs/>
          <w:sz w:val="22"/>
        </w:rPr>
        <w:t>Unidad de medida</w:t>
      </w:r>
    </w:p>
    <w:p w14:paraId="68F8DD4C" w14:textId="77777777" w:rsidR="00DE0817" w:rsidRPr="00DE0817" w:rsidRDefault="00DE0817" w:rsidP="00DE0817">
      <w:pPr>
        <w:spacing w:line="276" w:lineRule="auto"/>
        <w:rPr>
          <w:rFonts w:ascii="Aptos Narrow" w:hAnsi="Aptos Narrow" w:cstheme="majorHAnsi"/>
          <w:sz w:val="22"/>
        </w:rPr>
      </w:pPr>
      <w:r w:rsidRPr="00DE0817">
        <w:rPr>
          <w:rFonts w:ascii="Aptos Narrow" w:hAnsi="Aptos Narrow" w:cstheme="majorHAnsi"/>
          <w:sz w:val="22"/>
        </w:rPr>
        <w:t>ml</w:t>
      </w:r>
    </w:p>
    <w:p w14:paraId="6AA04943" w14:textId="77777777" w:rsidR="00DE0817" w:rsidRPr="007C7CBE" w:rsidRDefault="00DE0817" w:rsidP="007C7CBE">
      <w:pPr>
        <w:spacing w:line="276" w:lineRule="auto"/>
        <w:rPr>
          <w:rFonts w:ascii="Aptos Narrow" w:hAnsi="Aptos Narrow" w:cstheme="majorHAnsi"/>
          <w:sz w:val="22"/>
        </w:rPr>
      </w:pPr>
    </w:p>
    <w:p w14:paraId="18E223D4" w14:textId="27A94DCD" w:rsidR="00895291" w:rsidRDefault="008D2D8B" w:rsidP="008D2D8B">
      <w:pPr>
        <w:spacing w:line="276" w:lineRule="auto"/>
        <w:jc w:val="center"/>
        <w:rPr>
          <w:rFonts w:ascii="Aptos Narrow" w:hAnsi="Aptos Narrow" w:cstheme="majorHAnsi"/>
          <w:b/>
          <w:bCs/>
          <w:sz w:val="22"/>
        </w:rPr>
      </w:pPr>
      <w:r w:rsidRPr="008D2D8B">
        <w:rPr>
          <w:noProof/>
          <w:lang w:eastAsia="es-CO"/>
        </w:rPr>
        <w:lastRenderedPageBreak/>
        <w:drawing>
          <wp:inline distT="0" distB="0" distL="0" distR="0" wp14:anchorId="74632273" wp14:editId="526F628F">
            <wp:extent cx="4876800" cy="621792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76946" cy="6218106"/>
                    </a:xfrm>
                    <a:prstGeom prst="rect">
                      <a:avLst/>
                    </a:prstGeom>
                    <a:noFill/>
                    <a:ln>
                      <a:noFill/>
                    </a:ln>
                  </pic:spPr>
                </pic:pic>
              </a:graphicData>
            </a:graphic>
          </wp:inline>
        </w:drawing>
      </w:r>
    </w:p>
    <w:p w14:paraId="3FFA44C9" w14:textId="77777777" w:rsidR="008D2D8B" w:rsidRDefault="008D2D8B" w:rsidP="008D2D8B">
      <w:pPr>
        <w:spacing w:line="276" w:lineRule="auto"/>
        <w:jc w:val="center"/>
        <w:rPr>
          <w:rFonts w:ascii="Aptos Narrow" w:hAnsi="Aptos Narrow" w:cstheme="majorHAnsi"/>
          <w:b/>
          <w:bCs/>
          <w:sz w:val="22"/>
        </w:rPr>
      </w:pPr>
    </w:p>
    <w:p w14:paraId="15A51D33" w14:textId="1FC74272" w:rsidR="008D2D8B" w:rsidRDefault="008D2D8B" w:rsidP="008D2D8B">
      <w:pPr>
        <w:spacing w:line="276" w:lineRule="auto"/>
        <w:jc w:val="center"/>
        <w:rPr>
          <w:rFonts w:ascii="Aptos Narrow" w:hAnsi="Aptos Narrow" w:cstheme="majorHAnsi"/>
          <w:b/>
          <w:bCs/>
          <w:sz w:val="22"/>
        </w:rPr>
      </w:pPr>
      <w:r w:rsidRPr="008D2D8B">
        <w:rPr>
          <w:noProof/>
          <w:lang w:eastAsia="es-CO"/>
        </w:rPr>
        <w:lastRenderedPageBreak/>
        <w:drawing>
          <wp:inline distT="0" distB="0" distL="0" distR="0" wp14:anchorId="2F24AE95" wp14:editId="7E8C95F9">
            <wp:extent cx="3013059" cy="6718300"/>
            <wp:effectExtent l="0" t="0" r="0" b="635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13059" cy="6718300"/>
                    </a:xfrm>
                    <a:prstGeom prst="rect">
                      <a:avLst/>
                    </a:prstGeom>
                    <a:noFill/>
                    <a:ln>
                      <a:noFill/>
                    </a:ln>
                  </pic:spPr>
                </pic:pic>
              </a:graphicData>
            </a:graphic>
          </wp:inline>
        </w:drawing>
      </w:r>
    </w:p>
    <w:p w14:paraId="50DE1102" w14:textId="33945480" w:rsidR="008D2D8B" w:rsidRDefault="008D2D8B" w:rsidP="008D2D8B">
      <w:pPr>
        <w:spacing w:line="276" w:lineRule="auto"/>
        <w:jc w:val="center"/>
        <w:rPr>
          <w:rFonts w:ascii="Aptos Narrow" w:hAnsi="Aptos Narrow" w:cstheme="majorHAnsi"/>
          <w:b/>
          <w:bCs/>
          <w:sz w:val="22"/>
        </w:rPr>
      </w:pPr>
      <w:r w:rsidRPr="008D2D8B">
        <w:rPr>
          <w:noProof/>
          <w:lang w:eastAsia="es-CO"/>
        </w:rPr>
        <w:lastRenderedPageBreak/>
        <w:drawing>
          <wp:inline distT="0" distB="0" distL="0" distR="0" wp14:anchorId="04D06721" wp14:editId="3344E52D">
            <wp:extent cx="3962400" cy="6747182"/>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66833" cy="6754730"/>
                    </a:xfrm>
                    <a:prstGeom prst="rect">
                      <a:avLst/>
                    </a:prstGeom>
                    <a:noFill/>
                    <a:ln>
                      <a:noFill/>
                    </a:ln>
                  </pic:spPr>
                </pic:pic>
              </a:graphicData>
            </a:graphic>
          </wp:inline>
        </w:drawing>
      </w:r>
    </w:p>
    <w:p w14:paraId="52EB081C" w14:textId="1ED2B104" w:rsidR="008D2D8B" w:rsidRDefault="008D2D8B" w:rsidP="008D2D8B">
      <w:pPr>
        <w:spacing w:line="276" w:lineRule="auto"/>
        <w:jc w:val="center"/>
        <w:rPr>
          <w:rFonts w:ascii="Aptos Narrow" w:hAnsi="Aptos Narrow" w:cstheme="majorHAnsi"/>
          <w:b/>
          <w:bCs/>
          <w:sz w:val="22"/>
        </w:rPr>
      </w:pPr>
      <w:r w:rsidRPr="008D2D8B">
        <w:rPr>
          <w:noProof/>
          <w:lang w:eastAsia="es-CO"/>
        </w:rPr>
        <w:lastRenderedPageBreak/>
        <w:drawing>
          <wp:inline distT="0" distB="0" distL="0" distR="0" wp14:anchorId="64B0BB63" wp14:editId="2FD2E211">
            <wp:extent cx="3562350" cy="6809512"/>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66169" cy="6816812"/>
                    </a:xfrm>
                    <a:prstGeom prst="rect">
                      <a:avLst/>
                    </a:prstGeom>
                    <a:noFill/>
                    <a:ln>
                      <a:noFill/>
                    </a:ln>
                  </pic:spPr>
                </pic:pic>
              </a:graphicData>
            </a:graphic>
          </wp:inline>
        </w:drawing>
      </w:r>
    </w:p>
    <w:p w14:paraId="11376DA8" w14:textId="1AD866EC" w:rsidR="008D2D8B" w:rsidRDefault="008D2D8B" w:rsidP="008D2D8B">
      <w:pPr>
        <w:spacing w:line="276" w:lineRule="auto"/>
        <w:jc w:val="center"/>
        <w:rPr>
          <w:rFonts w:ascii="Aptos Narrow" w:hAnsi="Aptos Narrow" w:cstheme="majorHAnsi"/>
          <w:b/>
          <w:bCs/>
          <w:sz w:val="22"/>
        </w:rPr>
      </w:pPr>
      <w:r w:rsidRPr="008D2D8B">
        <w:rPr>
          <w:noProof/>
          <w:lang w:eastAsia="es-CO"/>
        </w:rPr>
        <w:lastRenderedPageBreak/>
        <w:drawing>
          <wp:inline distT="0" distB="0" distL="0" distR="0" wp14:anchorId="62F37EF4" wp14:editId="62CCD0FA">
            <wp:extent cx="3505200" cy="6807323"/>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507116" cy="6811043"/>
                    </a:xfrm>
                    <a:prstGeom prst="rect">
                      <a:avLst/>
                    </a:prstGeom>
                    <a:noFill/>
                    <a:ln>
                      <a:noFill/>
                    </a:ln>
                  </pic:spPr>
                </pic:pic>
              </a:graphicData>
            </a:graphic>
          </wp:inline>
        </w:drawing>
      </w:r>
    </w:p>
    <w:p w14:paraId="6D41FE57" w14:textId="20E7F559" w:rsidR="008D2D8B" w:rsidRDefault="00750384" w:rsidP="008D2D8B">
      <w:pPr>
        <w:spacing w:line="276" w:lineRule="auto"/>
        <w:jc w:val="center"/>
        <w:rPr>
          <w:rFonts w:ascii="Aptos Narrow" w:hAnsi="Aptos Narrow" w:cstheme="majorHAnsi"/>
          <w:b/>
          <w:bCs/>
          <w:sz w:val="22"/>
        </w:rPr>
      </w:pPr>
      <w:r w:rsidRPr="00750384">
        <w:rPr>
          <w:noProof/>
          <w:lang w:eastAsia="es-CO"/>
        </w:rPr>
        <w:lastRenderedPageBreak/>
        <w:drawing>
          <wp:inline distT="0" distB="0" distL="0" distR="0" wp14:anchorId="453DCF3E" wp14:editId="50E3B87E">
            <wp:extent cx="2882900" cy="6668150"/>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85524" cy="6674220"/>
                    </a:xfrm>
                    <a:prstGeom prst="rect">
                      <a:avLst/>
                    </a:prstGeom>
                    <a:noFill/>
                    <a:ln>
                      <a:noFill/>
                    </a:ln>
                  </pic:spPr>
                </pic:pic>
              </a:graphicData>
            </a:graphic>
          </wp:inline>
        </w:drawing>
      </w:r>
    </w:p>
    <w:p w14:paraId="1721A7EA" w14:textId="7F9BD13F" w:rsidR="00750384" w:rsidRDefault="00750384" w:rsidP="008D2D8B">
      <w:pPr>
        <w:spacing w:line="276" w:lineRule="auto"/>
        <w:jc w:val="center"/>
        <w:rPr>
          <w:rFonts w:ascii="Aptos Narrow" w:hAnsi="Aptos Narrow" w:cstheme="majorHAnsi"/>
          <w:b/>
          <w:bCs/>
          <w:sz w:val="22"/>
        </w:rPr>
      </w:pPr>
      <w:r w:rsidRPr="00750384">
        <w:rPr>
          <w:noProof/>
          <w:lang w:eastAsia="es-CO"/>
        </w:rPr>
        <w:lastRenderedPageBreak/>
        <w:drawing>
          <wp:inline distT="0" distB="0" distL="0" distR="0" wp14:anchorId="3AC6CB95" wp14:editId="50E44439">
            <wp:extent cx="3486150" cy="6652124"/>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488357" cy="6656335"/>
                    </a:xfrm>
                    <a:prstGeom prst="rect">
                      <a:avLst/>
                    </a:prstGeom>
                    <a:noFill/>
                    <a:ln>
                      <a:noFill/>
                    </a:ln>
                  </pic:spPr>
                </pic:pic>
              </a:graphicData>
            </a:graphic>
          </wp:inline>
        </w:drawing>
      </w:r>
    </w:p>
    <w:p w14:paraId="63A56A9C" w14:textId="5697B527" w:rsidR="00750384" w:rsidRDefault="00750384" w:rsidP="008D2D8B">
      <w:pPr>
        <w:spacing w:line="276" w:lineRule="auto"/>
        <w:jc w:val="center"/>
        <w:rPr>
          <w:rFonts w:ascii="Aptos Narrow" w:hAnsi="Aptos Narrow" w:cstheme="majorHAnsi"/>
          <w:b/>
          <w:bCs/>
          <w:sz w:val="22"/>
        </w:rPr>
      </w:pPr>
      <w:r w:rsidRPr="00750384">
        <w:rPr>
          <w:noProof/>
          <w:lang w:eastAsia="es-CO"/>
        </w:rPr>
        <w:lastRenderedPageBreak/>
        <w:drawing>
          <wp:inline distT="0" distB="0" distL="0" distR="0" wp14:anchorId="0EC2549E" wp14:editId="321316A2">
            <wp:extent cx="4282691" cy="6654800"/>
            <wp:effectExtent l="0" t="0" r="381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83469" cy="6656009"/>
                    </a:xfrm>
                    <a:prstGeom prst="rect">
                      <a:avLst/>
                    </a:prstGeom>
                    <a:noFill/>
                    <a:ln>
                      <a:noFill/>
                    </a:ln>
                  </pic:spPr>
                </pic:pic>
              </a:graphicData>
            </a:graphic>
          </wp:inline>
        </w:drawing>
      </w:r>
    </w:p>
    <w:p w14:paraId="48D5898E" w14:textId="7D8454D7" w:rsidR="00750384" w:rsidRDefault="00750384" w:rsidP="008D2D8B">
      <w:pPr>
        <w:spacing w:line="276" w:lineRule="auto"/>
        <w:jc w:val="center"/>
        <w:rPr>
          <w:rFonts w:ascii="Aptos Narrow" w:hAnsi="Aptos Narrow" w:cstheme="majorHAnsi"/>
          <w:b/>
          <w:bCs/>
          <w:sz w:val="22"/>
        </w:rPr>
      </w:pPr>
      <w:r w:rsidRPr="00750384">
        <w:rPr>
          <w:noProof/>
          <w:lang w:eastAsia="es-CO"/>
        </w:rPr>
        <w:lastRenderedPageBreak/>
        <w:drawing>
          <wp:inline distT="0" distB="0" distL="0" distR="0" wp14:anchorId="7A455A36" wp14:editId="3BA0AB20">
            <wp:extent cx="4800600" cy="6628392"/>
            <wp:effectExtent l="0" t="0" r="0" b="127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04337" cy="6633551"/>
                    </a:xfrm>
                    <a:prstGeom prst="rect">
                      <a:avLst/>
                    </a:prstGeom>
                    <a:noFill/>
                    <a:ln>
                      <a:noFill/>
                    </a:ln>
                  </pic:spPr>
                </pic:pic>
              </a:graphicData>
            </a:graphic>
          </wp:inline>
        </w:drawing>
      </w:r>
    </w:p>
    <w:p w14:paraId="13F1F4D4" w14:textId="6B0B5134" w:rsidR="00750384" w:rsidRDefault="00750384" w:rsidP="008D2D8B">
      <w:pPr>
        <w:spacing w:line="276" w:lineRule="auto"/>
        <w:jc w:val="center"/>
        <w:rPr>
          <w:rFonts w:ascii="Aptos Narrow" w:hAnsi="Aptos Narrow" w:cstheme="majorHAnsi"/>
          <w:b/>
          <w:bCs/>
          <w:sz w:val="22"/>
        </w:rPr>
      </w:pPr>
      <w:r w:rsidRPr="00750384">
        <w:rPr>
          <w:noProof/>
          <w:lang w:eastAsia="es-CO"/>
        </w:rPr>
        <w:lastRenderedPageBreak/>
        <w:drawing>
          <wp:inline distT="0" distB="0" distL="0" distR="0" wp14:anchorId="4250464C" wp14:editId="610C4FA7">
            <wp:extent cx="3057525" cy="6746240"/>
            <wp:effectExtent l="0" t="0" r="9525"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061350" cy="6754680"/>
                    </a:xfrm>
                    <a:prstGeom prst="rect">
                      <a:avLst/>
                    </a:prstGeom>
                    <a:noFill/>
                    <a:ln>
                      <a:noFill/>
                    </a:ln>
                  </pic:spPr>
                </pic:pic>
              </a:graphicData>
            </a:graphic>
          </wp:inline>
        </w:drawing>
      </w:r>
    </w:p>
    <w:p w14:paraId="0F0CA758" w14:textId="7FD421E3" w:rsidR="00750384" w:rsidRDefault="00750384" w:rsidP="008D2D8B">
      <w:pPr>
        <w:spacing w:line="276" w:lineRule="auto"/>
        <w:jc w:val="center"/>
        <w:rPr>
          <w:rFonts w:ascii="Aptos Narrow" w:hAnsi="Aptos Narrow" w:cstheme="majorHAnsi"/>
          <w:b/>
          <w:bCs/>
          <w:sz w:val="22"/>
        </w:rPr>
      </w:pPr>
      <w:r w:rsidRPr="00750384">
        <w:rPr>
          <w:noProof/>
          <w:lang w:eastAsia="es-CO"/>
        </w:rPr>
        <w:lastRenderedPageBreak/>
        <w:drawing>
          <wp:inline distT="0" distB="0" distL="0" distR="0" wp14:anchorId="170818E0" wp14:editId="2B21D124">
            <wp:extent cx="2650184" cy="6737350"/>
            <wp:effectExtent l="0" t="0" r="0" b="635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55758" cy="6751520"/>
                    </a:xfrm>
                    <a:prstGeom prst="rect">
                      <a:avLst/>
                    </a:prstGeom>
                    <a:noFill/>
                    <a:ln>
                      <a:noFill/>
                    </a:ln>
                  </pic:spPr>
                </pic:pic>
              </a:graphicData>
            </a:graphic>
          </wp:inline>
        </w:drawing>
      </w:r>
    </w:p>
    <w:p w14:paraId="6829BBB3" w14:textId="0FE9B321" w:rsidR="00750384" w:rsidRDefault="00750384" w:rsidP="008D2D8B">
      <w:pPr>
        <w:spacing w:line="276" w:lineRule="auto"/>
        <w:jc w:val="center"/>
        <w:rPr>
          <w:rFonts w:ascii="Aptos Narrow" w:hAnsi="Aptos Narrow" w:cstheme="majorHAnsi"/>
          <w:b/>
          <w:bCs/>
          <w:sz w:val="22"/>
        </w:rPr>
      </w:pPr>
      <w:r w:rsidRPr="00750384">
        <w:rPr>
          <w:noProof/>
          <w:lang w:eastAsia="es-CO"/>
        </w:rPr>
        <w:lastRenderedPageBreak/>
        <w:drawing>
          <wp:inline distT="0" distB="0" distL="0" distR="0" wp14:anchorId="7C891F56" wp14:editId="6CF2E570">
            <wp:extent cx="3248981" cy="6788150"/>
            <wp:effectExtent l="0" t="0" r="889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251712" cy="6793856"/>
                    </a:xfrm>
                    <a:prstGeom prst="rect">
                      <a:avLst/>
                    </a:prstGeom>
                    <a:noFill/>
                    <a:ln>
                      <a:noFill/>
                    </a:ln>
                  </pic:spPr>
                </pic:pic>
              </a:graphicData>
            </a:graphic>
          </wp:inline>
        </w:drawing>
      </w:r>
    </w:p>
    <w:p w14:paraId="18523EC5" w14:textId="7E96A542" w:rsidR="00750384" w:rsidRDefault="00750384" w:rsidP="008D2D8B">
      <w:pPr>
        <w:spacing w:line="276" w:lineRule="auto"/>
        <w:jc w:val="center"/>
        <w:rPr>
          <w:rFonts w:ascii="Aptos Narrow" w:hAnsi="Aptos Narrow" w:cstheme="majorHAnsi"/>
          <w:b/>
          <w:bCs/>
          <w:sz w:val="22"/>
        </w:rPr>
      </w:pPr>
      <w:r w:rsidRPr="00750384">
        <w:rPr>
          <w:noProof/>
          <w:lang w:eastAsia="es-CO"/>
        </w:rPr>
        <w:lastRenderedPageBreak/>
        <w:drawing>
          <wp:inline distT="0" distB="0" distL="0" distR="0" wp14:anchorId="78EF8AE6" wp14:editId="3190ADA4">
            <wp:extent cx="2692400" cy="682466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93051" cy="6826316"/>
                    </a:xfrm>
                    <a:prstGeom prst="rect">
                      <a:avLst/>
                    </a:prstGeom>
                    <a:noFill/>
                    <a:ln>
                      <a:noFill/>
                    </a:ln>
                  </pic:spPr>
                </pic:pic>
              </a:graphicData>
            </a:graphic>
          </wp:inline>
        </w:drawing>
      </w:r>
    </w:p>
    <w:p w14:paraId="51208078" w14:textId="525DE1A3" w:rsidR="00750384" w:rsidRDefault="00750384" w:rsidP="008D2D8B">
      <w:pPr>
        <w:spacing w:line="276" w:lineRule="auto"/>
        <w:jc w:val="center"/>
        <w:rPr>
          <w:rFonts w:ascii="Aptos Narrow" w:hAnsi="Aptos Narrow" w:cstheme="majorHAnsi"/>
          <w:b/>
          <w:bCs/>
          <w:sz w:val="22"/>
        </w:rPr>
      </w:pPr>
      <w:r w:rsidRPr="00750384">
        <w:rPr>
          <w:noProof/>
          <w:lang w:eastAsia="es-CO"/>
        </w:rPr>
        <w:lastRenderedPageBreak/>
        <w:drawing>
          <wp:inline distT="0" distB="0" distL="0" distR="0" wp14:anchorId="4E36C175" wp14:editId="0DE7DFF8">
            <wp:extent cx="2635250" cy="6815284"/>
            <wp:effectExtent l="0" t="0" r="0" b="508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637494" cy="6821086"/>
                    </a:xfrm>
                    <a:prstGeom prst="rect">
                      <a:avLst/>
                    </a:prstGeom>
                    <a:noFill/>
                    <a:ln>
                      <a:noFill/>
                    </a:ln>
                  </pic:spPr>
                </pic:pic>
              </a:graphicData>
            </a:graphic>
          </wp:inline>
        </w:drawing>
      </w:r>
    </w:p>
    <w:p w14:paraId="618DB261" w14:textId="0F2F6528" w:rsidR="00750384" w:rsidRDefault="00603FD8" w:rsidP="008D2D8B">
      <w:pPr>
        <w:spacing w:line="276" w:lineRule="auto"/>
        <w:jc w:val="center"/>
        <w:rPr>
          <w:rFonts w:ascii="Aptos Narrow" w:hAnsi="Aptos Narrow" w:cstheme="majorHAnsi"/>
          <w:b/>
          <w:bCs/>
          <w:sz w:val="22"/>
        </w:rPr>
      </w:pPr>
      <w:r w:rsidRPr="00603FD8">
        <w:rPr>
          <w:noProof/>
          <w:lang w:eastAsia="es-CO"/>
        </w:rPr>
        <w:lastRenderedPageBreak/>
        <w:drawing>
          <wp:inline distT="0" distB="0" distL="0" distR="0" wp14:anchorId="3D4964ED" wp14:editId="5D855FE7">
            <wp:extent cx="2831353" cy="6775450"/>
            <wp:effectExtent l="0" t="0" r="7620" b="635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39371" cy="6794638"/>
                    </a:xfrm>
                    <a:prstGeom prst="rect">
                      <a:avLst/>
                    </a:prstGeom>
                    <a:noFill/>
                    <a:ln>
                      <a:noFill/>
                    </a:ln>
                  </pic:spPr>
                </pic:pic>
              </a:graphicData>
            </a:graphic>
          </wp:inline>
        </w:drawing>
      </w:r>
    </w:p>
    <w:p w14:paraId="4F9E971C" w14:textId="6D99A392" w:rsidR="00603FD8" w:rsidRDefault="00603FD8" w:rsidP="008D2D8B">
      <w:pPr>
        <w:spacing w:line="276" w:lineRule="auto"/>
        <w:jc w:val="center"/>
        <w:rPr>
          <w:rFonts w:ascii="Aptos Narrow" w:hAnsi="Aptos Narrow" w:cstheme="majorHAnsi"/>
          <w:b/>
          <w:bCs/>
          <w:sz w:val="22"/>
        </w:rPr>
      </w:pPr>
      <w:r w:rsidRPr="00603FD8">
        <w:rPr>
          <w:noProof/>
          <w:lang w:eastAsia="es-CO"/>
        </w:rPr>
        <w:lastRenderedPageBreak/>
        <w:drawing>
          <wp:inline distT="0" distB="0" distL="0" distR="0" wp14:anchorId="569DFD6C" wp14:editId="566A22EB">
            <wp:extent cx="2834005" cy="6781800"/>
            <wp:effectExtent l="0" t="0" r="4445" b="0"/>
            <wp:docPr id="1120572480" name="Imagen 112057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37183" cy="6789405"/>
                    </a:xfrm>
                    <a:prstGeom prst="rect">
                      <a:avLst/>
                    </a:prstGeom>
                    <a:noFill/>
                    <a:ln>
                      <a:noFill/>
                    </a:ln>
                  </pic:spPr>
                </pic:pic>
              </a:graphicData>
            </a:graphic>
          </wp:inline>
        </w:drawing>
      </w:r>
    </w:p>
    <w:p w14:paraId="342E9DDF" w14:textId="1D80ECDD" w:rsidR="00603FD8" w:rsidRDefault="00603FD8" w:rsidP="008D2D8B">
      <w:pPr>
        <w:spacing w:line="276" w:lineRule="auto"/>
        <w:jc w:val="center"/>
        <w:rPr>
          <w:rFonts w:ascii="Aptos Narrow" w:hAnsi="Aptos Narrow" w:cstheme="majorHAnsi"/>
          <w:b/>
          <w:bCs/>
          <w:sz w:val="22"/>
        </w:rPr>
      </w:pPr>
      <w:r w:rsidRPr="00603FD8">
        <w:rPr>
          <w:noProof/>
          <w:lang w:eastAsia="es-CO"/>
        </w:rPr>
        <w:lastRenderedPageBreak/>
        <w:drawing>
          <wp:inline distT="0" distB="0" distL="0" distR="0" wp14:anchorId="4771E409" wp14:editId="24F4864A">
            <wp:extent cx="2804817" cy="6711950"/>
            <wp:effectExtent l="0" t="0" r="0" b="0"/>
            <wp:docPr id="1120572481" name="Imagen 112057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07717" cy="6718890"/>
                    </a:xfrm>
                    <a:prstGeom prst="rect">
                      <a:avLst/>
                    </a:prstGeom>
                    <a:noFill/>
                    <a:ln>
                      <a:noFill/>
                    </a:ln>
                  </pic:spPr>
                </pic:pic>
              </a:graphicData>
            </a:graphic>
          </wp:inline>
        </w:drawing>
      </w:r>
    </w:p>
    <w:p w14:paraId="01F65875" w14:textId="15A13B74" w:rsidR="00603FD8" w:rsidRDefault="00603FD8" w:rsidP="008D2D8B">
      <w:pPr>
        <w:spacing w:line="276" w:lineRule="auto"/>
        <w:jc w:val="center"/>
        <w:rPr>
          <w:rFonts w:ascii="Aptos Narrow" w:hAnsi="Aptos Narrow" w:cstheme="majorHAnsi"/>
          <w:b/>
          <w:bCs/>
          <w:sz w:val="22"/>
        </w:rPr>
      </w:pPr>
      <w:r w:rsidRPr="00603FD8">
        <w:rPr>
          <w:noProof/>
          <w:lang w:eastAsia="es-CO"/>
        </w:rPr>
        <w:lastRenderedPageBreak/>
        <w:drawing>
          <wp:inline distT="0" distB="0" distL="0" distR="0" wp14:anchorId="7D57AF0A" wp14:editId="328EAAB9">
            <wp:extent cx="3734158" cy="6661150"/>
            <wp:effectExtent l="0" t="0" r="0" b="6350"/>
            <wp:docPr id="1120572482" name="Imagen 112057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737145" cy="6666479"/>
                    </a:xfrm>
                    <a:prstGeom prst="rect">
                      <a:avLst/>
                    </a:prstGeom>
                    <a:noFill/>
                    <a:ln>
                      <a:noFill/>
                    </a:ln>
                  </pic:spPr>
                </pic:pic>
              </a:graphicData>
            </a:graphic>
          </wp:inline>
        </w:drawing>
      </w:r>
    </w:p>
    <w:p w14:paraId="36852EF8" w14:textId="668BD617" w:rsidR="00895291" w:rsidRDefault="00603FD8" w:rsidP="00603FD8">
      <w:pPr>
        <w:spacing w:line="276" w:lineRule="auto"/>
        <w:jc w:val="center"/>
        <w:rPr>
          <w:rFonts w:ascii="Aptos Narrow" w:hAnsi="Aptos Narrow" w:cstheme="majorHAnsi"/>
          <w:sz w:val="22"/>
          <w:highlight w:val="cyan"/>
        </w:rPr>
      </w:pPr>
      <w:r w:rsidRPr="00603FD8">
        <w:rPr>
          <w:noProof/>
          <w:lang w:eastAsia="es-CO"/>
        </w:rPr>
        <w:lastRenderedPageBreak/>
        <w:drawing>
          <wp:inline distT="0" distB="0" distL="0" distR="0" wp14:anchorId="2B255044" wp14:editId="21481CF6">
            <wp:extent cx="2134350" cy="6724650"/>
            <wp:effectExtent l="0" t="0" r="0" b="0"/>
            <wp:docPr id="1120572483" name="Imagen 112057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140047" cy="6742600"/>
                    </a:xfrm>
                    <a:prstGeom prst="rect">
                      <a:avLst/>
                    </a:prstGeom>
                    <a:noFill/>
                    <a:ln>
                      <a:noFill/>
                    </a:ln>
                  </pic:spPr>
                </pic:pic>
              </a:graphicData>
            </a:graphic>
          </wp:inline>
        </w:drawing>
      </w:r>
    </w:p>
    <w:p w14:paraId="26A8522E" w14:textId="77777777" w:rsidR="0098404F" w:rsidRDefault="0098404F" w:rsidP="0098404F">
      <w:pPr>
        <w:spacing w:line="276" w:lineRule="auto"/>
        <w:rPr>
          <w:rFonts w:ascii="Aptos Narrow" w:hAnsi="Aptos Narrow" w:cstheme="majorHAnsi"/>
          <w:sz w:val="22"/>
        </w:rPr>
      </w:pPr>
    </w:p>
    <w:p w14:paraId="7AB5F6DE" w14:textId="22335749" w:rsidR="0098404F" w:rsidRDefault="0098404F" w:rsidP="0098404F">
      <w:pPr>
        <w:spacing w:line="276" w:lineRule="auto"/>
        <w:rPr>
          <w:rFonts w:ascii="Aptos Narrow" w:hAnsi="Aptos Narrow" w:cstheme="majorHAnsi"/>
          <w:b/>
          <w:bCs/>
          <w:sz w:val="22"/>
        </w:rPr>
      </w:pPr>
      <w:r w:rsidRPr="0098404F">
        <w:rPr>
          <w:rFonts w:ascii="Aptos Narrow" w:hAnsi="Aptos Narrow" w:cstheme="majorHAnsi"/>
          <w:b/>
          <w:bCs/>
          <w:sz w:val="22"/>
        </w:rPr>
        <w:t>ALOJAMIENTOS SEMAP</w:t>
      </w:r>
    </w:p>
    <w:p w14:paraId="281B2A1A" w14:textId="77777777" w:rsidR="0098404F" w:rsidRPr="0098404F" w:rsidRDefault="0098404F" w:rsidP="0098404F">
      <w:pPr>
        <w:spacing w:line="276" w:lineRule="auto"/>
        <w:rPr>
          <w:rFonts w:ascii="Aptos Narrow" w:hAnsi="Aptos Narrow" w:cstheme="majorHAnsi"/>
          <w:b/>
          <w:bCs/>
          <w:sz w:val="22"/>
        </w:rPr>
      </w:pPr>
    </w:p>
    <w:p w14:paraId="18C09310" w14:textId="1D122423" w:rsidR="0098404F" w:rsidRPr="00225361" w:rsidRDefault="0098404F" w:rsidP="00225361">
      <w:pPr>
        <w:spacing w:line="276" w:lineRule="auto"/>
        <w:rPr>
          <w:rFonts w:ascii="Aptos Narrow" w:hAnsi="Aptos Narrow" w:cstheme="majorHAnsi"/>
          <w:b/>
          <w:bCs/>
          <w:sz w:val="22"/>
        </w:rPr>
      </w:pPr>
      <w:r w:rsidRPr="00225361">
        <w:rPr>
          <w:rFonts w:ascii="Aptos Narrow" w:hAnsi="Aptos Narrow" w:cstheme="majorHAnsi"/>
          <w:b/>
          <w:bCs/>
          <w:sz w:val="22"/>
        </w:rPr>
        <w:t xml:space="preserve">1.1 CUBIERTA </w:t>
      </w:r>
    </w:p>
    <w:p w14:paraId="2ED683BC" w14:textId="77777777" w:rsidR="0098404F" w:rsidRPr="00225361" w:rsidRDefault="0098404F" w:rsidP="00225361">
      <w:pPr>
        <w:spacing w:line="276" w:lineRule="auto"/>
        <w:rPr>
          <w:rFonts w:ascii="Aptos Narrow" w:hAnsi="Aptos Narrow" w:cstheme="majorHAnsi"/>
          <w:b/>
          <w:bCs/>
          <w:sz w:val="22"/>
        </w:rPr>
      </w:pPr>
      <w:r w:rsidRPr="00225361">
        <w:rPr>
          <w:rFonts w:ascii="Aptos Narrow" w:hAnsi="Aptos Narrow" w:cstheme="majorHAnsi"/>
          <w:b/>
          <w:bCs/>
          <w:sz w:val="22"/>
        </w:rPr>
        <w:t>1.1.1 Mantenimiento de la cubierta</w:t>
      </w:r>
    </w:p>
    <w:p w14:paraId="7688A29A" w14:textId="77777777" w:rsidR="0098404F" w:rsidRPr="00225361" w:rsidRDefault="0098404F" w:rsidP="00225361">
      <w:pPr>
        <w:spacing w:line="276" w:lineRule="auto"/>
        <w:rPr>
          <w:rFonts w:ascii="Aptos Narrow" w:hAnsi="Aptos Narrow" w:cstheme="majorHAnsi"/>
          <w:b/>
          <w:bCs/>
          <w:sz w:val="22"/>
        </w:rPr>
      </w:pPr>
      <w:r w:rsidRPr="00225361">
        <w:rPr>
          <w:rFonts w:ascii="Aptos Narrow" w:hAnsi="Aptos Narrow" w:cstheme="majorHAnsi"/>
          <w:sz w:val="22"/>
        </w:rPr>
        <w:t>Descripción:</w:t>
      </w:r>
      <w:r w:rsidRPr="00225361">
        <w:rPr>
          <w:rFonts w:ascii="Aptos Narrow" w:hAnsi="Aptos Narrow" w:cstheme="majorHAnsi"/>
          <w:b/>
          <w:bCs/>
          <w:sz w:val="22"/>
        </w:rPr>
        <w:br/>
      </w:r>
      <w:r w:rsidRPr="00225361">
        <w:rPr>
          <w:rFonts w:ascii="Aptos Narrow" w:hAnsi="Aptos Narrow" w:cstheme="majorHAnsi"/>
          <w:sz w:val="22"/>
        </w:rPr>
        <w:t>Consiste en el mantenimiento integral de la cubierta metálica existente, mediante limpieza, tratamiento anticorrosivo, impermeabilización y sellado de puntos críticos.</w:t>
      </w:r>
    </w:p>
    <w:p w14:paraId="72D2EFF1" w14:textId="77777777" w:rsidR="0098404F" w:rsidRPr="00225361" w:rsidRDefault="0098404F" w:rsidP="00225361">
      <w:pPr>
        <w:spacing w:line="276" w:lineRule="auto"/>
        <w:rPr>
          <w:rFonts w:ascii="Aptos Narrow" w:hAnsi="Aptos Narrow" w:cstheme="majorHAnsi"/>
          <w:b/>
          <w:bCs/>
          <w:sz w:val="22"/>
        </w:rPr>
      </w:pPr>
      <w:r w:rsidRPr="00225361">
        <w:rPr>
          <w:rFonts w:ascii="Aptos Narrow" w:hAnsi="Aptos Narrow" w:cstheme="majorHAnsi"/>
          <w:b/>
          <w:bCs/>
          <w:sz w:val="22"/>
        </w:rPr>
        <w:t>Alcance:</w:t>
      </w:r>
      <w:r w:rsidRPr="00225361">
        <w:rPr>
          <w:rFonts w:ascii="Aptos Narrow" w:hAnsi="Aptos Narrow" w:cstheme="majorHAnsi"/>
          <w:b/>
          <w:bCs/>
          <w:sz w:val="22"/>
        </w:rPr>
        <w:br/>
      </w:r>
      <w:r w:rsidRPr="00225361">
        <w:rPr>
          <w:rFonts w:ascii="Aptos Narrow" w:hAnsi="Aptos Narrow" w:cstheme="majorHAnsi"/>
          <w:sz w:val="22"/>
        </w:rPr>
        <w:t xml:space="preserve">Incluye limpieza de superficie mediante </w:t>
      </w:r>
      <w:proofErr w:type="spellStart"/>
      <w:r w:rsidRPr="00225361">
        <w:rPr>
          <w:rFonts w:ascii="Aptos Narrow" w:hAnsi="Aptos Narrow" w:cstheme="majorHAnsi"/>
          <w:sz w:val="22"/>
        </w:rPr>
        <w:t>hidrolavado</w:t>
      </w:r>
      <w:proofErr w:type="spellEnd"/>
      <w:r w:rsidRPr="00225361">
        <w:rPr>
          <w:rFonts w:ascii="Aptos Narrow" w:hAnsi="Aptos Narrow" w:cstheme="majorHAnsi"/>
          <w:sz w:val="22"/>
        </w:rPr>
        <w:t xml:space="preserve"> a presión controlada (1.500–2.500 psi), eliminación de suciedad, grasas, musgo y óxido por medios manuales o mecánicos, aplicación de sistema impermeabilizante reflectivo tipo acrílico o </w:t>
      </w:r>
      <w:proofErr w:type="spellStart"/>
      <w:r w:rsidRPr="00225361">
        <w:rPr>
          <w:rFonts w:ascii="Aptos Narrow" w:hAnsi="Aptos Narrow" w:cstheme="majorHAnsi"/>
          <w:sz w:val="22"/>
        </w:rPr>
        <w:t>elastomérico</w:t>
      </w:r>
      <w:proofErr w:type="spellEnd"/>
      <w:r w:rsidRPr="00225361">
        <w:rPr>
          <w:rFonts w:ascii="Aptos Narrow" w:hAnsi="Aptos Narrow" w:cstheme="majorHAnsi"/>
          <w:sz w:val="22"/>
        </w:rPr>
        <w:t xml:space="preserve"> (tipo </w:t>
      </w:r>
      <w:proofErr w:type="spellStart"/>
      <w:r w:rsidRPr="00225361">
        <w:rPr>
          <w:rFonts w:ascii="Aptos Narrow" w:hAnsi="Aptos Narrow" w:cstheme="majorHAnsi"/>
          <w:sz w:val="22"/>
        </w:rPr>
        <w:t>Alumanation</w:t>
      </w:r>
      <w:proofErr w:type="spellEnd"/>
      <w:r w:rsidRPr="00225361">
        <w:rPr>
          <w:rFonts w:ascii="Aptos Narrow" w:hAnsi="Aptos Narrow" w:cstheme="majorHAnsi"/>
          <w:sz w:val="22"/>
        </w:rPr>
        <w:t xml:space="preserve"> 301, </w:t>
      </w:r>
      <w:proofErr w:type="spellStart"/>
      <w:r w:rsidRPr="00225361">
        <w:rPr>
          <w:rFonts w:ascii="Aptos Narrow" w:hAnsi="Aptos Narrow" w:cstheme="majorHAnsi"/>
          <w:sz w:val="22"/>
        </w:rPr>
        <w:t>Solargard</w:t>
      </w:r>
      <w:proofErr w:type="spellEnd"/>
      <w:r w:rsidRPr="00225361">
        <w:rPr>
          <w:rFonts w:ascii="Aptos Narrow" w:hAnsi="Aptos Narrow" w:cstheme="majorHAnsi"/>
          <w:sz w:val="22"/>
        </w:rPr>
        <w:t xml:space="preserve"> 6038 o equivalente certificado), sellado de traslapos, fijaciones y puntos de filtración, e instalación de amarres adicionales donde se requiera</w:t>
      </w:r>
      <w:r w:rsidRPr="00225361">
        <w:rPr>
          <w:rFonts w:ascii="Aptos Narrow" w:hAnsi="Aptos Narrow" w:cstheme="majorHAnsi"/>
          <w:b/>
          <w:bCs/>
          <w:sz w:val="22"/>
        </w:rPr>
        <w:t>.</w:t>
      </w:r>
    </w:p>
    <w:p w14:paraId="214BF673" w14:textId="77777777" w:rsidR="0098404F" w:rsidRPr="00225361" w:rsidRDefault="0098404F" w:rsidP="00225361">
      <w:pPr>
        <w:spacing w:line="276" w:lineRule="auto"/>
        <w:jc w:val="left"/>
        <w:rPr>
          <w:rFonts w:ascii="Aptos Narrow" w:hAnsi="Aptos Narrow" w:cstheme="majorHAnsi"/>
          <w:b/>
          <w:bCs/>
          <w:sz w:val="22"/>
        </w:rPr>
      </w:pPr>
      <w:r w:rsidRPr="00225361">
        <w:rPr>
          <w:rFonts w:ascii="Aptos Narrow" w:hAnsi="Aptos Narrow" w:cstheme="majorHAnsi"/>
          <w:b/>
          <w:bCs/>
          <w:sz w:val="22"/>
        </w:rPr>
        <w:t>Requisitos técnicos:</w:t>
      </w:r>
      <w:r w:rsidRPr="00225361">
        <w:rPr>
          <w:rFonts w:ascii="Aptos Narrow" w:hAnsi="Aptos Narrow" w:cstheme="majorHAnsi"/>
          <w:b/>
          <w:bCs/>
          <w:sz w:val="22"/>
        </w:rPr>
        <w:br/>
      </w:r>
      <w:r w:rsidRPr="00225361">
        <w:rPr>
          <w:rFonts w:ascii="Aptos Narrow" w:hAnsi="Aptos Narrow" w:cstheme="majorHAnsi"/>
          <w:sz w:val="22"/>
        </w:rPr>
        <w:t>El sistema impermeabilizante deberá contar con protección UV, elongación mínima del 250% y resistencia a intemperie. La aplicación deberá garantizar un espesor mínimo de película seca de 200 micras. Los sellos se realizarán con poliuretano o butilo. La aplicación deberá cumplir los rendimientos establecidos por el fabricante.</w:t>
      </w:r>
    </w:p>
    <w:p w14:paraId="7A3A6407" w14:textId="77777777" w:rsidR="0098404F" w:rsidRPr="00225361" w:rsidRDefault="0098404F" w:rsidP="00225361">
      <w:pPr>
        <w:spacing w:line="276" w:lineRule="auto"/>
        <w:jc w:val="left"/>
        <w:rPr>
          <w:rFonts w:ascii="Aptos Narrow" w:hAnsi="Aptos Narrow" w:cstheme="majorHAnsi"/>
          <w:b/>
          <w:bCs/>
          <w:sz w:val="22"/>
        </w:rPr>
      </w:pPr>
      <w:r w:rsidRPr="00225361">
        <w:rPr>
          <w:rFonts w:ascii="Aptos Narrow" w:hAnsi="Aptos Narrow" w:cstheme="majorHAnsi"/>
          <w:b/>
          <w:bCs/>
          <w:sz w:val="22"/>
        </w:rPr>
        <w:t>Control de calidad:</w:t>
      </w:r>
      <w:r w:rsidRPr="00225361">
        <w:rPr>
          <w:rFonts w:ascii="Aptos Narrow" w:hAnsi="Aptos Narrow" w:cstheme="majorHAnsi"/>
          <w:b/>
          <w:bCs/>
          <w:sz w:val="22"/>
        </w:rPr>
        <w:br/>
      </w:r>
      <w:r w:rsidRPr="00225361">
        <w:rPr>
          <w:rFonts w:ascii="Aptos Narrow" w:hAnsi="Aptos Narrow" w:cstheme="majorHAnsi"/>
          <w:sz w:val="22"/>
        </w:rPr>
        <w:t>Se verificará limpieza total del sustrato, consumo de material aplicado y continuidad del recubrimiento sin discontinuidades.</w:t>
      </w:r>
    </w:p>
    <w:p w14:paraId="2D1C60F9" w14:textId="77777777" w:rsidR="0098404F" w:rsidRPr="00225361" w:rsidRDefault="0098404F" w:rsidP="00225361">
      <w:pPr>
        <w:spacing w:line="276" w:lineRule="auto"/>
        <w:jc w:val="left"/>
        <w:rPr>
          <w:rFonts w:ascii="Aptos Narrow" w:hAnsi="Aptos Narrow" w:cstheme="majorHAnsi"/>
          <w:b/>
          <w:bCs/>
          <w:sz w:val="22"/>
        </w:rPr>
      </w:pPr>
      <w:r w:rsidRPr="00225361">
        <w:rPr>
          <w:rFonts w:ascii="Aptos Narrow" w:hAnsi="Aptos Narrow" w:cstheme="majorHAnsi"/>
          <w:b/>
          <w:bCs/>
          <w:sz w:val="22"/>
        </w:rPr>
        <w:t>Unidad de medida</w:t>
      </w:r>
      <w:r w:rsidRPr="00225361">
        <w:rPr>
          <w:rFonts w:ascii="Aptos Narrow" w:hAnsi="Aptos Narrow" w:cstheme="majorHAnsi"/>
          <w:sz w:val="22"/>
        </w:rPr>
        <w:t>:</w:t>
      </w:r>
      <w:r w:rsidRPr="00225361">
        <w:rPr>
          <w:rFonts w:ascii="Aptos Narrow" w:hAnsi="Aptos Narrow" w:cstheme="majorHAnsi"/>
          <w:b/>
          <w:bCs/>
          <w:sz w:val="22"/>
        </w:rPr>
        <w:t xml:space="preserve"> </w:t>
      </w:r>
      <w:r w:rsidRPr="00225361">
        <w:rPr>
          <w:rFonts w:ascii="Aptos Narrow" w:hAnsi="Aptos Narrow" w:cstheme="majorHAnsi"/>
          <w:sz w:val="22"/>
        </w:rPr>
        <w:t>m²</w:t>
      </w:r>
      <w:r w:rsidRPr="00225361">
        <w:rPr>
          <w:rFonts w:ascii="Aptos Narrow" w:hAnsi="Aptos Narrow" w:cstheme="majorHAnsi"/>
          <w:b/>
          <w:bCs/>
          <w:sz w:val="22"/>
        </w:rPr>
        <w:br/>
        <w:t>Forma de pago</w:t>
      </w:r>
      <w:r w:rsidRPr="00225361">
        <w:rPr>
          <w:rFonts w:ascii="Aptos Narrow" w:hAnsi="Aptos Narrow" w:cstheme="majorHAnsi"/>
          <w:sz w:val="22"/>
        </w:rPr>
        <w:t>:</w:t>
      </w:r>
      <w:r w:rsidRPr="00225361">
        <w:rPr>
          <w:rFonts w:ascii="Aptos Narrow" w:hAnsi="Aptos Narrow" w:cstheme="majorHAnsi"/>
          <w:b/>
          <w:bCs/>
          <w:sz w:val="22"/>
        </w:rPr>
        <w:t xml:space="preserve"> </w:t>
      </w:r>
      <w:r w:rsidRPr="00225361">
        <w:rPr>
          <w:rFonts w:ascii="Aptos Narrow" w:hAnsi="Aptos Narrow" w:cstheme="majorHAnsi"/>
          <w:sz w:val="22"/>
        </w:rPr>
        <w:t>Por metro cuadrado ejecutado y aprobado</w:t>
      </w:r>
      <w:r w:rsidRPr="00225361">
        <w:rPr>
          <w:rFonts w:ascii="Aptos Narrow" w:hAnsi="Aptos Narrow" w:cstheme="majorHAnsi"/>
          <w:b/>
          <w:bCs/>
          <w:sz w:val="22"/>
        </w:rPr>
        <w:t>.</w:t>
      </w:r>
    </w:p>
    <w:p w14:paraId="53AE1A6C" w14:textId="77777777" w:rsidR="00225361" w:rsidRDefault="00225361" w:rsidP="00225361">
      <w:pPr>
        <w:spacing w:line="276" w:lineRule="auto"/>
        <w:rPr>
          <w:rFonts w:ascii="Aptos Narrow" w:hAnsi="Aptos Narrow" w:cstheme="majorHAnsi"/>
          <w:sz w:val="22"/>
        </w:rPr>
      </w:pPr>
    </w:p>
    <w:p w14:paraId="68E38340" w14:textId="3809311E" w:rsidR="0098404F" w:rsidRPr="00225361" w:rsidRDefault="0098404F" w:rsidP="00225361">
      <w:pPr>
        <w:spacing w:line="276" w:lineRule="auto"/>
        <w:rPr>
          <w:rFonts w:ascii="Aptos Narrow" w:hAnsi="Aptos Narrow" w:cstheme="majorHAnsi"/>
          <w:b/>
          <w:bCs/>
          <w:sz w:val="22"/>
        </w:rPr>
      </w:pPr>
      <w:r w:rsidRPr="00225361">
        <w:rPr>
          <w:rFonts w:ascii="Aptos Narrow" w:hAnsi="Aptos Narrow" w:cstheme="majorHAnsi"/>
          <w:b/>
          <w:bCs/>
          <w:sz w:val="22"/>
        </w:rPr>
        <w:t>1.1.2 Caballetes en lámina metálica</w:t>
      </w:r>
    </w:p>
    <w:p w14:paraId="7B2F1BB8" w14:textId="77777777" w:rsidR="0098404F" w:rsidRPr="00225361" w:rsidRDefault="0098404F" w:rsidP="00225361">
      <w:pPr>
        <w:spacing w:line="276" w:lineRule="auto"/>
        <w:rPr>
          <w:rFonts w:ascii="Aptos Narrow" w:hAnsi="Aptos Narrow" w:cstheme="majorHAnsi"/>
          <w:b/>
          <w:bCs/>
          <w:sz w:val="22"/>
        </w:rPr>
      </w:pPr>
      <w:r w:rsidRPr="00225361">
        <w:rPr>
          <w:rFonts w:ascii="Aptos Narrow" w:hAnsi="Aptos Narrow" w:cstheme="majorHAnsi"/>
          <w:b/>
          <w:bCs/>
          <w:sz w:val="22"/>
        </w:rPr>
        <w:t>Descripción:</w:t>
      </w:r>
      <w:r w:rsidRPr="00225361">
        <w:rPr>
          <w:rFonts w:ascii="Aptos Narrow" w:hAnsi="Aptos Narrow" w:cstheme="majorHAnsi"/>
          <w:b/>
          <w:bCs/>
          <w:sz w:val="22"/>
        </w:rPr>
        <w:br/>
      </w:r>
      <w:r w:rsidRPr="000339E2">
        <w:rPr>
          <w:rFonts w:ascii="Aptos Narrow" w:hAnsi="Aptos Narrow" w:cstheme="majorHAnsi"/>
          <w:sz w:val="22"/>
        </w:rPr>
        <w:t>Suministro, transporte e instalación de caballetes en lámina galvanizada calibre 24.</w:t>
      </w:r>
    </w:p>
    <w:p w14:paraId="59474A25" w14:textId="77777777" w:rsidR="0098404F" w:rsidRPr="00225361" w:rsidRDefault="0098404F" w:rsidP="000339E2">
      <w:pPr>
        <w:spacing w:line="276" w:lineRule="auto"/>
        <w:jc w:val="left"/>
        <w:rPr>
          <w:rFonts w:ascii="Aptos Narrow" w:hAnsi="Aptos Narrow" w:cstheme="majorHAnsi"/>
          <w:b/>
          <w:bCs/>
          <w:sz w:val="22"/>
        </w:rPr>
      </w:pPr>
      <w:r w:rsidRPr="000339E2">
        <w:rPr>
          <w:rFonts w:ascii="Aptos Narrow" w:hAnsi="Aptos Narrow" w:cstheme="majorHAnsi"/>
          <w:b/>
          <w:bCs/>
          <w:sz w:val="22"/>
        </w:rPr>
        <w:t>Requisitos técnicos:</w:t>
      </w:r>
      <w:r w:rsidRPr="00225361">
        <w:rPr>
          <w:rFonts w:ascii="Aptos Narrow" w:hAnsi="Aptos Narrow" w:cstheme="majorHAnsi"/>
          <w:b/>
          <w:bCs/>
          <w:sz w:val="22"/>
        </w:rPr>
        <w:br/>
      </w:r>
      <w:r w:rsidRPr="000339E2">
        <w:rPr>
          <w:rFonts w:ascii="Aptos Narrow" w:hAnsi="Aptos Narrow" w:cstheme="majorHAnsi"/>
          <w:sz w:val="22"/>
        </w:rPr>
        <w:t>Lámina con pintura tipo poliéster horneada en ambas caras, desarrollo máximo de 600 mm, traslapo mínimo de 15 cm, fijación con tornillos autoperforantes con arandela de neopreno y sellado continuo.</w:t>
      </w:r>
    </w:p>
    <w:p w14:paraId="1EF4414A" w14:textId="77777777" w:rsidR="0098404F" w:rsidRPr="00225361" w:rsidRDefault="0098404F" w:rsidP="000339E2">
      <w:pPr>
        <w:spacing w:line="276" w:lineRule="auto"/>
        <w:jc w:val="left"/>
        <w:rPr>
          <w:rFonts w:ascii="Aptos Narrow" w:hAnsi="Aptos Narrow" w:cstheme="majorHAnsi"/>
          <w:b/>
          <w:bCs/>
          <w:sz w:val="22"/>
        </w:rPr>
      </w:pPr>
      <w:r w:rsidRPr="00225361">
        <w:rPr>
          <w:rFonts w:ascii="Aptos Narrow" w:hAnsi="Aptos Narrow" w:cstheme="majorHAnsi"/>
          <w:sz w:val="22"/>
        </w:rPr>
        <w:t>Control de calidad:</w:t>
      </w:r>
      <w:r w:rsidRPr="00225361">
        <w:rPr>
          <w:rFonts w:ascii="Aptos Narrow" w:hAnsi="Aptos Narrow" w:cstheme="majorHAnsi"/>
          <w:b/>
          <w:bCs/>
          <w:sz w:val="22"/>
        </w:rPr>
        <w:br/>
      </w:r>
      <w:r w:rsidRPr="000339E2">
        <w:rPr>
          <w:rFonts w:ascii="Aptos Narrow" w:hAnsi="Aptos Narrow" w:cstheme="majorHAnsi"/>
          <w:sz w:val="22"/>
        </w:rPr>
        <w:t>Verificación de alineación, fijación y estanqueidad.</w:t>
      </w:r>
    </w:p>
    <w:p w14:paraId="1B79712D" w14:textId="77777777" w:rsidR="0098404F" w:rsidRPr="000339E2" w:rsidRDefault="0098404F" w:rsidP="000339E2">
      <w:pPr>
        <w:spacing w:line="276" w:lineRule="auto"/>
        <w:jc w:val="left"/>
        <w:rPr>
          <w:rFonts w:ascii="Aptos Narrow" w:hAnsi="Aptos Narrow" w:cstheme="majorHAnsi"/>
          <w:sz w:val="22"/>
        </w:rPr>
      </w:pPr>
      <w:r w:rsidRPr="000339E2">
        <w:rPr>
          <w:rFonts w:ascii="Aptos Narrow" w:hAnsi="Aptos Narrow" w:cstheme="majorHAnsi"/>
          <w:b/>
          <w:bCs/>
          <w:sz w:val="22"/>
        </w:rPr>
        <w:lastRenderedPageBreak/>
        <w:t>Unidad</w:t>
      </w:r>
      <w:r w:rsidRPr="00225361">
        <w:rPr>
          <w:rFonts w:ascii="Aptos Narrow" w:hAnsi="Aptos Narrow" w:cstheme="majorHAnsi"/>
          <w:sz w:val="22"/>
        </w:rPr>
        <w:t>:</w:t>
      </w:r>
      <w:r w:rsidRPr="00225361">
        <w:rPr>
          <w:rFonts w:ascii="Aptos Narrow" w:hAnsi="Aptos Narrow" w:cstheme="majorHAnsi"/>
          <w:b/>
          <w:bCs/>
          <w:sz w:val="22"/>
        </w:rPr>
        <w:t xml:space="preserve"> </w:t>
      </w:r>
      <w:r w:rsidRPr="000339E2">
        <w:rPr>
          <w:rFonts w:ascii="Aptos Narrow" w:hAnsi="Aptos Narrow" w:cstheme="majorHAnsi"/>
          <w:sz w:val="22"/>
        </w:rPr>
        <w:t>ml</w:t>
      </w:r>
      <w:r>
        <w:br/>
      </w:r>
      <w:r w:rsidRPr="000339E2">
        <w:rPr>
          <w:rFonts w:ascii="Aptos Narrow" w:hAnsi="Aptos Narrow" w:cstheme="majorHAnsi"/>
          <w:b/>
          <w:bCs/>
          <w:sz w:val="22"/>
        </w:rPr>
        <w:t>Forma de pago:</w:t>
      </w:r>
      <w:r w:rsidRPr="00225361">
        <w:rPr>
          <w:rFonts w:ascii="Aptos Narrow" w:hAnsi="Aptos Narrow" w:cstheme="majorHAnsi"/>
          <w:b/>
          <w:bCs/>
          <w:sz w:val="22"/>
        </w:rPr>
        <w:t xml:space="preserve"> </w:t>
      </w:r>
      <w:r w:rsidRPr="000339E2">
        <w:rPr>
          <w:rFonts w:ascii="Aptos Narrow" w:hAnsi="Aptos Narrow" w:cstheme="majorHAnsi"/>
          <w:sz w:val="22"/>
        </w:rPr>
        <w:t>Por metro lineal instalado.</w:t>
      </w:r>
    </w:p>
    <w:p w14:paraId="1CF79528" w14:textId="6A8AE121" w:rsidR="0098404F" w:rsidRPr="00225361" w:rsidRDefault="001F44DA" w:rsidP="00225361">
      <w:pPr>
        <w:spacing w:line="276" w:lineRule="auto"/>
        <w:rPr>
          <w:rFonts w:ascii="Aptos Narrow" w:hAnsi="Aptos Narrow" w:cstheme="majorHAnsi"/>
          <w:b/>
          <w:bCs/>
          <w:sz w:val="22"/>
        </w:rPr>
      </w:pPr>
      <w:r>
        <w:rPr>
          <w:rFonts w:ascii="Aptos Narrow" w:hAnsi="Aptos Narrow" w:cstheme="majorHAnsi"/>
          <w:b/>
          <w:bCs/>
          <w:sz w:val="22"/>
        </w:rPr>
        <w:t xml:space="preserve">    </w:t>
      </w:r>
    </w:p>
    <w:p w14:paraId="6121CFC9" w14:textId="77777777" w:rsidR="0098404F" w:rsidRPr="000339E2" w:rsidRDefault="0098404F" w:rsidP="00225361">
      <w:pPr>
        <w:spacing w:line="276" w:lineRule="auto"/>
        <w:rPr>
          <w:rFonts w:ascii="Aptos Narrow" w:hAnsi="Aptos Narrow" w:cstheme="majorHAnsi"/>
          <w:b/>
          <w:bCs/>
          <w:sz w:val="22"/>
        </w:rPr>
      </w:pPr>
      <w:r w:rsidRPr="000339E2">
        <w:rPr>
          <w:rFonts w:ascii="Aptos Narrow" w:hAnsi="Aptos Narrow" w:cstheme="majorHAnsi"/>
          <w:b/>
          <w:bCs/>
          <w:sz w:val="22"/>
        </w:rPr>
        <w:t>1.1.3 Remates metálicos</w:t>
      </w:r>
    </w:p>
    <w:p w14:paraId="692D2AF5" w14:textId="77777777" w:rsidR="0098404F" w:rsidRPr="00225361" w:rsidRDefault="0098404F" w:rsidP="00225361">
      <w:pPr>
        <w:spacing w:line="276" w:lineRule="auto"/>
        <w:rPr>
          <w:rFonts w:ascii="Aptos Narrow" w:hAnsi="Aptos Narrow" w:cstheme="majorHAnsi"/>
          <w:b/>
          <w:bCs/>
          <w:sz w:val="22"/>
        </w:rPr>
      </w:pPr>
      <w:r w:rsidRPr="000339E2">
        <w:rPr>
          <w:rFonts w:ascii="Aptos Narrow" w:hAnsi="Aptos Narrow" w:cstheme="majorHAnsi"/>
          <w:b/>
          <w:bCs/>
          <w:sz w:val="22"/>
        </w:rPr>
        <w:t>Descripción:</w:t>
      </w:r>
      <w:r w:rsidRPr="00225361">
        <w:rPr>
          <w:rFonts w:ascii="Aptos Narrow" w:hAnsi="Aptos Narrow" w:cstheme="majorHAnsi"/>
          <w:b/>
          <w:bCs/>
          <w:sz w:val="22"/>
        </w:rPr>
        <w:br/>
      </w:r>
      <w:r w:rsidRPr="000339E2">
        <w:rPr>
          <w:rFonts w:ascii="Aptos Narrow" w:hAnsi="Aptos Narrow" w:cstheme="majorHAnsi"/>
          <w:sz w:val="22"/>
        </w:rPr>
        <w:t>Suministro e instalación de remates metálicos perimetrales.</w:t>
      </w:r>
    </w:p>
    <w:p w14:paraId="04D5EA26" w14:textId="77777777" w:rsidR="0098404F" w:rsidRPr="00225361" w:rsidRDefault="0098404F" w:rsidP="000339E2">
      <w:pPr>
        <w:spacing w:line="276" w:lineRule="auto"/>
        <w:jc w:val="left"/>
        <w:rPr>
          <w:rFonts w:ascii="Aptos Narrow" w:hAnsi="Aptos Narrow" w:cstheme="majorHAnsi"/>
          <w:b/>
          <w:bCs/>
          <w:sz w:val="22"/>
        </w:rPr>
      </w:pPr>
      <w:r w:rsidRPr="000339E2">
        <w:rPr>
          <w:rFonts w:ascii="Aptos Narrow" w:hAnsi="Aptos Narrow" w:cstheme="majorHAnsi"/>
          <w:b/>
          <w:bCs/>
          <w:sz w:val="22"/>
        </w:rPr>
        <w:t>Requisitos técnicos:</w:t>
      </w:r>
      <w:r w:rsidRPr="00225361">
        <w:rPr>
          <w:rFonts w:ascii="Aptos Narrow" w:hAnsi="Aptos Narrow" w:cstheme="majorHAnsi"/>
          <w:b/>
          <w:bCs/>
          <w:sz w:val="22"/>
        </w:rPr>
        <w:br/>
      </w:r>
      <w:r w:rsidRPr="000339E2">
        <w:rPr>
          <w:rFonts w:ascii="Aptos Narrow" w:hAnsi="Aptos Narrow" w:cstheme="majorHAnsi"/>
          <w:sz w:val="22"/>
        </w:rPr>
        <w:t>Lámina calibre 24 con desarrollo máximo de 300 mm, instalación continua en todo el perímetro, sellado completo en juntas</w:t>
      </w:r>
      <w:r w:rsidRPr="00225361">
        <w:rPr>
          <w:rFonts w:ascii="Aptos Narrow" w:hAnsi="Aptos Narrow" w:cstheme="majorHAnsi"/>
          <w:b/>
          <w:bCs/>
          <w:sz w:val="22"/>
        </w:rPr>
        <w:t>.</w:t>
      </w:r>
    </w:p>
    <w:p w14:paraId="1D8471EC" w14:textId="77777777" w:rsidR="0098404F" w:rsidRPr="00225361" w:rsidRDefault="0098404F" w:rsidP="000339E2">
      <w:pPr>
        <w:spacing w:line="276" w:lineRule="auto"/>
        <w:jc w:val="left"/>
        <w:rPr>
          <w:rFonts w:ascii="Aptos Narrow" w:hAnsi="Aptos Narrow" w:cstheme="majorHAnsi"/>
          <w:b/>
          <w:bCs/>
          <w:sz w:val="22"/>
        </w:rPr>
      </w:pPr>
      <w:r w:rsidRPr="000339E2">
        <w:rPr>
          <w:rFonts w:ascii="Aptos Narrow" w:hAnsi="Aptos Narrow" w:cstheme="majorHAnsi"/>
          <w:b/>
          <w:bCs/>
          <w:sz w:val="22"/>
        </w:rPr>
        <w:t>Control de calidad:</w:t>
      </w:r>
      <w:r w:rsidRPr="00225361">
        <w:rPr>
          <w:rFonts w:ascii="Aptos Narrow" w:hAnsi="Aptos Narrow" w:cstheme="majorHAnsi"/>
          <w:b/>
          <w:bCs/>
          <w:sz w:val="22"/>
        </w:rPr>
        <w:br/>
        <w:t>No se permitirán filtraciones ni discontinuidades.</w:t>
      </w:r>
    </w:p>
    <w:p w14:paraId="7D133476" w14:textId="336A9848" w:rsidR="0098404F" w:rsidRPr="00225361" w:rsidRDefault="0098404F" w:rsidP="000339E2">
      <w:pPr>
        <w:spacing w:line="276" w:lineRule="auto"/>
        <w:jc w:val="left"/>
        <w:rPr>
          <w:rFonts w:ascii="Aptos Narrow" w:hAnsi="Aptos Narrow" w:cstheme="majorHAnsi"/>
          <w:b/>
          <w:bCs/>
          <w:sz w:val="22"/>
        </w:rPr>
      </w:pPr>
      <w:r w:rsidRPr="00225361">
        <w:rPr>
          <w:rFonts w:ascii="Aptos Narrow" w:hAnsi="Aptos Narrow" w:cstheme="majorHAnsi"/>
          <w:sz w:val="22"/>
        </w:rPr>
        <w:t>Unidad:</w:t>
      </w:r>
      <w:r w:rsidR="000339E2">
        <w:rPr>
          <w:rFonts w:ascii="Aptos Narrow" w:hAnsi="Aptos Narrow" w:cstheme="majorHAnsi"/>
          <w:b/>
          <w:bCs/>
          <w:sz w:val="22"/>
        </w:rPr>
        <w:t xml:space="preserve"> </w:t>
      </w:r>
      <w:r w:rsidRPr="00225361">
        <w:rPr>
          <w:rFonts w:ascii="Aptos Narrow" w:hAnsi="Aptos Narrow" w:cstheme="majorHAnsi"/>
          <w:b/>
          <w:bCs/>
          <w:sz w:val="22"/>
        </w:rPr>
        <w:t>ml</w:t>
      </w:r>
      <w:r w:rsidRPr="00225361">
        <w:rPr>
          <w:rFonts w:ascii="Aptos Narrow" w:hAnsi="Aptos Narrow" w:cstheme="majorHAnsi"/>
          <w:b/>
          <w:bCs/>
          <w:sz w:val="22"/>
        </w:rPr>
        <w:br/>
      </w:r>
      <w:r w:rsidRPr="000339E2">
        <w:rPr>
          <w:rFonts w:ascii="Aptos Narrow" w:hAnsi="Aptos Narrow" w:cstheme="majorHAnsi"/>
          <w:b/>
          <w:bCs/>
          <w:sz w:val="22"/>
        </w:rPr>
        <w:t>Forma de pago</w:t>
      </w:r>
      <w:r w:rsidRPr="00225361">
        <w:rPr>
          <w:rFonts w:ascii="Aptos Narrow" w:hAnsi="Aptos Narrow" w:cstheme="majorHAnsi"/>
          <w:sz w:val="22"/>
        </w:rPr>
        <w:t>:</w:t>
      </w:r>
      <w:r w:rsidRPr="00225361">
        <w:rPr>
          <w:rFonts w:ascii="Aptos Narrow" w:hAnsi="Aptos Narrow" w:cstheme="majorHAnsi"/>
          <w:b/>
          <w:bCs/>
          <w:sz w:val="22"/>
        </w:rPr>
        <w:t xml:space="preserve"> </w:t>
      </w:r>
      <w:r w:rsidRPr="000339E2">
        <w:rPr>
          <w:rFonts w:ascii="Aptos Narrow" w:hAnsi="Aptos Narrow" w:cstheme="majorHAnsi"/>
          <w:sz w:val="22"/>
        </w:rPr>
        <w:t>Por metro lineal instalado</w:t>
      </w:r>
      <w:r w:rsidRPr="00225361">
        <w:rPr>
          <w:rFonts w:ascii="Aptos Narrow" w:hAnsi="Aptos Narrow" w:cstheme="majorHAnsi"/>
          <w:b/>
          <w:bCs/>
          <w:sz w:val="22"/>
        </w:rPr>
        <w:t>.</w:t>
      </w:r>
    </w:p>
    <w:p w14:paraId="64D088E1" w14:textId="1B60D27B" w:rsidR="0098404F" w:rsidRPr="00225361" w:rsidRDefault="0098404F" w:rsidP="00225361">
      <w:pPr>
        <w:spacing w:line="276" w:lineRule="auto"/>
        <w:rPr>
          <w:rFonts w:ascii="Aptos Narrow" w:hAnsi="Aptos Narrow" w:cstheme="majorHAnsi"/>
          <w:b/>
          <w:bCs/>
          <w:sz w:val="22"/>
        </w:rPr>
      </w:pPr>
    </w:p>
    <w:p w14:paraId="2F1FFCE0" w14:textId="77777777" w:rsidR="0098404F" w:rsidRPr="00225361" w:rsidRDefault="0098404F" w:rsidP="00225361">
      <w:pPr>
        <w:spacing w:line="276" w:lineRule="auto"/>
        <w:rPr>
          <w:rFonts w:ascii="Aptos Narrow" w:hAnsi="Aptos Narrow" w:cstheme="majorHAnsi"/>
          <w:b/>
          <w:bCs/>
          <w:sz w:val="22"/>
        </w:rPr>
      </w:pPr>
      <w:r w:rsidRPr="00225361">
        <w:rPr>
          <w:rFonts w:ascii="Aptos Narrow" w:hAnsi="Aptos Narrow" w:cstheme="majorHAnsi"/>
          <w:sz w:val="22"/>
        </w:rPr>
        <w:t>1.1.4 Mantenimiento de canaletas</w:t>
      </w:r>
    </w:p>
    <w:p w14:paraId="7934EEBE" w14:textId="77777777" w:rsidR="0098404F" w:rsidRPr="00225361" w:rsidRDefault="0098404F" w:rsidP="00225361">
      <w:pPr>
        <w:spacing w:line="276" w:lineRule="auto"/>
        <w:rPr>
          <w:rFonts w:ascii="Aptos Narrow" w:hAnsi="Aptos Narrow" w:cstheme="majorHAnsi"/>
          <w:b/>
          <w:bCs/>
          <w:sz w:val="22"/>
        </w:rPr>
      </w:pPr>
      <w:r w:rsidRPr="000339E2">
        <w:rPr>
          <w:rFonts w:ascii="Aptos Narrow" w:hAnsi="Aptos Narrow" w:cstheme="majorHAnsi"/>
          <w:b/>
          <w:bCs/>
          <w:sz w:val="22"/>
        </w:rPr>
        <w:t>Descripción:</w:t>
      </w:r>
      <w:r w:rsidRPr="00225361">
        <w:rPr>
          <w:rFonts w:ascii="Aptos Narrow" w:hAnsi="Aptos Narrow" w:cstheme="majorHAnsi"/>
          <w:b/>
          <w:bCs/>
          <w:sz w:val="22"/>
        </w:rPr>
        <w:br/>
      </w:r>
      <w:r w:rsidRPr="000339E2">
        <w:rPr>
          <w:rFonts w:ascii="Aptos Narrow" w:hAnsi="Aptos Narrow" w:cstheme="majorHAnsi"/>
          <w:sz w:val="22"/>
        </w:rPr>
        <w:t>Mantenimiento de canaletas tipo Amazonas.</w:t>
      </w:r>
    </w:p>
    <w:p w14:paraId="7EB7F943" w14:textId="77777777" w:rsidR="0098404F" w:rsidRPr="00225361" w:rsidRDefault="0098404F" w:rsidP="00225361">
      <w:pPr>
        <w:spacing w:line="276" w:lineRule="auto"/>
        <w:rPr>
          <w:rFonts w:ascii="Aptos Narrow" w:hAnsi="Aptos Narrow" w:cstheme="majorHAnsi"/>
          <w:b/>
          <w:bCs/>
          <w:sz w:val="22"/>
        </w:rPr>
      </w:pPr>
      <w:r w:rsidRPr="000339E2">
        <w:rPr>
          <w:rFonts w:ascii="Aptos Narrow" w:hAnsi="Aptos Narrow" w:cstheme="majorHAnsi"/>
          <w:b/>
          <w:bCs/>
          <w:sz w:val="22"/>
        </w:rPr>
        <w:t>Alcance:</w:t>
      </w:r>
      <w:r w:rsidRPr="00225361">
        <w:rPr>
          <w:rFonts w:ascii="Aptos Narrow" w:hAnsi="Aptos Narrow" w:cstheme="majorHAnsi"/>
          <w:b/>
          <w:bCs/>
          <w:sz w:val="22"/>
        </w:rPr>
        <w:br/>
      </w:r>
      <w:r w:rsidRPr="000339E2">
        <w:rPr>
          <w:rFonts w:ascii="Aptos Narrow" w:hAnsi="Aptos Narrow" w:cstheme="majorHAnsi"/>
          <w:sz w:val="22"/>
        </w:rPr>
        <w:t>Incluye limpieza, retiro de sedimentos, cambio de empaques, uniones, terminales y fijaciones.</w:t>
      </w:r>
    </w:p>
    <w:p w14:paraId="72E2847C" w14:textId="77777777" w:rsidR="0098404F" w:rsidRPr="00225361" w:rsidRDefault="0098404F" w:rsidP="000339E2">
      <w:pPr>
        <w:spacing w:line="276" w:lineRule="auto"/>
        <w:jc w:val="left"/>
        <w:rPr>
          <w:rFonts w:ascii="Aptos Narrow" w:hAnsi="Aptos Narrow" w:cstheme="majorHAnsi"/>
          <w:b/>
          <w:bCs/>
          <w:sz w:val="22"/>
        </w:rPr>
      </w:pPr>
      <w:r w:rsidRPr="00225361">
        <w:rPr>
          <w:rFonts w:ascii="Aptos Narrow" w:hAnsi="Aptos Narrow" w:cstheme="majorHAnsi"/>
          <w:sz w:val="22"/>
        </w:rPr>
        <w:t>Requisitos técnicos:</w:t>
      </w:r>
      <w:r w:rsidRPr="00225361">
        <w:rPr>
          <w:rFonts w:ascii="Aptos Narrow" w:hAnsi="Aptos Narrow" w:cstheme="majorHAnsi"/>
          <w:b/>
          <w:bCs/>
          <w:sz w:val="22"/>
        </w:rPr>
        <w:br/>
      </w:r>
      <w:r w:rsidRPr="000339E2">
        <w:rPr>
          <w:rFonts w:ascii="Aptos Narrow" w:hAnsi="Aptos Narrow" w:cstheme="majorHAnsi"/>
          <w:sz w:val="22"/>
        </w:rPr>
        <w:t>Pendiente mínima entre 0.5% y 1%. Se deberá realizar prueba hidráulica.</w:t>
      </w:r>
    </w:p>
    <w:p w14:paraId="770180B4" w14:textId="059C4D05" w:rsidR="0098404F" w:rsidRPr="00225361" w:rsidRDefault="0098404F" w:rsidP="000339E2">
      <w:pPr>
        <w:spacing w:line="276" w:lineRule="auto"/>
        <w:jc w:val="left"/>
        <w:rPr>
          <w:rFonts w:ascii="Aptos Narrow" w:hAnsi="Aptos Narrow" w:cstheme="majorHAnsi"/>
          <w:b/>
          <w:bCs/>
          <w:sz w:val="22"/>
        </w:rPr>
      </w:pPr>
      <w:r w:rsidRPr="000339E2">
        <w:rPr>
          <w:rFonts w:ascii="Aptos Narrow" w:hAnsi="Aptos Narrow" w:cstheme="majorHAnsi"/>
          <w:b/>
          <w:bCs/>
          <w:sz w:val="22"/>
        </w:rPr>
        <w:t>Control</w:t>
      </w:r>
      <w:r w:rsidR="000339E2" w:rsidRPr="000339E2">
        <w:rPr>
          <w:rFonts w:ascii="Aptos Narrow" w:hAnsi="Aptos Narrow" w:cstheme="majorHAnsi"/>
          <w:b/>
          <w:bCs/>
          <w:sz w:val="22"/>
        </w:rPr>
        <w:t xml:space="preserve"> de calidad</w:t>
      </w:r>
      <w:r w:rsidRPr="00225361">
        <w:rPr>
          <w:rFonts w:ascii="Aptos Narrow" w:hAnsi="Aptos Narrow" w:cstheme="majorHAnsi"/>
          <w:sz w:val="22"/>
        </w:rPr>
        <w:t>:</w:t>
      </w:r>
      <w:r w:rsidRPr="00225361">
        <w:rPr>
          <w:rFonts w:ascii="Aptos Narrow" w:hAnsi="Aptos Narrow" w:cstheme="majorHAnsi"/>
          <w:b/>
          <w:bCs/>
          <w:sz w:val="22"/>
        </w:rPr>
        <w:br/>
      </w:r>
      <w:r w:rsidRPr="000339E2">
        <w:rPr>
          <w:rFonts w:ascii="Aptos Narrow" w:hAnsi="Aptos Narrow" w:cstheme="majorHAnsi"/>
          <w:sz w:val="22"/>
        </w:rPr>
        <w:t>Verificación de flujo continuo sin reboses.</w:t>
      </w:r>
    </w:p>
    <w:p w14:paraId="0FB37CBE" w14:textId="77777777" w:rsidR="0098404F" w:rsidRPr="00225361" w:rsidRDefault="0098404F" w:rsidP="000339E2">
      <w:pPr>
        <w:spacing w:line="276" w:lineRule="auto"/>
        <w:jc w:val="left"/>
        <w:rPr>
          <w:rFonts w:ascii="Aptos Narrow" w:hAnsi="Aptos Narrow" w:cstheme="majorHAnsi"/>
          <w:b/>
          <w:bCs/>
          <w:sz w:val="22"/>
        </w:rPr>
      </w:pPr>
      <w:r w:rsidRPr="000339E2">
        <w:rPr>
          <w:rFonts w:ascii="Aptos Narrow" w:hAnsi="Aptos Narrow" w:cstheme="majorHAnsi"/>
          <w:b/>
          <w:bCs/>
          <w:sz w:val="22"/>
        </w:rPr>
        <w:t>Unidad:</w:t>
      </w:r>
      <w:r w:rsidRPr="00225361">
        <w:rPr>
          <w:rFonts w:ascii="Aptos Narrow" w:hAnsi="Aptos Narrow" w:cstheme="majorHAnsi"/>
          <w:b/>
          <w:bCs/>
          <w:sz w:val="22"/>
        </w:rPr>
        <w:t xml:space="preserve"> </w:t>
      </w:r>
      <w:r w:rsidRPr="000339E2">
        <w:rPr>
          <w:rFonts w:ascii="Aptos Narrow" w:hAnsi="Aptos Narrow" w:cstheme="majorHAnsi"/>
          <w:sz w:val="22"/>
        </w:rPr>
        <w:t>ml</w:t>
      </w:r>
      <w:r w:rsidRPr="00225361">
        <w:rPr>
          <w:rFonts w:ascii="Aptos Narrow" w:hAnsi="Aptos Narrow" w:cstheme="majorHAnsi"/>
          <w:b/>
          <w:bCs/>
          <w:sz w:val="22"/>
        </w:rPr>
        <w:br/>
      </w:r>
      <w:r w:rsidRPr="000339E2">
        <w:rPr>
          <w:rFonts w:ascii="Aptos Narrow" w:hAnsi="Aptos Narrow" w:cstheme="majorHAnsi"/>
          <w:b/>
          <w:bCs/>
          <w:sz w:val="22"/>
        </w:rPr>
        <w:t>Forma de pago:</w:t>
      </w:r>
      <w:r w:rsidRPr="00225361">
        <w:rPr>
          <w:rFonts w:ascii="Aptos Narrow" w:hAnsi="Aptos Narrow" w:cstheme="majorHAnsi"/>
          <w:b/>
          <w:bCs/>
          <w:sz w:val="22"/>
        </w:rPr>
        <w:t xml:space="preserve"> </w:t>
      </w:r>
      <w:r w:rsidRPr="000339E2">
        <w:rPr>
          <w:rFonts w:ascii="Aptos Narrow" w:hAnsi="Aptos Narrow" w:cstheme="majorHAnsi"/>
          <w:sz w:val="22"/>
        </w:rPr>
        <w:t>Por metro lineal intervenido.</w:t>
      </w:r>
    </w:p>
    <w:p w14:paraId="73C54888" w14:textId="58437C1A" w:rsidR="0098404F" w:rsidRPr="00225361" w:rsidRDefault="0098404F" w:rsidP="00225361">
      <w:pPr>
        <w:spacing w:line="276" w:lineRule="auto"/>
        <w:rPr>
          <w:rFonts w:ascii="Aptos Narrow" w:hAnsi="Aptos Narrow" w:cstheme="majorHAnsi"/>
          <w:b/>
          <w:bCs/>
          <w:sz w:val="22"/>
        </w:rPr>
      </w:pPr>
    </w:p>
    <w:p w14:paraId="727C7C7E" w14:textId="77777777" w:rsidR="0098404F" w:rsidRPr="000339E2" w:rsidRDefault="0098404F" w:rsidP="00225361">
      <w:pPr>
        <w:spacing w:line="276" w:lineRule="auto"/>
        <w:rPr>
          <w:rFonts w:ascii="Aptos Narrow" w:hAnsi="Aptos Narrow" w:cstheme="majorHAnsi"/>
          <w:b/>
          <w:bCs/>
          <w:sz w:val="22"/>
        </w:rPr>
      </w:pPr>
      <w:r w:rsidRPr="000339E2">
        <w:rPr>
          <w:rFonts w:ascii="Aptos Narrow" w:hAnsi="Aptos Narrow" w:cstheme="majorHAnsi"/>
          <w:b/>
          <w:bCs/>
          <w:sz w:val="22"/>
        </w:rPr>
        <w:t>1.2 MAMPOSTERÍA</w:t>
      </w:r>
    </w:p>
    <w:p w14:paraId="2CC0EDFA" w14:textId="77777777" w:rsidR="0098404F" w:rsidRPr="000339E2" w:rsidRDefault="0098404F" w:rsidP="00225361">
      <w:pPr>
        <w:spacing w:line="276" w:lineRule="auto"/>
        <w:rPr>
          <w:rFonts w:ascii="Aptos Narrow" w:hAnsi="Aptos Narrow" w:cstheme="majorHAnsi"/>
          <w:b/>
          <w:bCs/>
          <w:sz w:val="22"/>
        </w:rPr>
      </w:pPr>
      <w:r w:rsidRPr="000339E2">
        <w:rPr>
          <w:rFonts w:ascii="Aptos Narrow" w:hAnsi="Aptos Narrow" w:cstheme="majorHAnsi"/>
          <w:b/>
          <w:bCs/>
          <w:sz w:val="22"/>
        </w:rPr>
        <w:t>1.2.1 Reparación de muros interiores por humedad</w:t>
      </w:r>
    </w:p>
    <w:p w14:paraId="00766192" w14:textId="77777777" w:rsidR="0098404F" w:rsidRPr="00225361" w:rsidRDefault="0098404F" w:rsidP="00225361">
      <w:pPr>
        <w:spacing w:line="276" w:lineRule="auto"/>
        <w:rPr>
          <w:rFonts w:ascii="Aptos Narrow" w:hAnsi="Aptos Narrow" w:cstheme="majorHAnsi"/>
          <w:b/>
          <w:bCs/>
          <w:sz w:val="22"/>
        </w:rPr>
      </w:pPr>
      <w:r w:rsidRPr="000339E2">
        <w:rPr>
          <w:rFonts w:ascii="Aptos Narrow" w:hAnsi="Aptos Narrow" w:cstheme="majorHAnsi"/>
          <w:b/>
          <w:bCs/>
          <w:sz w:val="22"/>
        </w:rPr>
        <w:t>Descripción:</w:t>
      </w:r>
      <w:r w:rsidRPr="00225361">
        <w:rPr>
          <w:rFonts w:ascii="Aptos Narrow" w:hAnsi="Aptos Narrow" w:cstheme="majorHAnsi"/>
          <w:b/>
          <w:bCs/>
          <w:sz w:val="22"/>
        </w:rPr>
        <w:br/>
      </w:r>
      <w:r w:rsidRPr="000339E2">
        <w:rPr>
          <w:rFonts w:ascii="Aptos Narrow" w:hAnsi="Aptos Narrow" w:cstheme="majorHAnsi"/>
          <w:sz w:val="22"/>
        </w:rPr>
        <w:t>Intervención correctiva de muros afectados por humedad</w:t>
      </w:r>
      <w:r w:rsidRPr="00225361">
        <w:rPr>
          <w:rFonts w:ascii="Aptos Narrow" w:hAnsi="Aptos Narrow" w:cstheme="majorHAnsi"/>
          <w:b/>
          <w:bCs/>
          <w:sz w:val="22"/>
        </w:rPr>
        <w:t>.</w:t>
      </w:r>
    </w:p>
    <w:p w14:paraId="5889D808" w14:textId="77777777" w:rsidR="0098404F" w:rsidRPr="00225361" w:rsidRDefault="0098404F" w:rsidP="00225361">
      <w:pPr>
        <w:spacing w:line="276" w:lineRule="auto"/>
        <w:rPr>
          <w:rFonts w:ascii="Aptos Narrow" w:hAnsi="Aptos Narrow" w:cstheme="majorHAnsi"/>
          <w:b/>
          <w:bCs/>
          <w:sz w:val="22"/>
        </w:rPr>
      </w:pPr>
      <w:r w:rsidRPr="000339E2">
        <w:rPr>
          <w:rFonts w:ascii="Aptos Narrow" w:hAnsi="Aptos Narrow" w:cstheme="majorHAnsi"/>
          <w:b/>
          <w:bCs/>
          <w:sz w:val="22"/>
        </w:rPr>
        <w:t>Alcance:</w:t>
      </w:r>
      <w:r w:rsidRPr="00225361">
        <w:rPr>
          <w:rFonts w:ascii="Aptos Narrow" w:hAnsi="Aptos Narrow" w:cstheme="majorHAnsi"/>
          <w:b/>
          <w:bCs/>
          <w:sz w:val="22"/>
        </w:rPr>
        <w:br/>
      </w:r>
      <w:r w:rsidRPr="000339E2">
        <w:rPr>
          <w:rFonts w:ascii="Aptos Narrow" w:hAnsi="Aptos Narrow" w:cstheme="majorHAnsi"/>
          <w:sz w:val="22"/>
        </w:rPr>
        <w:t>Incluye escarificación hasta sustrato sano, retiro de material deteriorado, limpieza, tratamiento de eflorescencias, aplicación de mortero de reparación con aditivo impermeabilizante y conformación de filos.</w:t>
      </w:r>
    </w:p>
    <w:p w14:paraId="3B319B60" w14:textId="77777777" w:rsidR="0098404F" w:rsidRPr="00225361" w:rsidRDefault="0098404F" w:rsidP="000339E2">
      <w:pPr>
        <w:spacing w:line="276" w:lineRule="auto"/>
        <w:jc w:val="left"/>
        <w:rPr>
          <w:rFonts w:ascii="Aptos Narrow" w:hAnsi="Aptos Narrow" w:cstheme="majorHAnsi"/>
          <w:b/>
          <w:bCs/>
          <w:sz w:val="22"/>
        </w:rPr>
      </w:pPr>
      <w:r w:rsidRPr="000339E2">
        <w:rPr>
          <w:rFonts w:ascii="Aptos Narrow" w:hAnsi="Aptos Narrow" w:cstheme="majorHAnsi"/>
          <w:b/>
          <w:bCs/>
          <w:sz w:val="22"/>
        </w:rPr>
        <w:lastRenderedPageBreak/>
        <w:t>Requisitos técnicos:</w:t>
      </w:r>
      <w:r w:rsidRPr="00225361">
        <w:rPr>
          <w:rFonts w:ascii="Aptos Narrow" w:hAnsi="Aptos Narrow" w:cstheme="majorHAnsi"/>
          <w:b/>
          <w:bCs/>
          <w:sz w:val="22"/>
        </w:rPr>
        <w:br/>
      </w:r>
      <w:r w:rsidRPr="000339E2">
        <w:rPr>
          <w:rFonts w:ascii="Aptos Narrow" w:hAnsi="Aptos Narrow" w:cstheme="majorHAnsi"/>
          <w:sz w:val="22"/>
        </w:rPr>
        <w:t>Previo a la intervención, el contratista deberá presentar diagnóstico técnico del origen de la humedad. El mortero deberá tener resistencia mínima de 14 MPa y ser compatible con el sistema aplicado.</w:t>
      </w:r>
    </w:p>
    <w:p w14:paraId="79228977" w14:textId="7D6367C8" w:rsidR="0098404F" w:rsidRPr="00225361" w:rsidRDefault="0098404F" w:rsidP="00225361">
      <w:pPr>
        <w:spacing w:line="276" w:lineRule="auto"/>
        <w:rPr>
          <w:rFonts w:ascii="Aptos Narrow" w:hAnsi="Aptos Narrow" w:cstheme="majorHAnsi"/>
          <w:b/>
          <w:bCs/>
          <w:sz w:val="22"/>
        </w:rPr>
      </w:pPr>
      <w:r w:rsidRPr="00937AEE">
        <w:rPr>
          <w:rFonts w:ascii="Aptos Narrow" w:hAnsi="Aptos Narrow" w:cstheme="majorHAnsi"/>
          <w:b/>
          <w:bCs/>
          <w:sz w:val="22"/>
        </w:rPr>
        <w:t>Control:</w:t>
      </w:r>
      <w:r w:rsidRPr="00225361">
        <w:rPr>
          <w:rFonts w:ascii="Aptos Narrow" w:hAnsi="Aptos Narrow" w:cstheme="majorHAnsi"/>
          <w:b/>
          <w:bCs/>
          <w:sz w:val="22"/>
        </w:rPr>
        <w:br/>
      </w:r>
      <w:r w:rsidRPr="00937AEE">
        <w:rPr>
          <w:rFonts w:ascii="Aptos Narrow" w:hAnsi="Aptos Narrow" w:cstheme="majorHAnsi"/>
          <w:sz w:val="22"/>
        </w:rPr>
        <w:t>Aprobación previa del diagnóstico e inspección de adherencia.</w:t>
      </w:r>
    </w:p>
    <w:p w14:paraId="3D008108" w14:textId="77777777" w:rsidR="0098404F" w:rsidRPr="00225361" w:rsidRDefault="0098404F" w:rsidP="00937AEE">
      <w:pPr>
        <w:spacing w:line="276" w:lineRule="auto"/>
        <w:jc w:val="left"/>
        <w:rPr>
          <w:rFonts w:ascii="Aptos Narrow" w:hAnsi="Aptos Narrow" w:cstheme="majorHAnsi"/>
          <w:b/>
          <w:bCs/>
          <w:sz w:val="22"/>
        </w:rPr>
      </w:pPr>
      <w:r w:rsidRPr="00937AEE">
        <w:rPr>
          <w:rFonts w:ascii="Aptos Narrow" w:hAnsi="Aptos Narrow" w:cstheme="majorHAnsi"/>
          <w:b/>
          <w:bCs/>
          <w:sz w:val="22"/>
        </w:rPr>
        <w:t>Unidad</w:t>
      </w:r>
      <w:r w:rsidRPr="00225361">
        <w:rPr>
          <w:rFonts w:ascii="Aptos Narrow" w:hAnsi="Aptos Narrow" w:cstheme="majorHAnsi"/>
          <w:sz w:val="22"/>
        </w:rPr>
        <w:t>:</w:t>
      </w:r>
      <w:r w:rsidRPr="00225361">
        <w:rPr>
          <w:rFonts w:ascii="Aptos Narrow" w:hAnsi="Aptos Narrow" w:cstheme="majorHAnsi"/>
          <w:b/>
          <w:bCs/>
          <w:sz w:val="22"/>
        </w:rPr>
        <w:t xml:space="preserve"> </w:t>
      </w:r>
      <w:r w:rsidRPr="00937AEE">
        <w:rPr>
          <w:rFonts w:ascii="Aptos Narrow" w:hAnsi="Aptos Narrow" w:cstheme="majorHAnsi"/>
          <w:sz w:val="22"/>
        </w:rPr>
        <w:t>m²</w:t>
      </w:r>
      <w:r w:rsidRPr="00225361">
        <w:rPr>
          <w:rFonts w:ascii="Aptos Narrow" w:hAnsi="Aptos Narrow" w:cstheme="majorHAnsi"/>
          <w:b/>
          <w:bCs/>
          <w:sz w:val="22"/>
        </w:rPr>
        <w:br/>
      </w:r>
      <w:r w:rsidRPr="00937AEE">
        <w:rPr>
          <w:rFonts w:ascii="Aptos Narrow" w:hAnsi="Aptos Narrow" w:cstheme="majorHAnsi"/>
          <w:b/>
          <w:bCs/>
          <w:sz w:val="22"/>
        </w:rPr>
        <w:t>Forma de pago</w:t>
      </w:r>
      <w:r w:rsidRPr="00225361">
        <w:rPr>
          <w:rFonts w:ascii="Aptos Narrow" w:hAnsi="Aptos Narrow" w:cstheme="majorHAnsi"/>
          <w:sz w:val="22"/>
        </w:rPr>
        <w:t>:</w:t>
      </w:r>
      <w:r w:rsidRPr="00225361">
        <w:rPr>
          <w:rFonts w:ascii="Aptos Narrow" w:hAnsi="Aptos Narrow" w:cstheme="majorHAnsi"/>
          <w:b/>
          <w:bCs/>
          <w:sz w:val="22"/>
        </w:rPr>
        <w:t xml:space="preserve"> </w:t>
      </w:r>
      <w:r w:rsidRPr="00937AEE">
        <w:rPr>
          <w:rFonts w:ascii="Aptos Narrow" w:hAnsi="Aptos Narrow" w:cstheme="majorHAnsi"/>
          <w:sz w:val="22"/>
        </w:rPr>
        <w:t>Por área intervenida.</w:t>
      </w:r>
    </w:p>
    <w:p w14:paraId="5762F1D6" w14:textId="7F373BBD" w:rsidR="0098404F" w:rsidRPr="00225361" w:rsidRDefault="0098404F" w:rsidP="00225361">
      <w:pPr>
        <w:spacing w:line="276" w:lineRule="auto"/>
        <w:rPr>
          <w:rFonts w:ascii="Aptos Narrow" w:hAnsi="Aptos Narrow" w:cstheme="majorHAnsi"/>
          <w:b/>
          <w:bCs/>
          <w:sz w:val="22"/>
        </w:rPr>
      </w:pPr>
    </w:p>
    <w:p w14:paraId="09E48818" w14:textId="77777777" w:rsidR="0098404F" w:rsidRPr="00B352E0" w:rsidRDefault="0098404F" w:rsidP="00225361">
      <w:pPr>
        <w:spacing w:line="276" w:lineRule="auto"/>
        <w:rPr>
          <w:rFonts w:ascii="Aptos Narrow" w:hAnsi="Aptos Narrow" w:cstheme="majorHAnsi"/>
          <w:b/>
          <w:bCs/>
          <w:sz w:val="22"/>
        </w:rPr>
      </w:pPr>
      <w:r w:rsidRPr="00B352E0">
        <w:rPr>
          <w:rFonts w:ascii="Aptos Narrow" w:hAnsi="Aptos Narrow" w:cstheme="majorHAnsi"/>
          <w:b/>
          <w:bCs/>
          <w:sz w:val="22"/>
        </w:rPr>
        <w:t>1.2.2 Pintura en muros interiores</w:t>
      </w:r>
    </w:p>
    <w:p w14:paraId="1F45C308" w14:textId="77777777" w:rsidR="0098404F" w:rsidRPr="00225361" w:rsidRDefault="0098404F" w:rsidP="00225361">
      <w:pPr>
        <w:spacing w:line="276" w:lineRule="auto"/>
        <w:rPr>
          <w:rFonts w:ascii="Aptos Narrow" w:hAnsi="Aptos Narrow" w:cstheme="majorHAnsi"/>
          <w:b/>
          <w:bCs/>
          <w:sz w:val="22"/>
        </w:rPr>
      </w:pPr>
      <w:r w:rsidRPr="00B352E0">
        <w:rPr>
          <w:rFonts w:ascii="Aptos Narrow" w:hAnsi="Aptos Narrow" w:cstheme="majorHAnsi"/>
          <w:b/>
          <w:bCs/>
          <w:sz w:val="22"/>
        </w:rPr>
        <w:t>Descripción:</w:t>
      </w:r>
      <w:r w:rsidRPr="00225361">
        <w:rPr>
          <w:rFonts w:ascii="Aptos Narrow" w:hAnsi="Aptos Narrow" w:cstheme="majorHAnsi"/>
          <w:b/>
          <w:bCs/>
          <w:sz w:val="22"/>
        </w:rPr>
        <w:br/>
      </w:r>
      <w:r w:rsidRPr="00B352E0">
        <w:rPr>
          <w:rFonts w:ascii="Aptos Narrow" w:hAnsi="Aptos Narrow" w:cstheme="majorHAnsi"/>
          <w:sz w:val="22"/>
        </w:rPr>
        <w:t>Aplicación de pintura tipo 1 color blanco.</w:t>
      </w:r>
    </w:p>
    <w:p w14:paraId="5257DA3B" w14:textId="77777777" w:rsidR="0098404F" w:rsidRPr="00225361" w:rsidRDefault="0098404F" w:rsidP="00937AEE">
      <w:pPr>
        <w:spacing w:line="276" w:lineRule="auto"/>
        <w:jc w:val="left"/>
        <w:rPr>
          <w:rFonts w:ascii="Aptos Narrow" w:hAnsi="Aptos Narrow" w:cstheme="majorHAnsi"/>
          <w:b/>
          <w:bCs/>
          <w:sz w:val="22"/>
        </w:rPr>
      </w:pPr>
      <w:r w:rsidRPr="00B352E0">
        <w:rPr>
          <w:rFonts w:ascii="Aptos Narrow" w:hAnsi="Aptos Narrow" w:cstheme="majorHAnsi"/>
          <w:b/>
          <w:bCs/>
          <w:sz w:val="22"/>
        </w:rPr>
        <w:t>Requisitos técnicos:</w:t>
      </w:r>
      <w:r w:rsidRPr="00225361">
        <w:rPr>
          <w:rFonts w:ascii="Aptos Narrow" w:hAnsi="Aptos Narrow" w:cstheme="majorHAnsi"/>
          <w:b/>
          <w:bCs/>
          <w:sz w:val="22"/>
        </w:rPr>
        <w:br/>
      </w:r>
      <w:r w:rsidRPr="00B352E0">
        <w:rPr>
          <w:rFonts w:ascii="Aptos Narrow" w:hAnsi="Aptos Narrow" w:cstheme="majorHAnsi"/>
          <w:sz w:val="22"/>
        </w:rPr>
        <w:t>Incluye limpieza, resanes menores, lijado, sellador si aplica y mínimo tres manos. Rendimiento mínimo: 30–40 m²/galón/mano.</w:t>
      </w:r>
    </w:p>
    <w:p w14:paraId="0F5BD87C" w14:textId="77777777" w:rsidR="0098404F" w:rsidRPr="00225361" w:rsidRDefault="0098404F" w:rsidP="00225361">
      <w:pPr>
        <w:spacing w:line="276" w:lineRule="auto"/>
        <w:rPr>
          <w:rFonts w:ascii="Aptos Narrow" w:hAnsi="Aptos Narrow" w:cstheme="majorHAnsi"/>
          <w:b/>
          <w:bCs/>
          <w:sz w:val="22"/>
        </w:rPr>
      </w:pPr>
      <w:r w:rsidRPr="00937AEE">
        <w:rPr>
          <w:rFonts w:ascii="Aptos Narrow" w:hAnsi="Aptos Narrow" w:cstheme="majorHAnsi"/>
          <w:b/>
          <w:bCs/>
          <w:sz w:val="22"/>
        </w:rPr>
        <w:t>Control:</w:t>
      </w:r>
      <w:r w:rsidRPr="00225361">
        <w:rPr>
          <w:rFonts w:ascii="Aptos Narrow" w:hAnsi="Aptos Narrow" w:cstheme="majorHAnsi"/>
          <w:b/>
          <w:bCs/>
          <w:sz w:val="22"/>
        </w:rPr>
        <w:br/>
      </w:r>
      <w:r w:rsidRPr="00937AEE">
        <w:rPr>
          <w:rFonts w:ascii="Aptos Narrow" w:hAnsi="Aptos Narrow" w:cstheme="majorHAnsi"/>
          <w:sz w:val="22"/>
        </w:rPr>
        <w:t>Uniformidad y cubrimiento total.</w:t>
      </w:r>
    </w:p>
    <w:p w14:paraId="518CD8B9" w14:textId="77777777" w:rsidR="0098404F" w:rsidRPr="00225361" w:rsidRDefault="0098404F" w:rsidP="00225361">
      <w:pPr>
        <w:spacing w:line="276" w:lineRule="auto"/>
        <w:rPr>
          <w:rFonts w:ascii="Aptos Narrow" w:hAnsi="Aptos Narrow" w:cstheme="majorHAnsi"/>
          <w:b/>
          <w:bCs/>
          <w:sz w:val="22"/>
        </w:rPr>
      </w:pPr>
      <w:r w:rsidRPr="00937AEE">
        <w:rPr>
          <w:rFonts w:ascii="Aptos Narrow" w:hAnsi="Aptos Narrow" w:cstheme="majorHAnsi"/>
          <w:b/>
          <w:bCs/>
          <w:sz w:val="22"/>
        </w:rPr>
        <w:t>Unidad:</w:t>
      </w:r>
      <w:r w:rsidRPr="00225361">
        <w:rPr>
          <w:rFonts w:ascii="Aptos Narrow" w:hAnsi="Aptos Narrow" w:cstheme="majorHAnsi"/>
          <w:b/>
          <w:bCs/>
          <w:sz w:val="22"/>
        </w:rPr>
        <w:t xml:space="preserve"> </w:t>
      </w:r>
      <w:r w:rsidRPr="00937AEE">
        <w:rPr>
          <w:rFonts w:ascii="Aptos Narrow" w:hAnsi="Aptos Narrow" w:cstheme="majorHAnsi"/>
          <w:sz w:val="22"/>
        </w:rPr>
        <w:t>m²</w:t>
      </w:r>
    </w:p>
    <w:p w14:paraId="23631C95" w14:textId="2374A58F" w:rsidR="0098404F" w:rsidRPr="00225361" w:rsidRDefault="0098404F" w:rsidP="00225361">
      <w:pPr>
        <w:spacing w:line="276" w:lineRule="auto"/>
        <w:rPr>
          <w:rFonts w:ascii="Aptos Narrow" w:hAnsi="Aptos Narrow" w:cstheme="majorHAnsi"/>
          <w:b/>
          <w:bCs/>
          <w:sz w:val="22"/>
        </w:rPr>
      </w:pPr>
    </w:p>
    <w:p w14:paraId="2C4C3EC5" w14:textId="77777777" w:rsidR="0098404F" w:rsidRPr="00B352E0" w:rsidRDefault="0098404F" w:rsidP="00225361">
      <w:pPr>
        <w:spacing w:line="276" w:lineRule="auto"/>
        <w:rPr>
          <w:rFonts w:ascii="Aptos Narrow" w:hAnsi="Aptos Narrow" w:cstheme="majorHAnsi"/>
          <w:b/>
          <w:bCs/>
          <w:sz w:val="22"/>
        </w:rPr>
      </w:pPr>
      <w:r w:rsidRPr="00225361">
        <w:rPr>
          <w:rFonts w:ascii="Aptos Narrow" w:hAnsi="Aptos Narrow" w:cstheme="majorHAnsi"/>
          <w:sz w:val="22"/>
        </w:rPr>
        <w:t>1</w:t>
      </w:r>
      <w:r w:rsidRPr="00B352E0">
        <w:rPr>
          <w:rFonts w:ascii="Aptos Narrow" w:hAnsi="Aptos Narrow" w:cstheme="majorHAnsi"/>
          <w:b/>
          <w:bCs/>
          <w:sz w:val="22"/>
        </w:rPr>
        <w:t>.2.3 Pintura antihongos</w:t>
      </w:r>
    </w:p>
    <w:p w14:paraId="0410DFB7" w14:textId="77777777" w:rsidR="0098404F" w:rsidRPr="00225361" w:rsidRDefault="0098404F" w:rsidP="00225361">
      <w:pPr>
        <w:spacing w:line="276" w:lineRule="auto"/>
        <w:rPr>
          <w:rFonts w:ascii="Aptos Narrow" w:hAnsi="Aptos Narrow" w:cstheme="majorHAnsi"/>
          <w:b/>
          <w:bCs/>
          <w:sz w:val="22"/>
        </w:rPr>
      </w:pPr>
      <w:r w:rsidRPr="00B352E0">
        <w:rPr>
          <w:rFonts w:ascii="Aptos Narrow" w:hAnsi="Aptos Narrow" w:cstheme="majorHAnsi"/>
          <w:b/>
          <w:bCs/>
          <w:sz w:val="22"/>
        </w:rPr>
        <w:t>Descripción:</w:t>
      </w:r>
      <w:r w:rsidRPr="00225361">
        <w:rPr>
          <w:rFonts w:ascii="Aptos Narrow" w:hAnsi="Aptos Narrow" w:cstheme="majorHAnsi"/>
          <w:b/>
          <w:bCs/>
          <w:sz w:val="22"/>
        </w:rPr>
        <w:br/>
      </w:r>
      <w:r w:rsidRPr="00B352E0">
        <w:rPr>
          <w:rFonts w:ascii="Aptos Narrow" w:hAnsi="Aptos Narrow" w:cstheme="majorHAnsi"/>
          <w:sz w:val="22"/>
        </w:rPr>
        <w:t>Aplicación de pintura con propiedades fungicidas</w:t>
      </w:r>
      <w:r w:rsidRPr="00225361">
        <w:rPr>
          <w:rFonts w:ascii="Aptos Narrow" w:hAnsi="Aptos Narrow" w:cstheme="majorHAnsi"/>
          <w:b/>
          <w:bCs/>
          <w:sz w:val="22"/>
        </w:rPr>
        <w:t>.</w:t>
      </w:r>
    </w:p>
    <w:p w14:paraId="16632249" w14:textId="77777777" w:rsidR="0098404F" w:rsidRPr="00225361" w:rsidRDefault="0098404F" w:rsidP="00B352E0">
      <w:pPr>
        <w:spacing w:line="276" w:lineRule="auto"/>
        <w:jc w:val="left"/>
        <w:rPr>
          <w:rFonts w:ascii="Aptos Narrow" w:hAnsi="Aptos Narrow" w:cstheme="majorHAnsi"/>
          <w:b/>
          <w:bCs/>
          <w:sz w:val="22"/>
        </w:rPr>
      </w:pPr>
      <w:r w:rsidRPr="00B352E0">
        <w:rPr>
          <w:rFonts w:ascii="Aptos Narrow" w:hAnsi="Aptos Narrow" w:cstheme="majorHAnsi"/>
          <w:b/>
          <w:bCs/>
          <w:sz w:val="22"/>
        </w:rPr>
        <w:t>Requisitos técnicos:</w:t>
      </w:r>
      <w:r w:rsidRPr="00B352E0">
        <w:rPr>
          <w:rFonts w:ascii="Aptos Narrow" w:hAnsi="Aptos Narrow" w:cstheme="majorHAnsi"/>
          <w:b/>
          <w:bCs/>
          <w:sz w:val="22"/>
        </w:rPr>
        <w:br/>
      </w:r>
      <w:r w:rsidRPr="00B352E0">
        <w:rPr>
          <w:rFonts w:ascii="Aptos Narrow" w:hAnsi="Aptos Narrow" w:cstheme="majorHAnsi"/>
          <w:sz w:val="22"/>
        </w:rPr>
        <w:t>Incluye desinfección previa obligatoria y aplicación mínima de tres manos.</w:t>
      </w:r>
    </w:p>
    <w:p w14:paraId="742703D6" w14:textId="4D0012E0" w:rsidR="0098404F" w:rsidRPr="00225361" w:rsidRDefault="0098404F" w:rsidP="00225361">
      <w:pPr>
        <w:spacing w:line="276" w:lineRule="auto"/>
        <w:rPr>
          <w:rFonts w:ascii="Aptos Narrow" w:hAnsi="Aptos Narrow" w:cstheme="majorHAnsi"/>
          <w:b/>
          <w:bCs/>
          <w:sz w:val="22"/>
        </w:rPr>
      </w:pPr>
    </w:p>
    <w:p w14:paraId="17CB2739" w14:textId="77777777" w:rsidR="0098404F" w:rsidRPr="00B352E0" w:rsidRDefault="0098404F" w:rsidP="00225361">
      <w:pPr>
        <w:spacing w:line="276" w:lineRule="auto"/>
        <w:rPr>
          <w:rFonts w:ascii="Aptos Narrow" w:hAnsi="Aptos Narrow" w:cstheme="majorHAnsi"/>
          <w:b/>
          <w:bCs/>
          <w:sz w:val="22"/>
        </w:rPr>
      </w:pPr>
      <w:r w:rsidRPr="00B352E0">
        <w:rPr>
          <w:rFonts w:ascii="Aptos Narrow" w:hAnsi="Aptos Narrow" w:cstheme="majorHAnsi"/>
          <w:b/>
          <w:bCs/>
          <w:sz w:val="22"/>
        </w:rPr>
        <w:t>1.2.4 Reparación de muros exteriores</w:t>
      </w:r>
    </w:p>
    <w:p w14:paraId="67AC808F" w14:textId="77777777" w:rsidR="0098404F" w:rsidRPr="00225361" w:rsidRDefault="0098404F" w:rsidP="00225361">
      <w:pPr>
        <w:spacing w:line="276" w:lineRule="auto"/>
        <w:rPr>
          <w:rFonts w:ascii="Aptos Narrow" w:hAnsi="Aptos Narrow" w:cstheme="majorHAnsi"/>
          <w:b/>
          <w:bCs/>
          <w:sz w:val="22"/>
        </w:rPr>
      </w:pPr>
      <w:r w:rsidRPr="00B352E0">
        <w:rPr>
          <w:rFonts w:ascii="Aptos Narrow" w:hAnsi="Aptos Narrow" w:cstheme="majorHAnsi"/>
          <w:b/>
          <w:bCs/>
          <w:sz w:val="22"/>
        </w:rPr>
        <w:t>Descripción:</w:t>
      </w:r>
      <w:r w:rsidRPr="00225361">
        <w:rPr>
          <w:rFonts w:ascii="Aptos Narrow" w:hAnsi="Aptos Narrow" w:cstheme="majorHAnsi"/>
          <w:b/>
          <w:bCs/>
          <w:sz w:val="22"/>
        </w:rPr>
        <w:br/>
      </w:r>
      <w:r w:rsidRPr="00B352E0">
        <w:rPr>
          <w:rFonts w:ascii="Aptos Narrow" w:hAnsi="Aptos Narrow" w:cstheme="majorHAnsi"/>
          <w:sz w:val="22"/>
        </w:rPr>
        <w:t>Reparación de muros afectados por humedad en exteriores</w:t>
      </w:r>
      <w:r w:rsidRPr="00225361">
        <w:rPr>
          <w:rFonts w:ascii="Aptos Narrow" w:hAnsi="Aptos Narrow" w:cstheme="majorHAnsi"/>
          <w:b/>
          <w:bCs/>
          <w:sz w:val="22"/>
        </w:rPr>
        <w:t>.</w:t>
      </w:r>
    </w:p>
    <w:p w14:paraId="5FCCD965" w14:textId="77777777" w:rsidR="0098404F" w:rsidRPr="00225361" w:rsidRDefault="0098404F" w:rsidP="00B352E0">
      <w:pPr>
        <w:spacing w:line="276" w:lineRule="auto"/>
        <w:jc w:val="left"/>
        <w:rPr>
          <w:rFonts w:ascii="Aptos Narrow" w:hAnsi="Aptos Narrow" w:cstheme="majorHAnsi"/>
          <w:b/>
          <w:bCs/>
          <w:sz w:val="22"/>
        </w:rPr>
      </w:pPr>
      <w:r w:rsidRPr="00B352E0">
        <w:rPr>
          <w:rFonts w:ascii="Aptos Narrow" w:hAnsi="Aptos Narrow" w:cstheme="majorHAnsi"/>
          <w:b/>
          <w:bCs/>
          <w:sz w:val="22"/>
        </w:rPr>
        <w:t>Requisitos técnicos:</w:t>
      </w:r>
      <w:r w:rsidRPr="00225361">
        <w:rPr>
          <w:rFonts w:ascii="Aptos Narrow" w:hAnsi="Aptos Narrow" w:cstheme="majorHAnsi"/>
          <w:b/>
          <w:bCs/>
          <w:sz w:val="22"/>
        </w:rPr>
        <w:br/>
      </w:r>
      <w:r w:rsidRPr="00B352E0">
        <w:rPr>
          <w:rFonts w:ascii="Aptos Narrow" w:hAnsi="Aptos Narrow" w:cstheme="majorHAnsi"/>
          <w:sz w:val="22"/>
        </w:rPr>
        <w:t>Incluye diagnóstico previo, tratamiento de sales, mortero impermeable y uso de medios certificados para trabajo en altura.</w:t>
      </w:r>
    </w:p>
    <w:p w14:paraId="50BCE3AA" w14:textId="16E0F07F" w:rsidR="0098404F" w:rsidRPr="00225361" w:rsidRDefault="0098404F" w:rsidP="00225361">
      <w:pPr>
        <w:spacing w:line="276" w:lineRule="auto"/>
        <w:rPr>
          <w:rFonts w:ascii="Aptos Narrow" w:hAnsi="Aptos Narrow" w:cstheme="majorHAnsi"/>
          <w:b/>
          <w:bCs/>
          <w:sz w:val="22"/>
        </w:rPr>
      </w:pPr>
    </w:p>
    <w:p w14:paraId="7976C0C7" w14:textId="77777777" w:rsidR="0098404F" w:rsidRPr="00B352E0" w:rsidRDefault="0098404F" w:rsidP="00225361">
      <w:pPr>
        <w:spacing w:line="276" w:lineRule="auto"/>
        <w:rPr>
          <w:rFonts w:ascii="Aptos Narrow" w:hAnsi="Aptos Narrow" w:cstheme="majorHAnsi"/>
          <w:b/>
          <w:bCs/>
          <w:sz w:val="22"/>
        </w:rPr>
      </w:pPr>
      <w:r w:rsidRPr="00B352E0">
        <w:rPr>
          <w:rFonts w:ascii="Aptos Narrow" w:hAnsi="Aptos Narrow" w:cstheme="majorHAnsi"/>
          <w:b/>
          <w:bCs/>
          <w:sz w:val="22"/>
        </w:rPr>
        <w:t>1.2.5 Pintura exterior</w:t>
      </w:r>
    </w:p>
    <w:p w14:paraId="5BCE9232" w14:textId="77777777" w:rsidR="0098404F" w:rsidRPr="00225361" w:rsidRDefault="0098404F" w:rsidP="00225361">
      <w:pPr>
        <w:spacing w:line="276" w:lineRule="auto"/>
        <w:rPr>
          <w:rFonts w:ascii="Aptos Narrow" w:hAnsi="Aptos Narrow" w:cstheme="majorHAnsi"/>
          <w:b/>
          <w:bCs/>
          <w:sz w:val="22"/>
        </w:rPr>
      </w:pPr>
      <w:r w:rsidRPr="00B352E0">
        <w:rPr>
          <w:rFonts w:ascii="Aptos Narrow" w:hAnsi="Aptos Narrow" w:cstheme="majorHAnsi"/>
          <w:b/>
          <w:bCs/>
          <w:sz w:val="22"/>
        </w:rPr>
        <w:lastRenderedPageBreak/>
        <w:t>Descripción:</w:t>
      </w:r>
      <w:r w:rsidRPr="00225361">
        <w:rPr>
          <w:rFonts w:ascii="Aptos Narrow" w:hAnsi="Aptos Narrow" w:cstheme="majorHAnsi"/>
          <w:b/>
          <w:bCs/>
          <w:sz w:val="22"/>
        </w:rPr>
        <w:br/>
      </w:r>
      <w:r w:rsidRPr="00B352E0">
        <w:rPr>
          <w:rFonts w:ascii="Aptos Narrow" w:hAnsi="Aptos Narrow" w:cstheme="majorHAnsi"/>
          <w:sz w:val="22"/>
        </w:rPr>
        <w:t xml:space="preserve">Aplicación de pintura </w:t>
      </w:r>
      <w:proofErr w:type="spellStart"/>
      <w:r w:rsidRPr="00B352E0">
        <w:rPr>
          <w:rFonts w:ascii="Aptos Narrow" w:hAnsi="Aptos Narrow" w:cstheme="majorHAnsi"/>
          <w:sz w:val="22"/>
        </w:rPr>
        <w:t>elastomérica</w:t>
      </w:r>
      <w:proofErr w:type="spellEnd"/>
      <w:r w:rsidRPr="00B352E0">
        <w:rPr>
          <w:rFonts w:ascii="Aptos Narrow" w:hAnsi="Aptos Narrow" w:cstheme="majorHAnsi"/>
          <w:sz w:val="22"/>
        </w:rPr>
        <w:t xml:space="preserve"> o equivalente</w:t>
      </w:r>
      <w:r w:rsidRPr="00225361">
        <w:rPr>
          <w:rFonts w:ascii="Aptos Narrow" w:hAnsi="Aptos Narrow" w:cstheme="majorHAnsi"/>
          <w:b/>
          <w:bCs/>
          <w:sz w:val="22"/>
        </w:rPr>
        <w:t>.</w:t>
      </w:r>
    </w:p>
    <w:p w14:paraId="1ECB6467" w14:textId="77777777" w:rsidR="0098404F" w:rsidRPr="00225361" w:rsidRDefault="0098404F" w:rsidP="00B352E0">
      <w:pPr>
        <w:spacing w:line="276" w:lineRule="auto"/>
        <w:jc w:val="left"/>
        <w:rPr>
          <w:rFonts w:ascii="Aptos Narrow" w:hAnsi="Aptos Narrow" w:cstheme="majorHAnsi"/>
          <w:b/>
          <w:bCs/>
          <w:sz w:val="22"/>
        </w:rPr>
      </w:pPr>
      <w:r w:rsidRPr="00B352E0">
        <w:rPr>
          <w:rFonts w:ascii="Aptos Narrow" w:hAnsi="Aptos Narrow" w:cstheme="majorHAnsi"/>
          <w:b/>
          <w:bCs/>
          <w:sz w:val="22"/>
        </w:rPr>
        <w:t>Requisitos técnicos:</w:t>
      </w:r>
      <w:r w:rsidRPr="00225361">
        <w:rPr>
          <w:rFonts w:ascii="Aptos Narrow" w:hAnsi="Aptos Narrow" w:cstheme="majorHAnsi"/>
          <w:b/>
          <w:bCs/>
          <w:sz w:val="22"/>
        </w:rPr>
        <w:br/>
      </w:r>
      <w:r w:rsidRPr="00B352E0">
        <w:rPr>
          <w:rFonts w:ascii="Aptos Narrow" w:hAnsi="Aptos Narrow" w:cstheme="majorHAnsi"/>
          <w:sz w:val="22"/>
        </w:rPr>
        <w:t>Debe tener capacidad de puenteo de fisuras y resistencia a intemperie. Aplicación mínima de tres manos.</w:t>
      </w:r>
    </w:p>
    <w:p w14:paraId="7BD78DE5" w14:textId="4E76F8CD" w:rsidR="0098404F" w:rsidRPr="00225361" w:rsidRDefault="0098404F" w:rsidP="00225361">
      <w:pPr>
        <w:spacing w:line="276" w:lineRule="auto"/>
        <w:rPr>
          <w:rFonts w:ascii="Aptos Narrow" w:hAnsi="Aptos Narrow" w:cstheme="majorHAnsi"/>
          <w:b/>
          <w:bCs/>
          <w:sz w:val="22"/>
        </w:rPr>
      </w:pPr>
    </w:p>
    <w:p w14:paraId="176B792A" w14:textId="77777777" w:rsidR="0098404F" w:rsidRPr="00B352E0" w:rsidRDefault="0098404F" w:rsidP="00225361">
      <w:pPr>
        <w:spacing w:line="276" w:lineRule="auto"/>
        <w:rPr>
          <w:rFonts w:ascii="Aptos Narrow" w:hAnsi="Aptos Narrow" w:cstheme="majorHAnsi"/>
          <w:b/>
          <w:bCs/>
          <w:sz w:val="22"/>
        </w:rPr>
      </w:pPr>
      <w:r w:rsidRPr="00B352E0">
        <w:rPr>
          <w:rFonts w:ascii="Aptos Narrow" w:hAnsi="Aptos Narrow" w:cstheme="majorHAnsi"/>
          <w:b/>
          <w:bCs/>
          <w:sz w:val="22"/>
        </w:rPr>
        <w:t>3. APARATOS SANITARIOS</w:t>
      </w:r>
    </w:p>
    <w:p w14:paraId="1113F430" w14:textId="77777777" w:rsidR="0098404F" w:rsidRPr="00B352E0" w:rsidRDefault="0098404F" w:rsidP="00225361">
      <w:pPr>
        <w:spacing w:line="276" w:lineRule="auto"/>
        <w:rPr>
          <w:rFonts w:ascii="Aptos Narrow" w:hAnsi="Aptos Narrow" w:cstheme="majorHAnsi"/>
          <w:b/>
          <w:bCs/>
          <w:sz w:val="22"/>
        </w:rPr>
      </w:pPr>
      <w:r w:rsidRPr="00B352E0">
        <w:rPr>
          <w:rFonts w:ascii="Aptos Narrow" w:hAnsi="Aptos Narrow" w:cstheme="majorHAnsi"/>
          <w:b/>
          <w:bCs/>
          <w:sz w:val="22"/>
        </w:rPr>
        <w:t>3.1 Inspección red sanitaria</w:t>
      </w:r>
    </w:p>
    <w:p w14:paraId="458B8431" w14:textId="77777777" w:rsidR="0098404F" w:rsidRPr="00B352E0" w:rsidRDefault="0098404F" w:rsidP="00225361">
      <w:pPr>
        <w:spacing w:line="276" w:lineRule="auto"/>
        <w:rPr>
          <w:rFonts w:ascii="Aptos Narrow" w:hAnsi="Aptos Narrow" w:cstheme="majorHAnsi"/>
          <w:sz w:val="22"/>
        </w:rPr>
      </w:pPr>
      <w:r w:rsidRPr="00B352E0">
        <w:rPr>
          <w:rFonts w:ascii="Aptos Narrow" w:hAnsi="Aptos Narrow" w:cstheme="majorHAnsi"/>
          <w:sz w:val="22"/>
        </w:rPr>
        <w:t>Incluye sondeo con equipo mecánico o hidrojet, limpieza y verificación de funcionamiento de sifones.</w:t>
      </w:r>
    </w:p>
    <w:p w14:paraId="145B32D5" w14:textId="77777777" w:rsidR="0098404F" w:rsidRPr="00225361" w:rsidRDefault="0098404F" w:rsidP="00225361">
      <w:pPr>
        <w:spacing w:line="276" w:lineRule="auto"/>
        <w:rPr>
          <w:rFonts w:ascii="Aptos Narrow" w:hAnsi="Aptos Narrow" w:cstheme="majorHAnsi"/>
          <w:b/>
          <w:bCs/>
          <w:sz w:val="22"/>
        </w:rPr>
      </w:pPr>
      <w:r w:rsidRPr="00225361">
        <w:rPr>
          <w:rFonts w:ascii="Aptos Narrow" w:hAnsi="Aptos Narrow" w:cstheme="majorHAnsi"/>
          <w:b/>
          <w:bCs/>
          <w:sz w:val="22"/>
        </w:rPr>
        <w:t xml:space="preserve">Unidad: </w:t>
      </w:r>
      <w:r w:rsidRPr="00B352E0">
        <w:rPr>
          <w:rFonts w:ascii="Aptos Narrow" w:hAnsi="Aptos Narrow" w:cstheme="majorHAnsi"/>
          <w:sz w:val="22"/>
        </w:rPr>
        <w:t>UND</w:t>
      </w:r>
    </w:p>
    <w:p w14:paraId="09B9BF7E" w14:textId="4533A0F2" w:rsidR="0098404F" w:rsidRPr="00225361" w:rsidRDefault="0098404F" w:rsidP="00225361">
      <w:pPr>
        <w:spacing w:line="276" w:lineRule="auto"/>
        <w:rPr>
          <w:rFonts w:ascii="Aptos Narrow" w:hAnsi="Aptos Narrow" w:cstheme="majorHAnsi"/>
          <w:b/>
          <w:bCs/>
          <w:sz w:val="22"/>
        </w:rPr>
      </w:pPr>
    </w:p>
    <w:p w14:paraId="35F3FB66" w14:textId="77777777" w:rsidR="0098404F" w:rsidRPr="00B352E0" w:rsidRDefault="0098404F" w:rsidP="00225361">
      <w:pPr>
        <w:spacing w:line="276" w:lineRule="auto"/>
        <w:rPr>
          <w:rFonts w:ascii="Aptos Narrow" w:hAnsi="Aptos Narrow" w:cstheme="majorHAnsi"/>
          <w:b/>
          <w:bCs/>
          <w:sz w:val="22"/>
        </w:rPr>
      </w:pPr>
      <w:r w:rsidRPr="00B352E0">
        <w:rPr>
          <w:rFonts w:ascii="Aptos Narrow" w:hAnsi="Aptos Narrow" w:cstheme="majorHAnsi"/>
          <w:b/>
          <w:bCs/>
          <w:sz w:val="22"/>
        </w:rPr>
        <w:t>3.2 Rejilla de piso</w:t>
      </w:r>
    </w:p>
    <w:p w14:paraId="6C003B7D" w14:textId="77777777" w:rsidR="0098404F" w:rsidRPr="00B352E0" w:rsidRDefault="0098404F" w:rsidP="00225361">
      <w:pPr>
        <w:spacing w:line="276" w:lineRule="auto"/>
        <w:rPr>
          <w:rFonts w:ascii="Aptos Narrow" w:hAnsi="Aptos Narrow" w:cstheme="majorHAnsi"/>
          <w:sz w:val="22"/>
        </w:rPr>
      </w:pPr>
      <w:r w:rsidRPr="00B352E0">
        <w:rPr>
          <w:rFonts w:ascii="Aptos Narrow" w:hAnsi="Aptos Narrow" w:cstheme="majorHAnsi"/>
          <w:sz w:val="22"/>
        </w:rPr>
        <w:t>Rejilla en aluminio, removible y antideslizante para red de 2”.</w:t>
      </w:r>
    </w:p>
    <w:p w14:paraId="5FF71688" w14:textId="77777777" w:rsidR="0098404F" w:rsidRPr="00225361" w:rsidRDefault="0098404F" w:rsidP="00225361">
      <w:pPr>
        <w:spacing w:line="276" w:lineRule="auto"/>
        <w:rPr>
          <w:rFonts w:ascii="Aptos Narrow" w:hAnsi="Aptos Narrow" w:cstheme="majorHAnsi"/>
          <w:b/>
          <w:bCs/>
          <w:sz w:val="22"/>
        </w:rPr>
      </w:pPr>
      <w:r w:rsidRPr="00225361">
        <w:rPr>
          <w:rFonts w:ascii="Aptos Narrow" w:hAnsi="Aptos Narrow" w:cstheme="majorHAnsi"/>
          <w:b/>
          <w:bCs/>
          <w:sz w:val="22"/>
        </w:rPr>
        <w:t xml:space="preserve">Unidad: </w:t>
      </w:r>
      <w:r w:rsidRPr="00B352E0">
        <w:rPr>
          <w:rFonts w:ascii="Aptos Narrow" w:hAnsi="Aptos Narrow" w:cstheme="majorHAnsi"/>
          <w:sz w:val="22"/>
        </w:rPr>
        <w:t>UND</w:t>
      </w:r>
    </w:p>
    <w:p w14:paraId="25283D71" w14:textId="68B240E6" w:rsidR="0098404F" w:rsidRPr="00225361" w:rsidRDefault="0098404F" w:rsidP="00225361">
      <w:pPr>
        <w:spacing w:line="276" w:lineRule="auto"/>
        <w:rPr>
          <w:rFonts w:ascii="Aptos Narrow" w:hAnsi="Aptos Narrow" w:cstheme="majorHAnsi"/>
          <w:b/>
          <w:bCs/>
          <w:sz w:val="22"/>
        </w:rPr>
      </w:pPr>
    </w:p>
    <w:p w14:paraId="13C9F052" w14:textId="77777777" w:rsidR="0098404F" w:rsidRPr="00B352E0" w:rsidRDefault="0098404F" w:rsidP="00225361">
      <w:pPr>
        <w:spacing w:line="276" w:lineRule="auto"/>
        <w:rPr>
          <w:rFonts w:ascii="Aptos Narrow" w:hAnsi="Aptos Narrow" w:cstheme="majorHAnsi"/>
          <w:b/>
          <w:bCs/>
          <w:sz w:val="22"/>
        </w:rPr>
      </w:pPr>
      <w:r w:rsidRPr="00B352E0">
        <w:rPr>
          <w:rFonts w:ascii="Aptos Narrow" w:hAnsi="Aptos Narrow" w:cstheme="majorHAnsi"/>
          <w:b/>
          <w:bCs/>
          <w:sz w:val="22"/>
        </w:rPr>
        <w:t>3.6 Grifería</w:t>
      </w:r>
    </w:p>
    <w:p w14:paraId="45152C37" w14:textId="77777777" w:rsidR="0098404F" w:rsidRPr="00B352E0" w:rsidRDefault="0098404F" w:rsidP="00225361">
      <w:pPr>
        <w:spacing w:line="276" w:lineRule="auto"/>
        <w:rPr>
          <w:rFonts w:ascii="Aptos Narrow" w:hAnsi="Aptos Narrow" w:cstheme="majorHAnsi"/>
          <w:sz w:val="22"/>
        </w:rPr>
      </w:pPr>
      <w:r w:rsidRPr="00B352E0">
        <w:rPr>
          <w:rFonts w:ascii="Aptos Narrow" w:hAnsi="Aptos Narrow" w:cstheme="majorHAnsi"/>
          <w:sz w:val="22"/>
        </w:rPr>
        <w:t xml:space="preserve">Suministro e instalación de grifería tipo </w:t>
      </w:r>
      <w:proofErr w:type="spellStart"/>
      <w:r w:rsidRPr="00B352E0">
        <w:rPr>
          <w:rFonts w:ascii="Aptos Narrow" w:hAnsi="Aptos Narrow" w:cstheme="majorHAnsi"/>
          <w:sz w:val="22"/>
        </w:rPr>
        <w:t>monocontrol</w:t>
      </w:r>
      <w:proofErr w:type="spellEnd"/>
      <w:r w:rsidRPr="00B352E0">
        <w:rPr>
          <w:rFonts w:ascii="Aptos Narrow" w:hAnsi="Aptos Narrow" w:cstheme="majorHAnsi"/>
          <w:sz w:val="22"/>
        </w:rPr>
        <w:t>, incluye accesorios, acoples y retiro del existente.</w:t>
      </w:r>
    </w:p>
    <w:p w14:paraId="584E1D2F" w14:textId="77777777" w:rsidR="0098404F" w:rsidRPr="00225361" w:rsidRDefault="0098404F" w:rsidP="00225361">
      <w:pPr>
        <w:spacing w:line="276" w:lineRule="auto"/>
        <w:rPr>
          <w:rFonts w:ascii="Aptos Narrow" w:hAnsi="Aptos Narrow" w:cstheme="majorHAnsi"/>
          <w:b/>
          <w:bCs/>
          <w:sz w:val="22"/>
        </w:rPr>
      </w:pPr>
      <w:r w:rsidRPr="00225361">
        <w:rPr>
          <w:rFonts w:ascii="Aptos Narrow" w:hAnsi="Aptos Narrow" w:cstheme="majorHAnsi"/>
          <w:b/>
          <w:bCs/>
          <w:sz w:val="22"/>
        </w:rPr>
        <w:t xml:space="preserve">Unidad: </w:t>
      </w:r>
      <w:r w:rsidRPr="00B352E0">
        <w:rPr>
          <w:rFonts w:ascii="Aptos Narrow" w:hAnsi="Aptos Narrow" w:cstheme="majorHAnsi"/>
          <w:sz w:val="22"/>
        </w:rPr>
        <w:t>UND</w:t>
      </w:r>
    </w:p>
    <w:p w14:paraId="47C280CC" w14:textId="1970A15B" w:rsidR="0098404F" w:rsidRPr="00225361" w:rsidRDefault="0098404F" w:rsidP="00225361">
      <w:pPr>
        <w:spacing w:line="276" w:lineRule="auto"/>
        <w:rPr>
          <w:rFonts w:ascii="Aptos Narrow" w:hAnsi="Aptos Narrow" w:cstheme="majorHAnsi"/>
          <w:b/>
          <w:bCs/>
          <w:sz w:val="22"/>
        </w:rPr>
      </w:pPr>
    </w:p>
    <w:p w14:paraId="0BD3DB18" w14:textId="77777777" w:rsidR="0098404F" w:rsidRPr="00B352E0" w:rsidRDefault="0098404F" w:rsidP="00225361">
      <w:pPr>
        <w:spacing w:line="276" w:lineRule="auto"/>
        <w:rPr>
          <w:rFonts w:ascii="Aptos Narrow" w:hAnsi="Aptos Narrow" w:cstheme="majorHAnsi"/>
          <w:b/>
          <w:bCs/>
          <w:sz w:val="22"/>
        </w:rPr>
      </w:pPr>
      <w:r w:rsidRPr="00B352E0">
        <w:rPr>
          <w:rFonts w:ascii="Aptos Narrow" w:hAnsi="Aptos Narrow" w:cstheme="majorHAnsi"/>
          <w:b/>
          <w:bCs/>
          <w:sz w:val="22"/>
        </w:rPr>
        <w:t>3.8 Regadera</w:t>
      </w:r>
    </w:p>
    <w:p w14:paraId="5988D80C" w14:textId="77777777" w:rsidR="0098404F" w:rsidRPr="00225361" w:rsidRDefault="0098404F" w:rsidP="00225361">
      <w:pPr>
        <w:spacing w:line="276" w:lineRule="auto"/>
        <w:rPr>
          <w:rFonts w:ascii="Aptos Narrow" w:hAnsi="Aptos Narrow" w:cstheme="majorHAnsi"/>
          <w:b/>
          <w:bCs/>
          <w:sz w:val="22"/>
        </w:rPr>
      </w:pPr>
      <w:r w:rsidRPr="00B352E0">
        <w:rPr>
          <w:rFonts w:ascii="Aptos Narrow" w:hAnsi="Aptos Narrow" w:cstheme="majorHAnsi"/>
          <w:sz w:val="22"/>
        </w:rPr>
        <w:t xml:space="preserve">Regadera </w:t>
      </w:r>
      <w:proofErr w:type="spellStart"/>
      <w:r w:rsidRPr="00B352E0">
        <w:rPr>
          <w:rFonts w:ascii="Aptos Narrow" w:hAnsi="Aptos Narrow" w:cstheme="majorHAnsi"/>
          <w:sz w:val="22"/>
        </w:rPr>
        <w:t>monocontrol</w:t>
      </w:r>
      <w:proofErr w:type="spellEnd"/>
      <w:r w:rsidRPr="00B352E0">
        <w:rPr>
          <w:rFonts w:ascii="Aptos Narrow" w:hAnsi="Aptos Narrow" w:cstheme="majorHAnsi"/>
          <w:sz w:val="22"/>
        </w:rPr>
        <w:t xml:space="preserve"> en acero inoxidable o cromado, con sistema </w:t>
      </w:r>
      <w:proofErr w:type="spellStart"/>
      <w:r w:rsidRPr="00B352E0">
        <w:rPr>
          <w:rFonts w:ascii="Aptos Narrow" w:hAnsi="Aptos Narrow" w:cstheme="majorHAnsi"/>
          <w:sz w:val="22"/>
        </w:rPr>
        <w:t>antical</w:t>
      </w:r>
      <w:proofErr w:type="spellEnd"/>
      <w:r w:rsidRPr="00225361">
        <w:rPr>
          <w:rFonts w:ascii="Aptos Narrow" w:hAnsi="Aptos Narrow" w:cstheme="majorHAnsi"/>
          <w:b/>
          <w:bCs/>
          <w:sz w:val="22"/>
        </w:rPr>
        <w:t>.</w:t>
      </w:r>
    </w:p>
    <w:p w14:paraId="71D52444" w14:textId="77777777" w:rsidR="0098404F" w:rsidRPr="00225361" w:rsidRDefault="0098404F" w:rsidP="00225361">
      <w:pPr>
        <w:spacing w:line="276" w:lineRule="auto"/>
        <w:rPr>
          <w:rFonts w:ascii="Aptos Narrow" w:hAnsi="Aptos Narrow" w:cstheme="majorHAnsi"/>
          <w:b/>
          <w:bCs/>
          <w:sz w:val="22"/>
        </w:rPr>
      </w:pPr>
      <w:r w:rsidRPr="00225361">
        <w:rPr>
          <w:rFonts w:ascii="Aptos Narrow" w:hAnsi="Aptos Narrow" w:cstheme="majorHAnsi"/>
          <w:b/>
          <w:bCs/>
          <w:sz w:val="22"/>
        </w:rPr>
        <w:t xml:space="preserve">Unidad: </w:t>
      </w:r>
      <w:r w:rsidRPr="00B352E0">
        <w:rPr>
          <w:rFonts w:ascii="Aptos Narrow" w:hAnsi="Aptos Narrow" w:cstheme="majorHAnsi"/>
          <w:sz w:val="22"/>
        </w:rPr>
        <w:t>UND</w:t>
      </w:r>
    </w:p>
    <w:p w14:paraId="18DD31BA" w14:textId="10EAE5D2" w:rsidR="0098404F" w:rsidRPr="00225361" w:rsidRDefault="0098404F" w:rsidP="00225361">
      <w:pPr>
        <w:spacing w:line="276" w:lineRule="auto"/>
        <w:rPr>
          <w:rFonts w:ascii="Aptos Narrow" w:hAnsi="Aptos Narrow" w:cstheme="majorHAnsi"/>
          <w:b/>
          <w:bCs/>
          <w:sz w:val="22"/>
        </w:rPr>
      </w:pPr>
    </w:p>
    <w:p w14:paraId="78C96B22" w14:textId="77777777" w:rsidR="0098404F" w:rsidRPr="00B352E0" w:rsidRDefault="0098404F" w:rsidP="00225361">
      <w:pPr>
        <w:spacing w:line="276" w:lineRule="auto"/>
        <w:rPr>
          <w:rFonts w:ascii="Aptos Narrow" w:hAnsi="Aptos Narrow" w:cstheme="majorHAnsi"/>
          <w:b/>
          <w:bCs/>
          <w:sz w:val="22"/>
        </w:rPr>
      </w:pPr>
      <w:r w:rsidRPr="00B352E0">
        <w:rPr>
          <w:rFonts w:ascii="Aptos Narrow" w:hAnsi="Aptos Narrow" w:cstheme="majorHAnsi"/>
          <w:b/>
          <w:bCs/>
          <w:sz w:val="22"/>
        </w:rPr>
        <w:t>4. CIELO RASO</w:t>
      </w:r>
    </w:p>
    <w:p w14:paraId="621FEAE4" w14:textId="77777777" w:rsidR="0098404F" w:rsidRPr="00B352E0" w:rsidRDefault="0098404F" w:rsidP="00225361">
      <w:pPr>
        <w:spacing w:line="276" w:lineRule="auto"/>
        <w:rPr>
          <w:rFonts w:ascii="Aptos Narrow" w:hAnsi="Aptos Narrow" w:cstheme="majorHAnsi"/>
          <w:b/>
          <w:bCs/>
          <w:sz w:val="22"/>
        </w:rPr>
      </w:pPr>
      <w:r w:rsidRPr="00B352E0">
        <w:rPr>
          <w:rFonts w:ascii="Aptos Narrow" w:hAnsi="Aptos Narrow" w:cstheme="majorHAnsi"/>
          <w:b/>
          <w:bCs/>
          <w:sz w:val="22"/>
        </w:rPr>
        <w:t>4.1 Desmonte cielo raso</w:t>
      </w:r>
    </w:p>
    <w:p w14:paraId="7D830A43" w14:textId="77777777" w:rsidR="0098404F" w:rsidRPr="00B352E0" w:rsidRDefault="0098404F" w:rsidP="00225361">
      <w:pPr>
        <w:spacing w:line="276" w:lineRule="auto"/>
        <w:rPr>
          <w:rFonts w:ascii="Aptos Narrow" w:hAnsi="Aptos Narrow" w:cstheme="majorHAnsi"/>
          <w:sz w:val="22"/>
        </w:rPr>
      </w:pPr>
      <w:r w:rsidRPr="00B352E0">
        <w:rPr>
          <w:rFonts w:ascii="Aptos Narrow" w:hAnsi="Aptos Narrow" w:cstheme="majorHAnsi"/>
          <w:sz w:val="22"/>
        </w:rPr>
        <w:t>Incluye retiro completo y disposición final.</w:t>
      </w:r>
    </w:p>
    <w:p w14:paraId="272D9996" w14:textId="77777777" w:rsidR="0098404F" w:rsidRPr="00225361" w:rsidRDefault="0098404F" w:rsidP="00225361">
      <w:pPr>
        <w:spacing w:line="276" w:lineRule="auto"/>
        <w:rPr>
          <w:rFonts w:ascii="Aptos Narrow" w:hAnsi="Aptos Narrow" w:cstheme="majorHAnsi"/>
          <w:b/>
          <w:bCs/>
          <w:sz w:val="22"/>
        </w:rPr>
      </w:pPr>
      <w:r w:rsidRPr="00225361">
        <w:rPr>
          <w:rFonts w:ascii="Aptos Narrow" w:hAnsi="Aptos Narrow" w:cstheme="majorHAnsi"/>
          <w:b/>
          <w:bCs/>
          <w:sz w:val="22"/>
        </w:rPr>
        <w:t xml:space="preserve">Unidad: </w:t>
      </w:r>
      <w:r w:rsidRPr="00B352E0">
        <w:rPr>
          <w:rFonts w:ascii="Aptos Narrow" w:hAnsi="Aptos Narrow" w:cstheme="majorHAnsi"/>
          <w:sz w:val="22"/>
        </w:rPr>
        <w:t>m²</w:t>
      </w:r>
    </w:p>
    <w:p w14:paraId="1B69E30A" w14:textId="1E7F60E3" w:rsidR="0098404F" w:rsidRPr="00225361" w:rsidRDefault="0098404F" w:rsidP="00225361">
      <w:pPr>
        <w:spacing w:line="276" w:lineRule="auto"/>
        <w:rPr>
          <w:rFonts w:ascii="Aptos Narrow" w:hAnsi="Aptos Narrow" w:cstheme="majorHAnsi"/>
          <w:b/>
          <w:bCs/>
          <w:sz w:val="22"/>
        </w:rPr>
      </w:pPr>
    </w:p>
    <w:p w14:paraId="4837BE6A" w14:textId="77777777" w:rsidR="0098404F" w:rsidRPr="00B352E0" w:rsidRDefault="0098404F" w:rsidP="00225361">
      <w:pPr>
        <w:spacing w:line="276" w:lineRule="auto"/>
        <w:rPr>
          <w:rFonts w:ascii="Aptos Narrow" w:hAnsi="Aptos Narrow" w:cstheme="majorHAnsi"/>
          <w:b/>
          <w:bCs/>
          <w:sz w:val="22"/>
        </w:rPr>
      </w:pPr>
      <w:r w:rsidRPr="00B352E0">
        <w:rPr>
          <w:rFonts w:ascii="Aptos Narrow" w:hAnsi="Aptos Narrow" w:cstheme="majorHAnsi"/>
          <w:b/>
          <w:bCs/>
          <w:sz w:val="22"/>
        </w:rPr>
        <w:t>4.2 Cielo raso en PVC</w:t>
      </w:r>
    </w:p>
    <w:p w14:paraId="1D90C2CD" w14:textId="77777777" w:rsidR="0098404F" w:rsidRPr="00225361" w:rsidRDefault="0098404F" w:rsidP="00B352E0">
      <w:pPr>
        <w:spacing w:line="276" w:lineRule="auto"/>
        <w:jc w:val="left"/>
        <w:rPr>
          <w:rFonts w:ascii="Aptos Narrow" w:hAnsi="Aptos Narrow" w:cstheme="majorHAnsi"/>
          <w:b/>
          <w:bCs/>
          <w:sz w:val="22"/>
        </w:rPr>
      </w:pPr>
      <w:r w:rsidRPr="00B352E0">
        <w:rPr>
          <w:rFonts w:ascii="Aptos Narrow" w:hAnsi="Aptos Narrow" w:cstheme="majorHAnsi"/>
          <w:b/>
          <w:bCs/>
          <w:sz w:val="22"/>
        </w:rPr>
        <w:t>Requisitos técnicos:</w:t>
      </w:r>
      <w:r w:rsidRPr="00225361">
        <w:rPr>
          <w:rFonts w:ascii="Aptos Narrow" w:hAnsi="Aptos Narrow" w:cstheme="majorHAnsi"/>
          <w:b/>
          <w:bCs/>
          <w:sz w:val="22"/>
        </w:rPr>
        <w:br/>
      </w:r>
      <w:r w:rsidRPr="00B352E0">
        <w:rPr>
          <w:rFonts w:ascii="Aptos Narrow" w:hAnsi="Aptos Narrow" w:cstheme="majorHAnsi"/>
          <w:sz w:val="22"/>
        </w:rPr>
        <w:t>Perfilería galvanizada, separación de soportes entre 40 y 60 cm, nivelación ±3 mm e inclusión de registros para mantenimiento.</w:t>
      </w:r>
    </w:p>
    <w:p w14:paraId="558DE13A" w14:textId="77777777" w:rsidR="0098404F" w:rsidRPr="00225361" w:rsidRDefault="0098404F" w:rsidP="00225361">
      <w:pPr>
        <w:spacing w:line="276" w:lineRule="auto"/>
        <w:rPr>
          <w:rFonts w:ascii="Aptos Narrow" w:hAnsi="Aptos Narrow" w:cstheme="majorHAnsi"/>
          <w:b/>
          <w:bCs/>
          <w:sz w:val="22"/>
        </w:rPr>
      </w:pPr>
      <w:r w:rsidRPr="00225361">
        <w:rPr>
          <w:rFonts w:ascii="Aptos Narrow" w:hAnsi="Aptos Narrow" w:cstheme="majorHAnsi"/>
          <w:b/>
          <w:bCs/>
          <w:sz w:val="22"/>
        </w:rPr>
        <w:t xml:space="preserve">Unidad: </w:t>
      </w:r>
      <w:r w:rsidRPr="00B352E0">
        <w:rPr>
          <w:rFonts w:ascii="Aptos Narrow" w:hAnsi="Aptos Narrow" w:cstheme="majorHAnsi"/>
          <w:sz w:val="22"/>
        </w:rPr>
        <w:t>m²</w:t>
      </w:r>
    </w:p>
    <w:p w14:paraId="3F065519" w14:textId="17B4B5C4" w:rsidR="0098404F" w:rsidRPr="00225361" w:rsidRDefault="0098404F" w:rsidP="00225361">
      <w:pPr>
        <w:spacing w:line="276" w:lineRule="auto"/>
        <w:rPr>
          <w:rFonts w:ascii="Aptos Narrow" w:hAnsi="Aptos Narrow" w:cstheme="majorHAnsi"/>
          <w:b/>
          <w:bCs/>
          <w:sz w:val="22"/>
        </w:rPr>
      </w:pPr>
    </w:p>
    <w:p w14:paraId="70FB708D" w14:textId="77777777" w:rsidR="0098404F" w:rsidRPr="00B352E0" w:rsidRDefault="0098404F" w:rsidP="00225361">
      <w:pPr>
        <w:spacing w:line="276" w:lineRule="auto"/>
        <w:rPr>
          <w:rFonts w:ascii="Aptos Narrow" w:hAnsi="Aptos Narrow" w:cstheme="majorHAnsi"/>
          <w:b/>
          <w:bCs/>
          <w:sz w:val="22"/>
        </w:rPr>
      </w:pPr>
      <w:r w:rsidRPr="00B352E0">
        <w:rPr>
          <w:rFonts w:ascii="Aptos Narrow" w:hAnsi="Aptos Narrow" w:cstheme="majorHAnsi"/>
          <w:b/>
          <w:bCs/>
          <w:sz w:val="22"/>
        </w:rPr>
        <w:lastRenderedPageBreak/>
        <w:t>1.5 CARPINTERÍA</w:t>
      </w:r>
    </w:p>
    <w:p w14:paraId="7919D492" w14:textId="77777777" w:rsidR="0098404F" w:rsidRPr="00B352E0" w:rsidRDefault="0098404F" w:rsidP="00225361">
      <w:pPr>
        <w:spacing w:line="276" w:lineRule="auto"/>
        <w:rPr>
          <w:rFonts w:ascii="Aptos Narrow" w:hAnsi="Aptos Narrow" w:cstheme="majorHAnsi"/>
          <w:b/>
          <w:bCs/>
          <w:sz w:val="22"/>
        </w:rPr>
      </w:pPr>
      <w:r w:rsidRPr="00B352E0">
        <w:rPr>
          <w:rFonts w:ascii="Aptos Narrow" w:hAnsi="Aptos Narrow" w:cstheme="majorHAnsi"/>
          <w:b/>
          <w:bCs/>
          <w:sz w:val="22"/>
        </w:rPr>
        <w:t xml:space="preserve">1.5.2 Cortinas </w:t>
      </w:r>
      <w:proofErr w:type="spellStart"/>
      <w:r w:rsidRPr="00B352E0">
        <w:rPr>
          <w:rFonts w:ascii="Aptos Narrow" w:hAnsi="Aptos Narrow" w:cstheme="majorHAnsi"/>
          <w:b/>
          <w:bCs/>
          <w:sz w:val="22"/>
        </w:rPr>
        <w:t>blackout</w:t>
      </w:r>
      <w:proofErr w:type="spellEnd"/>
    </w:p>
    <w:p w14:paraId="6EFCCEE9" w14:textId="77777777" w:rsidR="0098404F" w:rsidRPr="00B352E0" w:rsidRDefault="0098404F" w:rsidP="00225361">
      <w:pPr>
        <w:spacing w:line="276" w:lineRule="auto"/>
        <w:rPr>
          <w:rFonts w:ascii="Aptos Narrow" w:hAnsi="Aptos Narrow" w:cstheme="majorHAnsi"/>
          <w:sz w:val="22"/>
        </w:rPr>
      </w:pPr>
      <w:r w:rsidRPr="00B352E0">
        <w:rPr>
          <w:rFonts w:ascii="Aptos Narrow" w:hAnsi="Aptos Narrow" w:cstheme="majorHAnsi"/>
          <w:sz w:val="22"/>
        </w:rPr>
        <w:t>Opacidad mínima del 90%, sistema enrollable.</w:t>
      </w:r>
    </w:p>
    <w:p w14:paraId="739AB3CE" w14:textId="77777777" w:rsidR="0098404F" w:rsidRPr="00225361" w:rsidRDefault="0098404F" w:rsidP="00225361">
      <w:pPr>
        <w:spacing w:line="276" w:lineRule="auto"/>
        <w:rPr>
          <w:rFonts w:ascii="Aptos Narrow" w:hAnsi="Aptos Narrow" w:cstheme="majorHAnsi"/>
          <w:b/>
          <w:bCs/>
          <w:sz w:val="22"/>
        </w:rPr>
      </w:pPr>
      <w:r w:rsidRPr="00225361">
        <w:rPr>
          <w:rFonts w:ascii="Aptos Narrow" w:hAnsi="Aptos Narrow" w:cstheme="majorHAnsi"/>
          <w:b/>
          <w:bCs/>
          <w:sz w:val="22"/>
        </w:rPr>
        <w:t xml:space="preserve">Unidad: </w:t>
      </w:r>
      <w:r w:rsidRPr="00B352E0">
        <w:rPr>
          <w:rFonts w:ascii="Aptos Narrow" w:hAnsi="Aptos Narrow" w:cstheme="majorHAnsi"/>
          <w:sz w:val="22"/>
        </w:rPr>
        <w:t>m²</w:t>
      </w:r>
    </w:p>
    <w:p w14:paraId="10F0ED16" w14:textId="0AADD6C1" w:rsidR="0098404F" w:rsidRPr="00225361" w:rsidRDefault="0098404F" w:rsidP="00225361">
      <w:pPr>
        <w:spacing w:line="276" w:lineRule="auto"/>
        <w:rPr>
          <w:rFonts w:ascii="Aptos Narrow" w:hAnsi="Aptos Narrow" w:cstheme="majorHAnsi"/>
          <w:b/>
          <w:bCs/>
          <w:sz w:val="22"/>
        </w:rPr>
      </w:pPr>
    </w:p>
    <w:p w14:paraId="05C4133A" w14:textId="77777777" w:rsidR="0098404F" w:rsidRPr="00B352E0" w:rsidRDefault="0098404F" w:rsidP="00225361">
      <w:pPr>
        <w:spacing w:line="276" w:lineRule="auto"/>
        <w:rPr>
          <w:rFonts w:ascii="Aptos Narrow" w:hAnsi="Aptos Narrow" w:cstheme="majorHAnsi"/>
          <w:b/>
          <w:bCs/>
          <w:sz w:val="22"/>
        </w:rPr>
      </w:pPr>
      <w:r w:rsidRPr="00B352E0">
        <w:rPr>
          <w:rFonts w:ascii="Aptos Narrow" w:hAnsi="Aptos Narrow" w:cstheme="majorHAnsi"/>
          <w:b/>
          <w:bCs/>
          <w:sz w:val="22"/>
        </w:rPr>
        <w:t>1.5.5 Divisiones en ducha</w:t>
      </w:r>
    </w:p>
    <w:p w14:paraId="4E224E51" w14:textId="77777777" w:rsidR="0098404F" w:rsidRPr="00B352E0" w:rsidRDefault="0098404F" w:rsidP="00225361">
      <w:pPr>
        <w:spacing w:line="276" w:lineRule="auto"/>
        <w:rPr>
          <w:rFonts w:ascii="Aptos Narrow" w:hAnsi="Aptos Narrow" w:cstheme="majorHAnsi"/>
          <w:sz w:val="22"/>
        </w:rPr>
      </w:pPr>
      <w:r w:rsidRPr="00B352E0">
        <w:rPr>
          <w:rFonts w:ascii="Aptos Narrow" w:hAnsi="Aptos Narrow" w:cstheme="majorHAnsi"/>
          <w:sz w:val="22"/>
        </w:rPr>
        <w:t>Vidrio templado mínimo 5 mm, incluye herrajes y fijaciones.</w:t>
      </w:r>
    </w:p>
    <w:p w14:paraId="152366C0" w14:textId="77777777" w:rsidR="0098404F" w:rsidRPr="00225361" w:rsidRDefault="0098404F" w:rsidP="00225361">
      <w:pPr>
        <w:spacing w:line="276" w:lineRule="auto"/>
        <w:rPr>
          <w:rFonts w:ascii="Aptos Narrow" w:hAnsi="Aptos Narrow" w:cstheme="majorHAnsi"/>
          <w:b/>
          <w:bCs/>
          <w:sz w:val="22"/>
        </w:rPr>
      </w:pPr>
      <w:r w:rsidRPr="00225361">
        <w:rPr>
          <w:rFonts w:ascii="Aptos Narrow" w:hAnsi="Aptos Narrow" w:cstheme="majorHAnsi"/>
          <w:b/>
          <w:bCs/>
          <w:sz w:val="22"/>
        </w:rPr>
        <w:t xml:space="preserve">Unidad: </w:t>
      </w:r>
      <w:r w:rsidRPr="00B352E0">
        <w:rPr>
          <w:rFonts w:ascii="Aptos Narrow" w:hAnsi="Aptos Narrow" w:cstheme="majorHAnsi"/>
          <w:sz w:val="22"/>
        </w:rPr>
        <w:t>UND</w:t>
      </w:r>
    </w:p>
    <w:p w14:paraId="0A2987C1" w14:textId="4A146695" w:rsidR="0098404F" w:rsidRPr="00225361" w:rsidRDefault="0098404F" w:rsidP="00225361">
      <w:pPr>
        <w:spacing w:line="276" w:lineRule="auto"/>
        <w:rPr>
          <w:rFonts w:ascii="Aptos Narrow" w:hAnsi="Aptos Narrow" w:cstheme="majorHAnsi"/>
          <w:b/>
          <w:bCs/>
          <w:sz w:val="22"/>
        </w:rPr>
      </w:pPr>
    </w:p>
    <w:p w14:paraId="7649ACD5" w14:textId="77777777" w:rsidR="0098404F" w:rsidRPr="00B352E0" w:rsidRDefault="0098404F" w:rsidP="00225361">
      <w:pPr>
        <w:spacing w:line="276" w:lineRule="auto"/>
        <w:rPr>
          <w:rFonts w:ascii="Aptos Narrow" w:hAnsi="Aptos Narrow" w:cstheme="majorHAnsi"/>
          <w:b/>
          <w:bCs/>
          <w:sz w:val="22"/>
        </w:rPr>
      </w:pPr>
      <w:r w:rsidRPr="00B352E0">
        <w:rPr>
          <w:rFonts w:ascii="Aptos Narrow" w:hAnsi="Aptos Narrow" w:cstheme="majorHAnsi"/>
          <w:b/>
          <w:bCs/>
          <w:sz w:val="22"/>
        </w:rPr>
        <w:t>1.5.7 Puertas</w:t>
      </w:r>
    </w:p>
    <w:p w14:paraId="037870A7" w14:textId="77777777" w:rsidR="0098404F" w:rsidRPr="00B352E0" w:rsidRDefault="0098404F" w:rsidP="00225361">
      <w:pPr>
        <w:spacing w:line="276" w:lineRule="auto"/>
        <w:rPr>
          <w:rFonts w:ascii="Aptos Narrow" w:hAnsi="Aptos Narrow" w:cstheme="majorHAnsi"/>
          <w:sz w:val="22"/>
        </w:rPr>
      </w:pPr>
      <w:r w:rsidRPr="00B352E0">
        <w:rPr>
          <w:rFonts w:ascii="Aptos Narrow" w:hAnsi="Aptos Narrow" w:cstheme="majorHAnsi"/>
          <w:sz w:val="22"/>
        </w:rPr>
        <w:t>Puertas en madera RH o inmunizada, incluye herrajes completos.</w:t>
      </w:r>
    </w:p>
    <w:p w14:paraId="3E866127" w14:textId="77777777" w:rsidR="0098404F" w:rsidRPr="00225361" w:rsidRDefault="0098404F" w:rsidP="00225361">
      <w:pPr>
        <w:spacing w:line="276" w:lineRule="auto"/>
        <w:rPr>
          <w:rFonts w:ascii="Aptos Narrow" w:hAnsi="Aptos Narrow" w:cstheme="majorHAnsi"/>
          <w:b/>
          <w:bCs/>
          <w:sz w:val="22"/>
        </w:rPr>
      </w:pPr>
      <w:r w:rsidRPr="00225361">
        <w:rPr>
          <w:rFonts w:ascii="Aptos Narrow" w:hAnsi="Aptos Narrow" w:cstheme="majorHAnsi"/>
          <w:b/>
          <w:bCs/>
          <w:sz w:val="22"/>
        </w:rPr>
        <w:t>Unidad:</w:t>
      </w:r>
      <w:r w:rsidRPr="00B352E0">
        <w:rPr>
          <w:rFonts w:ascii="Aptos Narrow" w:hAnsi="Aptos Narrow" w:cstheme="majorHAnsi"/>
          <w:sz w:val="22"/>
        </w:rPr>
        <w:t xml:space="preserve"> UND</w:t>
      </w:r>
    </w:p>
    <w:p w14:paraId="4449EEA2" w14:textId="0BB02C03" w:rsidR="0098404F" w:rsidRPr="00225361" w:rsidRDefault="0098404F" w:rsidP="00225361">
      <w:pPr>
        <w:spacing w:line="276" w:lineRule="auto"/>
        <w:rPr>
          <w:rFonts w:ascii="Aptos Narrow" w:hAnsi="Aptos Narrow" w:cstheme="majorHAnsi"/>
          <w:b/>
          <w:bCs/>
          <w:sz w:val="22"/>
        </w:rPr>
      </w:pPr>
    </w:p>
    <w:p w14:paraId="6354920B" w14:textId="77777777" w:rsidR="0098404F" w:rsidRPr="00B352E0" w:rsidRDefault="0098404F" w:rsidP="00225361">
      <w:pPr>
        <w:spacing w:line="276" w:lineRule="auto"/>
        <w:rPr>
          <w:rFonts w:ascii="Aptos Narrow" w:hAnsi="Aptos Narrow" w:cstheme="majorHAnsi"/>
          <w:b/>
          <w:bCs/>
          <w:sz w:val="22"/>
        </w:rPr>
      </w:pPr>
      <w:r w:rsidRPr="00B352E0">
        <w:rPr>
          <w:rFonts w:ascii="Aptos Narrow" w:hAnsi="Aptos Narrow" w:cstheme="majorHAnsi"/>
          <w:b/>
          <w:bCs/>
          <w:sz w:val="22"/>
        </w:rPr>
        <w:t>1.5.9 Clóset</w:t>
      </w:r>
    </w:p>
    <w:p w14:paraId="3E739DFE" w14:textId="77777777" w:rsidR="0098404F" w:rsidRPr="00225361" w:rsidRDefault="0098404F" w:rsidP="00225361">
      <w:pPr>
        <w:spacing w:line="276" w:lineRule="auto"/>
        <w:rPr>
          <w:rFonts w:ascii="Aptos Narrow" w:hAnsi="Aptos Narrow" w:cstheme="majorHAnsi"/>
          <w:b/>
          <w:bCs/>
          <w:sz w:val="22"/>
        </w:rPr>
      </w:pPr>
      <w:r w:rsidRPr="00B352E0">
        <w:rPr>
          <w:rFonts w:ascii="Aptos Narrow" w:hAnsi="Aptos Narrow" w:cstheme="majorHAnsi"/>
          <w:sz w:val="22"/>
        </w:rPr>
        <w:t>Incluye estructura en aluminio/PVC, herrajes y capacidad mínima de carga de entrepaños de 20 kg</w:t>
      </w:r>
      <w:r w:rsidRPr="00225361">
        <w:rPr>
          <w:rFonts w:ascii="Aptos Narrow" w:hAnsi="Aptos Narrow" w:cstheme="majorHAnsi"/>
          <w:b/>
          <w:bCs/>
          <w:sz w:val="22"/>
        </w:rPr>
        <w:t>.</w:t>
      </w:r>
    </w:p>
    <w:p w14:paraId="7480E59F" w14:textId="77777777" w:rsidR="0098404F" w:rsidRPr="00225361" w:rsidRDefault="0098404F" w:rsidP="00225361">
      <w:pPr>
        <w:spacing w:line="276" w:lineRule="auto"/>
        <w:rPr>
          <w:rFonts w:ascii="Aptos Narrow" w:hAnsi="Aptos Narrow" w:cstheme="majorHAnsi"/>
          <w:b/>
          <w:bCs/>
          <w:sz w:val="22"/>
        </w:rPr>
      </w:pPr>
      <w:r w:rsidRPr="00225361">
        <w:rPr>
          <w:rFonts w:ascii="Aptos Narrow" w:hAnsi="Aptos Narrow" w:cstheme="majorHAnsi"/>
          <w:b/>
          <w:bCs/>
          <w:sz w:val="22"/>
        </w:rPr>
        <w:t xml:space="preserve">Unidad: </w:t>
      </w:r>
      <w:r w:rsidRPr="00B352E0">
        <w:rPr>
          <w:rFonts w:ascii="Aptos Narrow" w:hAnsi="Aptos Narrow" w:cstheme="majorHAnsi"/>
          <w:sz w:val="22"/>
        </w:rPr>
        <w:t>m²</w:t>
      </w:r>
    </w:p>
    <w:p w14:paraId="0FF6087D" w14:textId="00952651" w:rsidR="0098404F" w:rsidRPr="00225361" w:rsidRDefault="0098404F" w:rsidP="00225361">
      <w:pPr>
        <w:spacing w:line="276" w:lineRule="auto"/>
        <w:rPr>
          <w:rFonts w:ascii="Aptos Narrow" w:hAnsi="Aptos Narrow" w:cstheme="majorHAnsi"/>
          <w:b/>
          <w:bCs/>
          <w:sz w:val="22"/>
        </w:rPr>
      </w:pPr>
    </w:p>
    <w:p w14:paraId="6CB06379" w14:textId="77777777" w:rsidR="0098404F" w:rsidRPr="00B352E0" w:rsidRDefault="0098404F" w:rsidP="00225361">
      <w:pPr>
        <w:spacing w:line="276" w:lineRule="auto"/>
        <w:rPr>
          <w:rFonts w:ascii="Aptos Narrow" w:hAnsi="Aptos Narrow" w:cstheme="majorHAnsi"/>
          <w:b/>
          <w:bCs/>
          <w:sz w:val="22"/>
        </w:rPr>
      </w:pPr>
      <w:r w:rsidRPr="00B352E0">
        <w:rPr>
          <w:rFonts w:ascii="Aptos Narrow" w:hAnsi="Aptos Narrow" w:cstheme="majorHAnsi"/>
          <w:b/>
          <w:bCs/>
          <w:sz w:val="22"/>
        </w:rPr>
        <w:t>1.5.14 Ventana de ventilación</w:t>
      </w:r>
    </w:p>
    <w:p w14:paraId="45E4FE69" w14:textId="77777777" w:rsidR="0098404F" w:rsidRPr="00B352E0" w:rsidRDefault="0098404F" w:rsidP="00225361">
      <w:pPr>
        <w:spacing w:line="276" w:lineRule="auto"/>
        <w:rPr>
          <w:rFonts w:ascii="Aptos Narrow" w:hAnsi="Aptos Narrow" w:cstheme="majorHAnsi"/>
          <w:sz w:val="22"/>
        </w:rPr>
      </w:pPr>
      <w:r w:rsidRPr="00B352E0">
        <w:rPr>
          <w:rFonts w:ascii="Aptos Narrow" w:hAnsi="Aptos Narrow" w:cstheme="majorHAnsi"/>
          <w:sz w:val="22"/>
        </w:rPr>
        <w:t>En aluminio o PVC, incluye malla anti-insectos, dimensiones según vano.</w:t>
      </w:r>
    </w:p>
    <w:p w14:paraId="7D00D9E2" w14:textId="77777777" w:rsidR="0098404F" w:rsidRPr="00225361" w:rsidRDefault="0098404F" w:rsidP="00225361">
      <w:pPr>
        <w:spacing w:line="276" w:lineRule="auto"/>
        <w:rPr>
          <w:rFonts w:ascii="Aptos Narrow" w:hAnsi="Aptos Narrow" w:cstheme="majorHAnsi"/>
          <w:b/>
          <w:bCs/>
          <w:sz w:val="22"/>
        </w:rPr>
      </w:pPr>
      <w:r w:rsidRPr="00225361">
        <w:rPr>
          <w:rFonts w:ascii="Aptos Narrow" w:hAnsi="Aptos Narrow" w:cstheme="majorHAnsi"/>
          <w:b/>
          <w:bCs/>
          <w:sz w:val="22"/>
        </w:rPr>
        <w:t xml:space="preserve">Unidad: </w:t>
      </w:r>
      <w:r w:rsidRPr="00B352E0">
        <w:rPr>
          <w:rFonts w:ascii="Aptos Narrow" w:hAnsi="Aptos Narrow" w:cstheme="majorHAnsi"/>
          <w:sz w:val="22"/>
        </w:rPr>
        <w:t>UND</w:t>
      </w:r>
    </w:p>
    <w:p w14:paraId="24B3A7D8" w14:textId="74EB9FE1" w:rsidR="0098404F" w:rsidRPr="00225361" w:rsidRDefault="0098404F" w:rsidP="00225361">
      <w:pPr>
        <w:spacing w:line="276" w:lineRule="auto"/>
        <w:rPr>
          <w:rFonts w:ascii="Aptos Narrow" w:hAnsi="Aptos Narrow" w:cstheme="majorHAnsi"/>
          <w:b/>
          <w:bCs/>
          <w:sz w:val="22"/>
        </w:rPr>
      </w:pPr>
    </w:p>
    <w:p w14:paraId="1B3ABCF2" w14:textId="77777777" w:rsidR="0098404F" w:rsidRPr="00B352E0" w:rsidRDefault="0098404F" w:rsidP="00225361">
      <w:pPr>
        <w:spacing w:line="276" w:lineRule="auto"/>
        <w:rPr>
          <w:rFonts w:ascii="Aptos Narrow" w:hAnsi="Aptos Narrow" w:cstheme="majorHAnsi"/>
          <w:b/>
          <w:bCs/>
          <w:sz w:val="22"/>
        </w:rPr>
      </w:pPr>
      <w:r w:rsidRPr="00B352E0">
        <w:rPr>
          <w:rFonts w:ascii="Aptos Narrow" w:hAnsi="Aptos Narrow" w:cstheme="majorHAnsi"/>
          <w:b/>
          <w:bCs/>
          <w:sz w:val="22"/>
        </w:rPr>
        <w:t>1.6 PISOS Y ENCHAPES</w:t>
      </w:r>
    </w:p>
    <w:p w14:paraId="376F6196" w14:textId="77777777" w:rsidR="0098404F" w:rsidRPr="00B352E0" w:rsidRDefault="0098404F" w:rsidP="00225361">
      <w:pPr>
        <w:spacing w:line="276" w:lineRule="auto"/>
        <w:rPr>
          <w:rFonts w:ascii="Aptos Narrow" w:hAnsi="Aptos Narrow" w:cstheme="majorHAnsi"/>
          <w:b/>
          <w:bCs/>
          <w:sz w:val="22"/>
        </w:rPr>
      </w:pPr>
      <w:r w:rsidRPr="00B352E0">
        <w:rPr>
          <w:rFonts w:ascii="Aptos Narrow" w:hAnsi="Aptos Narrow" w:cstheme="majorHAnsi"/>
          <w:b/>
          <w:bCs/>
          <w:sz w:val="22"/>
        </w:rPr>
        <w:t>1.6.1 Enchape cerámico</w:t>
      </w:r>
    </w:p>
    <w:p w14:paraId="46FF90E2" w14:textId="77777777" w:rsidR="0098404F" w:rsidRPr="00B352E0" w:rsidRDefault="0098404F" w:rsidP="00225361">
      <w:pPr>
        <w:spacing w:line="276" w:lineRule="auto"/>
        <w:rPr>
          <w:rFonts w:ascii="Aptos Narrow" w:hAnsi="Aptos Narrow" w:cstheme="majorHAnsi"/>
          <w:sz w:val="22"/>
        </w:rPr>
      </w:pPr>
      <w:r w:rsidRPr="00B352E0">
        <w:rPr>
          <w:rFonts w:ascii="Aptos Narrow" w:hAnsi="Aptos Narrow" w:cstheme="majorHAnsi"/>
          <w:sz w:val="22"/>
        </w:rPr>
        <w:t>Incluye suministro e instalación, juntas de 2–3 mm y boquilla impermeable.</w:t>
      </w:r>
    </w:p>
    <w:p w14:paraId="5565FC53" w14:textId="77777777" w:rsidR="0098404F" w:rsidRPr="00225361" w:rsidRDefault="0098404F" w:rsidP="00225361">
      <w:pPr>
        <w:spacing w:line="276" w:lineRule="auto"/>
        <w:rPr>
          <w:rFonts w:ascii="Aptos Narrow" w:hAnsi="Aptos Narrow" w:cstheme="majorHAnsi"/>
          <w:b/>
          <w:bCs/>
          <w:sz w:val="22"/>
        </w:rPr>
      </w:pPr>
      <w:r w:rsidRPr="00225361">
        <w:rPr>
          <w:rFonts w:ascii="Aptos Narrow" w:hAnsi="Aptos Narrow" w:cstheme="majorHAnsi"/>
          <w:b/>
          <w:bCs/>
          <w:sz w:val="22"/>
        </w:rPr>
        <w:t xml:space="preserve">Unidad: </w:t>
      </w:r>
      <w:r w:rsidRPr="00B352E0">
        <w:rPr>
          <w:rFonts w:ascii="Aptos Narrow" w:hAnsi="Aptos Narrow" w:cstheme="majorHAnsi"/>
          <w:sz w:val="22"/>
        </w:rPr>
        <w:t>m²</w:t>
      </w:r>
    </w:p>
    <w:p w14:paraId="448DEE45" w14:textId="0E616C42" w:rsidR="0098404F" w:rsidRPr="00225361" w:rsidRDefault="0098404F" w:rsidP="00225361">
      <w:pPr>
        <w:spacing w:line="276" w:lineRule="auto"/>
        <w:rPr>
          <w:rFonts w:ascii="Aptos Narrow" w:hAnsi="Aptos Narrow" w:cstheme="majorHAnsi"/>
          <w:b/>
          <w:bCs/>
          <w:sz w:val="22"/>
        </w:rPr>
      </w:pPr>
    </w:p>
    <w:p w14:paraId="13FA990C" w14:textId="77777777" w:rsidR="0098404F" w:rsidRPr="00B352E0" w:rsidRDefault="0098404F" w:rsidP="00225361">
      <w:pPr>
        <w:spacing w:line="276" w:lineRule="auto"/>
        <w:rPr>
          <w:rFonts w:ascii="Aptos Narrow" w:hAnsi="Aptos Narrow" w:cstheme="majorHAnsi"/>
          <w:b/>
          <w:bCs/>
          <w:sz w:val="22"/>
        </w:rPr>
      </w:pPr>
      <w:r w:rsidRPr="00B352E0">
        <w:rPr>
          <w:rFonts w:ascii="Aptos Narrow" w:hAnsi="Aptos Narrow" w:cstheme="majorHAnsi"/>
          <w:b/>
          <w:bCs/>
          <w:sz w:val="22"/>
        </w:rPr>
        <w:t>1.6.3 Demolición enchapes</w:t>
      </w:r>
    </w:p>
    <w:p w14:paraId="0FCE1BE2" w14:textId="77777777" w:rsidR="0098404F" w:rsidRPr="00B352E0" w:rsidRDefault="0098404F" w:rsidP="00225361">
      <w:pPr>
        <w:spacing w:line="276" w:lineRule="auto"/>
        <w:rPr>
          <w:rFonts w:ascii="Aptos Narrow" w:hAnsi="Aptos Narrow" w:cstheme="majorHAnsi"/>
          <w:sz w:val="22"/>
        </w:rPr>
      </w:pPr>
      <w:r w:rsidRPr="00B352E0">
        <w:rPr>
          <w:rFonts w:ascii="Aptos Narrow" w:hAnsi="Aptos Narrow" w:cstheme="majorHAnsi"/>
          <w:sz w:val="22"/>
        </w:rPr>
        <w:t>Incluye retiro, cargue, transporte y disposición final de RCD.</w:t>
      </w:r>
    </w:p>
    <w:p w14:paraId="71105B41" w14:textId="77777777" w:rsidR="0098404F" w:rsidRPr="00225361" w:rsidRDefault="0098404F" w:rsidP="00225361">
      <w:pPr>
        <w:spacing w:line="276" w:lineRule="auto"/>
        <w:rPr>
          <w:rFonts w:ascii="Aptos Narrow" w:hAnsi="Aptos Narrow" w:cstheme="majorHAnsi"/>
          <w:b/>
          <w:bCs/>
          <w:sz w:val="22"/>
        </w:rPr>
      </w:pPr>
      <w:r w:rsidRPr="00225361">
        <w:rPr>
          <w:rFonts w:ascii="Aptos Narrow" w:hAnsi="Aptos Narrow" w:cstheme="majorHAnsi"/>
          <w:b/>
          <w:bCs/>
          <w:sz w:val="22"/>
        </w:rPr>
        <w:t xml:space="preserve">Unidad: </w:t>
      </w:r>
      <w:r w:rsidRPr="00B352E0">
        <w:rPr>
          <w:rFonts w:ascii="Aptos Narrow" w:hAnsi="Aptos Narrow" w:cstheme="majorHAnsi"/>
          <w:sz w:val="22"/>
        </w:rPr>
        <w:t>m²</w:t>
      </w:r>
    </w:p>
    <w:p w14:paraId="1B89C89F" w14:textId="4A82E62F" w:rsidR="0098404F" w:rsidRPr="00225361" w:rsidRDefault="0098404F" w:rsidP="00225361">
      <w:pPr>
        <w:spacing w:line="276" w:lineRule="auto"/>
        <w:rPr>
          <w:rFonts w:ascii="Aptos Narrow" w:hAnsi="Aptos Narrow" w:cstheme="majorHAnsi"/>
          <w:b/>
          <w:bCs/>
          <w:sz w:val="22"/>
        </w:rPr>
      </w:pPr>
    </w:p>
    <w:p w14:paraId="0FE246EB" w14:textId="77777777" w:rsidR="0098404F" w:rsidRPr="00B352E0" w:rsidRDefault="0098404F" w:rsidP="00225361">
      <w:pPr>
        <w:spacing w:line="276" w:lineRule="auto"/>
        <w:rPr>
          <w:rFonts w:ascii="Aptos Narrow" w:hAnsi="Aptos Narrow" w:cstheme="majorHAnsi"/>
          <w:b/>
          <w:bCs/>
          <w:sz w:val="22"/>
        </w:rPr>
      </w:pPr>
      <w:r w:rsidRPr="00B352E0">
        <w:rPr>
          <w:rFonts w:ascii="Aptos Narrow" w:hAnsi="Aptos Narrow" w:cstheme="majorHAnsi"/>
          <w:b/>
          <w:bCs/>
          <w:sz w:val="22"/>
        </w:rPr>
        <w:t>1.7 EQUIPOS</w:t>
      </w:r>
    </w:p>
    <w:p w14:paraId="76C75FF6" w14:textId="77777777" w:rsidR="0098404F" w:rsidRPr="00B352E0" w:rsidRDefault="0098404F" w:rsidP="00225361">
      <w:pPr>
        <w:spacing w:line="276" w:lineRule="auto"/>
        <w:rPr>
          <w:rFonts w:ascii="Aptos Narrow" w:hAnsi="Aptos Narrow" w:cstheme="majorHAnsi"/>
          <w:b/>
          <w:bCs/>
          <w:sz w:val="22"/>
        </w:rPr>
      </w:pPr>
      <w:r w:rsidRPr="00B352E0">
        <w:rPr>
          <w:rFonts w:ascii="Aptos Narrow" w:hAnsi="Aptos Narrow" w:cstheme="majorHAnsi"/>
          <w:b/>
          <w:bCs/>
          <w:sz w:val="22"/>
        </w:rPr>
        <w:t>1.7.1 Desmonte aire acondicionado</w:t>
      </w:r>
    </w:p>
    <w:p w14:paraId="59B96237" w14:textId="77777777" w:rsidR="0098404F" w:rsidRPr="00B352E0" w:rsidRDefault="0098404F" w:rsidP="00225361">
      <w:pPr>
        <w:spacing w:line="276" w:lineRule="auto"/>
        <w:rPr>
          <w:rFonts w:ascii="Aptos Narrow" w:hAnsi="Aptos Narrow" w:cstheme="majorHAnsi"/>
          <w:sz w:val="22"/>
        </w:rPr>
      </w:pPr>
      <w:r w:rsidRPr="00B352E0">
        <w:rPr>
          <w:rFonts w:ascii="Aptos Narrow" w:hAnsi="Aptos Narrow" w:cstheme="majorHAnsi"/>
          <w:sz w:val="22"/>
        </w:rPr>
        <w:t>Incluye recuperación de refrigerante, desconexión eléctrica, desmontaje y disposición final conforme a normativa ambiental.</w:t>
      </w:r>
    </w:p>
    <w:p w14:paraId="100C73EA" w14:textId="665A354E" w:rsidR="0098404F" w:rsidRPr="00225361" w:rsidRDefault="0098404F" w:rsidP="0098404F">
      <w:pPr>
        <w:spacing w:line="276" w:lineRule="auto"/>
        <w:rPr>
          <w:rFonts w:ascii="Aptos Narrow" w:hAnsi="Aptos Narrow" w:cstheme="majorHAnsi"/>
          <w:b/>
          <w:bCs/>
          <w:sz w:val="22"/>
        </w:rPr>
      </w:pPr>
      <w:r w:rsidRPr="00225361">
        <w:rPr>
          <w:rFonts w:ascii="Aptos Narrow" w:hAnsi="Aptos Narrow" w:cstheme="majorHAnsi"/>
          <w:b/>
          <w:bCs/>
          <w:sz w:val="22"/>
        </w:rPr>
        <w:lastRenderedPageBreak/>
        <w:t xml:space="preserve">Unidad: </w:t>
      </w:r>
      <w:r w:rsidRPr="00B352E0">
        <w:rPr>
          <w:rFonts w:ascii="Aptos Narrow" w:hAnsi="Aptos Narrow" w:cstheme="majorHAnsi"/>
          <w:sz w:val="22"/>
        </w:rPr>
        <w:t>UND</w:t>
      </w:r>
    </w:p>
    <w:p w14:paraId="2E67A75A" w14:textId="69F435E0" w:rsidR="00895291" w:rsidRDefault="00014AC4" w:rsidP="00014AC4">
      <w:pPr>
        <w:spacing w:line="276" w:lineRule="auto"/>
        <w:jc w:val="center"/>
        <w:rPr>
          <w:rFonts w:ascii="Aptos Narrow" w:hAnsi="Aptos Narrow" w:cstheme="majorHAnsi"/>
          <w:b/>
          <w:bCs/>
          <w:sz w:val="22"/>
        </w:rPr>
      </w:pPr>
      <w:r w:rsidRPr="00014AC4">
        <w:rPr>
          <w:noProof/>
          <w:lang w:eastAsia="es-CO"/>
        </w:rPr>
        <w:drawing>
          <wp:inline distT="0" distB="0" distL="0" distR="0" wp14:anchorId="7D619756" wp14:editId="2FD8A60B">
            <wp:extent cx="3756074" cy="6013233"/>
            <wp:effectExtent l="0" t="0" r="0" b="6985"/>
            <wp:docPr id="1120572484" name="Imagen 112057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756074" cy="6013233"/>
                    </a:xfrm>
                    <a:prstGeom prst="rect">
                      <a:avLst/>
                    </a:prstGeom>
                    <a:noFill/>
                    <a:ln>
                      <a:noFill/>
                    </a:ln>
                  </pic:spPr>
                </pic:pic>
              </a:graphicData>
            </a:graphic>
          </wp:inline>
        </w:drawing>
      </w:r>
    </w:p>
    <w:p w14:paraId="744F5846" w14:textId="77777777" w:rsidR="00014AC4" w:rsidRDefault="00014AC4" w:rsidP="00014AC4">
      <w:pPr>
        <w:spacing w:line="276" w:lineRule="auto"/>
        <w:jc w:val="center"/>
        <w:rPr>
          <w:rFonts w:ascii="Aptos Narrow" w:hAnsi="Aptos Narrow" w:cstheme="majorHAnsi"/>
          <w:b/>
          <w:bCs/>
          <w:sz w:val="22"/>
        </w:rPr>
      </w:pPr>
    </w:p>
    <w:p w14:paraId="7AEA7757" w14:textId="5E951578" w:rsidR="00014AC4" w:rsidRDefault="00014AC4" w:rsidP="00014AC4">
      <w:pPr>
        <w:spacing w:line="276" w:lineRule="auto"/>
        <w:jc w:val="center"/>
        <w:rPr>
          <w:rFonts w:ascii="Aptos Narrow" w:hAnsi="Aptos Narrow" w:cstheme="majorHAnsi"/>
          <w:b/>
          <w:bCs/>
          <w:sz w:val="22"/>
        </w:rPr>
      </w:pPr>
      <w:r w:rsidRPr="00014AC4">
        <w:rPr>
          <w:noProof/>
          <w:lang w:eastAsia="es-CO"/>
        </w:rPr>
        <w:lastRenderedPageBreak/>
        <w:drawing>
          <wp:inline distT="0" distB="0" distL="0" distR="0" wp14:anchorId="0F21D401" wp14:editId="5EECA258">
            <wp:extent cx="4018711" cy="6555544"/>
            <wp:effectExtent l="0" t="0" r="1270" b="0"/>
            <wp:docPr id="1120572485" name="Imagen 112057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030223" cy="6574323"/>
                    </a:xfrm>
                    <a:prstGeom prst="rect">
                      <a:avLst/>
                    </a:prstGeom>
                    <a:noFill/>
                    <a:ln>
                      <a:noFill/>
                    </a:ln>
                  </pic:spPr>
                </pic:pic>
              </a:graphicData>
            </a:graphic>
          </wp:inline>
        </w:drawing>
      </w:r>
    </w:p>
    <w:p w14:paraId="6BF47B81" w14:textId="04D6897B" w:rsidR="00014AC4" w:rsidRDefault="00014AC4" w:rsidP="00014AC4">
      <w:pPr>
        <w:spacing w:line="276" w:lineRule="auto"/>
        <w:jc w:val="center"/>
        <w:rPr>
          <w:rFonts w:ascii="Aptos Narrow" w:hAnsi="Aptos Narrow" w:cstheme="majorHAnsi"/>
          <w:b/>
          <w:bCs/>
          <w:sz w:val="22"/>
        </w:rPr>
      </w:pPr>
      <w:r w:rsidRPr="00014AC4">
        <w:rPr>
          <w:noProof/>
          <w:lang w:eastAsia="es-CO"/>
        </w:rPr>
        <w:lastRenderedPageBreak/>
        <w:drawing>
          <wp:inline distT="0" distB="0" distL="0" distR="0" wp14:anchorId="4A3DEA3B" wp14:editId="3773CB39">
            <wp:extent cx="3530991" cy="6646992"/>
            <wp:effectExtent l="0" t="0" r="0" b="1905"/>
            <wp:docPr id="1120572486" name="Imagen 112057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538447" cy="6661027"/>
                    </a:xfrm>
                    <a:prstGeom prst="rect">
                      <a:avLst/>
                    </a:prstGeom>
                    <a:noFill/>
                    <a:ln>
                      <a:noFill/>
                    </a:ln>
                  </pic:spPr>
                </pic:pic>
              </a:graphicData>
            </a:graphic>
          </wp:inline>
        </w:drawing>
      </w:r>
    </w:p>
    <w:p w14:paraId="1BEFD35E" w14:textId="0A7D7160" w:rsidR="00014AC4" w:rsidRDefault="00014AC4" w:rsidP="00014AC4">
      <w:pPr>
        <w:spacing w:line="276" w:lineRule="auto"/>
        <w:jc w:val="center"/>
        <w:rPr>
          <w:rFonts w:ascii="Aptos Narrow" w:hAnsi="Aptos Narrow" w:cstheme="majorHAnsi"/>
          <w:b/>
          <w:bCs/>
          <w:sz w:val="22"/>
        </w:rPr>
      </w:pPr>
      <w:r w:rsidRPr="00014AC4">
        <w:rPr>
          <w:noProof/>
          <w:lang w:eastAsia="es-CO"/>
        </w:rPr>
        <w:lastRenderedPageBreak/>
        <w:drawing>
          <wp:inline distT="0" distB="0" distL="0" distR="0" wp14:anchorId="7BFCC59B" wp14:editId="6705D553">
            <wp:extent cx="4220308" cy="6582243"/>
            <wp:effectExtent l="0" t="0" r="8890" b="9525"/>
            <wp:docPr id="1120572487" name="Imagen 112057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226754" cy="6592297"/>
                    </a:xfrm>
                    <a:prstGeom prst="rect">
                      <a:avLst/>
                    </a:prstGeom>
                    <a:noFill/>
                    <a:ln>
                      <a:noFill/>
                    </a:ln>
                  </pic:spPr>
                </pic:pic>
              </a:graphicData>
            </a:graphic>
          </wp:inline>
        </w:drawing>
      </w:r>
    </w:p>
    <w:p w14:paraId="53EAA2F7" w14:textId="06919DA1" w:rsidR="00014AC4" w:rsidRDefault="00014AC4" w:rsidP="00014AC4">
      <w:pPr>
        <w:spacing w:line="276" w:lineRule="auto"/>
        <w:jc w:val="center"/>
        <w:rPr>
          <w:rFonts w:ascii="Aptos Narrow" w:hAnsi="Aptos Narrow" w:cstheme="majorHAnsi"/>
          <w:b/>
          <w:bCs/>
          <w:sz w:val="22"/>
        </w:rPr>
      </w:pPr>
      <w:r w:rsidRPr="00014AC4">
        <w:rPr>
          <w:noProof/>
          <w:lang w:eastAsia="es-CO"/>
        </w:rPr>
        <w:lastRenderedPageBreak/>
        <w:drawing>
          <wp:inline distT="0" distB="0" distL="0" distR="0" wp14:anchorId="1CBCF0E4" wp14:editId="0ABBD2E4">
            <wp:extent cx="3840480" cy="6793048"/>
            <wp:effectExtent l="0" t="0" r="7620" b="8255"/>
            <wp:docPr id="1120572488" name="Imagen 112057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847821" cy="6806033"/>
                    </a:xfrm>
                    <a:prstGeom prst="rect">
                      <a:avLst/>
                    </a:prstGeom>
                    <a:noFill/>
                    <a:ln>
                      <a:noFill/>
                    </a:ln>
                  </pic:spPr>
                </pic:pic>
              </a:graphicData>
            </a:graphic>
          </wp:inline>
        </w:drawing>
      </w:r>
    </w:p>
    <w:p w14:paraId="35B78875" w14:textId="37F68F4A" w:rsidR="00014AC4" w:rsidRDefault="00014AC4" w:rsidP="00014AC4">
      <w:pPr>
        <w:spacing w:line="276" w:lineRule="auto"/>
        <w:jc w:val="center"/>
        <w:rPr>
          <w:rFonts w:ascii="Aptos Narrow" w:hAnsi="Aptos Narrow" w:cstheme="majorHAnsi"/>
          <w:b/>
          <w:bCs/>
          <w:sz w:val="22"/>
        </w:rPr>
      </w:pPr>
      <w:r w:rsidRPr="00014AC4">
        <w:rPr>
          <w:noProof/>
          <w:lang w:eastAsia="es-CO"/>
        </w:rPr>
        <w:lastRenderedPageBreak/>
        <w:drawing>
          <wp:inline distT="0" distB="0" distL="0" distR="0" wp14:anchorId="3A8C0B98" wp14:editId="28F4BA85">
            <wp:extent cx="3727939" cy="6532683"/>
            <wp:effectExtent l="0" t="0" r="6350" b="1905"/>
            <wp:docPr id="1120572489" name="Imagen 112057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733545" cy="6542506"/>
                    </a:xfrm>
                    <a:prstGeom prst="rect">
                      <a:avLst/>
                    </a:prstGeom>
                    <a:noFill/>
                    <a:ln>
                      <a:noFill/>
                    </a:ln>
                  </pic:spPr>
                </pic:pic>
              </a:graphicData>
            </a:graphic>
          </wp:inline>
        </w:drawing>
      </w:r>
    </w:p>
    <w:p w14:paraId="6D1859BD" w14:textId="7E59F726" w:rsidR="00014AC4" w:rsidRDefault="00014AC4" w:rsidP="00014AC4">
      <w:pPr>
        <w:spacing w:line="276" w:lineRule="auto"/>
        <w:jc w:val="center"/>
        <w:rPr>
          <w:rFonts w:ascii="Aptos Narrow" w:hAnsi="Aptos Narrow" w:cstheme="majorHAnsi"/>
          <w:b/>
          <w:bCs/>
          <w:sz w:val="22"/>
        </w:rPr>
      </w:pPr>
      <w:r w:rsidRPr="00014AC4">
        <w:rPr>
          <w:noProof/>
          <w:lang w:eastAsia="es-CO"/>
        </w:rPr>
        <w:lastRenderedPageBreak/>
        <w:drawing>
          <wp:inline distT="0" distB="0" distL="0" distR="0" wp14:anchorId="21F1E930" wp14:editId="578061CC">
            <wp:extent cx="3840480" cy="6785665"/>
            <wp:effectExtent l="0" t="0" r="7620" b="0"/>
            <wp:docPr id="1120572490" name="Imagen 112057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841517" cy="6787498"/>
                    </a:xfrm>
                    <a:prstGeom prst="rect">
                      <a:avLst/>
                    </a:prstGeom>
                    <a:noFill/>
                    <a:ln>
                      <a:noFill/>
                    </a:ln>
                  </pic:spPr>
                </pic:pic>
              </a:graphicData>
            </a:graphic>
          </wp:inline>
        </w:drawing>
      </w:r>
    </w:p>
    <w:p w14:paraId="496CDF7B" w14:textId="0CA3BED2" w:rsidR="00014AC4" w:rsidRDefault="00014AC4" w:rsidP="00014AC4">
      <w:pPr>
        <w:spacing w:line="276" w:lineRule="auto"/>
        <w:jc w:val="center"/>
        <w:rPr>
          <w:rFonts w:ascii="Aptos Narrow" w:hAnsi="Aptos Narrow" w:cstheme="majorHAnsi"/>
          <w:b/>
          <w:bCs/>
          <w:sz w:val="22"/>
        </w:rPr>
      </w:pPr>
      <w:r w:rsidRPr="00014AC4">
        <w:rPr>
          <w:noProof/>
          <w:lang w:eastAsia="es-CO"/>
        </w:rPr>
        <w:lastRenderedPageBreak/>
        <w:drawing>
          <wp:inline distT="0" distB="0" distL="0" distR="0" wp14:anchorId="52C5CBF4" wp14:editId="78FE382E">
            <wp:extent cx="4795640" cy="6625883"/>
            <wp:effectExtent l="0" t="0" r="5080" b="3810"/>
            <wp:docPr id="1120572491" name="Imagen 112057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802652" cy="6635570"/>
                    </a:xfrm>
                    <a:prstGeom prst="rect">
                      <a:avLst/>
                    </a:prstGeom>
                    <a:noFill/>
                    <a:ln>
                      <a:noFill/>
                    </a:ln>
                  </pic:spPr>
                </pic:pic>
              </a:graphicData>
            </a:graphic>
          </wp:inline>
        </w:drawing>
      </w:r>
    </w:p>
    <w:p w14:paraId="5C842B22" w14:textId="75E403BF" w:rsidR="00014AC4" w:rsidRDefault="00014AC4" w:rsidP="00014AC4">
      <w:pPr>
        <w:spacing w:line="276" w:lineRule="auto"/>
        <w:jc w:val="center"/>
        <w:rPr>
          <w:rFonts w:ascii="Aptos Narrow" w:hAnsi="Aptos Narrow" w:cstheme="majorHAnsi"/>
          <w:b/>
          <w:bCs/>
          <w:sz w:val="22"/>
        </w:rPr>
      </w:pPr>
      <w:r w:rsidRPr="00014AC4">
        <w:rPr>
          <w:noProof/>
          <w:lang w:eastAsia="es-CO"/>
        </w:rPr>
        <w:lastRenderedPageBreak/>
        <w:drawing>
          <wp:inline distT="0" distB="0" distL="0" distR="0" wp14:anchorId="138C79B8" wp14:editId="47419AE1">
            <wp:extent cx="2363373" cy="6769000"/>
            <wp:effectExtent l="0" t="0" r="0" b="0"/>
            <wp:docPr id="1120572492" name="Imagen 112057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367376" cy="6780465"/>
                    </a:xfrm>
                    <a:prstGeom prst="rect">
                      <a:avLst/>
                    </a:prstGeom>
                    <a:noFill/>
                    <a:ln>
                      <a:noFill/>
                    </a:ln>
                  </pic:spPr>
                </pic:pic>
              </a:graphicData>
            </a:graphic>
          </wp:inline>
        </w:drawing>
      </w:r>
    </w:p>
    <w:p w14:paraId="2B68BAB5" w14:textId="584AEA15" w:rsidR="00014AC4" w:rsidRDefault="00014AC4" w:rsidP="00014AC4">
      <w:pPr>
        <w:spacing w:line="276" w:lineRule="auto"/>
        <w:jc w:val="center"/>
        <w:rPr>
          <w:rFonts w:ascii="Aptos Narrow" w:hAnsi="Aptos Narrow" w:cstheme="majorHAnsi"/>
          <w:b/>
          <w:bCs/>
          <w:sz w:val="22"/>
        </w:rPr>
      </w:pPr>
      <w:r w:rsidRPr="00014AC4">
        <w:rPr>
          <w:noProof/>
          <w:lang w:eastAsia="es-CO"/>
        </w:rPr>
        <w:lastRenderedPageBreak/>
        <w:drawing>
          <wp:inline distT="0" distB="0" distL="0" distR="0" wp14:anchorId="5601EF16" wp14:editId="2097F092">
            <wp:extent cx="2785403" cy="6669174"/>
            <wp:effectExtent l="0" t="0" r="0" b="0"/>
            <wp:docPr id="1120572493" name="Imagen 112057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789666" cy="6679382"/>
                    </a:xfrm>
                    <a:prstGeom prst="rect">
                      <a:avLst/>
                    </a:prstGeom>
                    <a:noFill/>
                    <a:ln>
                      <a:noFill/>
                    </a:ln>
                  </pic:spPr>
                </pic:pic>
              </a:graphicData>
            </a:graphic>
          </wp:inline>
        </w:drawing>
      </w:r>
    </w:p>
    <w:p w14:paraId="794AACF1" w14:textId="5E1C1A6C" w:rsidR="00014AC4" w:rsidRDefault="00014AC4" w:rsidP="00014AC4">
      <w:pPr>
        <w:spacing w:line="276" w:lineRule="auto"/>
        <w:jc w:val="center"/>
        <w:rPr>
          <w:rFonts w:ascii="Aptos Narrow" w:hAnsi="Aptos Narrow" w:cstheme="majorHAnsi"/>
          <w:b/>
          <w:bCs/>
          <w:sz w:val="22"/>
        </w:rPr>
      </w:pPr>
      <w:r w:rsidRPr="00014AC4">
        <w:rPr>
          <w:noProof/>
          <w:lang w:eastAsia="es-CO"/>
        </w:rPr>
        <w:lastRenderedPageBreak/>
        <w:drawing>
          <wp:inline distT="0" distB="0" distL="0" distR="0" wp14:anchorId="2F9C6769" wp14:editId="39858EAA">
            <wp:extent cx="3249637" cy="6684292"/>
            <wp:effectExtent l="0" t="0" r="8255" b="2540"/>
            <wp:docPr id="1120572494" name="Imagen 112057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251149" cy="6687402"/>
                    </a:xfrm>
                    <a:prstGeom prst="rect">
                      <a:avLst/>
                    </a:prstGeom>
                    <a:noFill/>
                    <a:ln>
                      <a:noFill/>
                    </a:ln>
                  </pic:spPr>
                </pic:pic>
              </a:graphicData>
            </a:graphic>
          </wp:inline>
        </w:drawing>
      </w:r>
    </w:p>
    <w:p w14:paraId="5C53F86D" w14:textId="481DB7E0" w:rsidR="00014AC4" w:rsidRDefault="00014AC4" w:rsidP="00014AC4">
      <w:pPr>
        <w:spacing w:line="276" w:lineRule="auto"/>
        <w:jc w:val="center"/>
        <w:rPr>
          <w:rFonts w:ascii="Aptos Narrow" w:hAnsi="Aptos Narrow" w:cstheme="majorHAnsi"/>
          <w:b/>
          <w:bCs/>
          <w:sz w:val="22"/>
        </w:rPr>
      </w:pPr>
      <w:r w:rsidRPr="00014AC4">
        <w:rPr>
          <w:noProof/>
          <w:lang w:eastAsia="es-CO"/>
        </w:rPr>
        <w:lastRenderedPageBreak/>
        <w:drawing>
          <wp:inline distT="0" distB="0" distL="0" distR="0" wp14:anchorId="222CD3F9" wp14:editId="20CAF2BE">
            <wp:extent cx="2591556" cy="6710289"/>
            <wp:effectExtent l="0" t="0" r="0" b="0"/>
            <wp:docPr id="1120572495" name="Imagen 112057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595811" cy="6721307"/>
                    </a:xfrm>
                    <a:prstGeom prst="rect">
                      <a:avLst/>
                    </a:prstGeom>
                    <a:noFill/>
                    <a:ln>
                      <a:noFill/>
                    </a:ln>
                  </pic:spPr>
                </pic:pic>
              </a:graphicData>
            </a:graphic>
          </wp:inline>
        </w:drawing>
      </w:r>
    </w:p>
    <w:p w14:paraId="37F53A4B" w14:textId="0BE76225" w:rsidR="00014AC4" w:rsidRDefault="00014AC4" w:rsidP="00014AC4">
      <w:pPr>
        <w:spacing w:line="276" w:lineRule="auto"/>
        <w:jc w:val="center"/>
        <w:rPr>
          <w:rFonts w:ascii="Aptos Narrow" w:hAnsi="Aptos Narrow" w:cstheme="majorHAnsi"/>
          <w:b/>
          <w:bCs/>
          <w:sz w:val="22"/>
        </w:rPr>
      </w:pPr>
      <w:r w:rsidRPr="00014AC4">
        <w:rPr>
          <w:noProof/>
          <w:lang w:eastAsia="es-CO"/>
        </w:rPr>
        <w:lastRenderedPageBreak/>
        <w:drawing>
          <wp:inline distT="0" distB="0" distL="0" distR="0" wp14:anchorId="45A39B5E" wp14:editId="1ED8C203">
            <wp:extent cx="2616591" cy="6769720"/>
            <wp:effectExtent l="0" t="0" r="0" b="0"/>
            <wp:docPr id="1120572496" name="Imagen 112057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620190" cy="6779030"/>
                    </a:xfrm>
                    <a:prstGeom prst="rect">
                      <a:avLst/>
                    </a:prstGeom>
                    <a:noFill/>
                    <a:ln>
                      <a:noFill/>
                    </a:ln>
                  </pic:spPr>
                </pic:pic>
              </a:graphicData>
            </a:graphic>
          </wp:inline>
        </w:drawing>
      </w:r>
    </w:p>
    <w:p w14:paraId="61A6D8F2" w14:textId="214B989F" w:rsidR="00014AC4" w:rsidRDefault="000A7782" w:rsidP="00014AC4">
      <w:pPr>
        <w:spacing w:line="276" w:lineRule="auto"/>
        <w:jc w:val="center"/>
        <w:rPr>
          <w:rFonts w:ascii="Aptos Narrow" w:hAnsi="Aptos Narrow" w:cstheme="majorHAnsi"/>
          <w:b/>
          <w:bCs/>
          <w:sz w:val="22"/>
        </w:rPr>
      </w:pPr>
      <w:r w:rsidRPr="000A7782">
        <w:rPr>
          <w:noProof/>
          <w:lang w:eastAsia="es-CO"/>
        </w:rPr>
        <w:lastRenderedPageBreak/>
        <w:drawing>
          <wp:inline distT="0" distB="0" distL="0" distR="0" wp14:anchorId="426332AB" wp14:editId="4FB805E7">
            <wp:extent cx="3758608" cy="6710289"/>
            <wp:effectExtent l="0" t="0" r="0" b="0"/>
            <wp:docPr id="1120572497" name="Imagen 112057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765371" cy="6722362"/>
                    </a:xfrm>
                    <a:prstGeom prst="rect">
                      <a:avLst/>
                    </a:prstGeom>
                    <a:noFill/>
                    <a:ln>
                      <a:noFill/>
                    </a:ln>
                  </pic:spPr>
                </pic:pic>
              </a:graphicData>
            </a:graphic>
          </wp:inline>
        </w:drawing>
      </w:r>
    </w:p>
    <w:p w14:paraId="33846011" w14:textId="2014DEA0" w:rsidR="000A7782" w:rsidRDefault="000A7782" w:rsidP="00014AC4">
      <w:pPr>
        <w:spacing w:line="276" w:lineRule="auto"/>
        <w:jc w:val="center"/>
        <w:rPr>
          <w:rFonts w:ascii="Aptos Narrow" w:hAnsi="Aptos Narrow" w:cstheme="majorHAnsi"/>
          <w:b/>
          <w:bCs/>
          <w:sz w:val="22"/>
        </w:rPr>
      </w:pPr>
      <w:r w:rsidRPr="000A7782">
        <w:rPr>
          <w:noProof/>
          <w:lang w:eastAsia="es-CO"/>
        </w:rPr>
        <w:lastRenderedPageBreak/>
        <w:drawing>
          <wp:inline distT="0" distB="0" distL="0" distR="0" wp14:anchorId="6650DE46" wp14:editId="5CF0AB55">
            <wp:extent cx="2186151" cy="6766560"/>
            <wp:effectExtent l="0" t="0" r="5080" b="0"/>
            <wp:docPr id="1120572508" name="Imagen 112057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200285" cy="6810308"/>
                    </a:xfrm>
                    <a:prstGeom prst="rect">
                      <a:avLst/>
                    </a:prstGeom>
                    <a:noFill/>
                    <a:ln>
                      <a:noFill/>
                    </a:ln>
                  </pic:spPr>
                </pic:pic>
              </a:graphicData>
            </a:graphic>
          </wp:inline>
        </w:drawing>
      </w:r>
    </w:p>
    <w:p w14:paraId="7A2A2BD9" w14:textId="3D8BDBFD" w:rsidR="008D0AAD" w:rsidRPr="00225361" w:rsidRDefault="000A7782" w:rsidP="008D0AAD">
      <w:pPr>
        <w:spacing w:line="276" w:lineRule="auto"/>
        <w:rPr>
          <w:rFonts w:ascii="Aptos Narrow" w:hAnsi="Aptos Narrow" w:cstheme="majorHAnsi"/>
          <w:b/>
          <w:bCs/>
          <w:sz w:val="22"/>
        </w:rPr>
      </w:pPr>
      <w:r>
        <w:rPr>
          <w:rFonts w:ascii="Aptos Narrow" w:hAnsi="Aptos Narrow" w:cstheme="majorHAnsi"/>
          <w:b/>
          <w:bCs/>
          <w:sz w:val="22"/>
        </w:rPr>
        <w:lastRenderedPageBreak/>
        <w:t>VIVIENDAS FISCALES</w:t>
      </w:r>
    </w:p>
    <w:p w14:paraId="3AF60B3F" w14:textId="77777777" w:rsidR="008D0AAD" w:rsidRPr="008D0AAD" w:rsidRDefault="008D0AAD" w:rsidP="00225361">
      <w:pPr>
        <w:spacing w:line="276" w:lineRule="auto"/>
        <w:rPr>
          <w:rFonts w:ascii="Aptos Narrow" w:hAnsi="Aptos Narrow" w:cstheme="majorHAnsi"/>
          <w:b/>
          <w:bCs/>
          <w:sz w:val="22"/>
        </w:rPr>
      </w:pPr>
      <w:r w:rsidRPr="008D0AAD">
        <w:rPr>
          <w:rFonts w:ascii="Aptos Narrow" w:hAnsi="Aptos Narrow" w:cstheme="majorHAnsi"/>
          <w:b/>
          <w:bCs/>
          <w:sz w:val="22"/>
        </w:rPr>
        <w:t>1.1 CUBIERTA, FACHADA Y DRENAJE PLUVIAL</w:t>
      </w:r>
    </w:p>
    <w:p w14:paraId="0C1A3C51" w14:textId="77777777" w:rsidR="008D0AAD" w:rsidRPr="008D0AAD" w:rsidRDefault="008D0AAD" w:rsidP="00225361">
      <w:pPr>
        <w:spacing w:line="276" w:lineRule="auto"/>
        <w:rPr>
          <w:rFonts w:ascii="Aptos Narrow" w:hAnsi="Aptos Narrow" w:cstheme="majorHAnsi"/>
          <w:b/>
          <w:bCs/>
          <w:sz w:val="22"/>
        </w:rPr>
      </w:pPr>
      <w:r w:rsidRPr="008D0AAD">
        <w:rPr>
          <w:rFonts w:ascii="Aptos Narrow" w:hAnsi="Aptos Narrow" w:cstheme="majorHAnsi"/>
          <w:b/>
          <w:bCs/>
          <w:sz w:val="22"/>
        </w:rPr>
        <w:t>1.1.1 Remates en lámina calibre 24</w:t>
      </w:r>
    </w:p>
    <w:p w14:paraId="6588AD64" w14:textId="77777777" w:rsidR="008D0AAD" w:rsidRPr="00225361" w:rsidRDefault="008D0AAD" w:rsidP="008D0AAD">
      <w:pPr>
        <w:spacing w:line="276" w:lineRule="auto"/>
        <w:rPr>
          <w:rFonts w:ascii="Aptos Narrow" w:hAnsi="Aptos Narrow" w:cstheme="majorHAnsi"/>
          <w:b/>
          <w:bCs/>
          <w:sz w:val="22"/>
        </w:rPr>
      </w:pPr>
      <w:r w:rsidRPr="008D0AAD">
        <w:rPr>
          <w:rFonts w:ascii="Aptos Narrow" w:hAnsi="Aptos Narrow" w:cstheme="majorHAnsi"/>
          <w:b/>
          <w:bCs/>
          <w:sz w:val="22"/>
        </w:rPr>
        <w:t>Descripción:</w:t>
      </w:r>
      <w:r w:rsidRPr="00225361">
        <w:rPr>
          <w:rFonts w:ascii="Aptos Narrow" w:hAnsi="Aptos Narrow" w:cstheme="majorHAnsi"/>
          <w:b/>
          <w:bCs/>
          <w:sz w:val="22"/>
        </w:rPr>
        <w:br/>
      </w:r>
      <w:r w:rsidRPr="00B352E0">
        <w:rPr>
          <w:rFonts w:ascii="Aptos Narrow" w:hAnsi="Aptos Narrow" w:cstheme="majorHAnsi"/>
          <w:sz w:val="22"/>
        </w:rPr>
        <w:t>Suministro, transporte e instalación de remates metálicos en lámina galvanizada calibre 24, con acabado en pintura poliéster horneada en ambas caras.</w:t>
      </w:r>
    </w:p>
    <w:p w14:paraId="4770B77C" w14:textId="77777777" w:rsidR="008D0AAD" w:rsidRPr="00225361" w:rsidRDefault="008D0AAD" w:rsidP="008D0AAD">
      <w:pPr>
        <w:spacing w:line="276" w:lineRule="auto"/>
        <w:rPr>
          <w:rFonts w:ascii="Aptos Narrow" w:hAnsi="Aptos Narrow" w:cstheme="majorHAnsi"/>
          <w:b/>
          <w:bCs/>
          <w:sz w:val="22"/>
        </w:rPr>
      </w:pPr>
      <w:r w:rsidRPr="008D0AAD">
        <w:rPr>
          <w:rFonts w:ascii="Aptos Narrow" w:hAnsi="Aptos Narrow" w:cstheme="majorHAnsi"/>
          <w:b/>
          <w:bCs/>
          <w:sz w:val="22"/>
        </w:rPr>
        <w:t>Alcance:</w:t>
      </w:r>
    </w:p>
    <w:p w14:paraId="4A3BE7F0" w14:textId="77777777" w:rsidR="008D0AAD" w:rsidRPr="00225361" w:rsidRDefault="008D0AAD" w:rsidP="00225361">
      <w:pPr>
        <w:spacing w:line="276" w:lineRule="auto"/>
        <w:rPr>
          <w:rFonts w:ascii="Aptos Narrow" w:hAnsi="Aptos Narrow" w:cstheme="majorHAnsi"/>
          <w:b/>
          <w:bCs/>
          <w:sz w:val="22"/>
        </w:rPr>
      </w:pPr>
      <w:r w:rsidRPr="00225361">
        <w:rPr>
          <w:rFonts w:ascii="Aptos Narrow" w:hAnsi="Aptos Narrow" w:cstheme="majorHAnsi"/>
          <w:b/>
          <w:bCs/>
          <w:sz w:val="22"/>
        </w:rPr>
        <w:t xml:space="preserve">Desarrollo máximo: 300 </w:t>
      </w:r>
      <w:proofErr w:type="spellStart"/>
      <w:r w:rsidRPr="00225361">
        <w:rPr>
          <w:rFonts w:ascii="Aptos Narrow" w:hAnsi="Aptos Narrow" w:cstheme="majorHAnsi"/>
          <w:b/>
          <w:bCs/>
          <w:sz w:val="22"/>
        </w:rPr>
        <w:t>mm.</w:t>
      </w:r>
      <w:proofErr w:type="spellEnd"/>
      <w:r w:rsidRPr="00225361">
        <w:rPr>
          <w:rFonts w:ascii="Aptos Narrow" w:hAnsi="Aptos Narrow" w:cstheme="majorHAnsi"/>
          <w:b/>
          <w:bCs/>
          <w:sz w:val="22"/>
        </w:rPr>
        <w:t xml:space="preserve"> </w:t>
      </w:r>
    </w:p>
    <w:p w14:paraId="16C205F3" w14:textId="1AC57A7C" w:rsidR="008D0AAD" w:rsidRPr="00B352E0" w:rsidRDefault="008D0AAD" w:rsidP="00225361">
      <w:pPr>
        <w:spacing w:line="276" w:lineRule="auto"/>
        <w:rPr>
          <w:rFonts w:ascii="Aptos Narrow" w:hAnsi="Aptos Narrow" w:cstheme="majorHAnsi"/>
          <w:sz w:val="22"/>
        </w:rPr>
      </w:pPr>
      <w:r w:rsidRPr="00B352E0">
        <w:rPr>
          <w:rFonts w:ascii="Aptos Narrow" w:hAnsi="Aptos Narrow" w:cstheme="majorHAnsi"/>
          <w:sz w:val="22"/>
        </w:rPr>
        <w:t xml:space="preserve">Instalación en todo el perímetro de la estructura. Incluye cortes, dobleces, traslapos y ajustes en sitio. </w:t>
      </w:r>
    </w:p>
    <w:p w14:paraId="2C6AFFD7" w14:textId="77777777" w:rsidR="008D0AAD" w:rsidRPr="00225361" w:rsidRDefault="008D0AAD" w:rsidP="008D0AAD">
      <w:pPr>
        <w:spacing w:line="276" w:lineRule="auto"/>
        <w:rPr>
          <w:rFonts w:ascii="Aptos Narrow" w:hAnsi="Aptos Narrow" w:cstheme="majorHAnsi"/>
          <w:b/>
          <w:bCs/>
          <w:sz w:val="22"/>
        </w:rPr>
      </w:pPr>
      <w:r w:rsidRPr="008D0AAD">
        <w:rPr>
          <w:rFonts w:ascii="Aptos Narrow" w:hAnsi="Aptos Narrow" w:cstheme="majorHAnsi"/>
          <w:b/>
          <w:bCs/>
          <w:sz w:val="22"/>
        </w:rPr>
        <w:t>Materiales:</w:t>
      </w:r>
    </w:p>
    <w:p w14:paraId="1FE5964D" w14:textId="77777777" w:rsidR="008D0AAD" w:rsidRPr="00B352E0" w:rsidRDefault="008D0AAD" w:rsidP="00456183">
      <w:pPr>
        <w:pStyle w:val="Prrafodelista"/>
        <w:numPr>
          <w:ilvl w:val="0"/>
          <w:numId w:val="88"/>
        </w:numPr>
        <w:spacing w:line="276" w:lineRule="auto"/>
        <w:rPr>
          <w:rFonts w:ascii="Aptos Narrow" w:hAnsi="Aptos Narrow" w:cstheme="majorHAnsi"/>
          <w:sz w:val="22"/>
        </w:rPr>
      </w:pPr>
      <w:r w:rsidRPr="00B352E0">
        <w:rPr>
          <w:rFonts w:ascii="Aptos Narrow" w:hAnsi="Aptos Narrow" w:cstheme="majorHAnsi"/>
          <w:sz w:val="22"/>
        </w:rPr>
        <w:t xml:space="preserve">Lámina galvanizada cal. 24. </w:t>
      </w:r>
    </w:p>
    <w:p w14:paraId="45C3CE7B" w14:textId="77777777" w:rsidR="008D0AAD" w:rsidRPr="00B352E0" w:rsidRDefault="008D0AAD" w:rsidP="00456183">
      <w:pPr>
        <w:pStyle w:val="Prrafodelista"/>
        <w:numPr>
          <w:ilvl w:val="0"/>
          <w:numId w:val="88"/>
        </w:numPr>
        <w:spacing w:line="276" w:lineRule="auto"/>
        <w:rPr>
          <w:rFonts w:ascii="Aptos Narrow" w:hAnsi="Aptos Narrow" w:cstheme="majorHAnsi"/>
          <w:sz w:val="22"/>
        </w:rPr>
      </w:pPr>
      <w:r w:rsidRPr="00B352E0">
        <w:rPr>
          <w:rFonts w:ascii="Aptos Narrow" w:hAnsi="Aptos Narrow" w:cstheme="majorHAnsi"/>
          <w:sz w:val="22"/>
        </w:rPr>
        <w:t xml:space="preserve">Pintura poliéster horneada. </w:t>
      </w:r>
    </w:p>
    <w:p w14:paraId="03D51B9B" w14:textId="77777777" w:rsidR="008D0AAD" w:rsidRPr="00B352E0" w:rsidRDefault="008D0AAD" w:rsidP="00456183">
      <w:pPr>
        <w:pStyle w:val="Prrafodelista"/>
        <w:numPr>
          <w:ilvl w:val="0"/>
          <w:numId w:val="88"/>
        </w:numPr>
        <w:spacing w:line="276" w:lineRule="auto"/>
        <w:rPr>
          <w:rFonts w:ascii="Aptos Narrow" w:hAnsi="Aptos Narrow" w:cstheme="majorHAnsi"/>
          <w:sz w:val="22"/>
        </w:rPr>
      </w:pPr>
      <w:r w:rsidRPr="00B352E0">
        <w:rPr>
          <w:rFonts w:ascii="Aptos Narrow" w:hAnsi="Aptos Narrow" w:cstheme="majorHAnsi"/>
          <w:sz w:val="22"/>
        </w:rPr>
        <w:t xml:space="preserve">Sellante </w:t>
      </w:r>
      <w:proofErr w:type="spellStart"/>
      <w:r w:rsidRPr="00B352E0">
        <w:rPr>
          <w:rFonts w:ascii="Aptos Narrow" w:hAnsi="Aptos Narrow" w:cstheme="majorHAnsi"/>
          <w:sz w:val="22"/>
        </w:rPr>
        <w:t>elastomérico</w:t>
      </w:r>
      <w:proofErr w:type="spellEnd"/>
      <w:r w:rsidRPr="00B352E0">
        <w:rPr>
          <w:rFonts w:ascii="Aptos Narrow" w:hAnsi="Aptos Narrow" w:cstheme="majorHAnsi"/>
          <w:sz w:val="22"/>
        </w:rPr>
        <w:t xml:space="preserve"> impermeable. </w:t>
      </w:r>
    </w:p>
    <w:p w14:paraId="2190B166" w14:textId="77777777" w:rsidR="008D0AAD" w:rsidRPr="00B352E0" w:rsidRDefault="008D0AAD" w:rsidP="00456183">
      <w:pPr>
        <w:pStyle w:val="Prrafodelista"/>
        <w:numPr>
          <w:ilvl w:val="0"/>
          <w:numId w:val="88"/>
        </w:numPr>
        <w:spacing w:line="276" w:lineRule="auto"/>
        <w:rPr>
          <w:rFonts w:ascii="Aptos Narrow" w:hAnsi="Aptos Narrow" w:cstheme="majorHAnsi"/>
          <w:sz w:val="22"/>
        </w:rPr>
      </w:pPr>
      <w:r w:rsidRPr="00B352E0">
        <w:rPr>
          <w:rFonts w:ascii="Aptos Narrow" w:hAnsi="Aptos Narrow" w:cstheme="majorHAnsi"/>
          <w:sz w:val="22"/>
        </w:rPr>
        <w:t xml:space="preserve">Tornillería autoperforante galvanizada. </w:t>
      </w:r>
    </w:p>
    <w:p w14:paraId="46F25059" w14:textId="77777777" w:rsidR="008D0AAD" w:rsidRPr="00225361" w:rsidRDefault="008D0AAD" w:rsidP="008D0AAD">
      <w:pPr>
        <w:spacing w:line="276" w:lineRule="auto"/>
        <w:rPr>
          <w:rFonts w:ascii="Aptos Narrow" w:hAnsi="Aptos Narrow" w:cstheme="majorHAnsi"/>
          <w:b/>
          <w:bCs/>
          <w:sz w:val="22"/>
        </w:rPr>
      </w:pPr>
      <w:r w:rsidRPr="008D0AAD">
        <w:rPr>
          <w:rFonts w:ascii="Aptos Narrow" w:hAnsi="Aptos Narrow" w:cstheme="majorHAnsi"/>
          <w:b/>
          <w:bCs/>
          <w:sz w:val="22"/>
        </w:rPr>
        <w:t>Ejecución:</w:t>
      </w:r>
    </w:p>
    <w:p w14:paraId="59014C4F" w14:textId="77777777" w:rsidR="008D0AAD" w:rsidRPr="00B352E0" w:rsidRDefault="008D0AAD" w:rsidP="00456183">
      <w:pPr>
        <w:pStyle w:val="Prrafodelista"/>
        <w:numPr>
          <w:ilvl w:val="0"/>
          <w:numId w:val="89"/>
        </w:numPr>
        <w:spacing w:line="276" w:lineRule="auto"/>
        <w:rPr>
          <w:rFonts w:ascii="Aptos Narrow" w:hAnsi="Aptos Narrow" w:cstheme="majorHAnsi"/>
          <w:sz w:val="22"/>
        </w:rPr>
      </w:pPr>
      <w:r w:rsidRPr="00B352E0">
        <w:rPr>
          <w:rFonts w:ascii="Aptos Narrow" w:hAnsi="Aptos Narrow" w:cstheme="majorHAnsi"/>
          <w:sz w:val="22"/>
        </w:rPr>
        <w:t xml:space="preserve">Instalación alineada y nivelada. </w:t>
      </w:r>
    </w:p>
    <w:p w14:paraId="21D954B5" w14:textId="77777777" w:rsidR="008D0AAD" w:rsidRPr="00B352E0" w:rsidRDefault="008D0AAD" w:rsidP="00456183">
      <w:pPr>
        <w:pStyle w:val="Prrafodelista"/>
        <w:numPr>
          <w:ilvl w:val="0"/>
          <w:numId w:val="89"/>
        </w:numPr>
        <w:spacing w:line="276" w:lineRule="auto"/>
        <w:rPr>
          <w:rFonts w:ascii="Aptos Narrow" w:hAnsi="Aptos Narrow" w:cstheme="majorHAnsi"/>
          <w:sz w:val="22"/>
        </w:rPr>
      </w:pPr>
      <w:r w:rsidRPr="00B352E0">
        <w:rPr>
          <w:rFonts w:ascii="Aptos Narrow" w:hAnsi="Aptos Narrow" w:cstheme="majorHAnsi"/>
          <w:sz w:val="22"/>
        </w:rPr>
        <w:t xml:space="preserve">Traslapos mínimos de 5 cm. </w:t>
      </w:r>
    </w:p>
    <w:p w14:paraId="29936DB6" w14:textId="77777777" w:rsidR="008D0AAD" w:rsidRPr="00B352E0" w:rsidRDefault="008D0AAD" w:rsidP="00456183">
      <w:pPr>
        <w:pStyle w:val="Prrafodelista"/>
        <w:numPr>
          <w:ilvl w:val="0"/>
          <w:numId w:val="89"/>
        </w:numPr>
        <w:spacing w:line="276" w:lineRule="auto"/>
        <w:rPr>
          <w:rFonts w:ascii="Aptos Narrow" w:hAnsi="Aptos Narrow" w:cstheme="majorHAnsi"/>
          <w:sz w:val="22"/>
        </w:rPr>
      </w:pPr>
      <w:r w:rsidRPr="00B352E0">
        <w:rPr>
          <w:rFonts w:ascii="Aptos Narrow" w:hAnsi="Aptos Narrow" w:cstheme="majorHAnsi"/>
          <w:sz w:val="22"/>
        </w:rPr>
        <w:t xml:space="preserve">Sellado continuo en juntas y puntos de fijación. </w:t>
      </w:r>
    </w:p>
    <w:p w14:paraId="17E49D4F" w14:textId="77777777" w:rsidR="008D0AAD" w:rsidRPr="00225361" w:rsidRDefault="008D0AAD" w:rsidP="008D0AAD">
      <w:pPr>
        <w:spacing w:line="276" w:lineRule="auto"/>
        <w:rPr>
          <w:rFonts w:ascii="Aptos Narrow" w:hAnsi="Aptos Narrow" w:cstheme="majorHAnsi"/>
          <w:b/>
          <w:bCs/>
          <w:sz w:val="22"/>
        </w:rPr>
      </w:pPr>
      <w:r w:rsidRPr="008D0AAD">
        <w:rPr>
          <w:rFonts w:ascii="Aptos Narrow" w:hAnsi="Aptos Narrow" w:cstheme="majorHAnsi"/>
          <w:b/>
          <w:bCs/>
          <w:sz w:val="22"/>
        </w:rPr>
        <w:t>Medida y pago:</w:t>
      </w:r>
      <w:r w:rsidRPr="00225361">
        <w:rPr>
          <w:rFonts w:ascii="Aptos Narrow" w:hAnsi="Aptos Narrow" w:cstheme="majorHAnsi"/>
          <w:b/>
          <w:bCs/>
          <w:sz w:val="22"/>
        </w:rPr>
        <w:t xml:space="preserve"> </w:t>
      </w:r>
      <w:r w:rsidRPr="00B352E0">
        <w:rPr>
          <w:rFonts w:ascii="Aptos Narrow" w:hAnsi="Aptos Narrow" w:cstheme="majorHAnsi"/>
          <w:sz w:val="22"/>
        </w:rPr>
        <w:t>Metro lineal (ML).</w:t>
      </w:r>
    </w:p>
    <w:p w14:paraId="3873B066" w14:textId="5014FD22" w:rsidR="008D0AAD" w:rsidRPr="00225361" w:rsidRDefault="008D0AAD" w:rsidP="008D0AAD">
      <w:pPr>
        <w:spacing w:line="276" w:lineRule="auto"/>
        <w:rPr>
          <w:rFonts w:ascii="Aptos Narrow" w:hAnsi="Aptos Narrow" w:cstheme="majorHAnsi"/>
          <w:b/>
          <w:bCs/>
          <w:sz w:val="22"/>
        </w:rPr>
      </w:pPr>
    </w:p>
    <w:p w14:paraId="49430495" w14:textId="77777777" w:rsidR="008D0AAD" w:rsidRPr="008D0AAD" w:rsidRDefault="008D0AAD" w:rsidP="00225361">
      <w:pPr>
        <w:spacing w:line="276" w:lineRule="auto"/>
        <w:rPr>
          <w:rFonts w:ascii="Aptos Narrow" w:hAnsi="Aptos Narrow" w:cstheme="majorHAnsi"/>
          <w:b/>
          <w:bCs/>
          <w:sz w:val="22"/>
        </w:rPr>
      </w:pPr>
      <w:r w:rsidRPr="008D0AAD">
        <w:rPr>
          <w:rFonts w:ascii="Aptos Narrow" w:hAnsi="Aptos Narrow" w:cstheme="majorHAnsi"/>
          <w:b/>
          <w:bCs/>
          <w:sz w:val="22"/>
        </w:rPr>
        <w:t>1.1.2 Mantenimiento de canaletas</w:t>
      </w:r>
    </w:p>
    <w:p w14:paraId="2B13A591" w14:textId="77777777" w:rsidR="008D0AAD" w:rsidRPr="00225361" w:rsidRDefault="008D0AAD" w:rsidP="008D0AAD">
      <w:pPr>
        <w:spacing w:line="276" w:lineRule="auto"/>
        <w:rPr>
          <w:rFonts w:ascii="Aptos Narrow" w:hAnsi="Aptos Narrow" w:cstheme="majorHAnsi"/>
          <w:b/>
          <w:bCs/>
          <w:sz w:val="22"/>
        </w:rPr>
      </w:pPr>
      <w:r w:rsidRPr="008D0AAD">
        <w:rPr>
          <w:rFonts w:ascii="Aptos Narrow" w:hAnsi="Aptos Narrow" w:cstheme="majorHAnsi"/>
          <w:b/>
          <w:bCs/>
          <w:sz w:val="22"/>
        </w:rPr>
        <w:t>Descripción:</w:t>
      </w:r>
      <w:r w:rsidRPr="00225361">
        <w:rPr>
          <w:rFonts w:ascii="Aptos Narrow" w:hAnsi="Aptos Narrow" w:cstheme="majorHAnsi"/>
          <w:b/>
          <w:bCs/>
          <w:sz w:val="22"/>
        </w:rPr>
        <w:br/>
      </w:r>
      <w:r w:rsidRPr="00B352E0">
        <w:rPr>
          <w:rFonts w:ascii="Aptos Narrow" w:hAnsi="Aptos Narrow" w:cstheme="majorHAnsi"/>
          <w:sz w:val="22"/>
        </w:rPr>
        <w:t>Mantenimiento integral de canaletas tipo Amazonas para drenaje pluvial</w:t>
      </w:r>
      <w:r w:rsidRPr="00225361">
        <w:rPr>
          <w:rFonts w:ascii="Aptos Narrow" w:hAnsi="Aptos Narrow" w:cstheme="majorHAnsi"/>
          <w:b/>
          <w:bCs/>
          <w:sz w:val="22"/>
        </w:rPr>
        <w:t>.</w:t>
      </w:r>
    </w:p>
    <w:p w14:paraId="2BC3728F" w14:textId="77777777" w:rsidR="008D0AAD" w:rsidRPr="00225361" w:rsidRDefault="008D0AAD" w:rsidP="008D0AAD">
      <w:pPr>
        <w:spacing w:line="276" w:lineRule="auto"/>
        <w:rPr>
          <w:rFonts w:ascii="Aptos Narrow" w:hAnsi="Aptos Narrow" w:cstheme="majorHAnsi"/>
          <w:b/>
          <w:bCs/>
          <w:sz w:val="22"/>
        </w:rPr>
      </w:pPr>
      <w:r w:rsidRPr="008D0AAD">
        <w:rPr>
          <w:rFonts w:ascii="Aptos Narrow" w:hAnsi="Aptos Narrow" w:cstheme="majorHAnsi"/>
          <w:b/>
          <w:bCs/>
          <w:sz w:val="22"/>
        </w:rPr>
        <w:t>Incluye:</w:t>
      </w:r>
    </w:p>
    <w:p w14:paraId="040EAB59" w14:textId="77777777" w:rsidR="008D0AAD" w:rsidRPr="00B352E0" w:rsidRDefault="008D0AAD" w:rsidP="00456183">
      <w:pPr>
        <w:pStyle w:val="Prrafodelista"/>
        <w:numPr>
          <w:ilvl w:val="0"/>
          <w:numId w:val="90"/>
        </w:numPr>
        <w:spacing w:line="276" w:lineRule="auto"/>
        <w:rPr>
          <w:rFonts w:ascii="Aptos Narrow" w:hAnsi="Aptos Narrow" w:cstheme="majorHAnsi"/>
          <w:sz w:val="22"/>
        </w:rPr>
      </w:pPr>
      <w:r w:rsidRPr="00B352E0">
        <w:rPr>
          <w:rFonts w:ascii="Aptos Narrow" w:hAnsi="Aptos Narrow" w:cstheme="majorHAnsi"/>
          <w:sz w:val="22"/>
        </w:rPr>
        <w:t xml:space="preserve">Limpieza manual de sedimentos, residuos y obstrucciones. </w:t>
      </w:r>
    </w:p>
    <w:p w14:paraId="41D02F2D" w14:textId="77777777" w:rsidR="008D0AAD" w:rsidRPr="00B352E0" w:rsidRDefault="008D0AAD" w:rsidP="00456183">
      <w:pPr>
        <w:pStyle w:val="Prrafodelista"/>
        <w:numPr>
          <w:ilvl w:val="0"/>
          <w:numId w:val="90"/>
        </w:numPr>
        <w:spacing w:line="276" w:lineRule="auto"/>
        <w:rPr>
          <w:rFonts w:ascii="Aptos Narrow" w:hAnsi="Aptos Narrow" w:cstheme="majorHAnsi"/>
          <w:sz w:val="22"/>
        </w:rPr>
      </w:pPr>
      <w:r w:rsidRPr="00B352E0">
        <w:rPr>
          <w:rFonts w:ascii="Aptos Narrow" w:hAnsi="Aptos Narrow" w:cstheme="majorHAnsi"/>
          <w:sz w:val="22"/>
        </w:rPr>
        <w:t xml:space="preserve">Revisión hidráulica completa. </w:t>
      </w:r>
    </w:p>
    <w:p w14:paraId="6AAEB3E0" w14:textId="77777777" w:rsidR="008D0AAD" w:rsidRPr="00225361" w:rsidRDefault="008D0AAD" w:rsidP="00225361">
      <w:pPr>
        <w:spacing w:line="276" w:lineRule="auto"/>
        <w:rPr>
          <w:rFonts w:ascii="Aptos Narrow" w:hAnsi="Aptos Narrow" w:cstheme="majorHAnsi"/>
          <w:b/>
          <w:bCs/>
          <w:sz w:val="22"/>
        </w:rPr>
      </w:pPr>
      <w:r w:rsidRPr="00225361">
        <w:rPr>
          <w:rFonts w:ascii="Aptos Narrow" w:hAnsi="Aptos Narrow" w:cstheme="majorHAnsi"/>
          <w:b/>
          <w:bCs/>
          <w:sz w:val="22"/>
        </w:rPr>
        <w:t xml:space="preserve">Cambio de: </w:t>
      </w:r>
    </w:p>
    <w:p w14:paraId="4B37931B" w14:textId="77777777" w:rsidR="008D0AAD" w:rsidRPr="00B352E0" w:rsidRDefault="008D0AAD" w:rsidP="00456183">
      <w:pPr>
        <w:pStyle w:val="Prrafodelista"/>
        <w:numPr>
          <w:ilvl w:val="0"/>
          <w:numId w:val="91"/>
        </w:numPr>
        <w:spacing w:line="276" w:lineRule="auto"/>
        <w:rPr>
          <w:rFonts w:ascii="Aptos Narrow" w:hAnsi="Aptos Narrow" w:cstheme="majorHAnsi"/>
          <w:sz w:val="22"/>
        </w:rPr>
      </w:pPr>
      <w:r w:rsidRPr="00B352E0">
        <w:rPr>
          <w:rFonts w:ascii="Aptos Narrow" w:hAnsi="Aptos Narrow" w:cstheme="majorHAnsi"/>
          <w:sz w:val="22"/>
        </w:rPr>
        <w:t xml:space="preserve">Empaques </w:t>
      </w:r>
    </w:p>
    <w:p w14:paraId="2E1360E1" w14:textId="77777777" w:rsidR="008D0AAD" w:rsidRPr="00B352E0" w:rsidRDefault="008D0AAD" w:rsidP="00456183">
      <w:pPr>
        <w:pStyle w:val="Prrafodelista"/>
        <w:numPr>
          <w:ilvl w:val="0"/>
          <w:numId w:val="91"/>
        </w:numPr>
        <w:spacing w:line="276" w:lineRule="auto"/>
        <w:rPr>
          <w:rFonts w:ascii="Aptos Narrow" w:hAnsi="Aptos Narrow" w:cstheme="majorHAnsi"/>
          <w:sz w:val="22"/>
        </w:rPr>
      </w:pPr>
      <w:r w:rsidRPr="00B352E0">
        <w:rPr>
          <w:rFonts w:ascii="Aptos Narrow" w:hAnsi="Aptos Narrow" w:cstheme="majorHAnsi"/>
          <w:sz w:val="22"/>
        </w:rPr>
        <w:t xml:space="preserve">Uniones </w:t>
      </w:r>
    </w:p>
    <w:p w14:paraId="38786B0F" w14:textId="77777777" w:rsidR="008D0AAD" w:rsidRPr="00B352E0" w:rsidRDefault="008D0AAD" w:rsidP="00456183">
      <w:pPr>
        <w:pStyle w:val="Prrafodelista"/>
        <w:numPr>
          <w:ilvl w:val="0"/>
          <w:numId w:val="91"/>
        </w:numPr>
        <w:spacing w:line="276" w:lineRule="auto"/>
        <w:rPr>
          <w:rFonts w:ascii="Aptos Narrow" w:hAnsi="Aptos Narrow" w:cstheme="majorHAnsi"/>
          <w:sz w:val="22"/>
        </w:rPr>
      </w:pPr>
      <w:r w:rsidRPr="00B352E0">
        <w:rPr>
          <w:rFonts w:ascii="Aptos Narrow" w:hAnsi="Aptos Narrow" w:cstheme="majorHAnsi"/>
          <w:sz w:val="22"/>
        </w:rPr>
        <w:t xml:space="preserve">Terminales </w:t>
      </w:r>
    </w:p>
    <w:p w14:paraId="7EAFF7AF" w14:textId="77777777" w:rsidR="008D0AAD" w:rsidRPr="00B352E0" w:rsidRDefault="008D0AAD" w:rsidP="00456183">
      <w:pPr>
        <w:pStyle w:val="Prrafodelista"/>
        <w:numPr>
          <w:ilvl w:val="0"/>
          <w:numId w:val="91"/>
        </w:numPr>
        <w:spacing w:line="276" w:lineRule="auto"/>
        <w:rPr>
          <w:rFonts w:ascii="Aptos Narrow" w:hAnsi="Aptos Narrow" w:cstheme="majorHAnsi"/>
          <w:sz w:val="22"/>
        </w:rPr>
      </w:pPr>
      <w:r w:rsidRPr="00B352E0">
        <w:rPr>
          <w:rFonts w:ascii="Aptos Narrow" w:hAnsi="Aptos Narrow" w:cstheme="majorHAnsi"/>
          <w:sz w:val="22"/>
        </w:rPr>
        <w:t xml:space="preserve">Fijaciones </w:t>
      </w:r>
    </w:p>
    <w:p w14:paraId="3FBE0197" w14:textId="77777777" w:rsidR="008D0AAD" w:rsidRPr="00B352E0" w:rsidRDefault="008D0AAD" w:rsidP="00456183">
      <w:pPr>
        <w:pStyle w:val="Prrafodelista"/>
        <w:numPr>
          <w:ilvl w:val="0"/>
          <w:numId w:val="91"/>
        </w:numPr>
        <w:spacing w:line="276" w:lineRule="auto"/>
        <w:rPr>
          <w:rFonts w:ascii="Aptos Narrow" w:hAnsi="Aptos Narrow" w:cstheme="majorHAnsi"/>
          <w:b/>
          <w:bCs/>
          <w:sz w:val="22"/>
        </w:rPr>
      </w:pPr>
      <w:r w:rsidRPr="00B352E0">
        <w:rPr>
          <w:rFonts w:ascii="Aptos Narrow" w:hAnsi="Aptos Narrow" w:cstheme="majorHAnsi"/>
          <w:sz w:val="22"/>
        </w:rPr>
        <w:t>Sellado de juntas</w:t>
      </w:r>
      <w:r w:rsidRPr="00B352E0">
        <w:rPr>
          <w:rFonts w:ascii="Aptos Narrow" w:hAnsi="Aptos Narrow" w:cstheme="majorHAnsi"/>
          <w:b/>
          <w:bCs/>
          <w:sz w:val="22"/>
        </w:rPr>
        <w:t xml:space="preserve">. </w:t>
      </w:r>
    </w:p>
    <w:p w14:paraId="774FD1FF" w14:textId="77777777" w:rsidR="008D0AAD" w:rsidRPr="00225361" w:rsidRDefault="008D0AAD" w:rsidP="008D0AAD">
      <w:pPr>
        <w:spacing w:line="276" w:lineRule="auto"/>
        <w:rPr>
          <w:rFonts w:ascii="Aptos Narrow" w:hAnsi="Aptos Narrow" w:cstheme="majorHAnsi"/>
          <w:b/>
          <w:bCs/>
          <w:sz w:val="22"/>
        </w:rPr>
      </w:pPr>
      <w:r w:rsidRPr="008D0AAD">
        <w:rPr>
          <w:rFonts w:ascii="Aptos Narrow" w:hAnsi="Aptos Narrow" w:cstheme="majorHAnsi"/>
          <w:b/>
          <w:bCs/>
          <w:sz w:val="22"/>
        </w:rPr>
        <w:t>Pruebas:</w:t>
      </w:r>
    </w:p>
    <w:p w14:paraId="4C38232A" w14:textId="77777777" w:rsidR="008D0AAD" w:rsidRPr="00B352E0" w:rsidRDefault="008D0AAD" w:rsidP="00456183">
      <w:pPr>
        <w:pStyle w:val="Prrafodelista"/>
        <w:numPr>
          <w:ilvl w:val="0"/>
          <w:numId w:val="92"/>
        </w:numPr>
        <w:spacing w:line="276" w:lineRule="auto"/>
        <w:rPr>
          <w:rFonts w:ascii="Aptos Narrow" w:hAnsi="Aptos Narrow" w:cstheme="majorHAnsi"/>
          <w:sz w:val="22"/>
        </w:rPr>
      </w:pPr>
      <w:r w:rsidRPr="00B352E0">
        <w:rPr>
          <w:rFonts w:ascii="Aptos Narrow" w:hAnsi="Aptos Narrow" w:cstheme="majorHAnsi"/>
          <w:sz w:val="22"/>
        </w:rPr>
        <w:lastRenderedPageBreak/>
        <w:t xml:space="preserve">Verificación de flujo libre. </w:t>
      </w:r>
    </w:p>
    <w:p w14:paraId="20A9E218" w14:textId="77777777" w:rsidR="008D0AAD" w:rsidRPr="00B352E0" w:rsidRDefault="008D0AAD" w:rsidP="00456183">
      <w:pPr>
        <w:pStyle w:val="Prrafodelista"/>
        <w:numPr>
          <w:ilvl w:val="0"/>
          <w:numId w:val="92"/>
        </w:numPr>
        <w:spacing w:line="276" w:lineRule="auto"/>
        <w:rPr>
          <w:rFonts w:ascii="Aptos Narrow" w:hAnsi="Aptos Narrow" w:cstheme="majorHAnsi"/>
          <w:b/>
          <w:bCs/>
          <w:sz w:val="22"/>
        </w:rPr>
      </w:pPr>
      <w:r w:rsidRPr="00B352E0">
        <w:rPr>
          <w:rFonts w:ascii="Aptos Narrow" w:hAnsi="Aptos Narrow" w:cstheme="majorHAnsi"/>
          <w:sz w:val="22"/>
        </w:rPr>
        <w:t>Ensayo con agua para detectar fugas</w:t>
      </w:r>
      <w:r w:rsidRPr="00B352E0">
        <w:rPr>
          <w:rFonts w:ascii="Aptos Narrow" w:hAnsi="Aptos Narrow" w:cstheme="majorHAnsi"/>
          <w:b/>
          <w:bCs/>
          <w:sz w:val="22"/>
        </w:rPr>
        <w:t xml:space="preserve">. </w:t>
      </w:r>
    </w:p>
    <w:p w14:paraId="30537269" w14:textId="77777777" w:rsidR="008D0AAD" w:rsidRPr="00225361" w:rsidRDefault="008D0AAD" w:rsidP="008D0AAD">
      <w:pPr>
        <w:spacing w:line="276" w:lineRule="auto"/>
        <w:rPr>
          <w:rFonts w:ascii="Aptos Narrow" w:hAnsi="Aptos Narrow" w:cstheme="majorHAnsi"/>
          <w:b/>
          <w:bCs/>
          <w:sz w:val="22"/>
        </w:rPr>
      </w:pPr>
      <w:r w:rsidRPr="008D0AAD">
        <w:rPr>
          <w:rFonts w:ascii="Aptos Narrow" w:hAnsi="Aptos Narrow" w:cstheme="majorHAnsi"/>
          <w:b/>
          <w:bCs/>
          <w:sz w:val="22"/>
        </w:rPr>
        <w:t>Medida y pago:</w:t>
      </w:r>
      <w:r w:rsidRPr="00225361">
        <w:rPr>
          <w:rFonts w:ascii="Aptos Narrow" w:hAnsi="Aptos Narrow" w:cstheme="majorHAnsi"/>
          <w:b/>
          <w:bCs/>
          <w:sz w:val="22"/>
        </w:rPr>
        <w:t xml:space="preserve"> Metro lineal (ML).</w:t>
      </w:r>
    </w:p>
    <w:p w14:paraId="0C58E8C2" w14:textId="503A28D5" w:rsidR="008D0AAD" w:rsidRPr="00225361" w:rsidRDefault="008D0AAD" w:rsidP="008D0AAD">
      <w:pPr>
        <w:spacing w:line="276" w:lineRule="auto"/>
        <w:rPr>
          <w:rFonts w:ascii="Aptos Narrow" w:hAnsi="Aptos Narrow" w:cstheme="majorHAnsi"/>
          <w:b/>
          <w:bCs/>
          <w:sz w:val="22"/>
        </w:rPr>
      </w:pPr>
    </w:p>
    <w:p w14:paraId="49E6204F" w14:textId="77777777" w:rsidR="008D0AAD" w:rsidRPr="008D0AAD" w:rsidRDefault="008D0AAD" w:rsidP="00225361">
      <w:pPr>
        <w:spacing w:line="276" w:lineRule="auto"/>
        <w:rPr>
          <w:rFonts w:ascii="Aptos Narrow" w:hAnsi="Aptos Narrow" w:cstheme="majorHAnsi"/>
          <w:b/>
          <w:bCs/>
          <w:sz w:val="22"/>
        </w:rPr>
      </w:pPr>
      <w:r w:rsidRPr="008D0AAD">
        <w:rPr>
          <w:rFonts w:ascii="Aptos Narrow" w:hAnsi="Aptos Narrow" w:cstheme="majorHAnsi"/>
          <w:b/>
          <w:bCs/>
          <w:sz w:val="22"/>
        </w:rPr>
        <w:t>1.2 MAMPOSTERÍA</w:t>
      </w:r>
    </w:p>
    <w:p w14:paraId="1C725BA1" w14:textId="77777777" w:rsidR="008D0AAD" w:rsidRPr="008D0AAD" w:rsidRDefault="008D0AAD" w:rsidP="00225361">
      <w:pPr>
        <w:spacing w:line="276" w:lineRule="auto"/>
        <w:rPr>
          <w:rFonts w:ascii="Aptos Narrow" w:hAnsi="Aptos Narrow" w:cstheme="majorHAnsi"/>
          <w:b/>
          <w:bCs/>
          <w:sz w:val="22"/>
        </w:rPr>
      </w:pPr>
      <w:r w:rsidRPr="008D0AAD">
        <w:rPr>
          <w:rFonts w:ascii="Aptos Narrow" w:hAnsi="Aptos Narrow" w:cstheme="majorHAnsi"/>
          <w:b/>
          <w:bCs/>
          <w:sz w:val="22"/>
        </w:rPr>
        <w:t>1.2.1 Reparación de muros con humedad</w:t>
      </w:r>
    </w:p>
    <w:p w14:paraId="6A31FCAA" w14:textId="77777777" w:rsidR="008D0AAD" w:rsidRPr="00225361" w:rsidRDefault="008D0AAD" w:rsidP="008D0AAD">
      <w:pPr>
        <w:spacing w:line="276" w:lineRule="auto"/>
        <w:rPr>
          <w:rFonts w:ascii="Aptos Narrow" w:hAnsi="Aptos Narrow" w:cstheme="majorHAnsi"/>
          <w:b/>
          <w:bCs/>
          <w:sz w:val="22"/>
        </w:rPr>
      </w:pPr>
      <w:r w:rsidRPr="008D0AAD">
        <w:rPr>
          <w:rFonts w:ascii="Aptos Narrow" w:hAnsi="Aptos Narrow" w:cstheme="majorHAnsi"/>
          <w:b/>
          <w:bCs/>
          <w:sz w:val="22"/>
        </w:rPr>
        <w:t>Alcance técnico:</w:t>
      </w:r>
    </w:p>
    <w:p w14:paraId="1AB6E30C" w14:textId="77777777" w:rsidR="008D0AAD" w:rsidRPr="00B352E0" w:rsidRDefault="008D0AAD" w:rsidP="00456183">
      <w:pPr>
        <w:pStyle w:val="Prrafodelista"/>
        <w:numPr>
          <w:ilvl w:val="0"/>
          <w:numId w:val="93"/>
        </w:numPr>
        <w:spacing w:line="276" w:lineRule="auto"/>
        <w:rPr>
          <w:rFonts w:ascii="Aptos Narrow" w:hAnsi="Aptos Narrow" w:cstheme="majorHAnsi"/>
          <w:sz w:val="22"/>
        </w:rPr>
      </w:pPr>
      <w:r w:rsidRPr="00B352E0">
        <w:rPr>
          <w:rFonts w:ascii="Aptos Narrow" w:hAnsi="Aptos Narrow" w:cstheme="majorHAnsi"/>
          <w:sz w:val="22"/>
        </w:rPr>
        <w:t xml:space="preserve">Escarificación profunda (mín. 1–2 cm). </w:t>
      </w:r>
    </w:p>
    <w:p w14:paraId="7530FC4D" w14:textId="77777777" w:rsidR="008D0AAD" w:rsidRPr="00B352E0" w:rsidRDefault="008D0AAD" w:rsidP="00456183">
      <w:pPr>
        <w:pStyle w:val="Prrafodelista"/>
        <w:numPr>
          <w:ilvl w:val="0"/>
          <w:numId w:val="93"/>
        </w:numPr>
        <w:spacing w:line="276" w:lineRule="auto"/>
        <w:rPr>
          <w:rFonts w:ascii="Aptos Narrow" w:hAnsi="Aptos Narrow" w:cstheme="majorHAnsi"/>
          <w:sz w:val="22"/>
        </w:rPr>
      </w:pPr>
      <w:r w:rsidRPr="00B352E0">
        <w:rPr>
          <w:rFonts w:ascii="Aptos Narrow" w:hAnsi="Aptos Narrow" w:cstheme="majorHAnsi"/>
          <w:sz w:val="22"/>
        </w:rPr>
        <w:t xml:space="preserve">Retiro total de material contaminado. </w:t>
      </w:r>
    </w:p>
    <w:p w14:paraId="734C17F8" w14:textId="77777777" w:rsidR="008D0AAD" w:rsidRPr="00B352E0" w:rsidRDefault="008D0AAD" w:rsidP="00456183">
      <w:pPr>
        <w:pStyle w:val="Prrafodelista"/>
        <w:numPr>
          <w:ilvl w:val="0"/>
          <w:numId w:val="93"/>
        </w:numPr>
        <w:spacing w:line="276" w:lineRule="auto"/>
        <w:rPr>
          <w:rFonts w:ascii="Aptos Narrow" w:hAnsi="Aptos Narrow" w:cstheme="majorHAnsi"/>
          <w:sz w:val="22"/>
        </w:rPr>
      </w:pPr>
      <w:r w:rsidRPr="00B352E0">
        <w:rPr>
          <w:rFonts w:ascii="Aptos Narrow" w:hAnsi="Aptos Narrow" w:cstheme="majorHAnsi"/>
          <w:sz w:val="22"/>
        </w:rPr>
        <w:t xml:space="preserve">Limpieza mecánica. </w:t>
      </w:r>
    </w:p>
    <w:p w14:paraId="49408AFE" w14:textId="77777777" w:rsidR="008D0AAD" w:rsidRPr="00225361" w:rsidRDefault="008D0AAD" w:rsidP="008D0AAD">
      <w:pPr>
        <w:spacing w:line="276" w:lineRule="auto"/>
        <w:rPr>
          <w:rFonts w:ascii="Aptos Narrow" w:hAnsi="Aptos Narrow" w:cstheme="majorHAnsi"/>
          <w:b/>
          <w:bCs/>
          <w:sz w:val="22"/>
        </w:rPr>
      </w:pPr>
      <w:r w:rsidRPr="008D0AAD">
        <w:rPr>
          <w:rFonts w:ascii="Aptos Narrow" w:hAnsi="Aptos Narrow" w:cstheme="majorHAnsi"/>
          <w:b/>
          <w:bCs/>
          <w:sz w:val="22"/>
        </w:rPr>
        <w:t>Tratamiento:</w:t>
      </w:r>
    </w:p>
    <w:p w14:paraId="4C20FC87" w14:textId="77777777" w:rsidR="008D0AAD" w:rsidRPr="00B352E0" w:rsidRDefault="008D0AAD" w:rsidP="00456183">
      <w:pPr>
        <w:pStyle w:val="Prrafodelista"/>
        <w:numPr>
          <w:ilvl w:val="0"/>
          <w:numId w:val="94"/>
        </w:numPr>
        <w:spacing w:line="276" w:lineRule="auto"/>
        <w:rPr>
          <w:rFonts w:ascii="Aptos Narrow" w:hAnsi="Aptos Narrow" w:cstheme="majorHAnsi"/>
          <w:sz w:val="22"/>
        </w:rPr>
      </w:pPr>
      <w:r w:rsidRPr="00B352E0">
        <w:rPr>
          <w:rFonts w:ascii="Aptos Narrow" w:hAnsi="Aptos Narrow" w:cstheme="majorHAnsi"/>
          <w:sz w:val="22"/>
        </w:rPr>
        <w:t xml:space="preserve">Aplicación de impermeabilizante </w:t>
      </w:r>
      <w:proofErr w:type="spellStart"/>
      <w:r w:rsidRPr="00B352E0">
        <w:rPr>
          <w:rFonts w:ascii="Aptos Narrow" w:hAnsi="Aptos Narrow" w:cstheme="majorHAnsi"/>
          <w:sz w:val="22"/>
        </w:rPr>
        <w:t>cementicio</w:t>
      </w:r>
      <w:proofErr w:type="spellEnd"/>
      <w:r w:rsidRPr="00B352E0">
        <w:rPr>
          <w:rFonts w:ascii="Aptos Narrow" w:hAnsi="Aptos Narrow" w:cstheme="majorHAnsi"/>
          <w:sz w:val="22"/>
        </w:rPr>
        <w:t xml:space="preserve"> o barrera antihumedad. </w:t>
      </w:r>
    </w:p>
    <w:p w14:paraId="2884A11C" w14:textId="77777777" w:rsidR="008D0AAD" w:rsidRPr="00B352E0" w:rsidRDefault="008D0AAD" w:rsidP="00456183">
      <w:pPr>
        <w:pStyle w:val="Prrafodelista"/>
        <w:numPr>
          <w:ilvl w:val="0"/>
          <w:numId w:val="94"/>
        </w:numPr>
        <w:spacing w:line="276" w:lineRule="auto"/>
        <w:rPr>
          <w:rFonts w:ascii="Aptos Narrow" w:hAnsi="Aptos Narrow" w:cstheme="majorHAnsi"/>
          <w:sz w:val="22"/>
        </w:rPr>
      </w:pPr>
      <w:r w:rsidRPr="00B352E0">
        <w:rPr>
          <w:rFonts w:ascii="Aptos Narrow" w:hAnsi="Aptos Narrow" w:cstheme="majorHAnsi"/>
          <w:sz w:val="22"/>
        </w:rPr>
        <w:t xml:space="preserve">Resane con mortero modificado con aditivo impermeable. </w:t>
      </w:r>
    </w:p>
    <w:p w14:paraId="03256F64" w14:textId="77777777" w:rsidR="008D0AAD" w:rsidRPr="00225361" w:rsidRDefault="008D0AAD" w:rsidP="008D0AAD">
      <w:pPr>
        <w:spacing w:line="276" w:lineRule="auto"/>
        <w:rPr>
          <w:rFonts w:ascii="Aptos Narrow" w:hAnsi="Aptos Narrow" w:cstheme="majorHAnsi"/>
          <w:b/>
          <w:bCs/>
          <w:sz w:val="22"/>
        </w:rPr>
      </w:pPr>
      <w:r w:rsidRPr="008D0AAD">
        <w:rPr>
          <w:rFonts w:ascii="Aptos Narrow" w:hAnsi="Aptos Narrow" w:cstheme="majorHAnsi"/>
          <w:b/>
          <w:bCs/>
          <w:sz w:val="22"/>
        </w:rPr>
        <w:t>Acabados:</w:t>
      </w:r>
    </w:p>
    <w:p w14:paraId="4E2EF5FE" w14:textId="77777777" w:rsidR="008D0AAD" w:rsidRPr="00B352E0" w:rsidRDefault="008D0AAD" w:rsidP="00456183">
      <w:pPr>
        <w:pStyle w:val="Prrafodelista"/>
        <w:numPr>
          <w:ilvl w:val="0"/>
          <w:numId w:val="95"/>
        </w:numPr>
        <w:spacing w:line="276" w:lineRule="auto"/>
        <w:rPr>
          <w:rFonts w:ascii="Aptos Narrow" w:hAnsi="Aptos Narrow" w:cstheme="majorHAnsi"/>
          <w:sz w:val="22"/>
        </w:rPr>
      </w:pPr>
      <w:r w:rsidRPr="00B352E0">
        <w:rPr>
          <w:rFonts w:ascii="Aptos Narrow" w:hAnsi="Aptos Narrow" w:cstheme="majorHAnsi"/>
          <w:sz w:val="22"/>
        </w:rPr>
        <w:t xml:space="preserve">Conformación de filos. </w:t>
      </w:r>
    </w:p>
    <w:p w14:paraId="7A9FE09F" w14:textId="77777777" w:rsidR="008D0AAD" w:rsidRPr="00B352E0" w:rsidRDefault="008D0AAD" w:rsidP="00456183">
      <w:pPr>
        <w:pStyle w:val="Prrafodelista"/>
        <w:numPr>
          <w:ilvl w:val="0"/>
          <w:numId w:val="95"/>
        </w:numPr>
        <w:spacing w:line="276" w:lineRule="auto"/>
        <w:rPr>
          <w:rFonts w:ascii="Aptos Narrow" w:hAnsi="Aptos Narrow" w:cstheme="majorHAnsi"/>
          <w:sz w:val="22"/>
        </w:rPr>
      </w:pPr>
      <w:r w:rsidRPr="00B352E0">
        <w:rPr>
          <w:rFonts w:ascii="Aptos Narrow" w:hAnsi="Aptos Narrow" w:cstheme="majorHAnsi"/>
          <w:sz w:val="22"/>
        </w:rPr>
        <w:t xml:space="preserve">Ejecución de dilataciones. </w:t>
      </w:r>
    </w:p>
    <w:p w14:paraId="62793250" w14:textId="77777777" w:rsidR="008D0AAD" w:rsidRPr="00B352E0" w:rsidRDefault="008D0AAD" w:rsidP="00456183">
      <w:pPr>
        <w:pStyle w:val="Prrafodelista"/>
        <w:numPr>
          <w:ilvl w:val="0"/>
          <w:numId w:val="95"/>
        </w:numPr>
        <w:spacing w:line="276" w:lineRule="auto"/>
        <w:rPr>
          <w:rFonts w:ascii="Aptos Narrow" w:hAnsi="Aptos Narrow" w:cstheme="majorHAnsi"/>
          <w:sz w:val="22"/>
        </w:rPr>
      </w:pPr>
      <w:r w:rsidRPr="00B352E0">
        <w:rPr>
          <w:rFonts w:ascii="Aptos Narrow" w:hAnsi="Aptos Narrow" w:cstheme="majorHAnsi"/>
          <w:sz w:val="22"/>
        </w:rPr>
        <w:t xml:space="preserve">Curado mínimo de 3 días. </w:t>
      </w:r>
    </w:p>
    <w:p w14:paraId="5E8C1F52" w14:textId="77777777" w:rsidR="008D0AAD" w:rsidRPr="00225361" w:rsidRDefault="008D0AAD" w:rsidP="008D0AAD">
      <w:pPr>
        <w:spacing w:line="276" w:lineRule="auto"/>
        <w:rPr>
          <w:rFonts w:ascii="Aptos Narrow" w:hAnsi="Aptos Narrow" w:cstheme="majorHAnsi"/>
          <w:b/>
          <w:bCs/>
          <w:sz w:val="22"/>
        </w:rPr>
      </w:pPr>
      <w:r w:rsidRPr="008D0AAD">
        <w:rPr>
          <w:rFonts w:ascii="Aptos Narrow" w:hAnsi="Aptos Narrow" w:cstheme="majorHAnsi"/>
          <w:b/>
          <w:bCs/>
          <w:sz w:val="22"/>
        </w:rPr>
        <w:t>Condición previa:</w:t>
      </w:r>
    </w:p>
    <w:p w14:paraId="409A7B15" w14:textId="77777777" w:rsidR="008D0AAD" w:rsidRPr="00B352E0" w:rsidRDefault="008D0AAD" w:rsidP="00225361">
      <w:pPr>
        <w:spacing w:line="276" w:lineRule="auto"/>
        <w:rPr>
          <w:rFonts w:ascii="Aptos Narrow" w:hAnsi="Aptos Narrow" w:cstheme="majorHAnsi"/>
          <w:sz w:val="22"/>
        </w:rPr>
      </w:pPr>
      <w:r w:rsidRPr="00B352E0">
        <w:rPr>
          <w:rFonts w:ascii="Aptos Narrow" w:hAnsi="Aptos Narrow" w:cstheme="majorHAnsi"/>
          <w:sz w:val="22"/>
        </w:rPr>
        <w:t xml:space="preserve">Diagnóstico técnico aprobado por supervisión. </w:t>
      </w:r>
    </w:p>
    <w:p w14:paraId="0170BCDC" w14:textId="77777777" w:rsidR="008D0AAD" w:rsidRPr="00225361" w:rsidRDefault="008D0AAD" w:rsidP="008D0AAD">
      <w:pPr>
        <w:spacing w:line="276" w:lineRule="auto"/>
        <w:rPr>
          <w:rFonts w:ascii="Aptos Narrow" w:hAnsi="Aptos Narrow" w:cstheme="majorHAnsi"/>
          <w:b/>
          <w:bCs/>
          <w:sz w:val="22"/>
        </w:rPr>
      </w:pPr>
      <w:r w:rsidRPr="008D0AAD">
        <w:rPr>
          <w:rFonts w:ascii="Aptos Narrow" w:hAnsi="Aptos Narrow" w:cstheme="majorHAnsi"/>
          <w:b/>
          <w:bCs/>
          <w:sz w:val="22"/>
        </w:rPr>
        <w:t>Medida:</w:t>
      </w:r>
      <w:r w:rsidRPr="00225361">
        <w:rPr>
          <w:rFonts w:ascii="Aptos Narrow" w:hAnsi="Aptos Narrow" w:cstheme="majorHAnsi"/>
          <w:b/>
          <w:bCs/>
          <w:sz w:val="22"/>
        </w:rPr>
        <w:t xml:space="preserve"> </w:t>
      </w:r>
      <w:r w:rsidRPr="00B352E0">
        <w:rPr>
          <w:rFonts w:ascii="Aptos Narrow" w:hAnsi="Aptos Narrow" w:cstheme="majorHAnsi"/>
          <w:sz w:val="22"/>
        </w:rPr>
        <w:t>m².</w:t>
      </w:r>
    </w:p>
    <w:p w14:paraId="5D09EA6F" w14:textId="44553E83" w:rsidR="008D0AAD" w:rsidRPr="00225361" w:rsidRDefault="008D0AAD" w:rsidP="008D0AAD">
      <w:pPr>
        <w:spacing w:line="276" w:lineRule="auto"/>
        <w:rPr>
          <w:rFonts w:ascii="Aptos Narrow" w:hAnsi="Aptos Narrow" w:cstheme="majorHAnsi"/>
          <w:b/>
          <w:bCs/>
          <w:sz w:val="22"/>
        </w:rPr>
      </w:pPr>
    </w:p>
    <w:p w14:paraId="60738C19" w14:textId="77777777" w:rsidR="008D0AAD" w:rsidRPr="008D0AAD" w:rsidRDefault="008D0AAD" w:rsidP="00225361">
      <w:pPr>
        <w:spacing w:line="276" w:lineRule="auto"/>
        <w:rPr>
          <w:rFonts w:ascii="Aptos Narrow" w:hAnsi="Aptos Narrow" w:cstheme="majorHAnsi"/>
          <w:b/>
          <w:bCs/>
          <w:sz w:val="22"/>
        </w:rPr>
      </w:pPr>
      <w:r w:rsidRPr="008D0AAD">
        <w:rPr>
          <w:rFonts w:ascii="Aptos Narrow" w:hAnsi="Aptos Narrow" w:cstheme="majorHAnsi"/>
          <w:b/>
          <w:bCs/>
          <w:sz w:val="22"/>
        </w:rPr>
        <w:t>1.2.2 Pintura acrílica antihumedad</w:t>
      </w:r>
    </w:p>
    <w:p w14:paraId="4BD29657" w14:textId="77777777" w:rsidR="008D0AAD" w:rsidRPr="00225361" w:rsidRDefault="008D0AAD" w:rsidP="008D0AAD">
      <w:pPr>
        <w:spacing w:line="276" w:lineRule="auto"/>
        <w:rPr>
          <w:rFonts w:ascii="Aptos Narrow" w:hAnsi="Aptos Narrow" w:cstheme="majorHAnsi"/>
          <w:b/>
          <w:bCs/>
          <w:sz w:val="22"/>
        </w:rPr>
      </w:pPr>
      <w:r w:rsidRPr="008D0AAD">
        <w:rPr>
          <w:rFonts w:ascii="Aptos Narrow" w:hAnsi="Aptos Narrow" w:cstheme="majorHAnsi"/>
          <w:b/>
          <w:bCs/>
          <w:sz w:val="22"/>
        </w:rPr>
        <w:t>Preparación:</w:t>
      </w:r>
    </w:p>
    <w:p w14:paraId="68DE59BA" w14:textId="77777777" w:rsidR="008D0AAD" w:rsidRPr="00B352E0" w:rsidRDefault="008D0AAD" w:rsidP="00456183">
      <w:pPr>
        <w:pStyle w:val="Prrafodelista"/>
        <w:numPr>
          <w:ilvl w:val="0"/>
          <w:numId w:val="96"/>
        </w:numPr>
        <w:spacing w:line="276" w:lineRule="auto"/>
        <w:rPr>
          <w:rFonts w:ascii="Aptos Narrow" w:hAnsi="Aptos Narrow" w:cstheme="majorHAnsi"/>
          <w:sz w:val="22"/>
        </w:rPr>
      </w:pPr>
      <w:r w:rsidRPr="00B352E0">
        <w:rPr>
          <w:rFonts w:ascii="Aptos Narrow" w:hAnsi="Aptos Narrow" w:cstheme="majorHAnsi"/>
          <w:sz w:val="22"/>
        </w:rPr>
        <w:t xml:space="preserve">Limpieza. </w:t>
      </w:r>
    </w:p>
    <w:p w14:paraId="35251168" w14:textId="77777777" w:rsidR="008D0AAD" w:rsidRPr="00B352E0" w:rsidRDefault="008D0AAD" w:rsidP="00456183">
      <w:pPr>
        <w:pStyle w:val="Prrafodelista"/>
        <w:numPr>
          <w:ilvl w:val="0"/>
          <w:numId w:val="96"/>
        </w:numPr>
        <w:spacing w:line="276" w:lineRule="auto"/>
        <w:rPr>
          <w:rFonts w:ascii="Aptos Narrow" w:hAnsi="Aptos Narrow" w:cstheme="majorHAnsi"/>
          <w:sz w:val="22"/>
        </w:rPr>
      </w:pPr>
      <w:r w:rsidRPr="00B352E0">
        <w:rPr>
          <w:rFonts w:ascii="Aptos Narrow" w:hAnsi="Aptos Narrow" w:cstheme="majorHAnsi"/>
          <w:sz w:val="22"/>
        </w:rPr>
        <w:t xml:space="preserve">Resane menor. </w:t>
      </w:r>
    </w:p>
    <w:p w14:paraId="6A199EA4" w14:textId="77777777" w:rsidR="008D0AAD" w:rsidRPr="00B352E0" w:rsidRDefault="008D0AAD" w:rsidP="00456183">
      <w:pPr>
        <w:pStyle w:val="Prrafodelista"/>
        <w:numPr>
          <w:ilvl w:val="0"/>
          <w:numId w:val="96"/>
        </w:numPr>
        <w:spacing w:line="276" w:lineRule="auto"/>
        <w:rPr>
          <w:rFonts w:ascii="Aptos Narrow" w:hAnsi="Aptos Narrow" w:cstheme="majorHAnsi"/>
          <w:sz w:val="22"/>
        </w:rPr>
      </w:pPr>
      <w:r w:rsidRPr="00B352E0">
        <w:rPr>
          <w:rFonts w:ascii="Aptos Narrow" w:hAnsi="Aptos Narrow" w:cstheme="majorHAnsi"/>
          <w:sz w:val="22"/>
        </w:rPr>
        <w:t xml:space="preserve">Lijado. </w:t>
      </w:r>
    </w:p>
    <w:p w14:paraId="73E7EDF0" w14:textId="77777777" w:rsidR="008D0AAD" w:rsidRPr="00B352E0" w:rsidRDefault="008D0AAD" w:rsidP="00456183">
      <w:pPr>
        <w:pStyle w:val="Prrafodelista"/>
        <w:numPr>
          <w:ilvl w:val="0"/>
          <w:numId w:val="96"/>
        </w:numPr>
        <w:spacing w:line="276" w:lineRule="auto"/>
        <w:rPr>
          <w:rFonts w:ascii="Aptos Narrow" w:hAnsi="Aptos Narrow" w:cstheme="majorHAnsi"/>
          <w:sz w:val="22"/>
        </w:rPr>
      </w:pPr>
      <w:r w:rsidRPr="00B352E0">
        <w:rPr>
          <w:rFonts w:ascii="Aptos Narrow" w:hAnsi="Aptos Narrow" w:cstheme="majorHAnsi"/>
          <w:sz w:val="22"/>
        </w:rPr>
        <w:t>Sistema:</w:t>
      </w:r>
    </w:p>
    <w:p w14:paraId="23A013C3" w14:textId="77777777" w:rsidR="008D0AAD" w:rsidRPr="00B352E0" w:rsidRDefault="008D0AAD" w:rsidP="00456183">
      <w:pPr>
        <w:pStyle w:val="Prrafodelista"/>
        <w:numPr>
          <w:ilvl w:val="0"/>
          <w:numId w:val="96"/>
        </w:numPr>
        <w:spacing w:line="276" w:lineRule="auto"/>
        <w:rPr>
          <w:rFonts w:ascii="Aptos Narrow" w:hAnsi="Aptos Narrow" w:cstheme="majorHAnsi"/>
          <w:sz w:val="22"/>
        </w:rPr>
      </w:pPr>
      <w:r w:rsidRPr="00B352E0">
        <w:rPr>
          <w:rFonts w:ascii="Aptos Narrow" w:hAnsi="Aptos Narrow" w:cstheme="majorHAnsi"/>
          <w:sz w:val="22"/>
        </w:rPr>
        <w:t xml:space="preserve">Sellador acrílico. </w:t>
      </w:r>
    </w:p>
    <w:p w14:paraId="4F22F82E" w14:textId="77777777" w:rsidR="008D0AAD" w:rsidRPr="00B352E0" w:rsidRDefault="008D0AAD" w:rsidP="00456183">
      <w:pPr>
        <w:pStyle w:val="Prrafodelista"/>
        <w:numPr>
          <w:ilvl w:val="0"/>
          <w:numId w:val="96"/>
        </w:numPr>
        <w:spacing w:line="276" w:lineRule="auto"/>
        <w:rPr>
          <w:rFonts w:ascii="Aptos Narrow" w:hAnsi="Aptos Narrow" w:cstheme="majorHAnsi"/>
          <w:sz w:val="22"/>
        </w:rPr>
      </w:pPr>
      <w:r w:rsidRPr="00B352E0">
        <w:rPr>
          <w:rFonts w:ascii="Aptos Narrow" w:hAnsi="Aptos Narrow" w:cstheme="majorHAnsi"/>
          <w:sz w:val="22"/>
        </w:rPr>
        <w:t xml:space="preserve">Tres manos de pintura acrílica antihongos. </w:t>
      </w:r>
    </w:p>
    <w:p w14:paraId="0B97DC79" w14:textId="77777777" w:rsidR="008D0AAD" w:rsidRPr="00225361" w:rsidRDefault="008D0AAD" w:rsidP="008D0AAD">
      <w:pPr>
        <w:spacing w:line="276" w:lineRule="auto"/>
        <w:rPr>
          <w:rFonts w:ascii="Aptos Narrow" w:hAnsi="Aptos Narrow" w:cstheme="majorHAnsi"/>
          <w:b/>
          <w:bCs/>
          <w:sz w:val="22"/>
        </w:rPr>
      </w:pPr>
      <w:r w:rsidRPr="008D0AAD">
        <w:rPr>
          <w:rFonts w:ascii="Aptos Narrow" w:hAnsi="Aptos Narrow" w:cstheme="majorHAnsi"/>
          <w:b/>
          <w:bCs/>
          <w:sz w:val="22"/>
        </w:rPr>
        <w:t>Características:</w:t>
      </w:r>
    </w:p>
    <w:p w14:paraId="5BF1C6AD" w14:textId="77777777" w:rsidR="008D0AAD" w:rsidRPr="00B352E0" w:rsidRDefault="008D0AAD" w:rsidP="00456183">
      <w:pPr>
        <w:pStyle w:val="Prrafodelista"/>
        <w:numPr>
          <w:ilvl w:val="0"/>
          <w:numId w:val="97"/>
        </w:numPr>
        <w:spacing w:line="276" w:lineRule="auto"/>
        <w:rPr>
          <w:rFonts w:ascii="Aptos Narrow" w:hAnsi="Aptos Narrow" w:cstheme="majorHAnsi"/>
          <w:sz w:val="22"/>
        </w:rPr>
      </w:pPr>
      <w:r w:rsidRPr="00B352E0">
        <w:rPr>
          <w:rFonts w:ascii="Aptos Narrow" w:hAnsi="Aptos Narrow" w:cstheme="majorHAnsi"/>
          <w:sz w:val="22"/>
        </w:rPr>
        <w:t xml:space="preserve">Resistente a humedad. </w:t>
      </w:r>
    </w:p>
    <w:p w14:paraId="655FC7F1" w14:textId="77777777" w:rsidR="008D0AAD" w:rsidRPr="00B352E0" w:rsidRDefault="008D0AAD" w:rsidP="00456183">
      <w:pPr>
        <w:pStyle w:val="Prrafodelista"/>
        <w:numPr>
          <w:ilvl w:val="0"/>
          <w:numId w:val="97"/>
        </w:numPr>
        <w:spacing w:line="276" w:lineRule="auto"/>
        <w:rPr>
          <w:rFonts w:ascii="Aptos Narrow" w:hAnsi="Aptos Narrow" w:cstheme="majorHAnsi"/>
          <w:sz w:val="22"/>
        </w:rPr>
      </w:pPr>
      <w:proofErr w:type="spellStart"/>
      <w:r w:rsidRPr="00B352E0">
        <w:rPr>
          <w:rFonts w:ascii="Aptos Narrow" w:hAnsi="Aptos Narrow" w:cstheme="majorHAnsi"/>
          <w:sz w:val="22"/>
        </w:rPr>
        <w:t>Antimoho</w:t>
      </w:r>
      <w:proofErr w:type="spellEnd"/>
      <w:r w:rsidRPr="00B352E0">
        <w:rPr>
          <w:rFonts w:ascii="Aptos Narrow" w:hAnsi="Aptos Narrow" w:cstheme="majorHAnsi"/>
          <w:sz w:val="22"/>
        </w:rPr>
        <w:t xml:space="preserve">. </w:t>
      </w:r>
    </w:p>
    <w:p w14:paraId="26865460" w14:textId="77777777" w:rsidR="008D0AAD" w:rsidRPr="00225361" w:rsidRDefault="008D0AAD" w:rsidP="008D0AAD">
      <w:pPr>
        <w:spacing w:line="276" w:lineRule="auto"/>
        <w:rPr>
          <w:rFonts w:ascii="Aptos Narrow" w:hAnsi="Aptos Narrow" w:cstheme="majorHAnsi"/>
          <w:b/>
          <w:bCs/>
          <w:sz w:val="22"/>
        </w:rPr>
      </w:pPr>
      <w:r w:rsidRPr="008D0AAD">
        <w:rPr>
          <w:rFonts w:ascii="Aptos Narrow" w:hAnsi="Aptos Narrow" w:cstheme="majorHAnsi"/>
          <w:b/>
          <w:bCs/>
          <w:sz w:val="22"/>
        </w:rPr>
        <w:t>Medida:</w:t>
      </w:r>
      <w:r w:rsidRPr="00225361">
        <w:rPr>
          <w:rFonts w:ascii="Aptos Narrow" w:hAnsi="Aptos Narrow" w:cstheme="majorHAnsi"/>
          <w:b/>
          <w:bCs/>
          <w:sz w:val="22"/>
        </w:rPr>
        <w:t xml:space="preserve"> </w:t>
      </w:r>
      <w:r w:rsidRPr="00B352E0">
        <w:rPr>
          <w:rFonts w:ascii="Aptos Narrow" w:hAnsi="Aptos Narrow" w:cstheme="majorHAnsi"/>
          <w:sz w:val="22"/>
        </w:rPr>
        <w:t>m².</w:t>
      </w:r>
    </w:p>
    <w:p w14:paraId="0A5FA8F7" w14:textId="2BF5DF66" w:rsidR="008D0AAD" w:rsidRPr="00225361" w:rsidRDefault="008D0AAD" w:rsidP="008D0AAD">
      <w:pPr>
        <w:spacing w:line="276" w:lineRule="auto"/>
        <w:rPr>
          <w:rFonts w:ascii="Aptos Narrow" w:hAnsi="Aptos Narrow" w:cstheme="majorHAnsi"/>
          <w:b/>
          <w:bCs/>
          <w:sz w:val="22"/>
        </w:rPr>
      </w:pPr>
    </w:p>
    <w:p w14:paraId="12E1C727" w14:textId="77777777" w:rsidR="008D0AAD" w:rsidRPr="008D0AAD" w:rsidRDefault="008D0AAD" w:rsidP="00225361">
      <w:pPr>
        <w:spacing w:line="276" w:lineRule="auto"/>
        <w:rPr>
          <w:rFonts w:ascii="Aptos Narrow" w:hAnsi="Aptos Narrow" w:cstheme="majorHAnsi"/>
          <w:b/>
          <w:bCs/>
          <w:sz w:val="22"/>
        </w:rPr>
      </w:pPr>
      <w:r w:rsidRPr="008D0AAD">
        <w:rPr>
          <w:rFonts w:ascii="Aptos Narrow" w:hAnsi="Aptos Narrow" w:cstheme="majorHAnsi"/>
          <w:b/>
          <w:bCs/>
          <w:sz w:val="22"/>
        </w:rPr>
        <w:t>1.2.3 Pintura antihongos</w:t>
      </w:r>
    </w:p>
    <w:p w14:paraId="7AA1D837" w14:textId="77777777" w:rsidR="008D0AAD" w:rsidRPr="00225361" w:rsidRDefault="008D0AAD" w:rsidP="008D0AAD">
      <w:pPr>
        <w:spacing w:line="276" w:lineRule="auto"/>
        <w:rPr>
          <w:rFonts w:ascii="Aptos Narrow" w:hAnsi="Aptos Narrow" w:cstheme="majorHAnsi"/>
          <w:b/>
          <w:bCs/>
          <w:sz w:val="22"/>
        </w:rPr>
      </w:pPr>
      <w:r w:rsidRPr="008D0AAD">
        <w:rPr>
          <w:rFonts w:ascii="Aptos Narrow" w:hAnsi="Aptos Narrow" w:cstheme="majorHAnsi"/>
          <w:b/>
          <w:bCs/>
          <w:sz w:val="22"/>
        </w:rPr>
        <w:t>Incluye:</w:t>
      </w:r>
    </w:p>
    <w:p w14:paraId="2DF0A6E6" w14:textId="77777777" w:rsidR="008D0AAD" w:rsidRPr="00B352E0" w:rsidRDefault="008D0AAD" w:rsidP="00456183">
      <w:pPr>
        <w:pStyle w:val="Prrafodelista"/>
        <w:numPr>
          <w:ilvl w:val="0"/>
          <w:numId w:val="98"/>
        </w:numPr>
        <w:spacing w:line="276" w:lineRule="auto"/>
        <w:rPr>
          <w:rFonts w:ascii="Aptos Narrow" w:hAnsi="Aptos Narrow" w:cstheme="majorHAnsi"/>
          <w:sz w:val="22"/>
        </w:rPr>
      </w:pPr>
      <w:r w:rsidRPr="00B352E0">
        <w:rPr>
          <w:rFonts w:ascii="Aptos Narrow" w:hAnsi="Aptos Narrow" w:cstheme="majorHAnsi"/>
          <w:sz w:val="22"/>
        </w:rPr>
        <w:t xml:space="preserve">Estuco plástico. </w:t>
      </w:r>
    </w:p>
    <w:p w14:paraId="043F9535" w14:textId="77777777" w:rsidR="008D0AAD" w:rsidRPr="00B352E0" w:rsidRDefault="008D0AAD" w:rsidP="00456183">
      <w:pPr>
        <w:pStyle w:val="Prrafodelista"/>
        <w:numPr>
          <w:ilvl w:val="0"/>
          <w:numId w:val="98"/>
        </w:numPr>
        <w:spacing w:line="276" w:lineRule="auto"/>
        <w:rPr>
          <w:rFonts w:ascii="Aptos Narrow" w:hAnsi="Aptos Narrow" w:cstheme="majorHAnsi"/>
          <w:sz w:val="22"/>
        </w:rPr>
      </w:pPr>
      <w:r w:rsidRPr="00B352E0">
        <w:rPr>
          <w:rFonts w:ascii="Aptos Narrow" w:hAnsi="Aptos Narrow" w:cstheme="majorHAnsi"/>
          <w:sz w:val="22"/>
        </w:rPr>
        <w:t xml:space="preserve">Reparación de fisuras. </w:t>
      </w:r>
    </w:p>
    <w:p w14:paraId="164BC8F4" w14:textId="77777777" w:rsidR="008D0AAD" w:rsidRPr="00B352E0" w:rsidRDefault="008D0AAD" w:rsidP="00456183">
      <w:pPr>
        <w:pStyle w:val="Prrafodelista"/>
        <w:numPr>
          <w:ilvl w:val="0"/>
          <w:numId w:val="98"/>
        </w:numPr>
        <w:spacing w:line="276" w:lineRule="auto"/>
        <w:rPr>
          <w:rFonts w:ascii="Aptos Narrow" w:hAnsi="Aptos Narrow" w:cstheme="majorHAnsi"/>
          <w:sz w:val="22"/>
        </w:rPr>
      </w:pPr>
      <w:r w:rsidRPr="00B352E0">
        <w:rPr>
          <w:rFonts w:ascii="Aptos Narrow" w:hAnsi="Aptos Narrow" w:cstheme="majorHAnsi"/>
          <w:sz w:val="22"/>
        </w:rPr>
        <w:t xml:space="preserve">Tres manos de pintura. </w:t>
      </w:r>
    </w:p>
    <w:p w14:paraId="7469030B" w14:textId="77777777" w:rsidR="008D0AAD" w:rsidRPr="00225361" w:rsidRDefault="008D0AAD" w:rsidP="008D0AAD">
      <w:pPr>
        <w:spacing w:line="276" w:lineRule="auto"/>
        <w:rPr>
          <w:rFonts w:ascii="Aptos Narrow" w:hAnsi="Aptos Narrow" w:cstheme="majorHAnsi"/>
          <w:b/>
          <w:bCs/>
          <w:sz w:val="22"/>
        </w:rPr>
      </w:pPr>
      <w:r w:rsidRPr="008D0AAD">
        <w:rPr>
          <w:rFonts w:ascii="Aptos Narrow" w:hAnsi="Aptos Narrow" w:cstheme="majorHAnsi"/>
          <w:b/>
          <w:bCs/>
          <w:sz w:val="22"/>
        </w:rPr>
        <w:t>Medida:</w:t>
      </w:r>
      <w:r w:rsidRPr="00225361">
        <w:rPr>
          <w:rFonts w:ascii="Aptos Narrow" w:hAnsi="Aptos Narrow" w:cstheme="majorHAnsi"/>
          <w:b/>
          <w:bCs/>
          <w:sz w:val="22"/>
        </w:rPr>
        <w:t xml:space="preserve"> </w:t>
      </w:r>
      <w:r w:rsidRPr="00B352E0">
        <w:rPr>
          <w:rFonts w:ascii="Aptos Narrow" w:hAnsi="Aptos Narrow" w:cstheme="majorHAnsi"/>
          <w:sz w:val="22"/>
        </w:rPr>
        <w:t>m².</w:t>
      </w:r>
    </w:p>
    <w:p w14:paraId="7BA6A4FE" w14:textId="5044D1CC" w:rsidR="008D0AAD" w:rsidRPr="00225361" w:rsidRDefault="008D0AAD" w:rsidP="008D0AAD">
      <w:pPr>
        <w:spacing w:line="276" w:lineRule="auto"/>
        <w:rPr>
          <w:rFonts w:ascii="Aptos Narrow" w:hAnsi="Aptos Narrow" w:cstheme="majorHAnsi"/>
          <w:b/>
          <w:bCs/>
          <w:sz w:val="22"/>
        </w:rPr>
      </w:pPr>
    </w:p>
    <w:p w14:paraId="4314A8F9" w14:textId="77777777" w:rsidR="008D0AAD" w:rsidRPr="008D0AAD" w:rsidRDefault="008D0AAD" w:rsidP="00225361">
      <w:pPr>
        <w:spacing w:line="276" w:lineRule="auto"/>
        <w:rPr>
          <w:rFonts w:ascii="Aptos Narrow" w:hAnsi="Aptos Narrow" w:cstheme="majorHAnsi"/>
          <w:b/>
          <w:bCs/>
          <w:sz w:val="22"/>
        </w:rPr>
      </w:pPr>
      <w:r w:rsidRPr="008D0AAD">
        <w:rPr>
          <w:rFonts w:ascii="Aptos Narrow" w:hAnsi="Aptos Narrow" w:cstheme="majorHAnsi"/>
          <w:b/>
          <w:bCs/>
          <w:sz w:val="22"/>
        </w:rPr>
        <w:t>1.2.4 Reparación vano de ventana</w:t>
      </w:r>
    </w:p>
    <w:p w14:paraId="0AA32650" w14:textId="77777777" w:rsidR="008D0AAD" w:rsidRPr="00225361" w:rsidRDefault="008D0AAD" w:rsidP="008D0AAD">
      <w:pPr>
        <w:spacing w:line="276" w:lineRule="auto"/>
        <w:rPr>
          <w:rFonts w:ascii="Aptos Narrow" w:hAnsi="Aptos Narrow" w:cstheme="majorHAnsi"/>
          <w:b/>
          <w:bCs/>
          <w:sz w:val="22"/>
        </w:rPr>
      </w:pPr>
      <w:r w:rsidRPr="008D0AAD">
        <w:rPr>
          <w:rFonts w:ascii="Aptos Narrow" w:hAnsi="Aptos Narrow" w:cstheme="majorHAnsi"/>
          <w:b/>
          <w:bCs/>
          <w:sz w:val="22"/>
        </w:rPr>
        <w:t>Proceso:</w:t>
      </w:r>
    </w:p>
    <w:p w14:paraId="300173FA" w14:textId="77777777" w:rsidR="008D0AAD" w:rsidRPr="001F336D" w:rsidRDefault="008D0AAD" w:rsidP="00456183">
      <w:pPr>
        <w:pStyle w:val="Prrafodelista"/>
        <w:numPr>
          <w:ilvl w:val="0"/>
          <w:numId w:val="99"/>
        </w:numPr>
        <w:spacing w:line="276" w:lineRule="auto"/>
        <w:rPr>
          <w:rFonts w:ascii="Aptos Narrow" w:hAnsi="Aptos Narrow" w:cstheme="majorHAnsi"/>
          <w:sz w:val="22"/>
        </w:rPr>
      </w:pPr>
      <w:r w:rsidRPr="001F336D">
        <w:rPr>
          <w:rFonts w:ascii="Aptos Narrow" w:hAnsi="Aptos Narrow" w:cstheme="majorHAnsi"/>
          <w:sz w:val="22"/>
        </w:rPr>
        <w:t xml:space="preserve">Retiro de material deteriorado. </w:t>
      </w:r>
    </w:p>
    <w:p w14:paraId="42CAF80A" w14:textId="77777777" w:rsidR="008D0AAD" w:rsidRPr="001F336D" w:rsidRDefault="008D0AAD" w:rsidP="00456183">
      <w:pPr>
        <w:pStyle w:val="Prrafodelista"/>
        <w:numPr>
          <w:ilvl w:val="0"/>
          <w:numId w:val="99"/>
        </w:numPr>
        <w:spacing w:line="276" w:lineRule="auto"/>
        <w:rPr>
          <w:rFonts w:ascii="Aptos Narrow" w:hAnsi="Aptos Narrow" w:cstheme="majorHAnsi"/>
          <w:sz w:val="22"/>
        </w:rPr>
      </w:pPr>
      <w:r w:rsidRPr="001F336D">
        <w:rPr>
          <w:rFonts w:ascii="Aptos Narrow" w:hAnsi="Aptos Narrow" w:cstheme="majorHAnsi"/>
          <w:sz w:val="22"/>
        </w:rPr>
        <w:t xml:space="preserve">Resane con mortero impermeable. </w:t>
      </w:r>
    </w:p>
    <w:p w14:paraId="7F9A76A3" w14:textId="77777777" w:rsidR="008D0AAD" w:rsidRPr="001F336D" w:rsidRDefault="008D0AAD" w:rsidP="00456183">
      <w:pPr>
        <w:pStyle w:val="Prrafodelista"/>
        <w:numPr>
          <w:ilvl w:val="0"/>
          <w:numId w:val="99"/>
        </w:numPr>
        <w:spacing w:line="276" w:lineRule="auto"/>
        <w:rPr>
          <w:rFonts w:ascii="Aptos Narrow" w:hAnsi="Aptos Narrow" w:cstheme="majorHAnsi"/>
          <w:sz w:val="22"/>
        </w:rPr>
      </w:pPr>
      <w:r w:rsidRPr="001F336D">
        <w:rPr>
          <w:rFonts w:ascii="Aptos Narrow" w:hAnsi="Aptos Narrow" w:cstheme="majorHAnsi"/>
          <w:sz w:val="22"/>
        </w:rPr>
        <w:t xml:space="preserve">Estuco de acabado. </w:t>
      </w:r>
    </w:p>
    <w:p w14:paraId="63C657B4" w14:textId="77777777" w:rsidR="008D0AAD" w:rsidRPr="001F336D" w:rsidRDefault="008D0AAD" w:rsidP="00456183">
      <w:pPr>
        <w:pStyle w:val="Prrafodelista"/>
        <w:numPr>
          <w:ilvl w:val="0"/>
          <w:numId w:val="99"/>
        </w:numPr>
        <w:spacing w:line="276" w:lineRule="auto"/>
        <w:rPr>
          <w:rFonts w:ascii="Aptos Narrow" w:hAnsi="Aptos Narrow" w:cstheme="majorHAnsi"/>
          <w:sz w:val="22"/>
        </w:rPr>
      </w:pPr>
      <w:r w:rsidRPr="001F336D">
        <w:rPr>
          <w:rFonts w:ascii="Aptos Narrow" w:hAnsi="Aptos Narrow" w:cstheme="majorHAnsi"/>
          <w:sz w:val="22"/>
        </w:rPr>
        <w:t xml:space="preserve">Pintura exterior (mín. 3 manos). </w:t>
      </w:r>
    </w:p>
    <w:p w14:paraId="4B1F8468" w14:textId="77777777" w:rsidR="008D0AAD" w:rsidRPr="00225361" w:rsidRDefault="008D0AAD" w:rsidP="008D0AAD">
      <w:pPr>
        <w:spacing w:line="276" w:lineRule="auto"/>
        <w:rPr>
          <w:rFonts w:ascii="Aptos Narrow" w:hAnsi="Aptos Narrow" w:cstheme="majorHAnsi"/>
          <w:b/>
          <w:bCs/>
          <w:sz w:val="22"/>
        </w:rPr>
      </w:pPr>
      <w:r w:rsidRPr="008D0AAD">
        <w:rPr>
          <w:rFonts w:ascii="Aptos Narrow" w:hAnsi="Aptos Narrow" w:cstheme="majorHAnsi"/>
          <w:b/>
          <w:bCs/>
          <w:sz w:val="22"/>
        </w:rPr>
        <w:t>Medida:</w:t>
      </w:r>
      <w:r w:rsidRPr="00225361">
        <w:rPr>
          <w:rFonts w:ascii="Aptos Narrow" w:hAnsi="Aptos Narrow" w:cstheme="majorHAnsi"/>
          <w:b/>
          <w:bCs/>
          <w:sz w:val="22"/>
        </w:rPr>
        <w:t xml:space="preserve"> </w:t>
      </w:r>
      <w:r w:rsidRPr="001F336D">
        <w:rPr>
          <w:rFonts w:ascii="Aptos Narrow" w:hAnsi="Aptos Narrow" w:cstheme="majorHAnsi"/>
          <w:sz w:val="22"/>
        </w:rPr>
        <w:t>ML.</w:t>
      </w:r>
    </w:p>
    <w:p w14:paraId="132778D4" w14:textId="1F16641D" w:rsidR="008D0AAD" w:rsidRPr="00225361" w:rsidRDefault="008D0AAD" w:rsidP="008D0AAD">
      <w:pPr>
        <w:spacing w:line="276" w:lineRule="auto"/>
        <w:rPr>
          <w:rFonts w:ascii="Aptos Narrow" w:hAnsi="Aptos Narrow" w:cstheme="majorHAnsi"/>
          <w:b/>
          <w:bCs/>
          <w:sz w:val="22"/>
        </w:rPr>
      </w:pPr>
    </w:p>
    <w:p w14:paraId="6C5317D5" w14:textId="77777777" w:rsidR="008D0AAD" w:rsidRPr="008D0AAD" w:rsidRDefault="008D0AAD" w:rsidP="00225361">
      <w:pPr>
        <w:spacing w:line="276" w:lineRule="auto"/>
        <w:rPr>
          <w:rFonts w:ascii="Aptos Narrow" w:hAnsi="Aptos Narrow" w:cstheme="majorHAnsi"/>
          <w:b/>
          <w:bCs/>
          <w:sz w:val="22"/>
        </w:rPr>
      </w:pPr>
      <w:r w:rsidRPr="008D0AAD">
        <w:rPr>
          <w:rFonts w:ascii="Aptos Narrow" w:hAnsi="Aptos Narrow" w:cstheme="majorHAnsi"/>
          <w:b/>
          <w:bCs/>
          <w:sz w:val="22"/>
        </w:rPr>
        <w:t>1.3 APARATOS SANITARIOS</w:t>
      </w:r>
    </w:p>
    <w:p w14:paraId="4AC636C5" w14:textId="77777777" w:rsidR="008D0AAD" w:rsidRPr="008D0AAD" w:rsidRDefault="008D0AAD" w:rsidP="00225361">
      <w:pPr>
        <w:spacing w:line="276" w:lineRule="auto"/>
        <w:rPr>
          <w:rFonts w:ascii="Aptos Narrow" w:hAnsi="Aptos Narrow" w:cstheme="majorHAnsi"/>
          <w:b/>
          <w:bCs/>
          <w:sz w:val="22"/>
        </w:rPr>
      </w:pPr>
      <w:r w:rsidRPr="008D0AAD">
        <w:rPr>
          <w:rFonts w:ascii="Aptos Narrow" w:hAnsi="Aptos Narrow" w:cstheme="majorHAnsi"/>
          <w:b/>
          <w:bCs/>
          <w:sz w:val="22"/>
        </w:rPr>
        <w:t>1.3.1 Desmonte de lavamanos</w:t>
      </w:r>
    </w:p>
    <w:p w14:paraId="31300F17" w14:textId="77777777" w:rsidR="008D0AAD" w:rsidRPr="001F336D" w:rsidRDefault="008D0AAD" w:rsidP="00456183">
      <w:pPr>
        <w:pStyle w:val="Prrafodelista"/>
        <w:numPr>
          <w:ilvl w:val="0"/>
          <w:numId w:val="100"/>
        </w:numPr>
        <w:spacing w:line="276" w:lineRule="auto"/>
        <w:rPr>
          <w:rFonts w:ascii="Aptos Narrow" w:hAnsi="Aptos Narrow" w:cstheme="majorHAnsi"/>
          <w:sz w:val="22"/>
        </w:rPr>
      </w:pPr>
      <w:r w:rsidRPr="001F336D">
        <w:rPr>
          <w:rFonts w:ascii="Aptos Narrow" w:hAnsi="Aptos Narrow" w:cstheme="majorHAnsi"/>
          <w:sz w:val="22"/>
        </w:rPr>
        <w:t xml:space="preserve">Desconexión hidráulica y sanitaria. </w:t>
      </w:r>
    </w:p>
    <w:p w14:paraId="1BBFB1EF" w14:textId="77777777" w:rsidR="008D0AAD" w:rsidRPr="001F336D" w:rsidRDefault="008D0AAD" w:rsidP="00456183">
      <w:pPr>
        <w:pStyle w:val="Prrafodelista"/>
        <w:numPr>
          <w:ilvl w:val="0"/>
          <w:numId w:val="100"/>
        </w:numPr>
        <w:spacing w:line="276" w:lineRule="auto"/>
        <w:rPr>
          <w:rFonts w:ascii="Aptos Narrow" w:hAnsi="Aptos Narrow" w:cstheme="majorHAnsi"/>
          <w:sz w:val="22"/>
        </w:rPr>
      </w:pPr>
      <w:r w:rsidRPr="001F336D">
        <w:rPr>
          <w:rFonts w:ascii="Aptos Narrow" w:hAnsi="Aptos Narrow" w:cstheme="majorHAnsi"/>
          <w:sz w:val="22"/>
        </w:rPr>
        <w:t xml:space="preserve">Taponamiento provisional. </w:t>
      </w:r>
    </w:p>
    <w:p w14:paraId="2419E9BB" w14:textId="77777777" w:rsidR="008D0AAD" w:rsidRPr="001F336D" w:rsidRDefault="008D0AAD" w:rsidP="00456183">
      <w:pPr>
        <w:pStyle w:val="Prrafodelista"/>
        <w:numPr>
          <w:ilvl w:val="0"/>
          <w:numId w:val="100"/>
        </w:numPr>
        <w:spacing w:line="276" w:lineRule="auto"/>
        <w:rPr>
          <w:rFonts w:ascii="Aptos Narrow" w:hAnsi="Aptos Narrow" w:cstheme="majorHAnsi"/>
          <w:sz w:val="22"/>
        </w:rPr>
      </w:pPr>
      <w:r w:rsidRPr="001F336D">
        <w:rPr>
          <w:rFonts w:ascii="Aptos Narrow" w:hAnsi="Aptos Narrow" w:cstheme="majorHAnsi"/>
          <w:sz w:val="22"/>
        </w:rPr>
        <w:t xml:space="preserve">Retiro y disposición. </w:t>
      </w:r>
    </w:p>
    <w:p w14:paraId="11285E7D" w14:textId="77777777" w:rsidR="008D0AAD" w:rsidRPr="00225361" w:rsidRDefault="008D0AAD" w:rsidP="008D0AAD">
      <w:pPr>
        <w:spacing w:line="276" w:lineRule="auto"/>
        <w:rPr>
          <w:rFonts w:ascii="Aptos Narrow" w:hAnsi="Aptos Narrow" w:cstheme="majorHAnsi"/>
          <w:b/>
          <w:bCs/>
          <w:sz w:val="22"/>
        </w:rPr>
      </w:pPr>
      <w:r w:rsidRPr="008D0AAD">
        <w:rPr>
          <w:rFonts w:ascii="Aptos Narrow" w:hAnsi="Aptos Narrow" w:cstheme="majorHAnsi"/>
          <w:b/>
          <w:bCs/>
          <w:sz w:val="22"/>
        </w:rPr>
        <w:t>Medida:</w:t>
      </w:r>
      <w:r w:rsidRPr="00225361">
        <w:rPr>
          <w:rFonts w:ascii="Aptos Narrow" w:hAnsi="Aptos Narrow" w:cstheme="majorHAnsi"/>
          <w:b/>
          <w:bCs/>
          <w:sz w:val="22"/>
        </w:rPr>
        <w:t xml:space="preserve"> </w:t>
      </w:r>
      <w:r w:rsidRPr="001F336D">
        <w:rPr>
          <w:rFonts w:ascii="Aptos Narrow" w:hAnsi="Aptos Narrow" w:cstheme="majorHAnsi"/>
          <w:sz w:val="22"/>
        </w:rPr>
        <w:t>UND.</w:t>
      </w:r>
    </w:p>
    <w:p w14:paraId="54BD93B0" w14:textId="390B6C26" w:rsidR="008D0AAD" w:rsidRPr="00225361" w:rsidRDefault="008D0AAD" w:rsidP="008D0AAD">
      <w:pPr>
        <w:spacing w:line="276" w:lineRule="auto"/>
        <w:rPr>
          <w:rFonts w:ascii="Aptos Narrow" w:hAnsi="Aptos Narrow" w:cstheme="majorHAnsi"/>
          <w:b/>
          <w:bCs/>
          <w:sz w:val="22"/>
        </w:rPr>
      </w:pPr>
    </w:p>
    <w:p w14:paraId="07D79C36" w14:textId="77777777" w:rsidR="008D0AAD" w:rsidRPr="008D0AAD" w:rsidRDefault="008D0AAD" w:rsidP="00225361">
      <w:pPr>
        <w:spacing w:line="276" w:lineRule="auto"/>
        <w:rPr>
          <w:rFonts w:ascii="Aptos Narrow" w:hAnsi="Aptos Narrow" w:cstheme="majorHAnsi"/>
          <w:b/>
          <w:bCs/>
          <w:sz w:val="22"/>
        </w:rPr>
      </w:pPr>
      <w:r w:rsidRPr="008D0AAD">
        <w:rPr>
          <w:rFonts w:ascii="Aptos Narrow" w:hAnsi="Aptos Narrow" w:cstheme="majorHAnsi"/>
          <w:b/>
          <w:bCs/>
          <w:sz w:val="22"/>
        </w:rPr>
        <w:t>1.3.2 Grifería</w:t>
      </w:r>
    </w:p>
    <w:p w14:paraId="75906BDA" w14:textId="77777777" w:rsidR="008D0AAD" w:rsidRPr="001F336D" w:rsidRDefault="008D0AAD" w:rsidP="00456183">
      <w:pPr>
        <w:pStyle w:val="Prrafodelista"/>
        <w:numPr>
          <w:ilvl w:val="0"/>
          <w:numId w:val="101"/>
        </w:numPr>
        <w:spacing w:line="276" w:lineRule="auto"/>
        <w:rPr>
          <w:rFonts w:ascii="Aptos Narrow" w:hAnsi="Aptos Narrow" w:cstheme="majorHAnsi"/>
          <w:sz w:val="22"/>
        </w:rPr>
      </w:pPr>
      <w:r w:rsidRPr="001F336D">
        <w:rPr>
          <w:rFonts w:ascii="Aptos Narrow" w:hAnsi="Aptos Narrow" w:cstheme="majorHAnsi"/>
          <w:sz w:val="22"/>
        </w:rPr>
        <w:t xml:space="preserve">Tipo </w:t>
      </w:r>
      <w:proofErr w:type="spellStart"/>
      <w:r w:rsidRPr="001F336D">
        <w:rPr>
          <w:rFonts w:ascii="Aptos Narrow" w:hAnsi="Aptos Narrow" w:cstheme="majorHAnsi"/>
          <w:sz w:val="22"/>
        </w:rPr>
        <w:t>monocontrol</w:t>
      </w:r>
      <w:proofErr w:type="spellEnd"/>
      <w:r w:rsidRPr="001F336D">
        <w:rPr>
          <w:rFonts w:ascii="Aptos Narrow" w:hAnsi="Aptos Narrow" w:cstheme="majorHAnsi"/>
          <w:sz w:val="22"/>
        </w:rPr>
        <w:t xml:space="preserve"> o convencional. </w:t>
      </w:r>
    </w:p>
    <w:p w14:paraId="408678CA" w14:textId="77777777" w:rsidR="008D0AAD" w:rsidRPr="001F336D" w:rsidRDefault="008D0AAD" w:rsidP="00456183">
      <w:pPr>
        <w:pStyle w:val="Prrafodelista"/>
        <w:numPr>
          <w:ilvl w:val="0"/>
          <w:numId w:val="101"/>
        </w:numPr>
        <w:spacing w:line="276" w:lineRule="auto"/>
        <w:rPr>
          <w:rFonts w:ascii="Aptos Narrow" w:hAnsi="Aptos Narrow" w:cstheme="majorHAnsi"/>
          <w:sz w:val="22"/>
        </w:rPr>
      </w:pPr>
      <w:r w:rsidRPr="001F336D">
        <w:rPr>
          <w:rFonts w:ascii="Aptos Narrow" w:hAnsi="Aptos Narrow" w:cstheme="majorHAnsi"/>
          <w:sz w:val="22"/>
        </w:rPr>
        <w:t xml:space="preserve">Incluye válvulas, teflón, sellos. </w:t>
      </w:r>
    </w:p>
    <w:p w14:paraId="01D4BB1F" w14:textId="77777777" w:rsidR="008D0AAD" w:rsidRPr="00225361" w:rsidRDefault="008D0AAD" w:rsidP="008D0AAD">
      <w:pPr>
        <w:spacing w:line="276" w:lineRule="auto"/>
        <w:rPr>
          <w:rFonts w:ascii="Aptos Narrow" w:hAnsi="Aptos Narrow" w:cstheme="majorHAnsi"/>
          <w:b/>
          <w:bCs/>
          <w:sz w:val="22"/>
        </w:rPr>
      </w:pPr>
      <w:r w:rsidRPr="008D0AAD">
        <w:rPr>
          <w:rFonts w:ascii="Aptos Narrow" w:hAnsi="Aptos Narrow" w:cstheme="majorHAnsi"/>
          <w:b/>
          <w:bCs/>
          <w:sz w:val="22"/>
        </w:rPr>
        <w:t>Prueba:</w:t>
      </w:r>
      <w:r w:rsidRPr="001F336D">
        <w:rPr>
          <w:rFonts w:ascii="Aptos Narrow" w:hAnsi="Aptos Narrow" w:cstheme="majorHAnsi"/>
          <w:sz w:val="22"/>
        </w:rPr>
        <w:t xml:space="preserve"> sin fugas.</w:t>
      </w:r>
    </w:p>
    <w:p w14:paraId="591B50A7" w14:textId="0640CFD1" w:rsidR="008D0AAD" w:rsidRPr="00225361" w:rsidRDefault="008D0AAD" w:rsidP="008D0AAD">
      <w:pPr>
        <w:spacing w:line="276" w:lineRule="auto"/>
        <w:rPr>
          <w:rFonts w:ascii="Aptos Narrow" w:hAnsi="Aptos Narrow" w:cstheme="majorHAnsi"/>
          <w:b/>
          <w:bCs/>
          <w:sz w:val="22"/>
        </w:rPr>
      </w:pPr>
    </w:p>
    <w:p w14:paraId="07F1FFF3" w14:textId="77777777" w:rsidR="008D0AAD" w:rsidRPr="008D0AAD" w:rsidRDefault="008D0AAD" w:rsidP="00225361">
      <w:pPr>
        <w:spacing w:line="276" w:lineRule="auto"/>
        <w:rPr>
          <w:rFonts w:ascii="Aptos Narrow" w:hAnsi="Aptos Narrow" w:cstheme="majorHAnsi"/>
          <w:b/>
          <w:bCs/>
          <w:sz w:val="22"/>
        </w:rPr>
      </w:pPr>
      <w:r w:rsidRPr="008D0AAD">
        <w:rPr>
          <w:rFonts w:ascii="Aptos Narrow" w:hAnsi="Aptos Narrow" w:cstheme="majorHAnsi"/>
          <w:b/>
          <w:bCs/>
          <w:sz w:val="22"/>
        </w:rPr>
        <w:t>1.3.3 Lavamanos</w:t>
      </w:r>
    </w:p>
    <w:p w14:paraId="6C740AB7" w14:textId="6202FD37" w:rsidR="008D0AAD" w:rsidRPr="00225361" w:rsidRDefault="008D0AAD" w:rsidP="00225361">
      <w:pPr>
        <w:spacing w:line="276" w:lineRule="auto"/>
        <w:rPr>
          <w:rFonts w:ascii="Aptos Narrow" w:hAnsi="Aptos Narrow" w:cstheme="majorHAnsi"/>
          <w:b/>
          <w:bCs/>
          <w:sz w:val="22"/>
        </w:rPr>
      </w:pPr>
      <w:r w:rsidRPr="001F336D">
        <w:rPr>
          <w:rFonts w:ascii="Aptos Narrow" w:hAnsi="Aptos Narrow" w:cstheme="majorHAnsi"/>
          <w:sz w:val="22"/>
        </w:rPr>
        <w:t>Tipo colgar. Incluye sifón, válvula y fijaciones</w:t>
      </w:r>
      <w:r w:rsidRPr="00225361">
        <w:rPr>
          <w:rFonts w:ascii="Aptos Narrow" w:hAnsi="Aptos Narrow" w:cstheme="majorHAnsi"/>
          <w:b/>
          <w:bCs/>
          <w:sz w:val="22"/>
        </w:rPr>
        <w:t xml:space="preserve">. </w:t>
      </w:r>
    </w:p>
    <w:p w14:paraId="3ACC0458" w14:textId="7F712883" w:rsidR="008D0AAD" w:rsidRPr="00225361" w:rsidRDefault="008D0AAD" w:rsidP="008D0AAD">
      <w:pPr>
        <w:spacing w:line="276" w:lineRule="auto"/>
        <w:rPr>
          <w:rFonts w:ascii="Aptos Narrow" w:hAnsi="Aptos Narrow" w:cstheme="majorHAnsi"/>
          <w:b/>
          <w:bCs/>
          <w:sz w:val="22"/>
        </w:rPr>
      </w:pPr>
    </w:p>
    <w:p w14:paraId="3FCF732B" w14:textId="77777777" w:rsidR="008D0AAD" w:rsidRPr="008D0AAD" w:rsidRDefault="008D0AAD" w:rsidP="00225361">
      <w:pPr>
        <w:spacing w:line="276" w:lineRule="auto"/>
        <w:rPr>
          <w:rFonts w:ascii="Aptos Narrow" w:hAnsi="Aptos Narrow" w:cstheme="majorHAnsi"/>
          <w:b/>
          <w:bCs/>
          <w:sz w:val="22"/>
        </w:rPr>
      </w:pPr>
      <w:r w:rsidRPr="008D0AAD">
        <w:rPr>
          <w:rFonts w:ascii="Aptos Narrow" w:hAnsi="Aptos Narrow" w:cstheme="majorHAnsi"/>
          <w:b/>
          <w:bCs/>
          <w:sz w:val="22"/>
        </w:rPr>
        <w:t>1.3.4 Desmonte sanitario</w:t>
      </w:r>
    </w:p>
    <w:p w14:paraId="1482123D" w14:textId="77777777" w:rsidR="008D0AAD" w:rsidRPr="00BB5F82" w:rsidRDefault="008D0AAD" w:rsidP="00456183">
      <w:pPr>
        <w:pStyle w:val="Prrafodelista"/>
        <w:numPr>
          <w:ilvl w:val="0"/>
          <w:numId w:val="102"/>
        </w:numPr>
        <w:spacing w:line="276" w:lineRule="auto"/>
        <w:rPr>
          <w:rFonts w:ascii="Aptos Narrow" w:hAnsi="Aptos Narrow" w:cstheme="majorHAnsi"/>
          <w:sz w:val="22"/>
        </w:rPr>
      </w:pPr>
      <w:r w:rsidRPr="00BB5F82">
        <w:rPr>
          <w:rFonts w:ascii="Aptos Narrow" w:hAnsi="Aptos Narrow" w:cstheme="majorHAnsi"/>
          <w:sz w:val="22"/>
        </w:rPr>
        <w:t xml:space="preserve">Retiro completo. </w:t>
      </w:r>
    </w:p>
    <w:p w14:paraId="5D026AED" w14:textId="77777777" w:rsidR="008D0AAD" w:rsidRPr="00BB5F82" w:rsidRDefault="008D0AAD" w:rsidP="00456183">
      <w:pPr>
        <w:pStyle w:val="Prrafodelista"/>
        <w:numPr>
          <w:ilvl w:val="0"/>
          <w:numId w:val="102"/>
        </w:numPr>
        <w:spacing w:line="276" w:lineRule="auto"/>
        <w:rPr>
          <w:rFonts w:ascii="Aptos Narrow" w:hAnsi="Aptos Narrow" w:cstheme="majorHAnsi"/>
          <w:sz w:val="22"/>
        </w:rPr>
      </w:pPr>
      <w:r w:rsidRPr="00BB5F82">
        <w:rPr>
          <w:rFonts w:ascii="Aptos Narrow" w:hAnsi="Aptos Narrow" w:cstheme="majorHAnsi"/>
          <w:sz w:val="22"/>
        </w:rPr>
        <w:lastRenderedPageBreak/>
        <w:t xml:space="preserve">Taponamiento. </w:t>
      </w:r>
    </w:p>
    <w:p w14:paraId="40CCEBDA" w14:textId="332C3482" w:rsidR="008D0AAD" w:rsidRPr="00225361" w:rsidRDefault="008D0AAD" w:rsidP="008D0AAD">
      <w:pPr>
        <w:spacing w:line="276" w:lineRule="auto"/>
        <w:rPr>
          <w:rFonts w:ascii="Aptos Narrow" w:hAnsi="Aptos Narrow" w:cstheme="majorHAnsi"/>
          <w:b/>
          <w:bCs/>
          <w:sz w:val="22"/>
        </w:rPr>
      </w:pPr>
    </w:p>
    <w:p w14:paraId="1080D74D" w14:textId="77777777" w:rsidR="008D0AAD" w:rsidRPr="008D0AAD" w:rsidRDefault="008D0AAD" w:rsidP="00225361">
      <w:pPr>
        <w:spacing w:line="276" w:lineRule="auto"/>
        <w:rPr>
          <w:rFonts w:ascii="Aptos Narrow" w:hAnsi="Aptos Narrow" w:cstheme="majorHAnsi"/>
          <w:b/>
          <w:bCs/>
          <w:sz w:val="22"/>
        </w:rPr>
      </w:pPr>
      <w:r w:rsidRPr="008D0AAD">
        <w:rPr>
          <w:rFonts w:ascii="Aptos Narrow" w:hAnsi="Aptos Narrow" w:cstheme="majorHAnsi"/>
          <w:b/>
          <w:bCs/>
          <w:sz w:val="22"/>
        </w:rPr>
        <w:t>1.3.5 Sanitario institucional</w:t>
      </w:r>
    </w:p>
    <w:p w14:paraId="39D054ED" w14:textId="77777777" w:rsidR="008D0AAD" w:rsidRPr="00BB5F82" w:rsidRDefault="008D0AAD" w:rsidP="00456183">
      <w:pPr>
        <w:pStyle w:val="Prrafodelista"/>
        <w:numPr>
          <w:ilvl w:val="0"/>
          <w:numId w:val="103"/>
        </w:numPr>
        <w:spacing w:line="276" w:lineRule="auto"/>
        <w:rPr>
          <w:rFonts w:ascii="Aptos Narrow" w:hAnsi="Aptos Narrow" w:cstheme="majorHAnsi"/>
          <w:sz w:val="22"/>
        </w:rPr>
      </w:pPr>
      <w:r w:rsidRPr="00BB5F82">
        <w:rPr>
          <w:rFonts w:ascii="Aptos Narrow" w:hAnsi="Aptos Narrow" w:cstheme="majorHAnsi"/>
          <w:sz w:val="22"/>
        </w:rPr>
        <w:t xml:space="preserve">Porcelana vitrificada. </w:t>
      </w:r>
    </w:p>
    <w:p w14:paraId="0856EB88" w14:textId="77777777" w:rsidR="008D0AAD" w:rsidRPr="00BB5F82" w:rsidRDefault="008D0AAD" w:rsidP="00456183">
      <w:pPr>
        <w:pStyle w:val="Prrafodelista"/>
        <w:numPr>
          <w:ilvl w:val="0"/>
          <w:numId w:val="103"/>
        </w:numPr>
        <w:spacing w:line="276" w:lineRule="auto"/>
        <w:rPr>
          <w:rFonts w:ascii="Aptos Narrow" w:hAnsi="Aptos Narrow" w:cstheme="majorHAnsi"/>
          <w:sz w:val="22"/>
        </w:rPr>
      </w:pPr>
      <w:r w:rsidRPr="00BB5F82">
        <w:rPr>
          <w:rFonts w:ascii="Aptos Narrow" w:hAnsi="Aptos Narrow" w:cstheme="majorHAnsi"/>
          <w:sz w:val="22"/>
        </w:rPr>
        <w:t xml:space="preserve">Sistema eficiente (doble descarga). </w:t>
      </w:r>
    </w:p>
    <w:p w14:paraId="0996754F" w14:textId="77777777" w:rsidR="008D0AAD" w:rsidRPr="00BB5F82" w:rsidRDefault="008D0AAD" w:rsidP="00456183">
      <w:pPr>
        <w:pStyle w:val="Prrafodelista"/>
        <w:numPr>
          <w:ilvl w:val="0"/>
          <w:numId w:val="103"/>
        </w:numPr>
        <w:spacing w:line="276" w:lineRule="auto"/>
        <w:rPr>
          <w:rFonts w:ascii="Aptos Narrow" w:hAnsi="Aptos Narrow" w:cstheme="majorHAnsi"/>
          <w:sz w:val="22"/>
        </w:rPr>
      </w:pPr>
      <w:r w:rsidRPr="00BB5F82">
        <w:rPr>
          <w:rFonts w:ascii="Aptos Narrow" w:hAnsi="Aptos Narrow" w:cstheme="majorHAnsi"/>
          <w:sz w:val="22"/>
        </w:rPr>
        <w:t xml:space="preserve">Incluye instalación completa. </w:t>
      </w:r>
    </w:p>
    <w:p w14:paraId="6C1F1450" w14:textId="41E73013" w:rsidR="008D0AAD" w:rsidRPr="00225361" w:rsidRDefault="008D0AAD" w:rsidP="008D0AAD">
      <w:pPr>
        <w:spacing w:line="276" w:lineRule="auto"/>
        <w:rPr>
          <w:rFonts w:ascii="Aptos Narrow" w:hAnsi="Aptos Narrow" w:cstheme="majorHAnsi"/>
          <w:b/>
          <w:bCs/>
          <w:sz w:val="22"/>
        </w:rPr>
      </w:pPr>
    </w:p>
    <w:p w14:paraId="7F5B3F3D" w14:textId="77777777" w:rsidR="008D0AAD" w:rsidRPr="008D0AAD" w:rsidRDefault="008D0AAD" w:rsidP="00225361">
      <w:pPr>
        <w:spacing w:line="276" w:lineRule="auto"/>
        <w:rPr>
          <w:rFonts w:ascii="Aptos Narrow" w:hAnsi="Aptos Narrow" w:cstheme="majorHAnsi"/>
          <w:b/>
          <w:bCs/>
          <w:sz w:val="22"/>
        </w:rPr>
      </w:pPr>
      <w:r w:rsidRPr="008D0AAD">
        <w:rPr>
          <w:rFonts w:ascii="Aptos Narrow" w:hAnsi="Aptos Narrow" w:cstheme="majorHAnsi"/>
          <w:b/>
          <w:bCs/>
          <w:sz w:val="22"/>
        </w:rPr>
        <w:t>1.3.6 Llave de jardín</w:t>
      </w:r>
    </w:p>
    <w:p w14:paraId="6A9602DD" w14:textId="77777777" w:rsidR="008D0AAD" w:rsidRPr="00BB5F82" w:rsidRDefault="008D0AAD" w:rsidP="00456183">
      <w:pPr>
        <w:pStyle w:val="Prrafodelista"/>
        <w:numPr>
          <w:ilvl w:val="0"/>
          <w:numId w:val="104"/>
        </w:numPr>
        <w:spacing w:line="276" w:lineRule="auto"/>
        <w:rPr>
          <w:rFonts w:ascii="Aptos Narrow" w:hAnsi="Aptos Narrow" w:cstheme="majorHAnsi"/>
          <w:sz w:val="22"/>
        </w:rPr>
      </w:pPr>
      <w:r w:rsidRPr="00BB5F82">
        <w:rPr>
          <w:rFonts w:ascii="Aptos Narrow" w:hAnsi="Aptos Narrow" w:cstheme="majorHAnsi"/>
          <w:sz w:val="22"/>
        </w:rPr>
        <w:t xml:space="preserve">½”, salida roscada. </w:t>
      </w:r>
    </w:p>
    <w:p w14:paraId="17F8D44B" w14:textId="77777777" w:rsidR="008D0AAD" w:rsidRPr="00BB5F82" w:rsidRDefault="008D0AAD" w:rsidP="00456183">
      <w:pPr>
        <w:pStyle w:val="Prrafodelista"/>
        <w:numPr>
          <w:ilvl w:val="0"/>
          <w:numId w:val="104"/>
        </w:numPr>
        <w:spacing w:line="276" w:lineRule="auto"/>
        <w:rPr>
          <w:rFonts w:ascii="Aptos Narrow" w:hAnsi="Aptos Narrow" w:cstheme="majorHAnsi"/>
          <w:sz w:val="22"/>
        </w:rPr>
      </w:pPr>
      <w:r w:rsidRPr="00BB5F82">
        <w:rPr>
          <w:rFonts w:ascii="Aptos Narrow" w:hAnsi="Aptos Narrow" w:cstheme="majorHAnsi"/>
          <w:sz w:val="22"/>
        </w:rPr>
        <w:t xml:space="preserve">Acero inoxidable o latón. </w:t>
      </w:r>
    </w:p>
    <w:p w14:paraId="3FF50C53" w14:textId="5D2C225E" w:rsidR="008D0AAD" w:rsidRPr="00225361" w:rsidRDefault="008D0AAD" w:rsidP="008D0AAD">
      <w:pPr>
        <w:spacing w:line="276" w:lineRule="auto"/>
        <w:rPr>
          <w:rFonts w:ascii="Aptos Narrow" w:hAnsi="Aptos Narrow" w:cstheme="majorHAnsi"/>
          <w:b/>
          <w:bCs/>
          <w:sz w:val="22"/>
        </w:rPr>
      </w:pPr>
    </w:p>
    <w:p w14:paraId="36E6A624" w14:textId="77777777" w:rsidR="008D0AAD" w:rsidRPr="008D0AAD" w:rsidRDefault="008D0AAD" w:rsidP="00225361">
      <w:pPr>
        <w:spacing w:line="276" w:lineRule="auto"/>
        <w:rPr>
          <w:rFonts w:ascii="Aptos Narrow" w:hAnsi="Aptos Narrow" w:cstheme="majorHAnsi"/>
          <w:b/>
          <w:bCs/>
          <w:sz w:val="22"/>
        </w:rPr>
      </w:pPr>
      <w:r w:rsidRPr="008D0AAD">
        <w:rPr>
          <w:rFonts w:ascii="Aptos Narrow" w:hAnsi="Aptos Narrow" w:cstheme="majorHAnsi"/>
          <w:b/>
          <w:bCs/>
          <w:sz w:val="22"/>
        </w:rPr>
        <w:t>1.3.7 Mantenimiento red sanitaria</w:t>
      </w:r>
    </w:p>
    <w:p w14:paraId="498092B0" w14:textId="77777777" w:rsidR="008D0AAD" w:rsidRPr="00BB5F82" w:rsidRDefault="008D0AAD" w:rsidP="00456183">
      <w:pPr>
        <w:pStyle w:val="Prrafodelista"/>
        <w:numPr>
          <w:ilvl w:val="0"/>
          <w:numId w:val="105"/>
        </w:numPr>
        <w:spacing w:line="276" w:lineRule="auto"/>
        <w:rPr>
          <w:rFonts w:ascii="Aptos Narrow" w:hAnsi="Aptos Narrow" w:cstheme="majorHAnsi"/>
          <w:sz w:val="22"/>
        </w:rPr>
      </w:pPr>
      <w:r w:rsidRPr="00BB5F82">
        <w:rPr>
          <w:rFonts w:ascii="Aptos Narrow" w:hAnsi="Aptos Narrow" w:cstheme="majorHAnsi"/>
          <w:sz w:val="22"/>
        </w:rPr>
        <w:t xml:space="preserve">Sondeo. </w:t>
      </w:r>
    </w:p>
    <w:p w14:paraId="64883B15" w14:textId="77777777" w:rsidR="008D0AAD" w:rsidRPr="00BB5F82" w:rsidRDefault="008D0AAD" w:rsidP="00456183">
      <w:pPr>
        <w:pStyle w:val="Prrafodelista"/>
        <w:numPr>
          <w:ilvl w:val="0"/>
          <w:numId w:val="105"/>
        </w:numPr>
        <w:spacing w:line="276" w:lineRule="auto"/>
        <w:rPr>
          <w:rFonts w:ascii="Aptos Narrow" w:hAnsi="Aptos Narrow" w:cstheme="majorHAnsi"/>
          <w:sz w:val="22"/>
        </w:rPr>
      </w:pPr>
      <w:r w:rsidRPr="00BB5F82">
        <w:rPr>
          <w:rFonts w:ascii="Aptos Narrow" w:hAnsi="Aptos Narrow" w:cstheme="majorHAnsi"/>
          <w:sz w:val="22"/>
        </w:rPr>
        <w:t xml:space="preserve">Limpieza. </w:t>
      </w:r>
    </w:p>
    <w:p w14:paraId="594F89F7" w14:textId="77777777" w:rsidR="008D0AAD" w:rsidRPr="00BB5F82" w:rsidRDefault="008D0AAD" w:rsidP="00456183">
      <w:pPr>
        <w:pStyle w:val="Prrafodelista"/>
        <w:numPr>
          <w:ilvl w:val="0"/>
          <w:numId w:val="105"/>
        </w:numPr>
        <w:spacing w:line="276" w:lineRule="auto"/>
        <w:rPr>
          <w:rFonts w:ascii="Aptos Narrow" w:hAnsi="Aptos Narrow" w:cstheme="majorHAnsi"/>
          <w:sz w:val="22"/>
        </w:rPr>
      </w:pPr>
      <w:r w:rsidRPr="00BB5F82">
        <w:rPr>
          <w:rFonts w:ascii="Aptos Narrow" w:hAnsi="Aptos Narrow" w:cstheme="majorHAnsi"/>
          <w:sz w:val="22"/>
        </w:rPr>
        <w:t xml:space="preserve">Verificación de pendientes. </w:t>
      </w:r>
    </w:p>
    <w:p w14:paraId="5B6CB3CD" w14:textId="012F4559" w:rsidR="008D0AAD" w:rsidRPr="00225361" w:rsidRDefault="008D0AAD" w:rsidP="008D0AAD">
      <w:pPr>
        <w:spacing w:line="276" w:lineRule="auto"/>
        <w:rPr>
          <w:rFonts w:ascii="Aptos Narrow" w:hAnsi="Aptos Narrow" w:cstheme="majorHAnsi"/>
          <w:b/>
          <w:bCs/>
          <w:sz w:val="22"/>
        </w:rPr>
      </w:pPr>
    </w:p>
    <w:p w14:paraId="743AAEF7" w14:textId="77777777" w:rsidR="008D0AAD" w:rsidRPr="008D0AAD" w:rsidRDefault="008D0AAD" w:rsidP="00225361">
      <w:pPr>
        <w:spacing w:line="276" w:lineRule="auto"/>
        <w:rPr>
          <w:rFonts w:ascii="Aptos Narrow" w:hAnsi="Aptos Narrow" w:cstheme="majorHAnsi"/>
          <w:b/>
          <w:bCs/>
          <w:sz w:val="22"/>
        </w:rPr>
      </w:pPr>
      <w:r w:rsidRPr="008D0AAD">
        <w:rPr>
          <w:rFonts w:ascii="Aptos Narrow" w:hAnsi="Aptos Narrow" w:cstheme="majorHAnsi"/>
          <w:b/>
          <w:bCs/>
          <w:sz w:val="22"/>
        </w:rPr>
        <w:t>1.3.8 Rejilla de piso</w:t>
      </w:r>
    </w:p>
    <w:p w14:paraId="0A571E5D" w14:textId="77777777" w:rsidR="008D0AAD" w:rsidRPr="00BB5F82" w:rsidRDefault="008D0AAD" w:rsidP="00456183">
      <w:pPr>
        <w:pStyle w:val="Prrafodelista"/>
        <w:numPr>
          <w:ilvl w:val="0"/>
          <w:numId w:val="106"/>
        </w:numPr>
        <w:spacing w:line="276" w:lineRule="auto"/>
        <w:rPr>
          <w:rFonts w:ascii="Aptos Narrow" w:hAnsi="Aptos Narrow" w:cstheme="majorHAnsi"/>
          <w:sz w:val="22"/>
        </w:rPr>
      </w:pPr>
      <w:r w:rsidRPr="00BB5F82">
        <w:rPr>
          <w:rFonts w:ascii="Aptos Narrow" w:hAnsi="Aptos Narrow" w:cstheme="majorHAnsi"/>
          <w:sz w:val="22"/>
        </w:rPr>
        <w:t xml:space="preserve">Con sello hidráulico. </w:t>
      </w:r>
    </w:p>
    <w:p w14:paraId="4B34872A" w14:textId="77777777" w:rsidR="008D0AAD" w:rsidRPr="00BB5F82" w:rsidRDefault="008D0AAD" w:rsidP="00456183">
      <w:pPr>
        <w:pStyle w:val="Prrafodelista"/>
        <w:numPr>
          <w:ilvl w:val="0"/>
          <w:numId w:val="106"/>
        </w:numPr>
        <w:spacing w:line="276" w:lineRule="auto"/>
        <w:rPr>
          <w:rFonts w:ascii="Aptos Narrow" w:hAnsi="Aptos Narrow" w:cstheme="majorHAnsi"/>
          <w:sz w:val="22"/>
        </w:rPr>
      </w:pPr>
      <w:r w:rsidRPr="00BB5F82">
        <w:rPr>
          <w:rFonts w:ascii="Aptos Narrow" w:hAnsi="Aptos Narrow" w:cstheme="majorHAnsi"/>
          <w:sz w:val="22"/>
        </w:rPr>
        <w:t xml:space="preserve">Conexión a tubería de 2”. </w:t>
      </w:r>
    </w:p>
    <w:p w14:paraId="393224A2" w14:textId="0D84089B" w:rsidR="008D0AAD" w:rsidRPr="00225361" w:rsidRDefault="008D0AAD" w:rsidP="008D0AAD">
      <w:pPr>
        <w:spacing w:line="276" w:lineRule="auto"/>
        <w:rPr>
          <w:rFonts w:ascii="Aptos Narrow" w:hAnsi="Aptos Narrow" w:cstheme="majorHAnsi"/>
          <w:b/>
          <w:bCs/>
          <w:sz w:val="22"/>
        </w:rPr>
      </w:pPr>
    </w:p>
    <w:p w14:paraId="53B4348A" w14:textId="77777777" w:rsidR="008D0AAD" w:rsidRPr="008D0AAD" w:rsidRDefault="008D0AAD" w:rsidP="00225361">
      <w:pPr>
        <w:spacing w:line="276" w:lineRule="auto"/>
        <w:rPr>
          <w:rFonts w:ascii="Aptos Narrow" w:hAnsi="Aptos Narrow" w:cstheme="majorHAnsi"/>
          <w:b/>
          <w:bCs/>
          <w:sz w:val="22"/>
        </w:rPr>
      </w:pPr>
      <w:r w:rsidRPr="008D0AAD">
        <w:rPr>
          <w:rFonts w:ascii="Aptos Narrow" w:hAnsi="Aptos Narrow" w:cstheme="majorHAnsi"/>
          <w:b/>
          <w:bCs/>
          <w:sz w:val="22"/>
        </w:rPr>
        <w:t>1.3.9 Accesorios baño</w:t>
      </w:r>
    </w:p>
    <w:p w14:paraId="43507C3B" w14:textId="77777777" w:rsidR="008D0AAD" w:rsidRPr="00BB5F82" w:rsidRDefault="008D0AAD" w:rsidP="00225361">
      <w:pPr>
        <w:spacing w:line="276" w:lineRule="auto"/>
        <w:rPr>
          <w:rFonts w:ascii="Aptos Narrow" w:hAnsi="Aptos Narrow" w:cstheme="majorHAnsi"/>
          <w:sz w:val="22"/>
        </w:rPr>
      </w:pPr>
      <w:r w:rsidRPr="00BB5F82">
        <w:rPr>
          <w:rFonts w:ascii="Aptos Narrow" w:hAnsi="Aptos Narrow" w:cstheme="majorHAnsi"/>
          <w:sz w:val="22"/>
        </w:rPr>
        <w:t xml:space="preserve">Toallero, jabonera, </w:t>
      </w:r>
      <w:proofErr w:type="spellStart"/>
      <w:r w:rsidRPr="00BB5F82">
        <w:rPr>
          <w:rFonts w:ascii="Aptos Narrow" w:hAnsi="Aptos Narrow" w:cstheme="majorHAnsi"/>
          <w:sz w:val="22"/>
        </w:rPr>
        <w:t>portapapel</w:t>
      </w:r>
      <w:proofErr w:type="spellEnd"/>
      <w:r w:rsidRPr="00BB5F82">
        <w:rPr>
          <w:rFonts w:ascii="Aptos Narrow" w:hAnsi="Aptos Narrow" w:cstheme="majorHAnsi"/>
          <w:sz w:val="22"/>
        </w:rPr>
        <w:t xml:space="preserve">. </w:t>
      </w:r>
    </w:p>
    <w:p w14:paraId="01BAC512" w14:textId="71944E81" w:rsidR="008D0AAD" w:rsidRPr="00225361" w:rsidRDefault="008D0AAD" w:rsidP="008D0AAD">
      <w:pPr>
        <w:spacing w:line="276" w:lineRule="auto"/>
        <w:rPr>
          <w:rFonts w:ascii="Aptos Narrow" w:hAnsi="Aptos Narrow" w:cstheme="majorHAnsi"/>
          <w:b/>
          <w:bCs/>
          <w:sz w:val="22"/>
        </w:rPr>
      </w:pPr>
    </w:p>
    <w:p w14:paraId="7526EAA6" w14:textId="77777777" w:rsidR="008D0AAD" w:rsidRPr="008D0AAD" w:rsidRDefault="008D0AAD" w:rsidP="00225361">
      <w:pPr>
        <w:spacing w:line="276" w:lineRule="auto"/>
        <w:rPr>
          <w:rFonts w:ascii="Aptos Narrow" w:hAnsi="Aptos Narrow" w:cstheme="majorHAnsi"/>
          <w:b/>
          <w:bCs/>
          <w:sz w:val="22"/>
        </w:rPr>
      </w:pPr>
      <w:r w:rsidRPr="008D0AAD">
        <w:rPr>
          <w:rFonts w:ascii="Aptos Narrow" w:hAnsi="Aptos Narrow" w:cstheme="majorHAnsi"/>
          <w:b/>
          <w:bCs/>
          <w:sz w:val="22"/>
        </w:rPr>
        <w:t>1.3.10 Desmonte ducha</w:t>
      </w:r>
    </w:p>
    <w:p w14:paraId="7104DB77" w14:textId="77777777" w:rsidR="008D0AAD" w:rsidRPr="00225361" w:rsidRDefault="008D0AAD" w:rsidP="00225361">
      <w:pPr>
        <w:spacing w:line="276" w:lineRule="auto"/>
        <w:rPr>
          <w:rFonts w:ascii="Aptos Narrow" w:hAnsi="Aptos Narrow" w:cstheme="majorHAnsi"/>
          <w:b/>
          <w:bCs/>
          <w:sz w:val="22"/>
        </w:rPr>
      </w:pPr>
      <w:r w:rsidRPr="00BB5F82">
        <w:rPr>
          <w:rFonts w:ascii="Aptos Narrow" w:hAnsi="Aptos Narrow" w:cstheme="majorHAnsi"/>
          <w:sz w:val="22"/>
        </w:rPr>
        <w:t>Incluye grifería</w:t>
      </w:r>
      <w:r w:rsidRPr="00225361">
        <w:rPr>
          <w:rFonts w:ascii="Aptos Narrow" w:hAnsi="Aptos Narrow" w:cstheme="majorHAnsi"/>
          <w:b/>
          <w:bCs/>
          <w:sz w:val="22"/>
        </w:rPr>
        <w:t xml:space="preserve">. </w:t>
      </w:r>
    </w:p>
    <w:p w14:paraId="62644A0E" w14:textId="6194A4D8" w:rsidR="008D0AAD" w:rsidRPr="00225361" w:rsidRDefault="008D0AAD" w:rsidP="008D0AAD">
      <w:pPr>
        <w:spacing w:line="276" w:lineRule="auto"/>
        <w:rPr>
          <w:rFonts w:ascii="Aptos Narrow" w:hAnsi="Aptos Narrow" w:cstheme="majorHAnsi"/>
          <w:b/>
          <w:bCs/>
          <w:sz w:val="22"/>
        </w:rPr>
      </w:pPr>
    </w:p>
    <w:p w14:paraId="3C79F598" w14:textId="77777777" w:rsidR="008D0AAD" w:rsidRPr="008D0AAD" w:rsidRDefault="008D0AAD" w:rsidP="00225361">
      <w:pPr>
        <w:spacing w:line="276" w:lineRule="auto"/>
        <w:rPr>
          <w:rFonts w:ascii="Aptos Narrow" w:hAnsi="Aptos Narrow" w:cstheme="majorHAnsi"/>
          <w:b/>
          <w:bCs/>
          <w:sz w:val="22"/>
        </w:rPr>
      </w:pPr>
      <w:r w:rsidRPr="008D0AAD">
        <w:rPr>
          <w:rFonts w:ascii="Aptos Narrow" w:hAnsi="Aptos Narrow" w:cstheme="majorHAnsi"/>
          <w:b/>
          <w:bCs/>
          <w:sz w:val="22"/>
        </w:rPr>
        <w:t>1.3.11 Regadera</w:t>
      </w:r>
    </w:p>
    <w:p w14:paraId="2DCFA163" w14:textId="77777777" w:rsidR="008D0AAD" w:rsidRPr="00BB5F82" w:rsidRDefault="008D0AAD" w:rsidP="00456183">
      <w:pPr>
        <w:pStyle w:val="Prrafodelista"/>
        <w:numPr>
          <w:ilvl w:val="0"/>
          <w:numId w:val="107"/>
        </w:numPr>
        <w:spacing w:line="276" w:lineRule="auto"/>
        <w:rPr>
          <w:rFonts w:ascii="Aptos Narrow" w:hAnsi="Aptos Narrow" w:cstheme="majorHAnsi"/>
          <w:sz w:val="22"/>
        </w:rPr>
      </w:pPr>
      <w:r w:rsidRPr="00BB5F82">
        <w:rPr>
          <w:rFonts w:ascii="Aptos Narrow" w:hAnsi="Aptos Narrow" w:cstheme="majorHAnsi"/>
          <w:sz w:val="22"/>
        </w:rPr>
        <w:t xml:space="preserve">Tipo </w:t>
      </w:r>
      <w:proofErr w:type="spellStart"/>
      <w:r w:rsidRPr="00BB5F82">
        <w:rPr>
          <w:rFonts w:ascii="Aptos Narrow" w:hAnsi="Aptos Narrow" w:cstheme="majorHAnsi"/>
          <w:sz w:val="22"/>
        </w:rPr>
        <w:t>monocontrol</w:t>
      </w:r>
      <w:proofErr w:type="spellEnd"/>
      <w:r w:rsidRPr="00BB5F82">
        <w:rPr>
          <w:rFonts w:ascii="Aptos Narrow" w:hAnsi="Aptos Narrow" w:cstheme="majorHAnsi"/>
          <w:sz w:val="22"/>
        </w:rPr>
        <w:t xml:space="preserve">. </w:t>
      </w:r>
    </w:p>
    <w:p w14:paraId="116F0C4A" w14:textId="77777777" w:rsidR="008D0AAD" w:rsidRPr="00BB5F82" w:rsidRDefault="008D0AAD" w:rsidP="00456183">
      <w:pPr>
        <w:pStyle w:val="Prrafodelista"/>
        <w:numPr>
          <w:ilvl w:val="0"/>
          <w:numId w:val="107"/>
        </w:numPr>
        <w:spacing w:line="276" w:lineRule="auto"/>
        <w:rPr>
          <w:rFonts w:ascii="Aptos Narrow" w:hAnsi="Aptos Narrow" w:cstheme="majorHAnsi"/>
          <w:sz w:val="22"/>
        </w:rPr>
      </w:pPr>
      <w:r w:rsidRPr="00BB5F82">
        <w:rPr>
          <w:rFonts w:ascii="Aptos Narrow" w:hAnsi="Aptos Narrow" w:cstheme="majorHAnsi"/>
          <w:sz w:val="22"/>
        </w:rPr>
        <w:t xml:space="preserve">Prueba funcional. </w:t>
      </w:r>
    </w:p>
    <w:p w14:paraId="6C3724A2" w14:textId="1E84E796" w:rsidR="008D0AAD" w:rsidRPr="00225361" w:rsidRDefault="008D0AAD" w:rsidP="008D0AAD">
      <w:pPr>
        <w:spacing w:line="276" w:lineRule="auto"/>
        <w:rPr>
          <w:rFonts w:ascii="Aptos Narrow" w:hAnsi="Aptos Narrow" w:cstheme="majorHAnsi"/>
          <w:b/>
          <w:bCs/>
          <w:sz w:val="22"/>
        </w:rPr>
      </w:pPr>
    </w:p>
    <w:p w14:paraId="1A854C12" w14:textId="77777777" w:rsidR="008D0AAD" w:rsidRPr="008D0AAD" w:rsidRDefault="008D0AAD" w:rsidP="00225361">
      <w:pPr>
        <w:spacing w:line="276" w:lineRule="auto"/>
        <w:rPr>
          <w:rFonts w:ascii="Aptos Narrow" w:hAnsi="Aptos Narrow" w:cstheme="majorHAnsi"/>
          <w:b/>
          <w:bCs/>
          <w:sz w:val="22"/>
        </w:rPr>
      </w:pPr>
      <w:r w:rsidRPr="008D0AAD">
        <w:rPr>
          <w:rFonts w:ascii="Aptos Narrow" w:hAnsi="Aptos Narrow" w:cstheme="majorHAnsi"/>
          <w:b/>
          <w:bCs/>
          <w:sz w:val="22"/>
        </w:rPr>
        <w:t>1.4 CIELO RASO</w:t>
      </w:r>
    </w:p>
    <w:p w14:paraId="06C413B4" w14:textId="77777777" w:rsidR="008D0AAD" w:rsidRPr="008D0AAD" w:rsidRDefault="008D0AAD" w:rsidP="00225361">
      <w:pPr>
        <w:spacing w:line="276" w:lineRule="auto"/>
        <w:rPr>
          <w:rFonts w:ascii="Aptos Narrow" w:hAnsi="Aptos Narrow" w:cstheme="majorHAnsi"/>
          <w:b/>
          <w:bCs/>
          <w:sz w:val="22"/>
        </w:rPr>
      </w:pPr>
      <w:r w:rsidRPr="008D0AAD">
        <w:rPr>
          <w:rFonts w:ascii="Aptos Narrow" w:hAnsi="Aptos Narrow" w:cstheme="majorHAnsi"/>
          <w:b/>
          <w:bCs/>
          <w:sz w:val="22"/>
        </w:rPr>
        <w:t>1.4.1 Desmonte PVC</w:t>
      </w:r>
    </w:p>
    <w:p w14:paraId="2B34869B" w14:textId="77777777" w:rsidR="008D0AAD" w:rsidRPr="00BB5F82" w:rsidRDefault="008D0AAD" w:rsidP="00456183">
      <w:pPr>
        <w:pStyle w:val="Prrafodelista"/>
        <w:numPr>
          <w:ilvl w:val="0"/>
          <w:numId w:val="108"/>
        </w:numPr>
        <w:spacing w:line="276" w:lineRule="auto"/>
        <w:rPr>
          <w:rFonts w:ascii="Aptos Narrow" w:hAnsi="Aptos Narrow" w:cstheme="majorHAnsi"/>
          <w:sz w:val="22"/>
        </w:rPr>
      </w:pPr>
      <w:r w:rsidRPr="00BB5F82">
        <w:rPr>
          <w:rFonts w:ascii="Aptos Narrow" w:hAnsi="Aptos Narrow" w:cstheme="majorHAnsi"/>
          <w:sz w:val="22"/>
        </w:rPr>
        <w:t xml:space="preserve">Retiro completo. </w:t>
      </w:r>
    </w:p>
    <w:p w14:paraId="191CB437" w14:textId="77777777" w:rsidR="008D0AAD" w:rsidRPr="00BB5F82" w:rsidRDefault="008D0AAD" w:rsidP="00456183">
      <w:pPr>
        <w:pStyle w:val="Prrafodelista"/>
        <w:numPr>
          <w:ilvl w:val="0"/>
          <w:numId w:val="108"/>
        </w:numPr>
        <w:spacing w:line="276" w:lineRule="auto"/>
        <w:rPr>
          <w:rFonts w:ascii="Aptos Narrow" w:hAnsi="Aptos Narrow" w:cstheme="majorHAnsi"/>
          <w:sz w:val="22"/>
        </w:rPr>
      </w:pPr>
      <w:r w:rsidRPr="00BB5F82">
        <w:rPr>
          <w:rFonts w:ascii="Aptos Narrow" w:hAnsi="Aptos Narrow" w:cstheme="majorHAnsi"/>
          <w:sz w:val="22"/>
        </w:rPr>
        <w:lastRenderedPageBreak/>
        <w:t xml:space="preserve">Disposición final. </w:t>
      </w:r>
    </w:p>
    <w:p w14:paraId="7D3A5587" w14:textId="6BB5154B" w:rsidR="008D0AAD" w:rsidRPr="00225361" w:rsidRDefault="008D0AAD" w:rsidP="008D0AAD">
      <w:pPr>
        <w:spacing w:line="276" w:lineRule="auto"/>
        <w:rPr>
          <w:rFonts w:ascii="Aptos Narrow" w:hAnsi="Aptos Narrow" w:cstheme="majorHAnsi"/>
          <w:b/>
          <w:bCs/>
          <w:sz w:val="22"/>
        </w:rPr>
      </w:pPr>
    </w:p>
    <w:p w14:paraId="41F01B0C" w14:textId="77777777" w:rsidR="008D0AAD" w:rsidRPr="008D0AAD" w:rsidRDefault="008D0AAD" w:rsidP="00225361">
      <w:pPr>
        <w:spacing w:line="276" w:lineRule="auto"/>
        <w:rPr>
          <w:rFonts w:ascii="Aptos Narrow" w:hAnsi="Aptos Narrow" w:cstheme="majorHAnsi"/>
          <w:b/>
          <w:bCs/>
          <w:sz w:val="22"/>
        </w:rPr>
      </w:pPr>
      <w:r w:rsidRPr="008D0AAD">
        <w:rPr>
          <w:rFonts w:ascii="Aptos Narrow" w:hAnsi="Aptos Narrow" w:cstheme="majorHAnsi"/>
          <w:b/>
          <w:bCs/>
          <w:sz w:val="22"/>
        </w:rPr>
        <w:t>1.4.2 Retiro machimbre</w:t>
      </w:r>
    </w:p>
    <w:p w14:paraId="334A70B4" w14:textId="77777777" w:rsidR="008D0AAD" w:rsidRPr="00225361" w:rsidRDefault="008D0AAD" w:rsidP="00225361">
      <w:pPr>
        <w:spacing w:line="276" w:lineRule="auto"/>
        <w:rPr>
          <w:rFonts w:ascii="Aptos Narrow" w:hAnsi="Aptos Narrow" w:cstheme="majorHAnsi"/>
          <w:b/>
          <w:bCs/>
          <w:sz w:val="22"/>
        </w:rPr>
      </w:pPr>
      <w:r w:rsidRPr="00225361">
        <w:rPr>
          <w:rFonts w:ascii="Aptos Narrow" w:hAnsi="Aptos Narrow" w:cstheme="majorHAnsi"/>
          <w:b/>
          <w:bCs/>
          <w:sz w:val="22"/>
        </w:rPr>
        <w:t xml:space="preserve">Clasificación y cargue. </w:t>
      </w:r>
    </w:p>
    <w:p w14:paraId="49D27EF5" w14:textId="1CFEDA1B" w:rsidR="008D0AAD" w:rsidRPr="00225361" w:rsidRDefault="008D0AAD" w:rsidP="008D0AAD">
      <w:pPr>
        <w:spacing w:line="276" w:lineRule="auto"/>
        <w:rPr>
          <w:rFonts w:ascii="Aptos Narrow" w:hAnsi="Aptos Narrow" w:cstheme="majorHAnsi"/>
          <w:b/>
          <w:bCs/>
          <w:sz w:val="22"/>
        </w:rPr>
      </w:pPr>
    </w:p>
    <w:p w14:paraId="2B5D677B" w14:textId="77777777" w:rsidR="008D0AAD" w:rsidRPr="008D0AAD" w:rsidRDefault="008D0AAD" w:rsidP="00225361">
      <w:pPr>
        <w:spacing w:line="276" w:lineRule="auto"/>
        <w:rPr>
          <w:rFonts w:ascii="Aptos Narrow" w:hAnsi="Aptos Narrow" w:cstheme="majorHAnsi"/>
          <w:b/>
          <w:bCs/>
          <w:sz w:val="22"/>
        </w:rPr>
      </w:pPr>
      <w:r w:rsidRPr="008D0AAD">
        <w:rPr>
          <w:rFonts w:ascii="Aptos Narrow" w:hAnsi="Aptos Narrow" w:cstheme="majorHAnsi"/>
          <w:b/>
          <w:bCs/>
          <w:sz w:val="22"/>
        </w:rPr>
        <w:t>1.4.3 Cielo raso PVC</w:t>
      </w:r>
    </w:p>
    <w:p w14:paraId="3957916E" w14:textId="77777777" w:rsidR="008D0AAD" w:rsidRPr="00225361" w:rsidRDefault="008D0AAD" w:rsidP="008D0AAD">
      <w:pPr>
        <w:spacing w:line="276" w:lineRule="auto"/>
        <w:rPr>
          <w:rFonts w:ascii="Aptos Narrow" w:hAnsi="Aptos Narrow" w:cstheme="majorHAnsi"/>
          <w:b/>
          <w:bCs/>
          <w:sz w:val="22"/>
        </w:rPr>
      </w:pPr>
      <w:r w:rsidRPr="008D0AAD">
        <w:rPr>
          <w:rFonts w:ascii="Aptos Narrow" w:hAnsi="Aptos Narrow" w:cstheme="majorHAnsi"/>
          <w:b/>
          <w:bCs/>
          <w:sz w:val="22"/>
        </w:rPr>
        <w:t>Incluye:</w:t>
      </w:r>
    </w:p>
    <w:p w14:paraId="6F730831" w14:textId="77777777" w:rsidR="008D0AAD" w:rsidRPr="00BB5F82" w:rsidRDefault="008D0AAD" w:rsidP="00456183">
      <w:pPr>
        <w:pStyle w:val="Prrafodelista"/>
        <w:numPr>
          <w:ilvl w:val="0"/>
          <w:numId w:val="109"/>
        </w:numPr>
        <w:spacing w:line="276" w:lineRule="auto"/>
        <w:rPr>
          <w:rFonts w:ascii="Aptos Narrow" w:hAnsi="Aptos Narrow" w:cstheme="majorHAnsi"/>
          <w:sz w:val="22"/>
        </w:rPr>
      </w:pPr>
      <w:r w:rsidRPr="00BB5F82">
        <w:rPr>
          <w:rFonts w:ascii="Aptos Narrow" w:hAnsi="Aptos Narrow" w:cstheme="majorHAnsi"/>
          <w:sz w:val="22"/>
        </w:rPr>
        <w:t xml:space="preserve">Perfilería galvanizada. </w:t>
      </w:r>
    </w:p>
    <w:p w14:paraId="2B0E3AD6" w14:textId="77777777" w:rsidR="008D0AAD" w:rsidRPr="00BB5F82" w:rsidRDefault="008D0AAD" w:rsidP="00456183">
      <w:pPr>
        <w:pStyle w:val="Prrafodelista"/>
        <w:numPr>
          <w:ilvl w:val="0"/>
          <w:numId w:val="109"/>
        </w:numPr>
        <w:spacing w:line="276" w:lineRule="auto"/>
        <w:rPr>
          <w:rFonts w:ascii="Aptos Narrow" w:hAnsi="Aptos Narrow" w:cstheme="majorHAnsi"/>
          <w:sz w:val="22"/>
        </w:rPr>
      </w:pPr>
      <w:r w:rsidRPr="00BB5F82">
        <w:rPr>
          <w:rFonts w:ascii="Aptos Narrow" w:hAnsi="Aptos Narrow" w:cstheme="majorHAnsi"/>
          <w:sz w:val="22"/>
        </w:rPr>
        <w:t xml:space="preserve">Nivelación. </w:t>
      </w:r>
    </w:p>
    <w:p w14:paraId="5BF3E11B" w14:textId="77777777" w:rsidR="008D0AAD" w:rsidRPr="00BB5F82" w:rsidRDefault="008D0AAD" w:rsidP="00456183">
      <w:pPr>
        <w:pStyle w:val="Prrafodelista"/>
        <w:numPr>
          <w:ilvl w:val="0"/>
          <w:numId w:val="109"/>
        </w:numPr>
        <w:spacing w:line="276" w:lineRule="auto"/>
        <w:rPr>
          <w:rFonts w:ascii="Aptos Narrow" w:hAnsi="Aptos Narrow" w:cstheme="majorHAnsi"/>
          <w:sz w:val="22"/>
        </w:rPr>
      </w:pPr>
      <w:r w:rsidRPr="00BB5F82">
        <w:rPr>
          <w:rFonts w:ascii="Aptos Narrow" w:hAnsi="Aptos Narrow" w:cstheme="majorHAnsi"/>
          <w:sz w:val="22"/>
        </w:rPr>
        <w:t xml:space="preserve">Remates. </w:t>
      </w:r>
    </w:p>
    <w:p w14:paraId="360FBFF2" w14:textId="77777777" w:rsidR="008D0AAD" w:rsidRPr="00225361" w:rsidRDefault="008D0AAD" w:rsidP="008D0AAD">
      <w:pPr>
        <w:spacing w:line="276" w:lineRule="auto"/>
        <w:rPr>
          <w:rFonts w:ascii="Aptos Narrow" w:hAnsi="Aptos Narrow" w:cstheme="majorHAnsi"/>
          <w:b/>
          <w:bCs/>
          <w:sz w:val="22"/>
        </w:rPr>
      </w:pPr>
      <w:r w:rsidRPr="008D0AAD">
        <w:rPr>
          <w:rFonts w:ascii="Aptos Narrow" w:hAnsi="Aptos Narrow" w:cstheme="majorHAnsi"/>
          <w:b/>
          <w:bCs/>
          <w:sz w:val="22"/>
        </w:rPr>
        <w:t>Condición:</w:t>
      </w:r>
      <w:r w:rsidRPr="00225361">
        <w:rPr>
          <w:rFonts w:ascii="Aptos Narrow" w:hAnsi="Aptos Narrow" w:cstheme="majorHAnsi"/>
          <w:b/>
          <w:bCs/>
          <w:sz w:val="22"/>
        </w:rPr>
        <w:t xml:space="preserve"> </w:t>
      </w:r>
      <w:r w:rsidRPr="00BB5F82">
        <w:rPr>
          <w:rFonts w:ascii="Aptos Narrow" w:hAnsi="Aptos Narrow" w:cstheme="majorHAnsi"/>
          <w:sz w:val="22"/>
        </w:rPr>
        <w:t>superficie alineada y continua.</w:t>
      </w:r>
    </w:p>
    <w:p w14:paraId="1543796A" w14:textId="7801FB06" w:rsidR="008D0AAD" w:rsidRPr="00225361" w:rsidRDefault="008D0AAD" w:rsidP="008D0AAD">
      <w:pPr>
        <w:spacing w:line="276" w:lineRule="auto"/>
        <w:rPr>
          <w:rFonts w:ascii="Aptos Narrow" w:hAnsi="Aptos Narrow" w:cstheme="majorHAnsi"/>
          <w:b/>
          <w:bCs/>
          <w:sz w:val="22"/>
        </w:rPr>
      </w:pPr>
    </w:p>
    <w:p w14:paraId="58958A75" w14:textId="77777777" w:rsidR="008D0AAD" w:rsidRPr="008D0AAD" w:rsidRDefault="008D0AAD" w:rsidP="00225361">
      <w:pPr>
        <w:spacing w:line="276" w:lineRule="auto"/>
        <w:rPr>
          <w:rFonts w:ascii="Aptos Narrow" w:hAnsi="Aptos Narrow" w:cstheme="majorHAnsi"/>
          <w:b/>
          <w:bCs/>
          <w:sz w:val="22"/>
        </w:rPr>
      </w:pPr>
      <w:r w:rsidRPr="008D0AAD">
        <w:rPr>
          <w:rFonts w:ascii="Aptos Narrow" w:hAnsi="Aptos Narrow" w:cstheme="majorHAnsi"/>
          <w:b/>
          <w:bCs/>
          <w:sz w:val="22"/>
        </w:rPr>
        <w:t>1.5 CARPINTERÍA</w:t>
      </w:r>
    </w:p>
    <w:p w14:paraId="64F1D37F" w14:textId="77777777" w:rsidR="008D0AAD" w:rsidRPr="008D0AAD" w:rsidRDefault="008D0AAD" w:rsidP="00225361">
      <w:pPr>
        <w:spacing w:line="276" w:lineRule="auto"/>
        <w:rPr>
          <w:rFonts w:ascii="Aptos Narrow" w:hAnsi="Aptos Narrow" w:cstheme="majorHAnsi"/>
          <w:b/>
          <w:bCs/>
          <w:sz w:val="22"/>
        </w:rPr>
      </w:pPr>
      <w:r w:rsidRPr="008D0AAD">
        <w:rPr>
          <w:rFonts w:ascii="Aptos Narrow" w:hAnsi="Aptos Narrow" w:cstheme="majorHAnsi"/>
          <w:b/>
          <w:bCs/>
          <w:sz w:val="22"/>
        </w:rPr>
        <w:t>Criterios técnicos generales:</w:t>
      </w:r>
    </w:p>
    <w:p w14:paraId="2C4BA141" w14:textId="77777777" w:rsidR="008D0AAD" w:rsidRPr="00BB5F82" w:rsidRDefault="008D0AAD" w:rsidP="00456183">
      <w:pPr>
        <w:pStyle w:val="Prrafodelista"/>
        <w:numPr>
          <w:ilvl w:val="0"/>
          <w:numId w:val="110"/>
        </w:numPr>
        <w:spacing w:line="276" w:lineRule="auto"/>
        <w:rPr>
          <w:rFonts w:ascii="Aptos Narrow" w:hAnsi="Aptos Narrow" w:cstheme="majorHAnsi"/>
          <w:sz w:val="22"/>
        </w:rPr>
      </w:pPr>
      <w:r w:rsidRPr="00BB5F82">
        <w:rPr>
          <w:rFonts w:ascii="Aptos Narrow" w:hAnsi="Aptos Narrow" w:cstheme="majorHAnsi"/>
          <w:sz w:val="22"/>
        </w:rPr>
        <w:t xml:space="preserve">Fabricación a medida. </w:t>
      </w:r>
    </w:p>
    <w:p w14:paraId="6C760697" w14:textId="77777777" w:rsidR="008D0AAD" w:rsidRPr="00BB5F82" w:rsidRDefault="008D0AAD" w:rsidP="00456183">
      <w:pPr>
        <w:pStyle w:val="Prrafodelista"/>
        <w:numPr>
          <w:ilvl w:val="0"/>
          <w:numId w:val="110"/>
        </w:numPr>
        <w:spacing w:line="276" w:lineRule="auto"/>
        <w:rPr>
          <w:rFonts w:ascii="Aptos Narrow" w:hAnsi="Aptos Narrow" w:cstheme="majorHAnsi"/>
          <w:b/>
          <w:bCs/>
          <w:sz w:val="22"/>
        </w:rPr>
      </w:pPr>
      <w:r w:rsidRPr="00BB5F82">
        <w:rPr>
          <w:rFonts w:ascii="Aptos Narrow" w:hAnsi="Aptos Narrow" w:cstheme="majorHAnsi"/>
          <w:sz w:val="22"/>
        </w:rPr>
        <w:t>Uso de materiales RH en zonas húmedas</w:t>
      </w:r>
      <w:r w:rsidRPr="00BB5F82">
        <w:rPr>
          <w:rFonts w:ascii="Aptos Narrow" w:hAnsi="Aptos Narrow" w:cstheme="majorHAnsi"/>
          <w:b/>
          <w:bCs/>
          <w:sz w:val="22"/>
        </w:rPr>
        <w:t xml:space="preserve">. </w:t>
      </w:r>
    </w:p>
    <w:p w14:paraId="06E7AFBE" w14:textId="77777777" w:rsidR="008D0AAD" w:rsidRPr="00BB5F82" w:rsidRDefault="008D0AAD" w:rsidP="00456183">
      <w:pPr>
        <w:pStyle w:val="Prrafodelista"/>
        <w:numPr>
          <w:ilvl w:val="0"/>
          <w:numId w:val="110"/>
        </w:numPr>
        <w:spacing w:line="276" w:lineRule="auto"/>
        <w:rPr>
          <w:rFonts w:ascii="Aptos Narrow" w:hAnsi="Aptos Narrow" w:cstheme="majorHAnsi"/>
          <w:sz w:val="22"/>
        </w:rPr>
      </w:pPr>
      <w:r w:rsidRPr="00BB5F82">
        <w:rPr>
          <w:rFonts w:ascii="Aptos Narrow" w:hAnsi="Aptos Narrow" w:cstheme="majorHAnsi"/>
          <w:sz w:val="22"/>
        </w:rPr>
        <w:t xml:space="preserve">Sellado perimetral. </w:t>
      </w:r>
    </w:p>
    <w:p w14:paraId="014DBA42" w14:textId="77777777" w:rsidR="008D0AAD" w:rsidRPr="00BB5F82" w:rsidRDefault="008D0AAD" w:rsidP="00456183">
      <w:pPr>
        <w:pStyle w:val="Prrafodelista"/>
        <w:numPr>
          <w:ilvl w:val="0"/>
          <w:numId w:val="110"/>
        </w:numPr>
        <w:spacing w:line="276" w:lineRule="auto"/>
        <w:rPr>
          <w:rFonts w:ascii="Aptos Narrow" w:hAnsi="Aptos Narrow" w:cstheme="majorHAnsi"/>
          <w:sz w:val="22"/>
        </w:rPr>
      </w:pPr>
      <w:r w:rsidRPr="00BB5F82">
        <w:rPr>
          <w:rFonts w:ascii="Aptos Narrow" w:hAnsi="Aptos Narrow" w:cstheme="majorHAnsi"/>
          <w:sz w:val="22"/>
        </w:rPr>
        <w:t xml:space="preserve">Nivelación y plomo. </w:t>
      </w:r>
    </w:p>
    <w:p w14:paraId="1DEF2C3A" w14:textId="77777777" w:rsidR="008D0AAD" w:rsidRPr="008D0AAD" w:rsidRDefault="008D0AAD" w:rsidP="00225361">
      <w:pPr>
        <w:spacing w:line="276" w:lineRule="auto"/>
        <w:rPr>
          <w:rFonts w:ascii="Aptos Narrow" w:hAnsi="Aptos Narrow" w:cstheme="majorHAnsi"/>
          <w:b/>
          <w:bCs/>
          <w:sz w:val="22"/>
        </w:rPr>
      </w:pPr>
      <w:r w:rsidRPr="008D0AAD">
        <w:rPr>
          <w:rFonts w:ascii="Aptos Narrow" w:hAnsi="Aptos Narrow" w:cstheme="majorHAnsi"/>
          <w:b/>
          <w:bCs/>
          <w:sz w:val="22"/>
        </w:rPr>
        <w:t>Incluye:</w:t>
      </w:r>
    </w:p>
    <w:p w14:paraId="7B807406" w14:textId="77777777" w:rsidR="008D0AAD" w:rsidRPr="00BB5F82" w:rsidRDefault="008D0AAD" w:rsidP="00456183">
      <w:pPr>
        <w:pStyle w:val="Prrafodelista"/>
        <w:numPr>
          <w:ilvl w:val="0"/>
          <w:numId w:val="111"/>
        </w:numPr>
        <w:spacing w:line="276" w:lineRule="auto"/>
        <w:rPr>
          <w:rFonts w:ascii="Aptos Narrow" w:hAnsi="Aptos Narrow" w:cstheme="majorHAnsi"/>
          <w:sz w:val="22"/>
        </w:rPr>
      </w:pPr>
      <w:r w:rsidRPr="00BB5F82">
        <w:rPr>
          <w:rFonts w:ascii="Aptos Narrow" w:hAnsi="Aptos Narrow" w:cstheme="majorHAnsi"/>
          <w:sz w:val="22"/>
        </w:rPr>
        <w:t xml:space="preserve">Ventanas acústicas con vidrio laminado. </w:t>
      </w:r>
    </w:p>
    <w:p w14:paraId="09F01669" w14:textId="77777777" w:rsidR="008D0AAD" w:rsidRPr="00BB5F82" w:rsidRDefault="008D0AAD" w:rsidP="00456183">
      <w:pPr>
        <w:pStyle w:val="Prrafodelista"/>
        <w:numPr>
          <w:ilvl w:val="0"/>
          <w:numId w:val="111"/>
        </w:numPr>
        <w:spacing w:line="276" w:lineRule="auto"/>
        <w:rPr>
          <w:rFonts w:ascii="Aptos Narrow" w:hAnsi="Aptos Narrow" w:cstheme="majorHAnsi"/>
          <w:sz w:val="22"/>
        </w:rPr>
      </w:pPr>
      <w:r w:rsidRPr="00BB5F82">
        <w:rPr>
          <w:rFonts w:ascii="Aptos Narrow" w:hAnsi="Aptos Narrow" w:cstheme="majorHAnsi"/>
          <w:sz w:val="22"/>
        </w:rPr>
        <w:t xml:space="preserve">Puertas metálicas y en madera. </w:t>
      </w:r>
    </w:p>
    <w:p w14:paraId="5A987E8E" w14:textId="77777777" w:rsidR="008D0AAD" w:rsidRPr="00BB5F82" w:rsidRDefault="008D0AAD" w:rsidP="00456183">
      <w:pPr>
        <w:pStyle w:val="Prrafodelista"/>
        <w:numPr>
          <w:ilvl w:val="0"/>
          <w:numId w:val="111"/>
        </w:numPr>
        <w:spacing w:line="276" w:lineRule="auto"/>
        <w:rPr>
          <w:rFonts w:ascii="Aptos Narrow" w:hAnsi="Aptos Narrow" w:cstheme="majorHAnsi"/>
          <w:sz w:val="22"/>
        </w:rPr>
      </w:pPr>
      <w:r w:rsidRPr="00BB5F82">
        <w:rPr>
          <w:rFonts w:ascii="Aptos Narrow" w:hAnsi="Aptos Narrow" w:cstheme="majorHAnsi"/>
          <w:sz w:val="22"/>
        </w:rPr>
        <w:t xml:space="preserve">Clósets y muebles integrales. </w:t>
      </w:r>
    </w:p>
    <w:p w14:paraId="273BE135" w14:textId="77777777" w:rsidR="008D0AAD" w:rsidRPr="00BB5F82" w:rsidRDefault="008D0AAD" w:rsidP="00456183">
      <w:pPr>
        <w:pStyle w:val="Prrafodelista"/>
        <w:numPr>
          <w:ilvl w:val="0"/>
          <w:numId w:val="111"/>
        </w:numPr>
        <w:spacing w:line="276" w:lineRule="auto"/>
        <w:rPr>
          <w:rFonts w:ascii="Aptos Narrow" w:hAnsi="Aptos Narrow" w:cstheme="majorHAnsi"/>
          <w:sz w:val="22"/>
        </w:rPr>
      </w:pPr>
      <w:r w:rsidRPr="00BB5F82">
        <w:rPr>
          <w:rFonts w:ascii="Aptos Narrow" w:hAnsi="Aptos Narrow" w:cstheme="majorHAnsi"/>
          <w:sz w:val="22"/>
        </w:rPr>
        <w:t xml:space="preserve">Espejos, divisiones en vidrio. </w:t>
      </w:r>
    </w:p>
    <w:p w14:paraId="3F3B7D01" w14:textId="77777777" w:rsidR="008D0AAD" w:rsidRPr="00BB5F82" w:rsidRDefault="008D0AAD" w:rsidP="00456183">
      <w:pPr>
        <w:pStyle w:val="Prrafodelista"/>
        <w:numPr>
          <w:ilvl w:val="0"/>
          <w:numId w:val="111"/>
        </w:numPr>
        <w:spacing w:line="276" w:lineRule="auto"/>
        <w:rPr>
          <w:rFonts w:ascii="Aptos Narrow" w:hAnsi="Aptos Narrow" w:cstheme="majorHAnsi"/>
          <w:sz w:val="22"/>
        </w:rPr>
      </w:pPr>
      <w:r w:rsidRPr="00BB5F82">
        <w:rPr>
          <w:rFonts w:ascii="Aptos Narrow" w:hAnsi="Aptos Narrow" w:cstheme="majorHAnsi"/>
          <w:sz w:val="22"/>
        </w:rPr>
        <w:t xml:space="preserve">Muebles de cocina completos (mesón, estufa, lavaplatos). </w:t>
      </w:r>
    </w:p>
    <w:p w14:paraId="68376587" w14:textId="77777777" w:rsidR="008D0AAD" w:rsidRPr="008D0AAD" w:rsidRDefault="008D0AAD" w:rsidP="00225361">
      <w:pPr>
        <w:spacing w:line="276" w:lineRule="auto"/>
        <w:rPr>
          <w:rFonts w:ascii="Aptos Narrow" w:hAnsi="Aptos Narrow" w:cstheme="majorHAnsi"/>
          <w:b/>
          <w:bCs/>
          <w:sz w:val="22"/>
        </w:rPr>
      </w:pPr>
      <w:r w:rsidRPr="008D0AAD">
        <w:rPr>
          <w:rFonts w:ascii="Aptos Narrow" w:hAnsi="Aptos Narrow" w:cstheme="majorHAnsi"/>
          <w:b/>
          <w:bCs/>
          <w:sz w:val="22"/>
        </w:rPr>
        <w:t>Pruebas:</w:t>
      </w:r>
    </w:p>
    <w:p w14:paraId="303EE7E7" w14:textId="77777777" w:rsidR="008D0AAD" w:rsidRPr="00BB5F82" w:rsidRDefault="008D0AAD" w:rsidP="00456183">
      <w:pPr>
        <w:pStyle w:val="Prrafodelista"/>
        <w:numPr>
          <w:ilvl w:val="0"/>
          <w:numId w:val="112"/>
        </w:numPr>
        <w:spacing w:line="276" w:lineRule="auto"/>
        <w:rPr>
          <w:rFonts w:ascii="Aptos Narrow" w:hAnsi="Aptos Narrow" w:cstheme="majorHAnsi"/>
          <w:sz w:val="22"/>
        </w:rPr>
      </w:pPr>
      <w:r w:rsidRPr="00BB5F82">
        <w:rPr>
          <w:rFonts w:ascii="Aptos Narrow" w:hAnsi="Aptos Narrow" w:cstheme="majorHAnsi"/>
          <w:sz w:val="22"/>
        </w:rPr>
        <w:t xml:space="preserve">Funcionamiento de herrajes. </w:t>
      </w:r>
    </w:p>
    <w:p w14:paraId="7853460E" w14:textId="77777777" w:rsidR="008D0AAD" w:rsidRPr="00BB5F82" w:rsidRDefault="008D0AAD" w:rsidP="00456183">
      <w:pPr>
        <w:pStyle w:val="Prrafodelista"/>
        <w:numPr>
          <w:ilvl w:val="0"/>
          <w:numId w:val="112"/>
        </w:numPr>
        <w:spacing w:line="276" w:lineRule="auto"/>
        <w:rPr>
          <w:rFonts w:ascii="Aptos Narrow" w:hAnsi="Aptos Narrow" w:cstheme="majorHAnsi"/>
          <w:sz w:val="22"/>
        </w:rPr>
      </w:pPr>
      <w:r w:rsidRPr="00BB5F82">
        <w:rPr>
          <w:rFonts w:ascii="Aptos Narrow" w:hAnsi="Aptos Narrow" w:cstheme="majorHAnsi"/>
          <w:sz w:val="22"/>
        </w:rPr>
        <w:t xml:space="preserve">Apertura/cierre. </w:t>
      </w:r>
    </w:p>
    <w:p w14:paraId="2DB38FAF" w14:textId="77777777" w:rsidR="008D0AAD" w:rsidRPr="00BB5F82" w:rsidRDefault="008D0AAD" w:rsidP="00456183">
      <w:pPr>
        <w:pStyle w:val="Prrafodelista"/>
        <w:numPr>
          <w:ilvl w:val="0"/>
          <w:numId w:val="112"/>
        </w:numPr>
        <w:spacing w:line="276" w:lineRule="auto"/>
        <w:rPr>
          <w:rFonts w:ascii="Aptos Narrow" w:hAnsi="Aptos Narrow" w:cstheme="majorHAnsi"/>
          <w:sz w:val="22"/>
        </w:rPr>
      </w:pPr>
      <w:r w:rsidRPr="00BB5F82">
        <w:rPr>
          <w:rFonts w:ascii="Aptos Narrow" w:hAnsi="Aptos Narrow" w:cstheme="majorHAnsi"/>
          <w:sz w:val="22"/>
        </w:rPr>
        <w:t xml:space="preserve">Estabilidad estructural. </w:t>
      </w:r>
    </w:p>
    <w:p w14:paraId="5C9BE525" w14:textId="74C38AEF" w:rsidR="008D0AAD" w:rsidRPr="00225361" w:rsidRDefault="008D0AAD" w:rsidP="008D0AAD">
      <w:pPr>
        <w:spacing w:line="276" w:lineRule="auto"/>
        <w:rPr>
          <w:rFonts w:ascii="Aptos Narrow" w:hAnsi="Aptos Narrow" w:cstheme="majorHAnsi"/>
          <w:b/>
          <w:bCs/>
          <w:sz w:val="22"/>
        </w:rPr>
      </w:pPr>
    </w:p>
    <w:p w14:paraId="63B29B99" w14:textId="77777777" w:rsidR="008D0AAD" w:rsidRPr="008D0AAD" w:rsidRDefault="008D0AAD" w:rsidP="00225361">
      <w:pPr>
        <w:spacing w:line="276" w:lineRule="auto"/>
        <w:rPr>
          <w:rFonts w:ascii="Aptos Narrow" w:hAnsi="Aptos Narrow" w:cstheme="majorHAnsi"/>
          <w:b/>
          <w:bCs/>
          <w:sz w:val="22"/>
        </w:rPr>
      </w:pPr>
      <w:r w:rsidRPr="008D0AAD">
        <w:rPr>
          <w:rFonts w:ascii="Aptos Narrow" w:hAnsi="Aptos Narrow" w:cstheme="majorHAnsi"/>
          <w:b/>
          <w:bCs/>
          <w:sz w:val="22"/>
        </w:rPr>
        <w:t>1.6 PISOS Y ENCHAPES</w:t>
      </w:r>
    </w:p>
    <w:p w14:paraId="560830A5" w14:textId="77777777" w:rsidR="008D0AAD" w:rsidRPr="008D0AAD" w:rsidRDefault="008D0AAD" w:rsidP="00225361">
      <w:pPr>
        <w:spacing w:line="276" w:lineRule="auto"/>
        <w:rPr>
          <w:rFonts w:ascii="Aptos Narrow" w:hAnsi="Aptos Narrow" w:cstheme="majorHAnsi"/>
          <w:b/>
          <w:bCs/>
          <w:sz w:val="22"/>
        </w:rPr>
      </w:pPr>
      <w:r w:rsidRPr="008D0AAD">
        <w:rPr>
          <w:rFonts w:ascii="Aptos Narrow" w:hAnsi="Aptos Narrow" w:cstheme="majorHAnsi"/>
          <w:b/>
          <w:bCs/>
          <w:sz w:val="22"/>
        </w:rPr>
        <w:t>1.6.1 Demolición</w:t>
      </w:r>
    </w:p>
    <w:p w14:paraId="133F11A5" w14:textId="77777777" w:rsidR="008D0AAD" w:rsidRPr="00BB5F82" w:rsidRDefault="008D0AAD" w:rsidP="00456183">
      <w:pPr>
        <w:pStyle w:val="Prrafodelista"/>
        <w:numPr>
          <w:ilvl w:val="0"/>
          <w:numId w:val="113"/>
        </w:numPr>
        <w:spacing w:line="276" w:lineRule="auto"/>
        <w:rPr>
          <w:rFonts w:ascii="Aptos Narrow" w:hAnsi="Aptos Narrow" w:cstheme="majorHAnsi"/>
          <w:sz w:val="22"/>
        </w:rPr>
      </w:pPr>
      <w:r w:rsidRPr="00BB5F82">
        <w:rPr>
          <w:rFonts w:ascii="Aptos Narrow" w:hAnsi="Aptos Narrow" w:cstheme="majorHAnsi"/>
          <w:sz w:val="22"/>
        </w:rPr>
        <w:t xml:space="preserve">Retiro de enchapes. </w:t>
      </w:r>
    </w:p>
    <w:p w14:paraId="7594A966" w14:textId="77777777" w:rsidR="008D0AAD" w:rsidRPr="00BB5F82" w:rsidRDefault="008D0AAD" w:rsidP="00456183">
      <w:pPr>
        <w:pStyle w:val="Prrafodelista"/>
        <w:numPr>
          <w:ilvl w:val="0"/>
          <w:numId w:val="113"/>
        </w:numPr>
        <w:spacing w:line="276" w:lineRule="auto"/>
        <w:rPr>
          <w:rFonts w:ascii="Aptos Narrow" w:hAnsi="Aptos Narrow" w:cstheme="majorHAnsi"/>
          <w:sz w:val="22"/>
        </w:rPr>
      </w:pPr>
      <w:r w:rsidRPr="00BB5F82">
        <w:rPr>
          <w:rFonts w:ascii="Aptos Narrow" w:hAnsi="Aptos Narrow" w:cstheme="majorHAnsi"/>
          <w:sz w:val="22"/>
        </w:rPr>
        <w:t xml:space="preserve">Limpieza de superficie. </w:t>
      </w:r>
    </w:p>
    <w:p w14:paraId="6333B2AD" w14:textId="0CB5F25B" w:rsidR="008D0AAD" w:rsidRPr="00225361" w:rsidRDefault="008D0AAD" w:rsidP="008D0AAD">
      <w:pPr>
        <w:spacing w:line="276" w:lineRule="auto"/>
        <w:rPr>
          <w:rFonts w:ascii="Aptos Narrow" w:hAnsi="Aptos Narrow" w:cstheme="majorHAnsi"/>
          <w:b/>
          <w:bCs/>
          <w:sz w:val="22"/>
        </w:rPr>
      </w:pPr>
    </w:p>
    <w:p w14:paraId="515A842B" w14:textId="77777777" w:rsidR="008D0AAD" w:rsidRPr="008D0AAD" w:rsidRDefault="008D0AAD" w:rsidP="00225361">
      <w:pPr>
        <w:spacing w:line="276" w:lineRule="auto"/>
        <w:rPr>
          <w:rFonts w:ascii="Aptos Narrow" w:hAnsi="Aptos Narrow" w:cstheme="majorHAnsi"/>
          <w:b/>
          <w:bCs/>
          <w:sz w:val="22"/>
        </w:rPr>
      </w:pPr>
      <w:r w:rsidRPr="008D0AAD">
        <w:rPr>
          <w:rFonts w:ascii="Aptos Narrow" w:hAnsi="Aptos Narrow" w:cstheme="majorHAnsi"/>
          <w:b/>
          <w:bCs/>
          <w:sz w:val="22"/>
        </w:rPr>
        <w:t>1.6.2 Piso porcelanato</w:t>
      </w:r>
    </w:p>
    <w:p w14:paraId="188D3FFD" w14:textId="77777777" w:rsidR="008D0AAD" w:rsidRPr="00225361" w:rsidRDefault="008D0AAD" w:rsidP="008D0AAD">
      <w:pPr>
        <w:spacing w:line="276" w:lineRule="auto"/>
        <w:rPr>
          <w:rFonts w:ascii="Aptos Narrow" w:hAnsi="Aptos Narrow" w:cstheme="majorHAnsi"/>
          <w:b/>
          <w:bCs/>
          <w:sz w:val="22"/>
        </w:rPr>
      </w:pPr>
      <w:r w:rsidRPr="008D0AAD">
        <w:rPr>
          <w:rFonts w:ascii="Aptos Narrow" w:hAnsi="Aptos Narrow" w:cstheme="majorHAnsi"/>
          <w:b/>
          <w:bCs/>
          <w:sz w:val="22"/>
        </w:rPr>
        <w:t>Proceso:</w:t>
      </w:r>
    </w:p>
    <w:p w14:paraId="7DDC82A1" w14:textId="77777777" w:rsidR="008D0AAD" w:rsidRPr="00BB5F82" w:rsidRDefault="008D0AAD" w:rsidP="00456183">
      <w:pPr>
        <w:pStyle w:val="Prrafodelista"/>
        <w:numPr>
          <w:ilvl w:val="0"/>
          <w:numId w:val="114"/>
        </w:numPr>
        <w:spacing w:line="276" w:lineRule="auto"/>
        <w:rPr>
          <w:rFonts w:ascii="Aptos Narrow" w:hAnsi="Aptos Narrow" w:cstheme="majorHAnsi"/>
          <w:sz w:val="22"/>
        </w:rPr>
      </w:pPr>
      <w:r w:rsidRPr="00BB5F82">
        <w:rPr>
          <w:rFonts w:ascii="Aptos Narrow" w:hAnsi="Aptos Narrow" w:cstheme="majorHAnsi"/>
          <w:sz w:val="22"/>
        </w:rPr>
        <w:t xml:space="preserve">Base nivelada. </w:t>
      </w:r>
    </w:p>
    <w:p w14:paraId="0F8C63C3" w14:textId="77777777" w:rsidR="008D0AAD" w:rsidRPr="00BB5F82" w:rsidRDefault="008D0AAD" w:rsidP="00456183">
      <w:pPr>
        <w:pStyle w:val="Prrafodelista"/>
        <w:numPr>
          <w:ilvl w:val="0"/>
          <w:numId w:val="114"/>
        </w:numPr>
        <w:spacing w:line="276" w:lineRule="auto"/>
        <w:rPr>
          <w:rFonts w:ascii="Aptos Narrow" w:hAnsi="Aptos Narrow" w:cstheme="majorHAnsi"/>
          <w:sz w:val="22"/>
        </w:rPr>
      </w:pPr>
      <w:r w:rsidRPr="00BB5F82">
        <w:rPr>
          <w:rFonts w:ascii="Aptos Narrow" w:hAnsi="Aptos Narrow" w:cstheme="majorHAnsi"/>
          <w:sz w:val="22"/>
        </w:rPr>
        <w:t xml:space="preserve">Adhesivo tipo porcelanato. </w:t>
      </w:r>
    </w:p>
    <w:p w14:paraId="17DBDA54" w14:textId="77777777" w:rsidR="008D0AAD" w:rsidRPr="00BB5F82" w:rsidRDefault="008D0AAD" w:rsidP="00456183">
      <w:pPr>
        <w:pStyle w:val="Prrafodelista"/>
        <w:numPr>
          <w:ilvl w:val="0"/>
          <w:numId w:val="114"/>
        </w:numPr>
        <w:spacing w:line="276" w:lineRule="auto"/>
        <w:rPr>
          <w:rFonts w:ascii="Aptos Narrow" w:hAnsi="Aptos Narrow" w:cstheme="majorHAnsi"/>
          <w:sz w:val="22"/>
        </w:rPr>
      </w:pPr>
      <w:r w:rsidRPr="00BB5F82">
        <w:rPr>
          <w:rFonts w:ascii="Aptos Narrow" w:hAnsi="Aptos Narrow" w:cstheme="majorHAnsi"/>
          <w:sz w:val="22"/>
        </w:rPr>
        <w:t xml:space="preserve">Emboquillado pigmentado. </w:t>
      </w:r>
    </w:p>
    <w:p w14:paraId="68537B9D" w14:textId="3B1F4687" w:rsidR="008D0AAD" w:rsidRPr="00225361" w:rsidRDefault="008D0AAD" w:rsidP="008D0AAD">
      <w:pPr>
        <w:spacing w:line="276" w:lineRule="auto"/>
        <w:rPr>
          <w:rFonts w:ascii="Aptos Narrow" w:hAnsi="Aptos Narrow" w:cstheme="majorHAnsi"/>
          <w:b/>
          <w:bCs/>
          <w:sz w:val="22"/>
        </w:rPr>
      </w:pPr>
    </w:p>
    <w:p w14:paraId="65BA3197" w14:textId="77777777" w:rsidR="008D0AAD" w:rsidRPr="008D0AAD" w:rsidRDefault="008D0AAD" w:rsidP="00225361">
      <w:pPr>
        <w:spacing w:line="276" w:lineRule="auto"/>
        <w:rPr>
          <w:rFonts w:ascii="Aptos Narrow" w:hAnsi="Aptos Narrow" w:cstheme="majorHAnsi"/>
          <w:b/>
          <w:bCs/>
          <w:sz w:val="22"/>
        </w:rPr>
      </w:pPr>
      <w:r w:rsidRPr="008D0AAD">
        <w:rPr>
          <w:rFonts w:ascii="Aptos Narrow" w:hAnsi="Aptos Narrow" w:cstheme="majorHAnsi"/>
          <w:b/>
          <w:bCs/>
          <w:sz w:val="22"/>
        </w:rPr>
        <w:t>1.6.3 Zócalo</w:t>
      </w:r>
    </w:p>
    <w:p w14:paraId="330D5BDA" w14:textId="77777777" w:rsidR="008D0AAD" w:rsidRPr="00225361" w:rsidRDefault="008D0AAD" w:rsidP="00225361">
      <w:pPr>
        <w:spacing w:line="276" w:lineRule="auto"/>
        <w:rPr>
          <w:rFonts w:ascii="Aptos Narrow" w:hAnsi="Aptos Narrow" w:cstheme="majorHAnsi"/>
          <w:b/>
          <w:bCs/>
          <w:sz w:val="22"/>
        </w:rPr>
      </w:pPr>
      <w:r w:rsidRPr="00225361">
        <w:rPr>
          <w:rFonts w:ascii="Aptos Narrow" w:hAnsi="Aptos Narrow" w:cstheme="majorHAnsi"/>
          <w:b/>
          <w:bCs/>
          <w:sz w:val="22"/>
        </w:rPr>
        <w:t xml:space="preserve">Altura: </w:t>
      </w:r>
      <w:r w:rsidRPr="00BB5F82">
        <w:rPr>
          <w:rFonts w:ascii="Aptos Narrow" w:hAnsi="Aptos Narrow" w:cstheme="majorHAnsi"/>
          <w:sz w:val="22"/>
        </w:rPr>
        <w:t>10 cm.</w:t>
      </w:r>
      <w:r w:rsidRPr="00225361">
        <w:rPr>
          <w:rFonts w:ascii="Aptos Narrow" w:hAnsi="Aptos Narrow" w:cstheme="majorHAnsi"/>
          <w:b/>
          <w:bCs/>
          <w:sz w:val="22"/>
        </w:rPr>
        <w:t xml:space="preserve"> </w:t>
      </w:r>
    </w:p>
    <w:p w14:paraId="2289868D" w14:textId="77777777" w:rsidR="008D0AAD" w:rsidRPr="00225361" w:rsidRDefault="008D0AAD" w:rsidP="00225361">
      <w:pPr>
        <w:spacing w:line="276" w:lineRule="auto"/>
        <w:rPr>
          <w:rFonts w:ascii="Aptos Narrow" w:hAnsi="Aptos Narrow" w:cstheme="majorHAnsi"/>
          <w:b/>
          <w:bCs/>
          <w:sz w:val="22"/>
        </w:rPr>
      </w:pPr>
      <w:r w:rsidRPr="00BB5F82">
        <w:rPr>
          <w:rFonts w:ascii="Aptos Narrow" w:hAnsi="Aptos Narrow" w:cstheme="majorHAnsi"/>
          <w:sz w:val="22"/>
        </w:rPr>
        <w:t>Mismo material del piso</w:t>
      </w:r>
      <w:r w:rsidRPr="00225361">
        <w:rPr>
          <w:rFonts w:ascii="Aptos Narrow" w:hAnsi="Aptos Narrow" w:cstheme="majorHAnsi"/>
          <w:b/>
          <w:bCs/>
          <w:sz w:val="22"/>
        </w:rPr>
        <w:t xml:space="preserve">. </w:t>
      </w:r>
    </w:p>
    <w:p w14:paraId="10FB8639" w14:textId="52C2385A" w:rsidR="008D0AAD" w:rsidRPr="00225361" w:rsidRDefault="008D0AAD" w:rsidP="008D0AAD">
      <w:pPr>
        <w:spacing w:line="276" w:lineRule="auto"/>
        <w:rPr>
          <w:rFonts w:ascii="Aptos Narrow" w:hAnsi="Aptos Narrow" w:cstheme="majorHAnsi"/>
          <w:b/>
          <w:bCs/>
          <w:sz w:val="22"/>
        </w:rPr>
      </w:pPr>
    </w:p>
    <w:p w14:paraId="1C58F8A0" w14:textId="77777777" w:rsidR="008D0AAD" w:rsidRPr="008D0AAD" w:rsidRDefault="008D0AAD" w:rsidP="00225361">
      <w:pPr>
        <w:spacing w:line="276" w:lineRule="auto"/>
        <w:rPr>
          <w:rFonts w:ascii="Aptos Narrow" w:hAnsi="Aptos Narrow" w:cstheme="majorHAnsi"/>
          <w:b/>
          <w:bCs/>
          <w:sz w:val="22"/>
        </w:rPr>
      </w:pPr>
      <w:r w:rsidRPr="008D0AAD">
        <w:rPr>
          <w:rFonts w:ascii="Aptos Narrow" w:hAnsi="Aptos Narrow" w:cstheme="majorHAnsi"/>
          <w:b/>
          <w:bCs/>
          <w:sz w:val="22"/>
        </w:rPr>
        <w:t>1.6.4–1.6.6 Enchapes</w:t>
      </w:r>
    </w:p>
    <w:p w14:paraId="1C46C348" w14:textId="77777777" w:rsidR="008D0AAD" w:rsidRPr="00225361" w:rsidRDefault="008D0AAD" w:rsidP="008D0AAD">
      <w:pPr>
        <w:spacing w:line="276" w:lineRule="auto"/>
        <w:rPr>
          <w:rFonts w:ascii="Aptos Narrow" w:hAnsi="Aptos Narrow" w:cstheme="majorHAnsi"/>
          <w:b/>
          <w:bCs/>
          <w:sz w:val="22"/>
        </w:rPr>
      </w:pPr>
      <w:r w:rsidRPr="008D0AAD">
        <w:rPr>
          <w:rFonts w:ascii="Aptos Narrow" w:hAnsi="Aptos Narrow" w:cstheme="majorHAnsi"/>
          <w:b/>
          <w:bCs/>
          <w:sz w:val="22"/>
        </w:rPr>
        <w:t>Aplicación:</w:t>
      </w:r>
    </w:p>
    <w:p w14:paraId="61BE5AA0" w14:textId="77777777" w:rsidR="008D0AAD" w:rsidRPr="00BB5F82" w:rsidRDefault="008D0AAD" w:rsidP="00456183">
      <w:pPr>
        <w:pStyle w:val="Prrafodelista"/>
        <w:numPr>
          <w:ilvl w:val="0"/>
          <w:numId w:val="115"/>
        </w:numPr>
        <w:spacing w:line="276" w:lineRule="auto"/>
        <w:rPr>
          <w:rFonts w:ascii="Aptos Narrow" w:hAnsi="Aptos Narrow" w:cstheme="majorHAnsi"/>
          <w:sz w:val="22"/>
        </w:rPr>
      </w:pPr>
      <w:r w:rsidRPr="00BB5F82">
        <w:rPr>
          <w:rFonts w:ascii="Aptos Narrow" w:hAnsi="Aptos Narrow" w:cstheme="majorHAnsi"/>
          <w:sz w:val="22"/>
        </w:rPr>
        <w:t xml:space="preserve">Muros baños y cocina. </w:t>
      </w:r>
    </w:p>
    <w:p w14:paraId="5EA7922D" w14:textId="77777777" w:rsidR="008D0AAD" w:rsidRPr="00BB5F82" w:rsidRDefault="008D0AAD" w:rsidP="00456183">
      <w:pPr>
        <w:pStyle w:val="Prrafodelista"/>
        <w:numPr>
          <w:ilvl w:val="0"/>
          <w:numId w:val="115"/>
        </w:numPr>
        <w:spacing w:line="276" w:lineRule="auto"/>
        <w:rPr>
          <w:rFonts w:ascii="Aptos Narrow" w:hAnsi="Aptos Narrow" w:cstheme="majorHAnsi"/>
          <w:sz w:val="22"/>
        </w:rPr>
      </w:pPr>
      <w:r w:rsidRPr="00BB5F82">
        <w:rPr>
          <w:rFonts w:ascii="Aptos Narrow" w:hAnsi="Aptos Narrow" w:cstheme="majorHAnsi"/>
          <w:sz w:val="22"/>
        </w:rPr>
        <w:t xml:space="preserve">Adhesivo especializado. </w:t>
      </w:r>
    </w:p>
    <w:p w14:paraId="5D9FB152" w14:textId="77777777" w:rsidR="008D0AAD" w:rsidRPr="00BB5F82" w:rsidRDefault="008D0AAD" w:rsidP="00456183">
      <w:pPr>
        <w:pStyle w:val="Prrafodelista"/>
        <w:numPr>
          <w:ilvl w:val="0"/>
          <w:numId w:val="115"/>
        </w:numPr>
        <w:spacing w:line="276" w:lineRule="auto"/>
        <w:rPr>
          <w:rFonts w:ascii="Aptos Narrow" w:hAnsi="Aptos Narrow" w:cstheme="majorHAnsi"/>
          <w:sz w:val="22"/>
        </w:rPr>
      </w:pPr>
      <w:r w:rsidRPr="00BB5F82">
        <w:rPr>
          <w:rFonts w:ascii="Aptos Narrow" w:hAnsi="Aptos Narrow" w:cstheme="majorHAnsi"/>
          <w:sz w:val="22"/>
        </w:rPr>
        <w:t xml:space="preserve">Juntas selladas. </w:t>
      </w:r>
    </w:p>
    <w:p w14:paraId="526282FC" w14:textId="7FF8B1FA" w:rsidR="008D0AAD" w:rsidRPr="00225361" w:rsidRDefault="008D0AAD" w:rsidP="008D0AAD">
      <w:pPr>
        <w:spacing w:line="276" w:lineRule="auto"/>
        <w:rPr>
          <w:rFonts w:ascii="Aptos Narrow" w:hAnsi="Aptos Narrow" w:cstheme="majorHAnsi"/>
          <w:b/>
          <w:bCs/>
          <w:sz w:val="22"/>
        </w:rPr>
      </w:pPr>
    </w:p>
    <w:p w14:paraId="2847E27A" w14:textId="77777777" w:rsidR="008D0AAD" w:rsidRPr="008D0AAD" w:rsidRDefault="008D0AAD" w:rsidP="00225361">
      <w:pPr>
        <w:spacing w:line="276" w:lineRule="auto"/>
        <w:rPr>
          <w:rFonts w:ascii="Aptos Narrow" w:hAnsi="Aptos Narrow" w:cstheme="majorHAnsi"/>
          <w:b/>
          <w:bCs/>
          <w:sz w:val="22"/>
        </w:rPr>
      </w:pPr>
      <w:r w:rsidRPr="008D0AAD">
        <w:rPr>
          <w:rFonts w:ascii="Aptos Narrow" w:hAnsi="Aptos Narrow" w:cstheme="majorHAnsi"/>
          <w:b/>
          <w:bCs/>
          <w:sz w:val="22"/>
        </w:rPr>
        <w:t>1.7 DESMONTE / INSTALACIÓN EQUIPOS</w:t>
      </w:r>
    </w:p>
    <w:p w14:paraId="68C82F7F" w14:textId="77777777" w:rsidR="008D0AAD" w:rsidRPr="008D0AAD" w:rsidRDefault="008D0AAD" w:rsidP="00225361">
      <w:pPr>
        <w:spacing w:line="276" w:lineRule="auto"/>
        <w:rPr>
          <w:rFonts w:ascii="Aptos Narrow" w:hAnsi="Aptos Narrow" w:cstheme="majorHAnsi"/>
          <w:b/>
          <w:bCs/>
          <w:sz w:val="22"/>
        </w:rPr>
      </w:pPr>
      <w:r w:rsidRPr="008D0AAD">
        <w:rPr>
          <w:rFonts w:ascii="Aptos Narrow" w:hAnsi="Aptos Narrow" w:cstheme="majorHAnsi"/>
          <w:b/>
          <w:bCs/>
          <w:sz w:val="22"/>
        </w:rPr>
        <w:t xml:space="preserve">1.7.1 </w:t>
      </w:r>
      <w:proofErr w:type="spellStart"/>
      <w:r w:rsidRPr="008D0AAD">
        <w:rPr>
          <w:rFonts w:ascii="Aptos Narrow" w:hAnsi="Aptos Narrow" w:cstheme="majorHAnsi"/>
          <w:b/>
          <w:bCs/>
          <w:sz w:val="22"/>
        </w:rPr>
        <w:t>Ductería</w:t>
      </w:r>
      <w:proofErr w:type="spellEnd"/>
      <w:r w:rsidRPr="008D0AAD">
        <w:rPr>
          <w:rFonts w:ascii="Aptos Narrow" w:hAnsi="Aptos Narrow" w:cstheme="majorHAnsi"/>
          <w:b/>
          <w:bCs/>
          <w:sz w:val="22"/>
        </w:rPr>
        <w:t xml:space="preserve"> extractor</w:t>
      </w:r>
    </w:p>
    <w:p w14:paraId="62D2F86C" w14:textId="77777777" w:rsidR="008D0AAD" w:rsidRPr="00225361" w:rsidRDefault="008D0AAD" w:rsidP="008D0AAD">
      <w:pPr>
        <w:spacing w:line="276" w:lineRule="auto"/>
        <w:rPr>
          <w:rFonts w:ascii="Aptos Narrow" w:hAnsi="Aptos Narrow" w:cstheme="majorHAnsi"/>
          <w:b/>
          <w:bCs/>
          <w:sz w:val="22"/>
        </w:rPr>
      </w:pPr>
      <w:r w:rsidRPr="008D0AAD">
        <w:rPr>
          <w:rFonts w:ascii="Aptos Narrow" w:hAnsi="Aptos Narrow" w:cstheme="majorHAnsi"/>
          <w:b/>
          <w:bCs/>
          <w:sz w:val="22"/>
        </w:rPr>
        <w:t>Características:</w:t>
      </w:r>
    </w:p>
    <w:p w14:paraId="5291268B" w14:textId="77777777" w:rsidR="008D0AAD" w:rsidRPr="00BB5F82" w:rsidRDefault="008D0AAD" w:rsidP="00456183">
      <w:pPr>
        <w:pStyle w:val="Prrafodelista"/>
        <w:numPr>
          <w:ilvl w:val="0"/>
          <w:numId w:val="116"/>
        </w:numPr>
        <w:spacing w:line="276" w:lineRule="auto"/>
        <w:rPr>
          <w:rFonts w:ascii="Aptos Narrow" w:hAnsi="Aptos Narrow" w:cstheme="majorHAnsi"/>
          <w:b/>
          <w:bCs/>
          <w:sz w:val="22"/>
        </w:rPr>
      </w:pPr>
      <w:r w:rsidRPr="00BB5F82">
        <w:rPr>
          <w:rFonts w:ascii="Aptos Narrow" w:hAnsi="Aptos Narrow" w:cstheme="majorHAnsi"/>
          <w:sz w:val="22"/>
        </w:rPr>
        <w:t xml:space="preserve">Diámetro: 12”. </w:t>
      </w:r>
    </w:p>
    <w:p w14:paraId="25807E23" w14:textId="77777777" w:rsidR="008D0AAD" w:rsidRPr="00BB5F82" w:rsidRDefault="008D0AAD" w:rsidP="00456183">
      <w:pPr>
        <w:pStyle w:val="Prrafodelista"/>
        <w:numPr>
          <w:ilvl w:val="0"/>
          <w:numId w:val="116"/>
        </w:numPr>
        <w:spacing w:line="276" w:lineRule="auto"/>
        <w:rPr>
          <w:rFonts w:ascii="Aptos Narrow" w:hAnsi="Aptos Narrow" w:cstheme="majorHAnsi"/>
          <w:b/>
          <w:bCs/>
          <w:sz w:val="22"/>
        </w:rPr>
      </w:pPr>
      <w:r w:rsidRPr="00BB5F82">
        <w:rPr>
          <w:rFonts w:ascii="Aptos Narrow" w:hAnsi="Aptos Narrow" w:cstheme="majorHAnsi"/>
          <w:sz w:val="22"/>
        </w:rPr>
        <w:t>Material metálico o PVC rígido</w:t>
      </w:r>
      <w:r w:rsidRPr="00BB5F82">
        <w:rPr>
          <w:rFonts w:ascii="Aptos Narrow" w:hAnsi="Aptos Narrow" w:cstheme="majorHAnsi"/>
          <w:b/>
          <w:bCs/>
          <w:sz w:val="22"/>
        </w:rPr>
        <w:t xml:space="preserve">. </w:t>
      </w:r>
    </w:p>
    <w:p w14:paraId="4D73BDCF" w14:textId="77777777" w:rsidR="008D0AAD" w:rsidRPr="00225361" w:rsidRDefault="008D0AAD" w:rsidP="008D0AAD">
      <w:pPr>
        <w:spacing w:line="276" w:lineRule="auto"/>
        <w:rPr>
          <w:rFonts w:ascii="Aptos Narrow" w:hAnsi="Aptos Narrow" w:cstheme="majorHAnsi"/>
          <w:b/>
          <w:bCs/>
          <w:sz w:val="22"/>
        </w:rPr>
      </w:pPr>
      <w:r w:rsidRPr="008D0AAD">
        <w:rPr>
          <w:rFonts w:ascii="Aptos Narrow" w:hAnsi="Aptos Narrow" w:cstheme="majorHAnsi"/>
          <w:b/>
          <w:bCs/>
          <w:sz w:val="22"/>
        </w:rPr>
        <w:t>Incluye:</w:t>
      </w:r>
    </w:p>
    <w:p w14:paraId="6C4597C5" w14:textId="77777777" w:rsidR="008D0AAD" w:rsidRPr="00BB5F82" w:rsidRDefault="008D0AAD" w:rsidP="00456183">
      <w:pPr>
        <w:pStyle w:val="Prrafodelista"/>
        <w:numPr>
          <w:ilvl w:val="0"/>
          <w:numId w:val="117"/>
        </w:numPr>
        <w:spacing w:line="276" w:lineRule="auto"/>
        <w:rPr>
          <w:rFonts w:ascii="Aptos Narrow" w:hAnsi="Aptos Narrow" w:cstheme="majorHAnsi"/>
          <w:sz w:val="22"/>
        </w:rPr>
      </w:pPr>
      <w:r w:rsidRPr="00BB5F82">
        <w:rPr>
          <w:rFonts w:ascii="Aptos Narrow" w:hAnsi="Aptos Narrow" w:cstheme="majorHAnsi"/>
          <w:sz w:val="22"/>
        </w:rPr>
        <w:t xml:space="preserve">Soportes. </w:t>
      </w:r>
    </w:p>
    <w:p w14:paraId="44DC5E25" w14:textId="77777777" w:rsidR="008D0AAD" w:rsidRPr="00BB5F82" w:rsidRDefault="008D0AAD" w:rsidP="00456183">
      <w:pPr>
        <w:pStyle w:val="Prrafodelista"/>
        <w:numPr>
          <w:ilvl w:val="0"/>
          <w:numId w:val="117"/>
        </w:numPr>
        <w:spacing w:line="276" w:lineRule="auto"/>
        <w:rPr>
          <w:rFonts w:ascii="Aptos Narrow" w:hAnsi="Aptos Narrow" w:cstheme="majorHAnsi"/>
          <w:sz w:val="22"/>
        </w:rPr>
      </w:pPr>
      <w:r w:rsidRPr="00BB5F82">
        <w:rPr>
          <w:rFonts w:ascii="Aptos Narrow" w:hAnsi="Aptos Narrow" w:cstheme="majorHAnsi"/>
          <w:sz w:val="22"/>
        </w:rPr>
        <w:t xml:space="preserve">Sellos. </w:t>
      </w:r>
    </w:p>
    <w:p w14:paraId="55149BC4" w14:textId="77777777" w:rsidR="008D0AAD" w:rsidRDefault="008D0AAD" w:rsidP="00456183">
      <w:pPr>
        <w:pStyle w:val="Prrafodelista"/>
        <w:numPr>
          <w:ilvl w:val="0"/>
          <w:numId w:val="117"/>
        </w:numPr>
        <w:spacing w:line="276" w:lineRule="auto"/>
        <w:rPr>
          <w:rFonts w:ascii="Aptos Narrow" w:hAnsi="Aptos Narrow" w:cstheme="majorHAnsi"/>
          <w:sz w:val="22"/>
        </w:rPr>
      </w:pPr>
      <w:r w:rsidRPr="00BB5F82">
        <w:rPr>
          <w:rFonts w:ascii="Aptos Narrow" w:hAnsi="Aptos Narrow" w:cstheme="majorHAnsi"/>
          <w:sz w:val="22"/>
        </w:rPr>
        <w:t>Conexión hermética.</w:t>
      </w:r>
    </w:p>
    <w:p w14:paraId="0DBCE5D0" w14:textId="77777777" w:rsidR="0000455A" w:rsidRDefault="0000455A" w:rsidP="0000455A">
      <w:pPr>
        <w:spacing w:line="276" w:lineRule="auto"/>
        <w:rPr>
          <w:rFonts w:ascii="Aptos Narrow" w:hAnsi="Aptos Narrow" w:cstheme="majorHAnsi"/>
          <w:sz w:val="22"/>
        </w:rPr>
      </w:pPr>
    </w:p>
    <w:p w14:paraId="660EC716" w14:textId="77777777" w:rsidR="0000455A" w:rsidRDefault="0000455A" w:rsidP="0000455A">
      <w:pPr>
        <w:spacing w:line="276" w:lineRule="auto"/>
        <w:rPr>
          <w:rFonts w:ascii="Aptos Narrow" w:hAnsi="Aptos Narrow" w:cstheme="majorHAnsi"/>
          <w:sz w:val="22"/>
        </w:rPr>
      </w:pPr>
    </w:p>
    <w:p w14:paraId="64A84231" w14:textId="7D2043F5" w:rsidR="0000455A" w:rsidRDefault="00236D9A" w:rsidP="00236D9A">
      <w:pPr>
        <w:spacing w:line="276" w:lineRule="auto"/>
        <w:jc w:val="center"/>
        <w:rPr>
          <w:rFonts w:ascii="Aptos Narrow" w:hAnsi="Aptos Narrow" w:cstheme="majorHAnsi"/>
          <w:sz w:val="22"/>
        </w:rPr>
      </w:pPr>
      <w:r w:rsidRPr="00236D9A">
        <w:rPr>
          <w:noProof/>
          <w:lang w:eastAsia="es-CO"/>
        </w:rPr>
        <w:lastRenderedPageBreak/>
        <w:drawing>
          <wp:inline distT="0" distB="0" distL="0" distR="0" wp14:anchorId="43CFA24C" wp14:editId="217C73C7">
            <wp:extent cx="4206240" cy="6733919"/>
            <wp:effectExtent l="0" t="0" r="3810" b="0"/>
            <wp:docPr id="1120572510" name="Imagen 112057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211745" cy="6742732"/>
                    </a:xfrm>
                    <a:prstGeom prst="rect">
                      <a:avLst/>
                    </a:prstGeom>
                    <a:noFill/>
                    <a:ln>
                      <a:noFill/>
                    </a:ln>
                  </pic:spPr>
                </pic:pic>
              </a:graphicData>
            </a:graphic>
          </wp:inline>
        </w:drawing>
      </w:r>
    </w:p>
    <w:p w14:paraId="44B553AF" w14:textId="325682B1" w:rsidR="00236D9A" w:rsidRDefault="00236D9A" w:rsidP="00236D9A">
      <w:pPr>
        <w:spacing w:line="276" w:lineRule="auto"/>
        <w:jc w:val="center"/>
        <w:rPr>
          <w:rFonts w:ascii="Aptos Narrow" w:hAnsi="Aptos Narrow" w:cstheme="majorHAnsi"/>
          <w:sz w:val="22"/>
        </w:rPr>
      </w:pPr>
      <w:r w:rsidRPr="00236D9A">
        <w:rPr>
          <w:noProof/>
          <w:lang w:eastAsia="es-CO"/>
        </w:rPr>
        <w:lastRenderedPageBreak/>
        <w:drawing>
          <wp:inline distT="0" distB="0" distL="0" distR="0" wp14:anchorId="042CB913" wp14:editId="6F86CDBA">
            <wp:extent cx="4107767" cy="6700817"/>
            <wp:effectExtent l="0" t="0" r="7620" b="5080"/>
            <wp:docPr id="1120572511" name="Imagen 112057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4110319" cy="6704981"/>
                    </a:xfrm>
                    <a:prstGeom prst="rect">
                      <a:avLst/>
                    </a:prstGeom>
                    <a:noFill/>
                    <a:ln>
                      <a:noFill/>
                    </a:ln>
                  </pic:spPr>
                </pic:pic>
              </a:graphicData>
            </a:graphic>
          </wp:inline>
        </w:drawing>
      </w:r>
    </w:p>
    <w:p w14:paraId="13395683" w14:textId="7F5C921E" w:rsidR="00236D9A" w:rsidRDefault="00236D9A" w:rsidP="00236D9A">
      <w:pPr>
        <w:spacing w:line="276" w:lineRule="auto"/>
        <w:jc w:val="center"/>
        <w:rPr>
          <w:rFonts w:ascii="Aptos Narrow" w:hAnsi="Aptos Narrow" w:cstheme="majorHAnsi"/>
          <w:sz w:val="22"/>
        </w:rPr>
      </w:pPr>
      <w:r w:rsidRPr="00236D9A">
        <w:rPr>
          <w:noProof/>
          <w:lang w:eastAsia="es-CO"/>
        </w:rPr>
        <w:lastRenderedPageBreak/>
        <w:drawing>
          <wp:inline distT="0" distB="0" distL="0" distR="0" wp14:anchorId="1E2650F4" wp14:editId="3A9E6B78">
            <wp:extent cx="4290646" cy="6691947"/>
            <wp:effectExtent l="0" t="0" r="0" b="0"/>
            <wp:docPr id="780689120" name="Imagen 780689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299414" cy="6705622"/>
                    </a:xfrm>
                    <a:prstGeom prst="rect">
                      <a:avLst/>
                    </a:prstGeom>
                    <a:noFill/>
                    <a:ln>
                      <a:noFill/>
                    </a:ln>
                  </pic:spPr>
                </pic:pic>
              </a:graphicData>
            </a:graphic>
          </wp:inline>
        </w:drawing>
      </w:r>
    </w:p>
    <w:p w14:paraId="571C7158" w14:textId="26536850" w:rsidR="00236D9A" w:rsidRDefault="00236D9A" w:rsidP="00236D9A">
      <w:pPr>
        <w:spacing w:line="276" w:lineRule="auto"/>
        <w:jc w:val="center"/>
        <w:rPr>
          <w:rFonts w:ascii="Aptos Narrow" w:hAnsi="Aptos Narrow" w:cstheme="majorHAnsi"/>
          <w:sz w:val="22"/>
        </w:rPr>
      </w:pPr>
      <w:r w:rsidRPr="00236D9A">
        <w:rPr>
          <w:noProof/>
          <w:lang w:eastAsia="es-CO"/>
        </w:rPr>
        <w:lastRenderedPageBreak/>
        <w:drawing>
          <wp:inline distT="0" distB="0" distL="0" distR="0" wp14:anchorId="2B3EC994" wp14:editId="172E1DC0">
            <wp:extent cx="3840480" cy="6793048"/>
            <wp:effectExtent l="0" t="0" r="7620" b="8255"/>
            <wp:docPr id="780689121" name="Imagen 780689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844463" cy="6800092"/>
                    </a:xfrm>
                    <a:prstGeom prst="rect">
                      <a:avLst/>
                    </a:prstGeom>
                    <a:noFill/>
                    <a:ln>
                      <a:noFill/>
                    </a:ln>
                  </pic:spPr>
                </pic:pic>
              </a:graphicData>
            </a:graphic>
          </wp:inline>
        </w:drawing>
      </w:r>
    </w:p>
    <w:p w14:paraId="030AB920" w14:textId="09AB487C" w:rsidR="00236D9A" w:rsidRDefault="00236D9A" w:rsidP="00236D9A">
      <w:pPr>
        <w:spacing w:line="276" w:lineRule="auto"/>
        <w:jc w:val="center"/>
        <w:rPr>
          <w:rFonts w:ascii="Aptos Narrow" w:hAnsi="Aptos Narrow" w:cstheme="majorHAnsi"/>
          <w:sz w:val="22"/>
        </w:rPr>
      </w:pPr>
      <w:r w:rsidRPr="00236D9A">
        <w:rPr>
          <w:noProof/>
          <w:lang w:eastAsia="es-CO"/>
        </w:rPr>
        <w:lastRenderedPageBreak/>
        <w:drawing>
          <wp:inline distT="0" distB="0" distL="0" distR="0" wp14:anchorId="075C5AEC" wp14:editId="673E8867">
            <wp:extent cx="3812345" cy="6680593"/>
            <wp:effectExtent l="0" t="0" r="0" b="6350"/>
            <wp:docPr id="780689122" name="Imagen 780689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818687" cy="6691706"/>
                    </a:xfrm>
                    <a:prstGeom prst="rect">
                      <a:avLst/>
                    </a:prstGeom>
                    <a:noFill/>
                    <a:ln>
                      <a:noFill/>
                    </a:ln>
                  </pic:spPr>
                </pic:pic>
              </a:graphicData>
            </a:graphic>
          </wp:inline>
        </w:drawing>
      </w:r>
    </w:p>
    <w:p w14:paraId="5F17C492" w14:textId="1CD9C761" w:rsidR="00236D9A" w:rsidRDefault="00236D9A" w:rsidP="00236D9A">
      <w:pPr>
        <w:spacing w:line="276" w:lineRule="auto"/>
        <w:jc w:val="center"/>
        <w:rPr>
          <w:rFonts w:ascii="Aptos Narrow" w:hAnsi="Aptos Narrow" w:cstheme="majorHAnsi"/>
          <w:sz w:val="22"/>
        </w:rPr>
      </w:pPr>
      <w:r w:rsidRPr="00236D9A">
        <w:rPr>
          <w:noProof/>
          <w:lang w:eastAsia="es-CO"/>
        </w:rPr>
        <w:lastRenderedPageBreak/>
        <w:drawing>
          <wp:inline distT="0" distB="0" distL="0" distR="0" wp14:anchorId="66D0D665" wp14:editId="7D67F02D">
            <wp:extent cx="3868616" cy="6835378"/>
            <wp:effectExtent l="0" t="0" r="0" b="3810"/>
            <wp:docPr id="780689123" name="Imagen 780689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876881" cy="6849982"/>
                    </a:xfrm>
                    <a:prstGeom prst="rect">
                      <a:avLst/>
                    </a:prstGeom>
                    <a:noFill/>
                    <a:ln>
                      <a:noFill/>
                    </a:ln>
                  </pic:spPr>
                </pic:pic>
              </a:graphicData>
            </a:graphic>
          </wp:inline>
        </w:drawing>
      </w:r>
    </w:p>
    <w:p w14:paraId="22840697" w14:textId="08492D2E" w:rsidR="00236D9A" w:rsidRDefault="00236D9A" w:rsidP="00236D9A">
      <w:pPr>
        <w:spacing w:line="276" w:lineRule="auto"/>
        <w:jc w:val="center"/>
        <w:rPr>
          <w:rFonts w:ascii="Aptos Narrow" w:hAnsi="Aptos Narrow" w:cstheme="majorHAnsi"/>
          <w:sz w:val="22"/>
        </w:rPr>
      </w:pPr>
      <w:r w:rsidRPr="00236D9A">
        <w:rPr>
          <w:noProof/>
          <w:lang w:eastAsia="es-CO"/>
        </w:rPr>
        <w:lastRenderedPageBreak/>
        <w:drawing>
          <wp:inline distT="0" distB="0" distL="0" distR="0" wp14:anchorId="07D8A5ED" wp14:editId="48B46877">
            <wp:extent cx="4783016" cy="6608442"/>
            <wp:effectExtent l="0" t="0" r="0" b="2540"/>
            <wp:docPr id="780689124" name="Imagen 780689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788534" cy="6616066"/>
                    </a:xfrm>
                    <a:prstGeom prst="rect">
                      <a:avLst/>
                    </a:prstGeom>
                    <a:noFill/>
                    <a:ln>
                      <a:noFill/>
                    </a:ln>
                  </pic:spPr>
                </pic:pic>
              </a:graphicData>
            </a:graphic>
          </wp:inline>
        </w:drawing>
      </w:r>
    </w:p>
    <w:p w14:paraId="63462C12" w14:textId="7B7DBF06" w:rsidR="00236D9A" w:rsidRDefault="00236D9A" w:rsidP="00236D9A">
      <w:pPr>
        <w:spacing w:line="276" w:lineRule="auto"/>
        <w:jc w:val="center"/>
        <w:rPr>
          <w:rFonts w:ascii="Aptos Narrow" w:hAnsi="Aptos Narrow" w:cstheme="majorHAnsi"/>
          <w:sz w:val="22"/>
        </w:rPr>
      </w:pPr>
      <w:r w:rsidRPr="00236D9A">
        <w:rPr>
          <w:noProof/>
          <w:lang w:eastAsia="es-CO"/>
        </w:rPr>
        <w:lastRenderedPageBreak/>
        <w:drawing>
          <wp:inline distT="0" distB="0" distL="0" distR="0" wp14:anchorId="08FAC5A2" wp14:editId="7EDC0CAB">
            <wp:extent cx="2841674" cy="6736932"/>
            <wp:effectExtent l="0" t="0" r="0" b="6985"/>
            <wp:docPr id="780689125" name="Imagen 780689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848696" cy="6753579"/>
                    </a:xfrm>
                    <a:prstGeom prst="rect">
                      <a:avLst/>
                    </a:prstGeom>
                    <a:noFill/>
                    <a:ln>
                      <a:noFill/>
                    </a:ln>
                  </pic:spPr>
                </pic:pic>
              </a:graphicData>
            </a:graphic>
          </wp:inline>
        </w:drawing>
      </w:r>
    </w:p>
    <w:p w14:paraId="347AC7BF" w14:textId="4DF8F224" w:rsidR="00236D9A" w:rsidRDefault="00236D9A" w:rsidP="00236D9A">
      <w:pPr>
        <w:spacing w:line="276" w:lineRule="auto"/>
        <w:jc w:val="center"/>
        <w:rPr>
          <w:rFonts w:ascii="Aptos Narrow" w:hAnsi="Aptos Narrow" w:cstheme="majorHAnsi"/>
          <w:sz w:val="22"/>
        </w:rPr>
      </w:pPr>
      <w:r w:rsidRPr="00236D9A">
        <w:rPr>
          <w:noProof/>
          <w:lang w:eastAsia="es-CO"/>
        </w:rPr>
        <w:lastRenderedPageBreak/>
        <w:drawing>
          <wp:inline distT="0" distB="0" distL="0" distR="0" wp14:anchorId="25B6192E" wp14:editId="2CCDD79C">
            <wp:extent cx="3291840" cy="6734886"/>
            <wp:effectExtent l="0" t="0" r="3810" b="8890"/>
            <wp:docPr id="780689126" name="Imagen 780689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3294893" cy="6741132"/>
                    </a:xfrm>
                    <a:prstGeom prst="rect">
                      <a:avLst/>
                    </a:prstGeom>
                    <a:noFill/>
                    <a:ln>
                      <a:noFill/>
                    </a:ln>
                  </pic:spPr>
                </pic:pic>
              </a:graphicData>
            </a:graphic>
          </wp:inline>
        </w:drawing>
      </w:r>
    </w:p>
    <w:p w14:paraId="61EBA60D" w14:textId="198AF1AB" w:rsidR="00236D9A" w:rsidRDefault="00236D9A" w:rsidP="00236D9A">
      <w:pPr>
        <w:spacing w:line="276" w:lineRule="auto"/>
        <w:jc w:val="center"/>
        <w:rPr>
          <w:rFonts w:ascii="Aptos Narrow" w:hAnsi="Aptos Narrow" w:cstheme="majorHAnsi"/>
          <w:sz w:val="22"/>
        </w:rPr>
      </w:pPr>
      <w:r w:rsidRPr="00236D9A">
        <w:rPr>
          <w:noProof/>
          <w:lang w:eastAsia="es-CO"/>
        </w:rPr>
        <w:lastRenderedPageBreak/>
        <w:drawing>
          <wp:inline distT="0" distB="0" distL="0" distR="0" wp14:anchorId="4A1DE951" wp14:editId="6FE7F2ED">
            <wp:extent cx="2686929" cy="6806817"/>
            <wp:effectExtent l="0" t="0" r="0" b="0"/>
            <wp:docPr id="780689127" name="Imagen 780689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690676" cy="6816310"/>
                    </a:xfrm>
                    <a:prstGeom prst="rect">
                      <a:avLst/>
                    </a:prstGeom>
                    <a:noFill/>
                    <a:ln>
                      <a:noFill/>
                    </a:ln>
                  </pic:spPr>
                </pic:pic>
              </a:graphicData>
            </a:graphic>
          </wp:inline>
        </w:drawing>
      </w:r>
    </w:p>
    <w:p w14:paraId="55D86B95" w14:textId="127933D6" w:rsidR="00236D9A" w:rsidRDefault="00236D9A" w:rsidP="00236D9A">
      <w:pPr>
        <w:spacing w:line="276" w:lineRule="auto"/>
        <w:jc w:val="center"/>
        <w:rPr>
          <w:rFonts w:ascii="Aptos Narrow" w:hAnsi="Aptos Narrow" w:cstheme="majorHAnsi"/>
          <w:sz w:val="22"/>
        </w:rPr>
      </w:pPr>
      <w:r w:rsidRPr="00236D9A">
        <w:rPr>
          <w:noProof/>
          <w:lang w:eastAsia="es-CO"/>
        </w:rPr>
        <w:lastRenderedPageBreak/>
        <w:drawing>
          <wp:inline distT="0" distB="0" distL="0" distR="0" wp14:anchorId="59E901AE" wp14:editId="0C6DA51F">
            <wp:extent cx="2604495" cy="6738424"/>
            <wp:effectExtent l="0" t="0" r="5715" b="5715"/>
            <wp:docPr id="780689128" name="Imagen 780689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608545" cy="6748901"/>
                    </a:xfrm>
                    <a:prstGeom prst="rect">
                      <a:avLst/>
                    </a:prstGeom>
                    <a:noFill/>
                    <a:ln>
                      <a:noFill/>
                    </a:ln>
                  </pic:spPr>
                </pic:pic>
              </a:graphicData>
            </a:graphic>
          </wp:inline>
        </w:drawing>
      </w:r>
    </w:p>
    <w:p w14:paraId="53DDC44A" w14:textId="01C4A3A9" w:rsidR="00236D9A" w:rsidRDefault="00236D9A" w:rsidP="00236D9A">
      <w:pPr>
        <w:spacing w:line="276" w:lineRule="auto"/>
        <w:jc w:val="center"/>
        <w:rPr>
          <w:rFonts w:ascii="Aptos Narrow" w:hAnsi="Aptos Narrow" w:cstheme="majorHAnsi"/>
          <w:sz w:val="22"/>
        </w:rPr>
      </w:pPr>
      <w:r w:rsidRPr="00236D9A">
        <w:rPr>
          <w:noProof/>
          <w:lang w:eastAsia="es-CO"/>
        </w:rPr>
        <w:lastRenderedPageBreak/>
        <w:drawing>
          <wp:inline distT="0" distB="0" distL="0" distR="0" wp14:anchorId="581182F6" wp14:editId="36E576EF">
            <wp:extent cx="2305050" cy="6726381"/>
            <wp:effectExtent l="0" t="0" r="0" b="0"/>
            <wp:docPr id="780689129" name="Imagen 780689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305388" cy="6727367"/>
                    </a:xfrm>
                    <a:prstGeom prst="rect">
                      <a:avLst/>
                    </a:prstGeom>
                    <a:noFill/>
                    <a:ln>
                      <a:noFill/>
                    </a:ln>
                  </pic:spPr>
                </pic:pic>
              </a:graphicData>
            </a:graphic>
          </wp:inline>
        </w:drawing>
      </w:r>
    </w:p>
    <w:p w14:paraId="6FFE94F5" w14:textId="0CCEE189" w:rsidR="007A3954" w:rsidRPr="00B7126E" w:rsidRDefault="00236D9A" w:rsidP="00236D9A">
      <w:pPr>
        <w:spacing w:line="276" w:lineRule="auto"/>
        <w:jc w:val="center"/>
        <w:rPr>
          <w:rFonts w:ascii="Aptos Narrow" w:hAnsi="Aptos Narrow" w:cstheme="majorHAnsi"/>
          <w:sz w:val="22"/>
        </w:rPr>
      </w:pPr>
      <w:r w:rsidRPr="00236D9A">
        <w:rPr>
          <w:noProof/>
          <w:lang w:eastAsia="es-CO"/>
        </w:rPr>
        <w:lastRenderedPageBreak/>
        <w:drawing>
          <wp:inline distT="0" distB="0" distL="0" distR="0" wp14:anchorId="11670C4B" wp14:editId="3A69EDA7">
            <wp:extent cx="2181225" cy="6706622"/>
            <wp:effectExtent l="0" t="0" r="0" b="0"/>
            <wp:docPr id="780689130" name="Imagen 780689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182975" cy="6712002"/>
                    </a:xfrm>
                    <a:prstGeom prst="rect">
                      <a:avLst/>
                    </a:prstGeom>
                    <a:noFill/>
                    <a:ln>
                      <a:noFill/>
                    </a:ln>
                  </pic:spPr>
                </pic:pic>
              </a:graphicData>
            </a:graphic>
          </wp:inline>
        </w:drawing>
      </w:r>
    </w:p>
    <w:p w14:paraId="6185F25B" w14:textId="24013AC6" w:rsidR="000D43A9" w:rsidRPr="00B7126E" w:rsidRDefault="000D43A9" w:rsidP="00E0437F">
      <w:pPr>
        <w:pStyle w:val="Ttulo3"/>
        <w:spacing w:line="276" w:lineRule="auto"/>
        <w:rPr>
          <w:rFonts w:ascii="Aptos Narrow" w:hAnsi="Aptos Narrow" w:cstheme="majorHAnsi"/>
          <w:i/>
          <w:iCs/>
          <w:sz w:val="22"/>
          <w:szCs w:val="22"/>
        </w:rPr>
      </w:pPr>
      <w:r w:rsidRPr="00B7126E">
        <w:rPr>
          <w:rFonts w:ascii="Aptos Narrow" w:hAnsi="Aptos Narrow" w:cstheme="majorHAnsi"/>
          <w:i/>
          <w:iCs/>
          <w:sz w:val="22"/>
          <w:szCs w:val="22"/>
        </w:rPr>
        <w:lastRenderedPageBreak/>
        <w:t>Pruebas y ensayos</w:t>
      </w:r>
    </w:p>
    <w:p w14:paraId="6D1B4CD1" w14:textId="5B0DA901" w:rsidR="000D43A9" w:rsidRPr="00B7126E" w:rsidRDefault="000D43A9" w:rsidP="00E0437F">
      <w:pPr>
        <w:spacing w:line="276" w:lineRule="auto"/>
        <w:rPr>
          <w:rFonts w:ascii="Aptos Narrow" w:hAnsi="Aptos Narrow" w:cstheme="majorHAnsi"/>
          <w:sz w:val="22"/>
        </w:rPr>
      </w:pPr>
    </w:p>
    <w:p w14:paraId="27D14108" w14:textId="77777777" w:rsidR="00EE3680" w:rsidRPr="00B7126E" w:rsidRDefault="00EE3680" w:rsidP="00E0437F">
      <w:pPr>
        <w:spacing w:line="276" w:lineRule="auto"/>
        <w:rPr>
          <w:rFonts w:ascii="Aptos Narrow" w:hAnsi="Aptos Narrow" w:cstheme="majorHAnsi"/>
          <w:sz w:val="22"/>
        </w:rPr>
      </w:pPr>
      <w:r w:rsidRPr="00B7126E">
        <w:rPr>
          <w:rFonts w:ascii="Aptos Narrow" w:hAnsi="Aptos Narrow" w:cstheme="majorHAnsi"/>
          <w:sz w:val="22"/>
        </w:rPr>
        <w:t>En el marco de la ejecución del proyecto, el contratista deberá garantizar la realización de las pruebas y ensayos necesarios para verificar la calidad, resistencia y cumplimiento de las especificaciones técnicas de los materiales a emplear, así como de las actividades constructivas ejecutadas.</w:t>
      </w:r>
    </w:p>
    <w:p w14:paraId="68629B48" w14:textId="77777777" w:rsidR="00E74834" w:rsidRPr="00B7126E" w:rsidRDefault="00E74834" w:rsidP="00E0437F">
      <w:pPr>
        <w:spacing w:line="276" w:lineRule="auto"/>
        <w:rPr>
          <w:rFonts w:ascii="Aptos Narrow" w:hAnsi="Aptos Narrow" w:cstheme="majorHAnsi"/>
          <w:sz w:val="22"/>
        </w:rPr>
      </w:pPr>
    </w:p>
    <w:p w14:paraId="21B8A7CD" w14:textId="77777777" w:rsidR="00EE3680" w:rsidRPr="00B7126E" w:rsidRDefault="00EE3680" w:rsidP="00E0437F">
      <w:pPr>
        <w:spacing w:line="276" w:lineRule="auto"/>
        <w:rPr>
          <w:rFonts w:ascii="Aptos Narrow" w:hAnsi="Aptos Narrow" w:cstheme="majorHAnsi"/>
          <w:sz w:val="22"/>
        </w:rPr>
      </w:pPr>
      <w:r w:rsidRPr="00B7126E">
        <w:rPr>
          <w:rFonts w:ascii="Aptos Narrow" w:hAnsi="Aptos Narrow" w:cstheme="majorHAnsi"/>
          <w:sz w:val="22"/>
        </w:rPr>
        <w:t>Para el caso específico de la intervención de la cubierta, se deberán efectuar pruebas asociadas a los materiales utilizados, tales como láminas, elementos de fijación, estructuras de soporte y sellantes, con el fin de asegurar su idoneidad frente a las condiciones ambientales de la región. Estas pruebas podrán incluir, entre otras, ensayos de resistencia mecánica, verificación de espesores, pruebas de impermeabilidad y control de calidad de los materiales suministrados.</w:t>
      </w:r>
    </w:p>
    <w:p w14:paraId="5D4E815E" w14:textId="77777777" w:rsidR="00E74834" w:rsidRPr="00B7126E" w:rsidRDefault="00E74834" w:rsidP="00E0437F">
      <w:pPr>
        <w:spacing w:line="276" w:lineRule="auto"/>
        <w:rPr>
          <w:rFonts w:ascii="Aptos Narrow" w:hAnsi="Aptos Narrow" w:cstheme="majorHAnsi"/>
          <w:sz w:val="22"/>
        </w:rPr>
      </w:pPr>
    </w:p>
    <w:p w14:paraId="440A196C" w14:textId="77777777" w:rsidR="00EE3680" w:rsidRPr="00B7126E" w:rsidRDefault="00EE3680" w:rsidP="00E0437F">
      <w:pPr>
        <w:spacing w:line="276" w:lineRule="auto"/>
        <w:rPr>
          <w:rFonts w:ascii="Aptos Narrow" w:hAnsi="Aptos Narrow" w:cstheme="majorHAnsi"/>
          <w:sz w:val="22"/>
        </w:rPr>
      </w:pPr>
      <w:r w:rsidRPr="00B7126E">
        <w:rPr>
          <w:rFonts w:ascii="Aptos Narrow" w:hAnsi="Aptos Narrow" w:cstheme="majorHAnsi"/>
          <w:sz w:val="22"/>
        </w:rPr>
        <w:t>De igual manera, en caso de intervenir elementos estructurales, el contratista deberá realizar los ensayos correspondientes que permitan validar la resistencia y comportamiento de los materiales, de conformidad con las normas técnicas vigentes. Para las redes eléctricas, se deberán ejecutar pruebas de continuidad, aislamiento y correcto funcionamiento de los sistemas instalados, mientras que para las redes hidrosanitarias se deberán realizar pruebas de estanqueidad, presión y correcto flujo.</w:t>
      </w:r>
    </w:p>
    <w:p w14:paraId="69DA3D24" w14:textId="77777777" w:rsidR="00E74834" w:rsidRPr="00B7126E" w:rsidRDefault="00E74834" w:rsidP="00E0437F">
      <w:pPr>
        <w:spacing w:line="276" w:lineRule="auto"/>
        <w:rPr>
          <w:rFonts w:ascii="Aptos Narrow" w:hAnsi="Aptos Narrow" w:cstheme="majorHAnsi"/>
          <w:sz w:val="22"/>
        </w:rPr>
      </w:pPr>
    </w:p>
    <w:p w14:paraId="527E15AE" w14:textId="77777777" w:rsidR="00EE3680" w:rsidRPr="00B7126E" w:rsidRDefault="00EE3680" w:rsidP="00E0437F">
      <w:pPr>
        <w:spacing w:line="276" w:lineRule="auto"/>
        <w:rPr>
          <w:rFonts w:ascii="Aptos Narrow" w:hAnsi="Aptos Narrow" w:cstheme="majorHAnsi"/>
          <w:sz w:val="22"/>
        </w:rPr>
      </w:pPr>
      <w:r w:rsidRPr="00B7126E">
        <w:rPr>
          <w:rFonts w:ascii="Aptos Narrow" w:hAnsi="Aptos Narrow" w:cstheme="majorHAnsi"/>
          <w:sz w:val="22"/>
        </w:rPr>
        <w:t>Todos los ensayos deberán ser realizados por laboratorios acreditados o bajo procedimientos técnicamente aceptados, y sus resultados deberán ser documentados y presentados a la supervisión o interventoría del contrato para su respectiva aprobación. En caso de evidenciarse resultados no conformes, el contratista deberá adoptar las medidas correctivas necesarias sin que ello genere costos adicionales para la Entidad.</w:t>
      </w:r>
    </w:p>
    <w:p w14:paraId="67E56BD2" w14:textId="77777777" w:rsidR="00E74834" w:rsidRPr="00B7126E" w:rsidRDefault="00E74834" w:rsidP="00E0437F">
      <w:pPr>
        <w:spacing w:line="276" w:lineRule="auto"/>
        <w:rPr>
          <w:rFonts w:ascii="Aptos Narrow" w:hAnsi="Aptos Narrow" w:cstheme="majorHAnsi"/>
          <w:sz w:val="22"/>
        </w:rPr>
      </w:pPr>
    </w:p>
    <w:p w14:paraId="4A129F0F" w14:textId="77777777" w:rsidR="00EE3680" w:rsidRPr="00E0437F" w:rsidRDefault="00EE3680" w:rsidP="00E0437F">
      <w:pPr>
        <w:spacing w:line="276" w:lineRule="auto"/>
        <w:rPr>
          <w:rFonts w:ascii="Aptos Narrow" w:hAnsi="Aptos Narrow" w:cstheme="majorHAnsi"/>
          <w:sz w:val="22"/>
        </w:rPr>
      </w:pPr>
      <w:r w:rsidRPr="00B7126E">
        <w:rPr>
          <w:rFonts w:ascii="Aptos Narrow" w:hAnsi="Aptos Narrow" w:cstheme="majorHAnsi"/>
          <w:sz w:val="22"/>
        </w:rPr>
        <w:t>Lo anterior tiene como finalidad garantizar que las obras ejecutadas cumplan con los estándares de calidad, seguridad y durabilidad requeridos, asegurando así la correcta funcionalidad de la infraestructura intervenida.</w:t>
      </w:r>
    </w:p>
    <w:p w14:paraId="6F4BD797" w14:textId="77777777" w:rsidR="00850B16" w:rsidRPr="00E0437F" w:rsidRDefault="00850B16" w:rsidP="00E0437F">
      <w:pPr>
        <w:spacing w:line="276" w:lineRule="auto"/>
        <w:rPr>
          <w:rFonts w:ascii="Aptos Narrow" w:hAnsi="Aptos Narrow" w:cstheme="majorHAnsi"/>
          <w:sz w:val="22"/>
        </w:rPr>
      </w:pPr>
    </w:p>
    <w:p w14:paraId="230140DC" w14:textId="7199D30C" w:rsidR="00850B16" w:rsidRPr="00E0437F" w:rsidRDefault="007D65FD" w:rsidP="00E0437F">
      <w:pPr>
        <w:pStyle w:val="Ttulo2"/>
        <w:spacing w:line="276" w:lineRule="auto"/>
        <w:rPr>
          <w:rFonts w:ascii="Aptos Narrow" w:hAnsi="Aptos Narrow" w:cstheme="majorHAnsi"/>
          <w:sz w:val="22"/>
          <w:szCs w:val="22"/>
        </w:rPr>
      </w:pPr>
      <w:r w:rsidRPr="00E0437F">
        <w:rPr>
          <w:rFonts w:ascii="Aptos Narrow" w:hAnsi="Aptos Narrow" w:cstheme="majorHAnsi"/>
          <w:sz w:val="22"/>
          <w:szCs w:val="22"/>
        </w:rPr>
        <w:t xml:space="preserve">Documentos que entregará la Entidad para la ejecución del </w:t>
      </w:r>
      <w:r w:rsidR="47F06B31" w:rsidRPr="00E0437F">
        <w:rPr>
          <w:rFonts w:ascii="Aptos Narrow" w:hAnsi="Aptos Narrow" w:cstheme="majorHAnsi"/>
          <w:sz w:val="22"/>
          <w:szCs w:val="22"/>
        </w:rPr>
        <w:t>C</w:t>
      </w:r>
      <w:r w:rsidRPr="00E0437F">
        <w:rPr>
          <w:rFonts w:ascii="Aptos Narrow" w:hAnsi="Aptos Narrow" w:cstheme="majorHAnsi"/>
          <w:sz w:val="22"/>
          <w:szCs w:val="22"/>
        </w:rPr>
        <w:t>ontrato</w:t>
      </w:r>
    </w:p>
    <w:p w14:paraId="73ABB188" w14:textId="1CC69283" w:rsidR="007D65FD" w:rsidRPr="00E0437F" w:rsidRDefault="007D65FD" w:rsidP="00E0437F">
      <w:pPr>
        <w:spacing w:line="276" w:lineRule="auto"/>
        <w:rPr>
          <w:rFonts w:ascii="Aptos Narrow" w:hAnsi="Aptos Narrow" w:cstheme="majorHAnsi"/>
          <w:sz w:val="22"/>
        </w:rPr>
      </w:pPr>
    </w:p>
    <w:p w14:paraId="0BAB1F88" w14:textId="77777777" w:rsidR="002C590C" w:rsidRPr="00E0437F" w:rsidRDefault="002C590C" w:rsidP="00E0437F">
      <w:pPr>
        <w:spacing w:line="276" w:lineRule="auto"/>
        <w:rPr>
          <w:rFonts w:ascii="Aptos Narrow" w:hAnsi="Aptos Narrow" w:cstheme="majorHAnsi"/>
          <w:sz w:val="22"/>
        </w:rPr>
      </w:pPr>
      <w:r w:rsidRPr="00E0437F">
        <w:rPr>
          <w:rFonts w:ascii="Aptos Narrow" w:hAnsi="Aptos Narrow" w:cstheme="majorHAnsi"/>
          <w:sz w:val="22"/>
        </w:rPr>
        <w:t>A continuación, se relacionan los documentos, insumos y demás información que la Entidad pondrá a disposición del contratista que resulte adjudicatario del proceso de contratación, con el fin de facilitar la adecuada ejecución del objeto contractual:</w:t>
      </w:r>
    </w:p>
    <w:p w14:paraId="7AE0C2BF" w14:textId="77777777" w:rsidR="008D33B8" w:rsidRPr="00E0437F" w:rsidRDefault="008D33B8" w:rsidP="00E0437F">
      <w:pPr>
        <w:spacing w:line="276" w:lineRule="auto"/>
        <w:rPr>
          <w:rFonts w:ascii="Aptos Narrow" w:hAnsi="Aptos Narrow" w:cstheme="majorHAnsi"/>
          <w:sz w:val="22"/>
        </w:rPr>
      </w:pPr>
    </w:p>
    <w:p w14:paraId="3EE557F5" w14:textId="77777777" w:rsidR="002C590C" w:rsidRPr="00E0437F" w:rsidRDefault="002C590C" w:rsidP="00456183">
      <w:pPr>
        <w:pStyle w:val="Prrafodelista"/>
        <w:numPr>
          <w:ilvl w:val="0"/>
          <w:numId w:val="8"/>
        </w:numPr>
        <w:tabs>
          <w:tab w:val="num" w:pos="720"/>
        </w:tabs>
        <w:spacing w:line="276" w:lineRule="auto"/>
        <w:rPr>
          <w:rFonts w:ascii="Aptos Narrow" w:hAnsi="Aptos Narrow" w:cstheme="majorHAnsi"/>
          <w:sz w:val="22"/>
        </w:rPr>
      </w:pPr>
      <w:r w:rsidRPr="00E0437F">
        <w:rPr>
          <w:rFonts w:ascii="Aptos Narrow" w:hAnsi="Aptos Narrow" w:cstheme="majorHAnsi"/>
          <w:sz w:val="22"/>
        </w:rPr>
        <w:t xml:space="preserve">Planos constructivos arquitectónicos disponibles de la infraestructura objeto de intervención. </w:t>
      </w:r>
    </w:p>
    <w:p w14:paraId="7F6C2AA4" w14:textId="77777777" w:rsidR="002C590C" w:rsidRPr="00E0437F" w:rsidRDefault="002C590C" w:rsidP="00456183">
      <w:pPr>
        <w:pStyle w:val="Prrafodelista"/>
        <w:numPr>
          <w:ilvl w:val="0"/>
          <w:numId w:val="8"/>
        </w:numPr>
        <w:tabs>
          <w:tab w:val="num" w:pos="720"/>
        </w:tabs>
        <w:spacing w:line="276" w:lineRule="auto"/>
        <w:rPr>
          <w:rFonts w:ascii="Aptos Narrow" w:hAnsi="Aptos Narrow" w:cstheme="majorHAnsi"/>
          <w:sz w:val="22"/>
        </w:rPr>
      </w:pPr>
      <w:r w:rsidRPr="00E0437F">
        <w:rPr>
          <w:rFonts w:ascii="Aptos Narrow" w:hAnsi="Aptos Narrow" w:cstheme="majorHAnsi"/>
          <w:sz w:val="22"/>
        </w:rPr>
        <w:t xml:space="preserve">Esquemas y/o planos de redes eléctricas e iluminación existentes. </w:t>
      </w:r>
    </w:p>
    <w:p w14:paraId="73ACD135" w14:textId="77777777" w:rsidR="002C590C" w:rsidRPr="00E0437F" w:rsidRDefault="002C590C" w:rsidP="00456183">
      <w:pPr>
        <w:pStyle w:val="Prrafodelista"/>
        <w:numPr>
          <w:ilvl w:val="0"/>
          <w:numId w:val="8"/>
        </w:numPr>
        <w:tabs>
          <w:tab w:val="num" w:pos="720"/>
        </w:tabs>
        <w:spacing w:line="276" w:lineRule="auto"/>
        <w:rPr>
          <w:rFonts w:ascii="Aptos Narrow" w:hAnsi="Aptos Narrow" w:cstheme="majorHAnsi"/>
          <w:sz w:val="22"/>
        </w:rPr>
      </w:pPr>
      <w:r w:rsidRPr="00E0437F">
        <w:rPr>
          <w:rFonts w:ascii="Aptos Narrow" w:hAnsi="Aptos Narrow" w:cstheme="majorHAnsi"/>
          <w:sz w:val="22"/>
        </w:rPr>
        <w:t xml:space="preserve">Información técnica disponible relacionada con la infraestructura, en caso de existir (memorias, diagnósticos previos, registros fotográficos, entre otros). </w:t>
      </w:r>
    </w:p>
    <w:p w14:paraId="47E2D35E" w14:textId="77777777" w:rsidR="002C590C" w:rsidRPr="00E0437F" w:rsidRDefault="002C590C" w:rsidP="00456183">
      <w:pPr>
        <w:pStyle w:val="Prrafodelista"/>
        <w:numPr>
          <w:ilvl w:val="0"/>
          <w:numId w:val="8"/>
        </w:numPr>
        <w:tabs>
          <w:tab w:val="num" w:pos="720"/>
        </w:tabs>
        <w:spacing w:line="276" w:lineRule="auto"/>
        <w:rPr>
          <w:rFonts w:ascii="Aptos Narrow" w:hAnsi="Aptos Narrow" w:cstheme="majorHAnsi"/>
          <w:sz w:val="22"/>
        </w:rPr>
      </w:pPr>
      <w:r w:rsidRPr="00E0437F">
        <w:rPr>
          <w:rFonts w:ascii="Aptos Narrow" w:hAnsi="Aptos Narrow" w:cstheme="majorHAnsi"/>
          <w:sz w:val="22"/>
        </w:rPr>
        <w:t xml:space="preserve">Actas de visita técnica y/o informes de inspección realizados por la Entidad. </w:t>
      </w:r>
    </w:p>
    <w:p w14:paraId="68CC9B44" w14:textId="77777777" w:rsidR="008D33B8" w:rsidRPr="00E0437F" w:rsidRDefault="002C590C" w:rsidP="00456183">
      <w:pPr>
        <w:pStyle w:val="Prrafodelista"/>
        <w:numPr>
          <w:ilvl w:val="0"/>
          <w:numId w:val="8"/>
        </w:numPr>
        <w:tabs>
          <w:tab w:val="num" w:pos="720"/>
        </w:tabs>
        <w:spacing w:line="276" w:lineRule="auto"/>
        <w:rPr>
          <w:rFonts w:ascii="Aptos Narrow" w:hAnsi="Aptos Narrow" w:cstheme="majorHAnsi"/>
          <w:sz w:val="22"/>
        </w:rPr>
      </w:pPr>
      <w:r w:rsidRPr="00E0437F">
        <w:rPr>
          <w:rFonts w:ascii="Aptos Narrow" w:hAnsi="Aptos Narrow" w:cstheme="majorHAnsi"/>
          <w:sz w:val="22"/>
        </w:rPr>
        <w:t>Especificaciones técnicas generales aplicables al proyecto</w:t>
      </w:r>
    </w:p>
    <w:p w14:paraId="63D39364" w14:textId="4CEADA7C" w:rsidR="002C590C" w:rsidRPr="00E0437F" w:rsidRDefault="002C590C" w:rsidP="00E0437F">
      <w:pPr>
        <w:tabs>
          <w:tab w:val="num" w:pos="720"/>
        </w:tabs>
        <w:spacing w:line="276" w:lineRule="auto"/>
        <w:rPr>
          <w:rFonts w:ascii="Aptos Narrow" w:hAnsi="Aptos Narrow" w:cstheme="majorHAnsi"/>
          <w:sz w:val="22"/>
        </w:rPr>
      </w:pPr>
      <w:r w:rsidRPr="00E0437F">
        <w:rPr>
          <w:rFonts w:ascii="Aptos Narrow" w:hAnsi="Aptos Narrow" w:cstheme="majorHAnsi"/>
          <w:sz w:val="22"/>
        </w:rPr>
        <w:t xml:space="preserve"> </w:t>
      </w:r>
    </w:p>
    <w:p w14:paraId="46CA3FCA" w14:textId="77777777" w:rsidR="002C590C" w:rsidRPr="00E0437F" w:rsidRDefault="002C590C" w:rsidP="00E0437F">
      <w:pPr>
        <w:spacing w:line="276" w:lineRule="auto"/>
        <w:rPr>
          <w:rFonts w:ascii="Aptos Narrow" w:hAnsi="Aptos Narrow" w:cstheme="majorHAnsi"/>
          <w:sz w:val="22"/>
        </w:rPr>
      </w:pPr>
      <w:r w:rsidRPr="00E0437F">
        <w:rPr>
          <w:rFonts w:ascii="Aptos Narrow" w:hAnsi="Aptos Narrow" w:cstheme="majorHAnsi"/>
          <w:sz w:val="22"/>
        </w:rPr>
        <w:t>La información suministrada tendrá carácter referencial, por lo cual será responsabilidad del contratista verificar en campo las condiciones reales de la infraestructura y realizar los ajustes técnicos que resulten necesarios para la correcta ejecución de las actividades contratadas.</w:t>
      </w:r>
    </w:p>
    <w:p w14:paraId="4D99C0DA" w14:textId="77777777" w:rsidR="00156420" w:rsidRPr="00E0437F" w:rsidRDefault="00156420" w:rsidP="00E0437F">
      <w:pPr>
        <w:spacing w:line="276" w:lineRule="auto"/>
        <w:rPr>
          <w:rFonts w:ascii="Aptos Narrow" w:hAnsi="Aptos Narrow" w:cstheme="majorHAnsi"/>
          <w:sz w:val="22"/>
          <w:highlight w:val="lightGray"/>
        </w:rPr>
      </w:pPr>
    </w:p>
    <w:p w14:paraId="5EC0198F" w14:textId="7BFF76E9" w:rsidR="002250D0" w:rsidRPr="00E0437F" w:rsidRDefault="002250D0" w:rsidP="00E0437F">
      <w:pPr>
        <w:spacing w:line="276" w:lineRule="auto"/>
        <w:rPr>
          <w:rFonts w:ascii="Aptos Narrow" w:hAnsi="Aptos Narrow" w:cstheme="majorHAnsi"/>
          <w:sz w:val="22"/>
        </w:rPr>
      </w:pPr>
    </w:p>
    <w:p w14:paraId="15625CD8" w14:textId="77777777" w:rsidR="00F27294" w:rsidRPr="00E0437F" w:rsidRDefault="013EA60B" w:rsidP="00E0437F">
      <w:pPr>
        <w:pStyle w:val="Ttulo2"/>
        <w:spacing w:line="276" w:lineRule="auto"/>
        <w:ind w:left="567" w:hanging="567"/>
        <w:rPr>
          <w:rFonts w:ascii="Aptos Narrow" w:eastAsiaTheme="minorEastAsia" w:hAnsi="Aptos Narrow" w:cstheme="minorBidi"/>
          <w:sz w:val="22"/>
          <w:szCs w:val="22"/>
        </w:rPr>
      </w:pPr>
      <w:r w:rsidRPr="00E0437F">
        <w:rPr>
          <w:rFonts w:ascii="Aptos Narrow" w:hAnsi="Aptos Narrow"/>
          <w:sz w:val="22"/>
          <w:szCs w:val="22"/>
        </w:rPr>
        <w:t>Not</w:t>
      </w:r>
      <w:r w:rsidRPr="00E0437F">
        <w:rPr>
          <w:rFonts w:ascii="Aptos Narrow" w:eastAsiaTheme="minorEastAsia" w:hAnsi="Aptos Narrow" w:cstheme="minorBidi"/>
          <w:sz w:val="22"/>
          <w:szCs w:val="22"/>
        </w:rPr>
        <w:t>as técnicas específicas del proyecto</w:t>
      </w:r>
    </w:p>
    <w:p w14:paraId="0C9B112E" w14:textId="77777777" w:rsidR="00D3317D" w:rsidRPr="00E0437F" w:rsidRDefault="00D3317D" w:rsidP="00E0437F">
      <w:pPr>
        <w:pStyle w:val="Prrafodelista"/>
        <w:tabs>
          <w:tab w:val="num" w:pos="720"/>
        </w:tabs>
        <w:spacing w:line="276" w:lineRule="auto"/>
        <w:rPr>
          <w:rFonts w:ascii="Aptos Narrow" w:eastAsiaTheme="minorEastAsia" w:hAnsi="Aptos Narrow"/>
          <w:sz w:val="22"/>
          <w:lang w:val="es-ES"/>
        </w:rPr>
      </w:pPr>
    </w:p>
    <w:p w14:paraId="13F74C90" w14:textId="258F7C2A" w:rsidR="00D3317D" w:rsidRPr="00E0437F" w:rsidRDefault="00D3317D" w:rsidP="00456183">
      <w:pPr>
        <w:pStyle w:val="Prrafodelista"/>
        <w:numPr>
          <w:ilvl w:val="0"/>
          <w:numId w:val="25"/>
        </w:numPr>
        <w:tabs>
          <w:tab w:val="num" w:pos="720"/>
        </w:tabs>
        <w:spacing w:line="276" w:lineRule="auto"/>
        <w:rPr>
          <w:rFonts w:ascii="Aptos Narrow" w:hAnsi="Aptos Narrow" w:cstheme="majorHAnsi"/>
          <w:sz w:val="22"/>
          <w:lang w:val="es-ES"/>
        </w:rPr>
      </w:pPr>
      <w:r w:rsidRPr="00E0437F">
        <w:rPr>
          <w:rFonts w:ascii="Aptos Narrow" w:hAnsi="Aptos Narrow" w:cstheme="majorHAnsi"/>
          <w:sz w:val="22"/>
          <w:lang w:val="es-ES"/>
        </w:rPr>
        <w:t xml:space="preserve">Reglamento Colombiano de Construcción Sismo Resistente – NSR-10 (y sus actualizaciones), en lo que aplique. </w:t>
      </w:r>
    </w:p>
    <w:p w14:paraId="1140D987" w14:textId="77777777" w:rsidR="00D3317D" w:rsidRPr="00E0437F" w:rsidRDefault="00D3317D" w:rsidP="00456183">
      <w:pPr>
        <w:pStyle w:val="Prrafodelista"/>
        <w:numPr>
          <w:ilvl w:val="0"/>
          <w:numId w:val="25"/>
        </w:numPr>
        <w:tabs>
          <w:tab w:val="num" w:pos="720"/>
        </w:tabs>
        <w:spacing w:line="276" w:lineRule="auto"/>
        <w:rPr>
          <w:rFonts w:ascii="Aptos Narrow" w:hAnsi="Aptos Narrow" w:cstheme="majorHAnsi"/>
          <w:sz w:val="22"/>
          <w:lang w:val="es-ES"/>
        </w:rPr>
      </w:pPr>
      <w:r w:rsidRPr="00E0437F">
        <w:rPr>
          <w:rFonts w:ascii="Aptos Narrow" w:hAnsi="Aptos Narrow" w:cstheme="majorHAnsi"/>
          <w:sz w:val="22"/>
          <w:lang w:val="es-ES"/>
        </w:rPr>
        <w:t xml:space="preserve">Reglamento Técnico de Instalaciones Eléctricas – RETIE. </w:t>
      </w:r>
    </w:p>
    <w:p w14:paraId="7FE5BFC5" w14:textId="77777777" w:rsidR="00D3317D" w:rsidRPr="00E0437F" w:rsidRDefault="00D3317D" w:rsidP="00456183">
      <w:pPr>
        <w:pStyle w:val="Prrafodelista"/>
        <w:numPr>
          <w:ilvl w:val="0"/>
          <w:numId w:val="25"/>
        </w:numPr>
        <w:tabs>
          <w:tab w:val="num" w:pos="720"/>
        </w:tabs>
        <w:spacing w:line="276" w:lineRule="auto"/>
        <w:rPr>
          <w:rFonts w:ascii="Aptos Narrow" w:hAnsi="Aptos Narrow" w:cstheme="majorHAnsi"/>
          <w:sz w:val="22"/>
          <w:lang w:val="es-ES"/>
        </w:rPr>
      </w:pPr>
      <w:r w:rsidRPr="00E0437F">
        <w:rPr>
          <w:rFonts w:ascii="Aptos Narrow" w:hAnsi="Aptos Narrow" w:cstheme="majorHAnsi"/>
          <w:sz w:val="22"/>
          <w:lang w:val="es-ES"/>
        </w:rPr>
        <w:t xml:space="preserve">Reglamento Técnico de Iluminación y Alumbrado Público – RETILAP (cuando aplique). </w:t>
      </w:r>
    </w:p>
    <w:p w14:paraId="2BFADD75" w14:textId="77777777" w:rsidR="00D3317D" w:rsidRPr="00E0437F" w:rsidRDefault="00D3317D" w:rsidP="00456183">
      <w:pPr>
        <w:pStyle w:val="Prrafodelista"/>
        <w:numPr>
          <w:ilvl w:val="0"/>
          <w:numId w:val="25"/>
        </w:numPr>
        <w:tabs>
          <w:tab w:val="num" w:pos="720"/>
        </w:tabs>
        <w:spacing w:line="276" w:lineRule="auto"/>
        <w:rPr>
          <w:rFonts w:ascii="Aptos Narrow" w:hAnsi="Aptos Narrow" w:cstheme="majorHAnsi"/>
          <w:sz w:val="22"/>
          <w:lang w:val="es-ES"/>
        </w:rPr>
      </w:pPr>
      <w:r w:rsidRPr="00E0437F">
        <w:rPr>
          <w:rFonts w:ascii="Aptos Narrow" w:hAnsi="Aptos Narrow" w:cstheme="majorHAnsi"/>
          <w:sz w:val="22"/>
          <w:lang w:val="es-ES"/>
        </w:rPr>
        <w:t xml:space="preserve">Normas técnicas colombianas (NTC) aplicables a materiales y procesos constructivos. </w:t>
      </w:r>
    </w:p>
    <w:p w14:paraId="520E92C4" w14:textId="77777777" w:rsidR="00D3317D" w:rsidRPr="00E0437F" w:rsidRDefault="00D3317D" w:rsidP="00456183">
      <w:pPr>
        <w:pStyle w:val="Prrafodelista"/>
        <w:numPr>
          <w:ilvl w:val="0"/>
          <w:numId w:val="25"/>
        </w:numPr>
        <w:tabs>
          <w:tab w:val="num" w:pos="720"/>
        </w:tabs>
        <w:spacing w:line="276" w:lineRule="auto"/>
        <w:rPr>
          <w:rFonts w:ascii="Aptos Narrow" w:hAnsi="Aptos Narrow" w:cstheme="majorHAnsi"/>
          <w:sz w:val="22"/>
          <w:lang w:val="es-ES"/>
        </w:rPr>
      </w:pPr>
      <w:r w:rsidRPr="00E0437F">
        <w:rPr>
          <w:rFonts w:ascii="Aptos Narrow" w:hAnsi="Aptos Narrow" w:cstheme="majorHAnsi"/>
          <w:sz w:val="22"/>
          <w:lang w:val="es-ES"/>
        </w:rPr>
        <w:t xml:space="preserve">Normativa vigente en Seguridad y Salud en el Trabajo. </w:t>
      </w:r>
    </w:p>
    <w:p w14:paraId="14214B10" w14:textId="77777777" w:rsidR="00D3317D" w:rsidRPr="00E0437F" w:rsidRDefault="00D3317D" w:rsidP="00456183">
      <w:pPr>
        <w:pStyle w:val="Prrafodelista"/>
        <w:numPr>
          <w:ilvl w:val="0"/>
          <w:numId w:val="25"/>
        </w:numPr>
        <w:tabs>
          <w:tab w:val="num" w:pos="720"/>
        </w:tabs>
        <w:spacing w:line="276" w:lineRule="auto"/>
        <w:rPr>
          <w:rFonts w:ascii="Aptos Narrow" w:hAnsi="Aptos Narrow" w:cstheme="majorHAnsi"/>
          <w:sz w:val="22"/>
          <w:lang w:val="es-ES"/>
        </w:rPr>
      </w:pPr>
      <w:r w:rsidRPr="00E0437F">
        <w:rPr>
          <w:rFonts w:ascii="Aptos Narrow" w:hAnsi="Aptos Narrow" w:cstheme="majorHAnsi"/>
          <w:sz w:val="22"/>
          <w:lang w:val="es-ES"/>
        </w:rPr>
        <w:t xml:space="preserve">Normas ambientales aplicables al manejo de residuos de construcción y demolición (RCD). </w:t>
      </w:r>
    </w:p>
    <w:p w14:paraId="5C4960D4" w14:textId="77777777" w:rsidR="00D3317D" w:rsidRPr="00E0437F" w:rsidRDefault="00D3317D" w:rsidP="00456183">
      <w:pPr>
        <w:pStyle w:val="Prrafodelista"/>
        <w:numPr>
          <w:ilvl w:val="0"/>
          <w:numId w:val="25"/>
        </w:numPr>
        <w:spacing w:line="276" w:lineRule="auto"/>
        <w:rPr>
          <w:rFonts w:ascii="Aptos Narrow" w:hAnsi="Aptos Narrow" w:cstheme="majorHAnsi"/>
          <w:sz w:val="22"/>
          <w:lang w:val="es-ES"/>
        </w:rPr>
      </w:pPr>
      <w:r w:rsidRPr="00E0437F">
        <w:rPr>
          <w:rFonts w:ascii="Aptos Narrow" w:hAnsi="Aptos Narrow" w:cstheme="majorHAnsi"/>
          <w:sz w:val="22"/>
          <w:lang w:val="es-ES"/>
        </w:rPr>
        <w:t xml:space="preserve">Especificaciones técnicas particulares definidas por la Entidad para el presente proyecto. </w:t>
      </w:r>
    </w:p>
    <w:p w14:paraId="4F60B7E7" w14:textId="77777777" w:rsidR="00F27294" w:rsidRPr="00E0437F" w:rsidRDefault="00F27294" w:rsidP="00E0437F">
      <w:pPr>
        <w:spacing w:line="276" w:lineRule="auto"/>
        <w:rPr>
          <w:rFonts w:ascii="Aptos Narrow" w:hAnsi="Aptos Narrow" w:cstheme="majorHAnsi"/>
          <w:sz w:val="22"/>
          <w:highlight w:val="lightGray"/>
        </w:rPr>
      </w:pPr>
    </w:p>
    <w:p w14:paraId="4C7C0171" w14:textId="77777777" w:rsidR="00F27294" w:rsidRPr="00E0437F" w:rsidRDefault="00F27294" w:rsidP="00E0437F">
      <w:pPr>
        <w:pStyle w:val="Ttulo2"/>
        <w:spacing w:line="276" w:lineRule="auto"/>
        <w:ind w:left="567" w:hanging="567"/>
        <w:rPr>
          <w:rFonts w:ascii="Aptos Narrow" w:hAnsi="Aptos Narrow" w:cstheme="majorHAnsi"/>
          <w:sz w:val="22"/>
          <w:szCs w:val="22"/>
        </w:rPr>
      </w:pPr>
      <w:r w:rsidRPr="00E0437F">
        <w:rPr>
          <w:rFonts w:ascii="Aptos Narrow" w:hAnsi="Aptos Narrow" w:cstheme="majorHAnsi"/>
          <w:sz w:val="22"/>
          <w:szCs w:val="22"/>
        </w:rPr>
        <w:t xml:space="preserve">Método Constructivo </w:t>
      </w:r>
    </w:p>
    <w:p w14:paraId="4C5034CD" w14:textId="0AFB581D" w:rsidR="00F27294" w:rsidRPr="00E0437F" w:rsidRDefault="00F27294" w:rsidP="00E0437F">
      <w:pPr>
        <w:spacing w:line="276" w:lineRule="auto"/>
        <w:rPr>
          <w:rFonts w:ascii="Aptos Narrow" w:hAnsi="Aptos Narrow" w:cstheme="majorHAnsi"/>
          <w:sz w:val="22"/>
        </w:rPr>
      </w:pPr>
    </w:p>
    <w:p w14:paraId="6C967167" w14:textId="01B3159F" w:rsidR="00F27294" w:rsidRPr="00E0437F" w:rsidRDefault="040A369D" w:rsidP="00E0437F">
      <w:pPr>
        <w:spacing w:line="276" w:lineRule="auto"/>
        <w:rPr>
          <w:rFonts w:ascii="Aptos Narrow" w:hAnsi="Aptos Narrow" w:cstheme="majorHAnsi"/>
          <w:sz w:val="22"/>
        </w:rPr>
      </w:pPr>
      <w:r w:rsidRPr="00E0437F">
        <w:rPr>
          <w:rFonts w:ascii="Aptos Narrow" w:hAnsi="Aptos Narrow" w:cstheme="majorHAnsi"/>
          <w:sz w:val="22"/>
        </w:rPr>
        <w:t xml:space="preserve">La metodología constructiva utilizada por el </w:t>
      </w:r>
      <w:r w:rsidR="5F00942F" w:rsidRPr="00E0437F">
        <w:rPr>
          <w:rFonts w:ascii="Aptos Narrow" w:hAnsi="Aptos Narrow" w:cstheme="majorHAnsi"/>
          <w:sz w:val="22"/>
        </w:rPr>
        <w:t>C</w:t>
      </w:r>
      <w:r w:rsidRPr="00E0437F">
        <w:rPr>
          <w:rFonts w:ascii="Aptos Narrow" w:hAnsi="Aptos Narrow" w:cstheme="majorHAnsi"/>
          <w:sz w:val="22"/>
        </w:rPr>
        <w:t xml:space="preserve">ontratista para desarrollar las actividades </w:t>
      </w:r>
      <w:r w:rsidR="0A103717" w:rsidRPr="00E0437F">
        <w:rPr>
          <w:rFonts w:ascii="Aptos Narrow" w:hAnsi="Aptos Narrow" w:cstheme="majorHAnsi"/>
          <w:sz w:val="22"/>
        </w:rPr>
        <w:t>contratadas,</w:t>
      </w:r>
      <w:r w:rsidRPr="00E0437F">
        <w:rPr>
          <w:rFonts w:ascii="Aptos Narrow" w:hAnsi="Aptos Narrow" w:cstheme="majorHAnsi"/>
          <w:sz w:val="22"/>
        </w:rPr>
        <w:t xml:space="preserve"> deberá garantizar los siguientes aspectos:</w:t>
      </w:r>
    </w:p>
    <w:p w14:paraId="62896444" w14:textId="77777777" w:rsidR="00F27294" w:rsidRPr="00E0437F" w:rsidRDefault="00F27294" w:rsidP="00E0437F">
      <w:pPr>
        <w:spacing w:line="276" w:lineRule="auto"/>
        <w:rPr>
          <w:rFonts w:ascii="Aptos Narrow" w:hAnsi="Aptos Narrow" w:cstheme="majorHAnsi"/>
          <w:sz w:val="22"/>
        </w:rPr>
      </w:pPr>
    </w:p>
    <w:p w14:paraId="4BD87B9D" w14:textId="77777777" w:rsidR="00F27294" w:rsidRPr="00E0437F" w:rsidRDefault="00F27294">
      <w:pPr>
        <w:pStyle w:val="Prrafodelista"/>
        <w:numPr>
          <w:ilvl w:val="0"/>
          <w:numId w:val="7"/>
        </w:numPr>
        <w:spacing w:line="276" w:lineRule="auto"/>
        <w:rPr>
          <w:rFonts w:ascii="Aptos Narrow" w:hAnsi="Aptos Narrow" w:cstheme="majorHAnsi"/>
          <w:sz w:val="22"/>
        </w:rPr>
      </w:pPr>
      <w:r w:rsidRPr="00E0437F">
        <w:rPr>
          <w:rFonts w:ascii="Aptos Narrow" w:hAnsi="Aptos Narrow" w:cstheme="majorHAnsi"/>
          <w:sz w:val="22"/>
        </w:rPr>
        <w:t>Las calidades previstas en planos y especificaciones que le sean entregados.</w:t>
      </w:r>
    </w:p>
    <w:p w14:paraId="4B0B19FD" w14:textId="77777777" w:rsidR="00F27294" w:rsidRPr="00E0437F" w:rsidRDefault="00F27294">
      <w:pPr>
        <w:pStyle w:val="Prrafodelista"/>
        <w:numPr>
          <w:ilvl w:val="0"/>
          <w:numId w:val="7"/>
        </w:numPr>
        <w:spacing w:line="276" w:lineRule="auto"/>
        <w:rPr>
          <w:rFonts w:ascii="Aptos Narrow" w:hAnsi="Aptos Narrow" w:cstheme="majorHAnsi"/>
          <w:sz w:val="22"/>
        </w:rPr>
      </w:pPr>
      <w:r w:rsidRPr="00E0437F">
        <w:rPr>
          <w:rFonts w:ascii="Aptos Narrow" w:hAnsi="Aptos Narrow" w:cstheme="majorHAnsi"/>
          <w:sz w:val="22"/>
        </w:rPr>
        <w:t xml:space="preserve">La estabilidad de la obra contratada. </w:t>
      </w:r>
    </w:p>
    <w:p w14:paraId="03F0E498" w14:textId="77777777" w:rsidR="00F27294" w:rsidRPr="00E0437F" w:rsidRDefault="00F27294">
      <w:pPr>
        <w:pStyle w:val="Prrafodelista"/>
        <w:numPr>
          <w:ilvl w:val="0"/>
          <w:numId w:val="7"/>
        </w:numPr>
        <w:spacing w:line="276" w:lineRule="auto"/>
        <w:rPr>
          <w:rFonts w:ascii="Aptos Narrow" w:hAnsi="Aptos Narrow" w:cstheme="majorHAnsi"/>
          <w:sz w:val="22"/>
        </w:rPr>
      </w:pPr>
      <w:r w:rsidRPr="00E0437F">
        <w:rPr>
          <w:rFonts w:ascii="Aptos Narrow" w:hAnsi="Aptos Narrow" w:cstheme="majorHAnsi"/>
          <w:sz w:val="22"/>
        </w:rPr>
        <w:lastRenderedPageBreak/>
        <w:t xml:space="preserve">El cumplimiento de las normas de calidad que reglamentan algunos materiales y elementos constructivos. </w:t>
      </w:r>
    </w:p>
    <w:p w14:paraId="4B7E3AFD" w14:textId="77777777" w:rsidR="00F27294" w:rsidRPr="00E0437F" w:rsidRDefault="00F27294">
      <w:pPr>
        <w:pStyle w:val="Prrafodelista"/>
        <w:numPr>
          <w:ilvl w:val="0"/>
          <w:numId w:val="7"/>
        </w:numPr>
        <w:spacing w:line="276" w:lineRule="auto"/>
        <w:rPr>
          <w:rFonts w:ascii="Aptos Narrow" w:hAnsi="Aptos Narrow" w:cstheme="majorHAnsi"/>
          <w:sz w:val="22"/>
        </w:rPr>
      </w:pPr>
      <w:r w:rsidRPr="00E0437F">
        <w:rPr>
          <w:rFonts w:ascii="Aptos Narrow" w:hAnsi="Aptos Narrow" w:cstheme="majorHAnsi"/>
          <w:sz w:val="22"/>
        </w:rPr>
        <w:t xml:space="preserve">El cumplimiento de las normas de seguridad durante la ejecución de la obra. </w:t>
      </w:r>
    </w:p>
    <w:p w14:paraId="44A9D659" w14:textId="77777777" w:rsidR="00F27294" w:rsidRPr="00E0437F" w:rsidRDefault="040A369D">
      <w:pPr>
        <w:pStyle w:val="Prrafodelista"/>
        <w:numPr>
          <w:ilvl w:val="0"/>
          <w:numId w:val="7"/>
        </w:numPr>
        <w:spacing w:line="276" w:lineRule="auto"/>
        <w:rPr>
          <w:rFonts w:ascii="Aptos Narrow" w:hAnsi="Aptos Narrow" w:cstheme="majorHAnsi"/>
          <w:sz w:val="22"/>
        </w:rPr>
      </w:pPr>
      <w:r w:rsidRPr="00E0437F">
        <w:rPr>
          <w:rFonts w:ascii="Aptos Narrow" w:hAnsi="Aptos Narrow" w:cstheme="majorHAnsi"/>
          <w:sz w:val="22"/>
        </w:rPr>
        <w:t xml:space="preserve">El cumplimiento de los aspectos de diseño y/o construcción sismorresistente de acuerdo con la NSR vigente. </w:t>
      </w:r>
    </w:p>
    <w:p w14:paraId="7538FC57" w14:textId="06198B49" w:rsidR="2F637722" w:rsidRPr="00E0437F" w:rsidRDefault="2F637722" w:rsidP="00E0437F">
      <w:pPr>
        <w:spacing w:line="276" w:lineRule="auto"/>
        <w:rPr>
          <w:rFonts w:ascii="Aptos Narrow" w:hAnsi="Aptos Narrow" w:cstheme="majorHAnsi"/>
          <w:sz w:val="22"/>
        </w:rPr>
      </w:pPr>
    </w:p>
    <w:p w14:paraId="4502157F" w14:textId="7A0AB5EF" w:rsidR="00F27294" w:rsidRPr="00E0437F" w:rsidRDefault="00F27294" w:rsidP="00E0437F">
      <w:pPr>
        <w:spacing w:line="276" w:lineRule="auto"/>
        <w:rPr>
          <w:rFonts w:ascii="Aptos Narrow" w:hAnsi="Aptos Narrow" w:cstheme="majorHAnsi"/>
          <w:sz w:val="22"/>
        </w:rPr>
      </w:pPr>
      <w:r w:rsidRPr="00E0437F">
        <w:rPr>
          <w:rFonts w:ascii="Aptos Narrow" w:hAnsi="Aptos Narrow" w:cstheme="majorHAnsi"/>
          <w:sz w:val="22"/>
        </w:rPr>
        <w:t xml:space="preserve">No afectar el desarrollo de las otras actividades que no estén a cargo suyo y que se ejecuten simultáneamente. </w:t>
      </w:r>
    </w:p>
    <w:p w14:paraId="48560CFB" w14:textId="20AF3876" w:rsidR="1490B45D" w:rsidRPr="00E0437F" w:rsidRDefault="1490B45D" w:rsidP="00E0437F">
      <w:pPr>
        <w:spacing w:line="276" w:lineRule="auto"/>
        <w:rPr>
          <w:rFonts w:ascii="Aptos Narrow" w:hAnsi="Aptos Narrow" w:cstheme="majorHAnsi"/>
          <w:sz w:val="22"/>
        </w:rPr>
      </w:pPr>
    </w:p>
    <w:p w14:paraId="1A76F3E1" w14:textId="33925C86" w:rsidR="00FE3C09" w:rsidRPr="00E0437F" w:rsidRDefault="00033806" w:rsidP="00E0437F">
      <w:pPr>
        <w:pStyle w:val="Ttulo1"/>
        <w:spacing w:line="276" w:lineRule="auto"/>
        <w:rPr>
          <w:rFonts w:ascii="Aptos Narrow" w:hAnsi="Aptos Narrow" w:cstheme="majorHAnsi"/>
          <w:sz w:val="22"/>
          <w:szCs w:val="22"/>
        </w:rPr>
      </w:pPr>
      <w:r w:rsidRPr="00E0437F">
        <w:rPr>
          <w:rFonts w:ascii="Aptos Narrow" w:hAnsi="Aptos Narrow" w:cstheme="majorHAnsi"/>
          <w:sz w:val="22"/>
          <w:szCs w:val="22"/>
        </w:rPr>
        <w:t xml:space="preserve">Aspectos Relacionados con Sostenibilidad Técnico-Ambiental </w:t>
      </w:r>
    </w:p>
    <w:p w14:paraId="10F44372" w14:textId="05CC19D3" w:rsidR="00033806" w:rsidRPr="00E0437F" w:rsidRDefault="00033806" w:rsidP="00E0437F">
      <w:pPr>
        <w:spacing w:line="276" w:lineRule="auto"/>
        <w:rPr>
          <w:rFonts w:ascii="Aptos Narrow" w:hAnsi="Aptos Narrow" w:cstheme="majorHAnsi"/>
          <w:sz w:val="22"/>
        </w:rPr>
      </w:pPr>
    </w:p>
    <w:p w14:paraId="7094C168" w14:textId="77777777" w:rsidR="002308B1" w:rsidRPr="00E0437F" w:rsidRDefault="002308B1" w:rsidP="00E0437F">
      <w:pPr>
        <w:spacing w:line="276" w:lineRule="auto"/>
        <w:rPr>
          <w:rFonts w:ascii="Aptos Narrow" w:hAnsi="Aptos Narrow" w:cstheme="majorHAnsi"/>
          <w:bCs/>
          <w:sz w:val="22"/>
          <w:lang w:val="es-ES_tradnl"/>
        </w:rPr>
      </w:pPr>
      <w:r w:rsidRPr="00E0437F">
        <w:rPr>
          <w:rFonts w:ascii="Aptos Narrow" w:hAnsi="Aptos Narrow" w:cstheme="majorHAnsi"/>
          <w:bCs/>
          <w:sz w:val="22"/>
          <w:lang w:val="es-ES_tradnl"/>
        </w:rPr>
        <w:t>La Dirección General Marítima ha incluido en su planeación contractual los lineamientos que emite el Gobierno Nacional incluyendo actividades que permitan fomentar el uso eficiente de los recursos, la energía, la construcción de infraestructura y la cadena de suministro, a través de prácticas de consumo y producción sostenible. Para el cumplimiento de los Objetivos de Desarrollo Sostenible (ODS), se reconoce la importancia de la contribución de las Compras Públicas Sostenibles como mecanismo para promover la sostenibilidad dentro y fuera del territorio Nacional.</w:t>
      </w:r>
    </w:p>
    <w:p w14:paraId="15CC93AB" w14:textId="77777777" w:rsidR="002308B1" w:rsidRPr="00E0437F" w:rsidRDefault="002308B1" w:rsidP="00E0437F">
      <w:pPr>
        <w:spacing w:line="276" w:lineRule="auto"/>
        <w:rPr>
          <w:rFonts w:ascii="Aptos Narrow" w:hAnsi="Aptos Narrow" w:cstheme="majorHAnsi"/>
          <w:bCs/>
          <w:sz w:val="22"/>
          <w:lang w:val="es-ES_tradnl"/>
        </w:rPr>
      </w:pPr>
    </w:p>
    <w:p w14:paraId="6449B55A" w14:textId="77777777" w:rsidR="002308B1" w:rsidRPr="00E0437F" w:rsidRDefault="002308B1" w:rsidP="00E0437F">
      <w:pPr>
        <w:spacing w:line="276" w:lineRule="auto"/>
        <w:rPr>
          <w:rFonts w:ascii="Aptos Narrow" w:hAnsi="Aptos Narrow" w:cstheme="majorHAnsi"/>
          <w:bCs/>
          <w:sz w:val="22"/>
          <w:lang w:val="es-ES_tradnl"/>
        </w:rPr>
      </w:pPr>
      <w:r w:rsidRPr="00E0437F">
        <w:rPr>
          <w:rFonts w:ascii="Aptos Narrow" w:hAnsi="Aptos Narrow" w:cstheme="majorHAnsi"/>
          <w:bCs/>
          <w:sz w:val="22"/>
          <w:lang w:val="es-ES_tradnl"/>
        </w:rPr>
        <w:t>Las Compras Públicas Sostenibles son un instrumento que contribuye al desarrollo sostenible de un país, si se utiliza de manera complementaria a los instrumentos regulatorios (ej. leyes que prohíben el uso de ciertas sustancias peligrosas o que limitan la carga contaminante de las industrias), los instrumentos económicos (ej. reducción de ciertos impuestos por el uso de tecnologías limpias) y los instrumentos de comunicación (ej. campañas de sensibilización o sistemas voluntarios de etiquetado social o ambiental). Las compras públicas sostenibles ofrecen una serie de beneficios que abarcan diferentes aspectos clave:</w:t>
      </w:r>
    </w:p>
    <w:p w14:paraId="7ABF1A4E" w14:textId="77777777" w:rsidR="002308B1" w:rsidRPr="00E0437F" w:rsidRDefault="002308B1" w:rsidP="00E0437F">
      <w:pPr>
        <w:spacing w:line="276" w:lineRule="auto"/>
        <w:rPr>
          <w:rFonts w:ascii="Aptos Narrow" w:hAnsi="Aptos Narrow" w:cstheme="majorHAnsi"/>
          <w:bCs/>
          <w:sz w:val="22"/>
          <w:lang w:val="es-ES_tradnl"/>
        </w:rPr>
      </w:pPr>
    </w:p>
    <w:p w14:paraId="10610FA9" w14:textId="77777777" w:rsidR="002308B1" w:rsidRPr="00E0437F" w:rsidRDefault="002308B1" w:rsidP="00E0437F">
      <w:pPr>
        <w:spacing w:line="276" w:lineRule="auto"/>
        <w:rPr>
          <w:rFonts w:ascii="Aptos Narrow" w:hAnsi="Aptos Narrow" w:cstheme="majorHAnsi"/>
          <w:bCs/>
          <w:sz w:val="22"/>
          <w:lang w:val="es-ES_tradnl"/>
        </w:rPr>
      </w:pPr>
    </w:p>
    <w:p w14:paraId="76A27A77" w14:textId="77777777" w:rsidR="002308B1" w:rsidRPr="00E0437F" w:rsidRDefault="002308B1" w:rsidP="00E0437F">
      <w:pPr>
        <w:spacing w:line="276" w:lineRule="auto"/>
        <w:jc w:val="center"/>
        <w:rPr>
          <w:rFonts w:ascii="Aptos Narrow" w:hAnsi="Aptos Narrow" w:cstheme="majorHAnsi"/>
          <w:bCs/>
          <w:sz w:val="22"/>
          <w:lang w:val="es-ES_tradnl"/>
        </w:rPr>
      </w:pPr>
      <w:r w:rsidRPr="00E0437F">
        <w:rPr>
          <w:rFonts w:ascii="Aptos Narrow" w:hAnsi="Aptos Narrow" w:cstheme="majorHAnsi"/>
          <w:noProof/>
          <w:sz w:val="22"/>
          <w:lang w:eastAsia="es-CO"/>
        </w:rPr>
        <w:lastRenderedPageBreak/>
        <w:drawing>
          <wp:inline distT="0" distB="0" distL="0" distR="0" wp14:anchorId="18AC692C" wp14:editId="294B8DAF">
            <wp:extent cx="3253563" cy="2275367"/>
            <wp:effectExtent l="0" t="0" r="4445" b="0"/>
            <wp:docPr id="1670075264"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59" cstate="print"/>
                    <a:stretch>
                      <a:fillRect/>
                    </a:stretch>
                  </pic:blipFill>
                  <pic:spPr>
                    <a:xfrm>
                      <a:off x="0" y="0"/>
                      <a:ext cx="3264857" cy="2283265"/>
                    </a:xfrm>
                    <a:prstGeom prst="rect">
                      <a:avLst/>
                    </a:prstGeom>
                  </pic:spPr>
                </pic:pic>
              </a:graphicData>
            </a:graphic>
          </wp:inline>
        </w:drawing>
      </w:r>
    </w:p>
    <w:p w14:paraId="524130A6" w14:textId="77777777" w:rsidR="002308B1" w:rsidRPr="00E0437F" w:rsidRDefault="002308B1" w:rsidP="00E0437F">
      <w:pPr>
        <w:spacing w:line="276" w:lineRule="auto"/>
        <w:rPr>
          <w:rFonts w:ascii="Aptos Narrow" w:hAnsi="Aptos Narrow" w:cstheme="majorHAnsi"/>
          <w:bCs/>
          <w:sz w:val="22"/>
          <w:lang w:val="es-ES_tradnl"/>
        </w:rPr>
      </w:pPr>
    </w:p>
    <w:p w14:paraId="29F42F3E" w14:textId="77777777" w:rsidR="002308B1" w:rsidRPr="00E0437F" w:rsidRDefault="002308B1" w:rsidP="00E0437F">
      <w:pPr>
        <w:spacing w:line="276" w:lineRule="auto"/>
        <w:rPr>
          <w:rFonts w:ascii="Aptos Narrow" w:hAnsi="Aptos Narrow" w:cstheme="majorHAnsi"/>
          <w:bCs/>
          <w:sz w:val="22"/>
          <w:lang w:val="es-ES_tradnl"/>
        </w:rPr>
      </w:pPr>
    </w:p>
    <w:p w14:paraId="17C51652" w14:textId="77777777" w:rsidR="002308B1" w:rsidRPr="00E0437F" w:rsidRDefault="002308B1" w:rsidP="00E0437F">
      <w:pPr>
        <w:spacing w:line="276" w:lineRule="auto"/>
        <w:rPr>
          <w:rFonts w:ascii="Aptos Narrow" w:hAnsi="Aptos Narrow" w:cstheme="majorHAnsi"/>
          <w:b/>
          <w:bCs/>
          <w:sz w:val="22"/>
          <w:lang w:val="es-ES_tradnl"/>
        </w:rPr>
      </w:pPr>
      <w:r w:rsidRPr="00E0437F">
        <w:rPr>
          <w:rFonts w:ascii="Aptos Narrow" w:hAnsi="Aptos Narrow" w:cstheme="majorHAnsi"/>
          <w:b/>
          <w:bCs/>
          <w:sz w:val="22"/>
          <w:lang w:val="es-ES_tradnl"/>
        </w:rPr>
        <w:t>Beneficios Ambientales:</w:t>
      </w:r>
    </w:p>
    <w:p w14:paraId="7EF6157C" w14:textId="77777777" w:rsidR="002308B1" w:rsidRPr="00E0437F" w:rsidRDefault="002308B1" w:rsidP="00E0437F">
      <w:pPr>
        <w:spacing w:line="276" w:lineRule="auto"/>
        <w:rPr>
          <w:rFonts w:ascii="Aptos Narrow" w:hAnsi="Aptos Narrow" w:cstheme="majorHAnsi"/>
          <w:bCs/>
          <w:sz w:val="22"/>
          <w:lang w:val="es-ES_tradnl"/>
        </w:rPr>
      </w:pPr>
    </w:p>
    <w:p w14:paraId="41A3441C" w14:textId="77777777" w:rsidR="002308B1" w:rsidRPr="00E0437F" w:rsidRDefault="002308B1" w:rsidP="00456183">
      <w:pPr>
        <w:numPr>
          <w:ilvl w:val="0"/>
          <w:numId w:val="26"/>
        </w:numPr>
        <w:spacing w:line="276" w:lineRule="auto"/>
        <w:rPr>
          <w:rFonts w:ascii="Aptos Narrow" w:hAnsi="Aptos Narrow" w:cstheme="majorHAnsi"/>
          <w:bCs/>
          <w:sz w:val="22"/>
          <w:lang w:val="es-ES_tradnl"/>
        </w:rPr>
      </w:pPr>
      <w:r w:rsidRPr="00E0437F">
        <w:rPr>
          <w:rFonts w:ascii="Aptos Narrow" w:hAnsi="Aptos Narrow" w:cstheme="majorHAnsi"/>
          <w:bCs/>
          <w:sz w:val="22"/>
          <w:lang w:val="es-ES_tradnl"/>
        </w:rPr>
        <w:t>Reducción de la huella de carbono: Las compras públicas sostenibles contribuyen a reducir las emisiones de gases de efecto invernadero y promueven prácticas más amigables con el ambiente y los recursos naturales al priorizar productos y servicios con menor impacto ambiental.</w:t>
      </w:r>
    </w:p>
    <w:p w14:paraId="2F78CEFF" w14:textId="77777777" w:rsidR="002308B1" w:rsidRPr="00E0437F" w:rsidRDefault="002308B1" w:rsidP="00456183">
      <w:pPr>
        <w:numPr>
          <w:ilvl w:val="0"/>
          <w:numId w:val="26"/>
        </w:numPr>
        <w:spacing w:line="276" w:lineRule="auto"/>
        <w:rPr>
          <w:rFonts w:ascii="Aptos Narrow" w:hAnsi="Aptos Narrow" w:cstheme="majorHAnsi"/>
          <w:bCs/>
          <w:sz w:val="22"/>
          <w:lang w:val="es-ES_tradnl"/>
        </w:rPr>
      </w:pPr>
      <w:r w:rsidRPr="00E0437F">
        <w:rPr>
          <w:rFonts w:ascii="Aptos Narrow" w:hAnsi="Aptos Narrow" w:cstheme="majorHAnsi"/>
          <w:bCs/>
          <w:sz w:val="22"/>
          <w:lang w:val="es-ES_tradnl"/>
        </w:rPr>
        <w:t>Conservación de recursos naturales: Se fomenta la conservación de recursos naturales como el agua, la energía y las materias primas al optar por productos reciclados, reutilizables o fabricados con materiales renovables.</w:t>
      </w:r>
    </w:p>
    <w:p w14:paraId="48A9EAE5" w14:textId="77777777" w:rsidR="002308B1" w:rsidRPr="00E0437F" w:rsidRDefault="002308B1" w:rsidP="00E0437F">
      <w:pPr>
        <w:spacing w:line="276" w:lineRule="auto"/>
        <w:rPr>
          <w:rFonts w:ascii="Aptos Narrow" w:hAnsi="Aptos Narrow" w:cstheme="majorHAnsi"/>
          <w:bCs/>
          <w:sz w:val="22"/>
          <w:lang w:val="es-ES_tradnl"/>
        </w:rPr>
      </w:pPr>
    </w:p>
    <w:p w14:paraId="39A5405D" w14:textId="77777777" w:rsidR="002308B1" w:rsidRPr="00E0437F" w:rsidRDefault="002308B1" w:rsidP="00E0437F">
      <w:pPr>
        <w:spacing w:line="276" w:lineRule="auto"/>
        <w:rPr>
          <w:rFonts w:ascii="Aptos Narrow" w:hAnsi="Aptos Narrow" w:cstheme="majorHAnsi"/>
          <w:b/>
          <w:bCs/>
          <w:sz w:val="22"/>
          <w:lang w:val="es-ES_tradnl"/>
        </w:rPr>
      </w:pPr>
    </w:p>
    <w:p w14:paraId="13A2FC37" w14:textId="77777777" w:rsidR="002308B1" w:rsidRPr="00E0437F" w:rsidRDefault="002308B1" w:rsidP="00E0437F">
      <w:pPr>
        <w:spacing w:line="276" w:lineRule="auto"/>
        <w:rPr>
          <w:rFonts w:ascii="Aptos Narrow" w:hAnsi="Aptos Narrow" w:cstheme="majorHAnsi"/>
          <w:b/>
          <w:bCs/>
          <w:sz w:val="22"/>
          <w:lang w:val="es-ES_tradnl"/>
        </w:rPr>
      </w:pPr>
      <w:r w:rsidRPr="00E0437F">
        <w:rPr>
          <w:rFonts w:ascii="Aptos Narrow" w:hAnsi="Aptos Narrow" w:cstheme="majorHAnsi"/>
          <w:b/>
          <w:bCs/>
          <w:sz w:val="22"/>
          <w:lang w:val="es-ES_tradnl"/>
        </w:rPr>
        <w:t>Beneficios Sociales:</w:t>
      </w:r>
    </w:p>
    <w:p w14:paraId="6EB287F2" w14:textId="77777777" w:rsidR="002308B1" w:rsidRPr="00E0437F" w:rsidRDefault="002308B1" w:rsidP="00E0437F">
      <w:pPr>
        <w:spacing w:line="276" w:lineRule="auto"/>
        <w:rPr>
          <w:rFonts w:ascii="Aptos Narrow" w:hAnsi="Aptos Narrow" w:cstheme="majorHAnsi"/>
          <w:bCs/>
          <w:sz w:val="22"/>
          <w:lang w:val="es-ES_tradnl"/>
        </w:rPr>
      </w:pPr>
    </w:p>
    <w:p w14:paraId="52163112" w14:textId="77777777" w:rsidR="002308B1" w:rsidRPr="00E0437F" w:rsidRDefault="002308B1" w:rsidP="00456183">
      <w:pPr>
        <w:numPr>
          <w:ilvl w:val="0"/>
          <w:numId w:val="27"/>
        </w:numPr>
        <w:spacing w:line="276" w:lineRule="auto"/>
        <w:rPr>
          <w:rFonts w:ascii="Aptos Narrow" w:hAnsi="Aptos Narrow" w:cstheme="majorHAnsi"/>
          <w:bCs/>
          <w:sz w:val="22"/>
          <w:lang w:val="es-ES_tradnl"/>
        </w:rPr>
      </w:pPr>
      <w:r w:rsidRPr="00E0437F">
        <w:rPr>
          <w:rFonts w:ascii="Aptos Narrow" w:hAnsi="Aptos Narrow" w:cstheme="majorHAnsi"/>
          <w:bCs/>
          <w:sz w:val="22"/>
          <w:lang w:val="es-ES_tradnl"/>
        </w:rPr>
        <w:t>Fomento de la equidad laboral: Al exigir a los proveedores el cumplimiento de estándares laborales justos y seguros, las compras públicas sostenibles contribuyen a mejorar las condiciones de trabajo y promueven la igualdad de oportunidades.</w:t>
      </w:r>
    </w:p>
    <w:p w14:paraId="38655795" w14:textId="77777777" w:rsidR="002308B1" w:rsidRPr="00E0437F" w:rsidRDefault="002308B1" w:rsidP="00456183">
      <w:pPr>
        <w:numPr>
          <w:ilvl w:val="0"/>
          <w:numId w:val="27"/>
        </w:numPr>
        <w:spacing w:line="276" w:lineRule="auto"/>
        <w:rPr>
          <w:rFonts w:ascii="Aptos Narrow" w:hAnsi="Aptos Narrow" w:cstheme="majorHAnsi"/>
          <w:bCs/>
          <w:sz w:val="22"/>
          <w:lang w:val="es-ES_tradnl"/>
        </w:rPr>
      </w:pPr>
      <w:r w:rsidRPr="00E0437F">
        <w:rPr>
          <w:rFonts w:ascii="Aptos Narrow" w:hAnsi="Aptos Narrow" w:cstheme="majorHAnsi"/>
          <w:bCs/>
          <w:sz w:val="22"/>
          <w:lang w:val="es-ES_tradnl"/>
        </w:rPr>
        <w:t>Impulso a la inclusión: Al priorizar la contratación de proveedores locales, pequeñas y medianas empresas, así como empresas pertenecientes a grupos marginados, se fortalece la economía local y se fomenta la inclusión social y económica.</w:t>
      </w:r>
    </w:p>
    <w:p w14:paraId="22DDB304" w14:textId="77777777" w:rsidR="002308B1" w:rsidRPr="00E0437F" w:rsidRDefault="002308B1" w:rsidP="00E0437F">
      <w:pPr>
        <w:spacing w:line="276" w:lineRule="auto"/>
        <w:rPr>
          <w:rFonts w:ascii="Aptos Narrow" w:hAnsi="Aptos Narrow" w:cstheme="majorHAnsi"/>
          <w:bCs/>
          <w:sz w:val="22"/>
          <w:lang w:val="es-ES_tradnl"/>
        </w:rPr>
      </w:pPr>
    </w:p>
    <w:p w14:paraId="2E2969A9" w14:textId="77777777" w:rsidR="002308B1" w:rsidRPr="00E0437F" w:rsidRDefault="002308B1" w:rsidP="00E0437F">
      <w:pPr>
        <w:spacing w:line="276" w:lineRule="auto"/>
        <w:rPr>
          <w:rFonts w:ascii="Aptos Narrow" w:hAnsi="Aptos Narrow" w:cstheme="majorHAnsi"/>
          <w:b/>
          <w:bCs/>
          <w:sz w:val="22"/>
          <w:lang w:val="es-ES_tradnl"/>
        </w:rPr>
      </w:pPr>
      <w:r w:rsidRPr="00E0437F">
        <w:rPr>
          <w:rFonts w:ascii="Aptos Narrow" w:hAnsi="Aptos Narrow" w:cstheme="majorHAnsi"/>
          <w:b/>
          <w:bCs/>
          <w:sz w:val="22"/>
          <w:lang w:val="es-ES_tradnl"/>
        </w:rPr>
        <w:lastRenderedPageBreak/>
        <w:t>Beneficios Institucionales:</w:t>
      </w:r>
    </w:p>
    <w:p w14:paraId="05C73DA2" w14:textId="77777777" w:rsidR="002308B1" w:rsidRPr="00E0437F" w:rsidRDefault="002308B1" w:rsidP="00E0437F">
      <w:pPr>
        <w:spacing w:line="276" w:lineRule="auto"/>
        <w:rPr>
          <w:rFonts w:ascii="Aptos Narrow" w:hAnsi="Aptos Narrow" w:cstheme="majorHAnsi"/>
          <w:bCs/>
          <w:sz w:val="22"/>
          <w:lang w:val="es-ES_tradnl"/>
        </w:rPr>
      </w:pPr>
    </w:p>
    <w:p w14:paraId="47941D08" w14:textId="77777777" w:rsidR="002308B1" w:rsidRPr="00E0437F" w:rsidRDefault="002308B1" w:rsidP="00456183">
      <w:pPr>
        <w:numPr>
          <w:ilvl w:val="0"/>
          <w:numId w:val="28"/>
        </w:numPr>
        <w:spacing w:line="276" w:lineRule="auto"/>
        <w:rPr>
          <w:rFonts w:ascii="Aptos Narrow" w:hAnsi="Aptos Narrow" w:cstheme="majorHAnsi"/>
          <w:bCs/>
          <w:sz w:val="22"/>
          <w:lang w:val="es-ES_tradnl"/>
        </w:rPr>
      </w:pPr>
      <w:r w:rsidRPr="00E0437F">
        <w:rPr>
          <w:rFonts w:ascii="Aptos Narrow" w:hAnsi="Aptos Narrow" w:cstheme="majorHAnsi"/>
          <w:bCs/>
          <w:sz w:val="22"/>
          <w:lang w:val="es-ES_tradnl"/>
        </w:rPr>
        <w:t>Mejora de la imagen institucional: Adoptar prácticas de compras públicas sostenibles demuestra el compromiso de las entidades gubernamentales con el desarrollo sostenible y puede generar confianza y credibilidad entre los ciudadanos y otras partes interesadas.</w:t>
      </w:r>
    </w:p>
    <w:p w14:paraId="182AAA0E" w14:textId="77777777" w:rsidR="002308B1" w:rsidRPr="00E0437F" w:rsidRDefault="002308B1" w:rsidP="00456183">
      <w:pPr>
        <w:numPr>
          <w:ilvl w:val="0"/>
          <w:numId w:val="28"/>
        </w:numPr>
        <w:spacing w:line="276" w:lineRule="auto"/>
        <w:rPr>
          <w:rFonts w:ascii="Aptos Narrow" w:hAnsi="Aptos Narrow" w:cstheme="majorHAnsi"/>
          <w:bCs/>
          <w:sz w:val="22"/>
          <w:lang w:val="es-ES_tradnl"/>
        </w:rPr>
      </w:pPr>
      <w:r w:rsidRPr="00E0437F">
        <w:rPr>
          <w:rFonts w:ascii="Aptos Narrow" w:hAnsi="Aptos Narrow" w:cstheme="majorHAnsi"/>
          <w:bCs/>
          <w:sz w:val="22"/>
          <w:lang w:val="es-ES_tradnl"/>
        </w:rPr>
        <w:t>Cumplimiento normativo y legal: Las compras públicas sostenibles suelen estar alineadas con normativas y regulaciones ambientales y sociales, lo que ayuda a las instituciones a cumplir con sus obligaciones legales y a mitigar riesgos asociados a posibles sanciones o litigios.</w:t>
      </w:r>
    </w:p>
    <w:p w14:paraId="37CA8F03" w14:textId="77777777" w:rsidR="002308B1" w:rsidRPr="00E0437F" w:rsidRDefault="002308B1" w:rsidP="00E0437F">
      <w:pPr>
        <w:spacing w:line="276" w:lineRule="auto"/>
        <w:rPr>
          <w:rFonts w:ascii="Aptos Narrow" w:hAnsi="Aptos Narrow" w:cstheme="majorHAnsi"/>
          <w:bCs/>
          <w:sz w:val="22"/>
          <w:lang w:val="es-ES_tradnl"/>
        </w:rPr>
      </w:pPr>
    </w:p>
    <w:p w14:paraId="70DD3B35" w14:textId="77777777" w:rsidR="002308B1" w:rsidRPr="00E0437F" w:rsidRDefault="002308B1" w:rsidP="00E0437F">
      <w:pPr>
        <w:spacing w:line="276" w:lineRule="auto"/>
        <w:rPr>
          <w:rFonts w:ascii="Aptos Narrow" w:hAnsi="Aptos Narrow" w:cstheme="majorHAnsi"/>
          <w:b/>
          <w:bCs/>
          <w:sz w:val="22"/>
          <w:lang w:val="es-ES_tradnl"/>
        </w:rPr>
      </w:pPr>
      <w:r w:rsidRPr="00E0437F">
        <w:rPr>
          <w:rFonts w:ascii="Aptos Narrow" w:hAnsi="Aptos Narrow" w:cstheme="majorHAnsi"/>
          <w:b/>
          <w:bCs/>
          <w:sz w:val="22"/>
          <w:lang w:val="es-ES_tradnl"/>
        </w:rPr>
        <w:t>Beneficios Económicos:</w:t>
      </w:r>
    </w:p>
    <w:p w14:paraId="72354747" w14:textId="77777777" w:rsidR="002308B1" w:rsidRPr="00E0437F" w:rsidRDefault="002308B1" w:rsidP="00E0437F">
      <w:pPr>
        <w:spacing w:line="276" w:lineRule="auto"/>
        <w:rPr>
          <w:rFonts w:ascii="Aptos Narrow" w:hAnsi="Aptos Narrow" w:cstheme="majorHAnsi"/>
          <w:bCs/>
          <w:sz w:val="22"/>
          <w:lang w:val="es-ES_tradnl"/>
        </w:rPr>
      </w:pPr>
    </w:p>
    <w:p w14:paraId="00FC65B5" w14:textId="77777777" w:rsidR="002308B1" w:rsidRPr="00E0437F" w:rsidRDefault="002308B1" w:rsidP="00456183">
      <w:pPr>
        <w:numPr>
          <w:ilvl w:val="0"/>
          <w:numId w:val="29"/>
        </w:numPr>
        <w:spacing w:line="276" w:lineRule="auto"/>
        <w:rPr>
          <w:rFonts w:ascii="Aptos Narrow" w:hAnsi="Aptos Narrow" w:cstheme="majorHAnsi"/>
          <w:bCs/>
          <w:sz w:val="22"/>
          <w:lang w:val="es-ES_tradnl"/>
        </w:rPr>
      </w:pPr>
      <w:r w:rsidRPr="00E0437F">
        <w:rPr>
          <w:rFonts w:ascii="Aptos Narrow" w:hAnsi="Aptos Narrow" w:cstheme="majorHAnsi"/>
          <w:bCs/>
          <w:sz w:val="22"/>
          <w:lang w:val="es-ES_tradnl"/>
        </w:rPr>
        <w:t>Reducción de costos a largo plazo: Aunque inicialmente puede requerir una inversión mayor, optar por productos y servicios más eficientes energéticamente o duraderos puede resultar en ahorros significativos a largo plazo, tanto en términos de costos operativos como de mantenimiento.</w:t>
      </w:r>
    </w:p>
    <w:p w14:paraId="6DD68E6B" w14:textId="77777777" w:rsidR="002308B1" w:rsidRPr="00E0437F" w:rsidRDefault="002308B1" w:rsidP="00456183">
      <w:pPr>
        <w:numPr>
          <w:ilvl w:val="0"/>
          <w:numId w:val="29"/>
        </w:numPr>
        <w:spacing w:line="276" w:lineRule="auto"/>
        <w:rPr>
          <w:rFonts w:ascii="Aptos Narrow" w:hAnsi="Aptos Narrow" w:cstheme="majorHAnsi"/>
          <w:bCs/>
          <w:sz w:val="22"/>
          <w:lang w:val="es-ES_tradnl"/>
        </w:rPr>
      </w:pPr>
      <w:r w:rsidRPr="00E0437F">
        <w:rPr>
          <w:rFonts w:ascii="Aptos Narrow" w:hAnsi="Aptos Narrow" w:cstheme="majorHAnsi"/>
          <w:bCs/>
          <w:sz w:val="22"/>
          <w:lang w:val="es-ES_tradnl"/>
        </w:rPr>
        <w:t>Estímulo a la innovación y la competitividad: Las compras públicas sostenibles fomentan la demanda de productos y servicios innovadores y respetuosos con el medio ambiente, lo que puede incentivar la investigación y el desarrollo de soluciones más sostenibles y competitivas en el mercado.</w:t>
      </w:r>
    </w:p>
    <w:p w14:paraId="5B228B84" w14:textId="77777777" w:rsidR="002308B1" w:rsidRPr="00E0437F" w:rsidRDefault="002308B1" w:rsidP="00E0437F">
      <w:pPr>
        <w:spacing w:line="276" w:lineRule="auto"/>
        <w:rPr>
          <w:rFonts w:ascii="Aptos Narrow" w:hAnsi="Aptos Narrow" w:cstheme="majorHAnsi"/>
          <w:bCs/>
          <w:sz w:val="22"/>
          <w:lang w:val="es-MX"/>
        </w:rPr>
      </w:pPr>
    </w:p>
    <w:p w14:paraId="574F3ADE" w14:textId="77777777" w:rsidR="002308B1" w:rsidRPr="00E0437F" w:rsidRDefault="002308B1" w:rsidP="00E0437F">
      <w:pPr>
        <w:spacing w:line="276" w:lineRule="auto"/>
        <w:rPr>
          <w:rFonts w:ascii="Aptos Narrow" w:hAnsi="Aptos Narrow" w:cstheme="majorHAnsi"/>
          <w:bCs/>
          <w:sz w:val="22"/>
          <w:lang w:val="es-MX"/>
        </w:rPr>
      </w:pPr>
      <w:r w:rsidRPr="00E0437F">
        <w:rPr>
          <w:rFonts w:ascii="Aptos Narrow" w:hAnsi="Aptos Narrow" w:cstheme="majorHAnsi"/>
          <w:bCs/>
          <w:sz w:val="22"/>
          <w:lang w:val="es-MX"/>
        </w:rPr>
        <w:t>La Dirección General Marítima, comprometida con la sostenibilidad ambiental, social y económica del país, reconoce la importancia de integrar criterios ambientales en sus procesos de contratación. Esta guía tiene como propósito fortalecer la estructuración de los estudios previos incluyendo de manera clara, práctica y verificable los lineamientos de Compras Públicas Sostenibles (CPS), contribuyendo así a una gestión contractual más responsable acuerdo la guía A3-GUI-003 Estudios Previos y su Contenido teniendo en cuenta el objeto del estudio previo y los requisitos respecto a la normativa ambiental aplicable. A continuación, se dan a conocer los requisitos y/o criterios ambientales obligatorios que, de acuerdo con los bienes y servicios a contratar, deben cumplir, reunir y soportar los proponentes y contratistas.</w:t>
      </w:r>
    </w:p>
    <w:p w14:paraId="1592306A" w14:textId="77777777" w:rsidR="002308B1" w:rsidRPr="00E0437F" w:rsidRDefault="002308B1" w:rsidP="00E0437F">
      <w:pPr>
        <w:spacing w:line="276" w:lineRule="auto"/>
        <w:rPr>
          <w:rFonts w:ascii="Aptos Narrow" w:hAnsi="Aptos Narrow" w:cstheme="majorHAnsi"/>
          <w:bCs/>
          <w:sz w:val="22"/>
          <w:lang w:val="es-MX"/>
        </w:rPr>
      </w:pPr>
    </w:p>
    <w:p w14:paraId="24581D37" w14:textId="77777777" w:rsidR="002308B1" w:rsidRPr="00E0437F" w:rsidRDefault="002308B1" w:rsidP="00E0437F">
      <w:pPr>
        <w:spacing w:line="276" w:lineRule="auto"/>
        <w:rPr>
          <w:rFonts w:ascii="Aptos Narrow" w:hAnsi="Aptos Narrow" w:cstheme="majorHAnsi"/>
          <w:bCs/>
          <w:sz w:val="22"/>
          <w:lang w:val="es-MX"/>
        </w:rPr>
      </w:pPr>
      <w:r w:rsidRPr="00E0437F">
        <w:rPr>
          <w:rFonts w:ascii="Aptos Narrow" w:hAnsi="Aptos Narrow" w:cstheme="majorHAnsi"/>
          <w:bCs/>
          <w:sz w:val="22"/>
          <w:lang w:val="es-MX"/>
        </w:rPr>
        <w:t>Por tanto, el proponente deberá CERTIFICAR CON LA OFERTA las siguientes obligaciones medioambientales:</w:t>
      </w:r>
    </w:p>
    <w:tbl>
      <w:tblPr>
        <w:tblW w:w="90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86"/>
        <w:gridCol w:w="5103"/>
      </w:tblGrid>
      <w:tr w:rsidR="002308B1" w:rsidRPr="00E0437F" w14:paraId="47A485D7" w14:textId="77777777" w:rsidTr="009F2412">
        <w:tc>
          <w:tcPr>
            <w:tcW w:w="500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3657E20" w14:textId="77777777" w:rsidR="002308B1" w:rsidRPr="00E0437F" w:rsidRDefault="002308B1" w:rsidP="00E0437F">
            <w:pPr>
              <w:spacing w:line="276" w:lineRule="auto"/>
              <w:rPr>
                <w:rFonts w:ascii="Aptos Narrow" w:hAnsi="Aptos Narrow" w:cstheme="majorHAnsi"/>
                <w:b/>
                <w:bCs/>
                <w:sz w:val="22"/>
              </w:rPr>
            </w:pPr>
            <w:bookmarkStart w:id="0" w:name="_Hlk204803706"/>
            <w:r w:rsidRPr="00E0437F">
              <w:rPr>
                <w:rFonts w:ascii="Aptos Narrow" w:hAnsi="Aptos Narrow" w:cstheme="majorHAnsi"/>
                <w:b/>
                <w:bCs/>
                <w:sz w:val="22"/>
              </w:rPr>
              <w:lastRenderedPageBreak/>
              <w:t>SERVICIO DE MANTENIMIENTO A TODO COSTO DE LAS INSTALACIONES DEL CENTRO DE INVESTIGACIONES OCEANOGRÁFICAS E HIDROGRÁFICAS DEL PACIFICO</w:t>
            </w:r>
          </w:p>
        </w:tc>
      </w:tr>
      <w:tr w:rsidR="002308B1" w:rsidRPr="00E0437F" w14:paraId="4DCB9D33" w14:textId="77777777" w:rsidTr="009F2412">
        <w:tc>
          <w:tcPr>
            <w:tcW w:w="219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AF5862" w14:textId="77777777" w:rsidR="002308B1" w:rsidRPr="00E0437F" w:rsidRDefault="002308B1" w:rsidP="00E0437F">
            <w:pPr>
              <w:spacing w:line="276" w:lineRule="auto"/>
              <w:rPr>
                <w:rFonts w:ascii="Aptos Narrow" w:hAnsi="Aptos Narrow" w:cstheme="majorHAnsi"/>
                <w:bCs/>
                <w:sz w:val="22"/>
              </w:rPr>
            </w:pPr>
            <w:r w:rsidRPr="00E0437F">
              <w:rPr>
                <w:rFonts w:ascii="Aptos Narrow" w:hAnsi="Aptos Narrow" w:cstheme="majorHAnsi"/>
                <w:b/>
                <w:bCs/>
                <w:sz w:val="22"/>
              </w:rPr>
              <w:t>OBJETIVO</w:t>
            </w:r>
          </w:p>
        </w:tc>
        <w:tc>
          <w:tcPr>
            <w:tcW w:w="280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DE61D3" w14:textId="77777777" w:rsidR="002308B1" w:rsidRPr="00E0437F" w:rsidRDefault="002308B1" w:rsidP="00E0437F">
            <w:pPr>
              <w:spacing w:line="276" w:lineRule="auto"/>
              <w:rPr>
                <w:rFonts w:ascii="Aptos Narrow" w:hAnsi="Aptos Narrow" w:cstheme="majorHAnsi"/>
                <w:bCs/>
                <w:sz w:val="22"/>
              </w:rPr>
            </w:pPr>
            <w:r w:rsidRPr="00E0437F">
              <w:rPr>
                <w:rFonts w:ascii="Aptos Narrow" w:hAnsi="Aptos Narrow" w:cstheme="majorHAnsi"/>
                <w:bCs/>
                <w:sz w:val="22"/>
              </w:rPr>
              <w:t xml:space="preserve">La Dirección General Marítima DIMAR es la Autoridad Marítima Nacional que ejecuta la política del Gobierno en materia marítima y tiene por objeto la regulación, dirección, coordinación y control de las actividades marítimas, en los términos que señala el Decreto 2324 de 1984 y los reglamentos que se expidan para su cumplimiento y la promoción y estímulo del desarrollo marítimo del país. </w:t>
            </w:r>
          </w:p>
          <w:p w14:paraId="605B944C" w14:textId="77777777" w:rsidR="002308B1" w:rsidRPr="00E0437F" w:rsidRDefault="002308B1" w:rsidP="00E0437F">
            <w:pPr>
              <w:spacing w:line="276" w:lineRule="auto"/>
              <w:rPr>
                <w:rFonts w:ascii="Aptos Narrow" w:hAnsi="Aptos Narrow" w:cstheme="majorHAnsi"/>
                <w:bCs/>
                <w:sz w:val="22"/>
              </w:rPr>
            </w:pPr>
          </w:p>
          <w:p w14:paraId="34550DBD" w14:textId="77777777" w:rsidR="002308B1" w:rsidRPr="00E0437F" w:rsidRDefault="002308B1" w:rsidP="00E0437F">
            <w:pPr>
              <w:spacing w:line="276" w:lineRule="auto"/>
              <w:rPr>
                <w:rFonts w:ascii="Aptos Narrow" w:hAnsi="Aptos Narrow" w:cstheme="majorHAnsi"/>
                <w:bCs/>
                <w:sz w:val="22"/>
              </w:rPr>
            </w:pPr>
            <w:r w:rsidRPr="00E0437F">
              <w:rPr>
                <w:rFonts w:ascii="Aptos Narrow" w:hAnsi="Aptos Narrow" w:cstheme="majorHAnsi"/>
                <w:bCs/>
                <w:sz w:val="22"/>
              </w:rPr>
              <w:t>Dentro  de  las  actividades  propias  del  ejercicio de  la  Dirección General Marítima  se  encuentran  la conservación y preservación del medio marino, señalización marítima, la investigación marítima científica, verificar el cumplimiento de los trabajos de relleno, dragado y obras de ingeniería, así como también, ejercer el control y servicio de tráfico marítimo y fluvial, estas actividades se desarrollan a lo largo y ancho de la jurisdicción marítima colombiana: 928.660 km2, equivalentes al 44.85% de todo el territorio nacional, y en los 2.900 km de línea de costa (Litoral Pacífico y Caribe), además de los principales ríos ubicados en las zonas de frontera, y en el río Magdalena en los 27 kilómetros finales antes de su desembocadura al mar, complementariamente  su jurisdicción va más allá de la Zona Económica Exclusiva (ZEE) respecto a sus actuaciones dentro del concepto de Estado de Abanderamiento.</w:t>
            </w:r>
          </w:p>
          <w:p w14:paraId="3DFCD53D" w14:textId="77777777" w:rsidR="002308B1" w:rsidRPr="00E0437F" w:rsidRDefault="002308B1" w:rsidP="00E0437F">
            <w:pPr>
              <w:spacing w:line="276" w:lineRule="auto"/>
              <w:rPr>
                <w:rFonts w:ascii="Aptos Narrow" w:hAnsi="Aptos Narrow" w:cstheme="majorHAnsi"/>
                <w:bCs/>
                <w:sz w:val="22"/>
              </w:rPr>
            </w:pPr>
          </w:p>
          <w:p w14:paraId="278D6D3D" w14:textId="77777777" w:rsidR="002308B1" w:rsidRPr="00E0437F" w:rsidRDefault="002308B1" w:rsidP="00E0437F">
            <w:pPr>
              <w:spacing w:line="276" w:lineRule="auto"/>
              <w:rPr>
                <w:rFonts w:ascii="Aptos Narrow" w:hAnsi="Aptos Narrow" w:cstheme="majorHAnsi"/>
                <w:bCs/>
                <w:sz w:val="22"/>
              </w:rPr>
            </w:pPr>
            <w:r w:rsidRPr="00E0437F">
              <w:rPr>
                <w:rFonts w:ascii="Aptos Narrow" w:hAnsi="Aptos Narrow" w:cstheme="majorHAnsi"/>
                <w:bCs/>
                <w:sz w:val="22"/>
              </w:rPr>
              <w:t xml:space="preserve">Ahora bien, para el cumplimiento de lo anterior, la Entidad cuenta con diferentes dependencias en el Pacífico colombiano, Caribe, Sur y Oriente Colombiano como las Capitanías de Puerto, áreas específicas, </w:t>
            </w:r>
            <w:r w:rsidRPr="00E0437F">
              <w:rPr>
                <w:rFonts w:ascii="Aptos Narrow" w:hAnsi="Aptos Narrow" w:cstheme="majorHAnsi"/>
                <w:bCs/>
                <w:sz w:val="22"/>
              </w:rPr>
              <w:lastRenderedPageBreak/>
              <w:t>Subdirecciones, Grupos de Señalización, Intendencias Regionales, Estaciones de Control y Tráfico Marítimo, entre otras dependencias que directamente o indirectamente permiten el ejercicio de la autoridad marítima en Colombia y que requieren tener las condiciones necesarias para el desempeño de las funciones de quienes allí laboran y para la atención del público objetivo de DIMAR.</w:t>
            </w:r>
          </w:p>
          <w:p w14:paraId="77A47C19" w14:textId="77777777" w:rsidR="002308B1" w:rsidRPr="00E0437F" w:rsidRDefault="002308B1" w:rsidP="00E0437F">
            <w:pPr>
              <w:spacing w:line="276" w:lineRule="auto"/>
              <w:rPr>
                <w:rFonts w:ascii="Aptos Narrow" w:hAnsi="Aptos Narrow" w:cstheme="majorHAnsi"/>
                <w:bCs/>
                <w:sz w:val="22"/>
              </w:rPr>
            </w:pPr>
          </w:p>
          <w:p w14:paraId="7C39BB19" w14:textId="77777777" w:rsidR="002308B1" w:rsidRPr="00E0437F" w:rsidRDefault="002308B1" w:rsidP="00E0437F">
            <w:pPr>
              <w:spacing w:line="276" w:lineRule="auto"/>
              <w:rPr>
                <w:rFonts w:ascii="Aptos Narrow" w:hAnsi="Aptos Narrow" w:cstheme="majorHAnsi"/>
                <w:bCs/>
                <w:sz w:val="22"/>
              </w:rPr>
            </w:pPr>
            <w:r w:rsidRPr="00E0437F">
              <w:rPr>
                <w:rFonts w:ascii="Aptos Narrow" w:hAnsi="Aptos Narrow" w:cstheme="majorHAnsi"/>
                <w:bCs/>
                <w:sz w:val="22"/>
              </w:rPr>
              <w:t>Entonces, considerando la relevancia de estos bienes inmuebles al servicio de la institución es indispensable analizar y crear un plan de corto, mediano y largo plazo desde el punto de vista del mantenimiento, conservación y prolongación de la vida útil de estos espacios, además de fortalecer los mismos con la realización de mantenimientos preventivos y correctivos, con el fin de lograr, en lo máximo posible, satisfacer las necesidades de las unidades de la Dirección General Marítima.</w:t>
            </w:r>
          </w:p>
        </w:tc>
      </w:tr>
    </w:tbl>
    <w:tbl>
      <w:tblPr>
        <w:tblStyle w:val="TableNormal"/>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0"/>
        <w:gridCol w:w="1843"/>
        <w:gridCol w:w="3283"/>
        <w:gridCol w:w="2103"/>
      </w:tblGrid>
      <w:tr w:rsidR="008D7894" w:rsidRPr="00137874" w14:paraId="5B437243" w14:textId="77777777" w:rsidTr="00D03296">
        <w:trPr>
          <w:trHeight w:val="864"/>
          <w:jc w:val="center"/>
        </w:trPr>
        <w:tc>
          <w:tcPr>
            <w:tcW w:w="7106" w:type="dxa"/>
            <w:gridSpan w:val="3"/>
            <w:shd w:val="clear" w:color="auto" w:fill="E7E6E6"/>
            <w:vAlign w:val="center"/>
          </w:tcPr>
          <w:bookmarkEnd w:id="0"/>
          <w:p w14:paraId="289C9A88" w14:textId="77777777" w:rsidR="008D7894" w:rsidRPr="00D03296" w:rsidRDefault="008D7894" w:rsidP="00D03296">
            <w:pPr>
              <w:pStyle w:val="TableParagraph"/>
              <w:spacing w:line="227" w:lineRule="exact"/>
              <w:ind w:left="142" w:right="164"/>
              <w:jc w:val="center"/>
              <w:rPr>
                <w:rFonts w:ascii="Arial Narrow" w:hAnsi="Arial Narrow" w:cs="Arial"/>
                <w:b/>
                <w:sz w:val="20"/>
              </w:rPr>
            </w:pPr>
            <w:r w:rsidRPr="00D03296">
              <w:rPr>
                <w:rFonts w:ascii="Arial Narrow" w:hAnsi="Arial Narrow" w:cs="Arial"/>
                <w:b/>
                <w:sz w:val="20"/>
              </w:rPr>
              <w:t xml:space="preserve">OBRAS CIVILES, MANTENIMIENTO Y ADECUACIONES DE INFRAESTRUCTURA </w:t>
            </w:r>
          </w:p>
        </w:tc>
        <w:tc>
          <w:tcPr>
            <w:tcW w:w="2103" w:type="dxa"/>
            <w:shd w:val="clear" w:color="auto" w:fill="E7E6E6"/>
            <w:vAlign w:val="center"/>
          </w:tcPr>
          <w:p w14:paraId="1AE12EAC" w14:textId="77777777" w:rsidR="008D7894" w:rsidRPr="00D03296" w:rsidRDefault="008D7894" w:rsidP="00D03296">
            <w:pPr>
              <w:pStyle w:val="TableParagraph"/>
              <w:ind w:left="120" w:right="139" w:firstLine="7"/>
              <w:jc w:val="center"/>
              <w:rPr>
                <w:rFonts w:ascii="Arial Narrow" w:hAnsi="Arial Narrow" w:cs="Arial"/>
                <w:b/>
                <w:sz w:val="20"/>
              </w:rPr>
            </w:pPr>
            <w:r w:rsidRPr="00D03296">
              <w:rPr>
                <w:rFonts w:ascii="Arial Narrow" w:hAnsi="Arial Narrow" w:cs="Arial"/>
                <w:b/>
                <w:spacing w:val="-2"/>
                <w:sz w:val="20"/>
              </w:rPr>
              <w:t>FICHA NÚMERO</w:t>
            </w:r>
          </w:p>
          <w:p w14:paraId="4BC8391A" w14:textId="77777777" w:rsidR="008D7894" w:rsidRPr="00D03296" w:rsidRDefault="008D7894" w:rsidP="00D03296">
            <w:pPr>
              <w:pStyle w:val="TableParagraph"/>
              <w:spacing w:line="578" w:lineRule="exact"/>
              <w:ind w:left="120" w:right="139"/>
              <w:jc w:val="center"/>
              <w:rPr>
                <w:rFonts w:ascii="Arial Narrow" w:hAnsi="Arial Narrow" w:cs="Arial"/>
                <w:b/>
                <w:sz w:val="52"/>
              </w:rPr>
            </w:pPr>
            <w:r w:rsidRPr="00D03296">
              <w:rPr>
                <w:rFonts w:ascii="Arial Narrow" w:hAnsi="Arial Narrow" w:cs="Arial"/>
                <w:b/>
                <w:spacing w:val="-5"/>
                <w:sz w:val="52"/>
              </w:rPr>
              <w:t>6</w:t>
            </w:r>
          </w:p>
        </w:tc>
      </w:tr>
      <w:tr w:rsidR="008D7894" w:rsidRPr="00137874" w14:paraId="58AE9424" w14:textId="77777777" w:rsidTr="00D03296">
        <w:trPr>
          <w:trHeight w:val="355"/>
          <w:jc w:val="center"/>
        </w:trPr>
        <w:tc>
          <w:tcPr>
            <w:tcW w:w="9209" w:type="dxa"/>
            <w:gridSpan w:val="4"/>
            <w:shd w:val="clear" w:color="auto" w:fill="E7E6E6"/>
            <w:vAlign w:val="center"/>
          </w:tcPr>
          <w:p w14:paraId="458349AF" w14:textId="77777777" w:rsidR="008D7894" w:rsidRPr="00D03296" w:rsidRDefault="008D7894" w:rsidP="00D03296">
            <w:pPr>
              <w:pStyle w:val="TableParagraph"/>
              <w:spacing w:line="210" w:lineRule="exact"/>
              <w:ind w:left="9" w:right="286"/>
              <w:rPr>
                <w:rFonts w:ascii="Arial Narrow" w:hAnsi="Arial Narrow" w:cs="Arial"/>
                <w:b/>
                <w:sz w:val="20"/>
              </w:rPr>
            </w:pPr>
            <w:r w:rsidRPr="00D03296">
              <w:rPr>
                <w:rFonts w:ascii="Arial Narrow" w:hAnsi="Arial Narrow" w:cs="Arial"/>
                <w:b/>
                <w:sz w:val="20"/>
              </w:rPr>
              <w:t>ETAPA PRECONTRACTUAL</w:t>
            </w:r>
          </w:p>
        </w:tc>
      </w:tr>
      <w:tr w:rsidR="008D7894" w:rsidRPr="00137874" w14:paraId="7EA16F33" w14:textId="77777777" w:rsidTr="00D03296">
        <w:trPr>
          <w:trHeight w:val="690"/>
          <w:jc w:val="center"/>
        </w:trPr>
        <w:tc>
          <w:tcPr>
            <w:tcW w:w="1980" w:type="dxa"/>
            <w:shd w:val="clear" w:color="auto" w:fill="DEEAF6"/>
            <w:vAlign w:val="center"/>
          </w:tcPr>
          <w:p w14:paraId="3C76138D" w14:textId="77777777" w:rsidR="008D7894" w:rsidRPr="00D03296" w:rsidRDefault="008D7894" w:rsidP="00D03296">
            <w:pPr>
              <w:pStyle w:val="TableParagraph"/>
              <w:ind w:left="142" w:right="137"/>
              <w:jc w:val="center"/>
              <w:rPr>
                <w:rFonts w:ascii="Arial Narrow" w:hAnsi="Arial Narrow" w:cs="Arial"/>
                <w:b/>
                <w:sz w:val="20"/>
              </w:rPr>
            </w:pPr>
            <w:r w:rsidRPr="00D03296">
              <w:rPr>
                <w:rFonts w:ascii="Arial Narrow" w:hAnsi="Arial Narrow" w:cs="Arial"/>
                <w:b/>
                <w:spacing w:val="-2"/>
                <w:sz w:val="20"/>
              </w:rPr>
              <w:t>ASPECTOS AMBIENTALES</w:t>
            </w:r>
          </w:p>
        </w:tc>
        <w:tc>
          <w:tcPr>
            <w:tcW w:w="1843" w:type="dxa"/>
            <w:shd w:val="clear" w:color="auto" w:fill="DEEAF6"/>
            <w:vAlign w:val="center"/>
          </w:tcPr>
          <w:p w14:paraId="18D8E656" w14:textId="77777777" w:rsidR="008D7894" w:rsidRPr="00D03296" w:rsidRDefault="008D7894" w:rsidP="00D03296">
            <w:pPr>
              <w:pStyle w:val="TableParagraph"/>
              <w:ind w:left="147" w:right="139"/>
              <w:jc w:val="center"/>
              <w:rPr>
                <w:rFonts w:ascii="Arial Narrow" w:hAnsi="Arial Narrow" w:cs="Arial"/>
                <w:b/>
                <w:sz w:val="20"/>
              </w:rPr>
            </w:pPr>
            <w:r w:rsidRPr="00D03296">
              <w:rPr>
                <w:rFonts w:ascii="Arial Narrow" w:hAnsi="Arial Narrow" w:cs="Arial"/>
                <w:b/>
                <w:spacing w:val="-2"/>
                <w:sz w:val="20"/>
              </w:rPr>
              <w:t>IMPACTOS AMBIENTALES</w:t>
            </w:r>
          </w:p>
        </w:tc>
        <w:tc>
          <w:tcPr>
            <w:tcW w:w="5386" w:type="dxa"/>
            <w:gridSpan w:val="2"/>
            <w:shd w:val="clear" w:color="auto" w:fill="DEEAF6"/>
          </w:tcPr>
          <w:p w14:paraId="54092A1D" w14:textId="77777777" w:rsidR="008D7894" w:rsidRPr="00D03296" w:rsidRDefault="008D7894" w:rsidP="00D03296">
            <w:pPr>
              <w:pStyle w:val="TableParagraph"/>
              <w:spacing w:line="230" w:lineRule="exact"/>
              <w:ind w:left="144" w:right="139"/>
              <w:jc w:val="center"/>
              <w:rPr>
                <w:rFonts w:ascii="Arial Narrow" w:hAnsi="Arial Narrow" w:cs="Arial"/>
                <w:b/>
                <w:sz w:val="20"/>
              </w:rPr>
            </w:pPr>
            <w:r w:rsidRPr="00D03296">
              <w:rPr>
                <w:rFonts w:ascii="Arial Narrow" w:hAnsi="Arial Narrow" w:cs="Arial"/>
                <w:b/>
                <w:sz w:val="20"/>
              </w:rPr>
              <w:t>OBLIGACIONES</w:t>
            </w:r>
            <w:r w:rsidRPr="00D03296">
              <w:rPr>
                <w:rFonts w:ascii="Arial Narrow" w:hAnsi="Arial Narrow" w:cs="Arial"/>
                <w:b/>
                <w:spacing w:val="-8"/>
                <w:sz w:val="20"/>
              </w:rPr>
              <w:t xml:space="preserve"> </w:t>
            </w:r>
            <w:r w:rsidRPr="00D03296">
              <w:rPr>
                <w:rFonts w:ascii="Arial Narrow" w:hAnsi="Arial Narrow" w:cs="Arial"/>
                <w:b/>
                <w:sz w:val="20"/>
              </w:rPr>
              <w:t>PARA</w:t>
            </w:r>
            <w:r w:rsidRPr="00D03296">
              <w:rPr>
                <w:rFonts w:ascii="Arial Narrow" w:hAnsi="Arial Narrow" w:cs="Arial"/>
                <w:b/>
                <w:spacing w:val="-10"/>
                <w:sz w:val="20"/>
              </w:rPr>
              <w:t xml:space="preserve"> </w:t>
            </w:r>
            <w:r w:rsidRPr="00D03296">
              <w:rPr>
                <w:rFonts w:ascii="Arial Narrow" w:hAnsi="Arial Narrow" w:cs="Arial"/>
                <w:b/>
                <w:sz w:val="20"/>
              </w:rPr>
              <w:t>EL</w:t>
            </w:r>
            <w:r w:rsidRPr="00D03296">
              <w:rPr>
                <w:rFonts w:ascii="Arial Narrow" w:hAnsi="Arial Narrow" w:cs="Arial"/>
                <w:b/>
                <w:spacing w:val="-8"/>
                <w:sz w:val="20"/>
              </w:rPr>
              <w:t xml:space="preserve"> </w:t>
            </w:r>
            <w:r w:rsidRPr="00D03296">
              <w:rPr>
                <w:rFonts w:ascii="Arial Narrow" w:hAnsi="Arial Narrow" w:cs="Arial"/>
                <w:b/>
                <w:sz w:val="20"/>
              </w:rPr>
              <w:t>CONTROL</w:t>
            </w:r>
            <w:r w:rsidRPr="00D03296">
              <w:rPr>
                <w:rFonts w:ascii="Arial Narrow" w:hAnsi="Arial Narrow" w:cs="Arial"/>
                <w:b/>
                <w:spacing w:val="-8"/>
                <w:sz w:val="20"/>
              </w:rPr>
              <w:t xml:space="preserve"> </w:t>
            </w:r>
            <w:r w:rsidRPr="00D03296">
              <w:rPr>
                <w:rFonts w:ascii="Arial Narrow" w:hAnsi="Arial Narrow" w:cs="Arial"/>
                <w:b/>
                <w:sz w:val="20"/>
              </w:rPr>
              <w:t>DE</w:t>
            </w:r>
            <w:r w:rsidRPr="00D03296">
              <w:rPr>
                <w:rFonts w:ascii="Arial Narrow" w:hAnsi="Arial Narrow" w:cs="Arial"/>
                <w:b/>
                <w:spacing w:val="-8"/>
                <w:sz w:val="20"/>
              </w:rPr>
              <w:t xml:space="preserve"> </w:t>
            </w:r>
            <w:r w:rsidRPr="00D03296">
              <w:rPr>
                <w:rFonts w:ascii="Arial Narrow" w:hAnsi="Arial Narrow" w:cs="Arial"/>
                <w:b/>
                <w:sz w:val="20"/>
              </w:rPr>
              <w:t xml:space="preserve">LOS ASPECTOS E IMPACTOS AMBIENTALES </w:t>
            </w:r>
            <w:r w:rsidRPr="00D03296">
              <w:rPr>
                <w:rFonts w:ascii="Arial Narrow" w:hAnsi="Arial Narrow" w:cs="Arial"/>
                <w:b/>
                <w:spacing w:val="-2"/>
                <w:sz w:val="20"/>
              </w:rPr>
              <w:t>IDENTIFICADOS</w:t>
            </w:r>
          </w:p>
        </w:tc>
      </w:tr>
      <w:tr w:rsidR="008D7894" w:rsidRPr="00137874" w14:paraId="732626F6" w14:textId="77777777" w:rsidTr="00D03296">
        <w:trPr>
          <w:trHeight w:val="2056"/>
          <w:jc w:val="center"/>
        </w:trPr>
        <w:tc>
          <w:tcPr>
            <w:tcW w:w="1980" w:type="dxa"/>
            <w:vAlign w:val="center"/>
          </w:tcPr>
          <w:p w14:paraId="12340179" w14:textId="77777777" w:rsidR="008D7894" w:rsidRPr="00D03296" w:rsidRDefault="008D7894" w:rsidP="00D03296">
            <w:pPr>
              <w:pStyle w:val="TableParagraph"/>
              <w:ind w:left="142" w:right="137"/>
              <w:jc w:val="center"/>
              <w:rPr>
                <w:rFonts w:ascii="Arial Narrow" w:hAnsi="Arial Narrow" w:cs="Arial"/>
                <w:sz w:val="20"/>
              </w:rPr>
            </w:pPr>
            <w:r w:rsidRPr="00D03296">
              <w:rPr>
                <w:rFonts w:ascii="Arial Narrow" w:hAnsi="Arial Narrow" w:cs="Arial"/>
                <w:sz w:val="20"/>
              </w:rPr>
              <w:t>Manejo integral de residuos de construcción y demolición (RCD)</w:t>
            </w:r>
          </w:p>
        </w:tc>
        <w:tc>
          <w:tcPr>
            <w:tcW w:w="1843" w:type="dxa"/>
            <w:vAlign w:val="center"/>
          </w:tcPr>
          <w:p w14:paraId="702941DE" w14:textId="77777777" w:rsidR="008D7894" w:rsidRPr="00D03296" w:rsidRDefault="008D7894" w:rsidP="00D03296">
            <w:pPr>
              <w:pStyle w:val="TableParagraph"/>
              <w:tabs>
                <w:tab w:val="left" w:pos="781"/>
                <w:tab w:val="left" w:pos="1450"/>
              </w:tabs>
              <w:ind w:left="147" w:right="139"/>
              <w:jc w:val="center"/>
              <w:rPr>
                <w:rFonts w:ascii="Arial Narrow" w:hAnsi="Arial Narrow" w:cs="Arial"/>
                <w:sz w:val="20"/>
              </w:rPr>
            </w:pPr>
            <w:r w:rsidRPr="00D03296">
              <w:rPr>
                <w:rFonts w:ascii="Arial Narrow" w:hAnsi="Arial Narrow" w:cs="Arial"/>
                <w:spacing w:val="-2"/>
                <w:sz w:val="20"/>
              </w:rPr>
              <w:t>Contaminación de suelo, cuerpos de agua y áreas intervenidas</w:t>
            </w:r>
          </w:p>
        </w:tc>
        <w:tc>
          <w:tcPr>
            <w:tcW w:w="5386" w:type="dxa"/>
            <w:gridSpan w:val="2"/>
          </w:tcPr>
          <w:p w14:paraId="79D0C35A" w14:textId="77777777" w:rsidR="008D7894" w:rsidRPr="00D03296" w:rsidRDefault="008D7894" w:rsidP="00D03296">
            <w:pPr>
              <w:pStyle w:val="TableParagraph"/>
              <w:ind w:left="144" w:right="139"/>
              <w:jc w:val="both"/>
              <w:rPr>
                <w:rFonts w:ascii="Arial Narrow" w:hAnsi="Arial Narrow" w:cs="Arial"/>
                <w:sz w:val="20"/>
              </w:rPr>
            </w:pPr>
            <w:r w:rsidRPr="00D03296">
              <w:rPr>
                <w:rFonts w:ascii="Arial Narrow" w:hAnsi="Arial Narrow" w:cs="Arial"/>
                <w:sz w:val="20"/>
                <w:u w:val="single"/>
              </w:rPr>
              <w:t>Criterios</w:t>
            </w:r>
            <w:r w:rsidRPr="00D03296">
              <w:rPr>
                <w:rFonts w:ascii="Arial Narrow" w:hAnsi="Arial Narrow" w:cs="Arial"/>
                <w:spacing w:val="-14"/>
                <w:sz w:val="20"/>
                <w:u w:val="single"/>
              </w:rPr>
              <w:t xml:space="preserve"> </w:t>
            </w:r>
            <w:r w:rsidRPr="00D03296">
              <w:rPr>
                <w:rFonts w:ascii="Arial Narrow" w:hAnsi="Arial Narrow" w:cs="Arial"/>
                <w:sz w:val="20"/>
                <w:u w:val="single"/>
              </w:rPr>
              <w:t>ambientales</w:t>
            </w:r>
            <w:r w:rsidRPr="00D03296">
              <w:rPr>
                <w:rFonts w:ascii="Arial Narrow" w:hAnsi="Arial Narrow" w:cs="Arial"/>
                <w:spacing w:val="-13"/>
                <w:sz w:val="20"/>
                <w:u w:val="single"/>
              </w:rPr>
              <w:t xml:space="preserve"> </w:t>
            </w:r>
            <w:r w:rsidRPr="00D03296">
              <w:rPr>
                <w:rFonts w:ascii="Arial Narrow" w:hAnsi="Arial Narrow" w:cs="Arial"/>
                <w:spacing w:val="-2"/>
                <w:sz w:val="20"/>
                <w:u w:val="single"/>
              </w:rPr>
              <w:t>habilitantes:</w:t>
            </w:r>
          </w:p>
          <w:p w14:paraId="58E34E80" w14:textId="77777777" w:rsidR="008D7894" w:rsidRPr="00D03296" w:rsidRDefault="008D7894" w:rsidP="00D03296">
            <w:pPr>
              <w:pStyle w:val="TableParagraph"/>
              <w:spacing w:before="227"/>
              <w:ind w:left="144" w:right="139"/>
              <w:rPr>
                <w:rFonts w:ascii="Arial Narrow" w:hAnsi="Arial Narrow" w:cs="Arial"/>
                <w:sz w:val="20"/>
              </w:rPr>
            </w:pPr>
            <w:r w:rsidRPr="00D03296">
              <w:rPr>
                <w:rFonts w:ascii="Arial Narrow" w:hAnsi="Arial Narrow" w:cs="Arial"/>
                <w:sz w:val="20"/>
              </w:rPr>
              <w:t>El contratista deberá contemplar dentro de su propuesta el manejo integral de residuos generados por actividades de demolición, desmontaje, excavaciones, cubiertas, mampostería, redes hidrosanitarias y adecuaciones eléctricas, conforme a la normativa ambiental vigente.</w:t>
            </w:r>
          </w:p>
          <w:p w14:paraId="2347799D" w14:textId="77777777" w:rsidR="008D7894" w:rsidRPr="00D03296" w:rsidRDefault="008D7894" w:rsidP="00D03296">
            <w:pPr>
              <w:pStyle w:val="TableParagraph"/>
              <w:spacing w:before="227"/>
              <w:ind w:left="144" w:right="139"/>
              <w:rPr>
                <w:rFonts w:ascii="Arial Narrow" w:hAnsi="Arial Narrow" w:cs="Arial"/>
                <w:spacing w:val="-2"/>
                <w:sz w:val="20"/>
                <w:u w:val="single"/>
              </w:rPr>
            </w:pPr>
            <w:r w:rsidRPr="00D03296">
              <w:rPr>
                <w:rFonts w:ascii="Arial Narrow" w:hAnsi="Arial Narrow" w:cs="Arial"/>
                <w:sz w:val="20"/>
                <w:u w:val="single"/>
              </w:rPr>
              <w:t>Medio</w:t>
            </w:r>
            <w:r w:rsidRPr="00D03296">
              <w:rPr>
                <w:rFonts w:ascii="Arial Narrow" w:hAnsi="Arial Narrow" w:cs="Arial"/>
                <w:spacing w:val="-6"/>
                <w:sz w:val="20"/>
                <w:u w:val="single"/>
              </w:rPr>
              <w:t xml:space="preserve"> </w:t>
            </w:r>
            <w:r w:rsidRPr="00D03296">
              <w:rPr>
                <w:rFonts w:ascii="Arial Narrow" w:hAnsi="Arial Narrow" w:cs="Arial"/>
                <w:sz w:val="20"/>
                <w:u w:val="single"/>
              </w:rPr>
              <w:t>de</w:t>
            </w:r>
            <w:r w:rsidRPr="00D03296">
              <w:rPr>
                <w:rFonts w:ascii="Arial Narrow" w:hAnsi="Arial Narrow" w:cs="Arial"/>
                <w:spacing w:val="-4"/>
                <w:sz w:val="20"/>
                <w:u w:val="single"/>
              </w:rPr>
              <w:t xml:space="preserve"> </w:t>
            </w:r>
            <w:r w:rsidRPr="00D03296">
              <w:rPr>
                <w:rFonts w:ascii="Arial Narrow" w:hAnsi="Arial Narrow" w:cs="Arial"/>
                <w:spacing w:val="-2"/>
                <w:sz w:val="20"/>
                <w:u w:val="single"/>
              </w:rPr>
              <w:t>verificación:</w:t>
            </w:r>
          </w:p>
          <w:p w14:paraId="08115235" w14:textId="77777777" w:rsidR="008D7894" w:rsidRPr="00D03296" w:rsidRDefault="008D7894" w:rsidP="00D03296">
            <w:pPr>
              <w:pStyle w:val="TableParagraph"/>
              <w:spacing w:line="228" w:lineRule="exact"/>
              <w:ind w:left="144" w:right="139"/>
              <w:jc w:val="both"/>
              <w:rPr>
                <w:rFonts w:ascii="Arial Narrow" w:hAnsi="Arial Narrow" w:cs="Arial"/>
                <w:sz w:val="20"/>
              </w:rPr>
            </w:pPr>
          </w:p>
          <w:p w14:paraId="1B8B6A63" w14:textId="77777777" w:rsidR="008D7894" w:rsidRPr="00D03296" w:rsidRDefault="008D7894" w:rsidP="00D03296">
            <w:pPr>
              <w:pStyle w:val="TableParagraph"/>
              <w:spacing w:line="228" w:lineRule="exact"/>
              <w:ind w:left="144" w:right="139"/>
              <w:jc w:val="both"/>
              <w:rPr>
                <w:rFonts w:ascii="Arial Narrow" w:hAnsi="Arial Narrow" w:cs="Arial"/>
                <w:sz w:val="20"/>
              </w:rPr>
            </w:pPr>
            <w:r w:rsidRPr="00D03296">
              <w:rPr>
                <w:rFonts w:ascii="Arial Narrow" w:hAnsi="Arial Narrow" w:cs="Arial"/>
                <w:sz w:val="20"/>
              </w:rPr>
              <w:t>- Plan de manejo de residuos incluido en la propuesta.</w:t>
            </w:r>
          </w:p>
          <w:p w14:paraId="4E7D151B" w14:textId="77777777" w:rsidR="008D7894" w:rsidRPr="00D03296" w:rsidRDefault="008D7894" w:rsidP="00D03296">
            <w:pPr>
              <w:pStyle w:val="TableParagraph"/>
              <w:spacing w:line="228" w:lineRule="exact"/>
              <w:ind w:left="144" w:right="139"/>
              <w:jc w:val="both"/>
              <w:rPr>
                <w:rFonts w:ascii="Arial Narrow" w:hAnsi="Arial Narrow" w:cs="Arial"/>
                <w:sz w:val="20"/>
              </w:rPr>
            </w:pPr>
            <w:r w:rsidRPr="00D03296">
              <w:rPr>
                <w:rFonts w:ascii="Arial Narrow" w:hAnsi="Arial Narrow" w:cs="Arial"/>
                <w:sz w:val="20"/>
              </w:rPr>
              <w:lastRenderedPageBreak/>
              <w:t>- Descripción metodológica de manejo de RCD.</w:t>
            </w:r>
          </w:p>
          <w:p w14:paraId="2F9F8F0A" w14:textId="77777777" w:rsidR="008D7894" w:rsidRPr="00D03296" w:rsidRDefault="008D7894" w:rsidP="00D03296">
            <w:pPr>
              <w:pStyle w:val="TableParagraph"/>
              <w:spacing w:line="228" w:lineRule="exact"/>
              <w:ind w:left="144" w:right="139"/>
              <w:jc w:val="both"/>
              <w:rPr>
                <w:rFonts w:ascii="Arial Narrow" w:hAnsi="Arial Narrow" w:cs="Arial"/>
                <w:sz w:val="20"/>
              </w:rPr>
            </w:pPr>
            <w:r w:rsidRPr="00D03296">
              <w:rPr>
                <w:rFonts w:ascii="Arial Narrow" w:hAnsi="Arial Narrow" w:cs="Arial"/>
                <w:sz w:val="20"/>
              </w:rPr>
              <w:t>- Verificación técnica de supervisión.</w:t>
            </w:r>
          </w:p>
          <w:p w14:paraId="173F517F" w14:textId="77777777" w:rsidR="008D7894" w:rsidRPr="00D03296" w:rsidRDefault="008D7894" w:rsidP="00D03296">
            <w:pPr>
              <w:pStyle w:val="TableParagraph"/>
              <w:spacing w:line="228" w:lineRule="exact"/>
              <w:ind w:left="144" w:right="139"/>
              <w:jc w:val="both"/>
              <w:rPr>
                <w:rFonts w:ascii="Arial Narrow" w:hAnsi="Arial Narrow" w:cs="Arial"/>
                <w:sz w:val="20"/>
              </w:rPr>
            </w:pPr>
          </w:p>
        </w:tc>
      </w:tr>
      <w:tr w:rsidR="008D7894" w:rsidRPr="00137874" w14:paraId="6366085D" w14:textId="77777777" w:rsidTr="00D03296">
        <w:trPr>
          <w:trHeight w:val="1631"/>
          <w:jc w:val="center"/>
        </w:trPr>
        <w:tc>
          <w:tcPr>
            <w:tcW w:w="1980" w:type="dxa"/>
            <w:vAlign w:val="center"/>
          </w:tcPr>
          <w:p w14:paraId="19B1A38E" w14:textId="77777777" w:rsidR="008D7894" w:rsidRPr="00D03296" w:rsidRDefault="008D7894" w:rsidP="00D03296">
            <w:pPr>
              <w:pStyle w:val="TableParagraph"/>
              <w:spacing w:line="230" w:lineRule="exact"/>
              <w:ind w:left="142" w:right="137"/>
              <w:jc w:val="center"/>
              <w:rPr>
                <w:rFonts w:ascii="Arial Narrow" w:hAnsi="Arial Narrow" w:cs="Arial"/>
                <w:sz w:val="20"/>
              </w:rPr>
            </w:pPr>
            <w:r w:rsidRPr="00D03296">
              <w:rPr>
                <w:rFonts w:ascii="Arial Narrow" w:hAnsi="Arial Narrow" w:cs="Arial"/>
                <w:spacing w:val="-2"/>
                <w:sz w:val="20"/>
              </w:rPr>
              <w:t>Uso de materiales sostenibles y resistentes a ambientes marino-costeros</w:t>
            </w:r>
          </w:p>
        </w:tc>
        <w:tc>
          <w:tcPr>
            <w:tcW w:w="1843" w:type="dxa"/>
            <w:vAlign w:val="center"/>
          </w:tcPr>
          <w:p w14:paraId="4EDC3F8C" w14:textId="77777777" w:rsidR="008D7894" w:rsidRPr="00D03296" w:rsidRDefault="008D7894" w:rsidP="00D03296">
            <w:pPr>
              <w:pStyle w:val="TableParagraph"/>
              <w:spacing w:line="230" w:lineRule="exact"/>
              <w:ind w:left="147" w:right="139"/>
              <w:jc w:val="center"/>
              <w:rPr>
                <w:rFonts w:ascii="Arial Narrow" w:hAnsi="Arial Narrow" w:cs="Arial"/>
                <w:sz w:val="20"/>
              </w:rPr>
            </w:pPr>
            <w:r w:rsidRPr="00D03296">
              <w:rPr>
                <w:rFonts w:ascii="Arial Narrow" w:hAnsi="Arial Narrow" w:cs="Arial"/>
                <w:sz w:val="20"/>
              </w:rPr>
              <w:t>Deterioro prematuro y generación de residuos</w:t>
            </w:r>
          </w:p>
        </w:tc>
        <w:tc>
          <w:tcPr>
            <w:tcW w:w="5386" w:type="dxa"/>
            <w:gridSpan w:val="2"/>
          </w:tcPr>
          <w:p w14:paraId="727ECA34" w14:textId="77777777" w:rsidR="008D7894" w:rsidRPr="00D03296" w:rsidRDefault="008D7894" w:rsidP="00D03296">
            <w:pPr>
              <w:pStyle w:val="TableParagraph"/>
              <w:spacing w:line="229" w:lineRule="exact"/>
              <w:ind w:left="107" w:right="139"/>
              <w:jc w:val="both"/>
              <w:rPr>
                <w:rFonts w:ascii="Arial Narrow" w:hAnsi="Arial Narrow" w:cs="Arial"/>
                <w:sz w:val="20"/>
              </w:rPr>
            </w:pPr>
            <w:r w:rsidRPr="00D03296">
              <w:rPr>
                <w:rFonts w:ascii="Arial Narrow" w:hAnsi="Arial Narrow" w:cs="Arial"/>
                <w:sz w:val="20"/>
                <w:u w:val="single"/>
              </w:rPr>
              <w:t>Criterios</w:t>
            </w:r>
            <w:r w:rsidRPr="00D03296">
              <w:rPr>
                <w:rFonts w:ascii="Arial Narrow" w:hAnsi="Arial Narrow" w:cs="Arial"/>
                <w:spacing w:val="-14"/>
                <w:sz w:val="20"/>
                <w:u w:val="single"/>
              </w:rPr>
              <w:t xml:space="preserve"> </w:t>
            </w:r>
            <w:r w:rsidRPr="00D03296">
              <w:rPr>
                <w:rFonts w:ascii="Arial Narrow" w:hAnsi="Arial Narrow" w:cs="Arial"/>
                <w:sz w:val="20"/>
                <w:u w:val="single"/>
              </w:rPr>
              <w:t>ambientales</w:t>
            </w:r>
            <w:r w:rsidRPr="00D03296">
              <w:rPr>
                <w:rFonts w:ascii="Arial Narrow" w:hAnsi="Arial Narrow" w:cs="Arial"/>
                <w:spacing w:val="-13"/>
                <w:sz w:val="20"/>
                <w:u w:val="single"/>
              </w:rPr>
              <w:t xml:space="preserve"> </w:t>
            </w:r>
            <w:r w:rsidRPr="00D03296">
              <w:rPr>
                <w:rFonts w:ascii="Arial Narrow" w:hAnsi="Arial Narrow" w:cs="Arial"/>
                <w:spacing w:val="-2"/>
                <w:sz w:val="20"/>
                <w:u w:val="single"/>
              </w:rPr>
              <w:t>habilitantes:</w:t>
            </w:r>
          </w:p>
          <w:p w14:paraId="05201FC2" w14:textId="77777777" w:rsidR="008D7894" w:rsidRPr="00D03296" w:rsidRDefault="008D7894" w:rsidP="00D03296">
            <w:pPr>
              <w:pStyle w:val="TableParagraph"/>
              <w:spacing w:before="112"/>
              <w:ind w:left="107" w:right="139"/>
              <w:jc w:val="both"/>
              <w:rPr>
                <w:rFonts w:ascii="Arial Narrow" w:hAnsi="Arial Narrow" w:cs="Arial"/>
                <w:sz w:val="20"/>
              </w:rPr>
            </w:pPr>
            <w:r w:rsidRPr="00D03296">
              <w:rPr>
                <w:rFonts w:ascii="Arial Narrow" w:hAnsi="Arial Narrow" w:cs="Arial"/>
                <w:sz w:val="20"/>
              </w:rPr>
              <w:t>Los materiales ofertados deberán ser aptos para ambientes costeros y tropicales, resistentes a humedad, corrosión y salinidad, garantizando durabilidad y disminución de reposiciones futuras.</w:t>
            </w:r>
          </w:p>
          <w:p w14:paraId="3C6F1A7C" w14:textId="77777777" w:rsidR="008D7894" w:rsidRPr="00D03296" w:rsidRDefault="008D7894" w:rsidP="00D03296">
            <w:pPr>
              <w:pStyle w:val="TableParagraph"/>
              <w:spacing w:before="112"/>
              <w:ind w:left="107" w:right="139"/>
              <w:jc w:val="both"/>
              <w:rPr>
                <w:rFonts w:ascii="Arial Narrow" w:hAnsi="Arial Narrow" w:cs="Arial"/>
                <w:sz w:val="20"/>
              </w:rPr>
            </w:pPr>
            <w:r w:rsidRPr="00D03296">
              <w:rPr>
                <w:rFonts w:ascii="Arial Narrow" w:hAnsi="Arial Narrow" w:cs="Arial"/>
                <w:sz w:val="20"/>
                <w:u w:val="single"/>
              </w:rPr>
              <w:t>Medio</w:t>
            </w:r>
            <w:r w:rsidRPr="00D03296">
              <w:rPr>
                <w:rFonts w:ascii="Arial Narrow" w:hAnsi="Arial Narrow" w:cs="Arial"/>
                <w:spacing w:val="-6"/>
                <w:sz w:val="20"/>
                <w:u w:val="single"/>
              </w:rPr>
              <w:t xml:space="preserve"> </w:t>
            </w:r>
            <w:r w:rsidRPr="00D03296">
              <w:rPr>
                <w:rFonts w:ascii="Arial Narrow" w:hAnsi="Arial Narrow" w:cs="Arial"/>
                <w:sz w:val="20"/>
                <w:u w:val="single"/>
              </w:rPr>
              <w:t>de</w:t>
            </w:r>
            <w:r w:rsidRPr="00D03296">
              <w:rPr>
                <w:rFonts w:ascii="Arial Narrow" w:hAnsi="Arial Narrow" w:cs="Arial"/>
                <w:spacing w:val="-4"/>
                <w:sz w:val="20"/>
                <w:u w:val="single"/>
              </w:rPr>
              <w:t xml:space="preserve"> </w:t>
            </w:r>
            <w:r w:rsidRPr="00D03296">
              <w:rPr>
                <w:rFonts w:ascii="Arial Narrow" w:hAnsi="Arial Narrow" w:cs="Arial"/>
                <w:spacing w:val="-2"/>
                <w:sz w:val="20"/>
                <w:u w:val="single"/>
              </w:rPr>
              <w:t>verificación:</w:t>
            </w:r>
          </w:p>
          <w:p w14:paraId="0D57EC0E" w14:textId="77777777" w:rsidR="008D7894" w:rsidRPr="00D03296" w:rsidRDefault="008D7894" w:rsidP="00D03296">
            <w:pPr>
              <w:pStyle w:val="TableParagraph"/>
              <w:spacing w:before="110"/>
              <w:ind w:left="107" w:right="139"/>
              <w:jc w:val="both"/>
              <w:rPr>
                <w:rFonts w:ascii="Arial Narrow" w:hAnsi="Arial Narrow" w:cs="Arial"/>
                <w:spacing w:val="-5"/>
                <w:sz w:val="20"/>
              </w:rPr>
            </w:pPr>
            <w:r w:rsidRPr="00D03296">
              <w:rPr>
                <w:rFonts w:ascii="Arial Narrow" w:hAnsi="Arial Narrow" w:cs="Arial"/>
                <w:spacing w:val="-5"/>
                <w:sz w:val="20"/>
              </w:rPr>
              <w:t>- Fichas técnicas de materiales.</w:t>
            </w:r>
          </w:p>
          <w:p w14:paraId="010782DF" w14:textId="77777777" w:rsidR="008D7894" w:rsidRPr="00D03296" w:rsidRDefault="008D7894" w:rsidP="00D03296">
            <w:pPr>
              <w:pStyle w:val="TableParagraph"/>
              <w:spacing w:before="110"/>
              <w:ind w:left="107" w:right="139"/>
              <w:jc w:val="both"/>
              <w:rPr>
                <w:rFonts w:ascii="Arial Narrow" w:hAnsi="Arial Narrow" w:cs="Arial"/>
                <w:spacing w:val="-5"/>
                <w:sz w:val="20"/>
              </w:rPr>
            </w:pPr>
            <w:r w:rsidRPr="00D03296">
              <w:rPr>
                <w:rFonts w:ascii="Arial Narrow" w:hAnsi="Arial Narrow" w:cs="Arial"/>
                <w:spacing w:val="-5"/>
                <w:sz w:val="20"/>
              </w:rPr>
              <w:t>- Certificados de calidad.</w:t>
            </w:r>
          </w:p>
          <w:p w14:paraId="183457D1" w14:textId="77777777" w:rsidR="008D7894" w:rsidRPr="00D03296" w:rsidRDefault="008D7894" w:rsidP="00D03296">
            <w:pPr>
              <w:pStyle w:val="TableParagraph"/>
              <w:spacing w:before="110"/>
              <w:ind w:left="107" w:right="139"/>
              <w:jc w:val="both"/>
              <w:rPr>
                <w:rFonts w:ascii="Arial Narrow" w:hAnsi="Arial Narrow" w:cs="Arial"/>
                <w:spacing w:val="-5"/>
                <w:sz w:val="20"/>
              </w:rPr>
            </w:pPr>
            <w:r w:rsidRPr="00D03296">
              <w:rPr>
                <w:rFonts w:ascii="Arial Narrow" w:hAnsi="Arial Narrow" w:cs="Arial"/>
                <w:spacing w:val="-5"/>
                <w:sz w:val="20"/>
              </w:rPr>
              <w:t>- Garantías del fabricante.</w:t>
            </w:r>
          </w:p>
          <w:p w14:paraId="2B19A640" w14:textId="77777777" w:rsidR="008D7894" w:rsidRPr="00D03296" w:rsidRDefault="008D7894" w:rsidP="00D03296">
            <w:pPr>
              <w:pStyle w:val="TableParagraph"/>
              <w:spacing w:before="110"/>
              <w:ind w:left="107" w:right="139"/>
              <w:jc w:val="both"/>
              <w:rPr>
                <w:rFonts w:ascii="Arial Narrow" w:hAnsi="Arial Narrow" w:cs="Arial"/>
                <w:spacing w:val="-5"/>
                <w:sz w:val="20"/>
              </w:rPr>
            </w:pPr>
            <w:r w:rsidRPr="00D03296">
              <w:rPr>
                <w:rFonts w:ascii="Arial Narrow" w:hAnsi="Arial Narrow" w:cs="Arial"/>
                <w:spacing w:val="-5"/>
                <w:sz w:val="20"/>
              </w:rPr>
              <w:t>- Catálogos técnicos.</w:t>
            </w:r>
          </w:p>
          <w:p w14:paraId="120BA282" w14:textId="77777777" w:rsidR="008D7894" w:rsidRPr="00D03296" w:rsidRDefault="008D7894" w:rsidP="00D03296">
            <w:pPr>
              <w:pStyle w:val="TableParagraph"/>
              <w:spacing w:before="110"/>
              <w:ind w:left="107" w:right="139"/>
              <w:jc w:val="both"/>
              <w:rPr>
                <w:rFonts w:ascii="Arial Narrow" w:hAnsi="Arial Narrow" w:cs="Arial"/>
                <w:sz w:val="20"/>
              </w:rPr>
            </w:pPr>
          </w:p>
        </w:tc>
      </w:tr>
      <w:tr w:rsidR="008D7894" w:rsidRPr="00137874" w14:paraId="7D361121" w14:textId="77777777" w:rsidTr="00D03296">
        <w:trPr>
          <w:trHeight w:val="1631"/>
          <w:jc w:val="center"/>
        </w:trPr>
        <w:tc>
          <w:tcPr>
            <w:tcW w:w="1980" w:type="dxa"/>
            <w:vAlign w:val="center"/>
          </w:tcPr>
          <w:p w14:paraId="5C5BC3A5" w14:textId="77777777" w:rsidR="008D7894" w:rsidRPr="00D03296" w:rsidRDefault="008D7894" w:rsidP="00D03296">
            <w:pPr>
              <w:pStyle w:val="TableParagraph"/>
              <w:ind w:left="142" w:right="137"/>
              <w:jc w:val="center"/>
              <w:rPr>
                <w:rFonts w:ascii="Arial Narrow" w:hAnsi="Arial Narrow" w:cs="Arial"/>
                <w:sz w:val="20"/>
              </w:rPr>
            </w:pPr>
            <w:r w:rsidRPr="00D03296">
              <w:rPr>
                <w:rFonts w:ascii="Arial Narrow" w:hAnsi="Arial Narrow" w:cs="Arial"/>
                <w:spacing w:val="-2"/>
                <w:sz w:val="20"/>
              </w:rPr>
              <w:t>Eficiencia energética y uso racional de recursos</w:t>
            </w:r>
          </w:p>
        </w:tc>
        <w:tc>
          <w:tcPr>
            <w:tcW w:w="1843" w:type="dxa"/>
            <w:vAlign w:val="center"/>
          </w:tcPr>
          <w:p w14:paraId="476D69A8" w14:textId="77777777" w:rsidR="008D7894" w:rsidRPr="00D03296" w:rsidRDefault="008D7894" w:rsidP="00D03296">
            <w:pPr>
              <w:pStyle w:val="TableParagraph"/>
              <w:tabs>
                <w:tab w:val="left" w:pos="781"/>
              </w:tabs>
              <w:ind w:left="147" w:right="139"/>
              <w:jc w:val="center"/>
              <w:rPr>
                <w:rFonts w:ascii="Arial Narrow" w:hAnsi="Arial Narrow" w:cs="Arial"/>
                <w:sz w:val="20"/>
              </w:rPr>
            </w:pPr>
            <w:r w:rsidRPr="00D03296">
              <w:rPr>
                <w:rFonts w:ascii="Arial Narrow" w:hAnsi="Arial Narrow" w:cs="Arial"/>
                <w:spacing w:val="-2"/>
                <w:sz w:val="20"/>
              </w:rPr>
              <w:t>Alto consumo energético institucional</w:t>
            </w:r>
          </w:p>
        </w:tc>
        <w:tc>
          <w:tcPr>
            <w:tcW w:w="5386" w:type="dxa"/>
            <w:gridSpan w:val="2"/>
          </w:tcPr>
          <w:p w14:paraId="4B7B2E45" w14:textId="77777777" w:rsidR="008D7894" w:rsidRPr="00D03296" w:rsidRDefault="008D7894" w:rsidP="00D03296">
            <w:pPr>
              <w:pStyle w:val="TableParagraph"/>
              <w:spacing w:line="229" w:lineRule="exact"/>
              <w:ind w:left="144" w:right="139"/>
              <w:jc w:val="both"/>
              <w:rPr>
                <w:rFonts w:ascii="Arial Narrow" w:hAnsi="Arial Narrow" w:cs="Arial"/>
                <w:sz w:val="20"/>
              </w:rPr>
            </w:pPr>
            <w:r w:rsidRPr="00D03296">
              <w:rPr>
                <w:rFonts w:ascii="Arial Narrow" w:hAnsi="Arial Narrow" w:cs="Arial"/>
                <w:sz w:val="20"/>
                <w:u w:val="single"/>
              </w:rPr>
              <w:t>Criterios</w:t>
            </w:r>
            <w:r w:rsidRPr="00D03296">
              <w:rPr>
                <w:rFonts w:ascii="Arial Narrow" w:hAnsi="Arial Narrow" w:cs="Arial"/>
                <w:spacing w:val="-14"/>
                <w:sz w:val="20"/>
                <w:u w:val="single"/>
              </w:rPr>
              <w:t xml:space="preserve"> </w:t>
            </w:r>
            <w:r w:rsidRPr="00D03296">
              <w:rPr>
                <w:rFonts w:ascii="Arial Narrow" w:hAnsi="Arial Narrow" w:cs="Arial"/>
                <w:sz w:val="20"/>
                <w:u w:val="single"/>
              </w:rPr>
              <w:t>ambientales</w:t>
            </w:r>
            <w:r w:rsidRPr="00D03296">
              <w:rPr>
                <w:rFonts w:ascii="Arial Narrow" w:hAnsi="Arial Narrow" w:cs="Arial"/>
                <w:spacing w:val="-13"/>
                <w:sz w:val="20"/>
                <w:u w:val="single"/>
              </w:rPr>
              <w:t xml:space="preserve"> </w:t>
            </w:r>
            <w:r w:rsidRPr="00D03296">
              <w:rPr>
                <w:rFonts w:ascii="Arial Narrow" w:hAnsi="Arial Narrow" w:cs="Arial"/>
                <w:spacing w:val="-2"/>
                <w:sz w:val="20"/>
                <w:u w:val="single"/>
              </w:rPr>
              <w:t>habilitantes:</w:t>
            </w:r>
          </w:p>
          <w:p w14:paraId="4FAAD78B" w14:textId="77777777" w:rsidR="008D7894" w:rsidRPr="00D03296" w:rsidRDefault="008D7894" w:rsidP="00D03296">
            <w:pPr>
              <w:pStyle w:val="TableParagraph"/>
              <w:spacing w:before="112"/>
              <w:ind w:left="144" w:right="139"/>
              <w:jc w:val="both"/>
              <w:rPr>
                <w:rFonts w:ascii="Arial Narrow" w:hAnsi="Arial Narrow" w:cs="Arial"/>
                <w:sz w:val="20"/>
              </w:rPr>
            </w:pPr>
            <w:r w:rsidRPr="00D03296">
              <w:rPr>
                <w:rFonts w:ascii="Arial Narrow" w:hAnsi="Arial Narrow" w:cs="Arial"/>
                <w:sz w:val="20"/>
              </w:rPr>
              <w:t>Las adecuaciones eléctricas e instalación de equipos deberán priorizar tecnologías eficientes energéticamente, incluyendo luminarias LED, equipos de bajo consumo y sistemas optimizados.</w:t>
            </w:r>
          </w:p>
          <w:p w14:paraId="681BDE76" w14:textId="77777777" w:rsidR="008D7894" w:rsidRPr="00D03296" w:rsidRDefault="008D7894" w:rsidP="00D03296">
            <w:pPr>
              <w:pStyle w:val="TableParagraph"/>
              <w:spacing w:before="112"/>
              <w:ind w:left="144" w:right="139"/>
              <w:jc w:val="both"/>
              <w:rPr>
                <w:rFonts w:ascii="Arial Narrow" w:hAnsi="Arial Narrow" w:cs="Arial"/>
                <w:sz w:val="20"/>
              </w:rPr>
            </w:pPr>
            <w:r w:rsidRPr="00D03296">
              <w:rPr>
                <w:rFonts w:ascii="Arial Narrow" w:hAnsi="Arial Narrow" w:cs="Arial"/>
                <w:sz w:val="20"/>
                <w:u w:val="single"/>
              </w:rPr>
              <w:t>Medio</w:t>
            </w:r>
            <w:r w:rsidRPr="00D03296">
              <w:rPr>
                <w:rFonts w:ascii="Arial Narrow" w:hAnsi="Arial Narrow" w:cs="Arial"/>
                <w:spacing w:val="-6"/>
                <w:sz w:val="20"/>
                <w:u w:val="single"/>
              </w:rPr>
              <w:t xml:space="preserve"> </w:t>
            </w:r>
            <w:r w:rsidRPr="00D03296">
              <w:rPr>
                <w:rFonts w:ascii="Arial Narrow" w:hAnsi="Arial Narrow" w:cs="Arial"/>
                <w:sz w:val="20"/>
                <w:u w:val="single"/>
              </w:rPr>
              <w:t>de</w:t>
            </w:r>
            <w:r w:rsidRPr="00D03296">
              <w:rPr>
                <w:rFonts w:ascii="Arial Narrow" w:hAnsi="Arial Narrow" w:cs="Arial"/>
                <w:spacing w:val="-4"/>
                <w:sz w:val="20"/>
                <w:u w:val="single"/>
              </w:rPr>
              <w:t xml:space="preserve"> </w:t>
            </w:r>
            <w:r w:rsidRPr="00D03296">
              <w:rPr>
                <w:rFonts w:ascii="Arial Narrow" w:hAnsi="Arial Narrow" w:cs="Arial"/>
                <w:spacing w:val="-2"/>
                <w:sz w:val="20"/>
                <w:u w:val="single"/>
              </w:rPr>
              <w:t>verificación:</w:t>
            </w:r>
          </w:p>
          <w:p w14:paraId="10325573" w14:textId="77777777" w:rsidR="008D7894" w:rsidRPr="00D03296" w:rsidRDefault="008D7894" w:rsidP="00D03296">
            <w:pPr>
              <w:pStyle w:val="TableParagraph"/>
              <w:tabs>
                <w:tab w:val="left" w:pos="484"/>
                <w:tab w:val="left" w:pos="1608"/>
                <w:tab w:val="left" w:pos="2434"/>
                <w:tab w:val="left" w:pos="3250"/>
                <w:tab w:val="left" w:pos="4521"/>
              </w:tabs>
              <w:spacing w:before="110" w:line="211" w:lineRule="exact"/>
              <w:ind w:left="144" w:right="139"/>
              <w:jc w:val="both"/>
              <w:rPr>
                <w:rFonts w:ascii="Arial Narrow" w:hAnsi="Arial Narrow" w:cs="Arial"/>
                <w:spacing w:val="-5"/>
                <w:sz w:val="20"/>
              </w:rPr>
            </w:pPr>
            <w:r w:rsidRPr="00D03296">
              <w:rPr>
                <w:rFonts w:ascii="Arial Narrow" w:hAnsi="Arial Narrow" w:cs="Arial"/>
                <w:spacing w:val="-5"/>
                <w:sz w:val="20"/>
              </w:rPr>
              <w:t>- Fichas técnicas.</w:t>
            </w:r>
          </w:p>
          <w:p w14:paraId="7604C490" w14:textId="77777777" w:rsidR="008D7894" w:rsidRPr="00D03296" w:rsidRDefault="008D7894" w:rsidP="00D03296">
            <w:pPr>
              <w:pStyle w:val="TableParagraph"/>
              <w:tabs>
                <w:tab w:val="left" w:pos="484"/>
                <w:tab w:val="left" w:pos="1608"/>
                <w:tab w:val="left" w:pos="2434"/>
                <w:tab w:val="left" w:pos="3250"/>
                <w:tab w:val="left" w:pos="4521"/>
              </w:tabs>
              <w:spacing w:before="110" w:line="211" w:lineRule="exact"/>
              <w:ind w:left="144" w:right="139"/>
              <w:jc w:val="both"/>
              <w:rPr>
                <w:rFonts w:ascii="Arial Narrow" w:hAnsi="Arial Narrow" w:cs="Arial"/>
                <w:spacing w:val="-5"/>
                <w:sz w:val="20"/>
              </w:rPr>
            </w:pPr>
            <w:r w:rsidRPr="00D03296">
              <w:rPr>
                <w:rFonts w:ascii="Arial Narrow" w:hAnsi="Arial Narrow" w:cs="Arial"/>
                <w:spacing w:val="-5"/>
                <w:sz w:val="20"/>
              </w:rPr>
              <w:t>- Certificaciones RETIE.</w:t>
            </w:r>
          </w:p>
          <w:p w14:paraId="2FF5B376" w14:textId="77777777" w:rsidR="008D7894" w:rsidRPr="00D03296" w:rsidRDefault="008D7894" w:rsidP="00D03296">
            <w:pPr>
              <w:pStyle w:val="TableParagraph"/>
              <w:tabs>
                <w:tab w:val="left" w:pos="484"/>
                <w:tab w:val="left" w:pos="1608"/>
                <w:tab w:val="left" w:pos="2434"/>
                <w:tab w:val="left" w:pos="3250"/>
                <w:tab w:val="left" w:pos="4521"/>
              </w:tabs>
              <w:spacing w:before="110" w:line="211" w:lineRule="exact"/>
              <w:ind w:left="144" w:right="139"/>
              <w:jc w:val="both"/>
              <w:rPr>
                <w:rFonts w:ascii="Arial Narrow" w:hAnsi="Arial Narrow" w:cs="Arial"/>
                <w:spacing w:val="-5"/>
                <w:sz w:val="20"/>
              </w:rPr>
            </w:pPr>
            <w:r w:rsidRPr="00D03296">
              <w:rPr>
                <w:rFonts w:ascii="Arial Narrow" w:hAnsi="Arial Narrow" w:cs="Arial"/>
                <w:spacing w:val="-5"/>
                <w:sz w:val="20"/>
              </w:rPr>
              <w:t>- Catálogos técnicos.</w:t>
            </w:r>
          </w:p>
          <w:p w14:paraId="7FF2861D" w14:textId="77777777" w:rsidR="008D7894" w:rsidRPr="00D03296" w:rsidRDefault="008D7894" w:rsidP="00D03296">
            <w:pPr>
              <w:pStyle w:val="TableParagraph"/>
              <w:tabs>
                <w:tab w:val="left" w:pos="484"/>
                <w:tab w:val="left" w:pos="1608"/>
                <w:tab w:val="left" w:pos="2434"/>
                <w:tab w:val="left" w:pos="3250"/>
                <w:tab w:val="left" w:pos="4521"/>
              </w:tabs>
              <w:spacing w:before="110" w:line="211" w:lineRule="exact"/>
              <w:ind w:left="144" w:right="139"/>
              <w:jc w:val="both"/>
              <w:rPr>
                <w:rFonts w:ascii="Arial Narrow" w:hAnsi="Arial Narrow" w:cs="Arial"/>
                <w:spacing w:val="-5"/>
                <w:sz w:val="20"/>
              </w:rPr>
            </w:pPr>
            <w:r w:rsidRPr="00D03296">
              <w:rPr>
                <w:rFonts w:ascii="Arial Narrow" w:hAnsi="Arial Narrow" w:cs="Arial"/>
                <w:spacing w:val="-5"/>
                <w:sz w:val="20"/>
              </w:rPr>
              <w:t>- Propuesta técnica del oferente.</w:t>
            </w:r>
          </w:p>
          <w:p w14:paraId="160FF4FB" w14:textId="77777777" w:rsidR="008D7894" w:rsidRPr="00D03296" w:rsidRDefault="008D7894" w:rsidP="00D03296">
            <w:pPr>
              <w:pStyle w:val="TableParagraph"/>
              <w:tabs>
                <w:tab w:val="left" w:pos="484"/>
                <w:tab w:val="left" w:pos="1608"/>
                <w:tab w:val="left" w:pos="2434"/>
                <w:tab w:val="left" w:pos="3250"/>
                <w:tab w:val="left" w:pos="4521"/>
              </w:tabs>
              <w:spacing w:before="110" w:line="211" w:lineRule="exact"/>
              <w:ind w:left="144" w:right="139"/>
              <w:jc w:val="both"/>
              <w:rPr>
                <w:rFonts w:ascii="Arial Narrow" w:hAnsi="Arial Narrow" w:cs="Arial"/>
                <w:sz w:val="20"/>
              </w:rPr>
            </w:pPr>
          </w:p>
        </w:tc>
      </w:tr>
      <w:tr w:rsidR="008D7894" w:rsidRPr="00137874" w14:paraId="35ED355C" w14:textId="77777777" w:rsidTr="00D03296">
        <w:trPr>
          <w:trHeight w:val="1631"/>
          <w:jc w:val="center"/>
        </w:trPr>
        <w:tc>
          <w:tcPr>
            <w:tcW w:w="1980" w:type="dxa"/>
            <w:vAlign w:val="center"/>
          </w:tcPr>
          <w:p w14:paraId="1E3C17ED" w14:textId="77777777" w:rsidR="008D7894" w:rsidRPr="00D03296" w:rsidRDefault="008D7894" w:rsidP="00D03296">
            <w:pPr>
              <w:pStyle w:val="TableParagraph"/>
              <w:ind w:left="142" w:right="137"/>
              <w:jc w:val="center"/>
              <w:rPr>
                <w:rFonts w:ascii="Arial Narrow" w:hAnsi="Arial Narrow" w:cs="Arial"/>
                <w:spacing w:val="-2"/>
                <w:sz w:val="20"/>
              </w:rPr>
            </w:pPr>
            <w:r w:rsidRPr="00D03296">
              <w:rPr>
                <w:rFonts w:ascii="Arial Narrow" w:hAnsi="Arial Narrow" w:cs="Arial"/>
                <w:spacing w:val="-2"/>
                <w:sz w:val="20"/>
              </w:rPr>
              <w:t>Manejo adecuado de aguas lluvias y drenajes</w:t>
            </w:r>
          </w:p>
        </w:tc>
        <w:tc>
          <w:tcPr>
            <w:tcW w:w="1843" w:type="dxa"/>
            <w:vAlign w:val="center"/>
          </w:tcPr>
          <w:p w14:paraId="026E992C" w14:textId="77777777" w:rsidR="008D7894" w:rsidRPr="00D03296" w:rsidRDefault="008D7894" w:rsidP="00D03296">
            <w:pPr>
              <w:pStyle w:val="TableParagraph"/>
              <w:tabs>
                <w:tab w:val="left" w:pos="781"/>
              </w:tabs>
              <w:ind w:left="147" w:right="139"/>
              <w:jc w:val="center"/>
              <w:rPr>
                <w:rFonts w:ascii="Arial Narrow" w:hAnsi="Arial Narrow" w:cs="Arial"/>
                <w:spacing w:val="-2"/>
                <w:sz w:val="20"/>
              </w:rPr>
            </w:pPr>
            <w:r w:rsidRPr="00D03296">
              <w:rPr>
                <w:rFonts w:ascii="Arial Narrow" w:hAnsi="Arial Narrow" w:cs="Arial"/>
                <w:spacing w:val="-2"/>
                <w:sz w:val="20"/>
              </w:rPr>
              <w:t>Inundaciones, erosión y afectación de infraestructura</w:t>
            </w:r>
          </w:p>
        </w:tc>
        <w:tc>
          <w:tcPr>
            <w:tcW w:w="5386" w:type="dxa"/>
            <w:gridSpan w:val="2"/>
          </w:tcPr>
          <w:p w14:paraId="67F6D7B1" w14:textId="77777777" w:rsidR="008D7894" w:rsidRPr="00D03296" w:rsidRDefault="008D7894" w:rsidP="00D03296">
            <w:pPr>
              <w:pStyle w:val="TableParagraph"/>
              <w:spacing w:line="229" w:lineRule="exact"/>
              <w:ind w:left="144" w:right="139"/>
              <w:jc w:val="both"/>
              <w:rPr>
                <w:rFonts w:ascii="Arial Narrow" w:hAnsi="Arial Narrow" w:cs="Arial"/>
                <w:sz w:val="20"/>
              </w:rPr>
            </w:pPr>
            <w:r w:rsidRPr="00D03296">
              <w:rPr>
                <w:rFonts w:ascii="Arial Narrow" w:hAnsi="Arial Narrow" w:cs="Arial"/>
                <w:sz w:val="20"/>
                <w:u w:val="single"/>
              </w:rPr>
              <w:t>Criterios</w:t>
            </w:r>
            <w:r w:rsidRPr="00D03296">
              <w:rPr>
                <w:rFonts w:ascii="Arial Narrow" w:hAnsi="Arial Narrow" w:cs="Arial"/>
                <w:spacing w:val="-14"/>
                <w:sz w:val="20"/>
                <w:u w:val="single"/>
              </w:rPr>
              <w:t xml:space="preserve"> </w:t>
            </w:r>
            <w:r w:rsidRPr="00D03296">
              <w:rPr>
                <w:rFonts w:ascii="Arial Narrow" w:hAnsi="Arial Narrow" w:cs="Arial"/>
                <w:sz w:val="20"/>
                <w:u w:val="single"/>
              </w:rPr>
              <w:t>ambientales</w:t>
            </w:r>
            <w:r w:rsidRPr="00D03296">
              <w:rPr>
                <w:rFonts w:ascii="Arial Narrow" w:hAnsi="Arial Narrow" w:cs="Arial"/>
                <w:spacing w:val="-13"/>
                <w:sz w:val="20"/>
                <w:u w:val="single"/>
              </w:rPr>
              <w:t xml:space="preserve"> </w:t>
            </w:r>
            <w:r w:rsidRPr="00D03296">
              <w:rPr>
                <w:rFonts w:ascii="Arial Narrow" w:hAnsi="Arial Narrow" w:cs="Arial"/>
                <w:spacing w:val="-2"/>
                <w:sz w:val="20"/>
                <w:u w:val="single"/>
              </w:rPr>
              <w:t>habilitantes:</w:t>
            </w:r>
          </w:p>
          <w:p w14:paraId="03BD8FAD" w14:textId="77777777" w:rsidR="008D7894" w:rsidRPr="00D03296" w:rsidRDefault="008D7894" w:rsidP="00D03296">
            <w:pPr>
              <w:pStyle w:val="TableParagraph"/>
              <w:spacing w:before="112"/>
              <w:ind w:left="144" w:right="139"/>
              <w:jc w:val="both"/>
              <w:rPr>
                <w:rFonts w:ascii="Arial Narrow" w:hAnsi="Arial Narrow" w:cs="Arial"/>
                <w:sz w:val="20"/>
              </w:rPr>
            </w:pPr>
            <w:r w:rsidRPr="00D03296">
              <w:rPr>
                <w:rFonts w:ascii="Arial Narrow" w:hAnsi="Arial Narrow" w:cs="Arial"/>
                <w:sz w:val="20"/>
              </w:rPr>
              <w:t>Las intervenciones en cubiertas, canales, bajantes y drenajes deberán garantizar adecuada evacuación de aguas lluvias y protección de las edificaciones intervenidas.</w:t>
            </w:r>
          </w:p>
          <w:p w14:paraId="1A3D9952" w14:textId="77777777" w:rsidR="008D7894" w:rsidRPr="00D03296" w:rsidRDefault="008D7894" w:rsidP="00D03296">
            <w:pPr>
              <w:pStyle w:val="TableParagraph"/>
              <w:spacing w:before="112"/>
              <w:ind w:left="144" w:right="139"/>
              <w:jc w:val="both"/>
              <w:rPr>
                <w:rFonts w:ascii="Arial Narrow" w:hAnsi="Arial Narrow" w:cs="Arial"/>
                <w:sz w:val="20"/>
              </w:rPr>
            </w:pPr>
            <w:r w:rsidRPr="00D03296">
              <w:rPr>
                <w:rFonts w:ascii="Arial Narrow" w:hAnsi="Arial Narrow" w:cs="Arial"/>
                <w:sz w:val="20"/>
                <w:u w:val="single"/>
              </w:rPr>
              <w:t>Medio</w:t>
            </w:r>
            <w:r w:rsidRPr="00D03296">
              <w:rPr>
                <w:rFonts w:ascii="Arial Narrow" w:hAnsi="Arial Narrow" w:cs="Arial"/>
                <w:spacing w:val="-6"/>
                <w:sz w:val="20"/>
                <w:u w:val="single"/>
              </w:rPr>
              <w:t xml:space="preserve"> </w:t>
            </w:r>
            <w:r w:rsidRPr="00D03296">
              <w:rPr>
                <w:rFonts w:ascii="Arial Narrow" w:hAnsi="Arial Narrow" w:cs="Arial"/>
                <w:sz w:val="20"/>
                <w:u w:val="single"/>
              </w:rPr>
              <w:t>de</w:t>
            </w:r>
            <w:r w:rsidRPr="00D03296">
              <w:rPr>
                <w:rFonts w:ascii="Arial Narrow" w:hAnsi="Arial Narrow" w:cs="Arial"/>
                <w:spacing w:val="-4"/>
                <w:sz w:val="20"/>
                <w:u w:val="single"/>
              </w:rPr>
              <w:t xml:space="preserve"> </w:t>
            </w:r>
            <w:r w:rsidRPr="00D03296">
              <w:rPr>
                <w:rFonts w:ascii="Arial Narrow" w:hAnsi="Arial Narrow" w:cs="Arial"/>
                <w:spacing w:val="-2"/>
                <w:sz w:val="20"/>
                <w:u w:val="single"/>
              </w:rPr>
              <w:t>verificación:</w:t>
            </w:r>
          </w:p>
          <w:p w14:paraId="482F9E7A" w14:textId="77777777" w:rsidR="008D7894" w:rsidRPr="00D03296" w:rsidRDefault="008D7894" w:rsidP="00D03296">
            <w:pPr>
              <w:pStyle w:val="TableParagraph"/>
              <w:spacing w:line="229" w:lineRule="exact"/>
              <w:ind w:left="144" w:right="139"/>
              <w:jc w:val="both"/>
              <w:rPr>
                <w:rFonts w:ascii="Arial Narrow" w:hAnsi="Arial Narrow" w:cs="Arial"/>
                <w:spacing w:val="-5"/>
                <w:sz w:val="20"/>
              </w:rPr>
            </w:pPr>
          </w:p>
          <w:p w14:paraId="65DF974B" w14:textId="77777777" w:rsidR="008D7894" w:rsidRPr="00D03296" w:rsidRDefault="008D7894" w:rsidP="00D03296">
            <w:pPr>
              <w:pStyle w:val="TableParagraph"/>
              <w:spacing w:line="229" w:lineRule="exact"/>
              <w:ind w:left="144" w:right="139"/>
              <w:jc w:val="both"/>
              <w:rPr>
                <w:rFonts w:ascii="Arial Narrow" w:hAnsi="Arial Narrow" w:cs="Arial"/>
                <w:spacing w:val="-5"/>
                <w:sz w:val="20"/>
              </w:rPr>
            </w:pPr>
            <w:r w:rsidRPr="00D03296">
              <w:rPr>
                <w:rFonts w:ascii="Arial Narrow" w:hAnsi="Arial Narrow" w:cs="Arial"/>
                <w:spacing w:val="-5"/>
                <w:sz w:val="20"/>
              </w:rPr>
              <w:t>- Diseños y especificaciones técnicas.</w:t>
            </w:r>
          </w:p>
          <w:p w14:paraId="4DBC0471" w14:textId="77777777" w:rsidR="008D7894" w:rsidRPr="00D03296" w:rsidRDefault="008D7894" w:rsidP="00D03296">
            <w:pPr>
              <w:pStyle w:val="TableParagraph"/>
              <w:spacing w:line="229" w:lineRule="exact"/>
              <w:ind w:left="144" w:right="139"/>
              <w:jc w:val="both"/>
              <w:rPr>
                <w:rFonts w:ascii="Arial Narrow" w:hAnsi="Arial Narrow" w:cs="Arial"/>
                <w:spacing w:val="-5"/>
                <w:sz w:val="20"/>
              </w:rPr>
            </w:pPr>
            <w:r w:rsidRPr="00D03296">
              <w:rPr>
                <w:rFonts w:ascii="Arial Narrow" w:hAnsi="Arial Narrow" w:cs="Arial"/>
                <w:spacing w:val="-5"/>
                <w:sz w:val="20"/>
              </w:rPr>
              <w:t>- Memorias técnicas.</w:t>
            </w:r>
          </w:p>
          <w:p w14:paraId="410347FB" w14:textId="77777777" w:rsidR="008D7894" w:rsidRPr="00D03296" w:rsidRDefault="008D7894" w:rsidP="00D03296">
            <w:pPr>
              <w:pStyle w:val="TableParagraph"/>
              <w:spacing w:line="229" w:lineRule="exact"/>
              <w:ind w:left="144" w:right="139"/>
              <w:jc w:val="both"/>
              <w:rPr>
                <w:rFonts w:ascii="Arial Narrow" w:hAnsi="Arial Narrow" w:cs="Arial"/>
                <w:sz w:val="20"/>
                <w:u w:val="single"/>
              </w:rPr>
            </w:pPr>
            <w:r w:rsidRPr="00D03296">
              <w:rPr>
                <w:rFonts w:ascii="Arial Narrow" w:hAnsi="Arial Narrow" w:cs="Arial"/>
                <w:spacing w:val="-5"/>
                <w:sz w:val="20"/>
              </w:rPr>
              <w:t>- Validación técnica de supervisión.</w:t>
            </w:r>
          </w:p>
        </w:tc>
      </w:tr>
      <w:tr w:rsidR="008D7894" w:rsidRPr="00137874" w14:paraId="49C8986A" w14:textId="77777777" w:rsidTr="00D03296">
        <w:trPr>
          <w:trHeight w:val="1631"/>
          <w:jc w:val="center"/>
        </w:trPr>
        <w:tc>
          <w:tcPr>
            <w:tcW w:w="1980" w:type="dxa"/>
            <w:vAlign w:val="center"/>
          </w:tcPr>
          <w:p w14:paraId="6824E7B5" w14:textId="77777777" w:rsidR="008D7894" w:rsidRPr="00D03296" w:rsidRDefault="008D7894" w:rsidP="00D03296">
            <w:pPr>
              <w:pStyle w:val="TableParagraph"/>
              <w:ind w:left="142" w:right="137"/>
              <w:jc w:val="center"/>
              <w:rPr>
                <w:rFonts w:ascii="Arial Narrow" w:hAnsi="Arial Narrow" w:cs="Arial"/>
                <w:spacing w:val="-2"/>
                <w:sz w:val="20"/>
              </w:rPr>
            </w:pPr>
            <w:r w:rsidRPr="00D03296">
              <w:rPr>
                <w:rFonts w:ascii="Arial Narrow" w:hAnsi="Arial Narrow" w:cs="Arial"/>
                <w:spacing w:val="-2"/>
                <w:sz w:val="20"/>
              </w:rPr>
              <w:lastRenderedPageBreak/>
              <w:t>Cumplimiento normativo ambiental y técnico</w:t>
            </w:r>
          </w:p>
        </w:tc>
        <w:tc>
          <w:tcPr>
            <w:tcW w:w="1843" w:type="dxa"/>
            <w:vAlign w:val="center"/>
          </w:tcPr>
          <w:p w14:paraId="6AD9EA0F" w14:textId="77777777" w:rsidR="008D7894" w:rsidRPr="00D03296" w:rsidRDefault="008D7894" w:rsidP="00D03296">
            <w:pPr>
              <w:pStyle w:val="TableParagraph"/>
              <w:tabs>
                <w:tab w:val="left" w:pos="781"/>
              </w:tabs>
              <w:ind w:left="147" w:right="139"/>
              <w:jc w:val="center"/>
              <w:rPr>
                <w:rFonts w:ascii="Arial Narrow" w:hAnsi="Arial Narrow" w:cs="Arial"/>
                <w:spacing w:val="-2"/>
                <w:sz w:val="20"/>
              </w:rPr>
            </w:pPr>
            <w:r w:rsidRPr="00D03296">
              <w:rPr>
                <w:rFonts w:ascii="Arial Narrow" w:hAnsi="Arial Narrow" w:cs="Arial"/>
                <w:spacing w:val="-2"/>
                <w:sz w:val="20"/>
              </w:rPr>
              <w:t>Incumplimiento legal y afectaciones ambientales</w:t>
            </w:r>
          </w:p>
        </w:tc>
        <w:tc>
          <w:tcPr>
            <w:tcW w:w="5386" w:type="dxa"/>
            <w:gridSpan w:val="2"/>
          </w:tcPr>
          <w:p w14:paraId="44F54373" w14:textId="77777777" w:rsidR="008D7894" w:rsidRPr="00D03296" w:rsidRDefault="008D7894" w:rsidP="00D03296">
            <w:pPr>
              <w:pStyle w:val="TableParagraph"/>
              <w:spacing w:line="229" w:lineRule="exact"/>
              <w:ind w:left="144" w:right="139"/>
              <w:jc w:val="both"/>
              <w:rPr>
                <w:rFonts w:ascii="Arial Narrow" w:hAnsi="Arial Narrow" w:cs="Arial"/>
                <w:sz w:val="20"/>
              </w:rPr>
            </w:pPr>
            <w:r w:rsidRPr="00D03296">
              <w:rPr>
                <w:rFonts w:ascii="Arial Narrow" w:hAnsi="Arial Narrow" w:cs="Arial"/>
                <w:sz w:val="20"/>
                <w:u w:val="single"/>
              </w:rPr>
              <w:t>Criterios</w:t>
            </w:r>
            <w:r w:rsidRPr="00D03296">
              <w:rPr>
                <w:rFonts w:ascii="Arial Narrow" w:hAnsi="Arial Narrow" w:cs="Arial"/>
                <w:spacing w:val="-14"/>
                <w:sz w:val="20"/>
                <w:u w:val="single"/>
              </w:rPr>
              <w:t xml:space="preserve"> </w:t>
            </w:r>
            <w:r w:rsidRPr="00D03296">
              <w:rPr>
                <w:rFonts w:ascii="Arial Narrow" w:hAnsi="Arial Narrow" w:cs="Arial"/>
                <w:sz w:val="20"/>
                <w:u w:val="single"/>
              </w:rPr>
              <w:t>ambientales</w:t>
            </w:r>
            <w:r w:rsidRPr="00D03296">
              <w:rPr>
                <w:rFonts w:ascii="Arial Narrow" w:hAnsi="Arial Narrow" w:cs="Arial"/>
                <w:spacing w:val="-13"/>
                <w:sz w:val="20"/>
                <w:u w:val="single"/>
              </w:rPr>
              <w:t xml:space="preserve"> </w:t>
            </w:r>
            <w:r w:rsidRPr="00D03296">
              <w:rPr>
                <w:rFonts w:ascii="Arial Narrow" w:hAnsi="Arial Narrow" w:cs="Arial"/>
                <w:spacing w:val="-2"/>
                <w:sz w:val="20"/>
                <w:u w:val="single"/>
              </w:rPr>
              <w:t>habilitantes:</w:t>
            </w:r>
          </w:p>
          <w:p w14:paraId="10297250" w14:textId="77777777" w:rsidR="008D7894" w:rsidRPr="00D03296" w:rsidRDefault="008D7894" w:rsidP="00D03296">
            <w:pPr>
              <w:pStyle w:val="TableParagraph"/>
              <w:spacing w:before="112"/>
              <w:ind w:left="144" w:right="139"/>
              <w:jc w:val="both"/>
              <w:rPr>
                <w:rFonts w:ascii="Arial Narrow" w:hAnsi="Arial Narrow" w:cs="Arial"/>
                <w:sz w:val="20"/>
              </w:rPr>
            </w:pPr>
            <w:r w:rsidRPr="00D03296">
              <w:rPr>
                <w:rFonts w:ascii="Arial Narrow" w:hAnsi="Arial Narrow" w:cs="Arial"/>
                <w:sz w:val="20"/>
              </w:rPr>
              <w:t>El contratista deberá garantizar cumplimiento de normativa ambiental, RETIE, RAS, NSR-10 y demás normas técnicas aplicables a las actividades del contrato.</w:t>
            </w:r>
          </w:p>
          <w:p w14:paraId="2113313E" w14:textId="77777777" w:rsidR="008D7894" w:rsidRPr="00D03296" w:rsidRDefault="008D7894" w:rsidP="00D03296">
            <w:pPr>
              <w:pStyle w:val="TableParagraph"/>
              <w:spacing w:before="112"/>
              <w:ind w:left="144" w:right="139"/>
              <w:jc w:val="both"/>
              <w:rPr>
                <w:rFonts w:ascii="Arial Narrow" w:hAnsi="Arial Narrow" w:cs="Arial"/>
                <w:sz w:val="20"/>
              </w:rPr>
            </w:pPr>
            <w:r w:rsidRPr="00D03296">
              <w:rPr>
                <w:rFonts w:ascii="Arial Narrow" w:hAnsi="Arial Narrow" w:cs="Arial"/>
                <w:sz w:val="20"/>
                <w:u w:val="single"/>
              </w:rPr>
              <w:t>Medio</w:t>
            </w:r>
            <w:r w:rsidRPr="00D03296">
              <w:rPr>
                <w:rFonts w:ascii="Arial Narrow" w:hAnsi="Arial Narrow" w:cs="Arial"/>
                <w:spacing w:val="-6"/>
                <w:sz w:val="20"/>
                <w:u w:val="single"/>
              </w:rPr>
              <w:t xml:space="preserve"> </w:t>
            </w:r>
            <w:r w:rsidRPr="00D03296">
              <w:rPr>
                <w:rFonts w:ascii="Arial Narrow" w:hAnsi="Arial Narrow" w:cs="Arial"/>
                <w:sz w:val="20"/>
                <w:u w:val="single"/>
              </w:rPr>
              <w:t>de</w:t>
            </w:r>
            <w:r w:rsidRPr="00D03296">
              <w:rPr>
                <w:rFonts w:ascii="Arial Narrow" w:hAnsi="Arial Narrow" w:cs="Arial"/>
                <w:spacing w:val="-4"/>
                <w:sz w:val="20"/>
                <w:u w:val="single"/>
              </w:rPr>
              <w:t xml:space="preserve"> </w:t>
            </w:r>
            <w:r w:rsidRPr="00D03296">
              <w:rPr>
                <w:rFonts w:ascii="Arial Narrow" w:hAnsi="Arial Narrow" w:cs="Arial"/>
                <w:spacing w:val="-2"/>
                <w:sz w:val="20"/>
                <w:u w:val="single"/>
              </w:rPr>
              <w:t>verificación:</w:t>
            </w:r>
          </w:p>
          <w:p w14:paraId="7854EA9E" w14:textId="77777777" w:rsidR="008D7894" w:rsidRPr="00D03296" w:rsidRDefault="008D7894" w:rsidP="00D03296">
            <w:pPr>
              <w:pStyle w:val="TableParagraph"/>
              <w:spacing w:line="229" w:lineRule="exact"/>
              <w:ind w:left="144" w:right="139"/>
              <w:jc w:val="both"/>
              <w:rPr>
                <w:rFonts w:ascii="Arial Narrow" w:hAnsi="Arial Narrow" w:cs="Arial"/>
                <w:spacing w:val="-5"/>
                <w:sz w:val="20"/>
              </w:rPr>
            </w:pPr>
          </w:p>
          <w:p w14:paraId="6CB99A18" w14:textId="77777777" w:rsidR="008D7894" w:rsidRPr="00D03296" w:rsidRDefault="008D7894" w:rsidP="00D03296">
            <w:pPr>
              <w:pStyle w:val="TableParagraph"/>
              <w:spacing w:line="229" w:lineRule="exact"/>
              <w:ind w:left="144" w:right="139"/>
              <w:jc w:val="both"/>
              <w:rPr>
                <w:rFonts w:ascii="Arial Narrow" w:hAnsi="Arial Narrow" w:cs="Arial"/>
                <w:spacing w:val="-5"/>
                <w:sz w:val="20"/>
              </w:rPr>
            </w:pPr>
            <w:r w:rsidRPr="00D03296">
              <w:rPr>
                <w:rFonts w:ascii="Arial Narrow" w:hAnsi="Arial Narrow" w:cs="Arial"/>
                <w:spacing w:val="-5"/>
                <w:sz w:val="20"/>
              </w:rPr>
              <w:t>- Certificaciones técnicas.</w:t>
            </w:r>
          </w:p>
          <w:p w14:paraId="27597DBC" w14:textId="77777777" w:rsidR="008D7894" w:rsidRPr="00D03296" w:rsidRDefault="008D7894" w:rsidP="00D03296">
            <w:pPr>
              <w:pStyle w:val="TableParagraph"/>
              <w:spacing w:line="229" w:lineRule="exact"/>
              <w:ind w:left="144" w:right="139"/>
              <w:jc w:val="both"/>
              <w:rPr>
                <w:rFonts w:ascii="Arial Narrow" w:hAnsi="Arial Narrow" w:cs="Arial"/>
                <w:spacing w:val="-5"/>
                <w:sz w:val="20"/>
              </w:rPr>
            </w:pPr>
            <w:r w:rsidRPr="00D03296">
              <w:rPr>
                <w:rFonts w:ascii="Arial Narrow" w:hAnsi="Arial Narrow" w:cs="Arial"/>
                <w:spacing w:val="-5"/>
                <w:sz w:val="20"/>
              </w:rPr>
              <w:t>- Documentos de cumplimiento normativo.</w:t>
            </w:r>
          </w:p>
          <w:p w14:paraId="2F39683E" w14:textId="77777777" w:rsidR="008D7894" w:rsidRPr="00D03296" w:rsidRDefault="008D7894" w:rsidP="00D03296">
            <w:pPr>
              <w:pStyle w:val="TableParagraph"/>
              <w:spacing w:line="229" w:lineRule="exact"/>
              <w:ind w:left="144" w:right="139"/>
              <w:jc w:val="both"/>
              <w:rPr>
                <w:rFonts w:ascii="Arial Narrow" w:hAnsi="Arial Narrow" w:cs="Arial"/>
                <w:spacing w:val="-5"/>
                <w:sz w:val="20"/>
              </w:rPr>
            </w:pPr>
            <w:r w:rsidRPr="00D03296">
              <w:rPr>
                <w:rFonts w:ascii="Arial Narrow" w:hAnsi="Arial Narrow" w:cs="Arial"/>
                <w:spacing w:val="-5"/>
                <w:sz w:val="20"/>
              </w:rPr>
              <w:t>- Propuesta técnica presentada.</w:t>
            </w:r>
          </w:p>
          <w:p w14:paraId="4860EF49" w14:textId="77777777" w:rsidR="008D7894" w:rsidRPr="00D03296" w:rsidRDefault="008D7894" w:rsidP="00D03296">
            <w:pPr>
              <w:pStyle w:val="TableParagraph"/>
              <w:spacing w:line="229" w:lineRule="exact"/>
              <w:ind w:left="144" w:right="139"/>
              <w:jc w:val="both"/>
              <w:rPr>
                <w:rFonts w:ascii="Arial Narrow" w:hAnsi="Arial Narrow" w:cs="Arial"/>
                <w:sz w:val="20"/>
                <w:u w:val="single"/>
              </w:rPr>
            </w:pPr>
          </w:p>
        </w:tc>
      </w:tr>
      <w:tr w:rsidR="008D7894" w:rsidRPr="00137874" w14:paraId="2601B954" w14:textId="77777777" w:rsidTr="00D03296">
        <w:trPr>
          <w:trHeight w:val="412"/>
          <w:jc w:val="center"/>
        </w:trPr>
        <w:tc>
          <w:tcPr>
            <w:tcW w:w="9209" w:type="dxa"/>
            <w:gridSpan w:val="4"/>
            <w:shd w:val="clear" w:color="auto" w:fill="D9D9D9" w:themeFill="background1" w:themeFillShade="D9"/>
            <w:vAlign w:val="center"/>
          </w:tcPr>
          <w:p w14:paraId="2F8BECA1" w14:textId="77777777" w:rsidR="008D7894" w:rsidRPr="00D03296" w:rsidRDefault="008D7894" w:rsidP="00D03296">
            <w:pPr>
              <w:pStyle w:val="TableParagraph"/>
              <w:spacing w:line="229" w:lineRule="exact"/>
              <w:ind w:right="139"/>
              <w:jc w:val="both"/>
              <w:rPr>
                <w:rFonts w:ascii="Arial Narrow" w:hAnsi="Arial Narrow" w:cs="Arial"/>
                <w:b/>
                <w:sz w:val="20"/>
              </w:rPr>
            </w:pPr>
            <w:r w:rsidRPr="00D03296">
              <w:rPr>
                <w:rFonts w:ascii="Arial Narrow" w:hAnsi="Arial Narrow" w:cs="Arial"/>
                <w:b/>
                <w:sz w:val="20"/>
              </w:rPr>
              <w:t>ETAPA CONTRACTUAL</w:t>
            </w:r>
          </w:p>
        </w:tc>
      </w:tr>
      <w:tr w:rsidR="008D7894" w:rsidRPr="00137874" w14:paraId="17CF7BA2" w14:textId="77777777" w:rsidTr="00D03296">
        <w:trPr>
          <w:trHeight w:val="1851"/>
          <w:jc w:val="center"/>
        </w:trPr>
        <w:tc>
          <w:tcPr>
            <w:tcW w:w="1980" w:type="dxa"/>
            <w:vAlign w:val="center"/>
          </w:tcPr>
          <w:p w14:paraId="2B2F8104" w14:textId="77777777" w:rsidR="008D7894" w:rsidRPr="00D03296" w:rsidRDefault="008D7894" w:rsidP="00D03296">
            <w:pPr>
              <w:pStyle w:val="TableParagraph"/>
              <w:ind w:left="142" w:right="137"/>
              <w:jc w:val="center"/>
              <w:rPr>
                <w:rFonts w:ascii="Arial Narrow" w:hAnsi="Arial Narrow" w:cs="Arial"/>
                <w:spacing w:val="-2"/>
                <w:sz w:val="20"/>
              </w:rPr>
            </w:pPr>
            <w:r w:rsidRPr="00D03296">
              <w:rPr>
                <w:rFonts w:ascii="Arial Narrow" w:hAnsi="Arial Narrow" w:cs="Arial"/>
                <w:spacing w:val="-2"/>
                <w:sz w:val="20"/>
              </w:rPr>
              <w:t>Manejo y disposición final de residuos</w:t>
            </w:r>
          </w:p>
        </w:tc>
        <w:tc>
          <w:tcPr>
            <w:tcW w:w="1843" w:type="dxa"/>
            <w:vAlign w:val="center"/>
          </w:tcPr>
          <w:p w14:paraId="58754474" w14:textId="77777777" w:rsidR="008D7894" w:rsidRPr="00D03296" w:rsidRDefault="008D7894" w:rsidP="00D03296">
            <w:pPr>
              <w:pStyle w:val="TableParagraph"/>
              <w:tabs>
                <w:tab w:val="left" w:pos="781"/>
              </w:tabs>
              <w:ind w:left="147" w:right="139"/>
              <w:jc w:val="center"/>
              <w:rPr>
                <w:rFonts w:ascii="Arial Narrow" w:hAnsi="Arial Narrow" w:cs="Arial"/>
                <w:spacing w:val="-2"/>
                <w:sz w:val="20"/>
              </w:rPr>
            </w:pPr>
            <w:r w:rsidRPr="00D03296">
              <w:rPr>
                <w:rFonts w:ascii="Arial Narrow" w:hAnsi="Arial Narrow" w:cs="Arial"/>
                <w:spacing w:val="-2"/>
                <w:sz w:val="20"/>
              </w:rPr>
              <w:t>Contaminación ambiental y disposición inadecuada de residuos</w:t>
            </w:r>
          </w:p>
        </w:tc>
        <w:tc>
          <w:tcPr>
            <w:tcW w:w="5386" w:type="dxa"/>
            <w:gridSpan w:val="2"/>
          </w:tcPr>
          <w:p w14:paraId="25CFF35A" w14:textId="77777777" w:rsidR="008D7894" w:rsidRPr="00D03296" w:rsidRDefault="008D7894" w:rsidP="00D03296">
            <w:pPr>
              <w:pStyle w:val="TableParagraph"/>
              <w:spacing w:line="229" w:lineRule="exact"/>
              <w:ind w:left="144" w:right="139"/>
              <w:jc w:val="both"/>
              <w:rPr>
                <w:rFonts w:ascii="Arial Narrow" w:hAnsi="Arial Narrow" w:cs="Arial"/>
                <w:sz w:val="20"/>
              </w:rPr>
            </w:pPr>
            <w:r w:rsidRPr="00D03296">
              <w:rPr>
                <w:rFonts w:ascii="Arial Narrow" w:hAnsi="Arial Narrow" w:cs="Arial"/>
                <w:sz w:val="20"/>
                <w:u w:val="single"/>
              </w:rPr>
              <w:t>Criterios</w:t>
            </w:r>
            <w:r w:rsidRPr="00D03296">
              <w:rPr>
                <w:rFonts w:ascii="Arial Narrow" w:hAnsi="Arial Narrow" w:cs="Arial"/>
                <w:spacing w:val="-14"/>
                <w:sz w:val="20"/>
                <w:u w:val="single"/>
              </w:rPr>
              <w:t xml:space="preserve"> </w:t>
            </w:r>
            <w:r w:rsidRPr="00D03296">
              <w:rPr>
                <w:rFonts w:ascii="Arial Narrow" w:hAnsi="Arial Narrow" w:cs="Arial"/>
                <w:sz w:val="20"/>
                <w:u w:val="single"/>
              </w:rPr>
              <w:t>ambientales</w:t>
            </w:r>
            <w:r w:rsidRPr="00D03296">
              <w:rPr>
                <w:rFonts w:ascii="Arial Narrow" w:hAnsi="Arial Narrow" w:cs="Arial"/>
                <w:spacing w:val="-13"/>
                <w:sz w:val="20"/>
                <w:u w:val="single"/>
              </w:rPr>
              <w:t xml:space="preserve"> </w:t>
            </w:r>
            <w:r w:rsidRPr="00D03296">
              <w:rPr>
                <w:rFonts w:ascii="Arial Narrow" w:hAnsi="Arial Narrow" w:cs="Arial"/>
                <w:spacing w:val="-2"/>
                <w:sz w:val="20"/>
                <w:u w:val="single"/>
              </w:rPr>
              <w:t>habilitantes:</w:t>
            </w:r>
          </w:p>
          <w:p w14:paraId="35B79C09" w14:textId="77777777" w:rsidR="008D7894" w:rsidRPr="00D03296" w:rsidRDefault="008D7894" w:rsidP="00D03296">
            <w:pPr>
              <w:pStyle w:val="TableParagraph"/>
              <w:spacing w:before="112"/>
              <w:ind w:left="144" w:right="139"/>
              <w:jc w:val="both"/>
              <w:rPr>
                <w:rFonts w:ascii="Arial Narrow" w:hAnsi="Arial Narrow" w:cs="Arial"/>
                <w:sz w:val="20"/>
              </w:rPr>
            </w:pPr>
            <w:r w:rsidRPr="00D03296">
              <w:rPr>
                <w:rFonts w:ascii="Arial Narrow" w:hAnsi="Arial Narrow" w:cs="Arial"/>
                <w:sz w:val="20"/>
              </w:rPr>
              <w:t>El contratista deberá realizar clasificación, almacenamiento temporal, transporte y disposición final adecuada de RCD, residuos eléctricos, metálicos, hidrosanitarios y demás residuos generados durante la ejecución contractual.</w:t>
            </w:r>
          </w:p>
          <w:p w14:paraId="5FE9E507" w14:textId="77777777" w:rsidR="008D7894" w:rsidRPr="00D03296" w:rsidRDefault="008D7894" w:rsidP="00D03296">
            <w:pPr>
              <w:pStyle w:val="TableParagraph"/>
              <w:spacing w:before="112"/>
              <w:ind w:left="144" w:right="139"/>
              <w:jc w:val="both"/>
              <w:rPr>
                <w:rFonts w:ascii="Arial Narrow" w:hAnsi="Arial Narrow" w:cs="Arial"/>
                <w:spacing w:val="-2"/>
                <w:sz w:val="20"/>
                <w:u w:val="single"/>
              </w:rPr>
            </w:pPr>
            <w:r w:rsidRPr="00D03296">
              <w:rPr>
                <w:rFonts w:ascii="Arial Narrow" w:hAnsi="Arial Narrow" w:cs="Arial"/>
                <w:sz w:val="20"/>
                <w:u w:val="single"/>
              </w:rPr>
              <w:t>Medio</w:t>
            </w:r>
            <w:r w:rsidRPr="00D03296">
              <w:rPr>
                <w:rFonts w:ascii="Arial Narrow" w:hAnsi="Arial Narrow" w:cs="Arial"/>
                <w:spacing w:val="-6"/>
                <w:sz w:val="20"/>
                <w:u w:val="single"/>
              </w:rPr>
              <w:t xml:space="preserve"> </w:t>
            </w:r>
            <w:r w:rsidRPr="00D03296">
              <w:rPr>
                <w:rFonts w:ascii="Arial Narrow" w:hAnsi="Arial Narrow" w:cs="Arial"/>
                <w:sz w:val="20"/>
                <w:u w:val="single"/>
              </w:rPr>
              <w:t>de</w:t>
            </w:r>
            <w:r w:rsidRPr="00D03296">
              <w:rPr>
                <w:rFonts w:ascii="Arial Narrow" w:hAnsi="Arial Narrow" w:cs="Arial"/>
                <w:spacing w:val="-4"/>
                <w:sz w:val="20"/>
                <w:u w:val="single"/>
              </w:rPr>
              <w:t xml:space="preserve"> </w:t>
            </w:r>
            <w:r w:rsidRPr="00D03296">
              <w:rPr>
                <w:rFonts w:ascii="Arial Narrow" w:hAnsi="Arial Narrow" w:cs="Arial"/>
                <w:spacing w:val="-2"/>
                <w:sz w:val="20"/>
                <w:u w:val="single"/>
              </w:rPr>
              <w:t>verificación:</w:t>
            </w:r>
          </w:p>
          <w:p w14:paraId="2B041CA1" w14:textId="77777777" w:rsidR="008D7894" w:rsidRPr="00D03296" w:rsidRDefault="008D7894" w:rsidP="00D03296">
            <w:pPr>
              <w:pStyle w:val="TableParagraph"/>
              <w:spacing w:before="112"/>
              <w:ind w:left="144" w:right="139"/>
              <w:jc w:val="both"/>
              <w:rPr>
                <w:rFonts w:ascii="Arial Narrow" w:hAnsi="Arial Narrow" w:cs="Arial"/>
                <w:sz w:val="20"/>
              </w:rPr>
            </w:pPr>
          </w:p>
          <w:p w14:paraId="57CB1338" w14:textId="77777777" w:rsidR="008D7894" w:rsidRPr="00D03296" w:rsidRDefault="008D7894" w:rsidP="00D03296">
            <w:pPr>
              <w:pStyle w:val="TableParagraph"/>
              <w:spacing w:line="229" w:lineRule="exact"/>
              <w:ind w:left="144" w:right="139"/>
              <w:jc w:val="both"/>
              <w:rPr>
                <w:rFonts w:ascii="Arial Narrow" w:hAnsi="Arial Narrow" w:cs="Arial"/>
                <w:spacing w:val="-5"/>
                <w:sz w:val="20"/>
              </w:rPr>
            </w:pPr>
            <w:r w:rsidRPr="00D03296">
              <w:rPr>
                <w:rFonts w:ascii="Arial Narrow" w:hAnsi="Arial Narrow" w:cs="Arial"/>
                <w:spacing w:val="-5"/>
                <w:sz w:val="20"/>
              </w:rPr>
              <w:t>- Certificados de disposición final.</w:t>
            </w:r>
          </w:p>
          <w:p w14:paraId="24AD372B" w14:textId="77777777" w:rsidR="008D7894" w:rsidRPr="00D03296" w:rsidRDefault="008D7894" w:rsidP="00D03296">
            <w:pPr>
              <w:pStyle w:val="TableParagraph"/>
              <w:spacing w:line="229" w:lineRule="exact"/>
              <w:ind w:left="144" w:right="139"/>
              <w:jc w:val="both"/>
              <w:rPr>
                <w:rFonts w:ascii="Arial Narrow" w:hAnsi="Arial Narrow" w:cs="Arial"/>
                <w:spacing w:val="-5"/>
                <w:sz w:val="20"/>
              </w:rPr>
            </w:pPr>
            <w:r w:rsidRPr="00D03296">
              <w:rPr>
                <w:rFonts w:ascii="Arial Narrow" w:hAnsi="Arial Narrow" w:cs="Arial"/>
                <w:spacing w:val="-5"/>
                <w:sz w:val="20"/>
              </w:rPr>
              <w:t>- Actas de entrega a gestores autorizados.</w:t>
            </w:r>
          </w:p>
          <w:p w14:paraId="242A2EB6" w14:textId="77777777" w:rsidR="008D7894" w:rsidRPr="00D03296" w:rsidRDefault="008D7894" w:rsidP="00D03296">
            <w:pPr>
              <w:pStyle w:val="TableParagraph"/>
              <w:spacing w:line="229" w:lineRule="exact"/>
              <w:ind w:left="144" w:right="139"/>
              <w:jc w:val="both"/>
              <w:rPr>
                <w:rFonts w:ascii="Arial Narrow" w:hAnsi="Arial Narrow" w:cs="Arial"/>
                <w:spacing w:val="-5"/>
                <w:sz w:val="20"/>
              </w:rPr>
            </w:pPr>
            <w:r w:rsidRPr="00D03296">
              <w:rPr>
                <w:rFonts w:ascii="Arial Narrow" w:hAnsi="Arial Narrow" w:cs="Arial"/>
                <w:spacing w:val="-5"/>
                <w:sz w:val="20"/>
              </w:rPr>
              <w:t>- Registros fotográficos.</w:t>
            </w:r>
          </w:p>
          <w:p w14:paraId="014EB78A" w14:textId="77777777" w:rsidR="008D7894" w:rsidRPr="00D03296" w:rsidRDefault="008D7894" w:rsidP="00D03296">
            <w:pPr>
              <w:pStyle w:val="TableParagraph"/>
              <w:spacing w:line="229" w:lineRule="exact"/>
              <w:ind w:left="144" w:right="139"/>
              <w:jc w:val="both"/>
              <w:rPr>
                <w:rFonts w:ascii="Arial Narrow" w:hAnsi="Arial Narrow" w:cs="Arial"/>
                <w:spacing w:val="-5"/>
                <w:sz w:val="20"/>
              </w:rPr>
            </w:pPr>
            <w:r w:rsidRPr="00D03296">
              <w:rPr>
                <w:rFonts w:ascii="Arial Narrow" w:hAnsi="Arial Narrow" w:cs="Arial"/>
                <w:spacing w:val="-5"/>
                <w:sz w:val="20"/>
              </w:rPr>
              <w:t>- Bitácoras de obra.</w:t>
            </w:r>
          </w:p>
          <w:p w14:paraId="43E3DE2F" w14:textId="77777777" w:rsidR="008D7894" w:rsidRPr="00D03296" w:rsidRDefault="008D7894" w:rsidP="00D03296">
            <w:pPr>
              <w:pStyle w:val="TableParagraph"/>
              <w:spacing w:line="229" w:lineRule="exact"/>
              <w:ind w:left="144" w:right="139"/>
              <w:jc w:val="both"/>
              <w:rPr>
                <w:rFonts w:ascii="Arial Narrow" w:hAnsi="Arial Narrow" w:cs="Arial"/>
                <w:sz w:val="20"/>
                <w:u w:val="single"/>
              </w:rPr>
            </w:pPr>
          </w:p>
        </w:tc>
      </w:tr>
      <w:tr w:rsidR="008D7894" w:rsidRPr="00137874" w14:paraId="6ADBBABF" w14:textId="77777777" w:rsidTr="00D03296">
        <w:trPr>
          <w:trHeight w:val="1835"/>
          <w:jc w:val="center"/>
        </w:trPr>
        <w:tc>
          <w:tcPr>
            <w:tcW w:w="1980" w:type="dxa"/>
            <w:vAlign w:val="center"/>
          </w:tcPr>
          <w:p w14:paraId="0DC6AA88" w14:textId="77777777" w:rsidR="008D7894" w:rsidRPr="00D03296" w:rsidRDefault="008D7894" w:rsidP="00D03296">
            <w:pPr>
              <w:pStyle w:val="TableParagraph"/>
              <w:ind w:left="142" w:right="137"/>
              <w:jc w:val="center"/>
              <w:rPr>
                <w:rFonts w:ascii="Arial Narrow" w:hAnsi="Arial Narrow" w:cs="Arial"/>
                <w:spacing w:val="-2"/>
                <w:sz w:val="20"/>
              </w:rPr>
            </w:pPr>
            <w:r w:rsidRPr="00D03296">
              <w:rPr>
                <w:rFonts w:ascii="Arial Narrow" w:hAnsi="Arial Narrow" w:cs="Arial"/>
                <w:spacing w:val="-2"/>
                <w:sz w:val="20"/>
              </w:rPr>
              <w:t>Control de impactos ambientales durante ejecución</w:t>
            </w:r>
          </w:p>
        </w:tc>
        <w:tc>
          <w:tcPr>
            <w:tcW w:w="1843" w:type="dxa"/>
            <w:vAlign w:val="center"/>
          </w:tcPr>
          <w:p w14:paraId="1988CB1F" w14:textId="77777777" w:rsidR="008D7894" w:rsidRPr="00D03296" w:rsidRDefault="008D7894" w:rsidP="00D03296">
            <w:pPr>
              <w:pStyle w:val="TableParagraph"/>
              <w:tabs>
                <w:tab w:val="left" w:pos="781"/>
              </w:tabs>
              <w:ind w:left="147" w:right="139"/>
              <w:jc w:val="center"/>
              <w:rPr>
                <w:rFonts w:ascii="Arial Narrow" w:hAnsi="Arial Narrow" w:cs="Arial"/>
                <w:spacing w:val="-2"/>
                <w:sz w:val="20"/>
              </w:rPr>
            </w:pPr>
            <w:r w:rsidRPr="00D03296">
              <w:rPr>
                <w:rFonts w:ascii="Arial Narrow" w:hAnsi="Arial Narrow" w:cs="Arial"/>
                <w:spacing w:val="-2"/>
                <w:sz w:val="20"/>
              </w:rPr>
              <w:t>Emisiones de polvo, ruido y afectación operacional</w:t>
            </w:r>
          </w:p>
        </w:tc>
        <w:tc>
          <w:tcPr>
            <w:tcW w:w="5386" w:type="dxa"/>
            <w:gridSpan w:val="2"/>
          </w:tcPr>
          <w:p w14:paraId="2FE52214" w14:textId="77777777" w:rsidR="008D7894" w:rsidRPr="00D03296" w:rsidRDefault="008D7894" w:rsidP="00D03296">
            <w:pPr>
              <w:pStyle w:val="TableParagraph"/>
              <w:spacing w:line="229" w:lineRule="exact"/>
              <w:ind w:left="144" w:right="139"/>
              <w:jc w:val="both"/>
              <w:rPr>
                <w:rFonts w:ascii="Arial Narrow" w:hAnsi="Arial Narrow" w:cs="Arial"/>
                <w:sz w:val="20"/>
              </w:rPr>
            </w:pPr>
            <w:r w:rsidRPr="00D03296">
              <w:rPr>
                <w:rFonts w:ascii="Arial Narrow" w:hAnsi="Arial Narrow" w:cs="Arial"/>
                <w:sz w:val="20"/>
                <w:u w:val="single"/>
              </w:rPr>
              <w:t>Criterios</w:t>
            </w:r>
            <w:r w:rsidRPr="00D03296">
              <w:rPr>
                <w:rFonts w:ascii="Arial Narrow" w:hAnsi="Arial Narrow" w:cs="Arial"/>
                <w:spacing w:val="-14"/>
                <w:sz w:val="20"/>
                <w:u w:val="single"/>
              </w:rPr>
              <w:t xml:space="preserve"> </w:t>
            </w:r>
            <w:r w:rsidRPr="00D03296">
              <w:rPr>
                <w:rFonts w:ascii="Arial Narrow" w:hAnsi="Arial Narrow" w:cs="Arial"/>
                <w:sz w:val="20"/>
                <w:u w:val="single"/>
              </w:rPr>
              <w:t>ambientales</w:t>
            </w:r>
            <w:r w:rsidRPr="00D03296">
              <w:rPr>
                <w:rFonts w:ascii="Arial Narrow" w:hAnsi="Arial Narrow" w:cs="Arial"/>
                <w:spacing w:val="-13"/>
                <w:sz w:val="20"/>
                <w:u w:val="single"/>
              </w:rPr>
              <w:t xml:space="preserve"> </w:t>
            </w:r>
            <w:r w:rsidRPr="00D03296">
              <w:rPr>
                <w:rFonts w:ascii="Arial Narrow" w:hAnsi="Arial Narrow" w:cs="Arial"/>
                <w:spacing w:val="-2"/>
                <w:sz w:val="20"/>
                <w:u w:val="single"/>
              </w:rPr>
              <w:t>habilitantes:</w:t>
            </w:r>
          </w:p>
          <w:p w14:paraId="04592D7D" w14:textId="77777777" w:rsidR="008D7894" w:rsidRPr="00D03296" w:rsidRDefault="008D7894" w:rsidP="00D03296">
            <w:pPr>
              <w:pStyle w:val="TableParagraph"/>
              <w:spacing w:before="112"/>
              <w:ind w:left="144" w:right="139"/>
              <w:jc w:val="both"/>
              <w:rPr>
                <w:rFonts w:ascii="Arial Narrow" w:hAnsi="Arial Narrow" w:cs="Arial"/>
                <w:sz w:val="20"/>
              </w:rPr>
            </w:pPr>
            <w:r w:rsidRPr="00D03296">
              <w:rPr>
                <w:rFonts w:ascii="Arial Narrow" w:hAnsi="Arial Narrow" w:cs="Arial"/>
                <w:sz w:val="20"/>
              </w:rPr>
              <w:t>El contratista deberá implementar medidas de control de material particulado, ruido, vibraciones y manejo operativo durante actividades constructivas y reparaciones locativas.</w:t>
            </w:r>
          </w:p>
          <w:p w14:paraId="6C32CE2D" w14:textId="77777777" w:rsidR="008D7894" w:rsidRPr="00D03296" w:rsidRDefault="008D7894" w:rsidP="00D03296">
            <w:pPr>
              <w:pStyle w:val="TableParagraph"/>
              <w:spacing w:before="112"/>
              <w:ind w:left="144" w:right="139"/>
              <w:jc w:val="both"/>
              <w:rPr>
                <w:rFonts w:ascii="Arial Narrow" w:hAnsi="Arial Narrow" w:cs="Arial"/>
                <w:spacing w:val="-2"/>
                <w:sz w:val="20"/>
                <w:u w:val="single"/>
              </w:rPr>
            </w:pPr>
            <w:r w:rsidRPr="00D03296">
              <w:rPr>
                <w:rFonts w:ascii="Arial Narrow" w:hAnsi="Arial Narrow" w:cs="Arial"/>
                <w:sz w:val="20"/>
                <w:u w:val="single"/>
              </w:rPr>
              <w:t>Medio</w:t>
            </w:r>
            <w:r w:rsidRPr="00D03296">
              <w:rPr>
                <w:rFonts w:ascii="Arial Narrow" w:hAnsi="Arial Narrow" w:cs="Arial"/>
                <w:spacing w:val="-6"/>
                <w:sz w:val="20"/>
                <w:u w:val="single"/>
              </w:rPr>
              <w:t xml:space="preserve"> </w:t>
            </w:r>
            <w:r w:rsidRPr="00D03296">
              <w:rPr>
                <w:rFonts w:ascii="Arial Narrow" w:hAnsi="Arial Narrow" w:cs="Arial"/>
                <w:sz w:val="20"/>
                <w:u w:val="single"/>
              </w:rPr>
              <w:t>de</w:t>
            </w:r>
            <w:r w:rsidRPr="00D03296">
              <w:rPr>
                <w:rFonts w:ascii="Arial Narrow" w:hAnsi="Arial Narrow" w:cs="Arial"/>
                <w:spacing w:val="-4"/>
                <w:sz w:val="20"/>
                <w:u w:val="single"/>
              </w:rPr>
              <w:t xml:space="preserve"> </w:t>
            </w:r>
            <w:r w:rsidRPr="00D03296">
              <w:rPr>
                <w:rFonts w:ascii="Arial Narrow" w:hAnsi="Arial Narrow" w:cs="Arial"/>
                <w:spacing w:val="-2"/>
                <w:sz w:val="20"/>
                <w:u w:val="single"/>
              </w:rPr>
              <w:t>verificación:</w:t>
            </w:r>
          </w:p>
          <w:p w14:paraId="741C9645" w14:textId="77777777" w:rsidR="008D7894" w:rsidRPr="00D03296" w:rsidRDefault="008D7894" w:rsidP="00D03296">
            <w:pPr>
              <w:pStyle w:val="TableParagraph"/>
              <w:spacing w:before="112"/>
              <w:ind w:left="144" w:right="139"/>
              <w:jc w:val="both"/>
              <w:rPr>
                <w:rFonts w:ascii="Arial Narrow" w:hAnsi="Arial Narrow" w:cs="Arial"/>
                <w:sz w:val="20"/>
              </w:rPr>
            </w:pPr>
          </w:p>
          <w:p w14:paraId="07BDD413" w14:textId="77777777" w:rsidR="008D7894" w:rsidRPr="00D03296" w:rsidRDefault="008D7894" w:rsidP="00D03296">
            <w:pPr>
              <w:pStyle w:val="TableParagraph"/>
              <w:spacing w:line="229" w:lineRule="exact"/>
              <w:ind w:left="144" w:right="139"/>
              <w:jc w:val="both"/>
              <w:rPr>
                <w:rFonts w:ascii="Arial Narrow" w:hAnsi="Arial Narrow" w:cs="Arial"/>
                <w:spacing w:val="-5"/>
                <w:sz w:val="20"/>
              </w:rPr>
            </w:pPr>
            <w:r w:rsidRPr="00D03296">
              <w:rPr>
                <w:rFonts w:ascii="Arial Narrow" w:hAnsi="Arial Narrow" w:cs="Arial"/>
                <w:spacing w:val="-5"/>
                <w:sz w:val="20"/>
              </w:rPr>
              <w:t>- Informes de supervisión.</w:t>
            </w:r>
          </w:p>
          <w:p w14:paraId="187D8BE3" w14:textId="77777777" w:rsidR="008D7894" w:rsidRPr="00D03296" w:rsidRDefault="008D7894" w:rsidP="00D03296">
            <w:pPr>
              <w:pStyle w:val="TableParagraph"/>
              <w:spacing w:line="229" w:lineRule="exact"/>
              <w:ind w:left="144" w:right="139"/>
              <w:jc w:val="both"/>
              <w:rPr>
                <w:rFonts w:ascii="Arial Narrow" w:hAnsi="Arial Narrow" w:cs="Arial"/>
                <w:spacing w:val="-5"/>
                <w:sz w:val="20"/>
              </w:rPr>
            </w:pPr>
            <w:r w:rsidRPr="00D03296">
              <w:rPr>
                <w:rFonts w:ascii="Arial Narrow" w:hAnsi="Arial Narrow" w:cs="Arial"/>
                <w:spacing w:val="-5"/>
                <w:sz w:val="20"/>
              </w:rPr>
              <w:t>- Registros fotográficos.</w:t>
            </w:r>
          </w:p>
          <w:p w14:paraId="236C32AC" w14:textId="77777777" w:rsidR="008D7894" w:rsidRPr="00D03296" w:rsidRDefault="008D7894" w:rsidP="00D03296">
            <w:pPr>
              <w:pStyle w:val="TableParagraph"/>
              <w:spacing w:line="229" w:lineRule="exact"/>
              <w:ind w:left="144" w:right="139"/>
              <w:jc w:val="both"/>
              <w:rPr>
                <w:rFonts w:ascii="Arial Narrow" w:hAnsi="Arial Narrow" w:cs="Arial"/>
                <w:spacing w:val="-5"/>
                <w:sz w:val="20"/>
              </w:rPr>
            </w:pPr>
            <w:r w:rsidRPr="00D03296">
              <w:rPr>
                <w:rFonts w:ascii="Arial Narrow" w:hAnsi="Arial Narrow" w:cs="Arial"/>
                <w:spacing w:val="-5"/>
                <w:sz w:val="20"/>
              </w:rPr>
              <w:t>- Bitácoras de obra.</w:t>
            </w:r>
          </w:p>
          <w:p w14:paraId="2F7D0954" w14:textId="086434EE" w:rsidR="008D7894" w:rsidRPr="00D03296" w:rsidRDefault="008D7894" w:rsidP="00D03296">
            <w:pPr>
              <w:pStyle w:val="TableParagraph"/>
              <w:spacing w:line="229" w:lineRule="exact"/>
              <w:ind w:left="144" w:right="139"/>
              <w:jc w:val="both"/>
              <w:rPr>
                <w:rFonts w:ascii="Arial Narrow" w:hAnsi="Arial Narrow" w:cs="Arial"/>
                <w:spacing w:val="-5"/>
                <w:sz w:val="20"/>
              </w:rPr>
            </w:pPr>
            <w:r w:rsidRPr="00D03296">
              <w:rPr>
                <w:rFonts w:ascii="Arial Narrow" w:hAnsi="Arial Narrow" w:cs="Arial"/>
                <w:spacing w:val="-5"/>
                <w:sz w:val="20"/>
              </w:rPr>
              <w:t>- Actas de seguimiento.</w:t>
            </w:r>
          </w:p>
        </w:tc>
      </w:tr>
      <w:tr w:rsidR="008D7894" w:rsidRPr="00137874" w14:paraId="3BBB4A4C" w14:textId="77777777" w:rsidTr="00D03296">
        <w:trPr>
          <w:trHeight w:val="1835"/>
          <w:jc w:val="center"/>
        </w:trPr>
        <w:tc>
          <w:tcPr>
            <w:tcW w:w="1980" w:type="dxa"/>
            <w:vAlign w:val="center"/>
          </w:tcPr>
          <w:p w14:paraId="0A982C6C" w14:textId="77777777" w:rsidR="008D7894" w:rsidRPr="00D03296" w:rsidRDefault="008D7894" w:rsidP="00D03296">
            <w:pPr>
              <w:pStyle w:val="TableParagraph"/>
              <w:ind w:left="142" w:right="137"/>
              <w:jc w:val="center"/>
              <w:rPr>
                <w:rFonts w:ascii="Arial Narrow" w:hAnsi="Arial Narrow" w:cs="Arial"/>
                <w:spacing w:val="-2"/>
                <w:sz w:val="20"/>
              </w:rPr>
            </w:pPr>
            <w:r w:rsidRPr="00D03296">
              <w:rPr>
                <w:rFonts w:ascii="Arial Narrow" w:hAnsi="Arial Narrow" w:cs="Arial"/>
                <w:spacing w:val="-2"/>
                <w:sz w:val="20"/>
              </w:rPr>
              <w:t>Protección de infraestructura y entorno intervenido</w:t>
            </w:r>
          </w:p>
        </w:tc>
        <w:tc>
          <w:tcPr>
            <w:tcW w:w="1843" w:type="dxa"/>
            <w:vAlign w:val="center"/>
          </w:tcPr>
          <w:p w14:paraId="0AECE89B" w14:textId="77777777" w:rsidR="008D7894" w:rsidRPr="00D03296" w:rsidRDefault="008D7894" w:rsidP="00D03296">
            <w:pPr>
              <w:pStyle w:val="TableParagraph"/>
              <w:tabs>
                <w:tab w:val="left" w:pos="781"/>
              </w:tabs>
              <w:ind w:left="147" w:right="139"/>
              <w:jc w:val="center"/>
              <w:rPr>
                <w:rFonts w:ascii="Arial Narrow" w:hAnsi="Arial Narrow" w:cs="Arial"/>
                <w:spacing w:val="-2"/>
                <w:sz w:val="20"/>
              </w:rPr>
            </w:pPr>
            <w:r w:rsidRPr="00D03296">
              <w:rPr>
                <w:rFonts w:ascii="Arial Narrow" w:hAnsi="Arial Narrow" w:cs="Arial"/>
                <w:spacing w:val="-2"/>
                <w:sz w:val="20"/>
              </w:rPr>
              <w:t>Afectación a instalaciones existentes y zonas comunes</w:t>
            </w:r>
          </w:p>
        </w:tc>
        <w:tc>
          <w:tcPr>
            <w:tcW w:w="5386" w:type="dxa"/>
            <w:gridSpan w:val="2"/>
          </w:tcPr>
          <w:p w14:paraId="3DA42CB8" w14:textId="77777777" w:rsidR="008D7894" w:rsidRPr="00D03296" w:rsidRDefault="008D7894" w:rsidP="00D03296">
            <w:pPr>
              <w:pStyle w:val="TableParagraph"/>
              <w:spacing w:line="229" w:lineRule="exact"/>
              <w:ind w:left="144" w:right="139"/>
              <w:jc w:val="both"/>
              <w:rPr>
                <w:rFonts w:ascii="Arial Narrow" w:hAnsi="Arial Narrow" w:cs="Arial"/>
                <w:sz w:val="20"/>
              </w:rPr>
            </w:pPr>
            <w:r w:rsidRPr="00D03296">
              <w:rPr>
                <w:rFonts w:ascii="Arial Narrow" w:hAnsi="Arial Narrow" w:cs="Arial"/>
                <w:sz w:val="20"/>
                <w:u w:val="single"/>
              </w:rPr>
              <w:t>Criterios</w:t>
            </w:r>
            <w:r w:rsidRPr="00D03296">
              <w:rPr>
                <w:rFonts w:ascii="Arial Narrow" w:hAnsi="Arial Narrow" w:cs="Arial"/>
                <w:spacing w:val="-14"/>
                <w:sz w:val="20"/>
                <w:u w:val="single"/>
              </w:rPr>
              <w:t xml:space="preserve"> </w:t>
            </w:r>
            <w:r w:rsidRPr="00D03296">
              <w:rPr>
                <w:rFonts w:ascii="Arial Narrow" w:hAnsi="Arial Narrow" w:cs="Arial"/>
                <w:sz w:val="20"/>
                <w:u w:val="single"/>
              </w:rPr>
              <w:t>ambientales</w:t>
            </w:r>
            <w:r w:rsidRPr="00D03296">
              <w:rPr>
                <w:rFonts w:ascii="Arial Narrow" w:hAnsi="Arial Narrow" w:cs="Arial"/>
                <w:spacing w:val="-13"/>
                <w:sz w:val="20"/>
                <w:u w:val="single"/>
              </w:rPr>
              <w:t xml:space="preserve"> </w:t>
            </w:r>
            <w:r w:rsidRPr="00D03296">
              <w:rPr>
                <w:rFonts w:ascii="Arial Narrow" w:hAnsi="Arial Narrow" w:cs="Arial"/>
                <w:spacing w:val="-2"/>
                <w:sz w:val="20"/>
                <w:u w:val="single"/>
              </w:rPr>
              <w:t>habilitantes:</w:t>
            </w:r>
          </w:p>
          <w:p w14:paraId="5E546157" w14:textId="77777777" w:rsidR="008D7894" w:rsidRPr="00D03296" w:rsidRDefault="008D7894" w:rsidP="00D03296">
            <w:pPr>
              <w:pStyle w:val="TableParagraph"/>
              <w:spacing w:before="112"/>
              <w:ind w:left="144" w:right="139"/>
              <w:jc w:val="both"/>
              <w:rPr>
                <w:rFonts w:ascii="Arial Narrow" w:hAnsi="Arial Narrow" w:cs="Arial"/>
                <w:sz w:val="20"/>
              </w:rPr>
            </w:pPr>
            <w:r w:rsidRPr="00D03296">
              <w:rPr>
                <w:rFonts w:ascii="Arial Narrow" w:hAnsi="Arial Narrow" w:cs="Arial"/>
                <w:sz w:val="20"/>
              </w:rPr>
              <w:t>Durante la ejecución de las actividades se deberán proteger redes existentes, zonas comunes, cubiertas, fachadas, áreas verdes y demás elementos institucionales.</w:t>
            </w:r>
          </w:p>
          <w:p w14:paraId="66271FEB" w14:textId="77777777" w:rsidR="008D7894" w:rsidRPr="00D03296" w:rsidRDefault="008D7894" w:rsidP="00D03296">
            <w:pPr>
              <w:pStyle w:val="TableParagraph"/>
              <w:spacing w:before="112"/>
              <w:ind w:left="144" w:right="139"/>
              <w:jc w:val="both"/>
              <w:rPr>
                <w:rFonts w:ascii="Arial Narrow" w:hAnsi="Arial Narrow" w:cs="Arial"/>
                <w:spacing w:val="-2"/>
                <w:sz w:val="20"/>
                <w:u w:val="single"/>
              </w:rPr>
            </w:pPr>
            <w:r w:rsidRPr="00D03296">
              <w:rPr>
                <w:rFonts w:ascii="Arial Narrow" w:hAnsi="Arial Narrow" w:cs="Arial"/>
                <w:sz w:val="20"/>
                <w:u w:val="single"/>
              </w:rPr>
              <w:t>Medio</w:t>
            </w:r>
            <w:r w:rsidRPr="00D03296">
              <w:rPr>
                <w:rFonts w:ascii="Arial Narrow" w:hAnsi="Arial Narrow" w:cs="Arial"/>
                <w:spacing w:val="-6"/>
                <w:sz w:val="20"/>
                <w:u w:val="single"/>
              </w:rPr>
              <w:t xml:space="preserve"> </w:t>
            </w:r>
            <w:r w:rsidRPr="00D03296">
              <w:rPr>
                <w:rFonts w:ascii="Arial Narrow" w:hAnsi="Arial Narrow" w:cs="Arial"/>
                <w:sz w:val="20"/>
                <w:u w:val="single"/>
              </w:rPr>
              <w:t>de</w:t>
            </w:r>
            <w:r w:rsidRPr="00D03296">
              <w:rPr>
                <w:rFonts w:ascii="Arial Narrow" w:hAnsi="Arial Narrow" w:cs="Arial"/>
                <w:spacing w:val="-4"/>
                <w:sz w:val="20"/>
                <w:u w:val="single"/>
              </w:rPr>
              <w:t xml:space="preserve"> </w:t>
            </w:r>
            <w:r w:rsidRPr="00D03296">
              <w:rPr>
                <w:rFonts w:ascii="Arial Narrow" w:hAnsi="Arial Narrow" w:cs="Arial"/>
                <w:spacing w:val="-2"/>
                <w:sz w:val="20"/>
                <w:u w:val="single"/>
              </w:rPr>
              <w:t>verificación:</w:t>
            </w:r>
          </w:p>
          <w:p w14:paraId="060067FF" w14:textId="77777777" w:rsidR="008D7894" w:rsidRPr="00D03296" w:rsidRDefault="008D7894" w:rsidP="00D03296">
            <w:pPr>
              <w:pStyle w:val="TableParagraph"/>
              <w:spacing w:before="112"/>
              <w:ind w:left="144" w:right="139"/>
              <w:jc w:val="both"/>
              <w:rPr>
                <w:rFonts w:ascii="Arial Narrow" w:hAnsi="Arial Narrow" w:cs="Arial"/>
                <w:sz w:val="20"/>
              </w:rPr>
            </w:pPr>
          </w:p>
          <w:p w14:paraId="58A24B25" w14:textId="77777777" w:rsidR="008D7894" w:rsidRPr="00D03296" w:rsidRDefault="008D7894" w:rsidP="00D03296">
            <w:pPr>
              <w:pStyle w:val="TableParagraph"/>
              <w:spacing w:line="229" w:lineRule="exact"/>
              <w:ind w:left="144" w:right="139"/>
              <w:jc w:val="both"/>
              <w:rPr>
                <w:rFonts w:ascii="Arial Narrow" w:hAnsi="Arial Narrow" w:cs="Arial"/>
                <w:spacing w:val="-5"/>
                <w:sz w:val="20"/>
              </w:rPr>
            </w:pPr>
            <w:r w:rsidRPr="00D03296">
              <w:rPr>
                <w:rFonts w:ascii="Arial Narrow" w:hAnsi="Arial Narrow" w:cs="Arial"/>
                <w:spacing w:val="-5"/>
                <w:sz w:val="20"/>
              </w:rPr>
              <w:lastRenderedPageBreak/>
              <w:t>- Registros de inspección.</w:t>
            </w:r>
          </w:p>
          <w:p w14:paraId="6529BC68" w14:textId="77777777" w:rsidR="008D7894" w:rsidRPr="00D03296" w:rsidRDefault="008D7894" w:rsidP="00D03296">
            <w:pPr>
              <w:pStyle w:val="TableParagraph"/>
              <w:spacing w:line="229" w:lineRule="exact"/>
              <w:ind w:left="144" w:right="139"/>
              <w:jc w:val="both"/>
              <w:rPr>
                <w:rFonts w:ascii="Arial Narrow" w:hAnsi="Arial Narrow" w:cs="Arial"/>
                <w:spacing w:val="-5"/>
                <w:sz w:val="20"/>
              </w:rPr>
            </w:pPr>
            <w:r w:rsidRPr="00D03296">
              <w:rPr>
                <w:rFonts w:ascii="Arial Narrow" w:hAnsi="Arial Narrow" w:cs="Arial"/>
                <w:spacing w:val="-5"/>
                <w:sz w:val="20"/>
              </w:rPr>
              <w:t>- Actas de seguimiento.</w:t>
            </w:r>
          </w:p>
          <w:p w14:paraId="0D2DC630" w14:textId="77777777" w:rsidR="008D7894" w:rsidRPr="00D03296" w:rsidRDefault="008D7894" w:rsidP="00D03296">
            <w:pPr>
              <w:pStyle w:val="TableParagraph"/>
              <w:spacing w:line="229" w:lineRule="exact"/>
              <w:ind w:left="144" w:right="139"/>
              <w:jc w:val="both"/>
              <w:rPr>
                <w:rFonts w:ascii="Arial Narrow" w:hAnsi="Arial Narrow" w:cs="Arial"/>
                <w:spacing w:val="-5"/>
                <w:sz w:val="20"/>
              </w:rPr>
            </w:pPr>
            <w:r w:rsidRPr="00D03296">
              <w:rPr>
                <w:rFonts w:ascii="Arial Narrow" w:hAnsi="Arial Narrow" w:cs="Arial"/>
                <w:spacing w:val="-5"/>
                <w:sz w:val="20"/>
              </w:rPr>
              <w:t>- Evidencias fotográficas.</w:t>
            </w:r>
          </w:p>
          <w:p w14:paraId="3018E233" w14:textId="77777777" w:rsidR="008D7894" w:rsidRPr="00D03296" w:rsidRDefault="008D7894" w:rsidP="00D03296">
            <w:pPr>
              <w:pStyle w:val="TableParagraph"/>
              <w:spacing w:line="229" w:lineRule="exact"/>
              <w:ind w:left="144" w:right="139"/>
              <w:jc w:val="both"/>
              <w:rPr>
                <w:rFonts w:ascii="Arial Narrow" w:hAnsi="Arial Narrow" w:cs="Arial"/>
                <w:spacing w:val="-5"/>
                <w:sz w:val="20"/>
              </w:rPr>
            </w:pPr>
            <w:r w:rsidRPr="00D03296">
              <w:rPr>
                <w:rFonts w:ascii="Arial Narrow" w:hAnsi="Arial Narrow" w:cs="Arial"/>
                <w:spacing w:val="-5"/>
                <w:sz w:val="20"/>
              </w:rPr>
              <w:t>- Informe del supervisor.</w:t>
            </w:r>
          </w:p>
          <w:p w14:paraId="45AA924C" w14:textId="77777777" w:rsidR="008D7894" w:rsidRPr="00D03296" w:rsidRDefault="008D7894" w:rsidP="00D03296">
            <w:pPr>
              <w:pStyle w:val="TableParagraph"/>
              <w:spacing w:line="229" w:lineRule="exact"/>
              <w:ind w:left="144" w:right="139"/>
              <w:jc w:val="both"/>
              <w:rPr>
                <w:rFonts w:ascii="Arial Narrow" w:hAnsi="Arial Narrow" w:cs="Arial"/>
                <w:sz w:val="20"/>
                <w:u w:val="single"/>
              </w:rPr>
            </w:pPr>
          </w:p>
        </w:tc>
      </w:tr>
      <w:tr w:rsidR="008D7894" w:rsidRPr="00137874" w14:paraId="54D315E7" w14:textId="77777777" w:rsidTr="00D03296">
        <w:trPr>
          <w:trHeight w:val="1835"/>
          <w:jc w:val="center"/>
        </w:trPr>
        <w:tc>
          <w:tcPr>
            <w:tcW w:w="1980" w:type="dxa"/>
            <w:vAlign w:val="center"/>
          </w:tcPr>
          <w:p w14:paraId="1B1E138A" w14:textId="77777777" w:rsidR="008D7894" w:rsidRPr="00D03296" w:rsidRDefault="008D7894" w:rsidP="00D03296">
            <w:pPr>
              <w:pStyle w:val="TableParagraph"/>
              <w:ind w:left="142" w:right="137"/>
              <w:jc w:val="center"/>
              <w:rPr>
                <w:rFonts w:ascii="Arial Narrow" w:hAnsi="Arial Narrow" w:cs="Arial"/>
                <w:spacing w:val="-2"/>
                <w:sz w:val="20"/>
              </w:rPr>
            </w:pPr>
            <w:r w:rsidRPr="00D03296">
              <w:rPr>
                <w:rFonts w:ascii="Arial Narrow" w:hAnsi="Arial Narrow" w:cs="Arial"/>
                <w:spacing w:val="-2"/>
                <w:sz w:val="20"/>
              </w:rPr>
              <w:t>Manejo de sustancias químicas y materiales peligrosos</w:t>
            </w:r>
          </w:p>
        </w:tc>
        <w:tc>
          <w:tcPr>
            <w:tcW w:w="1843" w:type="dxa"/>
            <w:vAlign w:val="center"/>
          </w:tcPr>
          <w:p w14:paraId="6BE04502" w14:textId="77777777" w:rsidR="008D7894" w:rsidRPr="00D03296" w:rsidRDefault="008D7894" w:rsidP="00D03296">
            <w:pPr>
              <w:pStyle w:val="TableParagraph"/>
              <w:tabs>
                <w:tab w:val="left" w:pos="781"/>
              </w:tabs>
              <w:ind w:left="147" w:right="139"/>
              <w:jc w:val="center"/>
              <w:rPr>
                <w:rFonts w:ascii="Arial Narrow" w:hAnsi="Arial Narrow" w:cs="Arial"/>
                <w:spacing w:val="-2"/>
                <w:sz w:val="20"/>
              </w:rPr>
            </w:pPr>
            <w:r w:rsidRPr="00D03296">
              <w:rPr>
                <w:rFonts w:ascii="Arial Narrow" w:hAnsi="Arial Narrow" w:cs="Arial"/>
                <w:spacing w:val="-2"/>
                <w:sz w:val="20"/>
              </w:rPr>
              <w:t xml:space="preserve">  Contaminación de suelo y riesgos ambientales</w:t>
            </w:r>
          </w:p>
        </w:tc>
        <w:tc>
          <w:tcPr>
            <w:tcW w:w="5386" w:type="dxa"/>
            <w:gridSpan w:val="2"/>
          </w:tcPr>
          <w:p w14:paraId="15C4608E" w14:textId="77777777" w:rsidR="008D7894" w:rsidRPr="00D03296" w:rsidRDefault="008D7894" w:rsidP="00D03296">
            <w:pPr>
              <w:pStyle w:val="TableParagraph"/>
              <w:spacing w:line="229" w:lineRule="exact"/>
              <w:ind w:left="144" w:right="139"/>
              <w:jc w:val="both"/>
              <w:rPr>
                <w:rFonts w:ascii="Arial Narrow" w:hAnsi="Arial Narrow" w:cs="Arial"/>
                <w:sz w:val="20"/>
              </w:rPr>
            </w:pPr>
            <w:r w:rsidRPr="00D03296">
              <w:rPr>
                <w:rFonts w:ascii="Arial Narrow" w:hAnsi="Arial Narrow" w:cs="Arial"/>
                <w:sz w:val="20"/>
                <w:u w:val="single"/>
              </w:rPr>
              <w:t>Criterios</w:t>
            </w:r>
            <w:r w:rsidRPr="00D03296">
              <w:rPr>
                <w:rFonts w:ascii="Arial Narrow" w:hAnsi="Arial Narrow" w:cs="Arial"/>
                <w:spacing w:val="-14"/>
                <w:sz w:val="20"/>
                <w:u w:val="single"/>
              </w:rPr>
              <w:t xml:space="preserve"> </w:t>
            </w:r>
            <w:r w:rsidRPr="00D03296">
              <w:rPr>
                <w:rFonts w:ascii="Arial Narrow" w:hAnsi="Arial Narrow" w:cs="Arial"/>
                <w:sz w:val="20"/>
                <w:u w:val="single"/>
              </w:rPr>
              <w:t>ambientales</w:t>
            </w:r>
            <w:r w:rsidRPr="00D03296">
              <w:rPr>
                <w:rFonts w:ascii="Arial Narrow" w:hAnsi="Arial Narrow" w:cs="Arial"/>
                <w:spacing w:val="-13"/>
                <w:sz w:val="20"/>
                <w:u w:val="single"/>
              </w:rPr>
              <w:t xml:space="preserve"> </w:t>
            </w:r>
            <w:r w:rsidRPr="00D03296">
              <w:rPr>
                <w:rFonts w:ascii="Arial Narrow" w:hAnsi="Arial Narrow" w:cs="Arial"/>
                <w:spacing w:val="-2"/>
                <w:sz w:val="20"/>
                <w:u w:val="single"/>
              </w:rPr>
              <w:t>habilitantes:</w:t>
            </w:r>
          </w:p>
          <w:p w14:paraId="29B8E0C2" w14:textId="77777777" w:rsidR="008D7894" w:rsidRPr="00D03296" w:rsidRDefault="008D7894" w:rsidP="00D03296">
            <w:pPr>
              <w:pStyle w:val="TableParagraph"/>
              <w:spacing w:before="112"/>
              <w:ind w:left="144" w:right="139"/>
              <w:jc w:val="both"/>
              <w:rPr>
                <w:rFonts w:ascii="Arial Narrow" w:hAnsi="Arial Narrow" w:cs="Arial"/>
                <w:sz w:val="20"/>
              </w:rPr>
            </w:pPr>
            <w:r w:rsidRPr="00D03296">
              <w:rPr>
                <w:rFonts w:ascii="Arial Narrow" w:hAnsi="Arial Narrow" w:cs="Arial"/>
                <w:sz w:val="20"/>
              </w:rPr>
              <w:t>En caso de utilizar pinturas, solventes, impermeabilizantes, combustibles u otras sustancias químicas, el contratista deberá garantizar almacenamiento seguro y manejo adecuado.</w:t>
            </w:r>
          </w:p>
          <w:p w14:paraId="34933CA8" w14:textId="77777777" w:rsidR="008D7894" w:rsidRPr="00D03296" w:rsidRDefault="008D7894" w:rsidP="00D03296">
            <w:pPr>
              <w:pStyle w:val="TableParagraph"/>
              <w:spacing w:before="112"/>
              <w:ind w:left="144" w:right="139"/>
              <w:jc w:val="both"/>
              <w:rPr>
                <w:rFonts w:ascii="Arial Narrow" w:hAnsi="Arial Narrow" w:cs="Arial"/>
                <w:spacing w:val="-2"/>
                <w:sz w:val="20"/>
                <w:u w:val="single"/>
              </w:rPr>
            </w:pPr>
            <w:r w:rsidRPr="00D03296">
              <w:rPr>
                <w:rFonts w:ascii="Arial Narrow" w:hAnsi="Arial Narrow" w:cs="Arial"/>
                <w:sz w:val="20"/>
                <w:u w:val="single"/>
              </w:rPr>
              <w:t>Medio</w:t>
            </w:r>
            <w:r w:rsidRPr="00D03296">
              <w:rPr>
                <w:rFonts w:ascii="Arial Narrow" w:hAnsi="Arial Narrow" w:cs="Arial"/>
                <w:spacing w:val="-6"/>
                <w:sz w:val="20"/>
                <w:u w:val="single"/>
              </w:rPr>
              <w:t xml:space="preserve"> </w:t>
            </w:r>
            <w:r w:rsidRPr="00D03296">
              <w:rPr>
                <w:rFonts w:ascii="Arial Narrow" w:hAnsi="Arial Narrow" w:cs="Arial"/>
                <w:sz w:val="20"/>
                <w:u w:val="single"/>
              </w:rPr>
              <w:t>de</w:t>
            </w:r>
            <w:r w:rsidRPr="00D03296">
              <w:rPr>
                <w:rFonts w:ascii="Arial Narrow" w:hAnsi="Arial Narrow" w:cs="Arial"/>
                <w:spacing w:val="-4"/>
                <w:sz w:val="20"/>
                <w:u w:val="single"/>
              </w:rPr>
              <w:t xml:space="preserve"> </w:t>
            </w:r>
            <w:r w:rsidRPr="00D03296">
              <w:rPr>
                <w:rFonts w:ascii="Arial Narrow" w:hAnsi="Arial Narrow" w:cs="Arial"/>
                <w:spacing w:val="-2"/>
                <w:sz w:val="20"/>
                <w:u w:val="single"/>
              </w:rPr>
              <w:t>verificación:</w:t>
            </w:r>
          </w:p>
          <w:p w14:paraId="0F8ACC21" w14:textId="77777777" w:rsidR="008D7894" w:rsidRPr="00D03296" w:rsidRDefault="008D7894" w:rsidP="00D03296">
            <w:pPr>
              <w:pStyle w:val="TableParagraph"/>
              <w:spacing w:before="112"/>
              <w:ind w:left="144" w:right="139"/>
              <w:jc w:val="both"/>
              <w:rPr>
                <w:rFonts w:ascii="Arial Narrow" w:hAnsi="Arial Narrow" w:cs="Arial"/>
                <w:sz w:val="20"/>
              </w:rPr>
            </w:pPr>
          </w:p>
          <w:p w14:paraId="5AC5D252" w14:textId="77777777" w:rsidR="008D7894" w:rsidRPr="00D03296" w:rsidRDefault="008D7894" w:rsidP="00D03296">
            <w:pPr>
              <w:pStyle w:val="TableParagraph"/>
              <w:spacing w:line="229" w:lineRule="exact"/>
              <w:ind w:left="144" w:right="139"/>
              <w:jc w:val="both"/>
              <w:rPr>
                <w:rFonts w:ascii="Arial Narrow" w:hAnsi="Arial Narrow" w:cs="Arial"/>
                <w:spacing w:val="-5"/>
                <w:sz w:val="20"/>
              </w:rPr>
            </w:pPr>
            <w:r w:rsidRPr="00D03296">
              <w:rPr>
                <w:rFonts w:ascii="Arial Narrow" w:hAnsi="Arial Narrow" w:cs="Arial"/>
                <w:spacing w:val="-5"/>
                <w:sz w:val="20"/>
              </w:rPr>
              <w:t>- Hojas de seguridad (MSDS).</w:t>
            </w:r>
          </w:p>
          <w:p w14:paraId="722286CD" w14:textId="77777777" w:rsidR="008D7894" w:rsidRPr="00D03296" w:rsidRDefault="008D7894" w:rsidP="00D03296">
            <w:pPr>
              <w:pStyle w:val="TableParagraph"/>
              <w:spacing w:line="229" w:lineRule="exact"/>
              <w:ind w:left="144" w:right="139"/>
              <w:jc w:val="both"/>
              <w:rPr>
                <w:rFonts w:ascii="Arial Narrow" w:hAnsi="Arial Narrow" w:cs="Arial"/>
                <w:spacing w:val="-5"/>
                <w:sz w:val="20"/>
              </w:rPr>
            </w:pPr>
            <w:r w:rsidRPr="00D03296">
              <w:rPr>
                <w:rFonts w:ascii="Arial Narrow" w:hAnsi="Arial Narrow" w:cs="Arial"/>
                <w:spacing w:val="-5"/>
                <w:sz w:val="20"/>
              </w:rPr>
              <w:t>- Registros de almacenamiento.</w:t>
            </w:r>
          </w:p>
          <w:p w14:paraId="319A5FB5" w14:textId="77777777" w:rsidR="008D7894" w:rsidRPr="00D03296" w:rsidRDefault="008D7894" w:rsidP="00D03296">
            <w:pPr>
              <w:pStyle w:val="TableParagraph"/>
              <w:spacing w:line="229" w:lineRule="exact"/>
              <w:ind w:left="144" w:right="139"/>
              <w:jc w:val="both"/>
              <w:rPr>
                <w:rFonts w:ascii="Arial Narrow" w:hAnsi="Arial Narrow" w:cs="Arial"/>
                <w:spacing w:val="-5"/>
                <w:sz w:val="20"/>
              </w:rPr>
            </w:pPr>
            <w:r w:rsidRPr="00D03296">
              <w:rPr>
                <w:rFonts w:ascii="Arial Narrow" w:hAnsi="Arial Narrow" w:cs="Arial"/>
                <w:spacing w:val="-5"/>
                <w:sz w:val="20"/>
              </w:rPr>
              <w:t>- Verificación del supervisor.</w:t>
            </w:r>
          </w:p>
          <w:p w14:paraId="0A5678B3" w14:textId="77777777" w:rsidR="008D7894" w:rsidRPr="00D03296" w:rsidRDefault="008D7894" w:rsidP="00D03296">
            <w:pPr>
              <w:pStyle w:val="TableParagraph"/>
              <w:spacing w:line="229" w:lineRule="exact"/>
              <w:ind w:left="144" w:right="139"/>
              <w:jc w:val="both"/>
              <w:rPr>
                <w:rFonts w:ascii="Arial Narrow" w:hAnsi="Arial Narrow" w:cs="Arial"/>
                <w:spacing w:val="-5"/>
                <w:sz w:val="20"/>
              </w:rPr>
            </w:pPr>
            <w:r w:rsidRPr="00D03296">
              <w:rPr>
                <w:rFonts w:ascii="Arial Narrow" w:hAnsi="Arial Narrow" w:cs="Arial"/>
                <w:spacing w:val="-5"/>
                <w:sz w:val="20"/>
              </w:rPr>
              <w:t>- Evidencias fotográficas.</w:t>
            </w:r>
          </w:p>
          <w:p w14:paraId="32612B9E" w14:textId="77777777" w:rsidR="008D7894" w:rsidRPr="00D03296" w:rsidRDefault="008D7894" w:rsidP="00D03296">
            <w:pPr>
              <w:pStyle w:val="TableParagraph"/>
              <w:spacing w:line="229" w:lineRule="exact"/>
              <w:ind w:left="144" w:right="139"/>
              <w:jc w:val="both"/>
              <w:rPr>
                <w:rFonts w:ascii="Arial Narrow" w:hAnsi="Arial Narrow" w:cs="Arial"/>
                <w:sz w:val="20"/>
                <w:u w:val="single"/>
              </w:rPr>
            </w:pPr>
          </w:p>
        </w:tc>
      </w:tr>
      <w:tr w:rsidR="008D7894" w:rsidRPr="00137874" w14:paraId="0962C384" w14:textId="77777777" w:rsidTr="00D03296">
        <w:trPr>
          <w:trHeight w:val="1835"/>
          <w:jc w:val="center"/>
        </w:trPr>
        <w:tc>
          <w:tcPr>
            <w:tcW w:w="1980" w:type="dxa"/>
            <w:vAlign w:val="center"/>
          </w:tcPr>
          <w:p w14:paraId="40FC2006" w14:textId="77777777" w:rsidR="008D7894" w:rsidRPr="00D03296" w:rsidRDefault="008D7894" w:rsidP="00D03296">
            <w:pPr>
              <w:pStyle w:val="TableParagraph"/>
              <w:ind w:left="142" w:right="137"/>
              <w:jc w:val="center"/>
              <w:rPr>
                <w:rFonts w:ascii="Arial Narrow" w:hAnsi="Arial Narrow" w:cs="Arial"/>
                <w:spacing w:val="-2"/>
                <w:sz w:val="20"/>
              </w:rPr>
            </w:pPr>
            <w:r w:rsidRPr="00D03296">
              <w:rPr>
                <w:rFonts w:ascii="Arial Narrow" w:hAnsi="Arial Narrow" w:cs="Arial"/>
                <w:spacing w:val="-2"/>
                <w:sz w:val="20"/>
              </w:rPr>
              <w:t xml:space="preserve">Seguridad operacional y señalización </w:t>
            </w:r>
          </w:p>
        </w:tc>
        <w:tc>
          <w:tcPr>
            <w:tcW w:w="1843" w:type="dxa"/>
            <w:vAlign w:val="center"/>
          </w:tcPr>
          <w:p w14:paraId="23656F9B" w14:textId="77777777" w:rsidR="008D7894" w:rsidRPr="00D03296" w:rsidRDefault="008D7894" w:rsidP="00D03296">
            <w:pPr>
              <w:pStyle w:val="TableParagraph"/>
              <w:tabs>
                <w:tab w:val="left" w:pos="781"/>
              </w:tabs>
              <w:ind w:left="147" w:right="139"/>
              <w:jc w:val="center"/>
              <w:rPr>
                <w:rFonts w:ascii="Arial Narrow" w:hAnsi="Arial Narrow" w:cs="Arial"/>
                <w:spacing w:val="-2"/>
                <w:sz w:val="20"/>
              </w:rPr>
            </w:pPr>
            <w:r w:rsidRPr="00D03296">
              <w:rPr>
                <w:rFonts w:ascii="Arial Narrow" w:hAnsi="Arial Narrow" w:cs="Arial"/>
                <w:spacing w:val="-2"/>
                <w:sz w:val="20"/>
              </w:rPr>
              <w:t xml:space="preserve">Riesgos de accidentes y afectación operativa </w:t>
            </w:r>
          </w:p>
        </w:tc>
        <w:tc>
          <w:tcPr>
            <w:tcW w:w="5386" w:type="dxa"/>
            <w:gridSpan w:val="2"/>
          </w:tcPr>
          <w:p w14:paraId="05775698" w14:textId="77777777" w:rsidR="008D7894" w:rsidRPr="00D03296" w:rsidRDefault="008D7894" w:rsidP="00D03296">
            <w:pPr>
              <w:pStyle w:val="TableParagraph"/>
              <w:spacing w:line="229" w:lineRule="exact"/>
              <w:ind w:left="144" w:right="139"/>
              <w:jc w:val="both"/>
              <w:rPr>
                <w:rFonts w:ascii="Arial Narrow" w:hAnsi="Arial Narrow" w:cs="Arial"/>
                <w:sz w:val="20"/>
              </w:rPr>
            </w:pPr>
            <w:r w:rsidRPr="00D03296">
              <w:rPr>
                <w:rFonts w:ascii="Arial Narrow" w:hAnsi="Arial Narrow" w:cs="Arial"/>
                <w:sz w:val="20"/>
                <w:u w:val="single"/>
              </w:rPr>
              <w:t>Criterios</w:t>
            </w:r>
            <w:r w:rsidRPr="00D03296">
              <w:rPr>
                <w:rFonts w:ascii="Arial Narrow" w:hAnsi="Arial Narrow" w:cs="Arial"/>
                <w:spacing w:val="-14"/>
                <w:sz w:val="20"/>
                <w:u w:val="single"/>
              </w:rPr>
              <w:t xml:space="preserve"> </w:t>
            </w:r>
            <w:r w:rsidRPr="00D03296">
              <w:rPr>
                <w:rFonts w:ascii="Arial Narrow" w:hAnsi="Arial Narrow" w:cs="Arial"/>
                <w:sz w:val="20"/>
                <w:u w:val="single"/>
              </w:rPr>
              <w:t>ambientales</w:t>
            </w:r>
            <w:r w:rsidRPr="00D03296">
              <w:rPr>
                <w:rFonts w:ascii="Arial Narrow" w:hAnsi="Arial Narrow" w:cs="Arial"/>
                <w:spacing w:val="-13"/>
                <w:sz w:val="20"/>
                <w:u w:val="single"/>
              </w:rPr>
              <w:t xml:space="preserve"> </w:t>
            </w:r>
            <w:r w:rsidRPr="00D03296">
              <w:rPr>
                <w:rFonts w:ascii="Arial Narrow" w:hAnsi="Arial Narrow" w:cs="Arial"/>
                <w:spacing w:val="-2"/>
                <w:sz w:val="20"/>
                <w:u w:val="single"/>
              </w:rPr>
              <w:t>habilitantes:</w:t>
            </w:r>
          </w:p>
          <w:p w14:paraId="4E41AB0F" w14:textId="77777777" w:rsidR="008D7894" w:rsidRPr="00D03296" w:rsidRDefault="008D7894" w:rsidP="00D03296">
            <w:pPr>
              <w:pStyle w:val="TableParagraph"/>
              <w:spacing w:before="112"/>
              <w:ind w:left="144" w:right="139"/>
              <w:jc w:val="both"/>
              <w:rPr>
                <w:rFonts w:ascii="Arial Narrow" w:hAnsi="Arial Narrow" w:cs="Arial"/>
                <w:sz w:val="20"/>
              </w:rPr>
            </w:pPr>
            <w:r w:rsidRPr="00D03296">
              <w:rPr>
                <w:rFonts w:ascii="Arial Narrow" w:hAnsi="Arial Narrow" w:cs="Arial"/>
                <w:sz w:val="20"/>
              </w:rPr>
              <w:t>El contratista deberá garantizar señalización, delimitación y control operacional de las áreas intervenidas durante toda la ejecución contractual.</w:t>
            </w:r>
          </w:p>
          <w:p w14:paraId="484C2DDF" w14:textId="77777777" w:rsidR="008D7894" w:rsidRPr="00D03296" w:rsidRDefault="008D7894" w:rsidP="00D03296">
            <w:pPr>
              <w:pStyle w:val="TableParagraph"/>
              <w:spacing w:before="112"/>
              <w:ind w:left="144" w:right="139"/>
              <w:jc w:val="both"/>
              <w:rPr>
                <w:rFonts w:ascii="Arial Narrow" w:hAnsi="Arial Narrow" w:cs="Arial"/>
                <w:spacing w:val="-2"/>
                <w:sz w:val="20"/>
                <w:u w:val="single"/>
              </w:rPr>
            </w:pPr>
            <w:r w:rsidRPr="00D03296">
              <w:rPr>
                <w:rFonts w:ascii="Arial Narrow" w:hAnsi="Arial Narrow" w:cs="Arial"/>
                <w:sz w:val="20"/>
                <w:u w:val="single"/>
              </w:rPr>
              <w:t>Medio</w:t>
            </w:r>
            <w:r w:rsidRPr="00D03296">
              <w:rPr>
                <w:rFonts w:ascii="Arial Narrow" w:hAnsi="Arial Narrow" w:cs="Arial"/>
                <w:spacing w:val="-6"/>
                <w:sz w:val="20"/>
                <w:u w:val="single"/>
              </w:rPr>
              <w:t xml:space="preserve"> </w:t>
            </w:r>
            <w:r w:rsidRPr="00D03296">
              <w:rPr>
                <w:rFonts w:ascii="Arial Narrow" w:hAnsi="Arial Narrow" w:cs="Arial"/>
                <w:sz w:val="20"/>
                <w:u w:val="single"/>
              </w:rPr>
              <w:t>de</w:t>
            </w:r>
            <w:r w:rsidRPr="00D03296">
              <w:rPr>
                <w:rFonts w:ascii="Arial Narrow" w:hAnsi="Arial Narrow" w:cs="Arial"/>
                <w:spacing w:val="-4"/>
                <w:sz w:val="20"/>
                <w:u w:val="single"/>
              </w:rPr>
              <w:t xml:space="preserve"> </w:t>
            </w:r>
            <w:r w:rsidRPr="00D03296">
              <w:rPr>
                <w:rFonts w:ascii="Arial Narrow" w:hAnsi="Arial Narrow" w:cs="Arial"/>
                <w:spacing w:val="-2"/>
                <w:sz w:val="20"/>
                <w:u w:val="single"/>
              </w:rPr>
              <w:t>verificación:</w:t>
            </w:r>
          </w:p>
          <w:p w14:paraId="2D88B288" w14:textId="77777777" w:rsidR="008D7894" w:rsidRPr="00D03296" w:rsidRDefault="008D7894" w:rsidP="00D03296">
            <w:pPr>
              <w:pStyle w:val="TableParagraph"/>
              <w:spacing w:before="112"/>
              <w:ind w:left="144" w:right="139"/>
              <w:jc w:val="both"/>
              <w:rPr>
                <w:rFonts w:ascii="Arial Narrow" w:hAnsi="Arial Narrow" w:cs="Arial"/>
                <w:sz w:val="20"/>
              </w:rPr>
            </w:pPr>
          </w:p>
          <w:p w14:paraId="7035E22C" w14:textId="77777777" w:rsidR="008D7894" w:rsidRPr="00D03296" w:rsidRDefault="008D7894" w:rsidP="00D03296">
            <w:pPr>
              <w:pStyle w:val="TableParagraph"/>
              <w:spacing w:line="229" w:lineRule="exact"/>
              <w:ind w:left="144" w:right="139"/>
              <w:jc w:val="both"/>
              <w:rPr>
                <w:rFonts w:ascii="Arial Narrow" w:hAnsi="Arial Narrow" w:cs="Arial"/>
                <w:spacing w:val="-5"/>
                <w:sz w:val="20"/>
              </w:rPr>
            </w:pPr>
            <w:r w:rsidRPr="00D03296">
              <w:rPr>
                <w:rFonts w:ascii="Arial Narrow" w:hAnsi="Arial Narrow" w:cs="Arial"/>
                <w:spacing w:val="-5"/>
                <w:sz w:val="20"/>
              </w:rPr>
              <w:t>- Registros fotográficos.</w:t>
            </w:r>
          </w:p>
          <w:p w14:paraId="5E3298DC" w14:textId="77777777" w:rsidR="008D7894" w:rsidRPr="00D03296" w:rsidRDefault="008D7894" w:rsidP="00D03296">
            <w:pPr>
              <w:pStyle w:val="TableParagraph"/>
              <w:spacing w:line="229" w:lineRule="exact"/>
              <w:ind w:left="144" w:right="139"/>
              <w:jc w:val="both"/>
              <w:rPr>
                <w:rFonts w:ascii="Arial Narrow" w:hAnsi="Arial Narrow" w:cs="Arial"/>
                <w:spacing w:val="-5"/>
                <w:sz w:val="20"/>
              </w:rPr>
            </w:pPr>
            <w:r w:rsidRPr="00D03296">
              <w:rPr>
                <w:rFonts w:ascii="Arial Narrow" w:hAnsi="Arial Narrow" w:cs="Arial"/>
                <w:spacing w:val="-5"/>
                <w:sz w:val="20"/>
              </w:rPr>
              <w:t>- Informes SST.</w:t>
            </w:r>
          </w:p>
          <w:p w14:paraId="561F18E5" w14:textId="77777777" w:rsidR="008D7894" w:rsidRPr="00D03296" w:rsidRDefault="008D7894" w:rsidP="00D03296">
            <w:pPr>
              <w:pStyle w:val="TableParagraph"/>
              <w:spacing w:line="229" w:lineRule="exact"/>
              <w:ind w:left="144" w:right="139"/>
              <w:jc w:val="both"/>
              <w:rPr>
                <w:rFonts w:ascii="Arial Narrow" w:hAnsi="Arial Narrow" w:cs="Arial"/>
                <w:spacing w:val="-5"/>
                <w:sz w:val="20"/>
              </w:rPr>
            </w:pPr>
            <w:r w:rsidRPr="00D03296">
              <w:rPr>
                <w:rFonts w:ascii="Arial Narrow" w:hAnsi="Arial Narrow" w:cs="Arial"/>
                <w:spacing w:val="-5"/>
                <w:sz w:val="20"/>
              </w:rPr>
              <w:t>- Actas de inspección.</w:t>
            </w:r>
          </w:p>
          <w:p w14:paraId="020AF564" w14:textId="77777777" w:rsidR="008D7894" w:rsidRPr="00D03296" w:rsidRDefault="008D7894" w:rsidP="00D03296">
            <w:pPr>
              <w:pStyle w:val="TableParagraph"/>
              <w:spacing w:line="229" w:lineRule="exact"/>
              <w:ind w:left="144" w:right="139"/>
              <w:jc w:val="both"/>
              <w:rPr>
                <w:rFonts w:ascii="Arial Narrow" w:hAnsi="Arial Narrow" w:cs="Arial"/>
                <w:spacing w:val="-5"/>
                <w:sz w:val="20"/>
              </w:rPr>
            </w:pPr>
            <w:r w:rsidRPr="00D03296">
              <w:rPr>
                <w:rFonts w:ascii="Arial Narrow" w:hAnsi="Arial Narrow" w:cs="Arial"/>
                <w:spacing w:val="-5"/>
                <w:sz w:val="20"/>
              </w:rPr>
              <w:t>- Bitácoras de obra.</w:t>
            </w:r>
          </w:p>
          <w:p w14:paraId="0E590D60" w14:textId="093C47DC" w:rsidR="008D7894" w:rsidRPr="00D03296" w:rsidRDefault="008D7894" w:rsidP="00D03296">
            <w:pPr>
              <w:pStyle w:val="TableParagraph"/>
              <w:spacing w:line="229" w:lineRule="exact"/>
              <w:ind w:left="144" w:right="139"/>
              <w:jc w:val="both"/>
              <w:rPr>
                <w:rFonts w:ascii="Arial Narrow" w:hAnsi="Arial Narrow" w:cs="Arial"/>
                <w:spacing w:val="-5"/>
                <w:sz w:val="20"/>
              </w:rPr>
            </w:pPr>
            <w:r w:rsidRPr="00D03296">
              <w:rPr>
                <w:rFonts w:ascii="Arial Narrow" w:hAnsi="Arial Narrow" w:cs="Arial"/>
                <w:spacing w:val="-5"/>
                <w:sz w:val="20"/>
              </w:rPr>
              <w:t>- Informe final de funcionamiento.</w:t>
            </w:r>
          </w:p>
        </w:tc>
      </w:tr>
      <w:tr w:rsidR="008D7894" w:rsidRPr="00137874" w14:paraId="3B05293B" w14:textId="77777777" w:rsidTr="00D03296">
        <w:trPr>
          <w:trHeight w:val="1835"/>
          <w:jc w:val="center"/>
        </w:trPr>
        <w:tc>
          <w:tcPr>
            <w:tcW w:w="1980" w:type="dxa"/>
            <w:vAlign w:val="center"/>
          </w:tcPr>
          <w:p w14:paraId="2CF355CD" w14:textId="77777777" w:rsidR="008D7894" w:rsidRPr="00D03296" w:rsidRDefault="008D7894" w:rsidP="00D03296">
            <w:pPr>
              <w:pStyle w:val="TableParagraph"/>
              <w:ind w:left="142" w:right="137"/>
              <w:jc w:val="center"/>
              <w:rPr>
                <w:rFonts w:ascii="Arial Narrow" w:hAnsi="Arial Narrow" w:cs="Arial"/>
                <w:spacing w:val="-2"/>
                <w:sz w:val="20"/>
              </w:rPr>
            </w:pPr>
            <w:r w:rsidRPr="00D03296">
              <w:rPr>
                <w:rFonts w:ascii="Arial Narrow" w:hAnsi="Arial Narrow" w:cs="Arial"/>
                <w:spacing w:val="-2"/>
                <w:sz w:val="20"/>
              </w:rPr>
              <w:t xml:space="preserve">Restitución y limpieza final de áreas intervenidas </w:t>
            </w:r>
          </w:p>
        </w:tc>
        <w:tc>
          <w:tcPr>
            <w:tcW w:w="1843" w:type="dxa"/>
            <w:vAlign w:val="center"/>
          </w:tcPr>
          <w:p w14:paraId="0E2F71D1" w14:textId="77777777" w:rsidR="008D7894" w:rsidRPr="00D03296" w:rsidRDefault="008D7894" w:rsidP="00D03296">
            <w:pPr>
              <w:pStyle w:val="TableParagraph"/>
              <w:tabs>
                <w:tab w:val="left" w:pos="781"/>
              </w:tabs>
              <w:ind w:left="147" w:right="139"/>
              <w:jc w:val="center"/>
              <w:rPr>
                <w:rFonts w:ascii="Arial Narrow" w:hAnsi="Arial Narrow" w:cs="Arial"/>
                <w:spacing w:val="-2"/>
                <w:sz w:val="20"/>
              </w:rPr>
            </w:pPr>
            <w:r w:rsidRPr="00D03296">
              <w:rPr>
                <w:rFonts w:ascii="Arial Narrow" w:hAnsi="Arial Narrow" w:cs="Arial"/>
                <w:spacing w:val="-2"/>
                <w:sz w:val="20"/>
              </w:rPr>
              <w:t>Deterioro ambiental y operacional</w:t>
            </w:r>
          </w:p>
        </w:tc>
        <w:tc>
          <w:tcPr>
            <w:tcW w:w="5386" w:type="dxa"/>
            <w:gridSpan w:val="2"/>
          </w:tcPr>
          <w:p w14:paraId="4D2E1852" w14:textId="77777777" w:rsidR="008D7894" w:rsidRPr="00D03296" w:rsidRDefault="008D7894" w:rsidP="00D03296">
            <w:pPr>
              <w:pStyle w:val="TableParagraph"/>
              <w:spacing w:line="229" w:lineRule="exact"/>
              <w:ind w:left="144" w:right="139"/>
              <w:jc w:val="both"/>
              <w:rPr>
                <w:rFonts w:ascii="Arial Narrow" w:hAnsi="Arial Narrow" w:cs="Arial"/>
                <w:sz w:val="20"/>
              </w:rPr>
            </w:pPr>
            <w:r w:rsidRPr="00D03296">
              <w:rPr>
                <w:rFonts w:ascii="Arial Narrow" w:hAnsi="Arial Narrow" w:cs="Arial"/>
                <w:sz w:val="20"/>
                <w:u w:val="single"/>
              </w:rPr>
              <w:t>Criterios</w:t>
            </w:r>
            <w:r w:rsidRPr="00D03296">
              <w:rPr>
                <w:rFonts w:ascii="Arial Narrow" w:hAnsi="Arial Narrow" w:cs="Arial"/>
                <w:spacing w:val="-14"/>
                <w:sz w:val="20"/>
                <w:u w:val="single"/>
              </w:rPr>
              <w:t xml:space="preserve"> </w:t>
            </w:r>
            <w:r w:rsidRPr="00D03296">
              <w:rPr>
                <w:rFonts w:ascii="Arial Narrow" w:hAnsi="Arial Narrow" w:cs="Arial"/>
                <w:sz w:val="20"/>
                <w:u w:val="single"/>
              </w:rPr>
              <w:t>ambientales</w:t>
            </w:r>
            <w:r w:rsidRPr="00D03296">
              <w:rPr>
                <w:rFonts w:ascii="Arial Narrow" w:hAnsi="Arial Narrow" w:cs="Arial"/>
                <w:spacing w:val="-13"/>
                <w:sz w:val="20"/>
                <w:u w:val="single"/>
              </w:rPr>
              <w:t xml:space="preserve"> </w:t>
            </w:r>
            <w:r w:rsidRPr="00D03296">
              <w:rPr>
                <w:rFonts w:ascii="Arial Narrow" w:hAnsi="Arial Narrow" w:cs="Arial"/>
                <w:spacing w:val="-2"/>
                <w:sz w:val="20"/>
                <w:u w:val="single"/>
              </w:rPr>
              <w:t>habilitantes:</w:t>
            </w:r>
          </w:p>
          <w:p w14:paraId="7C67E0DF" w14:textId="77777777" w:rsidR="008D7894" w:rsidRPr="00D03296" w:rsidRDefault="008D7894" w:rsidP="00D03296">
            <w:pPr>
              <w:pStyle w:val="TableParagraph"/>
              <w:spacing w:before="112"/>
              <w:ind w:left="144" w:right="139"/>
              <w:jc w:val="both"/>
              <w:rPr>
                <w:rFonts w:ascii="Arial Narrow" w:hAnsi="Arial Narrow" w:cs="Arial"/>
                <w:sz w:val="20"/>
              </w:rPr>
            </w:pPr>
            <w:r w:rsidRPr="00D03296">
              <w:rPr>
                <w:rFonts w:ascii="Arial Narrow" w:hAnsi="Arial Narrow" w:cs="Arial"/>
                <w:sz w:val="20"/>
              </w:rPr>
              <w:t>Finalizadas las actividades, el contratista deberá garantizar limpieza general, retiro de residuos, restitución de superficies y entrega en adecuadas condiciones operativas.</w:t>
            </w:r>
          </w:p>
          <w:p w14:paraId="382AB81C" w14:textId="77777777" w:rsidR="008D7894" w:rsidRPr="00D03296" w:rsidRDefault="008D7894" w:rsidP="00D03296">
            <w:pPr>
              <w:pStyle w:val="TableParagraph"/>
              <w:spacing w:before="112"/>
              <w:ind w:left="144" w:right="139"/>
              <w:jc w:val="both"/>
              <w:rPr>
                <w:rFonts w:ascii="Arial Narrow" w:hAnsi="Arial Narrow" w:cs="Arial"/>
                <w:spacing w:val="-2"/>
                <w:sz w:val="20"/>
                <w:u w:val="single"/>
              </w:rPr>
            </w:pPr>
            <w:r w:rsidRPr="00D03296">
              <w:rPr>
                <w:rFonts w:ascii="Arial Narrow" w:hAnsi="Arial Narrow" w:cs="Arial"/>
                <w:sz w:val="20"/>
                <w:u w:val="single"/>
              </w:rPr>
              <w:t>Medio</w:t>
            </w:r>
            <w:r w:rsidRPr="00D03296">
              <w:rPr>
                <w:rFonts w:ascii="Arial Narrow" w:hAnsi="Arial Narrow" w:cs="Arial"/>
                <w:spacing w:val="-6"/>
                <w:sz w:val="20"/>
                <w:u w:val="single"/>
              </w:rPr>
              <w:t xml:space="preserve"> </w:t>
            </w:r>
            <w:r w:rsidRPr="00D03296">
              <w:rPr>
                <w:rFonts w:ascii="Arial Narrow" w:hAnsi="Arial Narrow" w:cs="Arial"/>
                <w:sz w:val="20"/>
                <w:u w:val="single"/>
              </w:rPr>
              <w:t>de</w:t>
            </w:r>
            <w:r w:rsidRPr="00D03296">
              <w:rPr>
                <w:rFonts w:ascii="Arial Narrow" w:hAnsi="Arial Narrow" w:cs="Arial"/>
                <w:spacing w:val="-4"/>
                <w:sz w:val="20"/>
                <w:u w:val="single"/>
              </w:rPr>
              <w:t xml:space="preserve"> </w:t>
            </w:r>
            <w:r w:rsidRPr="00D03296">
              <w:rPr>
                <w:rFonts w:ascii="Arial Narrow" w:hAnsi="Arial Narrow" w:cs="Arial"/>
                <w:spacing w:val="-2"/>
                <w:sz w:val="20"/>
                <w:u w:val="single"/>
              </w:rPr>
              <w:t>verificación:</w:t>
            </w:r>
          </w:p>
          <w:p w14:paraId="59E5CFA1" w14:textId="77777777" w:rsidR="008D7894" w:rsidRPr="00D03296" w:rsidRDefault="008D7894" w:rsidP="00D03296">
            <w:pPr>
              <w:pStyle w:val="TableParagraph"/>
              <w:spacing w:before="112"/>
              <w:ind w:left="144" w:right="139"/>
              <w:jc w:val="both"/>
              <w:rPr>
                <w:rFonts w:ascii="Arial Narrow" w:hAnsi="Arial Narrow" w:cs="Arial"/>
                <w:sz w:val="20"/>
              </w:rPr>
            </w:pPr>
          </w:p>
          <w:p w14:paraId="605B3BF0" w14:textId="77777777" w:rsidR="008D7894" w:rsidRPr="00D03296" w:rsidRDefault="008D7894" w:rsidP="00D03296">
            <w:pPr>
              <w:pStyle w:val="TableParagraph"/>
              <w:spacing w:line="229" w:lineRule="exact"/>
              <w:ind w:left="144" w:right="139"/>
              <w:jc w:val="both"/>
              <w:rPr>
                <w:rFonts w:ascii="Arial Narrow" w:hAnsi="Arial Narrow" w:cs="Arial"/>
                <w:spacing w:val="-5"/>
                <w:sz w:val="20"/>
              </w:rPr>
            </w:pPr>
            <w:r w:rsidRPr="00D03296">
              <w:rPr>
                <w:rFonts w:ascii="Arial Narrow" w:hAnsi="Arial Narrow" w:cs="Arial"/>
                <w:spacing w:val="-5"/>
                <w:sz w:val="20"/>
              </w:rPr>
              <w:t>- Acta de recibido final.</w:t>
            </w:r>
          </w:p>
          <w:p w14:paraId="271747F9" w14:textId="77777777" w:rsidR="008D7894" w:rsidRPr="00D03296" w:rsidRDefault="008D7894" w:rsidP="00D03296">
            <w:pPr>
              <w:pStyle w:val="TableParagraph"/>
              <w:spacing w:line="229" w:lineRule="exact"/>
              <w:ind w:left="144" w:right="139"/>
              <w:jc w:val="both"/>
              <w:rPr>
                <w:rFonts w:ascii="Arial Narrow" w:hAnsi="Arial Narrow" w:cs="Arial"/>
                <w:spacing w:val="-5"/>
                <w:sz w:val="20"/>
              </w:rPr>
            </w:pPr>
            <w:r w:rsidRPr="00D03296">
              <w:rPr>
                <w:rFonts w:ascii="Arial Narrow" w:hAnsi="Arial Narrow" w:cs="Arial"/>
                <w:spacing w:val="-5"/>
                <w:sz w:val="20"/>
              </w:rPr>
              <w:t>- Registros fotográficos.</w:t>
            </w:r>
          </w:p>
          <w:p w14:paraId="4330D082" w14:textId="77777777" w:rsidR="008D7894" w:rsidRPr="00D03296" w:rsidRDefault="008D7894" w:rsidP="00D03296">
            <w:pPr>
              <w:pStyle w:val="TableParagraph"/>
              <w:spacing w:line="229" w:lineRule="exact"/>
              <w:ind w:left="144" w:right="139"/>
              <w:jc w:val="both"/>
              <w:rPr>
                <w:rFonts w:ascii="Arial Narrow" w:hAnsi="Arial Narrow" w:cs="Arial"/>
                <w:spacing w:val="-5"/>
                <w:sz w:val="20"/>
              </w:rPr>
            </w:pPr>
            <w:r w:rsidRPr="00D03296">
              <w:rPr>
                <w:rFonts w:ascii="Arial Narrow" w:hAnsi="Arial Narrow" w:cs="Arial"/>
                <w:spacing w:val="-5"/>
                <w:sz w:val="20"/>
              </w:rPr>
              <w:t>- Informe final del contratista.</w:t>
            </w:r>
          </w:p>
          <w:p w14:paraId="42BBD5C8" w14:textId="77777777" w:rsidR="008D7894" w:rsidRPr="00D03296" w:rsidRDefault="008D7894" w:rsidP="00D03296">
            <w:pPr>
              <w:pStyle w:val="TableParagraph"/>
              <w:spacing w:line="229" w:lineRule="exact"/>
              <w:ind w:left="144" w:right="139"/>
              <w:jc w:val="both"/>
              <w:rPr>
                <w:rFonts w:ascii="Arial Narrow" w:hAnsi="Arial Narrow" w:cs="Arial"/>
                <w:sz w:val="20"/>
                <w:u w:val="single"/>
              </w:rPr>
            </w:pPr>
            <w:r w:rsidRPr="00D03296">
              <w:rPr>
                <w:rFonts w:ascii="Arial Narrow" w:hAnsi="Arial Narrow" w:cs="Arial"/>
                <w:spacing w:val="-5"/>
                <w:sz w:val="20"/>
              </w:rPr>
              <w:t>- Validación del supervisor.</w:t>
            </w:r>
          </w:p>
        </w:tc>
      </w:tr>
      <w:tr w:rsidR="008D7894" w:rsidRPr="00137874" w14:paraId="321C91C1" w14:textId="77777777" w:rsidTr="00D03296">
        <w:trPr>
          <w:trHeight w:val="1835"/>
          <w:jc w:val="center"/>
        </w:trPr>
        <w:tc>
          <w:tcPr>
            <w:tcW w:w="1980" w:type="dxa"/>
            <w:vAlign w:val="center"/>
          </w:tcPr>
          <w:p w14:paraId="500B9287" w14:textId="77777777" w:rsidR="008D7894" w:rsidRPr="00D03296" w:rsidRDefault="008D7894" w:rsidP="00D03296">
            <w:pPr>
              <w:pStyle w:val="TableParagraph"/>
              <w:ind w:left="142" w:right="137"/>
              <w:jc w:val="center"/>
              <w:rPr>
                <w:rFonts w:ascii="Arial Narrow" w:hAnsi="Arial Narrow" w:cs="Arial"/>
                <w:spacing w:val="-2"/>
                <w:sz w:val="20"/>
              </w:rPr>
            </w:pPr>
            <w:r w:rsidRPr="00D03296">
              <w:rPr>
                <w:rFonts w:ascii="Arial Narrow" w:hAnsi="Arial Narrow" w:cs="Arial"/>
                <w:spacing w:val="-2"/>
                <w:sz w:val="20"/>
              </w:rPr>
              <w:lastRenderedPageBreak/>
              <w:t>Entrega de documentación técnica y ambiental</w:t>
            </w:r>
          </w:p>
        </w:tc>
        <w:tc>
          <w:tcPr>
            <w:tcW w:w="1843" w:type="dxa"/>
            <w:vAlign w:val="center"/>
          </w:tcPr>
          <w:p w14:paraId="67011391" w14:textId="77777777" w:rsidR="008D7894" w:rsidRPr="00D03296" w:rsidRDefault="008D7894" w:rsidP="00D03296">
            <w:pPr>
              <w:pStyle w:val="TableParagraph"/>
              <w:tabs>
                <w:tab w:val="left" w:pos="781"/>
              </w:tabs>
              <w:ind w:left="147" w:right="139"/>
              <w:jc w:val="center"/>
              <w:rPr>
                <w:rFonts w:ascii="Arial Narrow" w:hAnsi="Arial Narrow" w:cs="Arial"/>
                <w:spacing w:val="-2"/>
                <w:sz w:val="20"/>
              </w:rPr>
            </w:pPr>
            <w:r w:rsidRPr="00D03296">
              <w:rPr>
                <w:rFonts w:ascii="Arial Narrow" w:hAnsi="Arial Narrow" w:cs="Arial"/>
                <w:spacing w:val="-2"/>
                <w:sz w:val="20"/>
              </w:rPr>
              <w:t xml:space="preserve">Falta de trazabilidad y control </w:t>
            </w:r>
          </w:p>
        </w:tc>
        <w:tc>
          <w:tcPr>
            <w:tcW w:w="5386" w:type="dxa"/>
            <w:gridSpan w:val="2"/>
          </w:tcPr>
          <w:p w14:paraId="2F58894E" w14:textId="77777777" w:rsidR="008D7894" w:rsidRPr="00D03296" w:rsidRDefault="008D7894" w:rsidP="00D03296">
            <w:pPr>
              <w:pStyle w:val="TableParagraph"/>
              <w:spacing w:line="229" w:lineRule="exact"/>
              <w:ind w:left="144" w:right="139"/>
              <w:jc w:val="both"/>
              <w:rPr>
                <w:rFonts w:ascii="Arial Narrow" w:hAnsi="Arial Narrow" w:cs="Arial"/>
                <w:sz w:val="20"/>
              </w:rPr>
            </w:pPr>
            <w:r w:rsidRPr="00D03296">
              <w:rPr>
                <w:rFonts w:ascii="Arial Narrow" w:hAnsi="Arial Narrow" w:cs="Arial"/>
                <w:sz w:val="20"/>
                <w:u w:val="single"/>
              </w:rPr>
              <w:t>Criterios</w:t>
            </w:r>
            <w:r w:rsidRPr="00D03296">
              <w:rPr>
                <w:rFonts w:ascii="Arial Narrow" w:hAnsi="Arial Narrow" w:cs="Arial"/>
                <w:spacing w:val="-14"/>
                <w:sz w:val="20"/>
                <w:u w:val="single"/>
              </w:rPr>
              <w:t xml:space="preserve"> </w:t>
            </w:r>
            <w:r w:rsidRPr="00D03296">
              <w:rPr>
                <w:rFonts w:ascii="Arial Narrow" w:hAnsi="Arial Narrow" w:cs="Arial"/>
                <w:sz w:val="20"/>
                <w:u w:val="single"/>
              </w:rPr>
              <w:t>ambientales</w:t>
            </w:r>
            <w:r w:rsidRPr="00D03296">
              <w:rPr>
                <w:rFonts w:ascii="Arial Narrow" w:hAnsi="Arial Narrow" w:cs="Arial"/>
                <w:spacing w:val="-13"/>
                <w:sz w:val="20"/>
                <w:u w:val="single"/>
              </w:rPr>
              <w:t xml:space="preserve"> </w:t>
            </w:r>
            <w:r w:rsidRPr="00D03296">
              <w:rPr>
                <w:rFonts w:ascii="Arial Narrow" w:hAnsi="Arial Narrow" w:cs="Arial"/>
                <w:spacing w:val="-2"/>
                <w:sz w:val="20"/>
                <w:u w:val="single"/>
              </w:rPr>
              <w:t>habilitantes:</w:t>
            </w:r>
          </w:p>
          <w:p w14:paraId="729830D4" w14:textId="77777777" w:rsidR="008D7894" w:rsidRPr="00D03296" w:rsidRDefault="008D7894" w:rsidP="00D03296">
            <w:pPr>
              <w:pStyle w:val="TableParagraph"/>
              <w:spacing w:before="112"/>
              <w:ind w:left="144" w:right="139"/>
              <w:jc w:val="both"/>
              <w:rPr>
                <w:rFonts w:ascii="Arial Narrow" w:hAnsi="Arial Narrow" w:cs="Arial"/>
                <w:sz w:val="20"/>
              </w:rPr>
            </w:pPr>
            <w:r w:rsidRPr="00D03296">
              <w:rPr>
                <w:rFonts w:ascii="Arial Narrow" w:hAnsi="Arial Narrow" w:cs="Arial"/>
                <w:sz w:val="20"/>
              </w:rPr>
              <w:t xml:space="preserve">El contratista deberá entregar planos récord (as </w:t>
            </w:r>
            <w:proofErr w:type="spellStart"/>
            <w:r w:rsidRPr="00D03296">
              <w:rPr>
                <w:rFonts w:ascii="Arial Narrow" w:hAnsi="Arial Narrow" w:cs="Arial"/>
                <w:sz w:val="20"/>
              </w:rPr>
              <w:t>built</w:t>
            </w:r>
            <w:proofErr w:type="spellEnd"/>
            <w:r w:rsidRPr="00D03296">
              <w:rPr>
                <w:rFonts w:ascii="Arial Narrow" w:hAnsi="Arial Narrow" w:cs="Arial"/>
                <w:sz w:val="20"/>
              </w:rPr>
              <w:t>), manuales, garantías, protocolos de pruebas, soportes de disposición de residuos y documentación técnica final.</w:t>
            </w:r>
          </w:p>
          <w:p w14:paraId="53961765" w14:textId="77777777" w:rsidR="008D7894" w:rsidRPr="00D03296" w:rsidRDefault="008D7894" w:rsidP="00D03296">
            <w:pPr>
              <w:pStyle w:val="TableParagraph"/>
              <w:spacing w:before="112"/>
              <w:ind w:left="144" w:right="139"/>
              <w:jc w:val="both"/>
              <w:rPr>
                <w:rFonts w:ascii="Arial Narrow" w:hAnsi="Arial Narrow" w:cs="Arial"/>
                <w:spacing w:val="-2"/>
                <w:sz w:val="20"/>
                <w:u w:val="single"/>
              </w:rPr>
            </w:pPr>
            <w:r w:rsidRPr="00D03296">
              <w:rPr>
                <w:rFonts w:ascii="Arial Narrow" w:hAnsi="Arial Narrow" w:cs="Arial"/>
                <w:sz w:val="20"/>
                <w:u w:val="single"/>
              </w:rPr>
              <w:t>Medio</w:t>
            </w:r>
            <w:r w:rsidRPr="00D03296">
              <w:rPr>
                <w:rFonts w:ascii="Arial Narrow" w:hAnsi="Arial Narrow" w:cs="Arial"/>
                <w:spacing w:val="-6"/>
                <w:sz w:val="20"/>
                <w:u w:val="single"/>
              </w:rPr>
              <w:t xml:space="preserve"> </w:t>
            </w:r>
            <w:r w:rsidRPr="00D03296">
              <w:rPr>
                <w:rFonts w:ascii="Arial Narrow" w:hAnsi="Arial Narrow" w:cs="Arial"/>
                <w:sz w:val="20"/>
                <w:u w:val="single"/>
              </w:rPr>
              <w:t>de</w:t>
            </w:r>
            <w:r w:rsidRPr="00D03296">
              <w:rPr>
                <w:rFonts w:ascii="Arial Narrow" w:hAnsi="Arial Narrow" w:cs="Arial"/>
                <w:spacing w:val="-4"/>
                <w:sz w:val="20"/>
                <w:u w:val="single"/>
              </w:rPr>
              <w:t xml:space="preserve"> </w:t>
            </w:r>
            <w:r w:rsidRPr="00D03296">
              <w:rPr>
                <w:rFonts w:ascii="Arial Narrow" w:hAnsi="Arial Narrow" w:cs="Arial"/>
                <w:spacing w:val="-2"/>
                <w:sz w:val="20"/>
                <w:u w:val="single"/>
              </w:rPr>
              <w:t>verificación:</w:t>
            </w:r>
          </w:p>
          <w:p w14:paraId="400C6A90" w14:textId="77777777" w:rsidR="008D7894" w:rsidRPr="00D03296" w:rsidRDefault="008D7894" w:rsidP="00D03296">
            <w:pPr>
              <w:pStyle w:val="TableParagraph"/>
              <w:spacing w:before="112"/>
              <w:ind w:left="144" w:right="139"/>
              <w:jc w:val="both"/>
              <w:rPr>
                <w:rFonts w:ascii="Arial Narrow" w:hAnsi="Arial Narrow" w:cs="Arial"/>
                <w:sz w:val="20"/>
              </w:rPr>
            </w:pPr>
          </w:p>
          <w:p w14:paraId="3760ED3B" w14:textId="77777777" w:rsidR="008D7894" w:rsidRPr="00D03296" w:rsidRDefault="008D7894" w:rsidP="00D03296">
            <w:pPr>
              <w:pStyle w:val="TableParagraph"/>
              <w:spacing w:line="229" w:lineRule="exact"/>
              <w:ind w:left="144" w:right="139"/>
              <w:jc w:val="both"/>
              <w:rPr>
                <w:rFonts w:ascii="Arial Narrow" w:hAnsi="Arial Narrow" w:cs="Arial"/>
                <w:spacing w:val="-5"/>
                <w:sz w:val="20"/>
              </w:rPr>
            </w:pPr>
            <w:r w:rsidRPr="00D03296">
              <w:rPr>
                <w:rFonts w:ascii="Arial Narrow" w:hAnsi="Arial Narrow" w:cs="Arial"/>
                <w:spacing w:val="-5"/>
                <w:sz w:val="20"/>
              </w:rPr>
              <w:t xml:space="preserve">- Planos as </w:t>
            </w:r>
            <w:proofErr w:type="spellStart"/>
            <w:r w:rsidRPr="00D03296">
              <w:rPr>
                <w:rFonts w:ascii="Arial Narrow" w:hAnsi="Arial Narrow" w:cs="Arial"/>
                <w:spacing w:val="-5"/>
                <w:sz w:val="20"/>
              </w:rPr>
              <w:t>built</w:t>
            </w:r>
            <w:proofErr w:type="spellEnd"/>
            <w:r w:rsidRPr="00D03296">
              <w:rPr>
                <w:rFonts w:ascii="Arial Narrow" w:hAnsi="Arial Narrow" w:cs="Arial"/>
                <w:spacing w:val="-5"/>
                <w:sz w:val="20"/>
              </w:rPr>
              <w:t>.</w:t>
            </w:r>
          </w:p>
          <w:p w14:paraId="1C79BEE3" w14:textId="77777777" w:rsidR="008D7894" w:rsidRPr="00D03296" w:rsidRDefault="008D7894" w:rsidP="00D03296">
            <w:pPr>
              <w:pStyle w:val="TableParagraph"/>
              <w:spacing w:line="229" w:lineRule="exact"/>
              <w:ind w:left="144" w:right="139"/>
              <w:jc w:val="both"/>
              <w:rPr>
                <w:rFonts w:ascii="Arial Narrow" w:hAnsi="Arial Narrow" w:cs="Arial"/>
                <w:spacing w:val="-5"/>
                <w:sz w:val="20"/>
              </w:rPr>
            </w:pPr>
            <w:r w:rsidRPr="00D03296">
              <w:rPr>
                <w:rFonts w:ascii="Arial Narrow" w:hAnsi="Arial Narrow" w:cs="Arial"/>
                <w:spacing w:val="-5"/>
                <w:sz w:val="20"/>
              </w:rPr>
              <w:t>- Protocolos de pruebas.</w:t>
            </w:r>
          </w:p>
          <w:p w14:paraId="059CC4C3" w14:textId="77777777" w:rsidR="008D7894" w:rsidRPr="00D03296" w:rsidRDefault="008D7894" w:rsidP="00D03296">
            <w:pPr>
              <w:pStyle w:val="TableParagraph"/>
              <w:spacing w:line="229" w:lineRule="exact"/>
              <w:ind w:left="144" w:right="139"/>
              <w:jc w:val="both"/>
              <w:rPr>
                <w:rFonts w:ascii="Arial Narrow" w:hAnsi="Arial Narrow" w:cs="Arial"/>
                <w:spacing w:val="-5"/>
                <w:sz w:val="20"/>
              </w:rPr>
            </w:pPr>
            <w:r w:rsidRPr="00D03296">
              <w:rPr>
                <w:rFonts w:ascii="Arial Narrow" w:hAnsi="Arial Narrow" w:cs="Arial"/>
                <w:spacing w:val="-5"/>
                <w:sz w:val="20"/>
              </w:rPr>
              <w:t>- Certificados técnicos.</w:t>
            </w:r>
          </w:p>
          <w:p w14:paraId="6A352C74" w14:textId="77777777" w:rsidR="008D7894" w:rsidRPr="00D03296" w:rsidRDefault="008D7894" w:rsidP="00D03296">
            <w:pPr>
              <w:pStyle w:val="TableParagraph"/>
              <w:spacing w:line="229" w:lineRule="exact"/>
              <w:ind w:left="144" w:right="139"/>
              <w:jc w:val="both"/>
              <w:rPr>
                <w:rFonts w:ascii="Arial Narrow" w:hAnsi="Arial Narrow" w:cs="Arial"/>
                <w:spacing w:val="-5"/>
                <w:sz w:val="20"/>
              </w:rPr>
            </w:pPr>
            <w:r w:rsidRPr="00D03296">
              <w:rPr>
                <w:rFonts w:ascii="Arial Narrow" w:hAnsi="Arial Narrow" w:cs="Arial"/>
                <w:spacing w:val="-5"/>
                <w:sz w:val="20"/>
              </w:rPr>
              <w:t>- Certificados de disposición final.</w:t>
            </w:r>
          </w:p>
          <w:p w14:paraId="14F74026" w14:textId="77777777" w:rsidR="008D7894" w:rsidRPr="00D03296" w:rsidRDefault="008D7894" w:rsidP="00D03296">
            <w:pPr>
              <w:pStyle w:val="TableParagraph"/>
              <w:spacing w:line="229" w:lineRule="exact"/>
              <w:ind w:left="144" w:right="139"/>
              <w:jc w:val="both"/>
              <w:rPr>
                <w:rFonts w:ascii="Arial Narrow" w:hAnsi="Arial Narrow" w:cs="Arial"/>
                <w:spacing w:val="-5"/>
                <w:sz w:val="20"/>
              </w:rPr>
            </w:pPr>
            <w:r w:rsidRPr="00D03296">
              <w:rPr>
                <w:rFonts w:ascii="Arial Narrow" w:hAnsi="Arial Narrow" w:cs="Arial"/>
                <w:spacing w:val="-5"/>
                <w:sz w:val="20"/>
              </w:rPr>
              <w:t>- Acta de recibo final.</w:t>
            </w:r>
          </w:p>
          <w:p w14:paraId="6C64BBC2" w14:textId="77777777" w:rsidR="008D7894" w:rsidRPr="00D03296" w:rsidRDefault="008D7894" w:rsidP="00D03296">
            <w:pPr>
              <w:pStyle w:val="TableParagraph"/>
              <w:spacing w:line="229" w:lineRule="exact"/>
              <w:ind w:left="144" w:right="139"/>
              <w:jc w:val="both"/>
              <w:rPr>
                <w:rFonts w:ascii="Arial Narrow" w:hAnsi="Arial Narrow" w:cs="Arial"/>
                <w:spacing w:val="-5"/>
                <w:sz w:val="20"/>
              </w:rPr>
            </w:pPr>
            <w:r w:rsidRPr="00D03296">
              <w:rPr>
                <w:rFonts w:ascii="Arial Narrow" w:hAnsi="Arial Narrow" w:cs="Arial"/>
                <w:spacing w:val="-5"/>
                <w:sz w:val="20"/>
              </w:rPr>
              <w:t>- Acta de recibido final.</w:t>
            </w:r>
          </w:p>
          <w:p w14:paraId="6F83E607" w14:textId="77777777" w:rsidR="008D7894" w:rsidRPr="00D03296" w:rsidRDefault="008D7894" w:rsidP="00D03296">
            <w:pPr>
              <w:pStyle w:val="TableParagraph"/>
              <w:spacing w:line="229" w:lineRule="exact"/>
              <w:ind w:left="144" w:right="139"/>
              <w:jc w:val="both"/>
              <w:rPr>
                <w:rFonts w:ascii="Arial Narrow" w:hAnsi="Arial Narrow" w:cs="Arial"/>
                <w:sz w:val="20"/>
                <w:u w:val="single"/>
              </w:rPr>
            </w:pPr>
          </w:p>
        </w:tc>
      </w:tr>
    </w:tbl>
    <w:p w14:paraId="38045136" w14:textId="77777777" w:rsidR="002308B1" w:rsidRPr="00E0437F" w:rsidRDefault="002308B1" w:rsidP="00E0437F">
      <w:pPr>
        <w:spacing w:line="276" w:lineRule="auto"/>
        <w:rPr>
          <w:rFonts w:ascii="Aptos Narrow" w:hAnsi="Aptos Narrow" w:cstheme="majorHAnsi"/>
          <w:bCs/>
          <w:sz w:val="22"/>
          <w:lang w:val="es-MX"/>
        </w:rPr>
      </w:pPr>
    </w:p>
    <w:p w14:paraId="281A43CE" w14:textId="6844F9B1" w:rsidR="3C78AF21" w:rsidRPr="00E0437F" w:rsidRDefault="3C78AF21" w:rsidP="00E0437F">
      <w:pPr>
        <w:spacing w:line="276" w:lineRule="auto"/>
        <w:rPr>
          <w:rFonts w:ascii="Aptos Narrow" w:hAnsi="Aptos Narrow" w:cstheme="majorHAnsi"/>
          <w:sz w:val="22"/>
          <w:highlight w:val="lightGray"/>
        </w:rPr>
      </w:pPr>
    </w:p>
    <w:p w14:paraId="584185BF" w14:textId="047DAB1B" w:rsidR="0319D685" w:rsidRPr="00E0437F" w:rsidRDefault="0319D685" w:rsidP="00E0437F">
      <w:pPr>
        <w:spacing w:line="276" w:lineRule="auto"/>
        <w:rPr>
          <w:rFonts w:ascii="Aptos Narrow" w:eastAsia="Arial" w:hAnsi="Aptos Narrow" w:cstheme="majorHAnsi"/>
          <w:sz w:val="22"/>
        </w:rPr>
      </w:pPr>
      <w:r w:rsidRPr="00E0437F">
        <w:rPr>
          <w:rFonts w:ascii="Aptos Narrow" w:eastAsia="Arial" w:hAnsi="Aptos Narrow" w:cstheme="majorHAnsi"/>
          <w:sz w:val="22"/>
        </w:rPr>
        <w:t>Para este efecto dentro de los Informes periódicos se deberá dejar constancia sobre:</w:t>
      </w:r>
    </w:p>
    <w:p w14:paraId="479B4F3A" w14:textId="155EA7A8" w:rsidR="3C78AF21" w:rsidRPr="00E0437F" w:rsidRDefault="3C78AF21" w:rsidP="00E0437F">
      <w:pPr>
        <w:spacing w:line="276" w:lineRule="auto"/>
        <w:rPr>
          <w:rFonts w:ascii="Aptos Narrow" w:eastAsia="Arial" w:hAnsi="Aptos Narrow" w:cstheme="majorHAnsi"/>
          <w:sz w:val="22"/>
        </w:rPr>
      </w:pPr>
    </w:p>
    <w:p w14:paraId="1FCDDF98" w14:textId="345481B0" w:rsidR="0319D685" w:rsidRPr="00E0437F" w:rsidRDefault="0319D685">
      <w:pPr>
        <w:pStyle w:val="Prrafodelista"/>
        <w:numPr>
          <w:ilvl w:val="0"/>
          <w:numId w:val="1"/>
        </w:numPr>
        <w:spacing w:line="276" w:lineRule="auto"/>
        <w:rPr>
          <w:rFonts w:ascii="Aptos Narrow" w:eastAsia="Arial" w:hAnsi="Aptos Narrow" w:cstheme="majorHAnsi"/>
          <w:sz w:val="22"/>
        </w:rPr>
      </w:pPr>
      <w:r w:rsidRPr="00E0437F">
        <w:rPr>
          <w:rFonts w:ascii="Aptos Narrow" w:eastAsia="Arial" w:hAnsi="Aptos Narrow" w:cstheme="majorHAnsi"/>
          <w:sz w:val="22"/>
        </w:rPr>
        <w:t xml:space="preserve">Cumplimiento de los criterios establecidos en los numerales anteriores, dando un porcentaje o estableciendo indicadores de gestión ambiental y social. </w:t>
      </w:r>
    </w:p>
    <w:p w14:paraId="005938B3" w14:textId="5511CFD0" w:rsidR="0319D685" w:rsidRPr="00E0437F" w:rsidRDefault="0319D685">
      <w:pPr>
        <w:pStyle w:val="Prrafodelista"/>
        <w:numPr>
          <w:ilvl w:val="0"/>
          <w:numId w:val="1"/>
        </w:numPr>
        <w:spacing w:line="276" w:lineRule="auto"/>
        <w:rPr>
          <w:rFonts w:ascii="Aptos Narrow" w:eastAsia="Arial" w:hAnsi="Aptos Narrow" w:cstheme="majorHAnsi"/>
          <w:sz w:val="22"/>
        </w:rPr>
      </w:pPr>
      <w:r w:rsidRPr="00E0437F">
        <w:rPr>
          <w:rFonts w:ascii="Aptos Narrow" w:eastAsia="Arial" w:hAnsi="Aptos Narrow" w:cstheme="majorHAnsi"/>
          <w:sz w:val="22"/>
        </w:rPr>
        <w:t xml:space="preserve">Cronograma de Proyección Vs. Ejecución, de las actividades que se incluyen con las debidas justificaciones en los retrasos, tanto para los temas ambientales, como sociales. </w:t>
      </w:r>
    </w:p>
    <w:p w14:paraId="74C0F8D0" w14:textId="623D6CF4" w:rsidR="0319D685" w:rsidRPr="00E0437F" w:rsidRDefault="0319D685">
      <w:pPr>
        <w:pStyle w:val="Prrafodelista"/>
        <w:numPr>
          <w:ilvl w:val="0"/>
          <w:numId w:val="1"/>
        </w:numPr>
        <w:spacing w:line="276" w:lineRule="auto"/>
        <w:rPr>
          <w:rFonts w:ascii="Aptos Narrow" w:eastAsia="Arial" w:hAnsi="Aptos Narrow" w:cstheme="majorHAnsi"/>
          <w:sz w:val="22"/>
        </w:rPr>
      </w:pPr>
      <w:r w:rsidRPr="00E0437F">
        <w:rPr>
          <w:rFonts w:ascii="Aptos Narrow" w:eastAsia="Arial" w:hAnsi="Aptos Narrow" w:cstheme="majorHAnsi"/>
          <w:sz w:val="22"/>
        </w:rPr>
        <w:t xml:space="preserve">Constancias y/o hojas de asistencia de la comunidad, empleados y autoridades que participaron en los programas de educación y capacitación ambiental. </w:t>
      </w:r>
    </w:p>
    <w:p w14:paraId="40D8BC64" w14:textId="3F423620" w:rsidR="0319D685" w:rsidRPr="00E0437F" w:rsidRDefault="0319D685">
      <w:pPr>
        <w:pStyle w:val="Prrafodelista"/>
        <w:numPr>
          <w:ilvl w:val="0"/>
          <w:numId w:val="1"/>
        </w:numPr>
        <w:spacing w:line="276" w:lineRule="auto"/>
        <w:rPr>
          <w:rFonts w:ascii="Aptos Narrow" w:eastAsia="Arial" w:hAnsi="Aptos Narrow" w:cstheme="majorHAnsi"/>
          <w:sz w:val="22"/>
        </w:rPr>
      </w:pPr>
      <w:r w:rsidRPr="00E0437F">
        <w:rPr>
          <w:rFonts w:ascii="Aptos Narrow" w:eastAsia="Arial" w:hAnsi="Aptos Narrow" w:cstheme="majorHAnsi"/>
          <w:sz w:val="22"/>
        </w:rPr>
        <w:t xml:space="preserve">Constancias y/o hojas de asistencia de la comunidad, empleados y autoridades que participaron en los programas y convocatorias del área de Gestión Social. </w:t>
      </w:r>
    </w:p>
    <w:p w14:paraId="75E9886F" w14:textId="09D7CCB5" w:rsidR="0319D685" w:rsidRPr="00E0437F" w:rsidRDefault="0319D685">
      <w:pPr>
        <w:pStyle w:val="Prrafodelista"/>
        <w:numPr>
          <w:ilvl w:val="0"/>
          <w:numId w:val="1"/>
        </w:numPr>
        <w:spacing w:line="276" w:lineRule="auto"/>
        <w:rPr>
          <w:rFonts w:ascii="Aptos Narrow" w:eastAsia="Arial" w:hAnsi="Aptos Narrow" w:cstheme="majorHAnsi"/>
          <w:sz w:val="22"/>
        </w:rPr>
      </w:pPr>
      <w:r w:rsidRPr="00E0437F">
        <w:rPr>
          <w:rFonts w:ascii="Aptos Narrow" w:eastAsia="Arial" w:hAnsi="Aptos Narrow" w:cstheme="majorHAnsi"/>
          <w:sz w:val="22"/>
        </w:rPr>
        <w:t xml:space="preserve">Constancias y/o copia de contratos que acrediten la vinculación de personal de la comunidad, descrito en estos numerales. </w:t>
      </w:r>
    </w:p>
    <w:p w14:paraId="083B340B" w14:textId="265A6ACB" w:rsidR="0319D685" w:rsidRPr="00E0437F" w:rsidRDefault="0319D685">
      <w:pPr>
        <w:pStyle w:val="Prrafodelista"/>
        <w:numPr>
          <w:ilvl w:val="0"/>
          <w:numId w:val="1"/>
        </w:numPr>
        <w:spacing w:line="276" w:lineRule="auto"/>
        <w:rPr>
          <w:rFonts w:ascii="Aptos Narrow" w:eastAsia="Arial" w:hAnsi="Aptos Narrow" w:cstheme="majorHAnsi"/>
          <w:sz w:val="22"/>
        </w:rPr>
      </w:pPr>
      <w:r w:rsidRPr="00E0437F">
        <w:rPr>
          <w:rFonts w:ascii="Aptos Narrow" w:eastAsia="Arial" w:hAnsi="Aptos Narrow" w:cstheme="majorHAnsi"/>
          <w:sz w:val="22"/>
        </w:rPr>
        <w:t>Presentación de los documentos, fichas o todos aquellos que acrediten el cumplimiento de cada uno de los componentes descritos en el presente programa.</w:t>
      </w:r>
    </w:p>
    <w:p w14:paraId="2B77A963" w14:textId="77777777" w:rsidR="006832AB" w:rsidRPr="00E0437F" w:rsidRDefault="006832AB" w:rsidP="00E0437F">
      <w:pPr>
        <w:spacing w:line="276" w:lineRule="auto"/>
        <w:rPr>
          <w:rFonts w:ascii="Aptos Narrow" w:hAnsi="Aptos Narrow" w:cstheme="majorHAnsi"/>
          <w:sz w:val="22"/>
          <w:highlight w:val="lightGray"/>
        </w:rPr>
      </w:pPr>
    </w:p>
    <w:p w14:paraId="6B3DACDD" w14:textId="1B4F149B" w:rsidR="00033806" w:rsidRPr="00E0437F" w:rsidRDefault="460602B2" w:rsidP="00E0437F">
      <w:pPr>
        <w:spacing w:line="276" w:lineRule="auto"/>
        <w:rPr>
          <w:rFonts w:ascii="Aptos Narrow" w:hAnsi="Aptos Narrow" w:cstheme="majorHAnsi"/>
          <w:sz w:val="22"/>
        </w:rPr>
      </w:pPr>
      <w:r w:rsidRPr="00E0437F">
        <w:rPr>
          <w:rFonts w:ascii="Aptos Narrow" w:hAnsi="Aptos Narrow" w:cstheme="majorHAnsi"/>
          <w:sz w:val="22"/>
          <w:highlight w:val="lightGray"/>
        </w:rPr>
        <w:t>[La Entidad debe evaluar si la totalidad de esta sección aplica a la obra en particular y hacer los cambios necesarios de acuerdo con las condiciones de la obra]</w:t>
      </w:r>
    </w:p>
    <w:p w14:paraId="59DA9AA1" w14:textId="2AF864C9" w:rsidR="00033806" w:rsidRPr="00E0437F" w:rsidRDefault="00033806" w:rsidP="00E0437F">
      <w:pPr>
        <w:spacing w:line="276" w:lineRule="auto"/>
        <w:rPr>
          <w:rFonts w:ascii="Aptos Narrow" w:hAnsi="Aptos Narrow" w:cstheme="majorHAnsi"/>
          <w:sz w:val="22"/>
        </w:rPr>
      </w:pPr>
    </w:p>
    <w:p w14:paraId="70372C17" w14:textId="2E5553A7" w:rsidR="002250D0" w:rsidRPr="00E0437F" w:rsidRDefault="00CF369B" w:rsidP="00E0437F">
      <w:pPr>
        <w:pStyle w:val="Ttulo1"/>
        <w:spacing w:line="276" w:lineRule="auto"/>
        <w:rPr>
          <w:rFonts w:ascii="Aptos Narrow" w:hAnsi="Aptos Narrow" w:cstheme="majorHAnsi"/>
          <w:sz w:val="22"/>
          <w:szCs w:val="22"/>
        </w:rPr>
      </w:pPr>
      <w:r w:rsidRPr="00E0437F">
        <w:rPr>
          <w:rFonts w:ascii="Aptos Narrow" w:hAnsi="Aptos Narrow" w:cstheme="majorHAnsi"/>
          <w:sz w:val="22"/>
          <w:szCs w:val="22"/>
        </w:rPr>
        <w:t>I</w:t>
      </w:r>
      <w:r w:rsidR="002250D0" w:rsidRPr="00E0437F">
        <w:rPr>
          <w:rFonts w:ascii="Aptos Narrow" w:hAnsi="Aptos Narrow" w:cstheme="majorHAnsi"/>
          <w:sz w:val="22"/>
          <w:szCs w:val="22"/>
        </w:rPr>
        <w:t xml:space="preserve">nformación sobre </w:t>
      </w:r>
      <w:r w:rsidR="0022646C" w:rsidRPr="00E0437F">
        <w:rPr>
          <w:rFonts w:ascii="Aptos Narrow" w:hAnsi="Aptos Narrow" w:cstheme="majorHAnsi"/>
          <w:sz w:val="22"/>
          <w:szCs w:val="22"/>
        </w:rPr>
        <w:t xml:space="preserve">el personal profesional </w:t>
      </w:r>
    </w:p>
    <w:p w14:paraId="61B1B7A1" w14:textId="79DE7998" w:rsidR="0022646C" w:rsidRPr="00E0437F" w:rsidRDefault="0022646C" w:rsidP="00E0437F">
      <w:pPr>
        <w:spacing w:line="276" w:lineRule="auto"/>
        <w:rPr>
          <w:rFonts w:ascii="Aptos Narrow" w:hAnsi="Aptos Narrow" w:cstheme="majorHAnsi"/>
          <w:sz w:val="22"/>
        </w:rPr>
      </w:pPr>
    </w:p>
    <w:p w14:paraId="66EBC1D0" w14:textId="532E8533" w:rsidR="0022646C" w:rsidRPr="00E0437F" w:rsidRDefault="00C4150A" w:rsidP="00E0437F">
      <w:pPr>
        <w:spacing w:line="276" w:lineRule="auto"/>
        <w:rPr>
          <w:rFonts w:ascii="Aptos Narrow" w:hAnsi="Aptos Narrow" w:cstheme="majorHAnsi"/>
          <w:sz w:val="22"/>
        </w:rPr>
      </w:pPr>
      <w:r w:rsidRPr="00E0437F">
        <w:rPr>
          <w:rFonts w:ascii="Aptos Narrow" w:hAnsi="Aptos Narrow" w:cstheme="majorHAnsi"/>
          <w:sz w:val="22"/>
        </w:rPr>
        <w:lastRenderedPageBreak/>
        <w:t xml:space="preserve">Para efectos del análisis de la información del personal, se tendrán en cuenta las siguientes consideraciones: </w:t>
      </w:r>
    </w:p>
    <w:p w14:paraId="370D43AF" w14:textId="12EA5BA8" w:rsidR="00C4150A" w:rsidRPr="00E0437F" w:rsidRDefault="00C4150A" w:rsidP="00E0437F">
      <w:pPr>
        <w:spacing w:line="276" w:lineRule="auto"/>
        <w:rPr>
          <w:rFonts w:ascii="Aptos Narrow" w:hAnsi="Aptos Narrow" w:cstheme="majorHAnsi"/>
          <w:sz w:val="22"/>
        </w:rPr>
      </w:pPr>
    </w:p>
    <w:p w14:paraId="43CAEFA8" w14:textId="7AEEB65F" w:rsidR="00C4150A" w:rsidRPr="00E0437F" w:rsidRDefault="0016156E">
      <w:pPr>
        <w:pStyle w:val="Prrafodelista"/>
        <w:numPr>
          <w:ilvl w:val="0"/>
          <w:numId w:val="5"/>
        </w:numPr>
        <w:spacing w:line="276" w:lineRule="auto"/>
        <w:rPr>
          <w:rFonts w:ascii="Aptos Narrow" w:hAnsi="Aptos Narrow" w:cstheme="majorHAnsi"/>
          <w:sz w:val="22"/>
        </w:rPr>
      </w:pPr>
      <w:r w:rsidRPr="00E0437F">
        <w:rPr>
          <w:rFonts w:ascii="Aptos Narrow" w:hAnsi="Aptos Narrow" w:cstheme="majorHAnsi"/>
          <w:sz w:val="22"/>
        </w:rPr>
        <w:t xml:space="preserve">Las hojas de vida y soportes del personal vinculado al proyecto serán verificadas una vez se adjudique el </w:t>
      </w:r>
      <w:r w:rsidR="34360E1A" w:rsidRPr="00E0437F">
        <w:rPr>
          <w:rFonts w:ascii="Aptos Narrow" w:hAnsi="Aptos Narrow" w:cstheme="majorHAnsi"/>
          <w:sz w:val="22"/>
        </w:rPr>
        <w:t>C</w:t>
      </w:r>
      <w:r w:rsidRPr="00E0437F">
        <w:rPr>
          <w:rFonts w:ascii="Aptos Narrow" w:hAnsi="Aptos Narrow" w:cstheme="majorHAnsi"/>
          <w:sz w:val="22"/>
        </w:rPr>
        <w:t xml:space="preserve">ontrato y no podrán ser pedidas durante la selección del </w:t>
      </w:r>
      <w:r w:rsidR="0009621C" w:rsidRPr="00E0437F">
        <w:rPr>
          <w:rFonts w:ascii="Aptos Narrow" w:hAnsi="Aptos Narrow" w:cstheme="majorHAnsi"/>
          <w:sz w:val="22"/>
        </w:rPr>
        <w:t>C</w:t>
      </w:r>
      <w:r w:rsidRPr="00E0437F">
        <w:rPr>
          <w:rFonts w:ascii="Aptos Narrow" w:hAnsi="Aptos Narrow" w:cstheme="majorHAnsi"/>
          <w:sz w:val="22"/>
        </w:rPr>
        <w:t xml:space="preserve">ontratista para efectos de otorgar puntaje o como criterio habilitante. </w:t>
      </w:r>
    </w:p>
    <w:p w14:paraId="68C0D458" w14:textId="27CBB7B3" w:rsidR="0016156E" w:rsidRPr="00E0437F" w:rsidRDefault="0016156E" w:rsidP="00E0437F">
      <w:pPr>
        <w:spacing w:line="276" w:lineRule="auto"/>
        <w:rPr>
          <w:rFonts w:ascii="Aptos Narrow" w:hAnsi="Aptos Narrow" w:cstheme="majorHAnsi"/>
          <w:sz w:val="22"/>
        </w:rPr>
      </w:pPr>
    </w:p>
    <w:p w14:paraId="0DF50EE1" w14:textId="7803C2E9" w:rsidR="00EA71DA" w:rsidRPr="00E0437F" w:rsidRDefault="0016156E">
      <w:pPr>
        <w:pStyle w:val="Prrafodelista"/>
        <w:numPr>
          <w:ilvl w:val="0"/>
          <w:numId w:val="5"/>
        </w:numPr>
        <w:spacing w:line="276" w:lineRule="auto"/>
        <w:rPr>
          <w:rFonts w:ascii="Aptos Narrow" w:hAnsi="Aptos Narrow" w:cstheme="majorHAnsi"/>
          <w:sz w:val="22"/>
        </w:rPr>
      </w:pPr>
      <w:r w:rsidRPr="00E0437F">
        <w:rPr>
          <w:rFonts w:ascii="Aptos Narrow" w:hAnsi="Aptos Narrow" w:cstheme="majorHAnsi"/>
          <w:sz w:val="22"/>
        </w:rPr>
        <w:t xml:space="preserve">Si el </w:t>
      </w:r>
      <w:r w:rsidR="5DF22E68" w:rsidRPr="00E0437F">
        <w:rPr>
          <w:rFonts w:ascii="Aptos Narrow" w:hAnsi="Aptos Narrow" w:cstheme="majorHAnsi"/>
          <w:sz w:val="22"/>
        </w:rPr>
        <w:t>C</w:t>
      </w:r>
      <w:r w:rsidRPr="00E0437F">
        <w:rPr>
          <w:rFonts w:ascii="Aptos Narrow" w:hAnsi="Aptos Narrow" w:cstheme="majorHAnsi"/>
          <w:sz w:val="22"/>
        </w:rPr>
        <w:t xml:space="preserve">ontratista </w:t>
      </w:r>
      <w:r w:rsidR="003D5109" w:rsidRPr="00E0437F">
        <w:rPr>
          <w:rFonts w:ascii="Aptos Narrow" w:hAnsi="Aptos Narrow" w:cstheme="majorHAnsi"/>
          <w:sz w:val="22"/>
        </w:rPr>
        <w:t xml:space="preserve">ofrece dos (2) o más profesionales para realizar actividades de un mismo cargo, cada uno de ellos deberá cumplir los requisitos exigidos en los </w:t>
      </w:r>
      <w:r w:rsidR="3B0B6D28" w:rsidRPr="00E0437F">
        <w:rPr>
          <w:rFonts w:ascii="Aptos Narrow" w:hAnsi="Aptos Narrow" w:cstheme="majorHAnsi"/>
          <w:sz w:val="22"/>
        </w:rPr>
        <w:t>P</w:t>
      </w:r>
      <w:r w:rsidR="003D5109" w:rsidRPr="00E0437F">
        <w:rPr>
          <w:rFonts w:ascii="Aptos Narrow" w:hAnsi="Aptos Narrow" w:cstheme="majorHAnsi"/>
          <w:sz w:val="22"/>
        </w:rPr>
        <w:t xml:space="preserve">liegos de </w:t>
      </w:r>
      <w:r w:rsidR="461B73C2" w:rsidRPr="00E0437F">
        <w:rPr>
          <w:rFonts w:ascii="Aptos Narrow" w:hAnsi="Aptos Narrow" w:cstheme="majorHAnsi"/>
          <w:sz w:val="22"/>
        </w:rPr>
        <w:t>C</w:t>
      </w:r>
      <w:r w:rsidR="003D5109" w:rsidRPr="00E0437F">
        <w:rPr>
          <w:rFonts w:ascii="Aptos Narrow" w:hAnsi="Aptos Narrow" w:cstheme="majorHAnsi"/>
          <w:sz w:val="22"/>
        </w:rPr>
        <w:t xml:space="preserve">ondiciones para el respectivo cargo. </w:t>
      </w:r>
      <w:r w:rsidR="00EA71DA" w:rsidRPr="00E0437F">
        <w:rPr>
          <w:rFonts w:ascii="Aptos Narrow" w:hAnsi="Aptos Narrow" w:cstheme="majorHAnsi"/>
          <w:sz w:val="22"/>
        </w:rPr>
        <w:t>Un mismo profesional no puede ser ofrecido para dos o más cargos diferentes en los cuales supere el 100</w:t>
      </w:r>
      <w:r w:rsidR="00444C6E" w:rsidRPr="00E0437F">
        <w:rPr>
          <w:rFonts w:ascii="Aptos Narrow" w:hAnsi="Aptos Narrow" w:cstheme="majorHAnsi"/>
          <w:sz w:val="22"/>
        </w:rPr>
        <w:t xml:space="preserve"> </w:t>
      </w:r>
      <w:r w:rsidR="00EA71DA" w:rsidRPr="00E0437F">
        <w:rPr>
          <w:rFonts w:ascii="Aptos Narrow" w:hAnsi="Aptos Narrow" w:cstheme="majorHAnsi"/>
          <w:sz w:val="22"/>
        </w:rPr>
        <w:t xml:space="preserve">% de la dedicación requerida para este </w:t>
      </w:r>
      <w:r w:rsidR="0D62CDD7" w:rsidRPr="00E0437F">
        <w:rPr>
          <w:rFonts w:ascii="Aptos Narrow" w:hAnsi="Aptos Narrow" w:cstheme="majorHAnsi"/>
          <w:sz w:val="22"/>
        </w:rPr>
        <w:t>P</w:t>
      </w:r>
      <w:r w:rsidR="00EA71DA" w:rsidRPr="00E0437F">
        <w:rPr>
          <w:rFonts w:ascii="Aptos Narrow" w:hAnsi="Aptos Narrow" w:cstheme="majorHAnsi"/>
          <w:sz w:val="22"/>
        </w:rPr>
        <w:t xml:space="preserve">roceso de </w:t>
      </w:r>
      <w:r w:rsidR="1D790F99" w:rsidRPr="00E0437F">
        <w:rPr>
          <w:rFonts w:ascii="Aptos Narrow" w:hAnsi="Aptos Narrow" w:cstheme="majorHAnsi"/>
          <w:sz w:val="22"/>
        </w:rPr>
        <w:t>C</w:t>
      </w:r>
      <w:r w:rsidR="00EA71DA" w:rsidRPr="00E0437F">
        <w:rPr>
          <w:rFonts w:ascii="Aptos Narrow" w:hAnsi="Aptos Narrow" w:cstheme="majorHAnsi"/>
          <w:sz w:val="22"/>
        </w:rPr>
        <w:t>ontratación.</w:t>
      </w:r>
    </w:p>
    <w:p w14:paraId="30EE77A9" w14:textId="77777777" w:rsidR="00EA71DA" w:rsidRPr="00E0437F" w:rsidRDefault="00EA71DA" w:rsidP="00E0437F">
      <w:pPr>
        <w:pStyle w:val="Prrafodelista"/>
        <w:spacing w:line="276" w:lineRule="auto"/>
        <w:rPr>
          <w:rFonts w:ascii="Aptos Narrow" w:hAnsi="Aptos Narrow" w:cstheme="majorHAnsi"/>
          <w:sz w:val="22"/>
        </w:rPr>
      </w:pPr>
    </w:p>
    <w:p w14:paraId="4D53185B" w14:textId="0F43634D" w:rsidR="0016156E" w:rsidRPr="00E0437F" w:rsidRDefault="00426B4B">
      <w:pPr>
        <w:pStyle w:val="Prrafodelista"/>
        <w:numPr>
          <w:ilvl w:val="0"/>
          <w:numId w:val="5"/>
        </w:numPr>
        <w:spacing w:line="276" w:lineRule="auto"/>
        <w:rPr>
          <w:rFonts w:ascii="Aptos Narrow" w:hAnsi="Aptos Narrow" w:cstheme="majorHAnsi"/>
          <w:sz w:val="22"/>
        </w:rPr>
      </w:pPr>
      <w:r w:rsidRPr="00E0437F">
        <w:rPr>
          <w:rFonts w:ascii="Aptos Narrow" w:hAnsi="Aptos Narrow" w:cstheme="majorHAnsi"/>
          <w:sz w:val="22"/>
        </w:rPr>
        <w:t xml:space="preserve">El </w:t>
      </w:r>
      <w:r w:rsidR="274B3730" w:rsidRPr="00E0437F">
        <w:rPr>
          <w:rFonts w:ascii="Aptos Narrow" w:hAnsi="Aptos Narrow" w:cstheme="majorHAnsi"/>
          <w:sz w:val="22"/>
        </w:rPr>
        <w:t>C</w:t>
      </w:r>
      <w:r w:rsidRPr="00E0437F">
        <w:rPr>
          <w:rFonts w:ascii="Aptos Narrow" w:hAnsi="Aptos Narrow" w:cstheme="majorHAnsi"/>
          <w:sz w:val="22"/>
        </w:rPr>
        <w:t xml:space="preserve">ontratista </w:t>
      </w:r>
      <w:r w:rsidR="0029497D" w:rsidRPr="00E0437F">
        <w:rPr>
          <w:rFonts w:ascii="Aptos Narrow" w:hAnsi="Aptos Narrow" w:cstheme="majorHAnsi"/>
          <w:sz w:val="22"/>
        </w:rPr>
        <w:t xml:space="preserve">deberá informar la fecha a partir de la cual los profesionales ofrecidos ejercen legalmente la profesión de conformidad con lo señalado en el </w:t>
      </w:r>
      <w:r w:rsidR="00E93CAE" w:rsidRPr="00E0437F">
        <w:rPr>
          <w:rFonts w:ascii="Aptos Narrow" w:hAnsi="Aptos Narrow" w:cstheme="majorHAnsi"/>
          <w:sz w:val="22"/>
        </w:rPr>
        <w:t>P</w:t>
      </w:r>
      <w:r w:rsidR="0029497D" w:rsidRPr="00E0437F">
        <w:rPr>
          <w:rFonts w:ascii="Aptos Narrow" w:hAnsi="Aptos Narrow" w:cstheme="majorHAnsi"/>
          <w:sz w:val="22"/>
        </w:rPr>
        <w:t xml:space="preserve">liego de </w:t>
      </w:r>
      <w:r w:rsidR="00E93CAE" w:rsidRPr="00E0437F">
        <w:rPr>
          <w:rFonts w:ascii="Aptos Narrow" w:hAnsi="Aptos Narrow" w:cstheme="majorHAnsi"/>
          <w:sz w:val="22"/>
        </w:rPr>
        <w:t>C</w:t>
      </w:r>
      <w:r w:rsidR="0029497D" w:rsidRPr="00E0437F">
        <w:rPr>
          <w:rFonts w:ascii="Aptos Narrow" w:hAnsi="Aptos Narrow" w:cstheme="majorHAnsi"/>
          <w:sz w:val="22"/>
        </w:rPr>
        <w:t xml:space="preserve">ondiciones. El requisito de la tarjeta o matrícula profesional </w:t>
      </w:r>
      <w:r w:rsidR="00D209AD" w:rsidRPr="00E0437F">
        <w:rPr>
          <w:rFonts w:ascii="Aptos Narrow" w:hAnsi="Aptos Narrow" w:cstheme="majorHAnsi"/>
          <w:sz w:val="22"/>
        </w:rPr>
        <w:t xml:space="preserve">se puede suplir con lo regulado en el artículo 18 del Decreto </w:t>
      </w:r>
      <w:r w:rsidR="00444C6E" w:rsidRPr="00E0437F">
        <w:rPr>
          <w:rFonts w:ascii="Aptos Narrow" w:hAnsi="Aptos Narrow" w:cstheme="majorHAnsi"/>
          <w:sz w:val="22"/>
        </w:rPr>
        <w:t xml:space="preserve">-Ley </w:t>
      </w:r>
      <w:r w:rsidR="00D209AD" w:rsidRPr="00E0437F">
        <w:rPr>
          <w:rFonts w:ascii="Aptos Narrow" w:hAnsi="Aptos Narrow" w:cstheme="majorHAnsi"/>
          <w:sz w:val="22"/>
        </w:rPr>
        <w:t xml:space="preserve">2106 de 2019. </w:t>
      </w:r>
    </w:p>
    <w:p w14:paraId="0456D959" w14:textId="77777777" w:rsidR="00D209AD" w:rsidRPr="00E0437F" w:rsidRDefault="00D209AD" w:rsidP="00E0437F">
      <w:pPr>
        <w:pStyle w:val="Prrafodelista"/>
        <w:spacing w:line="276" w:lineRule="auto"/>
        <w:rPr>
          <w:rFonts w:ascii="Aptos Narrow" w:hAnsi="Aptos Narrow" w:cstheme="majorHAnsi"/>
          <w:sz w:val="22"/>
        </w:rPr>
      </w:pPr>
    </w:p>
    <w:p w14:paraId="54B379DC" w14:textId="42E696DC" w:rsidR="00D209AD" w:rsidRPr="00E0437F" w:rsidRDefault="50D3E357">
      <w:pPr>
        <w:pStyle w:val="Prrafodelista"/>
        <w:numPr>
          <w:ilvl w:val="0"/>
          <w:numId w:val="5"/>
        </w:numPr>
        <w:spacing w:line="276" w:lineRule="auto"/>
        <w:rPr>
          <w:rFonts w:ascii="Aptos Narrow" w:hAnsi="Aptos Narrow" w:cstheme="majorHAnsi"/>
          <w:sz w:val="22"/>
        </w:rPr>
      </w:pPr>
      <w:r w:rsidRPr="00E0437F">
        <w:rPr>
          <w:rFonts w:ascii="Aptos Narrow" w:hAnsi="Aptos Narrow" w:cstheme="majorHAnsi"/>
          <w:sz w:val="22"/>
        </w:rPr>
        <w:t xml:space="preserve">Las certificaciones de experiencia de los profesionales deben ser expedidas por la persona natural o jurídica con quien se haya establecido la relación laboral o de prestación de servicios. </w:t>
      </w:r>
    </w:p>
    <w:p w14:paraId="7531826C" w14:textId="77777777" w:rsidR="008A3728" w:rsidRPr="00E0437F" w:rsidRDefault="008A3728" w:rsidP="00E0437F">
      <w:pPr>
        <w:pStyle w:val="Prrafodelista"/>
        <w:spacing w:line="276" w:lineRule="auto"/>
        <w:rPr>
          <w:rFonts w:ascii="Aptos Narrow" w:hAnsi="Aptos Narrow" w:cstheme="majorHAnsi"/>
          <w:sz w:val="22"/>
        </w:rPr>
      </w:pPr>
    </w:p>
    <w:p w14:paraId="0148CD22" w14:textId="35A8727E" w:rsidR="002469FE" w:rsidRPr="00E0437F" w:rsidRDefault="002469FE">
      <w:pPr>
        <w:numPr>
          <w:ilvl w:val="0"/>
          <w:numId w:val="5"/>
        </w:numPr>
        <w:spacing w:line="276" w:lineRule="auto"/>
        <w:rPr>
          <w:rFonts w:ascii="Aptos Narrow" w:hAnsi="Aptos Narrow" w:cstheme="majorHAnsi"/>
          <w:sz w:val="22"/>
        </w:rPr>
      </w:pPr>
      <w:r w:rsidRPr="00E0437F">
        <w:rPr>
          <w:rFonts w:ascii="Aptos Narrow" w:hAnsi="Aptos Narrow" w:cstheme="majorHAnsi"/>
          <w:sz w:val="22"/>
        </w:rPr>
        <w:t xml:space="preserve">La </w:t>
      </w:r>
      <w:r w:rsidR="1C97139A" w:rsidRPr="00E0437F">
        <w:rPr>
          <w:rFonts w:ascii="Aptos Narrow" w:hAnsi="Aptos Narrow" w:cstheme="majorHAnsi"/>
          <w:sz w:val="22"/>
        </w:rPr>
        <w:t>E</w:t>
      </w:r>
      <w:r w:rsidRPr="00E0437F">
        <w:rPr>
          <w:rFonts w:ascii="Aptos Narrow" w:hAnsi="Aptos Narrow" w:cstheme="majorHAnsi"/>
          <w:sz w:val="22"/>
        </w:rPr>
        <w:t xml:space="preserve">ntidad podrá solicitar en cualquier momento al </w:t>
      </w:r>
      <w:r w:rsidR="705689A0" w:rsidRPr="00E0437F">
        <w:rPr>
          <w:rFonts w:ascii="Aptos Narrow" w:hAnsi="Aptos Narrow" w:cstheme="majorHAnsi"/>
          <w:sz w:val="22"/>
        </w:rPr>
        <w:t>C</w:t>
      </w:r>
      <w:r w:rsidRPr="00E0437F">
        <w:rPr>
          <w:rFonts w:ascii="Aptos Narrow" w:hAnsi="Aptos Narrow" w:cstheme="majorHAnsi"/>
          <w:sz w:val="22"/>
        </w:rPr>
        <w:t xml:space="preserve">ontratista los documentos que permitan acreditar el valor y el pago correspondiente de cada uno de los profesionales empleados en la ejecución del contrato y que estén acorde con el valor de los honorarios definidos a la fecha de ejecución del </w:t>
      </w:r>
      <w:r w:rsidR="00E93CAE" w:rsidRPr="00E0437F">
        <w:rPr>
          <w:rFonts w:ascii="Aptos Narrow" w:hAnsi="Aptos Narrow" w:cstheme="majorHAnsi"/>
          <w:sz w:val="22"/>
        </w:rPr>
        <w:t>C</w:t>
      </w:r>
      <w:r w:rsidRPr="00E0437F">
        <w:rPr>
          <w:rFonts w:ascii="Aptos Narrow" w:hAnsi="Aptos Narrow" w:cstheme="majorHAnsi"/>
          <w:sz w:val="22"/>
        </w:rPr>
        <w:t>ontrato, en el caso e</w:t>
      </w:r>
      <w:r w:rsidR="00444C6E" w:rsidRPr="00E0437F">
        <w:rPr>
          <w:rFonts w:ascii="Aptos Narrow" w:hAnsi="Aptos Narrow" w:cstheme="majorHAnsi"/>
          <w:sz w:val="22"/>
        </w:rPr>
        <w:t>n</w:t>
      </w:r>
      <w:r w:rsidRPr="00E0437F">
        <w:rPr>
          <w:rFonts w:ascii="Aptos Narrow" w:hAnsi="Aptos Narrow" w:cstheme="majorHAnsi"/>
          <w:sz w:val="22"/>
        </w:rPr>
        <w:t xml:space="preserve"> </w:t>
      </w:r>
      <w:r w:rsidR="00444C6E" w:rsidRPr="00E0437F">
        <w:rPr>
          <w:rFonts w:ascii="Aptos Narrow" w:hAnsi="Aptos Narrow" w:cstheme="majorHAnsi"/>
          <w:sz w:val="22"/>
        </w:rPr>
        <w:t>que</w:t>
      </w:r>
      <w:r w:rsidRPr="00E0437F">
        <w:rPr>
          <w:rFonts w:ascii="Aptos Narrow" w:hAnsi="Aptos Narrow" w:cstheme="majorHAnsi"/>
          <w:sz w:val="22"/>
        </w:rPr>
        <w:t xml:space="preserve"> sea establecido un valor de honorarios de referencia.</w:t>
      </w:r>
    </w:p>
    <w:p w14:paraId="4F88BBD1" w14:textId="77777777" w:rsidR="002469FE" w:rsidRPr="00E0437F" w:rsidRDefault="002469FE" w:rsidP="00E0437F">
      <w:pPr>
        <w:spacing w:line="276" w:lineRule="auto"/>
        <w:ind w:left="720"/>
        <w:rPr>
          <w:rFonts w:ascii="Aptos Narrow" w:hAnsi="Aptos Narrow" w:cstheme="majorHAnsi"/>
          <w:sz w:val="22"/>
        </w:rPr>
      </w:pPr>
    </w:p>
    <w:p w14:paraId="60F232EB" w14:textId="1A3D0F49" w:rsidR="002469FE" w:rsidRPr="00E0437F" w:rsidRDefault="002469FE">
      <w:pPr>
        <w:numPr>
          <w:ilvl w:val="0"/>
          <w:numId w:val="5"/>
        </w:numPr>
        <w:spacing w:line="276" w:lineRule="auto"/>
        <w:rPr>
          <w:rFonts w:ascii="Aptos Narrow" w:hAnsi="Aptos Narrow" w:cstheme="majorHAnsi"/>
          <w:sz w:val="22"/>
        </w:rPr>
      </w:pPr>
      <w:r w:rsidRPr="00E0437F">
        <w:rPr>
          <w:rFonts w:ascii="Aptos Narrow" w:hAnsi="Aptos Narrow" w:cstheme="majorHAnsi"/>
          <w:sz w:val="22"/>
        </w:rPr>
        <w:t xml:space="preserve">El </w:t>
      </w:r>
      <w:r w:rsidR="473C1AC2" w:rsidRPr="00E0437F">
        <w:rPr>
          <w:rFonts w:ascii="Aptos Narrow" w:hAnsi="Aptos Narrow" w:cstheme="majorHAnsi"/>
          <w:sz w:val="22"/>
        </w:rPr>
        <w:t>C</w:t>
      </w:r>
      <w:r w:rsidR="0001104C" w:rsidRPr="00E0437F">
        <w:rPr>
          <w:rFonts w:ascii="Aptos Narrow" w:hAnsi="Aptos Narrow" w:cstheme="majorHAnsi"/>
          <w:sz w:val="22"/>
        </w:rPr>
        <w:t xml:space="preserve">ontratista </w:t>
      </w:r>
      <w:r w:rsidRPr="00E0437F">
        <w:rPr>
          <w:rFonts w:ascii="Aptos Narrow" w:hAnsi="Aptos Narrow" w:cstheme="majorHAnsi"/>
          <w:sz w:val="22"/>
        </w:rPr>
        <w:t>es responsable de verificar que los profesionales propuestos t</w:t>
      </w:r>
      <w:r w:rsidR="00C3029C" w:rsidRPr="00E0437F">
        <w:rPr>
          <w:rFonts w:ascii="Aptos Narrow" w:hAnsi="Aptos Narrow" w:cstheme="majorHAnsi"/>
          <w:sz w:val="22"/>
        </w:rPr>
        <w:t>engan</w:t>
      </w:r>
      <w:r w:rsidRPr="00E0437F">
        <w:rPr>
          <w:rFonts w:ascii="Aptos Narrow" w:hAnsi="Aptos Narrow" w:cstheme="majorHAnsi"/>
          <w:sz w:val="22"/>
        </w:rPr>
        <w:t xml:space="preserve"> la disponibilidad real para la cual se vinculan al proyecto. </w:t>
      </w:r>
    </w:p>
    <w:p w14:paraId="71B1267E" w14:textId="77777777" w:rsidR="002469FE" w:rsidRPr="00E0437F" w:rsidRDefault="002469FE" w:rsidP="00E0437F">
      <w:pPr>
        <w:spacing w:line="276" w:lineRule="auto"/>
        <w:ind w:left="720"/>
        <w:rPr>
          <w:rFonts w:ascii="Aptos Narrow" w:hAnsi="Aptos Narrow" w:cstheme="majorHAnsi"/>
          <w:sz w:val="22"/>
        </w:rPr>
      </w:pPr>
    </w:p>
    <w:p w14:paraId="46984999" w14:textId="2453433F" w:rsidR="002469FE" w:rsidRPr="00E0437F" w:rsidRDefault="002469FE">
      <w:pPr>
        <w:numPr>
          <w:ilvl w:val="0"/>
          <w:numId w:val="5"/>
        </w:numPr>
        <w:spacing w:line="276" w:lineRule="auto"/>
        <w:rPr>
          <w:rFonts w:ascii="Aptos Narrow" w:hAnsi="Aptos Narrow" w:cstheme="majorHAnsi"/>
          <w:sz w:val="22"/>
        </w:rPr>
      </w:pPr>
      <w:r w:rsidRPr="00E0437F">
        <w:rPr>
          <w:rFonts w:ascii="Aptos Narrow" w:hAnsi="Aptos Narrow" w:cstheme="majorHAnsi"/>
          <w:sz w:val="22"/>
        </w:rPr>
        <w:t xml:space="preserve">El </w:t>
      </w:r>
      <w:r w:rsidR="3954DA0C" w:rsidRPr="00E0437F">
        <w:rPr>
          <w:rFonts w:ascii="Aptos Narrow" w:hAnsi="Aptos Narrow" w:cstheme="majorHAnsi"/>
          <w:sz w:val="22"/>
        </w:rPr>
        <w:t>C</w:t>
      </w:r>
      <w:r w:rsidR="00704D92" w:rsidRPr="00E0437F">
        <w:rPr>
          <w:rFonts w:ascii="Aptos Narrow" w:hAnsi="Aptos Narrow" w:cstheme="majorHAnsi"/>
          <w:sz w:val="22"/>
        </w:rPr>
        <w:t xml:space="preserve">ontratista </w:t>
      </w:r>
      <w:r w:rsidRPr="00E0437F">
        <w:rPr>
          <w:rFonts w:ascii="Aptos Narrow" w:hAnsi="Aptos Narrow" w:cstheme="majorHAnsi"/>
          <w:sz w:val="22"/>
        </w:rPr>
        <w:t xml:space="preserve">garantizará que los profesionales estén disponibles (físicamente o a través de medios digitales) cada vez que la </w:t>
      </w:r>
      <w:r w:rsidR="7B711B8F" w:rsidRPr="00E0437F">
        <w:rPr>
          <w:rFonts w:ascii="Aptos Narrow" w:hAnsi="Aptos Narrow" w:cstheme="majorHAnsi"/>
          <w:sz w:val="22"/>
        </w:rPr>
        <w:t>E</w:t>
      </w:r>
      <w:r w:rsidRPr="00E0437F">
        <w:rPr>
          <w:rFonts w:ascii="Aptos Narrow" w:hAnsi="Aptos Narrow" w:cstheme="majorHAnsi"/>
          <w:sz w:val="22"/>
        </w:rPr>
        <w:t xml:space="preserve">ntidad los requiera para dar cumplimiento al objeto del </w:t>
      </w:r>
      <w:r w:rsidR="7BE98632" w:rsidRPr="00E0437F">
        <w:rPr>
          <w:rFonts w:ascii="Aptos Narrow" w:hAnsi="Aptos Narrow" w:cstheme="majorHAnsi"/>
          <w:sz w:val="22"/>
        </w:rPr>
        <w:t>C</w:t>
      </w:r>
      <w:r w:rsidR="00704D92" w:rsidRPr="00E0437F">
        <w:rPr>
          <w:rFonts w:ascii="Aptos Narrow" w:hAnsi="Aptos Narrow" w:cstheme="majorHAnsi"/>
          <w:sz w:val="22"/>
        </w:rPr>
        <w:t>ontrato</w:t>
      </w:r>
      <w:r w:rsidR="007B5CC6" w:rsidRPr="00E0437F">
        <w:rPr>
          <w:rFonts w:ascii="Aptos Narrow" w:hAnsi="Aptos Narrow" w:cstheme="majorHAnsi"/>
          <w:sz w:val="22"/>
        </w:rPr>
        <w:t xml:space="preserve"> de acuerdo con el tiempo de dedicación exigido para cada personal</w:t>
      </w:r>
      <w:r w:rsidRPr="00E0437F">
        <w:rPr>
          <w:rFonts w:ascii="Aptos Narrow" w:hAnsi="Aptos Narrow" w:cstheme="majorHAnsi"/>
          <w:sz w:val="22"/>
        </w:rPr>
        <w:t>.</w:t>
      </w:r>
    </w:p>
    <w:p w14:paraId="184C1BD4" w14:textId="77777777" w:rsidR="002469FE" w:rsidRPr="00E0437F" w:rsidRDefault="002469FE" w:rsidP="00E0437F">
      <w:pPr>
        <w:spacing w:line="276" w:lineRule="auto"/>
        <w:ind w:left="720"/>
        <w:rPr>
          <w:rFonts w:ascii="Aptos Narrow" w:hAnsi="Aptos Narrow" w:cstheme="majorHAnsi"/>
          <w:sz w:val="22"/>
        </w:rPr>
      </w:pPr>
    </w:p>
    <w:p w14:paraId="5B4C4AEC" w14:textId="72D06B32" w:rsidR="002469FE" w:rsidRPr="00E0437F" w:rsidRDefault="002469FE">
      <w:pPr>
        <w:numPr>
          <w:ilvl w:val="0"/>
          <w:numId w:val="5"/>
        </w:numPr>
        <w:spacing w:line="276" w:lineRule="auto"/>
        <w:rPr>
          <w:rFonts w:ascii="Aptos Narrow" w:hAnsi="Aptos Narrow" w:cstheme="majorHAnsi"/>
          <w:sz w:val="22"/>
        </w:rPr>
      </w:pPr>
      <w:r w:rsidRPr="00E0437F">
        <w:rPr>
          <w:rFonts w:ascii="Aptos Narrow" w:hAnsi="Aptos Narrow" w:cstheme="majorHAnsi"/>
          <w:sz w:val="22"/>
        </w:rPr>
        <w:t xml:space="preserve">La </w:t>
      </w:r>
      <w:r w:rsidR="32D96A98" w:rsidRPr="00E0437F">
        <w:rPr>
          <w:rFonts w:ascii="Aptos Narrow" w:hAnsi="Aptos Narrow" w:cstheme="majorHAnsi"/>
          <w:sz w:val="22"/>
        </w:rPr>
        <w:t>E</w:t>
      </w:r>
      <w:r w:rsidRPr="00E0437F">
        <w:rPr>
          <w:rFonts w:ascii="Aptos Narrow" w:hAnsi="Aptos Narrow" w:cstheme="majorHAnsi"/>
          <w:sz w:val="22"/>
        </w:rPr>
        <w:t xml:space="preserve">ntidad se reserva el derecho de exigir el reemplazo o retiro de cualquier </w:t>
      </w:r>
      <w:r w:rsidR="008A2C47" w:rsidRPr="00E0437F">
        <w:rPr>
          <w:rFonts w:ascii="Aptos Narrow" w:hAnsi="Aptos Narrow" w:cstheme="majorHAnsi"/>
          <w:sz w:val="22"/>
        </w:rPr>
        <w:t>Subc</w:t>
      </w:r>
      <w:r w:rsidRPr="00E0437F">
        <w:rPr>
          <w:rFonts w:ascii="Aptos Narrow" w:hAnsi="Aptos Narrow" w:cstheme="majorHAnsi"/>
          <w:sz w:val="22"/>
        </w:rPr>
        <w:t xml:space="preserve">ontratista o trabajador vinculado al contrato, sin que ello conlleve mayores costos para la </w:t>
      </w:r>
      <w:r w:rsidR="230A14DC" w:rsidRPr="00E0437F">
        <w:rPr>
          <w:rFonts w:ascii="Aptos Narrow" w:hAnsi="Aptos Narrow" w:cstheme="majorHAnsi"/>
          <w:sz w:val="22"/>
        </w:rPr>
        <w:t>E</w:t>
      </w:r>
      <w:r w:rsidRPr="00E0437F">
        <w:rPr>
          <w:rFonts w:ascii="Aptos Narrow" w:hAnsi="Aptos Narrow" w:cstheme="majorHAnsi"/>
          <w:sz w:val="22"/>
        </w:rPr>
        <w:t>ntidad, detallando las razones debidamente justificadas por la cual solicita dicho cambio.</w:t>
      </w:r>
    </w:p>
    <w:p w14:paraId="18E31F7F" w14:textId="5834329C" w:rsidR="002469FE" w:rsidRPr="00E0437F" w:rsidRDefault="002469FE" w:rsidP="00E0437F">
      <w:pPr>
        <w:spacing w:line="276" w:lineRule="auto"/>
        <w:rPr>
          <w:rFonts w:ascii="Aptos Narrow" w:hAnsi="Aptos Narrow" w:cstheme="majorHAnsi"/>
          <w:sz w:val="22"/>
          <w:lang w:val="es-ES"/>
        </w:rPr>
      </w:pPr>
    </w:p>
    <w:p w14:paraId="69AF885A" w14:textId="7BB4FEDA" w:rsidR="004E2750" w:rsidRPr="00E0437F" w:rsidRDefault="004E2750">
      <w:pPr>
        <w:pStyle w:val="Prrafodelista"/>
        <w:numPr>
          <w:ilvl w:val="0"/>
          <w:numId w:val="3"/>
        </w:numPr>
        <w:spacing w:line="276" w:lineRule="auto"/>
        <w:rPr>
          <w:rFonts w:ascii="Aptos Narrow" w:hAnsi="Aptos Narrow" w:cstheme="majorHAnsi"/>
          <w:sz w:val="22"/>
        </w:rPr>
      </w:pPr>
      <w:r w:rsidRPr="00E0437F">
        <w:rPr>
          <w:rFonts w:ascii="Aptos Narrow" w:eastAsiaTheme="minorEastAsia" w:hAnsi="Aptos Narrow" w:cstheme="majorHAnsi"/>
          <w:sz w:val="22"/>
        </w:rPr>
        <w:t>En la determinación de la experiencia de los profesionales se aplicará la equivalencia, así: </w:t>
      </w:r>
    </w:p>
    <w:p w14:paraId="69A1EF5F" w14:textId="77777777" w:rsidR="004E2750" w:rsidRPr="00E0437F" w:rsidRDefault="004E2750" w:rsidP="00E0437F">
      <w:pPr>
        <w:spacing w:line="276" w:lineRule="auto"/>
        <w:ind w:left="720"/>
        <w:rPr>
          <w:rFonts w:ascii="Aptos Narrow" w:hAnsi="Aptos Narrow" w:cstheme="majorHAnsi"/>
          <w:sz w:val="22"/>
        </w:rPr>
      </w:pPr>
    </w:p>
    <w:tbl>
      <w:tblPr>
        <w:tblW w:w="0" w:type="dxa"/>
        <w:tblInd w:w="6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36"/>
        <w:gridCol w:w="3248"/>
        <w:gridCol w:w="2848"/>
      </w:tblGrid>
      <w:tr w:rsidR="004E2750" w:rsidRPr="00E0437F" w14:paraId="04E81A4F" w14:textId="77777777" w:rsidTr="00A42BB6">
        <w:trPr>
          <w:tblHeader/>
        </w:trPr>
        <w:tc>
          <w:tcPr>
            <w:tcW w:w="2085"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vAlign w:val="center"/>
            <w:hideMark/>
          </w:tcPr>
          <w:p w14:paraId="0E0ECF8C" w14:textId="4273B602" w:rsidR="004E2750" w:rsidRPr="00E0437F" w:rsidRDefault="004E2750" w:rsidP="00E0437F">
            <w:pPr>
              <w:spacing w:line="276" w:lineRule="auto"/>
              <w:jc w:val="center"/>
              <w:rPr>
                <w:rFonts w:ascii="Aptos Narrow" w:hAnsi="Aptos Narrow" w:cstheme="majorHAnsi"/>
                <w:sz w:val="22"/>
              </w:rPr>
            </w:pPr>
            <w:r w:rsidRPr="00E0437F">
              <w:rPr>
                <w:rFonts w:ascii="Aptos Narrow" w:hAnsi="Aptos Narrow" w:cstheme="majorHAnsi"/>
                <w:b/>
                <w:bCs/>
                <w:sz w:val="22"/>
                <w:lang w:val="es-ES"/>
              </w:rPr>
              <w:t>Posgrado con título</w:t>
            </w:r>
          </w:p>
        </w:tc>
        <w:tc>
          <w:tcPr>
            <w:tcW w:w="3435"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693CE215" w14:textId="4CE038E9" w:rsidR="004E2750" w:rsidRPr="00E0437F" w:rsidRDefault="004E2750" w:rsidP="00E0437F">
            <w:pPr>
              <w:spacing w:line="276" w:lineRule="auto"/>
              <w:jc w:val="center"/>
              <w:rPr>
                <w:rFonts w:ascii="Aptos Narrow" w:hAnsi="Aptos Narrow" w:cstheme="majorHAnsi"/>
                <w:sz w:val="22"/>
              </w:rPr>
            </w:pPr>
            <w:r w:rsidRPr="00E0437F">
              <w:rPr>
                <w:rFonts w:ascii="Aptos Narrow" w:hAnsi="Aptos Narrow" w:cstheme="majorHAnsi"/>
                <w:b/>
                <w:bCs/>
                <w:sz w:val="22"/>
                <w:lang w:val="es-ES"/>
              </w:rPr>
              <w:t>Requisitos de Experiencia General</w:t>
            </w:r>
          </w:p>
        </w:tc>
        <w:tc>
          <w:tcPr>
            <w:tcW w:w="3000"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5FBA309F" w14:textId="50F42D1E" w:rsidR="004E2750" w:rsidRPr="00E0437F" w:rsidRDefault="004E2750" w:rsidP="00E0437F">
            <w:pPr>
              <w:spacing w:line="276" w:lineRule="auto"/>
              <w:jc w:val="center"/>
              <w:rPr>
                <w:rFonts w:ascii="Aptos Narrow" w:hAnsi="Aptos Narrow" w:cstheme="majorHAnsi"/>
                <w:sz w:val="22"/>
              </w:rPr>
            </w:pPr>
            <w:r w:rsidRPr="00E0437F">
              <w:rPr>
                <w:rFonts w:ascii="Aptos Narrow" w:hAnsi="Aptos Narrow" w:cstheme="majorHAnsi"/>
                <w:b/>
                <w:bCs/>
                <w:sz w:val="22"/>
                <w:lang w:val="es-ES"/>
              </w:rPr>
              <w:t>Requisitos de Experiencia Específica</w:t>
            </w:r>
          </w:p>
        </w:tc>
      </w:tr>
      <w:tr w:rsidR="004E2750" w:rsidRPr="00E0437F" w14:paraId="52586B30" w14:textId="77777777" w:rsidTr="004E2750">
        <w:tc>
          <w:tcPr>
            <w:tcW w:w="2085" w:type="dxa"/>
            <w:tcBorders>
              <w:top w:val="nil"/>
              <w:left w:val="single" w:sz="6" w:space="0" w:color="000000"/>
              <w:bottom w:val="single" w:sz="6" w:space="0" w:color="000000"/>
              <w:right w:val="single" w:sz="6" w:space="0" w:color="000000"/>
            </w:tcBorders>
            <w:hideMark/>
          </w:tcPr>
          <w:p w14:paraId="5745F44E" w14:textId="77777777" w:rsidR="004E2750" w:rsidRPr="00E0437F" w:rsidRDefault="004E2750" w:rsidP="00E0437F">
            <w:pPr>
              <w:spacing w:line="276" w:lineRule="auto"/>
              <w:rPr>
                <w:rFonts w:ascii="Aptos Narrow" w:hAnsi="Aptos Narrow" w:cstheme="majorHAnsi"/>
                <w:sz w:val="22"/>
              </w:rPr>
            </w:pPr>
            <w:r w:rsidRPr="00E0437F">
              <w:rPr>
                <w:rFonts w:ascii="Aptos Narrow" w:hAnsi="Aptos Narrow" w:cstheme="majorHAnsi"/>
                <w:sz w:val="22"/>
                <w:lang w:val="es-ES"/>
              </w:rPr>
              <w:t>Especialización </w:t>
            </w:r>
            <w:r w:rsidRPr="00E0437F">
              <w:rPr>
                <w:rFonts w:ascii="Aptos Narrow" w:hAnsi="Aptos Narrow" w:cstheme="majorHAnsi"/>
                <w:sz w:val="22"/>
              </w:rPr>
              <w:t> </w:t>
            </w:r>
          </w:p>
        </w:tc>
        <w:tc>
          <w:tcPr>
            <w:tcW w:w="3435" w:type="dxa"/>
            <w:tcBorders>
              <w:top w:val="nil"/>
              <w:left w:val="nil"/>
              <w:bottom w:val="single" w:sz="6" w:space="0" w:color="000000"/>
              <w:right w:val="single" w:sz="6" w:space="0" w:color="000000"/>
            </w:tcBorders>
            <w:hideMark/>
          </w:tcPr>
          <w:p w14:paraId="31BA499A" w14:textId="77777777" w:rsidR="004E2750" w:rsidRPr="00E0437F" w:rsidRDefault="004E2750" w:rsidP="00E0437F">
            <w:pPr>
              <w:spacing w:line="276" w:lineRule="auto"/>
              <w:rPr>
                <w:rFonts w:ascii="Aptos Narrow" w:hAnsi="Aptos Narrow" w:cstheme="majorHAnsi"/>
                <w:sz w:val="22"/>
              </w:rPr>
            </w:pPr>
            <w:r w:rsidRPr="00E0437F">
              <w:rPr>
                <w:rFonts w:ascii="Aptos Narrow" w:hAnsi="Aptos Narrow" w:cstheme="majorHAnsi"/>
                <w:sz w:val="22"/>
                <w:lang w:val="es-ES"/>
              </w:rPr>
              <w:t>Veinticuatro (24) meses</w:t>
            </w:r>
            <w:r w:rsidRPr="00E0437F">
              <w:rPr>
                <w:rFonts w:ascii="Aptos Narrow" w:hAnsi="Aptos Narrow" w:cstheme="majorHAnsi"/>
                <w:sz w:val="22"/>
              </w:rPr>
              <w:t> </w:t>
            </w:r>
          </w:p>
        </w:tc>
        <w:tc>
          <w:tcPr>
            <w:tcW w:w="3000" w:type="dxa"/>
            <w:tcBorders>
              <w:top w:val="nil"/>
              <w:left w:val="nil"/>
              <w:bottom w:val="single" w:sz="6" w:space="0" w:color="000000"/>
              <w:right w:val="single" w:sz="6" w:space="0" w:color="000000"/>
            </w:tcBorders>
            <w:hideMark/>
          </w:tcPr>
          <w:p w14:paraId="52A656AF" w14:textId="77777777" w:rsidR="004E2750" w:rsidRPr="00E0437F" w:rsidRDefault="004E2750" w:rsidP="00E0437F">
            <w:pPr>
              <w:spacing w:line="276" w:lineRule="auto"/>
              <w:rPr>
                <w:rFonts w:ascii="Aptos Narrow" w:hAnsi="Aptos Narrow" w:cstheme="majorHAnsi"/>
                <w:sz w:val="22"/>
              </w:rPr>
            </w:pPr>
            <w:r w:rsidRPr="00E0437F">
              <w:rPr>
                <w:rFonts w:ascii="Aptos Narrow" w:hAnsi="Aptos Narrow" w:cstheme="majorHAnsi"/>
                <w:sz w:val="22"/>
                <w:lang w:val="es-ES"/>
              </w:rPr>
              <w:t>Doce (12) meses</w:t>
            </w:r>
            <w:r w:rsidRPr="00E0437F">
              <w:rPr>
                <w:rFonts w:ascii="Aptos Narrow" w:hAnsi="Aptos Narrow" w:cstheme="majorHAnsi"/>
                <w:sz w:val="22"/>
              </w:rPr>
              <w:t> </w:t>
            </w:r>
          </w:p>
        </w:tc>
      </w:tr>
      <w:tr w:rsidR="004E2750" w:rsidRPr="00E0437F" w14:paraId="1D91D32C" w14:textId="77777777" w:rsidTr="004E2750">
        <w:tc>
          <w:tcPr>
            <w:tcW w:w="2085" w:type="dxa"/>
            <w:tcBorders>
              <w:top w:val="nil"/>
              <w:left w:val="single" w:sz="6" w:space="0" w:color="000000"/>
              <w:bottom w:val="single" w:sz="6" w:space="0" w:color="000000"/>
              <w:right w:val="single" w:sz="6" w:space="0" w:color="000000"/>
            </w:tcBorders>
            <w:hideMark/>
          </w:tcPr>
          <w:p w14:paraId="2514F4B2" w14:textId="77777777" w:rsidR="004E2750" w:rsidRPr="00E0437F" w:rsidRDefault="004E2750" w:rsidP="00E0437F">
            <w:pPr>
              <w:spacing w:line="276" w:lineRule="auto"/>
              <w:rPr>
                <w:rFonts w:ascii="Aptos Narrow" w:hAnsi="Aptos Narrow" w:cstheme="majorHAnsi"/>
                <w:sz w:val="22"/>
              </w:rPr>
            </w:pPr>
            <w:r w:rsidRPr="00E0437F">
              <w:rPr>
                <w:rFonts w:ascii="Aptos Narrow" w:hAnsi="Aptos Narrow" w:cstheme="majorHAnsi"/>
                <w:sz w:val="22"/>
                <w:lang w:val="es-ES"/>
              </w:rPr>
              <w:t>Maestría</w:t>
            </w:r>
            <w:r w:rsidRPr="00E0437F">
              <w:rPr>
                <w:rFonts w:ascii="Aptos Narrow" w:hAnsi="Aptos Narrow" w:cstheme="majorHAnsi"/>
                <w:sz w:val="22"/>
              </w:rPr>
              <w:t> </w:t>
            </w:r>
          </w:p>
        </w:tc>
        <w:tc>
          <w:tcPr>
            <w:tcW w:w="3435" w:type="dxa"/>
            <w:tcBorders>
              <w:top w:val="nil"/>
              <w:left w:val="nil"/>
              <w:bottom w:val="single" w:sz="6" w:space="0" w:color="000000"/>
              <w:right w:val="single" w:sz="6" w:space="0" w:color="000000"/>
            </w:tcBorders>
            <w:hideMark/>
          </w:tcPr>
          <w:p w14:paraId="2FFC057D" w14:textId="77777777" w:rsidR="004E2750" w:rsidRPr="00E0437F" w:rsidRDefault="004E2750" w:rsidP="00E0437F">
            <w:pPr>
              <w:spacing w:line="276" w:lineRule="auto"/>
              <w:rPr>
                <w:rFonts w:ascii="Aptos Narrow" w:hAnsi="Aptos Narrow" w:cstheme="majorHAnsi"/>
                <w:sz w:val="22"/>
              </w:rPr>
            </w:pPr>
            <w:r w:rsidRPr="00E0437F">
              <w:rPr>
                <w:rFonts w:ascii="Aptos Narrow" w:hAnsi="Aptos Narrow" w:cstheme="majorHAnsi"/>
                <w:sz w:val="22"/>
                <w:lang w:val="es-ES"/>
              </w:rPr>
              <w:t>Treinta y seis (36) meses</w:t>
            </w:r>
            <w:r w:rsidRPr="00E0437F">
              <w:rPr>
                <w:rFonts w:ascii="Aptos Narrow" w:hAnsi="Aptos Narrow" w:cstheme="majorHAnsi"/>
                <w:sz w:val="22"/>
              </w:rPr>
              <w:t> </w:t>
            </w:r>
          </w:p>
        </w:tc>
        <w:tc>
          <w:tcPr>
            <w:tcW w:w="3000" w:type="dxa"/>
            <w:tcBorders>
              <w:top w:val="nil"/>
              <w:left w:val="nil"/>
              <w:bottom w:val="single" w:sz="6" w:space="0" w:color="000000"/>
              <w:right w:val="single" w:sz="6" w:space="0" w:color="000000"/>
            </w:tcBorders>
            <w:hideMark/>
          </w:tcPr>
          <w:p w14:paraId="726B686B" w14:textId="77777777" w:rsidR="004E2750" w:rsidRPr="00E0437F" w:rsidRDefault="004E2750" w:rsidP="00E0437F">
            <w:pPr>
              <w:spacing w:line="276" w:lineRule="auto"/>
              <w:rPr>
                <w:rFonts w:ascii="Aptos Narrow" w:hAnsi="Aptos Narrow" w:cstheme="majorHAnsi"/>
                <w:sz w:val="22"/>
              </w:rPr>
            </w:pPr>
            <w:r w:rsidRPr="00E0437F">
              <w:rPr>
                <w:rFonts w:ascii="Aptos Narrow" w:hAnsi="Aptos Narrow" w:cstheme="majorHAnsi"/>
                <w:sz w:val="22"/>
                <w:lang w:val="es-ES"/>
              </w:rPr>
              <w:t>Dieciocho (18) meses</w:t>
            </w:r>
            <w:r w:rsidRPr="00E0437F">
              <w:rPr>
                <w:rFonts w:ascii="Aptos Narrow" w:hAnsi="Aptos Narrow" w:cstheme="majorHAnsi"/>
                <w:sz w:val="22"/>
              </w:rPr>
              <w:t> </w:t>
            </w:r>
          </w:p>
        </w:tc>
      </w:tr>
      <w:tr w:rsidR="004E2750" w:rsidRPr="00E0437F" w14:paraId="2048427D" w14:textId="77777777" w:rsidTr="004E2750">
        <w:tc>
          <w:tcPr>
            <w:tcW w:w="2085" w:type="dxa"/>
            <w:tcBorders>
              <w:top w:val="nil"/>
              <w:left w:val="single" w:sz="6" w:space="0" w:color="000000"/>
              <w:bottom w:val="single" w:sz="6" w:space="0" w:color="000000"/>
              <w:right w:val="single" w:sz="6" w:space="0" w:color="000000"/>
            </w:tcBorders>
            <w:hideMark/>
          </w:tcPr>
          <w:p w14:paraId="7E5F1406" w14:textId="77777777" w:rsidR="004E2750" w:rsidRPr="00E0437F" w:rsidRDefault="004E2750" w:rsidP="00E0437F">
            <w:pPr>
              <w:spacing w:line="276" w:lineRule="auto"/>
              <w:rPr>
                <w:rFonts w:ascii="Aptos Narrow" w:hAnsi="Aptos Narrow" w:cstheme="majorHAnsi"/>
                <w:sz w:val="22"/>
              </w:rPr>
            </w:pPr>
            <w:r w:rsidRPr="00E0437F">
              <w:rPr>
                <w:rFonts w:ascii="Aptos Narrow" w:hAnsi="Aptos Narrow" w:cstheme="majorHAnsi"/>
                <w:sz w:val="22"/>
                <w:lang w:val="es-ES"/>
              </w:rPr>
              <w:t>Doctorado</w:t>
            </w:r>
            <w:r w:rsidRPr="00E0437F">
              <w:rPr>
                <w:rFonts w:ascii="Aptos Narrow" w:hAnsi="Aptos Narrow" w:cstheme="majorHAnsi"/>
                <w:sz w:val="22"/>
              </w:rPr>
              <w:t> </w:t>
            </w:r>
          </w:p>
        </w:tc>
        <w:tc>
          <w:tcPr>
            <w:tcW w:w="3435" w:type="dxa"/>
            <w:tcBorders>
              <w:top w:val="nil"/>
              <w:left w:val="nil"/>
              <w:bottom w:val="single" w:sz="6" w:space="0" w:color="000000"/>
              <w:right w:val="single" w:sz="6" w:space="0" w:color="000000"/>
            </w:tcBorders>
            <w:hideMark/>
          </w:tcPr>
          <w:p w14:paraId="2090309A" w14:textId="77777777" w:rsidR="004E2750" w:rsidRPr="00E0437F" w:rsidRDefault="004E2750" w:rsidP="00E0437F">
            <w:pPr>
              <w:spacing w:line="276" w:lineRule="auto"/>
              <w:rPr>
                <w:rFonts w:ascii="Aptos Narrow" w:hAnsi="Aptos Narrow" w:cstheme="majorHAnsi"/>
                <w:sz w:val="22"/>
              </w:rPr>
            </w:pPr>
            <w:r w:rsidRPr="00E0437F">
              <w:rPr>
                <w:rFonts w:ascii="Aptos Narrow" w:hAnsi="Aptos Narrow" w:cstheme="majorHAnsi"/>
                <w:sz w:val="22"/>
                <w:lang w:val="es-ES"/>
              </w:rPr>
              <w:t>Cuarenta y ocho (48) meses</w:t>
            </w:r>
            <w:r w:rsidRPr="00E0437F">
              <w:rPr>
                <w:rFonts w:ascii="Aptos Narrow" w:hAnsi="Aptos Narrow" w:cstheme="majorHAnsi"/>
                <w:sz w:val="22"/>
              </w:rPr>
              <w:t> </w:t>
            </w:r>
          </w:p>
        </w:tc>
        <w:tc>
          <w:tcPr>
            <w:tcW w:w="3000" w:type="dxa"/>
            <w:tcBorders>
              <w:top w:val="nil"/>
              <w:left w:val="nil"/>
              <w:bottom w:val="single" w:sz="6" w:space="0" w:color="000000"/>
              <w:right w:val="single" w:sz="6" w:space="0" w:color="000000"/>
            </w:tcBorders>
            <w:hideMark/>
          </w:tcPr>
          <w:p w14:paraId="56A558B0" w14:textId="77777777" w:rsidR="004E2750" w:rsidRPr="00E0437F" w:rsidRDefault="004E2750" w:rsidP="00E0437F">
            <w:pPr>
              <w:spacing w:line="276" w:lineRule="auto"/>
              <w:rPr>
                <w:rFonts w:ascii="Aptos Narrow" w:hAnsi="Aptos Narrow" w:cstheme="majorHAnsi"/>
                <w:sz w:val="22"/>
              </w:rPr>
            </w:pPr>
            <w:r w:rsidRPr="00E0437F">
              <w:rPr>
                <w:rFonts w:ascii="Aptos Narrow" w:hAnsi="Aptos Narrow" w:cstheme="majorHAnsi"/>
                <w:sz w:val="22"/>
                <w:lang w:val="es-ES"/>
              </w:rPr>
              <w:t>Veinticuatro (24) meses</w:t>
            </w:r>
            <w:r w:rsidRPr="00E0437F">
              <w:rPr>
                <w:rFonts w:ascii="Aptos Narrow" w:hAnsi="Aptos Narrow" w:cstheme="majorHAnsi"/>
                <w:sz w:val="22"/>
              </w:rPr>
              <w:t> </w:t>
            </w:r>
          </w:p>
        </w:tc>
      </w:tr>
    </w:tbl>
    <w:p w14:paraId="0F2B7421" w14:textId="77777777" w:rsidR="004E2750" w:rsidRPr="00E0437F" w:rsidRDefault="004E2750" w:rsidP="00E0437F">
      <w:pPr>
        <w:spacing w:line="276" w:lineRule="auto"/>
        <w:rPr>
          <w:rFonts w:ascii="Aptos Narrow" w:hAnsi="Aptos Narrow" w:cstheme="majorHAnsi"/>
          <w:sz w:val="22"/>
        </w:rPr>
      </w:pPr>
      <w:r w:rsidRPr="00E0437F">
        <w:rPr>
          <w:rFonts w:ascii="Aptos Narrow" w:hAnsi="Aptos Narrow" w:cstheme="majorHAnsi"/>
          <w:sz w:val="22"/>
        </w:rPr>
        <w:t> </w:t>
      </w:r>
    </w:p>
    <w:p w14:paraId="1112CABE" w14:textId="326DFEC1" w:rsidR="004E2750" w:rsidRPr="00E0437F" w:rsidRDefault="004E2750" w:rsidP="00E0437F">
      <w:pPr>
        <w:spacing w:line="276" w:lineRule="auto"/>
        <w:ind w:left="708"/>
        <w:rPr>
          <w:rFonts w:ascii="Aptos Narrow" w:hAnsi="Aptos Narrow" w:cstheme="majorHAnsi"/>
          <w:sz w:val="22"/>
        </w:rPr>
      </w:pPr>
      <w:r w:rsidRPr="00E0437F">
        <w:rPr>
          <w:rFonts w:ascii="Aptos Narrow" w:hAnsi="Aptos Narrow" w:cstheme="majorHAnsi"/>
          <w:sz w:val="22"/>
        </w:rPr>
        <w:t>Las equivalencias se pueden aplicar en los siguientes eventos:  </w:t>
      </w:r>
    </w:p>
    <w:p w14:paraId="40D30D60" w14:textId="77777777" w:rsidR="004E2750" w:rsidRPr="00E0437F" w:rsidRDefault="004E2750" w:rsidP="00E0437F">
      <w:pPr>
        <w:spacing w:line="276" w:lineRule="auto"/>
        <w:ind w:left="708"/>
        <w:rPr>
          <w:rFonts w:ascii="Aptos Narrow" w:hAnsi="Aptos Narrow" w:cstheme="majorHAnsi"/>
          <w:sz w:val="22"/>
        </w:rPr>
      </w:pPr>
    </w:p>
    <w:p w14:paraId="18F889B5" w14:textId="77777777" w:rsidR="004E2750" w:rsidRPr="00E0437F" w:rsidRDefault="004E2750">
      <w:pPr>
        <w:numPr>
          <w:ilvl w:val="0"/>
          <w:numId w:val="6"/>
        </w:numPr>
        <w:tabs>
          <w:tab w:val="clear" w:pos="720"/>
          <w:tab w:val="num" w:pos="1428"/>
        </w:tabs>
        <w:spacing w:line="276" w:lineRule="auto"/>
        <w:ind w:left="1428"/>
        <w:rPr>
          <w:rFonts w:ascii="Aptos Narrow" w:hAnsi="Aptos Narrow" w:cstheme="majorHAnsi"/>
          <w:sz w:val="22"/>
        </w:rPr>
      </w:pPr>
      <w:r w:rsidRPr="00E0437F">
        <w:rPr>
          <w:rFonts w:ascii="Aptos Narrow" w:hAnsi="Aptos Narrow" w:cstheme="majorHAnsi"/>
          <w:sz w:val="22"/>
        </w:rPr>
        <w:t>Título de posgrado en las diferentes modalidades por experiencia general y viceversa.  </w:t>
      </w:r>
    </w:p>
    <w:p w14:paraId="11C79E74" w14:textId="77777777" w:rsidR="004E2750" w:rsidRPr="00E0437F" w:rsidRDefault="004E2750">
      <w:pPr>
        <w:numPr>
          <w:ilvl w:val="0"/>
          <w:numId w:val="6"/>
        </w:numPr>
        <w:tabs>
          <w:tab w:val="clear" w:pos="720"/>
          <w:tab w:val="num" w:pos="1428"/>
        </w:tabs>
        <w:spacing w:line="276" w:lineRule="auto"/>
        <w:ind w:left="1428"/>
        <w:rPr>
          <w:rFonts w:ascii="Aptos Narrow" w:hAnsi="Aptos Narrow" w:cstheme="majorHAnsi"/>
          <w:sz w:val="22"/>
        </w:rPr>
      </w:pPr>
      <w:r w:rsidRPr="00E0437F">
        <w:rPr>
          <w:rFonts w:ascii="Aptos Narrow" w:hAnsi="Aptos Narrow" w:cstheme="majorHAnsi"/>
          <w:sz w:val="22"/>
        </w:rPr>
        <w:t>Título de posgrado en las diferentes modalidades por experiencia específica y viceversa.  </w:t>
      </w:r>
    </w:p>
    <w:p w14:paraId="3216765F" w14:textId="143AB545" w:rsidR="004E2750" w:rsidRPr="00E0437F" w:rsidRDefault="004E2750">
      <w:pPr>
        <w:numPr>
          <w:ilvl w:val="0"/>
          <w:numId w:val="6"/>
        </w:numPr>
        <w:tabs>
          <w:tab w:val="clear" w:pos="720"/>
          <w:tab w:val="num" w:pos="1428"/>
        </w:tabs>
        <w:spacing w:line="276" w:lineRule="auto"/>
        <w:ind w:left="1428"/>
        <w:rPr>
          <w:rFonts w:ascii="Aptos Narrow" w:hAnsi="Aptos Narrow" w:cstheme="majorHAnsi"/>
          <w:sz w:val="22"/>
        </w:rPr>
      </w:pPr>
      <w:r w:rsidRPr="00E0437F">
        <w:rPr>
          <w:rFonts w:ascii="Aptos Narrow" w:hAnsi="Aptos Narrow" w:cstheme="majorHAnsi"/>
          <w:sz w:val="22"/>
        </w:rPr>
        <w:t>No se puede aplicar equivalencia de experiencia general por experiencia espec</w:t>
      </w:r>
      <w:r w:rsidR="00C3029C" w:rsidRPr="00E0437F">
        <w:rPr>
          <w:rFonts w:ascii="Aptos Narrow" w:hAnsi="Aptos Narrow" w:cstheme="majorHAnsi"/>
          <w:sz w:val="22"/>
        </w:rPr>
        <w:t>í</w:t>
      </w:r>
      <w:r w:rsidRPr="00E0437F">
        <w:rPr>
          <w:rFonts w:ascii="Aptos Narrow" w:hAnsi="Aptos Narrow" w:cstheme="majorHAnsi"/>
          <w:sz w:val="22"/>
        </w:rPr>
        <w:t>fica o viceversa. </w:t>
      </w:r>
    </w:p>
    <w:p w14:paraId="65865F7D" w14:textId="6F0A2FED" w:rsidR="004E2750" w:rsidRPr="00E0437F" w:rsidRDefault="004E2750" w:rsidP="00E0437F">
      <w:pPr>
        <w:spacing w:line="276" w:lineRule="auto"/>
        <w:rPr>
          <w:rFonts w:ascii="Aptos Narrow" w:hAnsi="Aptos Narrow" w:cstheme="majorHAnsi"/>
          <w:sz w:val="22"/>
          <w:lang w:val="es-ES"/>
        </w:rPr>
      </w:pPr>
    </w:p>
    <w:p w14:paraId="3CE2FA6F" w14:textId="73FC5183" w:rsidR="00101381" w:rsidRPr="00E0437F" w:rsidRDefault="00990784" w:rsidP="00E0437F">
      <w:pPr>
        <w:spacing w:line="276" w:lineRule="auto"/>
        <w:rPr>
          <w:rFonts w:ascii="Aptos Narrow" w:hAnsi="Aptos Narrow" w:cstheme="majorHAnsi"/>
          <w:sz w:val="22"/>
        </w:rPr>
      </w:pPr>
      <w:r w:rsidRPr="00E0437F">
        <w:rPr>
          <w:rFonts w:ascii="Aptos Narrow" w:hAnsi="Aptos Narrow" w:cstheme="majorHAnsi"/>
          <w:sz w:val="22"/>
        </w:rPr>
        <w:t xml:space="preserve">El personal relacionado </w:t>
      </w:r>
      <w:r w:rsidR="00101381" w:rsidRPr="00E0437F">
        <w:rPr>
          <w:rFonts w:ascii="Aptos Narrow" w:hAnsi="Aptos Narrow" w:cstheme="majorHAnsi"/>
          <w:sz w:val="22"/>
        </w:rPr>
        <w:t xml:space="preserve">corresponde al siguiente: </w:t>
      </w:r>
    </w:p>
    <w:p w14:paraId="170C418B" w14:textId="6B0697EF" w:rsidR="00101381" w:rsidRPr="00E0437F" w:rsidRDefault="00101381" w:rsidP="00E0437F">
      <w:pPr>
        <w:spacing w:line="276" w:lineRule="auto"/>
        <w:rPr>
          <w:rFonts w:ascii="Aptos Narrow" w:hAnsi="Aptos Narrow" w:cstheme="majorHAnsi"/>
          <w:sz w:val="22"/>
        </w:rPr>
      </w:pPr>
    </w:p>
    <w:p w14:paraId="05D05EE3" w14:textId="77777777" w:rsidR="00D94F06" w:rsidRPr="00A34544" w:rsidRDefault="00101381" w:rsidP="00A34544">
      <w:pPr>
        <w:pStyle w:val="Prrafodelista"/>
        <w:numPr>
          <w:ilvl w:val="0"/>
          <w:numId w:val="118"/>
        </w:numPr>
        <w:spacing w:line="276" w:lineRule="auto"/>
        <w:rPr>
          <w:rFonts w:ascii="Aptos Narrow" w:hAnsi="Aptos Narrow" w:cstheme="majorHAnsi"/>
          <w:sz w:val="22"/>
        </w:rPr>
      </w:pPr>
      <w:r w:rsidRPr="00A34544">
        <w:rPr>
          <w:rFonts w:ascii="Aptos Narrow" w:hAnsi="Aptos Narrow" w:cstheme="majorHAnsi"/>
          <w:sz w:val="22"/>
        </w:rPr>
        <w:t>[</w:t>
      </w:r>
      <w:r w:rsidR="00D94F06" w:rsidRPr="00A34544">
        <w:rPr>
          <w:rFonts w:ascii="Aptos Narrow" w:hAnsi="Aptos Narrow" w:cstheme="majorHAnsi"/>
          <w:sz w:val="22"/>
        </w:rPr>
        <w:t>Un (1) Ingeniero Civil o Arquitecto – Director de obra </w:t>
      </w:r>
    </w:p>
    <w:p w14:paraId="722B1106" w14:textId="23D2D3FD" w:rsidR="00D94F06" w:rsidRPr="00A34544" w:rsidRDefault="00D94F06" w:rsidP="00A34544">
      <w:pPr>
        <w:pStyle w:val="Prrafodelista"/>
        <w:numPr>
          <w:ilvl w:val="0"/>
          <w:numId w:val="118"/>
        </w:numPr>
        <w:spacing w:line="276" w:lineRule="auto"/>
        <w:rPr>
          <w:rFonts w:ascii="Aptos Narrow" w:hAnsi="Aptos Narrow" w:cstheme="majorHAnsi"/>
          <w:sz w:val="22"/>
        </w:rPr>
      </w:pPr>
      <w:r w:rsidRPr="00A34544">
        <w:rPr>
          <w:rFonts w:ascii="Aptos Narrow" w:hAnsi="Aptos Narrow" w:cstheme="majorHAnsi"/>
          <w:sz w:val="22"/>
        </w:rPr>
        <w:t>Un (1) Ingeniero Civil o Arquitecto – Residente de Obra </w:t>
      </w:r>
    </w:p>
    <w:p w14:paraId="7C1B9D48" w14:textId="0E1AC36A" w:rsidR="00D94F06" w:rsidRPr="00A34544" w:rsidRDefault="250307A3" w:rsidP="00A34544">
      <w:pPr>
        <w:pStyle w:val="Prrafodelista"/>
        <w:numPr>
          <w:ilvl w:val="0"/>
          <w:numId w:val="118"/>
        </w:numPr>
        <w:spacing w:line="276" w:lineRule="auto"/>
        <w:rPr>
          <w:rFonts w:ascii="Aptos Narrow" w:hAnsi="Aptos Narrow" w:cstheme="majorBidi"/>
          <w:sz w:val="22"/>
        </w:rPr>
      </w:pPr>
      <w:r w:rsidRPr="00A34544">
        <w:rPr>
          <w:rFonts w:ascii="Aptos Narrow" w:hAnsi="Aptos Narrow" w:cstheme="majorBidi"/>
          <w:sz w:val="22"/>
        </w:rPr>
        <w:t>Un (1) Ingeniero electricista – Asesor</w:t>
      </w:r>
    </w:p>
    <w:p w14:paraId="79390DF2" w14:textId="77777777" w:rsidR="00D94F06" w:rsidRPr="00A34544" w:rsidRDefault="00D94F06" w:rsidP="00A34544">
      <w:pPr>
        <w:pStyle w:val="Prrafodelista"/>
        <w:numPr>
          <w:ilvl w:val="0"/>
          <w:numId w:val="118"/>
        </w:numPr>
        <w:spacing w:line="276" w:lineRule="auto"/>
        <w:rPr>
          <w:rFonts w:ascii="Aptos Narrow" w:hAnsi="Aptos Narrow" w:cstheme="majorHAnsi"/>
          <w:sz w:val="22"/>
        </w:rPr>
      </w:pPr>
      <w:r w:rsidRPr="00A34544">
        <w:rPr>
          <w:rFonts w:ascii="Aptos Narrow" w:hAnsi="Aptos Narrow" w:cstheme="majorHAnsi"/>
          <w:sz w:val="22"/>
        </w:rPr>
        <w:t>Un (1) Ingeniero ambiental – Residente ambiental </w:t>
      </w:r>
    </w:p>
    <w:p w14:paraId="1CD901C4" w14:textId="77777777" w:rsidR="00D94F06" w:rsidRPr="00A34544" w:rsidRDefault="00D94F06" w:rsidP="00A34544">
      <w:pPr>
        <w:pStyle w:val="Prrafodelista"/>
        <w:numPr>
          <w:ilvl w:val="0"/>
          <w:numId w:val="118"/>
        </w:numPr>
        <w:spacing w:line="276" w:lineRule="auto"/>
        <w:rPr>
          <w:rFonts w:ascii="Aptos Narrow" w:hAnsi="Aptos Narrow" w:cstheme="majorHAnsi"/>
          <w:sz w:val="22"/>
        </w:rPr>
      </w:pPr>
      <w:r w:rsidRPr="00A34544">
        <w:rPr>
          <w:rFonts w:ascii="Aptos Narrow" w:hAnsi="Aptos Narrow" w:cstheme="majorHAnsi"/>
          <w:sz w:val="22"/>
        </w:rPr>
        <w:t>Un (1) Inspector SISO </w:t>
      </w:r>
    </w:p>
    <w:p w14:paraId="3DE24766" w14:textId="2CD9D8FD" w:rsidR="00156420" w:rsidRPr="00E0437F" w:rsidRDefault="00156420" w:rsidP="00E0437F">
      <w:pPr>
        <w:spacing w:line="276" w:lineRule="auto"/>
        <w:rPr>
          <w:rFonts w:ascii="Aptos Narrow" w:hAnsi="Aptos Narrow" w:cstheme="majorHAnsi"/>
          <w:sz w:val="22"/>
        </w:rPr>
      </w:pPr>
    </w:p>
    <w:p w14:paraId="3C663FF2" w14:textId="4ED57345" w:rsidR="00156420" w:rsidRPr="00E0437F" w:rsidRDefault="006A1CFF" w:rsidP="00E0437F">
      <w:pPr>
        <w:pStyle w:val="Ttulo2"/>
        <w:spacing w:line="276" w:lineRule="auto"/>
        <w:rPr>
          <w:rFonts w:ascii="Aptos Narrow" w:hAnsi="Aptos Narrow" w:cstheme="majorHAnsi"/>
          <w:i w:val="0"/>
          <w:sz w:val="22"/>
          <w:szCs w:val="22"/>
        </w:rPr>
      </w:pPr>
      <w:r w:rsidRPr="00E0437F">
        <w:rPr>
          <w:rFonts w:ascii="Aptos Narrow" w:hAnsi="Aptos Narrow" w:cstheme="majorHAnsi"/>
          <w:i w:val="0"/>
          <w:sz w:val="22"/>
          <w:szCs w:val="22"/>
        </w:rPr>
        <w:t>Requisitos del personal</w:t>
      </w:r>
    </w:p>
    <w:p w14:paraId="0A7624C4" w14:textId="716D3C7B" w:rsidR="006A1CFF" w:rsidRPr="00E0437F" w:rsidRDefault="006A1CFF" w:rsidP="00E0437F">
      <w:pPr>
        <w:spacing w:line="276" w:lineRule="auto"/>
        <w:rPr>
          <w:rFonts w:ascii="Aptos Narrow" w:hAnsi="Aptos Narrow" w:cstheme="majorHAnsi"/>
          <w:sz w:val="22"/>
        </w:rPr>
      </w:pPr>
    </w:p>
    <w:p w14:paraId="05F6C0E7" w14:textId="174F3E34" w:rsidR="49A9303A" w:rsidRPr="00E0437F" w:rsidRDefault="49A9303A" w:rsidP="00E0437F">
      <w:pPr>
        <w:spacing w:line="276" w:lineRule="auto"/>
        <w:rPr>
          <w:rFonts w:ascii="Aptos Narrow" w:eastAsia="Arial" w:hAnsi="Aptos Narrow" w:cstheme="majorHAnsi"/>
          <w:color w:val="000000" w:themeColor="text1"/>
          <w:sz w:val="22"/>
        </w:rPr>
      </w:pPr>
      <w:r w:rsidRPr="00E0437F">
        <w:rPr>
          <w:rFonts w:ascii="Aptos Narrow" w:eastAsia="Arial" w:hAnsi="Aptos Narrow" w:cstheme="majorHAnsi"/>
          <w:color w:val="000000" w:themeColor="text1"/>
          <w:sz w:val="22"/>
          <w:lang w:val="es-ES"/>
        </w:rPr>
        <w:lastRenderedPageBreak/>
        <w:t xml:space="preserve">Todos los profesionales exigidos, deben cumplir y acreditar, como mínimo, los siguientes requisitos de formación y experiencia: </w:t>
      </w:r>
    </w:p>
    <w:p w14:paraId="2566AC1B" w14:textId="7E0D0A74" w:rsidR="2D7BE78F" w:rsidRPr="00E0437F" w:rsidRDefault="2D7BE78F" w:rsidP="00E0437F">
      <w:pPr>
        <w:spacing w:line="276" w:lineRule="auto"/>
        <w:rPr>
          <w:rFonts w:ascii="Aptos Narrow" w:eastAsia="Arial" w:hAnsi="Aptos Narrow" w:cstheme="majorHAnsi"/>
          <w:color w:val="000000" w:themeColor="text1"/>
          <w:sz w:val="22"/>
        </w:rPr>
      </w:pPr>
    </w:p>
    <w:p w14:paraId="03E53004" w14:textId="77777777" w:rsidR="000A1A62" w:rsidRPr="00E0437F" w:rsidRDefault="000A1A62" w:rsidP="00E0437F">
      <w:pPr>
        <w:spacing w:line="276" w:lineRule="auto"/>
        <w:jc w:val="left"/>
        <w:rPr>
          <w:rFonts w:ascii="Aptos Narrow" w:eastAsia="Arial" w:hAnsi="Aptos Narrow" w:cstheme="majorHAnsi"/>
          <w:sz w:val="22"/>
        </w:rPr>
      </w:pPr>
      <w:r w:rsidRPr="00E0437F">
        <w:rPr>
          <w:rFonts w:ascii="Aptos Narrow" w:eastAsia="Arial" w:hAnsi="Aptos Narrow" w:cstheme="majorHAnsi"/>
          <w:sz w:val="22"/>
        </w:rPr>
        <w:t>El personal que realizará actividades de trabajo en alturas deberá contar con certificado vigente de trabajo en alturas. </w:t>
      </w:r>
    </w:p>
    <w:p w14:paraId="0A6FC194" w14:textId="77777777" w:rsidR="000A1A62" w:rsidRPr="00E0437F" w:rsidRDefault="000A1A62" w:rsidP="00E0437F">
      <w:pPr>
        <w:spacing w:line="276" w:lineRule="auto"/>
        <w:jc w:val="left"/>
        <w:rPr>
          <w:rFonts w:ascii="Aptos Narrow" w:eastAsia="Arial" w:hAnsi="Aptos Narrow" w:cstheme="majorHAnsi"/>
          <w:sz w:val="22"/>
        </w:rPr>
      </w:pPr>
      <w:r w:rsidRPr="00E0437F">
        <w:rPr>
          <w:rFonts w:ascii="Aptos Narrow" w:eastAsia="Arial" w:hAnsi="Aptos Narrow" w:cstheme="majorHAnsi"/>
          <w:sz w:val="22"/>
        </w:rPr>
        <w:t> </w:t>
      </w:r>
    </w:p>
    <w:p w14:paraId="7C62001C" w14:textId="77777777" w:rsidR="000A1A62" w:rsidRPr="00E0437F" w:rsidRDefault="000A1A62" w:rsidP="00E0437F">
      <w:pPr>
        <w:spacing w:line="276" w:lineRule="auto"/>
        <w:jc w:val="left"/>
        <w:rPr>
          <w:rFonts w:ascii="Aptos Narrow" w:eastAsia="Arial" w:hAnsi="Aptos Narrow" w:cstheme="majorHAnsi"/>
          <w:sz w:val="22"/>
        </w:rPr>
      </w:pPr>
      <w:r w:rsidRPr="00E0437F">
        <w:rPr>
          <w:rFonts w:ascii="Aptos Narrow" w:eastAsia="Arial" w:hAnsi="Aptos Narrow" w:cstheme="majorHAnsi"/>
          <w:b/>
          <w:bCs/>
          <w:sz w:val="22"/>
        </w:rPr>
        <w:t>LA EXPERIENCIA REQUERIDA DE LOS PROFESIONALES SOLO SERÁ VERIFICADA AL OFERENTE ADJUDICATARIO.</w:t>
      </w:r>
      <w:r w:rsidRPr="00E0437F">
        <w:rPr>
          <w:rFonts w:ascii="Aptos Narrow" w:eastAsia="Arial" w:hAnsi="Aptos Narrow" w:cstheme="majorHAnsi"/>
          <w:sz w:val="22"/>
        </w:rPr>
        <w:t> </w:t>
      </w:r>
    </w:p>
    <w:p w14:paraId="56AB3EF6" w14:textId="77777777" w:rsidR="000A1A62" w:rsidRPr="00E0437F" w:rsidRDefault="000A1A62" w:rsidP="00E0437F">
      <w:pPr>
        <w:spacing w:line="276" w:lineRule="auto"/>
        <w:jc w:val="left"/>
        <w:rPr>
          <w:rFonts w:ascii="Aptos Narrow" w:eastAsia="Arial" w:hAnsi="Aptos Narrow" w:cstheme="majorHAnsi"/>
          <w:sz w:val="22"/>
        </w:rPr>
      </w:pPr>
      <w:r w:rsidRPr="00E0437F">
        <w:rPr>
          <w:rFonts w:ascii="Aptos Narrow" w:eastAsia="Arial" w:hAnsi="Aptos Narrow" w:cstheme="majorHAnsi"/>
          <w:sz w:val="22"/>
        </w:rPr>
        <w:t> </w:t>
      </w:r>
    </w:p>
    <w:p w14:paraId="029B48E6" w14:textId="77777777" w:rsidR="000A1A62" w:rsidRPr="00E0437F" w:rsidRDefault="000A1A62" w:rsidP="00E0437F">
      <w:pPr>
        <w:spacing w:line="276" w:lineRule="auto"/>
        <w:jc w:val="left"/>
        <w:rPr>
          <w:rFonts w:ascii="Aptos Narrow" w:eastAsia="Arial" w:hAnsi="Aptos Narrow" w:cstheme="majorHAnsi"/>
          <w:sz w:val="22"/>
        </w:rPr>
      </w:pPr>
      <w:r w:rsidRPr="00E0437F">
        <w:rPr>
          <w:rFonts w:ascii="Aptos Narrow" w:eastAsia="Arial" w:hAnsi="Aptos Narrow" w:cstheme="majorHAnsi"/>
          <w:sz w:val="22"/>
          <w:lang w:val="es-ES"/>
        </w:rPr>
        <w:t>Por lo anterior, el oferente adjudicatario deberá aportar documentación del personal correspondiente a: </w:t>
      </w:r>
      <w:r w:rsidRPr="00E0437F">
        <w:rPr>
          <w:rFonts w:ascii="Aptos Narrow" w:eastAsia="Arial" w:hAnsi="Aptos Narrow" w:cstheme="majorHAnsi"/>
          <w:sz w:val="22"/>
        </w:rPr>
        <w:t> </w:t>
      </w:r>
    </w:p>
    <w:p w14:paraId="2280C177" w14:textId="77777777" w:rsidR="004E709C" w:rsidRPr="00E0437F" w:rsidRDefault="004E709C" w:rsidP="00E0437F">
      <w:pPr>
        <w:spacing w:line="276" w:lineRule="auto"/>
        <w:jc w:val="left"/>
        <w:rPr>
          <w:rFonts w:ascii="Aptos Narrow" w:eastAsia="Arial" w:hAnsi="Aptos Narrow" w:cstheme="majorHAnsi"/>
          <w:sz w:val="22"/>
        </w:rPr>
      </w:pPr>
    </w:p>
    <w:p w14:paraId="1A4857C1" w14:textId="77777777" w:rsidR="000A1A62" w:rsidRPr="00E0437F" w:rsidRDefault="000A1A62" w:rsidP="00456183">
      <w:pPr>
        <w:numPr>
          <w:ilvl w:val="0"/>
          <w:numId w:val="14"/>
        </w:numPr>
        <w:spacing w:line="276" w:lineRule="auto"/>
        <w:jc w:val="left"/>
        <w:rPr>
          <w:rFonts w:ascii="Aptos Narrow" w:eastAsia="Arial" w:hAnsi="Aptos Narrow" w:cstheme="majorHAnsi"/>
          <w:sz w:val="22"/>
        </w:rPr>
      </w:pPr>
      <w:r w:rsidRPr="00E0437F">
        <w:rPr>
          <w:rFonts w:ascii="Aptos Narrow" w:eastAsia="Arial" w:hAnsi="Aptos Narrow" w:cstheme="majorHAnsi"/>
          <w:sz w:val="22"/>
          <w:lang w:val="es-ES"/>
        </w:rPr>
        <w:t>Hoja de Vida del Contratista.</w:t>
      </w:r>
      <w:r w:rsidRPr="00E0437F">
        <w:rPr>
          <w:rFonts w:ascii="Aptos Narrow" w:eastAsia="Arial" w:hAnsi="Aptos Narrow" w:cstheme="majorHAnsi"/>
          <w:sz w:val="22"/>
        </w:rPr>
        <w:t> </w:t>
      </w:r>
    </w:p>
    <w:p w14:paraId="645B436E" w14:textId="77777777" w:rsidR="000A1A62" w:rsidRPr="00E0437F" w:rsidRDefault="000A1A62" w:rsidP="00456183">
      <w:pPr>
        <w:numPr>
          <w:ilvl w:val="0"/>
          <w:numId w:val="15"/>
        </w:numPr>
        <w:spacing w:line="276" w:lineRule="auto"/>
        <w:jc w:val="left"/>
        <w:rPr>
          <w:rFonts w:ascii="Aptos Narrow" w:eastAsia="Arial" w:hAnsi="Aptos Narrow" w:cstheme="majorHAnsi"/>
          <w:sz w:val="22"/>
        </w:rPr>
      </w:pPr>
      <w:r w:rsidRPr="00E0437F">
        <w:rPr>
          <w:rFonts w:ascii="Aptos Narrow" w:eastAsia="Arial" w:hAnsi="Aptos Narrow" w:cstheme="majorHAnsi"/>
          <w:sz w:val="22"/>
          <w:lang w:val="es-ES"/>
        </w:rPr>
        <w:t>Soportes que acrediten la formación académica y experiencia laboral, de acuerdo con la hoja de vida.</w:t>
      </w:r>
      <w:r w:rsidRPr="00E0437F">
        <w:rPr>
          <w:rFonts w:ascii="Aptos Narrow" w:eastAsia="Arial" w:hAnsi="Aptos Narrow" w:cstheme="majorHAnsi"/>
          <w:sz w:val="22"/>
        </w:rPr>
        <w:t> </w:t>
      </w:r>
    </w:p>
    <w:p w14:paraId="1C36CC46" w14:textId="77777777" w:rsidR="000A1A62" w:rsidRPr="00E0437F" w:rsidRDefault="000A1A62" w:rsidP="00456183">
      <w:pPr>
        <w:numPr>
          <w:ilvl w:val="0"/>
          <w:numId w:val="16"/>
        </w:numPr>
        <w:spacing w:line="276" w:lineRule="auto"/>
        <w:jc w:val="left"/>
        <w:rPr>
          <w:rFonts w:ascii="Aptos Narrow" w:eastAsia="Arial" w:hAnsi="Aptos Narrow" w:cstheme="majorHAnsi"/>
          <w:sz w:val="22"/>
        </w:rPr>
      </w:pPr>
      <w:r w:rsidRPr="00E0437F">
        <w:rPr>
          <w:rFonts w:ascii="Aptos Narrow" w:eastAsia="Arial" w:hAnsi="Aptos Narrow" w:cstheme="majorHAnsi"/>
          <w:sz w:val="22"/>
          <w:lang w:val="es-ES"/>
        </w:rPr>
        <w:t>Fotocopia del Documento de Identidad.</w:t>
      </w:r>
      <w:r w:rsidRPr="00E0437F">
        <w:rPr>
          <w:rFonts w:ascii="Aptos Narrow" w:eastAsia="Arial" w:hAnsi="Aptos Narrow" w:cstheme="majorHAnsi"/>
          <w:sz w:val="22"/>
        </w:rPr>
        <w:t> </w:t>
      </w:r>
    </w:p>
    <w:p w14:paraId="7D474FD3" w14:textId="77777777" w:rsidR="000A1A62" w:rsidRPr="00E0437F" w:rsidRDefault="000A1A62" w:rsidP="00456183">
      <w:pPr>
        <w:numPr>
          <w:ilvl w:val="0"/>
          <w:numId w:val="17"/>
        </w:numPr>
        <w:spacing w:line="276" w:lineRule="auto"/>
        <w:jc w:val="left"/>
        <w:rPr>
          <w:rFonts w:ascii="Aptos Narrow" w:eastAsia="Arial" w:hAnsi="Aptos Narrow" w:cstheme="majorHAnsi"/>
          <w:sz w:val="22"/>
        </w:rPr>
      </w:pPr>
      <w:r w:rsidRPr="00E0437F">
        <w:rPr>
          <w:rFonts w:ascii="Aptos Narrow" w:eastAsia="Arial" w:hAnsi="Aptos Narrow" w:cstheme="majorHAnsi"/>
          <w:sz w:val="22"/>
          <w:lang w:val="es-ES"/>
        </w:rPr>
        <w:t>Certificación situación militar definida para Hombres hasta los 50 años - Art. 111 Decreto 2150 de 1995 - (Adecuación sistema Ley anti-trámites).</w:t>
      </w:r>
      <w:r w:rsidRPr="00E0437F">
        <w:rPr>
          <w:rFonts w:ascii="Aptos Narrow" w:eastAsia="Arial" w:hAnsi="Aptos Narrow" w:cstheme="majorHAnsi"/>
          <w:sz w:val="22"/>
        </w:rPr>
        <w:t> </w:t>
      </w:r>
    </w:p>
    <w:p w14:paraId="33CE4CE9" w14:textId="77777777" w:rsidR="000A1A62" w:rsidRPr="00E0437F" w:rsidRDefault="000A1A62" w:rsidP="00456183">
      <w:pPr>
        <w:numPr>
          <w:ilvl w:val="0"/>
          <w:numId w:val="18"/>
        </w:numPr>
        <w:spacing w:line="276" w:lineRule="auto"/>
        <w:jc w:val="left"/>
        <w:rPr>
          <w:rFonts w:ascii="Aptos Narrow" w:eastAsia="Arial" w:hAnsi="Aptos Narrow" w:cstheme="majorHAnsi"/>
          <w:sz w:val="22"/>
        </w:rPr>
      </w:pPr>
      <w:r w:rsidRPr="00E0437F">
        <w:rPr>
          <w:rFonts w:ascii="Aptos Narrow" w:eastAsia="Arial" w:hAnsi="Aptos Narrow" w:cstheme="majorHAnsi"/>
          <w:sz w:val="22"/>
          <w:lang w:val="es-ES"/>
        </w:rPr>
        <w:t>Fotocopia de la Tarjeta Profesional.</w:t>
      </w:r>
      <w:r w:rsidRPr="00E0437F">
        <w:rPr>
          <w:rFonts w:ascii="Aptos Narrow" w:eastAsia="Arial" w:hAnsi="Aptos Narrow" w:cstheme="majorHAnsi"/>
          <w:sz w:val="22"/>
        </w:rPr>
        <w:t> </w:t>
      </w:r>
    </w:p>
    <w:p w14:paraId="0C6958D8" w14:textId="77777777" w:rsidR="000A1A62" w:rsidRPr="00E0437F" w:rsidRDefault="000A1A62" w:rsidP="00456183">
      <w:pPr>
        <w:numPr>
          <w:ilvl w:val="0"/>
          <w:numId w:val="19"/>
        </w:numPr>
        <w:spacing w:line="276" w:lineRule="auto"/>
        <w:jc w:val="left"/>
        <w:rPr>
          <w:rFonts w:ascii="Aptos Narrow" w:eastAsia="Arial" w:hAnsi="Aptos Narrow" w:cstheme="majorHAnsi"/>
          <w:sz w:val="22"/>
        </w:rPr>
      </w:pPr>
      <w:r w:rsidRPr="00E0437F">
        <w:rPr>
          <w:rFonts w:ascii="Aptos Narrow" w:eastAsia="Arial" w:hAnsi="Aptos Narrow" w:cstheme="majorHAnsi"/>
          <w:sz w:val="22"/>
          <w:lang w:val="es-ES"/>
        </w:rPr>
        <w:t>Certificado de Antecedentes Disciplinarios expedido por la Procuraduría General de la Nación. </w:t>
      </w:r>
      <w:r w:rsidRPr="00E0437F">
        <w:rPr>
          <w:rFonts w:ascii="Aptos Narrow" w:eastAsia="Arial" w:hAnsi="Aptos Narrow" w:cstheme="majorHAnsi"/>
          <w:sz w:val="22"/>
        </w:rPr>
        <w:t> </w:t>
      </w:r>
    </w:p>
    <w:p w14:paraId="408213E9" w14:textId="77777777" w:rsidR="000A1A62" w:rsidRPr="00E0437F" w:rsidRDefault="000A1A62" w:rsidP="00456183">
      <w:pPr>
        <w:numPr>
          <w:ilvl w:val="0"/>
          <w:numId w:val="20"/>
        </w:numPr>
        <w:spacing w:line="276" w:lineRule="auto"/>
        <w:jc w:val="left"/>
        <w:rPr>
          <w:rFonts w:ascii="Aptos Narrow" w:eastAsia="Arial" w:hAnsi="Aptos Narrow" w:cstheme="majorHAnsi"/>
          <w:sz w:val="22"/>
        </w:rPr>
      </w:pPr>
      <w:r w:rsidRPr="00E0437F">
        <w:rPr>
          <w:rFonts w:ascii="Aptos Narrow" w:eastAsia="Arial" w:hAnsi="Aptos Narrow" w:cstheme="majorHAnsi"/>
          <w:sz w:val="22"/>
          <w:lang w:val="es-ES"/>
        </w:rPr>
        <w:t>Certificado Boletín de Responsables Fiscales expedido por la Contraloría General de la República. </w:t>
      </w:r>
      <w:r w:rsidRPr="00E0437F">
        <w:rPr>
          <w:rFonts w:ascii="Aptos Narrow" w:eastAsia="Arial" w:hAnsi="Aptos Narrow" w:cstheme="majorHAnsi"/>
          <w:sz w:val="22"/>
        </w:rPr>
        <w:t> </w:t>
      </w:r>
    </w:p>
    <w:p w14:paraId="5942A962" w14:textId="77777777" w:rsidR="000A1A62" w:rsidRPr="00E0437F" w:rsidRDefault="000A1A62" w:rsidP="00456183">
      <w:pPr>
        <w:numPr>
          <w:ilvl w:val="0"/>
          <w:numId w:val="21"/>
        </w:numPr>
        <w:spacing w:line="276" w:lineRule="auto"/>
        <w:jc w:val="left"/>
        <w:rPr>
          <w:rFonts w:ascii="Aptos Narrow" w:eastAsia="Arial" w:hAnsi="Aptos Narrow" w:cstheme="majorHAnsi"/>
          <w:sz w:val="22"/>
        </w:rPr>
      </w:pPr>
      <w:r w:rsidRPr="00E0437F">
        <w:rPr>
          <w:rFonts w:ascii="Aptos Narrow" w:eastAsia="Arial" w:hAnsi="Aptos Narrow" w:cstheme="majorHAnsi"/>
          <w:sz w:val="22"/>
          <w:lang w:val="es-ES"/>
        </w:rPr>
        <w:t>Antecedentes Disciplinarios - Personería de Bogotá. </w:t>
      </w:r>
      <w:r w:rsidRPr="00E0437F">
        <w:rPr>
          <w:rFonts w:ascii="Aptos Narrow" w:eastAsia="Arial" w:hAnsi="Aptos Narrow" w:cstheme="majorHAnsi"/>
          <w:sz w:val="22"/>
        </w:rPr>
        <w:t> </w:t>
      </w:r>
    </w:p>
    <w:p w14:paraId="6D690956" w14:textId="77777777" w:rsidR="000A1A62" w:rsidRPr="00E0437F" w:rsidRDefault="000A1A62" w:rsidP="00456183">
      <w:pPr>
        <w:numPr>
          <w:ilvl w:val="0"/>
          <w:numId w:val="22"/>
        </w:numPr>
        <w:spacing w:line="276" w:lineRule="auto"/>
        <w:jc w:val="left"/>
        <w:rPr>
          <w:rFonts w:ascii="Aptos Narrow" w:eastAsia="Arial" w:hAnsi="Aptos Narrow" w:cstheme="majorHAnsi"/>
          <w:sz w:val="22"/>
        </w:rPr>
      </w:pPr>
      <w:r w:rsidRPr="00E0437F">
        <w:rPr>
          <w:rFonts w:ascii="Aptos Narrow" w:eastAsia="Arial" w:hAnsi="Aptos Narrow" w:cstheme="majorHAnsi"/>
          <w:sz w:val="22"/>
          <w:lang w:val="es-ES"/>
        </w:rPr>
        <w:t>Antecedentes Judiciales - Policía Nacional.</w:t>
      </w:r>
      <w:r w:rsidRPr="00E0437F">
        <w:rPr>
          <w:rFonts w:ascii="Aptos Narrow" w:eastAsia="Arial" w:hAnsi="Aptos Narrow" w:cstheme="majorHAnsi"/>
          <w:sz w:val="22"/>
        </w:rPr>
        <w:t> </w:t>
      </w:r>
    </w:p>
    <w:p w14:paraId="7198284B" w14:textId="77777777" w:rsidR="000A1A62" w:rsidRPr="00E0437F" w:rsidRDefault="000A1A62" w:rsidP="00456183">
      <w:pPr>
        <w:numPr>
          <w:ilvl w:val="0"/>
          <w:numId w:val="23"/>
        </w:numPr>
        <w:spacing w:line="276" w:lineRule="auto"/>
        <w:jc w:val="left"/>
        <w:rPr>
          <w:rFonts w:ascii="Aptos Narrow" w:eastAsia="Arial" w:hAnsi="Aptos Narrow" w:cstheme="majorHAnsi"/>
          <w:sz w:val="22"/>
        </w:rPr>
      </w:pPr>
      <w:r w:rsidRPr="00E0437F">
        <w:rPr>
          <w:rFonts w:ascii="Aptos Narrow" w:eastAsia="Arial" w:hAnsi="Aptos Narrow" w:cstheme="majorHAnsi"/>
          <w:sz w:val="22"/>
          <w:lang w:val="es-ES"/>
        </w:rPr>
        <w:t>Certificado Registró Nacional Medidas Correctivas.</w:t>
      </w:r>
      <w:r w:rsidRPr="00E0437F">
        <w:rPr>
          <w:rFonts w:ascii="Aptos Narrow" w:eastAsia="Arial" w:hAnsi="Aptos Narrow" w:cstheme="majorHAnsi"/>
          <w:sz w:val="22"/>
        </w:rPr>
        <w:t> </w:t>
      </w:r>
    </w:p>
    <w:p w14:paraId="754EAF6B" w14:textId="77777777" w:rsidR="000A1A62" w:rsidRPr="00E0437F" w:rsidRDefault="000A1A62" w:rsidP="00E0437F">
      <w:pPr>
        <w:spacing w:line="276" w:lineRule="auto"/>
        <w:jc w:val="left"/>
        <w:rPr>
          <w:rFonts w:ascii="Aptos Narrow" w:eastAsia="Arial" w:hAnsi="Aptos Narrow" w:cstheme="majorHAnsi"/>
          <w:sz w:val="22"/>
        </w:rPr>
      </w:pPr>
      <w:r w:rsidRPr="00E0437F">
        <w:rPr>
          <w:rFonts w:ascii="Aptos Narrow" w:eastAsia="Arial" w:hAnsi="Aptos Narrow" w:cstheme="majorHAnsi"/>
          <w:sz w:val="22"/>
        </w:rPr>
        <w:t> </w:t>
      </w:r>
    </w:p>
    <w:p w14:paraId="66AC848B" w14:textId="77777777" w:rsidR="000A1A62" w:rsidRPr="00E0437F" w:rsidRDefault="000A1A62" w:rsidP="00E0437F">
      <w:pPr>
        <w:spacing w:line="276" w:lineRule="auto"/>
        <w:rPr>
          <w:rFonts w:ascii="Aptos Narrow" w:eastAsia="Arial" w:hAnsi="Aptos Narrow" w:cstheme="majorHAnsi"/>
          <w:sz w:val="22"/>
        </w:rPr>
      </w:pPr>
      <w:r w:rsidRPr="00E0437F">
        <w:rPr>
          <w:rFonts w:ascii="Aptos Narrow" w:eastAsia="Arial" w:hAnsi="Aptos Narrow" w:cstheme="majorHAnsi"/>
          <w:sz w:val="22"/>
          <w:lang w:val="es-ES"/>
        </w:rPr>
        <w:t>El personal ofrecido en la propuesta estará disponible durante toda la ejecución del contrato, en caso de que, durante la ejecución del contrato, se requiera realizar cambio del personal aprobado se deberá notificar al supervisor, remitiendo los soportes requeridos en el presente proceso y con cumplimiento de los términos establecidos.</w:t>
      </w:r>
      <w:r w:rsidRPr="00E0437F">
        <w:rPr>
          <w:rFonts w:ascii="Aptos Narrow" w:eastAsia="Arial" w:hAnsi="Aptos Narrow" w:cstheme="majorHAnsi"/>
          <w:sz w:val="22"/>
        </w:rPr>
        <w:t> </w:t>
      </w:r>
    </w:p>
    <w:p w14:paraId="6BD05397" w14:textId="44426254" w:rsidR="2D7BE78F" w:rsidRPr="00E0437F" w:rsidRDefault="2D7BE78F" w:rsidP="00E0437F">
      <w:pPr>
        <w:spacing w:line="276" w:lineRule="auto"/>
        <w:jc w:val="left"/>
        <w:rPr>
          <w:rFonts w:ascii="Aptos Narrow" w:eastAsia="Times New Roman" w:hAnsi="Aptos Narrow" w:cstheme="majorHAnsi"/>
          <w:color w:val="3B3838" w:themeColor="background2" w:themeShade="40"/>
          <w:sz w:val="22"/>
        </w:rPr>
      </w:pPr>
    </w:p>
    <w:tbl>
      <w:tblPr>
        <w:tblW w:w="882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86"/>
        <w:gridCol w:w="3260"/>
        <w:gridCol w:w="2876"/>
      </w:tblGrid>
      <w:tr w:rsidR="000A1A62" w:rsidRPr="00E0437F" w14:paraId="51E3EE23" w14:textId="77777777" w:rsidTr="531324CA">
        <w:trPr>
          <w:trHeight w:val="300"/>
        </w:trPr>
        <w:tc>
          <w:tcPr>
            <w:tcW w:w="268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3B3838" w:themeFill="background2" w:themeFillShade="40"/>
            <w:hideMark/>
          </w:tcPr>
          <w:p w14:paraId="5B1F4357" w14:textId="5F0C4C33" w:rsidR="000A1A62" w:rsidRPr="00E0437F" w:rsidRDefault="000A1A62" w:rsidP="00E0437F">
            <w:pPr>
              <w:spacing w:after="160" w:line="276" w:lineRule="auto"/>
              <w:jc w:val="center"/>
              <w:rPr>
                <w:rFonts w:ascii="Aptos Narrow" w:eastAsia="Arial" w:hAnsi="Aptos Narrow" w:cstheme="majorHAnsi"/>
                <w:color w:val="FFFFFF" w:themeColor="background1"/>
                <w:sz w:val="22"/>
              </w:rPr>
            </w:pPr>
            <w:r w:rsidRPr="00E0437F">
              <w:rPr>
                <w:rFonts w:ascii="Aptos Narrow" w:eastAsia="Arial" w:hAnsi="Aptos Narrow" w:cstheme="majorHAnsi"/>
                <w:b/>
                <w:bCs/>
                <w:color w:val="FFFFFF" w:themeColor="background1"/>
                <w:sz w:val="22"/>
                <w:lang w:val="es-ES"/>
              </w:rPr>
              <w:lastRenderedPageBreak/>
              <w:t>Profesional Ofrecido para el Cargo</w:t>
            </w:r>
          </w:p>
        </w:tc>
        <w:tc>
          <w:tcPr>
            <w:tcW w:w="32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3B3838" w:themeFill="background2" w:themeFillShade="40"/>
            <w:hideMark/>
          </w:tcPr>
          <w:p w14:paraId="596742D6" w14:textId="75D42680" w:rsidR="000A1A62" w:rsidRPr="00E0437F" w:rsidRDefault="000A1A62" w:rsidP="00E0437F">
            <w:pPr>
              <w:spacing w:after="160" w:line="276" w:lineRule="auto"/>
              <w:jc w:val="center"/>
              <w:rPr>
                <w:rFonts w:ascii="Aptos Narrow" w:eastAsia="Arial" w:hAnsi="Aptos Narrow" w:cstheme="majorHAnsi"/>
                <w:color w:val="FFFFFF" w:themeColor="background1"/>
                <w:sz w:val="22"/>
              </w:rPr>
            </w:pPr>
            <w:r w:rsidRPr="00E0437F">
              <w:rPr>
                <w:rFonts w:ascii="Aptos Narrow" w:eastAsia="Arial" w:hAnsi="Aptos Narrow" w:cstheme="majorHAnsi"/>
                <w:b/>
                <w:bCs/>
                <w:color w:val="FFFFFF" w:themeColor="background1"/>
                <w:sz w:val="22"/>
                <w:lang w:val="es-ES"/>
              </w:rPr>
              <w:t>Requisitos de Experiencia General</w:t>
            </w:r>
          </w:p>
        </w:tc>
        <w:tc>
          <w:tcPr>
            <w:tcW w:w="28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3B3838" w:themeFill="background2" w:themeFillShade="40"/>
            <w:hideMark/>
          </w:tcPr>
          <w:p w14:paraId="697BEA99" w14:textId="66D604DE" w:rsidR="000A1A62" w:rsidRPr="00E0437F" w:rsidRDefault="000A1A62" w:rsidP="00E0437F">
            <w:pPr>
              <w:spacing w:after="160" w:line="276" w:lineRule="auto"/>
              <w:jc w:val="center"/>
              <w:rPr>
                <w:rFonts w:ascii="Aptos Narrow" w:eastAsia="Arial" w:hAnsi="Aptos Narrow" w:cstheme="majorHAnsi"/>
                <w:color w:val="FFFFFF" w:themeColor="background1"/>
                <w:sz w:val="22"/>
              </w:rPr>
            </w:pPr>
            <w:r w:rsidRPr="00E0437F">
              <w:rPr>
                <w:rFonts w:ascii="Aptos Narrow" w:eastAsia="Arial" w:hAnsi="Aptos Narrow" w:cstheme="majorHAnsi"/>
                <w:b/>
                <w:bCs/>
                <w:color w:val="FFFFFF" w:themeColor="background1"/>
                <w:sz w:val="22"/>
                <w:lang w:val="es-ES"/>
              </w:rPr>
              <w:t>Requisitos de Experiencia Específica</w:t>
            </w:r>
          </w:p>
        </w:tc>
      </w:tr>
      <w:tr w:rsidR="000A1A62" w:rsidRPr="00E0437F" w14:paraId="0AC90397" w14:textId="77777777" w:rsidTr="531324CA">
        <w:trPr>
          <w:trHeight w:val="300"/>
        </w:trPr>
        <w:tc>
          <w:tcPr>
            <w:tcW w:w="268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3033868A" w14:textId="77777777" w:rsidR="000A1A62" w:rsidRPr="00E0437F" w:rsidRDefault="000A1A62" w:rsidP="00E0437F">
            <w:pPr>
              <w:spacing w:after="160" w:line="276" w:lineRule="auto"/>
              <w:rPr>
                <w:rFonts w:ascii="Aptos Narrow" w:eastAsia="Arial" w:hAnsi="Aptos Narrow" w:cstheme="majorHAnsi"/>
                <w:color w:val="3B3838" w:themeColor="background2" w:themeShade="40"/>
                <w:sz w:val="22"/>
              </w:rPr>
            </w:pPr>
            <w:r w:rsidRPr="00E0437F">
              <w:rPr>
                <w:rFonts w:ascii="Aptos Narrow" w:eastAsia="Arial" w:hAnsi="Aptos Narrow" w:cstheme="majorHAnsi"/>
                <w:i/>
                <w:iCs/>
                <w:color w:val="3B3838" w:themeColor="background2" w:themeShade="40"/>
                <w:sz w:val="22"/>
                <w:lang w:val="es-ES"/>
              </w:rPr>
              <w:t>Ingeniero Civil o Arquitecto – Director de obra (disponibilidad 100% del tiempo)</w:t>
            </w:r>
            <w:r w:rsidRPr="00E0437F">
              <w:rPr>
                <w:rFonts w:ascii="Aptos Narrow" w:eastAsia="Arial" w:hAnsi="Aptos Narrow" w:cstheme="majorHAnsi"/>
                <w:color w:val="3B3838" w:themeColor="background2" w:themeShade="40"/>
                <w:sz w:val="22"/>
              </w:rPr>
              <w:t> </w:t>
            </w:r>
          </w:p>
        </w:tc>
        <w:tc>
          <w:tcPr>
            <w:tcW w:w="326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43BD1D19" w14:textId="77777777" w:rsidR="000A1A62" w:rsidRPr="00E0437F" w:rsidRDefault="000A1A62" w:rsidP="00E0437F">
            <w:pPr>
              <w:spacing w:after="160" w:line="276" w:lineRule="auto"/>
              <w:rPr>
                <w:rFonts w:ascii="Aptos Narrow" w:eastAsia="Arial" w:hAnsi="Aptos Narrow" w:cstheme="majorBidi"/>
                <w:i/>
                <w:iCs/>
                <w:color w:val="3B3838" w:themeColor="background2" w:themeShade="40"/>
                <w:sz w:val="22"/>
              </w:rPr>
            </w:pPr>
            <w:r w:rsidRPr="00E0437F">
              <w:rPr>
                <w:rFonts w:ascii="Aptos Narrow" w:eastAsia="Arial" w:hAnsi="Aptos Narrow" w:cstheme="majorBidi"/>
                <w:i/>
                <w:iCs/>
                <w:color w:val="3B3838" w:themeColor="background2" w:themeShade="40"/>
                <w:sz w:val="22"/>
                <w:lang w:val="es-ES"/>
              </w:rPr>
              <w:t>El personal deberá acreditar una experiencia profesional relacionada de mínimo 05 años comprobada y relacionada.</w:t>
            </w:r>
            <w:r w:rsidRPr="00E0437F">
              <w:rPr>
                <w:rFonts w:ascii="Aptos Narrow" w:eastAsia="Arial" w:hAnsi="Aptos Narrow" w:cstheme="majorBidi"/>
                <w:color w:val="3B3838" w:themeColor="background2" w:themeShade="40"/>
                <w:sz w:val="22"/>
              </w:rPr>
              <w:t> </w:t>
            </w:r>
          </w:p>
          <w:p w14:paraId="49120E11" w14:textId="77777777" w:rsidR="000A1A62" w:rsidRPr="00E0437F" w:rsidRDefault="000A1A62" w:rsidP="00E0437F">
            <w:pPr>
              <w:spacing w:after="160" w:line="276" w:lineRule="auto"/>
              <w:rPr>
                <w:rFonts w:ascii="Aptos Narrow" w:eastAsia="Arial" w:hAnsi="Aptos Narrow" w:cstheme="majorHAnsi"/>
                <w:color w:val="3B3838" w:themeColor="background2" w:themeShade="40"/>
                <w:sz w:val="22"/>
              </w:rPr>
            </w:pPr>
            <w:r w:rsidRPr="00E0437F">
              <w:rPr>
                <w:rFonts w:ascii="Aptos Narrow" w:eastAsia="Arial" w:hAnsi="Aptos Narrow" w:cstheme="majorHAnsi"/>
                <w:i/>
                <w:iCs/>
                <w:color w:val="3B3838" w:themeColor="background2" w:themeShade="40"/>
                <w:sz w:val="22"/>
                <w:lang w:val="es-ES"/>
              </w:rPr>
              <w:t>Nota 1:  La experiencia del personal en ingeniería se computará a partir de la fecha de expedición de la matrícula profesional o del certificado de inscripción profesional; lo anterior fundamentado en el artículo 12 del Ley 842 de 2003, Por la cual se modifica la reglamentación del ejercicio de la ingeniería, de sus profesiones afines y de sus profesiones auxiliares, se adopta el Código de Ética Profesional y se dictan otras disposiciones.</w:t>
            </w:r>
            <w:r w:rsidRPr="00E0437F">
              <w:rPr>
                <w:rFonts w:ascii="Aptos Narrow" w:eastAsia="Arial" w:hAnsi="Aptos Narrow" w:cstheme="majorHAnsi"/>
                <w:color w:val="3B3838" w:themeColor="background2" w:themeShade="40"/>
                <w:sz w:val="22"/>
              </w:rPr>
              <w:t> </w:t>
            </w:r>
          </w:p>
          <w:p w14:paraId="54B26EAD" w14:textId="77777777" w:rsidR="000A1A62" w:rsidRPr="00E0437F" w:rsidRDefault="000A1A62" w:rsidP="00E0437F">
            <w:pPr>
              <w:spacing w:after="160" w:line="276" w:lineRule="auto"/>
              <w:rPr>
                <w:rFonts w:ascii="Aptos Narrow" w:eastAsia="Arial" w:hAnsi="Aptos Narrow" w:cstheme="majorHAnsi"/>
                <w:color w:val="3B3838" w:themeColor="background2" w:themeShade="40"/>
                <w:sz w:val="22"/>
              </w:rPr>
            </w:pPr>
            <w:r w:rsidRPr="00E0437F">
              <w:rPr>
                <w:rFonts w:ascii="Aptos Narrow" w:eastAsia="Arial" w:hAnsi="Aptos Narrow" w:cstheme="majorHAnsi"/>
                <w:color w:val="3B3838" w:themeColor="background2" w:themeShade="40"/>
                <w:sz w:val="22"/>
              </w:rPr>
              <w:t> </w:t>
            </w:r>
          </w:p>
        </w:tc>
        <w:tc>
          <w:tcPr>
            <w:tcW w:w="28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5C4CCE25" w14:textId="5BBACFF7" w:rsidR="000A1A62" w:rsidRPr="00E0437F" w:rsidRDefault="58665BBD" w:rsidP="00E0437F">
            <w:pPr>
              <w:spacing w:after="160" w:line="276" w:lineRule="auto"/>
              <w:rPr>
                <w:rFonts w:ascii="Aptos Narrow" w:eastAsia="Arial" w:hAnsi="Aptos Narrow" w:cstheme="majorBidi"/>
                <w:color w:val="3B3838" w:themeColor="background2" w:themeShade="40"/>
                <w:sz w:val="22"/>
              </w:rPr>
            </w:pPr>
            <w:r w:rsidRPr="00E0437F">
              <w:rPr>
                <w:rFonts w:ascii="Aptos Narrow" w:eastAsia="Arial" w:hAnsi="Aptos Narrow" w:cstheme="majorBidi"/>
                <w:i/>
                <w:iCs/>
                <w:color w:val="3B3838" w:themeColor="background2" w:themeShade="40"/>
                <w:sz w:val="22"/>
              </w:rPr>
              <w:t xml:space="preserve">Experiencia como </w:t>
            </w:r>
            <w:r w:rsidR="44C9503C" w:rsidRPr="00E0437F">
              <w:rPr>
                <w:rFonts w:ascii="Aptos Narrow" w:eastAsia="Arial" w:hAnsi="Aptos Narrow" w:cstheme="majorBidi"/>
                <w:i/>
                <w:iCs/>
                <w:color w:val="3B3838" w:themeColor="background2" w:themeShade="40"/>
                <w:sz w:val="22"/>
              </w:rPr>
              <w:t>director de obra</w:t>
            </w:r>
            <w:r w:rsidRPr="00E0437F">
              <w:rPr>
                <w:rFonts w:ascii="Aptos Narrow" w:eastAsia="Arial" w:hAnsi="Aptos Narrow" w:cstheme="majorBidi"/>
                <w:i/>
                <w:iCs/>
                <w:color w:val="3B3838" w:themeColor="background2" w:themeShade="40"/>
                <w:sz w:val="22"/>
              </w:rPr>
              <w:t xml:space="preserve"> en mínimo cinco (5) contratos de obra para la construcción o adecuación y </w:t>
            </w:r>
            <w:r w:rsidRPr="00E0437F">
              <w:rPr>
                <w:rFonts w:ascii="Aptos Narrow" w:eastAsia="Arial" w:hAnsi="Aptos Narrow" w:cstheme="majorBidi"/>
                <w:i/>
                <w:iCs/>
                <w:color w:val="3B3838" w:themeColor="background2" w:themeShade="40"/>
                <w:sz w:val="22"/>
                <w:lang w:val="es-ES"/>
              </w:rPr>
              <w:t>mantenimiento de infraestructura de edificaciones públicas y/o privadas</w:t>
            </w:r>
            <w:r w:rsidRPr="00E0437F">
              <w:rPr>
                <w:rFonts w:ascii="Aptos Narrow" w:eastAsia="Arial" w:hAnsi="Aptos Narrow" w:cstheme="majorBidi"/>
                <w:color w:val="3B3838" w:themeColor="background2" w:themeShade="40"/>
                <w:sz w:val="22"/>
              </w:rPr>
              <w:t> </w:t>
            </w:r>
          </w:p>
          <w:p w14:paraId="098D3F7B" w14:textId="77777777" w:rsidR="000A1A62" w:rsidRPr="00E0437F" w:rsidRDefault="000A1A62" w:rsidP="00E0437F">
            <w:pPr>
              <w:spacing w:after="160" w:line="276" w:lineRule="auto"/>
              <w:rPr>
                <w:rFonts w:ascii="Aptos Narrow" w:eastAsia="Arial" w:hAnsi="Aptos Narrow" w:cstheme="majorHAnsi"/>
                <w:color w:val="3B3838" w:themeColor="background2" w:themeShade="40"/>
                <w:sz w:val="22"/>
              </w:rPr>
            </w:pPr>
            <w:r w:rsidRPr="00E0437F">
              <w:rPr>
                <w:rFonts w:ascii="Aptos Narrow" w:eastAsia="Arial" w:hAnsi="Aptos Narrow" w:cstheme="majorHAnsi"/>
                <w:color w:val="3B3838" w:themeColor="background2" w:themeShade="40"/>
                <w:sz w:val="22"/>
              </w:rPr>
              <w:t> </w:t>
            </w:r>
          </w:p>
        </w:tc>
      </w:tr>
      <w:tr w:rsidR="000A1A62" w:rsidRPr="00E0437F" w14:paraId="1C12219B" w14:textId="77777777" w:rsidTr="531324CA">
        <w:trPr>
          <w:trHeight w:val="690"/>
        </w:trPr>
        <w:tc>
          <w:tcPr>
            <w:tcW w:w="268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5C9B6A48" w14:textId="77777777" w:rsidR="000A1A62" w:rsidRPr="00E0437F" w:rsidRDefault="000A1A62" w:rsidP="00E0437F">
            <w:pPr>
              <w:spacing w:after="160" w:line="276" w:lineRule="auto"/>
              <w:rPr>
                <w:rFonts w:ascii="Aptos Narrow" w:eastAsia="Arial" w:hAnsi="Aptos Narrow" w:cstheme="majorHAnsi"/>
                <w:color w:val="3B3838" w:themeColor="background2" w:themeShade="40"/>
                <w:sz w:val="22"/>
              </w:rPr>
            </w:pPr>
            <w:r w:rsidRPr="00E0437F">
              <w:rPr>
                <w:rFonts w:ascii="Aptos Narrow" w:eastAsia="Arial" w:hAnsi="Aptos Narrow" w:cstheme="majorHAnsi"/>
                <w:i/>
                <w:iCs/>
                <w:color w:val="3B3838" w:themeColor="background2" w:themeShade="40"/>
                <w:sz w:val="22"/>
                <w:lang w:val="es-ES"/>
              </w:rPr>
              <w:t>Ingeniero Civil o Arquitecto – Residente de Obra (disponibilidad 100% del tiempo)</w:t>
            </w:r>
            <w:r w:rsidRPr="00E0437F">
              <w:rPr>
                <w:rFonts w:ascii="Aptos Narrow" w:eastAsia="Arial" w:hAnsi="Aptos Narrow" w:cstheme="majorHAnsi"/>
                <w:color w:val="3B3838" w:themeColor="background2" w:themeShade="40"/>
                <w:sz w:val="22"/>
              </w:rPr>
              <w:t> </w:t>
            </w:r>
          </w:p>
          <w:p w14:paraId="51492F5C" w14:textId="77777777" w:rsidR="000A1A62" w:rsidRPr="00E0437F" w:rsidRDefault="000A1A62" w:rsidP="00E0437F">
            <w:pPr>
              <w:spacing w:after="160" w:line="276" w:lineRule="auto"/>
              <w:rPr>
                <w:rFonts w:ascii="Aptos Narrow" w:eastAsia="Arial" w:hAnsi="Aptos Narrow" w:cstheme="majorHAnsi"/>
                <w:color w:val="3B3838" w:themeColor="background2" w:themeShade="40"/>
                <w:sz w:val="22"/>
              </w:rPr>
            </w:pPr>
            <w:r w:rsidRPr="00E0437F">
              <w:rPr>
                <w:rFonts w:ascii="Aptos Narrow" w:eastAsia="Arial" w:hAnsi="Aptos Narrow" w:cstheme="majorHAnsi"/>
                <w:color w:val="3B3838" w:themeColor="background2" w:themeShade="40"/>
                <w:sz w:val="22"/>
              </w:rPr>
              <w:t> </w:t>
            </w:r>
          </w:p>
        </w:tc>
        <w:tc>
          <w:tcPr>
            <w:tcW w:w="326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7FAAC924" w14:textId="77777777" w:rsidR="000A1A62" w:rsidRPr="00E0437F" w:rsidRDefault="000A1A62" w:rsidP="00E0437F">
            <w:pPr>
              <w:spacing w:after="160" w:line="276" w:lineRule="auto"/>
              <w:rPr>
                <w:rFonts w:ascii="Aptos Narrow" w:eastAsia="Arial" w:hAnsi="Aptos Narrow" w:cstheme="majorHAnsi"/>
                <w:color w:val="3B3838" w:themeColor="background2" w:themeShade="40"/>
                <w:sz w:val="22"/>
              </w:rPr>
            </w:pPr>
            <w:r w:rsidRPr="00E0437F">
              <w:rPr>
                <w:rFonts w:ascii="Aptos Narrow" w:eastAsia="Arial" w:hAnsi="Aptos Narrow" w:cstheme="majorHAnsi"/>
                <w:i/>
                <w:iCs/>
                <w:color w:val="3B3838" w:themeColor="background2" w:themeShade="40"/>
                <w:sz w:val="22"/>
                <w:lang w:val="es-ES"/>
              </w:rPr>
              <w:t>El personal deberá acreditar una experiencia profesional relacionada de mínimo 03 años comprobada y relacionada.</w:t>
            </w:r>
            <w:r w:rsidRPr="00E0437F">
              <w:rPr>
                <w:rFonts w:ascii="Aptos Narrow" w:eastAsia="Arial" w:hAnsi="Aptos Narrow" w:cstheme="majorHAnsi"/>
                <w:color w:val="3B3838" w:themeColor="background2" w:themeShade="40"/>
                <w:sz w:val="22"/>
              </w:rPr>
              <w:t> </w:t>
            </w:r>
          </w:p>
          <w:p w14:paraId="55F3596C" w14:textId="77777777" w:rsidR="000A1A62" w:rsidRPr="00E0437F" w:rsidRDefault="000A1A62" w:rsidP="00E0437F">
            <w:pPr>
              <w:spacing w:after="160" w:line="276" w:lineRule="auto"/>
              <w:rPr>
                <w:rFonts w:ascii="Aptos Narrow" w:eastAsia="Arial" w:hAnsi="Aptos Narrow" w:cstheme="majorHAnsi"/>
                <w:color w:val="3B3838" w:themeColor="background2" w:themeShade="40"/>
                <w:sz w:val="22"/>
              </w:rPr>
            </w:pPr>
            <w:r w:rsidRPr="00E0437F">
              <w:rPr>
                <w:rFonts w:ascii="Aptos Narrow" w:eastAsia="Arial" w:hAnsi="Aptos Narrow" w:cstheme="majorHAnsi"/>
                <w:i/>
                <w:iCs/>
                <w:color w:val="3B3838" w:themeColor="background2" w:themeShade="40"/>
                <w:sz w:val="22"/>
                <w:lang w:val="es-ES"/>
              </w:rPr>
              <w:t xml:space="preserve">Nota 1:  La experiencia del personal en ingeniería se computará a partir de la fecha de expedición de la matrícula profesional o del certificado de inscripción profesional; lo anterior fundamentado en el artículo 12 del Ley 842 de 2003, Por la cual se </w:t>
            </w:r>
            <w:r w:rsidRPr="00E0437F">
              <w:rPr>
                <w:rFonts w:ascii="Aptos Narrow" w:eastAsia="Arial" w:hAnsi="Aptos Narrow" w:cstheme="majorHAnsi"/>
                <w:i/>
                <w:iCs/>
                <w:color w:val="3B3838" w:themeColor="background2" w:themeShade="40"/>
                <w:sz w:val="22"/>
                <w:lang w:val="es-ES"/>
              </w:rPr>
              <w:lastRenderedPageBreak/>
              <w:t>modifica la reglamentación del ejercicio de la ingeniería, de sus profesiones afines y de sus profesiones auxiliares, se adopta el Código de Ética Profesional y se dictan otras disposiciones.</w:t>
            </w:r>
            <w:r w:rsidRPr="00E0437F">
              <w:rPr>
                <w:rFonts w:ascii="Aptos Narrow" w:eastAsia="Arial" w:hAnsi="Aptos Narrow" w:cstheme="majorHAnsi"/>
                <w:color w:val="3B3838" w:themeColor="background2" w:themeShade="40"/>
                <w:sz w:val="22"/>
              </w:rPr>
              <w:t> </w:t>
            </w:r>
          </w:p>
          <w:p w14:paraId="73BA5B13" w14:textId="77777777" w:rsidR="000A1A62" w:rsidRPr="00E0437F" w:rsidRDefault="000A1A62" w:rsidP="00E0437F">
            <w:pPr>
              <w:spacing w:after="160" w:line="276" w:lineRule="auto"/>
              <w:rPr>
                <w:rFonts w:ascii="Aptos Narrow" w:eastAsia="Arial" w:hAnsi="Aptos Narrow" w:cstheme="majorHAnsi"/>
                <w:color w:val="3B3838" w:themeColor="background2" w:themeShade="40"/>
                <w:sz w:val="22"/>
              </w:rPr>
            </w:pPr>
            <w:r w:rsidRPr="00E0437F">
              <w:rPr>
                <w:rFonts w:ascii="Aptos Narrow" w:eastAsia="Arial" w:hAnsi="Aptos Narrow" w:cstheme="majorHAnsi"/>
                <w:color w:val="3B3838" w:themeColor="background2" w:themeShade="40"/>
                <w:sz w:val="22"/>
              </w:rPr>
              <w:t> </w:t>
            </w:r>
          </w:p>
        </w:tc>
        <w:tc>
          <w:tcPr>
            <w:tcW w:w="28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4F44D5BF" w14:textId="571BB662" w:rsidR="000A1A62" w:rsidRPr="00E0437F" w:rsidRDefault="58665BBD" w:rsidP="00E0437F">
            <w:pPr>
              <w:spacing w:after="160" w:line="276" w:lineRule="auto"/>
              <w:rPr>
                <w:rFonts w:ascii="Aptos Narrow" w:eastAsia="Arial" w:hAnsi="Aptos Narrow" w:cstheme="majorBidi"/>
                <w:color w:val="3B3838" w:themeColor="background2" w:themeShade="40"/>
                <w:sz w:val="22"/>
              </w:rPr>
            </w:pPr>
            <w:r w:rsidRPr="00E0437F">
              <w:rPr>
                <w:rFonts w:ascii="Aptos Narrow" w:eastAsia="Arial" w:hAnsi="Aptos Narrow" w:cstheme="majorBidi"/>
                <w:i/>
                <w:iCs/>
                <w:color w:val="3B3838" w:themeColor="background2" w:themeShade="40"/>
                <w:sz w:val="22"/>
              </w:rPr>
              <w:lastRenderedPageBreak/>
              <w:t xml:space="preserve">Experiencia como </w:t>
            </w:r>
            <w:r w:rsidR="2FAAC775" w:rsidRPr="00E0437F">
              <w:rPr>
                <w:rFonts w:ascii="Aptos Narrow" w:eastAsia="Arial" w:hAnsi="Aptos Narrow" w:cstheme="majorBidi"/>
                <w:i/>
                <w:iCs/>
                <w:color w:val="3B3838" w:themeColor="background2" w:themeShade="40"/>
                <w:sz w:val="22"/>
              </w:rPr>
              <w:t>residente de obra</w:t>
            </w:r>
            <w:r w:rsidRPr="00E0437F">
              <w:rPr>
                <w:rFonts w:ascii="Aptos Narrow" w:eastAsia="Arial" w:hAnsi="Aptos Narrow" w:cstheme="majorBidi"/>
                <w:i/>
                <w:iCs/>
                <w:color w:val="3B3838" w:themeColor="background2" w:themeShade="40"/>
                <w:sz w:val="22"/>
              </w:rPr>
              <w:t xml:space="preserve"> en mínimo tres (3) contratos de obra para la construcción o adecuación y </w:t>
            </w:r>
            <w:r w:rsidRPr="00E0437F">
              <w:rPr>
                <w:rFonts w:ascii="Aptos Narrow" w:eastAsia="Arial" w:hAnsi="Aptos Narrow" w:cstheme="majorBidi"/>
                <w:i/>
                <w:iCs/>
                <w:color w:val="3B3838" w:themeColor="background2" w:themeShade="40"/>
                <w:sz w:val="22"/>
                <w:lang w:val="es-ES"/>
              </w:rPr>
              <w:t>mantenimiento de infraestructura de edificaciones públicas y/o privadas.</w:t>
            </w:r>
          </w:p>
          <w:p w14:paraId="1EC8E551" w14:textId="77777777" w:rsidR="000A1A62" w:rsidRPr="00E0437F" w:rsidRDefault="000A1A62" w:rsidP="00E0437F">
            <w:pPr>
              <w:spacing w:after="160" w:line="276" w:lineRule="auto"/>
              <w:rPr>
                <w:rFonts w:ascii="Aptos Narrow" w:eastAsia="Arial" w:hAnsi="Aptos Narrow" w:cstheme="majorHAnsi"/>
                <w:color w:val="3B3838" w:themeColor="background2" w:themeShade="40"/>
                <w:sz w:val="22"/>
              </w:rPr>
            </w:pPr>
            <w:r w:rsidRPr="00E0437F">
              <w:rPr>
                <w:rFonts w:ascii="Aptos Narrow" w:eastAsia="Arial" w:hAnsi="Aptos Narrow" w:cstheme="majorHAnsi"/>
                <w:color w:val="3B3838" w:themeColor="background2" w:themeShade="40"/>
                <w:sz w:val="22"/>
              </w:rPr>
              <w:t> </w:t>
            </w:r>
          </w:p>
        </w:tc>
      </w:tr>
      <w:tr w:rsidR="000A1A62" w:rsidRPr="00E0437F" w14:paraId="59A9BCAC" w14:textId="77777777" w:rsidTr="531324CA">
        <w:trPr>
          <w:trHeight w:val="300"/>
        </w:trPr>
        <w:tc>
          <w:tcPr>
            <w:tcW w:w="268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CC62D11" w14:textId="763EA19A" w:rsidR="000A1A62" w:rsidRPr="00E0437F" w:rsidRDefault="000A1A62" w:rsidP="00E0437F">
            <w:pPr>
              <w:spacing w:after="160" w:line="276" w:lineRule="auto"/>
              <w:rPr>
                <w:rFonts w:ascii="Aptos Narrow" w:eastAsia="Arial" w:hAnsi="Aptos Narrow" w:cstheme="majorHAnsi"/>
                <w:color w:val="3B3838" w:themeColor="background2" w:themeShade="40"/>
                <w:sz w:val="22"/>
              </w:rPr>
            </w:pPr>
            <w:r w:rsidRPr="00E0437F">
              <w:rPr>
                <w:rFonts w:ascii="Aptos Narrow" w:eastAsia="Arial" w:hAnsi="Aptos Narrow" w:cstheme="majorHAnsi"/>
                <w:i/>
                <w:iCs/>
                <w:color w:val="3B3838" w:themeColor="background2" w:themeShade="40"/>
                <w:sz w:val="22"/>
                <w:lang w:val="es-ES"/>
              </w:rPr>
              <w:t>Ingeniero electricista – Asesor (disponibilidad 70% del tiempo)</w:t>
            </w:r>
            <w:r w:rsidRPr="00E0437F">
              <w:rPr>
                <w:rFonts w:ascii="Aptos Narrow" w:eastAsia="Arial" w:hAnsi="Aptos Narrow" w:cstheme="majorHAnsi"/>
                <w:color w:val="3B3838" w:themeColor="background2" w:themeShade="40"/>
                <w:sz w:val="22"/>
              </w:rPr>
              <w:t> </w:t>
            </w:r>
          </w:p>
          <w:p w14:paraId="71A1589E" w14:textId="59BBDDBC" w:rsidR="000A1A62" w:rsidRPr="00E0437F" w:rsidRDefault="000A1A62" w:rsidP="00E0437F">
            <w:pPr>
              <w:spacing w:after="160" w:line="276" w:lineRule="auto"/>
              <w:rPr>
                <w:rFonts w:ascii="Aptos Narrow" w:eastAsia="Arial" w:hAnsi="Aptos Narrow" w:cstheme="majorHAnsi"/>
                <w:i/>
                <w:iCs/>
                <w:color w:val="3B3838" w:themeColor="background2" w:themeShade="40"/>
                <w:sz w:val="22"/>
                <w:lang w:val="es-ES"/>
              </w:rPr>
            </w:pPr>
            <w:r w:rsidRPr="00E0437F">
              <w:rPr>
                <w:rFonts w:ascii="Aptos Narrow" w:eastAsia="Arial" w:hAnsi="Aptos Narrow" w:cstheme="majorHAnsi"/>
                <w:color w:val="3B3838" w:themeColor="background2" w:themeShade="40"/>
                <w:sz w:val="22"/>
              </w:rPr>
              <w:t> </w:t>
            </w:r>
          </w:p>
        </w:tc>
        <w:tc>
          <w:tcPr>
            <w:tcW w:w="326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736592E" w14:textId="77777777" w:rsidR="000A1A62" w:rsidRPr="00E0437F" w:rsidRDefault="000A1A62" w:rsidP="00E0437F">
            <w:pPr>
              <w:spacing w:after="160" w:line="276" w:lineRule="auto"/>
              <w:rPr>
                <w:rFonts w:ascii="Aptos Narrow" w:eastAsia="Arial" w:hAnsi="Aptos Narrow" w:cstheme="majorHAnsi"/>
                <w:color w:val="3B3838" w:themeColor="background2" w:themeShade="40"/>
                <w:sz w:val="22"/>
              </w:rPr>
            </w:pPr>
            <w:r w:rsidRPr="00E0437F">
              <w:rPr>
                <w:rFonts w:ascii="Aptos Narrow" w:eastAsia="Arial" w:hAnsi="Aptos Narrow" w:cstheme="majorHAnsi"/>
                <w:i/>
                <w:iCs/>
                <w:color w:val="3B3838" w:themeColor="background2" w:themeShade="40"/>
                <w:sz w:val="22"/>
                <w:lang w:val="es-ES"/>
              </w:rPr>
              <w:t>El personal deberá acreditar una experiencia profesional relacionada de mínimo 05 años comprobada y relacionada.</w:t>
            </w:r>
            <w:r w:rsidRPr="00E0437F">
              <w:rPr>
                <w:rFonts w:ascii="Aptos Narrow" w:eastAsia="Arial" w:hAnsi="Aptos Narrow" w:cstheme="majorHAnsi"/>
                <w:color w:val="3B3838" w:themeColor="background2" w:themeShade="40"/>
                <w:sz w:val="22"/>
              </w:rPr>
              <w:t> </w:t>
            </w:r>
          </w:p>
          <w:p w14:paraId="55D19C15" w14:textId="1B07F20F" w:rsidR="000A1A62" w:rsidRPr="00E0437F" w:rsidRDefault="000A1A62" w:rsidP="00E0437F">
            <w:pPr>
              <w:spacing w:after="160" w:line="276" w:lineRule="auto"/>
              <w:rPr>
                <w:rFonts w:ascii="Aptos Narrow" w:eastAsia="Arial" w:hAnsi="Aptos Narrow" w:cstheme="majorHAnsi"/>
                <w:i/>
                <w:iCs/>
                <w:color w:val="3B3838" w:themeColor="background2" w:themeShade="40"/>
                <w:sz w:val="22"/>
                <w:lang w:val="es-ES"/>
              </w:rPr>
            </w:pPr>
            <w:r w:rsidRPr="00E0437F">
              <w:rPr>
                <w:rFonts w:ascii="Aptos Narrow" w:eastAsia="Arial" w:hAnsi="Aptos Narrow" w:cstheme="majorHAnsi"/>
                <w:i/>
                <w:iCs/>
                <w:color w:val="3B3838" w:themeColor="background2" w:themeShade="40"/>
                <w:sz w:val="22"/>
                <w:lang w:val="es-ES"/>
              </w:rPr>
              <w:t>Nota La experiencia del personal en ingeniería se computará a partir de la fecha de expedición de la matrícula profesional o del certificado de inscripción profesional; lo anterior fundamentado en el artículo 12 del Ley 842 de 2003, Por la cual se modifica la reglamentación del ejercicio de la ingeniería, de sus profesiones afines y de sus profesiones auxiliares, se adopta el Código de Ética Profesional y se dictan otras disposiciones. </w:t>
            </w:r>
            <w:r w:rsidRPr="00E0437F">
              <w:rPr>
                <w:rFonts w:ascii="Aptos Narrow" w:eastAsia="Arial" w:hAnsi="Aptos Narrow" w:cstheme="majorHAnsi"/>
                <w:color w:val="3B3838" w:themeColor="background2" w:themeShade="40"/>
                <w:sz w:val="22"/>
              </w:rPr>
              <w:t> </w:t>
            </w:r>
          </w:p>
        </w:tc>
        <w:tc>
          <w:tcPr>
            <w:tcW w:w="28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ADDF3B5" w14:textId="09698C09" w:rsidR="000A1A62" w:rsidRPr="00E0437F" w:rsidRDefault="58665BBD" w:rsidP="00E0437F">
            <w:pPr>
              <w:spacing w:after="160" w:line="276" w:lineRule="auto"/>
              <w:rPr>
                <w:rFonts w:ascii="Aptos Narrow" w:eastAsia="Arial" w:hAnsi="Aptos Narrow" w:cstheme="majorBidi"/>
                <w:color w:val="3B3838" w:themeColor="background2" w:themeShade="40"/>
                <w:sz w:val="22"/>
              </w:rPr>
            </w:pPr>
            <w:r w:rsidRPr="00E0437F">
              <w:rPr>
                <w:rFonts w:ascii="Aptos Narrow" w:eastAsia="Arial" w:hAnsi="Aptos Narrow" w:cstheme="majorBidi"/>
                <w:i/>
                <w:iCs/>
                <w:color w:val="3B3838" w:themeColor="background2" w:themeShade="40"/>
                <w:sz w:val="22"/>
              </w:rPr>
              <w:t xml:space="preserve">Experiencia como </w:t>
            </w:r>
            <w:r w:rsidR="3F2E8E84" w:rsidRPr="00E0437F">
              <w:rPr>
                <w:rFonts w:ascii="Aptos Narrow" w:eastAsia="Arial" w:hAnsi="Aptos Narrow" w:cstheme="majorBidi"/>
                <w:i/>
                <w:iCs/>
                <w:color w:val="3B3838" w:themeColor="background2" w:themeShade="40"/>
                <w:sz w:val="22"/>
              </w:rPr>
              <w:t>ingeniero o asesor electricista</w:t>
            </w:r>
            <w:r w:rsidRPr="00E0437F">
              <w:rPr>
                <w:rFonts w:ascii="Aptos Narrow" w:eastAsia="Arial" w:hAnsi="Aptos Narrow" w:cstheme="majorBidi"/>
                <w:i/>
                <w:iCs/>
                <w:color w:val="3B3838" w:themeColor="background2" w:themeShade="40"/>
                <w:sz w:val="22"/>
              </w:rPr>
              <w:t xml:space="preserve"> en mínimo tres (3) contratos de obra para la construcción o adecuación y </w:t>
            </w:r>
            <w:r w:rsidRPr="00E0437F">
              <w:rPr>
                <w:rFonts w:ascii="Aptos Narrow" w:eastAsia="Arial" w:hAnsi="Aptos Narrow" w:cstheme="majorBidi"/>
                <w:i/>
                <w:iCs/>
                <w:color w:val="3B3838" w:themeColor="background2" w:themeShade="40"/>
                <w:sz w:val="22"/>
                <w:lang w:val="es-ES"/>
              </w:rPr>
              <w:t>mantenimiento de infraestructura de edificaciones públicas y/o privadas.</w:t>
            </w:r>
          </w:p>
          <w:p w14:paraId="655DC70A" w14:textId="4FDB1A74" w:rsidR="000A1A62" w:rsidRPr="00E0437F" w:rsidRDefault="000A1A62" w:rsidP="00E0437F">
            <w:pPr>
              <w:spacing w:after="160" w:line="276" w:lineRule="auto"/>
              <w:rPr>
                <w:rFonts w:ascii="Aptos Narrow" w:eastAsia="Arial" w:hAnsi="Aptos Narrow" w:cstheme="majorHAnsi"/>
                <w:i/>
                <w:iCs/>
                <w:color w:val="3B3838" w:themeColor="background2" w:themeShade="40"/>
                <w:sz w:val="22"/>
              </w:rPr>
            </w:pPr>
            <w:r w:rsidRPr="00E0437F">
              <w:rPr>
                <w:rFonts w:ascii="Aptos Narrow" w:eastAsia="Arial" w:hAnsi="Aptos Narrow" w:cstheme="majorHAnsi"/>
                <w:color w:val="3B3838" w:themeColor="background2" w:themeShade="40"/>
                <w:sz w:val="22"/>
              </w:rPr>
              <w:t> </w:t>
            </w:r>
          </w:p>
        </w:tc>
      </w:tr>
      <w:tr w:rsidR="000A1A62" w:rsidRPr="00E0437F" w14:paraId="349A6FE8" w14:textId="77777777" w:rsidTr="531324CA">
        <w:trPr>
          <w:trHeight w:val="300"/>
        </w:trPr>
        <w:tc>
          <w:tcPr>
            <w:tcW w:w="268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28D3895C" w14:textId="77777777" w:rsidR="000A1A62" w:rsidRPr="00E0437F" w:rsidRDefault="000A1A62" w:rsidP="00E0437F">
            <w:pPr>
              <w:spacing w:after="160" w:line="276" w:lineRule="auto"/>
              <w:rPr>
                <w:rFonts w:ascii="Aptos Narrow" w:eastAsia="Arial" w:hAnsi="Aptos Narrow" w:cstheme="majorHAnsi"/>
                <w:color w:val="3B3838" w:themeColor="background2" w:themeShade="40"/>
                <w:sz w:val="22"/>
              </w:rPr>
            </w:pPr>
            <w:r w:rsidRPr="00E0437F">
              <w:rPr>
                <w:rFonts w:ascii="Aptos Narrow" w:eastAsia="Arial" w:hAnsi="Aptos Narrow" w:cstheme="majorHAnsi"/>
                <w:i/>
                <w:iCs/>
                <w:color w:val="3B3838" w:themeColor="background2" w:themeShade="40"/>
                <w:sz w:val="22"/>
                <w:lang w:val="es-ES"/>
              </w:rPr>
              <w:t>Ingeniero ambiental – Residente ambiental (disponibilidad 100% del tiempo)</w:t>
            </w:r>
            <w:r w:rsidRPr="00E0437F">
              <w:rPr>
                <w:rFonts w:ascii="Aptos Narrow" w:eastAsia="Arial" w:hAnsi="Aptos Narrow" w:cstheme="majorHAnsi"/>
                <w:color w:val="3B3838" w:themeColor="background2" w:themeShade="40"/>
                <w:sz w:val="22"/>
              </w:rPr>
              <w:t> </w:t>
            </w:r>
          </w:p>
          <w:p w14:paraId="56494F89" w14:textId="77777777" w:rsidR="000A1A62" w:rsidRPr="00E0437F" w:rsidRDefault="000A1A62" w:rsidP="00E0437F">
            <w:pPr>
              <w:spacing w:after="160" w:line="276" w:lineRule="auto"/>
              <w:rPr>
                <w:rFonts w:ascii="Aptos Narrow" w:eastAsia="Arial" w:hAnsi="Aptos Narrow" w:cstheme="majorHAnsi"/>
                <w:color w:val="3B3838" w:themeColor="background2" w:themeShade="40"/>
                <w:sz w:val="22"/>
              </w:rPr>
            </w:pPr>
            <w:r w:rsidRPr="00E0437F">
              <w:rPr>
                <w:rFonts w:ascii="Aptos Narrow" w:eastAsia="Arial" w:hAnsi="Aptos Narrow" w:cstheme="majorHAnsi"/>
                <w:color w:val="3B3838" w:themeColor="background2" w:themeShade="40"/>
                <w:sz w:val="22"/>
              </w:rPr>
              <w:t> </w:t>
            </w:r>
          </w:p>
        </w:tc>
        <w:tc>
          <w:tcPr>
            <w:tcW w:w="326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557D0EB0" w14:textId="77777777" w:rsidR="000A1A62" w:rsidRPr="00E0437F" w:rsidRDefault="000A1A62" w:rsidP="00E0437F">
            <w:pPr>
              <w:spacing w:after="160" w:line="276" w:lineRule="auto"/>
              <w:rPr>
                <w:rFonts w:ascii="Aptos Narrow" w:eastAsia="Arial" w:hAnsi="Aptos Narrow" w:cstheme="majorHAnsi"/>
                <w:color w:val="3B3838" w:themeColor="background2" w:themeShade="40"/>
                <w:sz w:val="22"/>
              </w:rPr>
            </w:pPr>
            <w:r w:rsidRPr="00E0437F">
              <w:rPr>
                <w:rFonts w:ascii="Aptos Narrow" w:eastAsia="Arial" w:hAnsi="Aptos Narrow" w:cstheme="majorHAnsi"/>
                <w:i/>
                <w:iCs/>
                <w:color w:val="3B3838" w:themeColor="background2" w:themeShade="40"/>
                <w:sz w:val="22"/>
                <w:lang w:val="es-ES"/>
              </w:rPr>
              <w:t>El personal deberá acreditar una experiencia profesional relacionada de mínimo 03 años comprobada y relacionada.</w:t>
            </w:r>
            <w:r w:rsidRPr="00E0437F">
              <w:rPr>
                <w:rFonts w:ascii="Aptos Narrow" w:eastAsia="Arial" w:hAnsi="Aptos Narrow" w:cstheme="majorHAnsi"/>
                <w:color w:val="3B3838" w:themeColor="background2" w:themeShade="40"/>
                <w:sz w:val="22"/>
              </w:rPr>
              <w:t> </w:t>
            </w:r>
          </w:p>
          <w:p w14:paraId="39A96090" w14:textId="77777777" w:rsidR="000A1A62" w:rsidRPr="00E0437F" w:rsidRDefault="000A1A62" w:rsidP="00E0437F">
            <w:pPr>
              <w:spacing w:after="160" w:line="276" w:lineRule="auto"/>
              <w:rPr>
                <w:rFonts w:ascii="Aptos Narrow" w:eastAsia="Arial" w:hAnsi="Aptos Narrow" w:cstheme="majorHAnsi"/>
                <w:color w:val="3B3838" w:themeColor="background2" w:themeShade="40"/>
                <w:sz w:val="22"/>
              </w:rPr>
            </w:pPr>
            <w:r w:rsidRPr="00E0437F">
              <w:rPr>
                <w:rFonts w:ascii="Aptos Narrow" w:eastAsia="Arial" w:hAnsi="Aptos Narrow" w:cstheme="majorHAnsi"/>
                <w:i/>
                <w:iCs/>
                <w:color w:val="3B3838" w:themeColor="background2" w:themeShade="40"/>
                <w:sz w:val="22"/>
                <w:lang w:val="es-ES"/>
              </w:rPr>
              <w:t xml:space="preserve">Nota La experiencia del personal en ingeniería ambiental se computará a partir de la fecha de expedición de la </w:t>
            </w:r>
            <w:r w:rsidRPr="00E0437F">
              <w:rPr>
                <w:rFonts w:ascii="Aptos Narrow" w:eastAsia="Arial" w:hAnsi="Aptos Narrow" w:cstheme="majorHAnsi"/>
                <w:i/>
                <w:iCs/>
                <w:color w:val="3B3838" w:themeColor="background2" w:themeShade="40"/>
                <w:sz w:val="22"/>
                <w:lang w:val="es-ES"/>
              </w:rPr>
              <w:lastRenderedPageBreak/>
              <w:t>matrícula profesional o del certificado de inscripción profesional; lo anterior fundamentado en el artículo 12 del Ley 842 de 2003, Por la cual se modifica la reglamentación del ejercicio de la ingeniería, de sus profesiones afines y de sus profesiones auxiliares, se adopta el Código de Ética Profesional y se dictan otras disposiciones. </w:t>
            </w:r>
            <w:r w:rsidRPr="00E0437F">
              <w:rPr>
                <w:rFonts w:ascii="Aptos Narrow" w:eastAsia="Arial" w:hAnsi="Aptos Narrow" w:cstheme="majorHAnsi"/>
                <w:color w:val="3B3838" w:themeColor="background2" w:themeShade="40"/>
                <w:sz w:val="22"/>
              </w:rPr>
              <w:t> </w:t>
            </w:r>
          </w:p>
        </w:tc>
        <w:tc>
          <w:tcPr>
            <w:tcW w:w="28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31EA39FF" w14:textId="32E617D4" w:rsidR="000A1A62" w:rsidRPr="00E0437F" w:rsidRDefault="58665BBD" w:rsidP="00E0437F">
            <w:pPr>
              <w:spacing w:after="160" w:line="276" w:lineRule="auto"/>
              <w:rPr>
                <w:rFonts w:ascii="Aptos Narrow" w:eastAsia="Arial" w:hAnsi="Aptos Narrow" w:cstheme="majorBidi"/>
                <w:color w:val="3B3838" w:themeColor="background2" w:themeShade="40"/>
                <w:sz w:val="22"/>
              </w:rPr>
            </w:pPr>
            <w:r w:rsidRPr="00E0437F">
              <w:rPr>
                <w:rFonts w:ascii="Aptos Narrow" w:eastAsia="Arial" w:hAnsi="Aptos Narrow" w:cstheme="majorBidi"/>
                <w:i/>
                <w:iCs/>
                <w:color w:val="3B3838" w:themeColor="background2" w:themeShade="40"/>
                <w:sz w:val="22"/>
              </w:rPr>
              <w:lastRenderedPageBreak/>
              <w:t xml:space="preserve">Experiencia como </w:t>
            </w:r>
            <w:r w:rsidR="0B1DF81F" w:rsidRPr="00E0437F">
              <w:rPr>
                <w:rFonts w:ascii="Aptos Narrow" w:eastAsia="Arial" w:hAnsi="Aptos Narrow" w:cstheme="majorBidi"/>
                <w:i/>
                <w:iCs/>
                <w:color w:val="3B3838" w:themeColor="background2" w:themeShade="40"/>
                <w:sz w:val="22"/>
              </w:rPr>
              <w:t xml:space="preserve">Ingeniero o residente ambiental </w:t>
            </w:r>
            <w:r w:rsidRPr="00E0437F">
              <w:rPr>
                <w:rFonts w:ascii="Aptos Narrow" w:eastAsia="Arial" w:hAnsi="Aptos Narrow" w:cstheme="majorBidi"/>
                <w:i/>
                <w:iCs/>
                <w:color w:val="3B3838" w:themeColor="background2" w:themeShade="40"/>
                <w:sz w:val="22"/>
              </w:rPr>
              <w:t>en mínimo tres (3) contratos de obra para la construcción o adecuación y </w:t>
            </w:r>
            <w:r w:rsidRPr="00E0437F">
              <w:rPr>
                <w:rFonts w:ascii="Aptos Narrow" w:eastAsia="Arial" w:hAnsi="Aptos Narrow" w:cstheme="majorBidi"/>
                <w:i/>
                <w:iCs/>
                <w:color w:val="3B3838" w:themeColor="background2" w:themeShade="40"/>
                <w:sz w:val="22"/>
                <w:lang w:val="es-ES"/>
              </w:rPr>
              <w:t>mantenimiento de infraestructura de edificaciones públicas y/o privadas.</w:t>
            </w:r>
          </w:p>
          <w:p w14:paraId="01BFC2A2" w14:textId="77777777" w:rsidR="000A1A62" w:rsidRPr="00E0437F" w:rsidRDefault="000A1A62" w:rsidP="00E0437F">
            <w:pPr>
              <w:spacing w:after="160" w:line="276" w:lineRule="auto"/>
              <w:rPr>
                <w:rFonts w:ascii="Aptos Narrow" w:eastAsia="Arial" w:hAnsi="Aptos Narrow" w:cstheme="majorHAnsi"/>
                <w:color w:val="3B3838" w:themeColor="background2" w:themeShade="40"/>
                <w:sz w:val="22"/>
              </w:rPr>
            </w:pPr>
            <w:r w:rsidRPr="00E0437F">
              <w:rPr>
                <w:rFonts w:ascii="Aptos Narrow" w:eastAsia="Arial" w:hAnsi="Aptos Narrow" w:cstheme="majorHAnsi"/>
                <w:color w:val="3B3838" w:themeColor="background2" w:themeShade="40"/>
                <w:sz w:val="22"/>
              </w:rPr>
              <w:lastRenderedPageBreak/>
              <w:t> </w:t>
            </w:r>
          </w:p>
        </w:tc>
      </w:tr>
      <w:tr w:rsidR="000A1A62" w:rsidRPr="00E0437F" w14:paraId="031A6CF1" w14:textId="77777777" w:rsidTr="531324CA">
        <w:trPr>
          <w:trHeight w:val="645"/>
        </w:trPr>
        <w:tc>
          <w:tcPr>
            <w:tcW w:w="268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23C3F3D2" w14:textId="77777777" w:rsidR="000A1A62" w:rsidRPr="00E0437F" w:rsidRDefault="000A1A62" w:rsidP="00E0437F">
            <w:pPr>
              <w:spacing w:after="160" w:line="276" w:lineRule="auto"/>
              <w:rPr>
                <w:rFonts w:ascii="Aptos Narrow" w:eastAsia="Arial" w:hAnsi="Aptos Narrow" w:cstheme="majorHAnsi"/>
                <w:color w:val="3B3838" w:themeColor="background2" w:themeShade="40"/>
                <w:sz w:val="22"/>
              </w:rPr>
            </w:pPr>
            <w:r w:rsidRPr="00E0437F">
              <w:rPr>
                <w:rFonts w:ascii="Aptos Narrow" w:eastAsia="Arial" w:hAnsi="Aptos Narrow" w:cstheme="majorHAnsi"/>
                <w:i/>
                <w:iCs/>
                <w:color w:val="3B3838" w:themeColor="background2" w:themeShade="40"/>
                <w:sz w:val="22"/>
                <w:lang w:val="es-ES"/>
              </w:rPr>
              <w:t>Inspector SISO (disponibilidad 100% del tiempo)</w:t>
            </w:r>
            <w:r w:rsidRPr="00E0437F">
              <w:rPr>
                <w:rFonts w:ascii="Aptos Narrow" w:eastAsia="Arial" w:hAnsi="Aptos Narrow" w:cstheme="majorHAnsi"/>
                <w:color w:val="3B3838" w:themeColor="background2" w:themeShade="40"/>
                <w:sz w:val="22"/>
              </w:rPr>
              <w:t> </w:t>
            </w:r>
          </w:p>
        </w:tc>
        <w:tc>
          <w:tcPr>
            <w:tcW w:w="326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2F6D9648" w14:textId="77777777" w:rsidR="000A1A62" w:rsidRPr="00E0437F" w:rsidRDefault="000A1A62" w:rsidP="00E0437F">
            <w:pPr>
              <w:spacing w:after="160" w:line="276" w:lineRule="auto"/>
              <w:rPr>
                <w:rFonts w:ascii="Aptos Narrow" w:eastAsia="Arial" w:hAnsi="Aptos Narrow" w:cstheme="majorHAnsi"/>
                <w:color w:val="3B3838" w:themeColor="background2" w:themeShade="40"/>
                <w:sz w:val="22"/>
              </w:rPr>
            </w:pPr>
            <w:r w:rsidRPr="00E0437F">
              <w:rPr>
                <w:rFonts w:ascii="Aptos Narrow" w:eastAsia="Arial" w:hAnsi="Aptos Narrow" w:cstheme="majorHAnsi"/>
                <w:i/>
                <w:iCs/>
                <w:color w:val="3B3838" w:themeColor="background2" w:themeShade="40"/>
                <w:sz w:val="22"/>
                <w:lang w:val="es-ES"/>
              </w:rPr>
              <w:t>Profesional con licencia vigente seguridad y salud en el trabajo con matrícula profesional vigente, y experiencia profesional mínima de tres (03) años contados a partir de la fecha de grado y la fecha de presentación de ofertas de la presente licitación pública.</w:t>
            </w:r>
            <w:r w:rsidRPr="00E0437F">
              <w:rPr>
                <w:rFonts w:ascii="Aptos Narrow" w:eastAsia="Arial" w:hAnsi="Aptos Narrow" w:cstheme="majorHAnsi"/>
                <w:color w:val="3B3838" w:themeColor="background2" w:themeShade="40"/>
                <w:sz w:val="22"/>
              </w:rPr>
              <w:t> </w:t>
            </w:r>
          </w:p>
        </w:tc>
        <w:tc>
          <w:tcPr>
            <w:tcW w:w="287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1A2B1D94" w14:textId="76CBC3EB" w:rsidR="000A1A62" w:rsidRPr="00E0437F" w:rsidRDefault="58665BBD" w:rsidP="00E0437F">
            <w:pPr>
              <w:spacing w:after="160" w:line="276" w:lineRule="auto"/>
              <w:rPr>
                <w:rFonts w:ascii="Aptos Narrow" w:eastAsia="Arial" w:hAnsi="Aptos Narrow" w:cstheme="majorBidi"/>
                <w:color w:val="3B3838" w:themeColor="background2" w:themeShade="40"/>
                <w:sz w:val="22"/>
              </w:rPr>
            </w:pPr>
            <w:r w:rsidRPr="00E0437F">
              <w:rPr>
                <w:rFonts w:ascii="Aptos Narrow" w:eastAsia="Arial" w:hAnsi="Aptos Narrow" w:cstheme="majorBidi"/>
                <w:i/>
                <w:iCs/>
                <w:color w:val="3B3838" w:themeColor="background2" w:themeShade="40"/>
                <w:sz w:val="22"/>
                <w:lang w:val="es-ES"/>
              </w:rPr>
              <w:t>Experiencia como </w:t>
            </w:r>
            <w:r w:rsidR="73D8247E" w:rsidRPr="00E0437F">
              <w:rPr>
                <w:rFonts w:ascii="Aptos Narrow" w:eastAsia="Arial" w:hAnsi="Aptos Narrow" w:cstheme="majorBidi"/>
                <w:i/>
                <w:iCs/>
                <w:color w:val="3B3838" w:themeColor="background2" w:themeShade="40"/>
                <w:sz w:val="22"/>
                <w:lang w:val="es-ES"/>
              </w:rPr>
              <w:t>inspector SISO o residente SST</w:t>
            </w:r>
            <w:r w:rsidRPr="00E0437F">
              <w:rPr>
                <w:rFonts w:ascii="Aptos Narrow" w:eastAsia="Arial" w:hAnsi="Aptos Narrow" w:cstheme="majorBidi"/>
                <w:i/>
                <w:iCs/>
                <w:color w:val="3B3838" w:themeColor="background2" w:themeShade="40"/>
                <w:sz w:val="22"/>
                <w:lang w:val="es-ES"/>
              </w:rPr>
              <w:t xml:space="preserve"> en mínimo tres (3) </w:t>
            </w:r>
            <w:r w:rsidRPr="00E0437F">
              <w:rPr>
                <w:rFonts w:ascii="Aptos Narrow" w:eastAsia="Arial" w:hAnsi="Aptos Narrow" w:cstheme="majorBidi"/>
                <w:i/>
                <w:iCs/>
                <w:color w:val="3B3838" w:themeColor="background2" w:themeShade="40"/>
                <w:sz w:val="22"/>
              </w:rPr>
              <w:t>contratos de obra para la construcción o adecuación y </w:t>
            </w:r>
            <w:r w:rsidRPr="00E0437F">
              <w:rPr>
                <w:rFonts w:ascii="Aptos Narrow" w:eastAsia="Arial" w:hAnsi="Aptos Narrow" w:cstheme="majorBidi"/>
                <w:i/>
                <w:iCs/>
                <w:color w:val="3B3838" w:themeColor="background2" w:themeShade="40"/>
                <w:sz w:val="22"/>
                <w:lang w:val="es-ES"/>
              </w:rPr>
              <w:t>mantenimiento de infraestructura de edificaciones públicas y/o privadas.</w:t>
            </w:r>
          </w:p>
        </w:tc>
      </w:tr>
    </w:tbl>
    <w:p w14:paraId="58714C92" w14:textId="35F9C7EC" w:rsidR="2D7BE78F" w:rsidRPr="00E0437F" w:rsidRDefault="2D7BE78F" w:rsidP="00E0437F">
      <w:pPr>
        <w:spacing w:after="160" w:line="276" w:lineRule="auto"/>
        <w:rPr>
          <w:rFonts w:ascii="Aptos Narrow" w:eastAsia="Arial" w:hAnsi="Aptos Narrow" w:cstheme="majorHAnsi"/>
          <w:color w:val="3B3838" w:themeColor="background2" w:themeShade="40"/>
          <w:sz w:val="22"/>
        </w:rPr>
      </w:pPr>
    </w:p>
    <w:p w14:paraId="14961E28" w14:textId="5E232523" w:rsidR="00850B16" w:rsidRPr="00E0437F" w:rsidRDefault="00062056" w:rsidP="00E0437F">
      <w:pPr>
        <w:pStyle w:val="Ttulo1"/>
        <w:spacing w:line="276" w:lineRule="auto"/>
        <w:rPr>
          <w:rFonts w:ascii="Aptos Narrow" w:hAnsi="Aptos Narrow" w:cstheme="majorHAnsi"/>
          <w:sz w:val="22"/>
          <w:szCs w:val="22"/>
        </w:rPr>
      </w:pPr>
      <w:r w:rsidRPr="00E0437F">
        <w:rPr>
          <w:rFonts w:ascii="Aptos Narrow" w:hAnsi="Aptos Narrow" w:cstheme="majorHAnsi"/>
          <w:sz w:val="22"/>
          <w:szCs w:val="22"/>
        </w:rPr>
        <w:t>Maquinaria mínima del proyecto</w:t>
      </w:r>
    </w:p>
    <w:p w14:paraId="76561C90" w14:textId="6E9765D9" w:rsidR="008F0B61" w:rsidRPr="00E0437F" w:rsidRDefault="008F0B61" w:rsidP="00E0437F">
      <w:pPr>
        <w:spacing w:line="276" w:lineRule="auto"/>
        <w:rPr>
          <w:rFonts w:ascii="Aptos Narrow" w:hAnsi="Aptos Narrow" w:cstheme="majorHAnsi"/>
          <w:sz w:val="22"/>
        </w:rPr>
      </w:pPr>
    </w:p>
    <w:p w14:paraId="39FFEC2C" w14:textId="1D2F1BF4" w:rsidR="004B6353" w:rsidRPr="00E0437F" w:rsidRDefault="004B6353" w:rsidP="00E0437F">
      <w:pPr>
        <w:spacing w:line="276" w:lineRule="auto"/>
        <w:rPr>
          <w:rFonts w:ascii="Aptos Narrow" w:hAnsi="Aptos Narrow" w:cstheme="majorHAnsi"/>
          <w:sz w:val="22"/>
        </w:rPr>
      </w:pPr>
      <w:r w:rsidRPr="00E0437F">
        <w:rPr>
          <w:rFonts w:ascii="Aptos Narrow" w:hAnsi="Aptos Narrow" w:cstheme="majorHAnsi"/>
          <w:sz w:val="22"/>
        </w:rPr>
        <w:t>El</w:t>
      </w:r>
      <w:r w:rsidR="006B3430" w:rsidRPr="00E0437F">
        <w:rPr>
          <w:rFonts w:ascii="Aptos Narrow" w:hAnsi="Aptos Narrow" w:cstheme="majorHAnsi"/>
          <w:sz w:val="22"/>
        </w:rPr>
        <w:t xml:space="preserve"> </w:t>
      </w:r>
      <w:r w:rsidRPr="00E0437F">
        <w:rPr>
          <w:rFonts w:ascii="Aptos Narrow" w:hAnsi="Aptos Narrow" w:cstheme="majorHAnsi"/>
          <w:sz w:val="22"/>
        </w:rPr>
        <w:t>equipo</w:t>
      </w:r>
      <w:r w:rsidR="006B3430" w:rsidRPr="00E0437F">
        <w:rPr>
          <w:rFonts w:ascii="Aptos Narrow" w:hAnsi="Aptos Narrow" w:cstheme="majorHAnsi"/>
          <w:sz w:val="22"/>
        </w:rPr>
        <w:t xml:space="preserve"> </w:t>
      </w:r>
      <w:r w:rsidRPr="00E0437F">
        <w:rPr>
          <w:rFonts w:ascii="Aptos Narrow" w:hAnsi="Aptos Narrow" w:cstheme="majorHAnsi"/>
          <w:sz w:val="22"/>
        </w:rPr>
        <w:t>mínimo</w:t>
      </w:r>
      <w:r w:rsidR="006B3430" w:rsidRPr="00E0437F">
        <w:rPr>
          <w:rFonts w:ascii="Aptos Narrow" w:hAnsi="Aptos Narrow" w:cstheme="majorHAnsi"/>
          <w:sz w:val="22"/>
        </w:rPr>
        <w:t xml:space="preserve"> </w:t>
      </w:r>
      <w:r w:rsidRPr="00E0437F">
        <w:rPr>
          <w:rFonts w:ascii="Aptos Narrow" w:hAnsi="Aptos Narrow" w:cstheme="majorHAnsi"/>
          <w:sz w:val="22"/>
        </w:rPr>
        <w:t>requerido</w:t>
      </w:r>
      <w:r w:rsidR="006B3430" w:rsidRPr="00E0437F">
        <w:rPr>
          <w:rFonts w:ascii="Aptos Narrow" w:hAnsi="Aptos Narrow" w:cstheme="majorHAnsi"/>
          <w:sz w:val="22"/>
        </w:rPr>
        <w:t xml:space="preserve"> </w:t>
      </w:r>
      <w:r w:rsidRPr="00E0437F">
        <w:rPr>
          <w:rFonts w:ascii="Aptos Narrow" w:hAnsi="Aptos Narrow" w:cstheme="majorHAnsi"/>
          <w:sz w:val="22"/>
        </w:rPr>
        <w:t>es</w:t>
      </w:r>
      <w:r w:rsidR="006B3430" w:rsidRPr="00E0437F">
        <w:rPr>
          <w:rFonts w:ascii="Aptos Narrow" w:hAnsi="Aptos Narrow" w:cstheme="majorHAnsi"/>
          <w:sz w:val="22"/>
        </w:rPr>
        <w:t xml:space="preserve"> </w:t>
      </w:r>
      <w:r w:rsidRPr="00E0437F">
        <w:rPr>
          <w:rFonts w:ascii="Aptos Narrow" w:hAnsi="Aptos Narrow" w:cstheme="majorHAnsi"/>
          <w:sz w:val="22"/>
        </w:rPr>
        <w:t>el siguiente: </w:t>
      </w:r>
    </w:p>
    <w:p w14:paraId="08CB6103" w14:textId="77777777" w:rsidR="004B6353" w:rsidRPr="00E0437F" w:rsidRDefault="004B6353" w:rsidP="00E0437F">
      <w:pPr>
        <w:spacing w:line="276" w:lineRule="auto"/>
        <w:rPr>
          <w:rFonts w:ascii="Aptos Narrow" w:hAnsi="Aptos Narrow" w:cstheme="majorHAnsi"/>
          <w:sz w:val="22"/>
        </w:rPr>
      </w:pPr>
    </w:p>
    <w:p w14:paraId="56EC0508" w14:textId="35EDAFBE" w:rsidR="00023B64" w:rsidRPr="00E0437F" w:rsidRDefault="00023B64" w:rsidP="00456183">
      <w:pPr>
        <w:pStyle w:val="Prrafodelista"/>
        <w:numPr>
          <w:ilvl w:val="0"/>
          <w:numId w:val="24"/>
        </w:numPr>
        <w:spacing w:line="276" w:lineRule="auto"/>
        <w:rPr>
          <w:rFonts w:ascii="Aptos Narrow" w:hAnsi="Aptos Narrow" w:cstheme="majorHAnsi"/>
          <w:sz w:val="22"/>
        </w:rPr>
      </w:pPr>
      <w:r w:rsidRPr="00E0437F">
        <w:rPr>
          <w:rFonts w:ascii="Aptos Narrow" w:hAnsi="Aptos Narrow" w:cstheme="majorHAnsi"/>
          <w:sz w:val="22"/>
        </w:rPr>
        <w:t xml:space="preserve">Volquetas para el transporte de materiales y evacuación de escombros. </w:t>
      </w:r>
    </w:p>
    <w:p w14:paraId="4C360EED" w14:textId="77777777" w:rsidR="00023B64" w:rsidRPr="00E0437F" w:rsidRDefault="00023B64" w:rsidP="00456183">
      <w:pPr>
        <w:pStyle w:val="Prrafodelista"/>
        <w:numPr>
          <w:ilvl w:val="0"/>
          <w:numId w:val="24"/>
        </w:numPr>
        <w:spacing w:line="276" w:lineRule="auto"/>
        <w:rPr>
          <w:rFonts w:ascii="Aptos Narrow" w:hAnsi="Aptos Narrow" w:cstheme="majorHAnsi"/>
          <w:sz w:val="22"/>
        </w:rPr>
      </w:pPr>
      <w:r w:rsidRPr="00E0437F">
        <w:rPr>
          <w:rFonts w:ascii="Aptos Narrow" w:hAnsi="Aptos Narrow" w:cstheme="majorHAnsi"/>
          <w:sz w:val="22"/>
        </w:rPr>
        <w:t xml:space="preserve">Montacargas o equipos de elevación de carga, para el manejo y traslado de materiales. </w:t>
      </w:r>
    </w:p>
    <w:p w14:paraId="412C019E" w14:textId="67E1603E" w:rsidR="00023B64" w:rsidRPr="00E0437F" w:rsidRDefault="00023B64" w:rsidP="00456183">
      <w:pPr>
        <w:pStyle w:val="Prrafodelista"/>
        <w:numPr>
          <w:ilvl w:val="0"/>
          <w:numId w:val="24"/>
        </w:numPr>
        <w:spacing w:line="276" w:lineRule="auto"/>
        <w:rPr>
          <w:rFonts w:ascii="Aptos Narrow" w:hAnsi="Aptos Narrow" w:cstheme="majorHAnsi"/>
          <w:sz w:val="22"/>
        </w:rPr>
      </w:pPr>
      <w:r w:rsidRPr="00E0437F">
        <w:rPr>
          <w:rFonts w:ascii="Aptos Narrow" w:hAnsi="Aptos Narrow" w:cstheme="majorHAnsi"/>
          <w:sz w:val="22"/>
        </w:rPr>
        <w:t xml:space="preserve">Minicargador (tipo </w:t>
      </w:r>
      <w:proofErr w:type="spellStart"/>
      <w:r w:rsidRPr="00E0437F">
        <w:rPr>
          <w:rFonts w:ascii="Aptos Narrow" w:hAnsi="Aptos Narrow" w:cstheme="majorHAnsi"/>
          <w:sz w:val="22"/>
        </w:rPr>
        <w:t>Bobcat</w:t>
      </w:r>
      <w:proofErr w:type="spellEnd"/>
      <w:r w:rsidRPr="00E0437F">
        <w:rPr>
          <w:rFonts w:ascii="Aptos Narrow" w:hAnsi="Aptos Narrow" w:cstheme="majorHAnsi"/>
          <w:sz w:val="22"/>
        </w:rPr>
        <w:t xml:space="preserve"> o similar) para actividades de cargue, descargue y movilización de materiales en el área de trabajo. </w:t>
      </w:r>
    </w:p>
    <w:p w14:paraId="5046D82C" w14:textId="4C532602" w:rsidR="00023B64" w:rsidRPr="00E0437F" w:rsidRDefault="00023B64" w:rsidP="00456183">
      <w:pPr>
        <w:pStyle w:val="Prrafodelista"/>
        <w:numPr>
          <w:ilvl w:val="0"/>
          <w:numId w:val="24"/>
        </w:numPr>
        <w:spacing w:line="276" w:lineRule="auto"/>
        <w:rPr>
          <w:rFonts w:ascii="Aptos Narrow" w:hAnsi="Aptos Narrow" w:cstheme="majorHAnsi"/>
          <w:sz w:val="22"/>
        </w:rPr>
      </w:pPr>
      <w:r w:rsidRPr="00E0437F">
        <w:rPr>
          <w:rFonts w:ascii="Aptos Narrow" w:hAnsi="Aptos Narrow" w:cstheme="majorHAnsi"/>
          <w:sz w:val="22"/>
        </w:rPr>
        <w:t xml:space="preserve">Equipos de </w:t>
      </w:r>
      <w:proofErr w:type="spellStart"/>
      <w:r w:rsidRPr="00E0437F">
        <w:rPr>
          <w:rFonts w:ascii="Aptos Narrow" w:hAnsi="Aptos Narrow" w:cstheme="majorHAnsi"/>
          <w:sz w:val="22"/>
        </w:rPr>
        <w:t>izaje</w:t>
      </w:r>
      <w:proofErr w:type="spellEnd"/>
      <w:r w:rsidRPr="00E0437F">
        <w:rPr>
          <w:rFonts w:ascii="Aptos Narrow" w:hAnsi="Aptos Narrow" w:cstheme="majorHAnsi"/>
          <w:sz w:val="22"/>
        </w:rPr>
        <w:t xml:space="preserve"> y elevación (polipastos, malacates o similares), según las necesidades del proyecto. </w:t>
      </w:r>
    </w:p>
    <w:p w14:paraId="3A4E8D03" w14:textId="77777777" w:rsidR="00E379DE" w:rsidRPr="00E0437F" w:rsidRDefault="00E379DE" w:rsidP="00456183">
      <w:pPr>
        <w:pStyle w:val="Prrafodelista"/>
        <w:numPr>
          <w:ilvl w:val="0"/>
          <w:numId w:val="24"/>
        </w:numPr>
        <w:spacing w:line="276" w:lineRule="auto"/>
        <w:rPr>
          <w:rFonts w:ascii="Aptos Narrow" w:hAnsi="Aptos Narrow" w:cstheme="majorHAnsi"/>
          <w:sz w:val="22"/>
        </w:rPr>
      </w:pPr>
      <w:r w:rsidRPr="00E0437F">
        <w:rPr>
          <w:rFonts w:ascii="Aptos Narrow" w:hAnsi="Aptos Narrow" w:cstheme="majorHAnsi"/>
          <w:sz w:val="22"/>
        </w:rPr>
        <w:t>Mezcladora de concreto (trompo) para la preparación de mezclas en obra, en caso de requerirse</w:t>
      </w:r>
    </w:p>
    <w:p w14:paraId="0A828632" w14:textId="582C65E9" w:rsidR="004B6353" w:rsidRPr="00E0437F" w:rsidRDefault="00023B64" w:rsidP="00456183">
      <w:pPr>
        <w:pStyle w:val="Prrafodelista"/>
        <w:numPr>
          <w:ilvl w:val="0"/>
          <w:numId w:val="24"/>
        </w:numPr>
        <w:spacing w:line="276" w:lineRule="auto"/>
        <w:rPr>
          <w:rFonts w:ascii="Aptos Narrow" w:hAnsi="Aptos Narrow" w:cstheme="majorHAnsi"/>
          <w:sz w:val="22"/>
        </w:rPr>
      </w:pPr>
      <w:r w:rsidRPr="00E0437F">
        <w:rPr>
          <w:rFonts w:ascii="Aptos Narrow" w:hAnsi="Aptos Narrow" w:cstheme="majorHAnsi"/>
          <w:sz w:val="22"/>
        </w:rPr>
        <w:lastRenderedPageBreak/>
        <w:t>Andamios certificados para trabajo en alturas, conforme a la normatividad vigente.</w:t>
      </w:r>
    </w:p>
    <w:p w14:paraId="6E52B409" w14:textId="77777777" w:rsidR="00023B64" w:rsidRPr="00E0437F" w:rsidRDefault="00023B64" w:rsidP="00E0437F">
      <w:pPr>
        <w:pStyle w:val="Prrafodelista"/>
        <w:spacing w:line="276" w:lineRule="auto"/>
        <w:rPr>
          <w:rFonts w:ascii="Aptos Narrow" w:hAnsi="Aptos Narrow" w:cstheme="majorHAnsi"/>
          <w:sz w:val="22"/>
        </w:rPr>
      </w:pPr>
    </w:p>
    <w:p w14:paraId="67E70674" w14:textId="24391DB5" w:rsidR="004B6353" w:rsidRPr="00E0437F" w:rsidRDefault="059FCEAF" w:rsidP="00E0437F">
      <w:pPr>
        <w:spacing w:line="276" w:lineRule="auto"/>
        <w:rPr>
          <w:rFonts w:ascii="Aptos Narrow" w:hAnsi="Aptos Narrow" w:cstheme="majorHAnsi"/>
          <w:sz w:val="22"/>
        </w:rPr>
      </w:pPr>
      <w:r w:rsidRPr="00E0437F">
        <w:rPr>
          <w:rFonts w:ascii="Aptos Narrow" w:hAnsi="Aptos Narrow" w:cstheme="majorHAnsi"/>
          <w:sz w:val="22"/>
        </w:rPr>
        <w:t xml:space="preserve">La maquinaria mínima requerida será verificada una vez se adjudique el </w:t>
      </w:r>
      <w:r w:rsidR="663CF51D" w:rsidRPr="00E0437F">
        <w:rPr>
          <w:rFonts w:ascii="Aptos Narrow" w:hAnsi="Aptos Narrow" w:cstheme="majorHAnsi"/>
          <w:sz w:val="22"/>
        </w:rPr>
        <w:t>C</w:t>
      </w:r>
      <w:r w:rsidRPr="00E0437F">
        <w:rPr>
          <w:rFonts w:ascii="Aptos Narrow" w:hAnsi="Aptos Narrow" w:cstheme="majorHAnsi"/>
          <w:sz w:val="22"/>
        </w:rPr>
        <w:t xml:space="preserve">ontrato y no podrá ser pedida durante la selección del </w:t>
      </w:r>
      <w:r w:rsidR="2B21051E" w:rsidRPr="00E0437F">
        <w:rPr>
          <w:rFonts w:ascii="Aptos Narrow" w:hAnsi="Aptos Narrow" w:cstheme="majorHAnsi"/>
          <w:sz w:val="22"/>
        </w:rPr>
        <w:t>C</w:t>
      </w:r>
      <w:r w:rsidRPr="00E0437F">
        <w:rPr>
          <w:rFonts w:ascii="Aptos Narrow" w:hAnsi="Aptos Narrow" w:cstheme="majorHAnsi"/>
          <w:sz w:val="22"/>
        </w:rPr>
        <w:t>ontratista para efectos de otorgar puntaje o como criterio habilitante</w:t>
      </w:r>
      <w:r w:rsidR="3FE6D36D" w:rsidRPr="00E0437F">
        <w:rPr>
          <w:rFonts w:ascii="Aptos Narrow" w:hAnsi="Aptos Narrow" w:cstheme="majorHAnsi"/>
          <w:sz w:val="22"/>
        </w:rPr>
        <w:t>.</w:t>
      </w:r>
      <w:r w:rsidRPr="00E0437F">
        <w:rPr>
          <w:rFonts w:ascii="Aptos Narrow" w:hAnsi="Aptos Narrow" w:cstheme="majorHAnsi"/>
          <w:sz w:val="22"/>
        </w:rPr>
        <w:t> </w:t>
      </w:r>
    </w:p>
    <w:p w14:paraId="1D26AA76" w14:textId="6F662790" w:rsidR="00D5067B" w:rsidRPr="00E0437F" w:rsidRDefault="00D5067B" w:rsidP="00E0437F">
      <w:pPr>
        <w:spacing w:line="276" w:lineRule="auto"/>
        <w:rPr>
          <w:rFonts w:ascii="Aptos Narrow" w:hAnsi="Aptos Narrow" w:cstheme="majorHAnsi"/>
          <w:sz w:val="22"/>
        </w:rPr>
      </w:pPr>
    </w:p>
    <w:p w14:paraId="734D56A9" w14:textId="50711F22" w:rsidR="6849EFF7" w:rsidRPr="00E0437F" w:rsidRDefault="6849EFF7" w:rsidP="00E0437F">
      <w:pPr>
        <w:pStyle w:val="Ttulo1"/>
        <w:spacing w:line="276" w:lineRule="auto"/>
        <w:rPr>
          <w:rFonts w:ascii="Aptos Narrow" w:eastAsia="Verdana" w:hAnsi="Aptos Narrow" w:cstheme="majorHAnsi"/>
          <w:bCs/>
          <w:color w:val="000000" w:themeColor="text1"/>
          <w:sz w:val="22"/>
          <w:szCs w:val="22"/>
        </w:rPr>
      </w:pPr>
      <w:r w:rsidRPr="00E0437F">
        <w:rPr>
          <w:rFonts w:ascii="Aptos Narrow" w:eastAsia="Verdana" w:hAnsi="Aptos Narrow" w:cstheme="majorHAnsi"/>
          <w:bCs/>
          <w:color w:val="000000" w:themeColor="text1"/>
          <w:sz w:val="22"/>
          <w:szCs w:val="22"/>
          <w:lang w:val="es-ES"/>
        </w:rPr>
        <w:t xml:space="preserve">POSIBLES FUENTES DE MATERIALES PARA EL PROYECTO </w:t>
      </w:r>
    </w:p>
    <w:p w14:paraId="534A4F6A" w14:textId="01FC9859" w:rsidR="1490B45D" w:rsidRPr="00E0437F" w:rsidRDefault="1490B45D" w:rsidP="00E0437F">
      <w:pPr>
        <w:spacing w:after="160" w:line="276" w:lineRule="auto"/>
        <w:rPr>
          <w:rFonts w:ascii="Aptos Narrow" w:eastAsia="Verdana" w:hAnsi="Aptos Narrow" w:cstheme="majorHAnsi"/>
          <w:color w:val="000000" w:themeColor="text1"/>
          <w:sz w:val="22"/>
        </w:rPr>
      </w:pPr>
    </w:p>
    <w:p w14:paraId="754BCE39" w14:textId="554DDED8" w:rsidR="6849EFF7" w:rsidRPr="00E0437F" w:rsidRDefault="6849EFF7" w:rsidP="00E0437F">
      <w:pPr>
        <w:spacing w:after="160" w:line="276" w:lineRule="auto"/>
        <w:rPr>
          <w:rFonts w:ascii="Aptos Narrow" w:eastAsia="Verdana" w:hAnsi="Aptos Narrow" w:cstheme="majorHAnsi"/>
          <w:color w:val="000000" w:themeColor="text1"/>
          <w:sz w:val="22"/>
        </w:rPr>
      </w:pPr>
      <w:r w:rsidRPr="00E0437F">
        <w:rPr>
          <w:rFonts w:ascii="Aptos Narrow" w:eastAsia="Verdana" w:hAnsi="Aptos Narrow" w:cstheme="majorHAnsi"/>
          <w:color w:val="000000" w:themeColor="text1"/>
          <w:sz w:val="22"/>
          <w:lang w:val="es-ES"/>
        </w:rPr>
        <w:t>Las posibles fuentes de materiales serán las que determine el adjudicatario, aprobadas por el interventor o supervisor, y las cuales cumplan con la calidad requerida en las normas de ensayo y especificaciones generales y/o particulares vigentes.</w:t>
      </w:r>
    </w:p>
    <w:p w14:paraId="64372B06" w14:textId="4F268065" w:rsidR="6849EFF7" w:rsidRPr="00E0437F" w:rsidRDefault="6849EFF7" w:rsidP="00E0437F">
      <w:pPr>
        <w:spacing w:after="160" w:line="276" w:lineRule="auto"/>
        <w:rPr>
          <w:rFonts w:ascii="Aptos Narrow" w:eastAsia="Verdana" w:hAnsi="Aptos Narrow" w:cstheme="majorHAnsi"/>
          <w:color w:val="000000" w:themeColor="text1"/>
          <w:sz w:val="22"/>
        </w:rPr>
      </w:pPr>
      <w:r w:rsidRPr="00E0437F">
        <w:rPr>
          <w:rFonts w:ascii="Aptos Narrow" w:eastAsia="Verdana" w:hAnsi="Aptos Narrow" w:cstheme="majorHAnsi"/>
          <w:color w:val="000000" w:themeColor="text1"/>
          <w:sz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0BAD731C" w14:textId="5BF0CCF8" w:rsidR="6849EFF7" w:rsidRPr="00E0437F" w:rsidRDefault="6849EFF7" w:rsidP="00E0437F">
      <w:pPr>
        <w:spacing w:after="160" w:line="276" w:lineRule="auto"/>
        <w:rPr>
          <w:rFonts w:ascii="Aptos Narrow" w:eastAsia="Verdana" w:hAnsi="Aptos Narrow" w:cstheme="majorHAnsi"/>
          <w:color w:val="000000" w:themeColor="text1"/>
          <w:sz w:val="22"/>
        </w:rPr>
      </w:pPr>
      <w:r w:rsidRPr="00E0437F">
        <w:rPr>
          <w:rFonts w:ascii="Aptos Narrow" w:eastAsia="Verdana" w:hAnsi="Aptos Narrow" w:cstheme="majorHAnsi"/>
          <w:color w:val="000000" w:themeColor="text1"/>
          <w:sz w:val="22"/>
          <w:lang w:val="es-ES"/>
        </w:rPr>
        <w:t xml:space="preserve">Las fuentes seleccionadas por el contratista deben ser previamente autorizadas por la respectiva interventoría o supervisión, previo al inicio de las obras. </w:t>
      </w:r>
      <w:r w:rsidRPr="00E0437F">
        <w:rPr>
          <w:rFonts w:ascii="Aptos Narrow" w:eastAsia="Verdana" w:hAnsi="Aptos Narrow" w:cstheme="majorHAnsi"/>
          <w:color w:val="000000" w:themeColor="text1"/>
          <w:sz w:val="22"/>
        </w:rPr>
        <w:t xml:space="preserve">El contratista se obliga a realizar la explotación respetando las recomendaciones técnicas establecidas para evitar impactos ambientales; igualmente se obliga a cumplir la normativa ambiental y minera aplicable a la obra. </w:t>
      </w:r>
    </w:p>
    <w:p w14:paraId="63DA5789" w14:textId="7C00442D" w:rsidR="6849EFF7" w:rsidRPr="00E0437F" w:rsidRDefault="6849EFF7" w:rsidP="00E0437F">
      <w:pPr>
        <w:spacing w:after="160" w:line="276" w:lineRule="auto"/>
        <w:rPr>
          <w:rFonts w:ascii="Aptos Narrow" w:eastAsia="Verdana" w:hAnsi="Aptos Narrow" w:cstheme="majorHAnsi"/>
          <w:color w:val="000000" w:themeColor="text1"/>
          <w:sz w:val="22"/>
        </w:rPr>
      </w:pPr>
      <w:r w:rsidRPr="00E0437F">
        <w:rPr>
          <w:rFonts w:ascii="Aptos Narrow" w:eastAsia="Verdana" w:hAnsi="Aptos Narrow" w:cstheme="majorHAnsi"/>
          <w:color w:val="000000" w:themeColor="text1"/>
          <w:sz w:val="22"/>
        </w:rPr>
        <w:t>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deben ser consideradas por el Proponente en los análisis de precios unitarios de la propuesta a presentar y será su responsabilidad.</w:t>
      </w:r>
    </w:p>
    <w:p w14:paraId="5C0AB1E9" w14:textId="2713CA02" w:rsidR="6849EFF7" w:rsidRPr="00E0437F" w:rsidRDefault="6849EFF7" w:rsidP="00E0437F">
      <w:pPr>
        <w:spacing w:after="160" w:line="276" w:lineRule="auto"/>
        <w:rPr>
          <w:rFonts w:ascii="Aptos Narrow" w:eastAsia="Verdana" w:hAnsi="Aptos Narrow" w:cstheme="majorHAnsi"/>
          <w:color w:val="000000" w:themeColor="text1"/>
          <w:sz w:val="22"/>
        </w:rPr>
      </w:pPr>
      <w:r w:rsidRPr="00E0437F">
        <w:rPr>
          <w:rFonts w:ascii="Aptos Narrow" w:eastAsia="Verdana" w:hAnsi="Aptos Narrow" w:cstheme="majorHAnsi"/>
          <w:color w:val="000000" w:themeColor="text1"/>
          <w:sz w:val="22"/>
        </w:rPr>
        <w:t>Previo al inicio de las obras, los materiales que la entidad identifique como indispensables en la ejecución del proyecto deben ser sometidos a ensayos para la aceptación o el rechazo por parte de la interventoría o supervisión, según la normativa aplicable. Los permisos de explotación deben ser tramitados por cuenta del contratista, antes del inicio de las obras. De igual manera, las fuentes seleccionadas por el contratista deben ser previamente autorizadas, previo al inicio de las obras.</w:t>
      </w:r>
    </w:p>
    <w:p w14:paraId="4C3CFC33" w14:textId="138492B3" w:rsidR="6849EFF7" w:rsidRPr="00E0437F" w:rsidRDefault="6849EFF7" w:rsidP="00E0437F">
      <w:pPr>
        <w:pStyle w:val="Ttulo1"/>
        <w:spacing w:line="276" w:lineRule="auto"/>
        <w:rPr>
          <w:rFonts w:ascii="Aptos Narrow" w:eastAsia="Verdana" w:hAnsi="Aptos Narrow" w:cstheme="majorHAnsi"/>
          <w:bCs/>
          <w:color w:val="000000" w:themeColor="text1"/>
          <w:sz w:val="22"/>
          <w:szCs w:val="22"/>
        </w:rPr>
      </w:pPr>
      <w:r w:rsidRPr="00E0437F">
        <w:rPr>
          <w:rFonts w:ascii="Aptos Narrow" w:eastAsia="Verdana" w:hAnsi="Aptos Narrow" w:cstheme="majorHAnsi"/>
          <w:bCs/>
          <w:color w:val="000000" w:themeColor="text1"/>
          <w:sz w:val="22"/>
          <w:szCs w:val="22"/>
          <w:lang w:val="es-ES"/>
        </w:rPr>
        <w:lastRenderedPageBreak/>
        <w:t>OBRAS PROVISIONALES</w:t>
      </w:r>
    </w:p>
    <w:p w14:paraId="2CB56086" w14:textId="6C9A52E3" w:rsidR="1490B45D" w:rsidRPr="00E0437F" w:rsidRDefault="1490B45D" w:rsidP="00E0437F">
      <w:pPr>
        <w:spacing w:line="276" w:lineRule="auto"/>
        <w:rPr>
          <w:rFonts w:ascii="Aptos Narrow" w:eastAsia="Arial" w:hAnsi="Aptos Narrow" w:cstheme="majorHAnsi"/>
          <w:color w:val="000000" w:themeColor="text1"/>
          <w:sz w:val="22"/>
        </w:rPr>
      </w:pPr>
    </w:p>
    <w:p w14:paraId="5A0FB977" w14:textId="77777777" w:rsidR="00314A0A" w:rsidRPr="00E0437F" w:rsidRDefault="00314A0A" w:rsidP="00E0437F">
      <w:pPr>
        <w:spacing w:line="276" w:lineRule="auto"/>
        <w:rPr>
          <w:rFonts w:ascii="Aptos Narrow" w:eastAsia="Verdana" w:hAnsi="Aptos Narrow" w:cstheme="majorHAnsi"/>
          <w:color w:val="000000" w:themeColor="text1"/>
          <w:sz w:val="22"/>
        </w:rPr>
      </w:pPr>
      <w:r w:rsidRPr="00E0437F">
        <w:rPr>
          <w:rFonts w:ascii="Aptos Narrow" w:eastAsia="Verdana" w:hAnsi="Aptos Narrow" w:cstheme="majorHAnsi"/>
          <w:color w:val="000000" w:themeColor="text1"/>
          <w:sz w:val="22"/>
        </w:rPr>
        <w:t>Durante la ejecución del contrato, el contratista será responsable del suministro, instalación, mantenimiento y retiro de todas las obras provisionales necesarias para el adecuado desarrollo de las actividades, sin que estas hagan parte del objeto final del proyecto.</w:t>
      </w:r>
    </w:p>
    <w:p w14:paraId="7A2A04EF" w14:textId="77777777" w:rsidR="00314A0A" w:rsidRPr="00E0437F" w:rsidRDefault="00314A0A" w:rsidP="00E0437F">
      <w:pPr>
        <w:spacing w:line="276" w:lineRule="auto"/>
        <w:rPr>
          <w:rFonts w:ascii="Aptos Narrow" w:eastAsia="Verdana" w:hAnsi="Aptos Narrow" w:cstheme="majorHAnsi"/>
          <w:color w:val="000000" w:themeColor="text1"/>
          <w:sz w:val="22"/>
        </w:rPr>
      </w:pPr>
    </w:p>
    <w:p w14:paraId="284AFD8C" w14:textId="77777777" w:rsidR="00314A0A" w:rsidRPr="00E0437F" w:rsidRDefault="00314A0A" w:rsidP="00E0437F">
      <w:pPr>
        <w:spacing w:line="276" w:lineRule="auto"/>
        <w:rPr>
          <w:rFonts w:ascii="Aptos Narrow" w:eastAsia="Verdana" w:hAnsi="Aptos Narrow" w:cstheme="majorHAnsi"/>
          <w:color w:val="000000" w:themeColor="text1"/>
          <w:sz w:val="22"/>
        </w:rPr>
      </w:pPr>
      <w:r w:rsidRPr="00E0437F">
        <w:rPr>
          <w:rFonts w:ascii="Aptos Narrow" w:eastAsia="Verdana" w:hAnsi="Aptos Narrow" w:cstheme="majorHAnsi"/>
          <w:color w:val="000000" w:themeColor="text1"/>
          <w:sz w:val="22"/>
        </w:rPr>
        <w:t>Estas incluyen, entre otras, la adecuación de accesos temporales, zonas de acopio, cerramientos, señalización, bodegas y áreas de trabajo. Así mismo, deberá implementar soluciones provisionales que protejan la infraestructura intervenida, evitando filtraciones o afectaciones a equipos, mobiliario y personal, especialmente considerando las condiciones climáticas de la zona.</w:t>
      </w:r>
    </w:p>
    <w:p w14:paraId="26C0EF4B" w14:textId="77777777" w:rsidR="00314A0A" w:rsidRPr="00E0437F" w:rsidRDefault="00314A0A" w:rsidP="00E0437F">
      <w:pPr>
        <w:spacing w:line="276" w:lineRule="auto"/>
        <w:rPr>
          <w:rFonts w:ascii="Aptos Narrow" w:eastAsia="Verdana" w:hAnsi="Aptos Narrow" w:cstheme="majorHAnsi"/>
          <w:color w:val="000000" w:themeColor="text1"/>
          <w:sz w:val="22"/>
        </w:rPr>
      </w:pPr>
    </w:p>
    <w:p w14:paraId="5FEDAC3D" w14:textId="77777777" w:rsidR="00314A0A" w:rsidRPr="00E0437F" w:rsidRDefault="00314A0A" w:rsidP="00E0437F">
      <w:pPr>
        <w:spacing w:line="276" w:lineRule="auto"/>
        <w:rPr>
          <w:rFonts w:ascii="Aptos Narrow" w:eastAsia="Verdana" w:hAnsi="Aptos Narrow" w:cstheme="majorHAnsi"/>
          <w:color w:val="000000" w:themeColor="text1"/>
          <w:sz w:val="22"/>
        </w:rPr>
      </w:pPr>
      <w:r w:rsidRPr="00E0437F">
        <w:rPr>
          <w:rFonts w:ascii="Aptos Narrow" w:eastAsia="Verdana" w:hAnsi="Aptos Narrow" w:cstheme="majorHAnsi"/>
          <w:color w:val="000000" w:themeColor="text1"/>
          <w:sz w:val="22"/>
        </w:rPr>
        <w:t>El contratista será responsable de la protección de los bienes de la Entidad y de terceros, así como de garantizar, en la medida de lo posible, la continuidad de las actividades institucionales. Igualmente, asumirá los costos asociados a permisos, áreas adicionales requeridas y demás necesidades para la ejecución de estas obras.</w:t>
      </w:r>
    </w:p>
    <w:p w14:paraId="306376A1" w14:textId="77777777" w:rsidR="00314A0A" w:rsidRPr="00E0437F" w:rsidRDefault="00314A0A" w:rsidP="00E0437F">
      <w:pPr>
        <w:spacing w:line="276" w:lineRule="auto"/>
        <w:rPr>
          <w:rFonts w:ascii="Aptos Narrow" w:eastAsia="Verdana" w:hAnsi="Aptos Narrow" w:cstheme="majorHAnsi"/>
          <w:color w:val="000000" w:themeColor="text1"/>
          <w:sz w:val="22"/>
        </w:rPr>
      </w:pPr>
    </w:p>
    <w:p w14:paraId="3BF58BD5" w14:textId="77777777" w:rsidR="00314A0A" w:rsidRPr="00E0437F" w:rsidRDefault="00314A0A" w:rsidP="00E0437F">
      <w:pPr>
        <w:spacing w:line="276" w:lineRule="auto"/>
        <w:rPr>
          <w:rFonts w:ascii="Aptos Narrow" w:eastAsia="Verdana" w:hAnsi="Aptos Narrow" w:cstheme="majorHAnsi"/>
          <w:color w:val="000000" w:themeColor="text1"/>
          <w:sz w:val="22"/>
        </w:rPr>
      </w:pPr>
      <w:r w:rsidRPr="00E0437F">
        <w:rPr>
          <w:rFonts w:ascii="Aptos Narrow" w:eastAsia="Verdana" w:hAnsi="Aptos Narrow" w:cstheme="majorHAnsi"/>
          <w:color w:val="000000" w:themeColor="text1"/>
          <w:sz w:val="22"/>
        </w:rPr>
        <w:t>Al finalizar el contrato, deberá retirar todas las obras provisionales y entregar las áreas en adecuadas condiciones de limpieza y orden, incluyendo la correcta disposición de los residuos generados.</w:t>
      </w:r>
    </w:p>
    <w:p w14:paraId="267A4D27" w14:textId="0F412028" w:rsidR="1490B45D" w:rsidRPr="00E0437F" w:rsidRDefault="1490B45D" w:rsidP="00E0437F">
      <w:pPr>
        <w:spacing w:line="276" w:lineRule="auto"/>
        <w:rPr>
          <w:rFonts w:ascii="Aptos Narrow" w:hAnsi="Aptos Narrow" w:cstheme="majorHAnsi"/>
          <w:sz w:val="22"/>
        </w:rPr>
      </w:pPr>
    </w:p>
    <w:p w14:paraId="0AB7EFD5" w14:textId="78672FBB" w:rsidR="00AE6755" w:rsidRPr="00E0437F" w:rsidRDefault="00CF369B" w:rsidP="00E0437F">
      <w:pPr>
        <w:pStyle w:val="Ttulo1"/>
        <w:spacing w:line="276" w:lineRule="auto"/>
        <w:rPr>
          <w:rFonts w:ascii="Aptos Narrow" w:hAnsi="Aptos Narrow" w:cstheme="majorHAnsi"/>
          <w:sz w:val="22"/>
          <w:szCs w:val="22"/>
        </w:rPr>
      </w:pPr>
      <w:r w:rsidRPr="00E0437F">
        <w:rPr>
          <w:rFonts w:ascii="Aptos Narrow" w:hAnsi="Aptos Narrow" w:cstheme="majorHAnsi"/>
          <w:sz w:val="22"/>
          <w:szCs w:val="22"/>
        </w:rPr>
        <w:t>S</w:t>
      </w:r>
      <w:r w:rsidR="005316D7" w:rsidRPr="00E0437F">
        <w:rPr>
          <w:rFonts w:ascii="Aptos Narrow" w:hAnsi="Aptos Narrow" w:cstheme="majorHAnsi"/>
          <w:sz w:val="22"/>
          <w:szCs w:val="22"/>
        </w:rPr>
        <w:t xml:space="preserve">eñalización </w:t>
      </w:r>
    </w:p>
    <w:p w14:paraId="43C1E908" w14:textId="4D2E398D" w:rsidR="005316D7" w:rsidRPr="00E0437F" w:rsidRDefault="005316D7" w:rsidP="00E0437F">
      <w:pPr>
        <w:spacing w:line="276" w:lineRule="auto"/>
        <w:rPr>
          <w:rFonts w:ascii="Aptos Narrow" w:hAnsi="Aptos Narrow" w:cstheme="majorHAnsi"/>
          <w:sz w:val="22"/>
        </w:rPr>
      </w:pPr>
    </w:p>
    <w:p w14:paraId="5FAFAB4C" w14:textId="58CFF511" w:rsidR="009E22FA" w:rsidRPr="00E0437F" w:rsidRDefault="009E22FA" w:rsidP="00E0437F">
      <w:pPr>
        <w:spacing w:line="276" w:lineRule="auto"/>
        <w:rPr>
          <w:rFonts w:ascii="Aptos Narrow" w:hAnsi="Aptos Narrow" w:cstheme="majorHAnsi"/>
          <w:sz w:val="22"/>
        </w:rPr>
      </w:pPr>
      <w:r w:rsidRPr="00E0437F">
        <w:rPr>
          <w:rFonts w:ascii="Aptos Narrow" w:hAnsi="Aptos Narrow" w:cstheme="majorHAnsi"/>
          <w:sz w:val="22"/>
        </w:rPr>
        <w:t xml:space="preserve">De ser necesario, son de cargo del </w:t>
      </w:r>
      <w:r w:rsidR="1C9952AE" w:rsidRPr="00E0437F">
        <w:rPr>
          <w:rFonts w:ascii="Aptos Narrow" w:hAnsi="Aptos Narrow" w:cstheme="majorHAnsi"/>
          <w:sz w:val="22"/>
        </w:rPr>
        <w:t>P</w:t>
      </w:r>
      <w:r w:rsidRPr="00E0437F">
        <w:rPr>
          <w:rFonts w:ascii="Aptos Narrow" w:hAnsi="Aptos Narrow" w:cstheme="majorHAnsi"/>
          <w:sz w:val="22"/>
        </w:rPr>
        <w:t xml:space="preserve">roponente favorecido todos los costos requeridos para </w:t>
      </w:r>
      <w:r w:rsidR="001418DC" w:rsidRPr="00E0437F">
        <w:rPr>
          <w:rFonts w:ascii="Aptos Narrow" w:hAnsi="Aptos Narrow" w:cstheme="majorHAnsi"/>
          <w:sz w:val="22"/>
        </w:rPr>
        <w:t>instalar</w:t>
      </w:r>
      <w:r w:rsidRPr="00E0437F">
        <w:rPr>
          <w:rFonts w:ascii="Aptos Narrow" w:hAnsi="Aptos Narrow" w:cstheme="majorHAnsi"/>
          <w:sz w:val="22"/>
        </w:rPr>
        <w:t xml:space="preserve"> y mantener la señalización de </w:t>
      </w:r>
      <w:r w:rsidR="001418DC" w:rsidRPr="00E0437F">
        <w:rPr>
          <w:rFonts w:ascii="Aptos Narrow" w:hAnsi="Aptos Narrow" w:cstheme="majorHAnsi"/>
          <w:sz w:val="22"/>
        </w:rPr>
        <w:t xml:space="preserve">la </w:t>
      </w:r>
      <w:r w:rsidRPr="00E0437F">
        <w:rPr>
          <w:rFonts w:ascii="Aptos Narrow" w:hAnsi="Aptos Narrow" w:cstheme="majorHAnsi"/>
          <w:sz w:val="22"/>
        </w:rPr>
        <w:t xml:space="preserve">obra y las vallas informativas, la iluminación nocturna y demás dispositivos de seguridad </w:t>
      </w:r>
      <w:r w:rsidR="00887F8E" w:rsidRPr="00E0437F">
        <w:rPr>
          <w:rFonts w:ascii="Aptos Narrow" w:hAnsi="Aptos Narrow" w:cstheme="majorHAnsi"/>
          <w:sz w:val="22"/>
        </w:rPr>
        <w:t>y salud en el trabajo</w:t>
      </w:r>
      <w:r w:rsidR="00D2363E" w:rsidRPr="00E0437F">
        <w:rPr>
          <w:rFonts w:ascii="Aptos Narrow" w:hAnsi="Aptos Narrow" w:cstheme="majorHAnsi"/>
          <w:sz w:val="22"/>
        </w:rPr>
        <w:t>,</w:t>
      </w:r>
      <w:r w:rsidRPr="00E0437F">
        <w:rPr>
          <w:rFonts w:ascii="Aptos Narrow" w:hAnsi="Aptos Narrow" w:cstheme="majorHAnsi"/>
          <w:sz w:val="22"/>
        </w:rPr>
        <w:t xml:space="preserve"> de comunicación y coordinación en los términos definidos por las autoridades competentes.  </w:t>
      </w:r>
    </w:p>
    <w:p w14:paraId="714B5A33" w14:textId="77777777" w:rsidR="009E22FA" w:rsidRPr="00E0437F" w:rsidRDefault="009E22FA" w:rsidP="00E0437F">
      <w:pPr>
        <w:spacing w:line="276" w:lineRule="auto"/>
        <w:rPr>
          <w:rFonts w:ascii="Aptos Narrow" w:hAnsi="Aptos Narrow" w:cstheme="majorHAnsi"/>
          <w:sz w:val="22"/>
        </w:rPr>
      </w:pPr>
    </w:p>
    <w:p w14:paraId="0162B2FD" w14:textId="1389A1DC" w:rsidR="005316D7" w:rsidRPr="00E0437F" w:rsidRDefault="41BA5FC8" w:rsidP="00E0437F">
      <w:pPr>
        <w:spacing w:line="276" w:lineRule="auto"/>
        <w:rPr>
          <w:rFonts w:ascii="Aptos Narrow" w:hAnsi="Aptos Narrow" w:cstheme="majorHAnsi"/>
          <w:sz w:val="22"/>
        </w:rPr>
      </w:pPr>
      <w:r w:rsidRPr="00E0437F">
        <w:rPr>
          <w:rFonts w:ascii="Aptos Narrow" w:hAnsi="Aptos Narrow" w:cstheme="majorHAnsi"/>
          <w:sz w:val="22"/>
        </w:rPr>
        <w:t xml:space="preserve">Sin perjuicio de lo anterior, la </w:t>
      </w:r>
      <w:r w:rsidR="379E3196" w:rsidRPr="00E0437F">
        <w:rPr>
          <w:rFonts w:ascii="Aptos Narrow" w:hAnsi="Aptos Narrow" w:cstheme="majorHAnsi"/>
          <w:sz w:val="22"/>
        </w:rPr>
        <w:t>E</w:t>
      </w:r>
      <w:r w:rsidRPr="00E0437F">
        <w:rPr>
          <w:rFonts w:ascii="Aptos Narrow" w:hAnsi="Aptos Narrow" w:cstheme="majorHAnsi"/>
          <w:sz w:val="22"/>
        </w:rPr>
        <w:t xml:space="preserve">ntidad debe definir puntualmente cuáles son los costos directos e indirectos incluidos dentro del </w:t>
      </w:r>
      <w:r w:rsidR="74B82A60" w:rsidRPr="00E0437F">
        <w:rPr>
          <w:rFonts w:ascii="Aptos Narrow" w:hAnsi="Aptos Narrow" w:cstheme="majorHAnsi"/>
          <w:sz w:val="22"/>
        </w:rPr>
        <w:t>P</w:t>
      </w:r>
      <w:r w:rsidRPr="00E0437F">
        <w:rPr>
          <w:rFonts w:ascii="Aptos Narrow" w:hAnsi="Aptos Narrow" w:cstheme="majorHAnsi"/>
          <w:sz w:val="22"/>
        </w:rPr>
        <w:t xml:space="preserve">resupuesto </w:t>
      </w:r>
      <w:r w:rsidR="74B82A60" w:rsidRPr="00E0437F">
        <w:rPr>
          <w:rFonts w:ascii="Aptos Narrow" w:hAnsi="Aptos Narrow" w:cstheme="majorHAnsi"/>
          <w:sz w:val="22"/>
        </w:rPr>
        <w:t>O</w:t>
      </w:r>
      <w:r w:rsidRPr="00E0437F">
        <w:rPr>
          <w:rFonts w:ascii="Aptos Narrow" w:hAnsi="Aptos Narrow" w:cstheme="majorHAnsi"/>
          <w:sz w:val="22"/>
        </w:rPr>
        <w:t>ficial dependiendo del proyecto a ejecutar.</w:t>
      </w:r>
    </w:p>
    <w:p w14:paraId="22699C93" w14:textId="77777777" w:rsidR="00AE6755" w:rsidRPr="00E0437F" w:rsidRDefault="00AE6755" w:rsidP="00E0437F">
      <w:pPr>
        <w:spacing w:line="276" w:lineRule="auto"/>
        <w:rPr>
          <w:rFonts w:ascii="Aptos Narrow" w:hAnsi="Aptos Narrow" w:cstheme="majorHAnsi"/>
          <w:sz w:val="22"/>
        </w:rPr>
      </w:pPr>
    </w:p>
    <w:p w14:paraId="3134F582" w14:textId="5807204A" w:rsidR="00850B16" w:rsidRPr="00E0437F" w:rsidRDefault="00CF369B" w:rsidP="00E0437F">
      <w:pPr>
        <w:pStyle w:val="Ttulo1"/>
        <w:spacing w:line="276" w:lineRule="auto"/>
        <w:rPr>
          <w:rFonts w:ascii="Aptos Narrow" w:hAnsi="Aptos Narrow" w:cstheme="majorHAnsi"/>
          <w:sz w:val="22"/>
          <w:szCs w:val="22"/>
        </w:rPr>
      </w:pPr>
      <w:r w:rsidRPr="00E0437F">
        <w:rPr>
          <w:rFonts w:ascii="Aptos Narrow" w:hAnsi="Aptos Narrow" w:cstheme="majorHAnsi"/>
          <w:sz w:val="22"/>
          <w:szCs w:val="22"/>
        </w:rPr>
        <w:t>P</w:t>
      </w:r>
      <w:r w:rsidR="00EB365C" w:rsidRPr="00E0437F">
        <w:rPr>
          <w:rFonts w:ascii="Aptos Narrow" w:hAnsi="Aptos Narrow" w:cstheme="majorHAnsi"/>
          <w:sz w:val="22"/>
          <w:szCs w:val="22"/>
        </w:rPr>
        <w:t xml:space="preserve">ermisos, licencias y autorizaciones </w:t>
      </w:r>
    </w:p>
    <w:p w14:paraId="2C54DF09" w14:textId="4EFD3715" w:rsidR="00EB365C" w:rsidRPr="00E0437F" w:rsidRDefault="00EB365C" w:rsidP="00E0437F">
      <w:pPr>
        <w:spacing w:line="276" w:lineRule="auto"/>
        <w:rPr>
          <w:rFonts w:ascii="Aptos Narrow" w:hAnsi="Aptos Narrow" w:cstheme="majorHAnsi"/>
          <w:sz w:val="22"/>
        </w:rPr>
      </w:pPr>
    </w:p>
    <w:p w14:paraId="32BE9FFF" w14:textId="77777777" w:rsidR="00523E6D" w:rsidRPr="00E0437F" w:rsidRDefault="00523E6D" w:rsidP="00E0437F">
      <w:pPr>
        <w:spacing w:line="276" w:lineRule="auto"/>
        <w:rPr>
          <w:rFonts w:ascii="Aptos Narrow" w:hAnsi="Aptos Narrow" w:cstheme="majorHAnsi"/>
          <w:sz w:val="22"/>
        </w:rPr>
      </w:pPr>
      <w:r w:rsidRPr="00E0437F">
        <w:rPr>
          <w:rFonts w:ascii="Aptos Narrow" w:hAnsi="Aptos Narrow" w:cstheme="majorHAnsi"/>
          <w:sz w:val="22"/>
          <w:lang w:val="es-ES"/>
        </w:rPr>
        <w:t xml:space="preserve">El CONTRATISTA se compromete para con la Entidad desde la iniciación de las obras y hasta la entrega definitiva de las mismas, a cumplir con la normatividad existente en lo referente a seguridad industrial </w:t>
      </w:r>
      <w:r w:rsidRPr="00E0437F">
        <w:rPr>
          <w:rFonts w:ascii="Aptos Narrow" w:hAnsi="Aptos Narrow" w:cstheme="majorHAnsi"/>
          <w:sz w:val="22"/>
          <w:lang w:val="es-ES"/>
        </w:rPr>
        <w:lastRenderedPageBreak/>
        <w:t>y salud ocupacional de sus trabajadores, usando los equipos de protección adecuados para el desarrollo de los trabajos contratados y al manejo ambiental de obras, como para el personal que ejecute y visite la obra, cumpliendo como mínimo el manual de manejo ambiental de obras. El Contratista se obliga a ejecutar las obras de acuerdo con las disposiciones legales vigentes sobre el medio ambiente, para el uso y aprovechamiento de los recursos naturales.</w:t>
      </w:r>
      <w:r w:rsidRPr="00E0437F">
        <w:rPr>
          <w:rFonts w:ascii="Aptos Narrow" w:hAnsi="Aptos Narrow" w:cstheme="majorHAnsi"/>
          <w:sz w:val="22"/>
        </w:rPr>
        <w:t> </w:t>
      </w:r>
    </w:p>
    <w:p w14:paraId="560CD263" w14:textId="77777777" w:rsidR="00523E6D" w:rsidRPr="00E0437F" w:rsidRDefault="00523E6D" w:rsidP="00E0437F">
      <w:pPr>
        <w:spacing w:line="276" w:lineRule="auto"/>
        <w:rPr>
          <w:rFonts w:ascii="Aptos Narrow" w:hAnsi="Aptos Narrow" w:cstheme="majorHAnsi"/>
          <w:sz w:val="22"/>
        </w:rPr>
      </w:pPr>
      <w:r w:rsidRPr="00E0437F">
        <w:rPr>
          <w:rFonts w:ascii="Aptos Narrow" w:hAnsi="Aptos Narrow" w:cstheme="majorHAnsi"/>
          <w:sz w:val="22"/>
        </w:rPr>
        <w:t> </w:t>
      </w:r>
    </w:p>
    <w:p w14:paraId="44F012DE" w14:textId="77777777" w:rsidR="00523E6D" w:rsidRPr="00E0437F" w:rsidRDefault="00523E6D" w:rsidP="00E0437F">
      <w:pPr>
        <w:spacing w:line="276" w:lineRule="auto"/>
        <w:rPr>
          <w:rFonts w:ascii="Aptos Narrow" w:hAnsi="Aptos Narrow" w:cstheme="majorHAnsi"/>
          <w:sz w:val="22"/>
        </w:rPr>
      </w:pPr>
      <w:r w:rsidRPr="00E0437F">
        <w:rPr>
          <w:rFonts w:ascii="Aptos Narrow" w:hAnsi="Aptos Narrow" w:cstheme="majorHAnsi"/>
          <w:sz w:val="22"/>
          <w:lang w:val="es-ES"/>
        </w:rPr>
        <w:t>Durante los cinco (5) días calendario siguientes a la adjudicación del contrato el oferente favorecido deberá presentar al Supervisor, el plan de manejo ambiental para el desarrollo de los trabajos como requisito previo a la firma del Acta de Inicio el cual debe ceñirse al plan de manejo ambiental presentado por el Contratista, en donde se vaya a ejecutar la obra y a las disposiciones legales vigentes según la ley 99 de 1993 donde se crea el Ministerio de Medio Ambiente y todas las disposiciones del manejo ambiental en el país con sus decretos reglamentarios.</w:t>
      </w:r>
      <w:r w:rsidRPr="00E0437F">
        <w:rPr>
          <w:rFonts w:ascii="Aptos Narrow" w:hAnsi="Aptos Narrow" w:cstheme="majorHAnsi"/>
          <w:sz w:val="22"/>
        </w:rPr>
        <w:t> </w:t>
      </w:r>
    </w:p>
    <w:p w14:paraId="4910AA36" w14:textId="77777777" w:rsidR="00523E6D" w:rsidRPr="00E0437F" w:rsidRDefault="00523E6D" w:rsidP="00E0437F">
      <w:pPr>
        <w:spacing w:line="276" w:lineRule="auto"/>
        <w:rPr>
          <w:rFonts w:ascii="Aptos Narrow" w:hAnsi="Aptos Narrow" w:cstheme="majorHAnsi"/>
          <w:sz w:val="22"/>
        </w:rPr>
      </w:pPr>
      <w:r w:rsidRPr="00E0437F">
        <w:rPr>
          <w:rFonts w:ascii="Aptos Narrow" w:hAnsi="Aptos Narrow" w:cstheme="majorHAnsi"/>
          <w:sz w:val="22"/>
        </w:rPr>
        <w:t> </w:t>
      </w:r>
    </w:p>
    <w:p w14:paraId="1F5EB21C" w14:textId="77777777" w:rsidR="00523E6D" w:rsidRPr="00E0437F" w:rsidRDefault="00523E6D" w:rsidP="00E0437F">
      <w:pPr>
        <w:spacing w:line="276" w:lineRule="auto"/>
        <w:rPr>
          <w:rFonts w:ascii="Aptos Narrow" w:hAnsi="Aptos Narrow" w:cstheme="majorHAnsi"/>
          <w:sz w:val="22"/>
        </w:rPr>
      </w:pPr>
      <w:r w:rsidRPr="00E0437F">
        <w:rPr>
          <w:rFonts w:ascii="Aptos Narrow" w:hAnsi="Aptos Narrow" w:cstheme="majorHAnsi"/>
          <w:sz w:val="22"/>
          <w:lang w:val="es-ES"/>
        </w:rPr>
        <w:t>Adicionalmente se debe tener en cuenta lo siguiente:</w:t>
      </w:r>
      <w:r w:rsidRPr="00E0437F">
        <w:rPr>
          <w:rFonts w:ascii="Aptos Narrow" w:hAnsi="Aptos Narrow" w:cstheme="majorHAnsi"/>
          <w:sz w:val="22"/>
        </w:rPr>
        <w:t> </w:t>
      </w:r>
    </w:p>
    <w:p w14:paraId="0EE3A382" w14:textId="77777777" w:rsidR="00523E6D" w:rsidRPr="00E0437F" w:rsidRDefault="00523E6D" w:rsidP="00E0437F">
      <w:pPr>
        <w:spacing w:line="276" w:lineRule="auto"/>
        <w:rPr>
          <w:rFonts w:ascii="Aptos Narrow" w:hAnsi="Aptos Narrow" w:cstheme="majorHAnsi"/>
          <w:sz w:val="22"/>
        </w:rPr>
      </w:pPr>
      <w:r w:rsidRPr="00E0437F">
        <w:rPr>
          <w:rFonts w:ascii="Aptos Narrow" w:hAnsi="Aptos Narrow" w:cstheme="majorHAnsi"/>
          <w:sz w:val="22"/>
        </w:rPr>
        <w:t> </w:t>
      </w:r>
    </w:p>
    <w:p w14:paraId="4E0462B4" w14:textId="77777777" w:rsidR="00523E6D" w:rsidRPr="00E0437F" w:rsidRDefault="00523E6D" w:rsidP="00E0437F">
      <w:pPr>
        <w:spacing w:line="276" w:lineRule="auto"/>
        <w:rPr>
          <w:rFonts w:ascii="Aptos Narrow" w:hAnsi="Aptos Narrow" w:cstheme="majorHAnsi"/>
          <w:sz w:val="22"/>
        </w:rPr>
      </w:pPr>
      <w:r w:rsidRPr="00E0437F">
        <w:rPr>
          <w:rFonts w:ascii="Aptos Narrow" w:hAnsi="Aptos Narrow" w:cstheme="majorHAnsi"/>
          <w:sz w:val="22"/>
          <w:lang w:val="es-ES"/>
        </w:rPr>
        <w:t>• Cada Contratista deberá proveer a la totalidad del personal que labora o visita la obra y de acuerdo con la actividad que cumple en el proyecto o el área a visitar y al riesgo al que está expuesto, de la dotación de seguridad necesaria. De la misma manera ubicará la señalización de seguridad pertinente.</w:t>
      </w:r>
      <w:r w:rsidRPr="00E0437F">
        <w:rPr>
          <w:rFonts w:ascii="Aptos Narrow" w:hAnsi="Aptos Narrow" w:cstheme="majorHAnsi"/>
          <w:sz w:val="22"/>
        </w:rPr>
        <w:t> </w:t>
      </w:r>
    </w:p>
    <w:p w14:paraId="194B813D" w14:textId="77777777" w:rsidR="00523E6D" w:rsidRPr="00E0437F" w:rsidRDefault="00523E6D" w:rsidP="00E0437F">
      <w:pPr>
        <w:spacing w:line="276" w:lineRule="auto"/>
        <w:rPr>
          <w:rFonts w:ascii="Aptos Narrow" w:hAnsi="Aptos Narrow" w:cstheme="majorHAnsi"/>
          <w:sz w:val="22"/>
        </w:rPr>
      </w:pPr>
      <w:r w:rsidRPr="00E0437F">
        <w:rPr>
          <w:rFonts w:ascii="Aptos Narrow" w:hAnsi="Aptos Narrow" w:cstheme="majorHAnsi"/>
          <w:sz w:val="22"/>
          <w:lang w:val="es-ES"/>
        </w:rPr>
        <w:t>• Para la ejecución de los trabajos se deberán tomar todas las medidas de seguridad consideradas pertinentes, inclusive aquellas recomendadas en el RETIE.</w:t>
      </w:r>
      <w:r w:rsidRPr="00E0437F">
        <w:rPr>
          <w:rFonts w:ascii="Aptos Narrow" w:hAnsi="Aptos Narrow" w:cstheme="majorHAnsi"/>
          <w:sz w:val="22"/>
        </w:rPr>
        <w:t> </w:t>
      </w:r>
    </w:p>
    <w:p w14:paraId="00A9BF94" w14:textId="77777777" w:rsidR="00523E6D" w:rsidRPr="00E0437F" w:rsidRDefault="00523E6D" w:rsidP="00E0437F">
      <w:pPr>
        <w:spacing w:line="276" w:lineRule="auto"/>
        <w:rPr>
          <w:rFonts w:ascii="Aptos Narrow" w:hAnsi="Aptos Narrow" w:cstheme="majorHAnsi"/>
          <w:sz w:val="22"/>
        </w:rPr>
      </w:pPr>
      <w:r w:rsidRPr="00E0437F">
        <w:rPr>
          <w:rFonts w:ascii="Aptos Narrow" w:hAnsi="Aptos Narrow" w:cstheme="majorHAnsi"/>
          <w:sz w:val="22"/>
          <w:lang w:val="es-ES"/>
        </w:rPr>
        <w:t>• La totalidad del personal empleado en el proyecto deberá ser calificado para la actividad a su cargo dentro de la ejecución del proyecto, para lo que deberá contar con la respectiva tarjeta profesional (en los casos que aplique) o certificación.</w:t>
      </w:r>
      <w:r w:rsidRPr="00E0437F">
        <w:rPr>
          <w:rFonts w:ascii="Aptos Narrow" w:hAnsi="Aptos Narrow" w:cstheme="majorHAnsi"/>
          <w:sz w:val="22"/>
        </w:rPr>
        <w:t> </w:t>
      </w:r>
    </w:p>
    <w:p w14:paraId="0B275002" w14:textId="77777777" w:rsidR="00523E6D" w:rsidRPr="00E0437F" w:rsidRDefault="00523E6D" w:rsidP="00E0437F">
      <w:pPr>
        <w:spacing w:line="276" w:lineRule="auto"/>
        <w:rPr>
          <w:rFonts w:ascii="Aptos Narrow" w:hAnsi="Aptos Narrow" w:cstheme="majorHAnsi"/>
          <w:sz w:val="22"/>
        </w:rPr>
      </w:pPr>
      <w:r w:rsidRPr="00E0437F">
        <w:rPr>
          <w:rFonts w:ascii="Aptos Narrow" w:hAnsi="Aptos Narrow" w:cstheme="majorHAnsi"/>
          <w:sz w:val="22"/>
          <w:lang w:val="es-ES"/>
        </w:rPr>
        <w:t>• La Supervisión verificará el cumplimiento de lo anterior mediante el informe semanal de avance que deberá presentar el futuro Contratista</w:t>
      </w:r>
      <w:r w:rsidRPr="00E0437F">
        <w:rPr>
          <w:rFonts w:ascii="Aptos Narrow" w:hAnsi="Aptos Narrow" w:cstheme="majorHAnsi"/>
          <w:sz w:val="22"/>
        </w:rPr>
        <w:t> </w:t>
      </w:r>
    </w:p>
    <w:p w14:paraId="44BCEB92" w14:textId="1EA60B92" w:rsidR="00850B16" w:rsidRPr="00E0437F" w:rsidRDefault="00850B16" w:rsidP="00E0437F">
      <w:pPr>
        <w:spacing w:line="276" w:lineRule="auto"/>
        <w:rPr>
          <w:rFonts w:ascii="Aptos Narrow" w:hAnsi="Aptos Narrow" w:cstheme="majorHAnsi"/>
          <w:sz w:val="22"/>
        </w:rPr>
      </w:pPr>
    </w:p>
    <w:p w14:paraId="132314FD" w14:textId="12D23FD4" w:rsidR="6FB57258" w:rsidRPr="00E0437F" w:rsidRDefault="6FB57258" w:rsidP="00E0437F">
      <w:pPr>
        <w:pStyle w:val="Ttulo1"/>
        <w:spacing w:line="276" w:lineRule="auto"/>
        <w:rPr>
          <w:rFonts w:ascii="Aptos Narrow" w:hAnsi="Aptos Narrow" w:cstheme="majorHAnsi"/>
          <w:sz w:val="22"/>
          <w:szCs w:val="22"/>
        </w:rPr>
      </w:pPr>
      <w:r w:rsidRPr="00E0437F">
        <w:rPr>
          <w:rFonts w:ascii="Aptos Narrow" w:hAnsi="Aptos Narrow" w:cstheme="majorHAnsi"/>
          <w:sz w:val="22"/>
          <w:szCs w:val="22"/>
          <w:lang w:val="es-ES"/>
        </w:rPr>
        <w:t>NOTAS TÉCNICAS ESPECÍFICAS PARA EL PROYECTO</w:t>
      </w:r>
    </w:p>
    <w:p w14:paraId="2E562079" w14:textId="72145C68" w:rsidR="1490B45D" w:rsidRPr="00E0437F" w:rsidRDefault="1490B45D" w:rsidP="00E0437F">
      <w:pPr>
        <w:spacing w:line="276" w:lineRule="auto"/>
        <w:rPr>
          <w:rFonts w:ascii="Aptos Narrow" w:hAnsi="Aptos Narrow" w:cstheme="majorHAnsi"/>
          <w:sz w:val="22"/>
        </w:rPr>
      </w:pPr>
    </w:p>
    <w:p w14:paraId="065C9D26" w14:textId="77777777" w:rsidR="00F92766" w:rsidRPr="00E0437F" w:rsidRDefault="00F92766" w:rsidP="00E0437F">
      <w:pPr>
        <w:spacing w:line="276" w:lineRule="auto"/>
        <w:rPr>
          <w:rFonts w:ascii="Aptos Narrow" w:hAnsi="Aptos Narrow" w:cstheme="majorHAnsi"/>
          <w:sz w:val="22"/>
          <w:lang w:val="es-ES"/>
        </w:rPr>
      </w:pPr>
      <w:r w:rsidRPr="00E0437F">
        <w:rPr>
          <w:rFonts w:ascii="Aptos Narrow" w:hAnsi="Aptos Narrow" w:cstheme="majorHAnsi"/>
          <w:sz w:val="22"/>
          <w:lang w:val="es-ES"/>
        </w:rPr>
        <w:t>Todas las especificaciones, al igual que la normatividad técnica constructiva nacional e internacional, si no se contradicen, serán exigidas por la entidad contratante. En el evento que haya contradicción entre la norma internacional con la norma nacional, primará la norma nacional y si hay diferencia entre la norma nacional y la especificación general o particular, primará la norma nacional.  </w:t>
      </w:r>
    </w:p>
    <w:p w14:paraId="2A057C98" w14:textId="77777777" w:rsidR="00F92766" w:rsidRPr="00E0437F" w:rsidRDefault="00F92766" w:rsidP="00A50614">
      <w:pPr>
        <w:rPr>
          <w:rFonts w:ascii="Aptos Narrow" w:hAnsi="Aptos Narrow" w:cstheme="majorHAnsi"/>
          <w:sz w:val="22"/>
          <w:lang w:val="es-ES"/>
        </w:rPr>
      </w:pPr>
      <w:r w:rsidRPr="00E0437F">
        <w:rPr>
          <w:rFonts w:ascii="Aptos Narrow" w:hAnsi="Aptos Narrow" w:cstheme="majorHAnsi"/>
          <w:sz w:val="22"/>
          <w:lang w:val="es-ES"/>
        </w:rPr>
        <w:lastRenderedPageBreak/>
        <w:t> </w:t>
      </w:r>
    </w:p>
    <w:p w14:paraId="2F899921" w14:textId="77777777" w:rsidR="00F92766" w:rsidRPr="00E0437F" w:rsidRDefault="00F92766" w:rsidP="00A50614">
      <w:pPr>
        <w:rPr>
          <w:rFonts w:ascii="Aptos Narrow" w:hAnsi="Aptos Narrow" w:cstheme="majorHAnsi"/>
          <w:sz w:val="22"/>
          <w:lang w:val="es-ES"/>
        </w:rPr>
      </w:pPr>
      <w:r w:rsidRPr="00E0437F">
        <w:rPr>
          <w:rFonts w:ascii="Aptos Narrow" w:hAnsi="Aptos Narrow" w:cstheme="majorHAnsi"/>
          <w:sz w:val="22"/>
          <w:lang w:val="es-ES"/>
        </w:rPr>
        <w:t>En el escenario de que haya contradicción entre la especificación general con la especificación particular, primarán los aspectos señalados en la especificación particular, si ésta no va en detrimento de los parámetros técnicos señalados en la especificación general.  </w:t>
      </w:r>
    </w:p>
    <w:p w14:paraId="4CC44C85" w14:textId="77777777" w:rsidR="00F92766" w:rsidRPr="00E0437F" w:rsidRDefault="00F92766" w:rsidP="00A50614">
      <w:pPr>
        <w:rPr>
          <w:rFonts w:ascii="Aptos Narrow" w:hAnsi="Aptos Narrow" w:cstheme="majorHAnsi"/>
          <w:sz w:val="22"/>
          <w:lang w:val="es-ES"/>
        </w:rPr>
      </w:pPr>
      <w:r w:rsidRPr="00E0437F">
        <w:rPr>
          <w:rFonts w:ascii="Aptos Narrow" w:hAnsi="Aptos Narrow" w:cstheme="majorHAnsi"/>
          <w:sz w:val="22"/>
          <w:lang w:val="es-ES"/>
        </w:rPr>
        <w:t> </w:t>
      </w:r>
    </w:p>
    <w:p w14:paraId="21B879BD" w14:textId="24D382B3" w:rsidR="00F92766" w:rsidRPr="00E0437F" w:rsidRDefault="00F92766" w:rsidP="00A50614">
      <w:pPr>
        <w:rPr>
          <w:rFonts w:ascii="Aptos Narrow" w:hAnsi="Aptos Narrow" w:cstheme="majorHAnsi"/>
          <w:sz w:val="22"/>
          <w:lang w:val="es-ES"/>
        </w:rPr>
      </w:pPr>
      <w:r w:rsidRPr="00E0437F">
        <w:rPr>
          <w:rFonts w:ascii="Aptos Narrow" w:hAnsi="Aptos Narrow" w:cstheme="majorHAnsi"/>
          <w:sz w:val="22"/>
          <w:lang w:val="es-ES"/>
        </w:rPr>
        <w:t>El supervisor será la primera persona que dirimirá cualquier inconsistencia, si él no pudiere solucionarlas, recurrirá al gerente de proyectos de la Dirección General Marítima, el cual determinará el procedimiento que se debe seguir. </w:t>
      </w:r>
    </w:p>
    <w:p w14:paraId="31E2F903" w14:textId="344C5D77" w:rsidR="2D7BE78F" w:rsidRPr="00E0437F" w:rsidRDefault="2D7BE78F" w:rsidP="00A50614">
      <w:pPr>
        <w:rPr>
          <w:rFonts w:ascii="Aptos Narrow" w:hAnsi="Aptos Narrow" w:cstheme="majorHAnsi"/>
          <w:sz w:val="22"/>
        </w:rPr>
      </w:pPr>
    </w:p>
    <w:p w14:paraId="6BC81B0B" w14:textId="0B813A0A" w:rsidR="00850B16" w:rsidRPr="00E0437F" w:rsidRDefault="00CF369B" w:rsidP="00A50614">
      <w:pPr>
        <w:pStyle w:val="Ttulo1"/>
        <w:rPr>
          <w:rFonts w:ascii="Aptos Narrow" w:hAnsi="Aptos Narrow" w:cstheme="majorHAnsi"/>
          <w:sz w:val="22"/>
          <w:szCs w:val="22"/>
        </w:rPr>
      </w:pPr>
      <w:r w:rsidRPr="00E0437F">
        <w:rPr>
          <w:rFonts w:ascii="Aptos Narrow" w:hAnsi="Aptos Narrow" w:cstheme="majorHAnsi"/>
          <w:sz w:val="22"/>
          <w:szCs w:val="22"/>
        </w:rPr>
        <w:t>D</w:t>
      </w:r>
      <w:r w:rsidR="002B7C83" w:rsidRPr="00E0437F">
        <w:rPr>
          <w:rFonts w:ascii="Aptos Narrow" w:hAnsi="Aptos Narrow" w:cstheme="majorHAnsi"/>
          <w:sz w:val="22"/>
          <w:szCs w:val="22"/>
        </w:rPr>
        <w:t xml:space="preserve">ocumentos técnicos adicionales </w:t>
      </w:r>
    </w:p>
    <w:p w14:paraId="13B34F37" w14:textId="60F2A2CE" w:rsidR="002B7C83" w:rsidRPr="00E0437F" w:rsidRDefault="002B7C83" w:rsidP="00A50614">
      <w:pPr>
        <w:rPr>
          <w:rFonts w:ascii="Aptos Narrow" w:hAnsi="Aptos Narrow" w:cstheme="majorHAnsi"/>
          <w:sz w:val="22"/>
        </w:rPr>
      </w:pPr>
    </w:p>
    <w:p w14:paraId="1969547D" w14:textId="77777777" w:rsidR="004E709C" w:rsidRPr="00E0437F" w:rsidRDefault="004E709C" w:rsidP="00A50614">
      <w:pPr>
        <w:rPr>
          <w:rFonts w:ascii="Aptos Narrow" w:hAnsi="Aptos Narrow" w:cstheme="majorHAnsi"/>
          <w:sz w:val="22"/>
          <w:lang w:val="es-ES"/>
        </w:rPr>
      </w:pPr>
      <w:r w:rsidRPr="00E0437F">
        <w:rPr>
          <w:rFonts w:ascii="Aptos Narrow" w:hAnsi="Aptos Narrow" w:cstheme="majorHAnsi"/>
          <w:sz w:val="22"/>
          <w:lang w:val="es-ES"/>
        </w:rPr>
        <w:t>Normas y estándares mínimos aplicables:</w:t>
      </w:r>
    </w:p>
    <w:p w14:paraId="77206274" w14:textId="77777777" w:rsidR="004E709C" w:rsidRPr="00E0437F" w:rsidRDefault="004E709C" w:rsidP="00A50614">
      <w:pPr>
        <w:rPr>
          <w:rFonts w:ascii="Aptos Narrow" w:hAnsi="Aptos Narrow" w:cstheme="majorHAnsi"/>
          <w:sz w:val="22"/>
          <w:lang w:val="es-ES"/>
        </w:rPr>
      </w:pPr>
    </w:p>
    <w:p w14:paraId="78DAEBEA" w14:textId="77777777" w:rsidR="004E709C" w:rsidRPr="00E0437F" w:rsidRDefault="004E709C" w:rsidP="00A50614">
      <w:pPr>
        <w:rPr>
          <w:rFonts w:ascii="Aptos Narrow" w:hAnsi="Aptos Narrow" w:cstheme="majorHAnsi"/>
          <w:sz w:val="22"/>
          <w:lang w:val="es-ES"/>
        </w:rPr>
      </w:pPr>
      <w:r w:rsidRPr="00E0437F">
        <w:rPr>
          <w:rFonts w:ascii="Aptos Narrow" w:hAnsi="Aptos Narrow" w:cstheme="majorHAnsi"/>
          <w:sz w:val="22"/>
          <w:lang w:val="es-ES"/>
        </w:rPr>
        <w:t>Para la ejecución del contrato, el contratista deberá dar cumplimiento a las normas técnicas, reglamentarias y estándares vigentes aplicables al tipo de intervención, garantizando la calidad, seguridad y funcionalidad de las obras a ejecutar. Entre estas se incluyen, sin limitarse a, las siguientes:</w:t>
      </w:r>
    </w:p>
    <w:p w14:paraId="033DABAB" w14:textId="77777777" w:rsidR="004E709C" w:rsidRPr="00E0437F" w:rsidRDefault="004E709C" w:rsidP="00A50614">
      <w:pPr>
        <w:rPr>
          <w:rFonts w:ascii="Aptos Narrow" w:hAnsi="Aptos Narrow" w:cstheme="majorHAnsi"/>
          <w:sz w:val="22"/>
          <w:lang w:val="es-ES"/>
        </w:rPr>
      </w:pPr>
    </w:p>
    <w:p w14:paraId="01996C2B" w14:textId="77777777" w:rsidR="004E709C" w:rsidRPr="00E0437F" w:rsidRDefault="004E709C" w:rsidP="00A50614">
      <w:pPr>
        <w:pStyle w:val="Prrafodelista"/>
        <w:numPr>
          <w:ilvl w:val="0"/>
          <w:numId w:val="25"/>
        </w:numPr>
        <w:tabs>
          <w:tab w:val="num" w:pos="720"/>
        </w:tabs>
        <w:rPr>
          <w:rFonts w:ascii="Aptos Narrow" w:hAnsi="Aptos Narrow" w:cstheme="majorHAnsi"/>
          <w:sz w:val="22"/>
          <w:lang w:val="es-ES"/>
        </w:rPr>
      </w:pPr>
      <w:r w:rsidRPr="00E0437F">
        <w:rPr>
          <w:rFonts w:ascii="Aptos Narrow" w:hAnsi="Aptos Narrow" w:cstheme="majorHAnsi"/>
          <w:sz w:val="22"/>
          <w:lang w:val="es-ES"/>
        </w:rPr>
        <w:t xml:space="preserve">Reglamento Colombiano de Construcción Sismo Resistente – NSR-10 (y sus actualizaciones), en lo que aplique. </w:t>
      </w:r>
    </w:p>
    <w:p w14:paraId="75D76058" w14:textId="77777777" w:rsidR="004E709C" w:rsidRPr="00E0437F" w:rsidRDefault="004E709C" w:rsidP="00A50614">
      <w:pPr>
        <w:pStyle w:val="Prrafodelista"/>
        <w:numPr>
          <w:ilvl w:val="0"/>
          <w:numId w:val="25"/>
        </w:numPr>
        <w:tabs>
          <w:tab w:val="num" w:pos="720"/>
        </w:tabs>
        <w:rPr>
          <w:rFonts w:ascii="Aptos Narrow" w:hAnsi="Aptos Narrow" w:cstheme="majorHAnsi"/>
          <w:sz w:val="22"/>
          <w:lang w:val="es-ES"/>
        </w:rPr>
      </w:pPr>
      <w:r w:rsidRPr="00E0437F">
        <w:rPr>
          <w:rFonts w:ascii="Aptos Narrow" w:hAnsi="Aptos Narrow" w:cstheme="majorHAnsi"/>
          <w:sz w:val="22"/>
          <w:lang w:val="es-ES"/>
        </w:rPr>
        <w:t xml:space="preserve">Reglamento Técnico de Instalaciones Eléctricas – RETIE. </w:t>
      </w:r>
    </w:p>
    <w:p w14:paraId="62980F0C" w14:textId="77777777" w:rsidR="004E709C" w:rsidRPr="00E0437F" w:rsidRDefault="004E709C" w:rsidP="00A50614">
      <w:pPr>
        <w:pStyle w:val="Prrafodelista"/>
        <w:numPr>
          <w:ilvl w:val="0"/>
          <w:numId w:val="25"/>
        </w:numPr>
        <w:tabs>
          <w:tab w:val="num" w:pos="720"/>
        </w:tabs>
        <w:rPr>
          <w:rFonts w:ascii="Aptos Narrow" w:hAnsi="Aptos Narrow" w:cstheme="majorHAnsi"/>
          <w:sz w:val="22"/>
          <w:lang w:val="es-ES"/>
        </w:rPr>
      </w:pPr>
      <w:r w:rsidRPr="00E0437F">
        <w:rPr>
          <w:rFonts w:ascii="Aptos Narrow" w:hAnsi="Aptos Narrow" w:cstheme="majorHAnsi"/>
          <w:sz w:val="22"/>
          <w:lang w:val="es-ES"/>
        </w:rPr>
        <w:t xml:space="preserve">Reglamento Técnico de Iluminación y Alumbrado Público – RETILAP (cuando aplique). </w:t>
      </w:r>
    </w:p>
    <w:p w14:paraId="7E862722" w14:textId="77777777" w:rsidR="004E709C" w:rsidRPr="00E0437F" w:rsidRDefault="004E709C" w:rsidP="00A50614">
      <w:pPr>
        <w:pStyle w:val="Prrafodelista"/>
        <w:numPr>
          <w:ilvl w:val="0"/>
          <w:numId w:val="25"/>
        </w:numPr>
        <w:tabs>
          <w:tab w:val="num" w:pos="720"/>
        </w:tabs>
        <w:rPr>
          <w:rFonts w:ascii="Aptos Narrow" w:hAnsi="Aptos Narrow" w:cstheme="majorHAnsi"/>
          <w:sz w:val="22"/>
          <w:lang w:val="es-ES"/>
        </w:rPr>
      </w:pPr>
      <w:r w:rsidRPr="00E0437F">
        <w:rPr>
          <w:rFonts w:ascii="Aptos Narrow" w:hAnsi="Aptos Narrow" w:cstheme="majorHAnsi"/>
          <w:sz w:val="22"/>
          <w:lang w:val="es-ES"/>
        </w:rPr>
        <w:t xml:space="preserve">Normas técnicas colombianas (NTC) aplicables a materiales y procesos constructivos. </w:t>
      </w:r>
    </w:p>
    <w:p w14:paraId="7B983324" w14:textId="77777777" w:rsidR="004E709C" w:rsidRPr="00E0437F" w:rsidRDefault="004E709C" w:rsidP="00A50614">
      <w:pPr>
        <w:pStyle w:val="Prrafodelista"/>
        <w:numPr>
          <w:ilvl w:val="0"/>
          <w:numId w:val="25"/>
        </w:numPr>
        <w:tabs>
          <w:tab w:val="num" w:pos="720"/>
        </w:tabs>
        <w:rPr>
          <w:rFonts w:ascii="Aptos Narrow" w:hAnsi="Aptos Narrow" w:cstheme="majorHAnsi"/>
          <w:sz w:val="22"/>
          <w:lang w:val="es-ES"/>
        </w:rPr>
      </w:pPr>
      <w:r w:rsidRPr="00E0437F">
        <w:rPr>
          <w:rFonts w:ascii="Aptos Narrow" w:hAnsi="Aptos Narrow" w:cstheme="majorHAnsi"/>
          <w:sz w:val="22"/>
          <w:lang w:val="es-ES"/>
        </w:rPr>
        <w:t xml:space="preserve">Normativa vigente en Seguridad y Salud en el Trabajo. </w:t>
      </w:r>
    </w:p>
    <w:p w14:paraId="18EEEC95" w14:textId="77777777" w:rsidR="004E709C" w:rsidRPr="00E0437F" w:rsidRDefault="004E709C" w:rsidP="00A50614">
      <w:pPr>
        <w:pStyle w:val="Prrafodelista"/>
        <w:numPr>
          <w:ilvl w:val="0"/>
          <w:numId w:val="25"/>
        </w:numPr>
        <w:tabs>
          <w:tab w:val="num" w:pos="720"/>
        </w:tabs>
        <w:rPr>
          <w:rFonts w:ascii="Aptos Narrow" w:hAnsi="Aptos Narrow" w:cstheme="majorHAnsi"/>
          <w:sz w:val="22"/>
          <w:lang w:val="es-ES"/>
        </w:rPr>
      </w:pPr>
      <w:r w:rsidRPr="00E0437F">
        <w:rPr>
          <w:rFonts w:ascii="Aptos Narrow" w:hAnsi="Aptos Narrow" w:cstheme="majorHAnsi"/>
          <w:sz w:val="22"/>
          <w:lang w:val="es-ES"/>
        </w:rPr>
        <w:t xml:space="preserve">Normas ambientales aplicables al manejo de residuos de construcción y demolición (RCD). </w:t>
      </w:r>
    </w:p>
    <w:p w14:paraId="20F6D763" w14:textId="77777777" w:rsidR="004E709C" w:rsidRPr="00E0437F" w:rsidRDefault="004E709C" w:rsidP="00A50614">
      <w:pPr>
        <w:pStyle w:val="Prrafodelista"/>
        <w:numPr>
          <w:ilvl w:val="0"/>
          <w:numId w:val="25"/>
        </w:numPr>
        <w:rPr>
          <w:rFonts w:ascii="Aptos Narrow" w:hAnsi="Aptos Narrow" w:cstheme="majorHAnsi"/>
          <w:sz w:val="22"/>
          <w:lang w:val="es-ES"/>
        </w:rPr>
      </w:pPr>
      <w:r w:rsidRPr="00E0437F">
        <w:rPr>
          <w:rFonts w:ascii="Aptos Narrow" w:hAnsi="Aptos Narrow" w:cstheme="majorHAnsi"/>
          <w:sz w:val="22"/>
          <w:lang w:val="es-ES"/>
        </w:rPr>
        <w:t xml:space="preserve">Especificaciones técnicas particulares definidas por la Entidad para el presente proyecto. </w:t>
      </w:r>
    </w:p>
    <w:p w14:paraId="3D5EDB17" w14:textId="77777777" w:rsidR="004E709C" w:rsidRPr="00E0437F" w:rsidRDefault="004E709C" w:rsidP="00A50614">
      <w:pPr>
        <w:tabs>
          <w:tab w:val="num" w:pos="720"/>
        </w:tabs>
        <w:rPr>
          <w:rFonts w:ascii="Aptos Narrow" w:hAnsi="Aptos Narrow" w:cstheme="majorHAnsi"/>
          <w:sz w:val="22"/>
          <w:lang w:val="es-ES"/>
        </w:rPr>
      </w:pPr>
    </w:p>
    <w:p w14:paraId="38B1C0D7" w14:textId="77777777" w:rsidR="004E709C" w:rsidRPr="00E0437F" w:rsidRDefault="004E709C" w:rsidP="00A50614">
      <w:pPr>
        <w:rPr>
          <w:rFonts w:ascii="Aptos Narrow" w:hAnsi="Aptos Narrow" w:cstheme="majorHAnsi"/>
          <w:sz w:val="22"/>
          <w:lang w:val="es-ES"/>
        </w:rPr>
      </w:pPr>
      <w:r w:rsidRPr="00E0437F">
        <w:rPr>
          <w:rFonts w:ascii="Aptos Narrow" w:hAnsi="Aptos Narrow" w:cstheme="majorHAnsi"/>
          <w:sz w:val="22"/>
          <w:lang w:val="es-ES"/>
        </w:rPr>
        <w:t>El contratista será responsable de identificar, aplicar y cumplir cualquier otra norma técnica que resulte pertinente según las actividades a desarrollar, así como de garantizar que los materiales, procedimientos constructivos y resultados finales se ajusten a los estándares de calidad exigidos</w:t>
      </w:r>
    </w:p>
    <w:p w14:paraId="65610B4C" w14:textId="07DB998A" w:rsidR="002B7C83" w:rsidRPr="00E0437F" w:rsidRDefault="002B7C83" w:rsidP="00E0437F">
      <w:pPr>
        <w:spacing w:line="276" w:lineRule="auto"/>
        <w:rPr>
          <w:rFonts w:ascii="Aptos Narrow" w:hAnsi="Aptos Narrow" w:cstheme="majorHAnsi"/>
          <w:sz w:val="22"/>
          <w:lang w:val="es-ES"/>
        </w:rPr>
      </w:pPr>
    </w:p>
    <w:p w14:paraId="310DC0D1" w14:textId="40A6F8C2" w:rsidR="00C10018" w:rsidRPr="00E0437F" w:rsidRDefault="00C10018" w:rsidP="00E0437F">
      <w:pPr>
        <w:spacing w:line="276" w:lineRule="auto"/>
        <w:rPr>
          <w:rFonts w:ascii="Aptos Narrow" w:hAnsi="Aptos Narrow" w:cstheme="majorHAnsi"/>
          <w:sz w:val="22"/>
        </w:rPr>
      </w:pPr>
      <w:r w:rsidRPr="00E0437F">
        <w:rPr>
          <w:rFonts w:ascii="Aptos Narrow" w:hAnsi="Aptos Narrow" w:cstheme="majorHAnsi"/>
          <w:sz w:val="22"/>
        </w:rPr>
        <w:t xml:space="preserve">En constancia, se firma en </w:t>
      </w:r>
      <w:r w:rsidR="0085706E" w:rsidRPr="00E0437F">
        <w:rPr>
          <w:rFonts w:ascii="Aptos Narrow" w:hAnsi="Aptos Narrow" w:cstheme="majorHAnsi"/>
          <w:sz w:val="22"/>
        </w:rPr>
        <w:t>Buenaventura,</w:t>
      </w:r>
      <w:r w:rsidRPr="00E0437F">
        <w:rPr>
          <w:rFonts w:ascii="Aptos Narrow" w:hAnsi="Aptos Narrow" w:cstheme="majorHAnsi"/>
          <w:sz w:val="22"/>
        </w:rPr>
        <w:t xml:space="preserve"> a </w:t>
      </w:r>
      <w:r w:rsidRPr="00A50614">
        <w:rPr>
          <w:rFonts w:ascii="Aptos Narrow" w:hAnsi="Aptos Narrow" w:cstheme="majorHAnsi"/>
          <w:sz w:val="22"/>
          <w:highlight w:val="yellow"/>
        </w:rPr>
        <w:t xml:space="preserve">los </w:t>
      </w:r>
      <w:r w:rsidR="00A50614" w:rsidRPr="00A50614">
        <w:rPr>
          <w:rFonts w:ascii="Aptos Narrow" w:hAnsi="Aptos Narrow" w:cstheme="majorHAnsi"/>
          <w:sz w:val="22"/>
          <w:highlight w:val="yellow"/>
        </w:rPr>
        <w:t xml:space="preserve">14 de </w:t>
      </w:r>
      <w:proofErr w:type="gramStart"/>
      <w:r w:rsidR="00A50614" w:rsidRPr="00A50614">
        <w:rPr>
          <w:rFonts w:ascii="Aptos Narrow" w:hAnsi="Aptos Narrow" w:cstheme="majorHAnsi"/>
          <w:sz w:val="22"/>
          <w:highlight w:val="yellow"/>
        </w:rPr>
        <w:t xml:space="preserve">mayo </w:t>
      </w:r>
      <w:r w:rsidRPr="00A50614">
        <w:rPr>
          <w:rFonts w:ascii="Aptos Narrow" w:hAnsi="Aptos Narrow" w:cstheme="majorHAnsi"/>
          <w:sz w:val="22"/>
          <w:highlight w:val="yellow"/>
        </w:rPr>
        <w:t xml:space="preserve"> de</w:t>
      </w:r>
      <w:proofErr w:type="gramEnd"/>
      <w:r w:rsidRPr="00A50614">
        <w:rPr>
          <w:rFonts w:ascii="Aptos Narrow" w:hAnsi="Aptos Narrow" w:cstheme="majorHAnsi"/>
          <w:sz w:val="22"/>
          <w:highlight w:val="yellow"/>
        </w:rPr>
        <w:t xml:space="preserve"> </w:t>
      </w:r>
      <w:r w:rsidR="0085706E" w:rsidRPr="00A50614">
        <w:rPr>
          <w:rFonts w:ascii="Aptos Narrow" w:hAnsi="Aptos Narrow" w:cstheme="majorHAnsi"/>
          <w:sz w:val="22"/>
          <w:highlight w:val="yellow"/>
        </w:rPr>
        <w:t>2026</w:t>
      </w:r>
      <w:r w:rsidRPr="00A50614">
        <w:rPr>
          <w:rFonts w:ascii="Aptos Narrow" w:hAnsi="Aptos Narrow" w:cstheme="majorHAnsi"/>
          <w:sz w:val="22"/>
          <w:highlight w:val="yellow"/>
        </w:rPr>
        <w:t>.</w:t>
      </w:r>
    </w:p>
    <w:p w14:paraId="222EED8B" w14:textId="36F831D1" w:rsidR="00834A9F" w:rsidRPr="00E0437F" w:rsidRDefault="00834A9F" w:rsidP="00E0437F">
      <w:pPr>
        <w:spacing w:line="276" w:lineRule="auto"/>
        <w:rPr>
          <w:rFonts w:ascii="Aptos Narrow" w:hAnsi="Aptos Narrow" w:cstheme="majorHAnsi"/>
          <w:sz w:val="22"/>
        </w:rPr>
      </w:pPr>
    </w:p>
    <w:p w14:paraId="008AAED7" w14:textId="16A81270" w:rsidR="00834A9F" w:rsidRPr="00E0437F" w:rsidRDefault="00C10018" w:rsidP="00E0437F">
      <w:pPr>
        <w:spacing w:line="276" w:lineRule="auto"/>
        <w:jc w:val="center"/>
        <w:rPr>
          <w:rFonts w:ascii="Aptos Narrow" w:hAnsi="Aptos Narrow" w:cstheme="majorHAnsi"/>
          <w:sz w:val="22"/>
        </w:rPr>
      </w:pPr>
      <w:r w:rsidRPr="00E0437F">
        <w:rPr>
          <w:rFonts w:ascii="Aptos Narrow" w:hAnsi="Aptos Narrow" w:cstheme="majorHAnsi"/>
          <w:sz w:val="22"/>
        </w:rPr>
        <w:t>__________</w:t>
      </w:r>
      <w:r w:rsidR="00834A9F" w:rsidRPr="00E0437F">
        <w:rPr>
          <w:rFonts w:ascii="Aptos Narrow" w:hAnsi="Aptos Narrow" w:cstheme="majorHAnsi"/>
          <w:sz w:val="22"/>
        </w:rPr>
        <w:t>____________________</w:t>
      </w:r>
    </w:p>
    <w:p w14:paraId="7F5DBB96" w14:textId="78ED9E3C" w:rsidR="00C10018" w:rsidRPr="00E0437F" w:rsidRDefault="00834A9F" w:rsidP="00E0437F">
      <w:pPr>
        <w:spacing w:line="276" w:lineRule="auto"/>
        <w:jc w:val="center"/>
        <w:rPr>
          <w:rFonts w:ascii="Aptos Narrow" w:hAnsi="Aptos Narrow" w:cstheme="majorHAnsi"/>
          <w:sz w:val="22"/>
        </w:rPr>
      </w:pPr>
      <w:r w:rsidRPr="00E0437F">
        <w:rPr>
          <w:rFonts w:ascii="Aptos Narrow" w:hAnsi="Aptos Narrow" w:cstheme="majorHAnsi"/>
          <w:sz w:val="22"/>
        </w:rPr>
        <w:t xml:space="preserve">CPS </w:t>
      </w:r>
      <w:r w:rsidR="00432FD3">
        <w:rPr>
          <w:rFonts w:ascii="Aptos Narrow" w:hAnsi="Aptos Narrow" w:cstheme="majorHAnsi"/>
          <w:sz w:val="22"/>
        </w:rPr>
        <w:t>Loryn Jool Pertuz Diaz</w:t>
      </w:r>
      <w:r w:rsidRPr="00E0437F">
        <w:rPr>
          <w:rFonts w:ascii="Aptos Narrow" w:hAnsi="Aptos Narrow" w:cstheme="majorHAnsi"/>
          <w:sz w:val="22"/>
        </w:rPr>
        <w:t xml:space="preserve"> </w:t>
      </w:r>
    </w:p>
    <w:p w14:paraId="743DBE70" w14:textId="1E1F1E32" w:rsidR="00C10018" w:rsidRPr="00E0437F" w:rsidRDefault="00834A9F" w:rsidP="00E0437F">
      <w:pPr>
        <w:spacing w:line="276" w:lineRule="auto"/>
        <w:jc w:val="center"/>
        <w:rPr>
          <w:rFonts w:ascii="Aptos Narrow" w:hAnsi="Aptos Narrow" w:cstheme="majorHAnsi"/>
          <w:sz w:val="22"/>
        </w:rPr>
      </w:pPr>
      <w:r w:rsidRPr="00E0437F">
        <w:rPr>
          <w:rFonts w:ascii="Aptos Narrow" w:hAnsi="Aptos Narrow" w:cstheme="majorHAnsi"/>
          <w:sz w:val="22"/>
        </w:rPr>
        <w:t>Ingeniera civil del Grupo de Infraestructura y Unidades a Flote</w:t>
      </w:r>
    </w:p>
    <w:p w14:paraId="1BA707D5" w14:textId="585DE32F" w:rsidR="00850B16" w:rsidRPr="00E0437F" w:rsidRDefault="00834A9F" w:rsidP="00A50614">
      <w:pPr>
        <w:spacing w:line="276" w:lineRule="auto"/>
        <w:jc w:val="center"/>
        <w:rPr>
          <w:rFonts w:ascii="Aptos Narrow" w:hAnsi="Aptos Narrow" w:cstheme="majorHAnsi"/>
          <w:sz w:val="22"/>
        </w:rPr>
      </w:pPr>
      <w:r w:rsidRPr="00E0437F">
        <w:rPr>
          <w:rFonts w:ascii="Aptos Narrow" w:hAnsi="Aptos Narrow" w:cstheme="majorHAnsi"/>
          <w:sz w:val="22"/>
        </w:rPr>
        <w:t xml:space="preserve">Dirección General </w:t>
      </w:r>
      <w:r w:rsidR="00432FD3" w:rsidRPr="00E0437F">
        <w:rPr>
          <w:rFonts w:ascii="Aptos Narrow" w:hAnsi="Aptos Narrow" w:cstheme="majorHAnsi"/>
          <w:sz w:val="22"/>
        </w:rPr>
        <w:t>Marítima</w:t>
      </w:r>
    </w:p>
    <w:sectPr w:rsidR="00850B16" w:rsidRPr="00E0437F" w:rsidSect="00311851">
      <w:headerReference w:type="default" r:id="rId60"/>
      <w:footerReference w:type="default" r:id="rId6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DF19B3" w14:textId="77777777" w:rsidR="00F4317D" w:rsidRDefault="00F4317D" w:rsidP="00646344">
      <w:r>
        <w:separator/>
      </w:r>
    </w:p>
  </w:endnote>
  <w:endnote w:type="continuationSeparator" w:id="0">
    <w:p w14:paraId="71C8D7FD" w14:textId="77777777" w:rsidR="00F4317D" w:rsidRDefault="00F4317D" w:rsidP="00646344">
      <w:r>
        <w:continuationSeparator/>
      </w:r>
    </w:p>
  </w:endnote>
  <w:endnote w:type="continuationNotice" w:id="1">
    <w:p w14:paraId="11E3196C" w14:textId="77777777" w:rsidR="00F4317D" w:rsidRDefault="00F431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ptos Narrow">
    <w:charset w:val="00"/>
    <w:family w:val="swiss"/>
    <w:pitch w:val="variable"/>
    <w:sig w:usb0="20000287" w:usb1="00000003" w:usb2="00000000" w:usb3="00000000" w:csb0="0000019F" w:csb1="00000000"/>
  </w:font>
  <w:font w:name="Arial Narrow">
    <w:altName w:val="Arial"/>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EC5D3" w14:textId="77777777" w:rsidR="00D03296" w:rsidRPr="00C26F61" w:rsidRDefault="00D03296" w:rsidP="00646344">
    <w:pPr>
      <w:widowControl w:val="0"/>
      <w:autoSpaceDE w:val="0"/>
      <w:autoSpaceDN w:val="0"/>
      <w:adjustRightInd w:val="0"/>
      <w:spacing w:line="200" w:lineRule="exact"/>
      <w:ind w:right="-20"/>
      <w:rPr>
        <w:rFonts w:ascii="Times New Roman" w:hAnsi="Times New Roman"/>
        <w:color w:val="000000" w:themeColor="text1"/>
        <w:szCs w:val="20"/>
      </w:rPr>
    </w:pPr>
  </w:p>
  <w:p w14:paraId="78B46A28" w14:textId="372CEA8A" w:rsidR="00D03296" w:rsidRPr="007879E0" w:rsidRDefault="00D03296" w:rsidP="00D0714B">
    <w:pPr>
      <w:widowControl w:val="0"/>
      <w:autoSpaceDE w:val="0"/>
      <w:autoSpaceDN w:val="0"/>
      <w:adjustRightInd w:val="0"/>
      <w:spacing w:line="265" w:lineRule="exact"/>
      <w:ind w:left="-18" w:right="-38"/>
      <w:jc w:val="center"/>
      <w:rPr>
        <w:rFonts w:ascii="Aptos Narrow" w:hAnsi="Aptos Narrow" w:cs="Arial"/>
        <w:b/>
        <w:sz w:val="18"/>
        <w:szCs w:val="18"/>
      </w:rPr>
    </w:pPr>
    <w:r w:rsidRPr="007879E0">
      <w:rPr>
        <w:rFonts w:ascii="Aptos Narrow" w:hAnsi="Aptos Narrow" w:cs="Arial"/>
        <w:b/>
        <w:sz w:val="18"/>
        <w:szCs w:val="18"/>
      </w:rPr>
      <w:t>“</w:t>
    </w:r>
    <w:r w:rsidRPr="007879E0">
      <w:rPr>
        <w:rFonts w:ascii="Aptos Narrow" w:hAnsi="Aptos Narrow" w:cstheme="minorHAnsi"/>
        <w:b/>
        <w:sz w:val="18"/>
        <w:szCs w:val="18"/>
      </w:rPr>
      <w:t>CONTRATAR EL MANTENIMIENTO, MEJORAMIENTO Y ADECUACIÓN DE LA INFRAESTRUCTURA FÍSICA DE LAS INSTALACIONES DE SEÑALIZACIÓN MARÍTIMA DEL PACÍFICO, ALOJAMIENTOS Y VIVIENDAS FISCALES A CARGO DE LA DIRECCIÓN GENERAL MARÍTIMA – DIMAR, INCLUYENDO LA EJECUCIÓN DE OBRAS CIVILES, REPARACIONES LOCATIVAS, INTERVENCIONES EN CUBIERTAS, FACHADAS Y SISTEMAS DE DRENAJE, ASÍ COMO ADECUACIONES HIDROSANITARIAS Y ELÉCTRICAS, Y EL SUMINISTRO, INSTALACIÓN, PRUEBAS Y PUESTA EN FUNCIONAMIENTO DE LOS BIENES Y SISTEMAS REQUERIDOS, DE CONFORMIDAD CON LAS ESPECIFICACIONES TÉCNICAS</w:t>
    </w:r>
    <w:r w:rsidRPr="007879E0">
      <w:rPr>
        <w:rFonts w:ascii="Aptos Narrow" w:hAnsi="Aptos Narrow" w:cs="Arial"/>
        <w:b/>
        <w:sz w:val="18"/>
        <w:szCs w:val="18"/>
      </w:rPr>
      <w:t>”</w:t>
    </w:r>
  </w:p>
  <w:p w14:paraId="407EC618" w14:textId="77777777" w:rsidR="00D03296" w:rsidRPr="00D0714B" w:rsidRDefault="00D03296" w:rsidP="00D0714B">
    <w:pPr>
      <w:widowControl w:val="0"/>
      <w:autoSpaceDE w:val="0"/>
      <w:autoSpaceDN w:val="0"/>
      <w:adjustRightInd w:val="0"/>
      <w:spacing w:line="265" w:lineRule="exact"/>
      <w:ind w:left="-18" w:right="-38"/>
      <w:jc w:val="center"/>
      <w:rPr>
        <w:rFonts w:ascii="Verdana" w:hAnsi="Verdana" w:cs="Arial"/>
        <w:b/>
        <w:i/>
        <w:iCs/>
        <w:color w:val="000000" w:themeColor="text1"/>
        <w:sz w:val="18"/>
        <w:szCs w:val="18"/>
        <w:highlight w:val="lightGray"/>
      </w:rPr>
    </w:pPr>
  </w:p>
  <w:p w14:paraId="10B3108F" w14:textId="307633AF" w:rsidR="00D03296" w:rsidRPr="00C26F61" w:rsidRDefault="00D03296" w:rsidP="00646344">
    <w:pPr>
      <w:widowControl w:val="0"/>
      <w:autoSpaceDE w:val="0"/>
      <w:autoSpaceDN w:val="0"/>
      <w:adjustRightInd w:val="0"/>
      <w:spacing w:line="265" w:lineRule="exact"/>
      <w:ind w:left="-18" w:right="-38"/>
      <w:jc w:val="center"/>
      <w:rPr>
        <w:rFonts w:cs="Arial"/>
        <w:b/>
        <w:bCs/>
        <w:color w:val="000000" w:themeColor="text1"/>
      </w:rPr>
    </w:pPr>
    <w:r w:rsidRPr="00971404">
      <w:rPr>
        <w:rFonts w:ascii="Verdana" w:hAnsi="Verdana" w:cs="Arial"/>
        <w:b/>
        <w:bCs/>
        <w:color w:val="000000" w:themeColor="text1"/>
      </w:rPr>
      <w:t>MINISTERIO DE DEFENSA NACIONAL – DIRECCIÓN GENERAL MARÍTIMA -GRUPO INTENDENCIA REGIONAL PACÍFICO</w:t>
    </w:r>
  </w:p>
  <w:p w14:paraId="7FBED8EF" w14:textId="08CE4224" w:rsidR="00D03296" w:rsidRDefault="00D03296" w:rsidP="00C80FBC">
    <w:pPr>
      <w:pStyle w:val="Piedepgina"/>
      <w:jc w:val="right"/>
    </w:pPr>
    <w:r>
      <w:t>Versión: 1 de 21 de agosto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BBB26" w14:textId="77777777" w:rsidR="00F4317D" w:rsidRDefault="00F4317D" w:rsidP="00646344">
      <w:r>
        <w:separator/>
      </w:r>
    </w:p>
  </w:footnote>
  <w:footnote w:type="continuationSeparator" w:id="0">
    <w:p w14:paraId="322E7C40" w14:textId="77777777" w:rsidR="00F4317D" w:rsidRDefault="00F4317D" w:rsidP="00646344">
      <w:r>
        <w:continuationSeparator/>
      </w:r>
    </w:p>
  </w:footnote>
  <w:footnote w:type="continuationNotice" w:id="1">
    <w:p w14:paraId="7EDB5D22" w14:textId="77777777" w:rsidR="00F4317D" w:rsidRDefault="00F4317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3B06E" w14:textId="77777777" w:rsidR="00D03296" w:rsidRPr="004A6FEF" w:rsidRDefault="00D03296" w:rsidP="004A6FEF">
    <w:pPr>
      <w:tabs>
        <w:tab w:val="center" w:pos="4419"/>
        <w:tab w:val="right" w:pos="8838"/>
      </w:tabs>
      <w:jc w:val="center"/>
      <w:rPr>
        <w:rFonts w:ascii="Verdana" w:hAnsi="Verdana" w:cs="Arial"/>
        <w:b/>
        <w:sz w:val="22"/>
      </w:rPr>
    </w:pPr>
    <w:r w:rsidRPr="004A6FEF">
      <w:rPr>
        <w:rFonts w:ascii="Verdana" w:hAnsi="Verdana" w:cs="Arial"/>
        <w:b/>
        <w:sz w:val="22"/>
      </w:rPr>
      <w:t>ANEXO 1 – ANEXO TÉCNICO</w:t>
    </w:r>
  </w:p>
  <w:p w14:paraId="57EEB6C9" w14:textId="24F452FD" w:rsidR="00D03296" w:rsidRDefault="00D03296" w:rsidP="004A6FEF">
    <w:pPr>
      <w:pStyle w:val="Encabezado"/>
      <w:jc w:val="center"/>
      <w:rPr>
        <w:rFonts w:ascii="Verdana" w:hAnsi="Verdana" w:cs="Arial"/>
        <w:b/>
        <w:sz w:val="22"/>
      </w:rPr>
    </w:pPr>
    <w:r w:rsidRPr="004A6FEF">
      <w:rPr>
        <w:rFonts w:ascii="Verdana" w:hAnsi="Verdana" w:cs="Arial"/>
        <w:b/>
        <w:sz w:val="22"/>
      </w:rPr>
      <w:t>SELECCIÓN ABREVIADA MENOR CUANTÍA DE INFRAESTRUCTURA SOCIAL</w:t>
    </w:r>
  </w:p>
  <w:p w14:paraId="79237E23" w14:textId="77777777" w:rsidR="00D03296" w:rsidRPr="004A6FEF" w:rsidRDefault="00D03296" w:rsidP="004A6FEF">
    <w:pPr>
      <w:pStyle w:val="Encabezado"/>
      <w:jc w:val="center"/>
      <w:rPr>
        <w:rFonts w:ascii="Verdana" w:hAnsi="Verdana"/>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65CC3"/>
    <w:multiLevelType w:val="multilevel"/>
    <w:tmpl w:val="E6E21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9B591A"/>
    <w:multiLevelType w:val="multilevel"/>
    <w:tmpl w:val="E0D28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09B5D4A"/>
    <w:multiLevelType w:val="multilevel"/>
    <w:tmpl w:val="43B85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082E19"/>
    <w:multiLevelType w:val="hybridMultilevel"/>
    <w:tmpl w:val="4A5868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54D067E"/>
    <w:multiLevelType w:val="hybridMultilevel"/>
    <w:tmpl w:val="BD64196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5EC571C"/>
    <w:multiLevelType w:val="multilevel"/>
    <w:tmpl w:val="4AAC0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6A340C"/>
    <w:multiLevelType w:val="multilevel"/>
    <w:tmpl w:val="EDAC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78F3799"/>
    <w:multiLevelType w:val="hybridMultilevel"/>
    <w:tmpl w:val="32BA97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7EB7020"/>
    <w:multiLevelType w:val="hybridMultilevel"/>
    <w:tmpl w:val="9C3E6A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lvlText w:val="%1.%2."/>
      <w:lvlJc w:val="left"/>
      <w:pPr>
        <w:ind w:left="360" w:hanging="360"/>
      </w:p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0DD564C4"/>
    <w:multiLevelType w:val="multilevel"/>
    <w:tmpl w:val="25245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740F62"/>
    <w:multiLevelType w:val="hybridMultilevel"/>
    <w:tmpl w:val="013CC7B8"/>
    <w:lvl w:ilvl="0" w:tplc="5E68354A">
      <w:start w:val="1"/>
      <w:numFmt w:val="lowerLetter"/>
      <w:lvlText w:val="%1."/>
      <w:lvlJc w:val="left"/>
      <w:pPr>
        <w:ind w:left="1069" w:hanging="360"/>
      </w:pPr>
    </w:lvl>
    <w:lvl w:ilvl="1" w:tplc="B88C86FC">
      <w:start w:val="1"/>
      <w:numFmt w:val="lowerLetter"/>
      <w:lvlText w:val="%2."/>
      <w:lvlJc w:val="left"/>
      <w:pPr>
        <w:ind w:left="1440" w:hanging="360"/>
      </w:pPr>
    </w:lvl>
    <w:lvl w:ilvl="2" w:tplc="D240772A">
      <w:start w:val="1"/>
      <w:numFmt w:val="lowerRoman"/>
      <w:lvlText w:val="%3."/>
      <w:lvlJc w:val="right"/>
      <w:pPr>
        <w:ind w:left="2160" w:hanging="180"/>
      </w:pPr>
    </w:lvl>
    <w:lvl w:ilvl="3" w:tplc="244E4A72">
      <w:start w:val="1"/>
      <w:numFmt w:val="decimal"/>
      <w:lvlText w:val="%4."/>
      <w:lvlJc w:val="left"/>
      <w:pPr>
        <w:ind w:left="2880" w:hanging="360"/>
      </w:pPr>
    </w:lvl>
    <w:lvl w:ilvl="4" w:tplc="7608A22E">
      <w:start w:val="1"/>
      <w:numFmt w:val="lowerLetter"/>
      <w:lvlText w:val="%5."/>
      <w:lvlJc w:val="left"/>
      <w:pPr>
        <w:ind w:left="3600" w:hanging="360"/>
      </w:pPr>
    </w:lvl>
    <w:lvl w:ilvl="5" w:tplc="4AFC367A">
      <w:start w:val="1"/>
      <w:numFmt w:val="lowerRoman"/>
      <w:lvlText w:val="%6."/>
      <w:lvlJc w:val="right"/>
      <w:pPr>
        <w:ind w:left="4320" w:hanging="180"/>
      </w:pPr>
    </w:lvl>
    <w:lvl w:ilvl="6" w:tplc="5CF69B6C">
      <w:start w:val="1"/>
      <w:numFmt w:val="decimal"/>
      <w:lvlText w:val="%7."/>
      <w:lvlJc w:val="left"/>
      <w:pPr>
        <w:ind w:left="5040" w:hanging="360"/>
      </w:pPr>
    </w:lvl>
    <w:lvl w:ilvl="7" w:tplc="170C696E">
      <w:start w:val="1"/>
      <w:numFmt w:val="lowerLetter"/>
      <w:lvlText w:val="%8."/>
      <w:lvlJc w:val="left"/>
      <w:pPr>
        <w:ind w:left="5760" w:hanging="360"/>
      </w:pPr>
    </w:lvl>
    <w:lvl w:ilvl="8" w:tplc="1B8C4A8E">
      <w:start w:val="1"/>
      <w:numFmt w:val="lowerRoman"/>
      <w:lvlText w:val="%9."/>
      <w:lvlJc w:val="right"/>
      <w:pPr>
        <w:ind w:left="6480" w:hanging="180"/>
      </w:pPr>
    </w:lvl>
  </w:abstractNum>
  <w:abstractNum w:abstractNumId="12" w15:restartNumberingAfterBreak="0">
    <w:nsid w:val="10831EED"/>
    <w:multiLevelType w:val="multilevel"/>
    <w:tmpl w:val="684EF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E26FD4"/>
    <w:multiLevelType w:val="hybridMultilevel"/>
    <w:tmpl w:val="F3B27CF2"/>
    <w:lvl w:ilvl="0" w:tplc="EE62A5F4">
      <w:start w:val="1"/>
      <w:numFmt w:val="decimal"/>
      <w:lvlText w:val="%1-"/>
      <w:lvlJc w:val="left"/>
      <w:pPr>
        <w:ind w:left="720" w:hanging="360"/>
      </w:pPr>
    </w:lvl>
    <w:lvl w:ilvl="1" w:tplc="FA9005F4">
      <w:start w:val="1"/>
      <w:numFmt w:val="lowerLetter"/>
      <w:lvlText w:val="%2."/>
      <w:lvlJc w:val="left"/>
      <w:pPr>
        <w:ind w:left="1440" w:hanging="360"/>
      </w:pPr>
    </w:lvl>
    <w:lvl w:ilvl="2" w:tplc="D52A4CAE">
      <w:start w:val="1"/>
      <w:numFmt w:val="lowerRoman"/>
      <w:lvlText w:val="%3."/>
      <w:lvlJc w:val="right"/>
      <w:pPr>
        <w:ind w:left="2160" w:hanging="180"/>
      </w:pPr>
    </w:lvl>
    <w:lvl w:ilvl="3" w:tplc="2DE076CA">
      <w:start w:val="1"/>
      <w:numFmt w:val="decimal"/>
      <w:lvlText w:val="%4."/>
      <w:lvlJc w:val="left"/>
      <w:pPr>
        <w:ind w:left="2880" w:hanging="360"/>
      </w:pPr>
    </w:lvl>
    <w:lvl w:ilvl="4" w:tplc="7FF8CC22">
      <w:start w:val="1"/>
      <w:numFmt w:val="lowerLetter"/>
      <w:lvlText w:val="%5."/>
      <w:lvlJc w:val="left"/>
      <w:pPr>
        <w:ind w:left="3600" w:hanging="360"/>
      </w:pPr>
    </w:lvl>
    <w:lvl w:ilvl="5" w:tplc="D1900FB8">
      <w:start w:val="1"/>
      <w:numFmt w:val="lowerRoman"/>
      <w:lvlText w:val="%6."/>
      <w:lvlJc w:val="right"/>
      <w:pPr>
        <w:ind w:left="4320" w:hanging="180"/>
      </w:pPr>
    </w:lvl>
    <w:lvl w:ilvl="6" w:tplc="5420B71C">
      <w:start w:val="1"/>
      <w:numFmt w:val="decimal"/>
      <w:lvlText w:val="%7."/>
      <w:lvlJc w:val="left"/>
      <w:pPr>
        <w:ind w:left="5040" w:hanging="360"/>
      </w:pPr>
    </w:lvl>
    <w:lvl w:ilvl="7" w:tplc="637E58AE">
      <w:start w:val="1"/>
      <w:numFmt w:val="lowerLetter"/>
      <w:lvlText w:val="%8."/>
      <w:lvlJc w:val="left"/>
      <w:pPr>
        <w:ind w:left="5760" w:hanging="360"/>
      </w:pPr>
    </w:lvl>
    <w:lvl w:ilvl="8" w:tplc="7E1A1C6E">
      <w:start w:val="1"/>
      <w:numFmt w:val="lowerRoman"/>
      <w:lvlText w:val="%9."/>
      <w:lvlJc w:val="right"/>
      <w:pPr>
        <w:ind w:left="6480" w:hanging="180"/>
      </w:pPr>
    </w:lvl>
  </w:abstractNum>
  <w:abstractNum w:abstractNumId="14" w15:restartNumberingAfterBreak="0">
    <w:nsid w:val="13A858B1"/>
    <w:multiLevelType w:val="hybridMultilevel"/>
    <w:tmpl w:val="9B7A03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4AE0322"/>
    <w:multiLevelType w:val="hybridMultilevel"/>
    <w:tmpl w:val="F54CFD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635306C"/>
    <w:multiLevelType w:val="multilevel"/>
    <w:tmpl w:val="9C46C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6F72FDB"/>
    <w:multiLevelType w:val="multilevel"/>
    <w:tmpl w:val="52BC6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79024DD"/>
    <w:multiLevelType w:val="multilevel"/>
    <w:tmpl w:val="DCB49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7A24715"/>
    <w:multiLevelType w:val="multilevel"/>
    <w:tmpl w:val="821E2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7C760B6"/>
    <w:multiLevelType w:val="hybridMultilevel"/>
    <w:tmpl w:val="D13C73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19D25403"/>
    <w:multiLevelType w:val="multilevel"/>
    <w:tmpl w:val="86E0D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9D95014"/>
    <w:multiLevelType w:val="multilevel"/>
    <w:tmpl w:val="8794D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AD802BB"/>
    <w:multiLevelType w:val="hybridMultilevel"/>
    <w:tmpl w:val="E01E8B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1B166037"/>
    <w:multiLevelType w:val="multilevel"/>
    <w:tmpl w:val="D7A8D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BD16368"/>
    <w:multiLevelType w:val="multilevel"/>
    <w:tmpl w:val="A1BA0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CCE5143"/>
    <w:multiLevelType w:val="multilevel"/>
    <w:tmpl w:val="821260F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 w15:restartNumberingAfterBreak="0">
    <w:nsid w:val="1CDC4F4D"/>
    <w:multiLevelType w:val="multilevel"/>
    <w:tmpl w:val="EC2E4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D4B6F8C"/>
    <w:multiLevelType w:val="hybridMultilevel"/>
    <w:tmpl w:val="5A749F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1E1A0D97"/>
    <w:multiLevelType w:val="hybridMultilevel"/>
    <w:tmpl w:val="2884BB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1EA96028"/>
    <w:multiLevelType w:val="multilevel"/>
    <w:tmpl w:val="3FCCF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EE610C5"/>
    <w:multiLevelType w:val="multilevel"/>
    <w:tmpl w:val="068EB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3CE5B6F"/>
    <w:multiLevelType w:val="hybridMultilevel"/>
    <w:tmpl w:val="5E3EC53C"/>
    <w:lvl w:ilvl="0" w:tplc="34727E72">
      <w:start w:val="6"/>
      <w:numFmt w:val="lowerLetter"/>
      <w:lvlText w:val="%1."/>
      <w:lvlJc w:val="left"/>
      <w:pPr>
        <w:ind w:left="720" w:hanging="360"/>
      </w:pPr>
    </w:lvl>
    <w:lvl w:ilvl="1" w:tplc="3DB6F2EC">
      <w:start w:val="1"/>
      <w:numFmt w:val="lowerLetter"/>
      <w:lvlText w:val="%2."/>
      <w:lvlJc w:val="left"/>
      <w:pPr>
        <w:ind w:left="1440" w:hanging="360"/>
      </w:pPr>
    </w:lvl>
    <w:lvl w:ilvl="2" w:tplc="D6C4D89E">
      <w:start w:val="1"/>
      <w:numFmt w:val="lowerRoman"/>
      <w:lvlText w:val="%3."/>
      <w:lvlJc w:val="right"/>
      <w:pPr>
        <w:ind w:left="2160" w:hanging="180"/>
      </w:pPr>
    </w:lvl>
    <w:lvl w:ilvl="3" w:tplc="D6F86730">
      <w:start w:val="1"/>
      <w:numFmt w:val="decimal"/>
      <w:lvlText w:val="%4."/>
      <w:lvlJc w:val="left"/>
      <w:pPr>
        <w:ind w:left="2880" w:hanging="360"/>
      </w:pPr>
    </w:lvl>
    <w:lvl w:ilvl="4" w:tplc="396C5996">
      <w:start w:val="1"/>
      <w:numFmt w:val="lowerLetter"/>
      <w:lvlText w:val="%5."/>
      <w:lvlJc w:val="left"/>
      <w:pPr>
        <w:ind w:left="3600" w:hanging="360"/>
      </w:pPr>
    </w:lvl>
    <w:lvl w:ilvl="5" w:tplc="30603856">
      <w:start w:val="1"/>
      <w:numFmt w:val="lowerRoman"/>
      <w:lvlText w:val="%6."/>
      <w:lvlJc w:val="right"/>
      <w:pPr>
        <w:ind w:left="4320" w:hanging="180"/>
      </w:pPr>
    </w:lvl>
    <w:lvl w:ilvl="6" w:tplc="AAA85BFA">
      <w:start w:val="1"/>
      <w:numFmt w:val="decimal"/>
      <w:lvlText w:val="%7."/>
      <w:lvlJc w:val="left"/>
      <w:pPr>
        <w:ind w:left="5040" w:hanging="360"/>
      </w:pPr>
    </w:lvl>
    <w:lvl w:ilvl="7" w:tplc="06E853A4">
      <w:start w:val="1"/>
      <w:numFmt w:val="lowerLetter"/>
      <w:lvlText w:val="%8."/>
      <w:lvlJc w:val="left"/>
      <w:pPr>
        <w:ind w:left="5760" w:hanging="360"/>
      </w:pPr>
    </w:lvl>
    <w:lvl w:ilvl="8" w:tplc="2D08D890">
      <w:start w:val="1"/>
      <w:numFmt w:val="lowerRoman"/>
      <w:lvlText w:val="%9."/>
      <w:lvlJc w:val="right"/>
      <w:pPr>
        <w:ind w:left="6480" w:hanging="180"/>
      </w:pPr>
    </w:lvl>
  </w:abstractNum>
  <w:abstractNum w:abstractNumId="33" w15:restartNumberingAfterBreak="0">
    <w:nsid w:val="23D54F01"/>
    <w:multiLevelType w:val="multilevel"/>
    <w:tmpl w:val="3104C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3FF21C4"/>
    <w:multiLevelType w:val="hybridMultilevel"/>
    <w:tmpl w:val="45A05F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26C91CFF"/>
    <w:multiLevelType w:val="hybridMultilevel"/>
    <w:tmpl w:val="390C10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26CF171E"/>
    <w:multiLevelType w:val="multilevel"/>
    <w:tmpl w:val="3A66B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7757D41"/>
    <w:multiLevelType w:val="hybridMultilevel"/>
    <w:tmpl w:val="EE1C5F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277E3BAE"/>
    <w:multiLevelType w:val="hybridMultilevel"/>
    <w:tmpl w:val="A99689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27F775E4"/>
    <w:multiLevelType w:val="multilevel"/>
    <w:tmpl w:val="F0523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8433F3E"/>
    <w:multiLevelType w:val="hybridMultilevel"/>
    <w:tmpl w:val="E4B45E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299336EF"/>
    <w:multiLevelType w:val="multilevel"/>
    <w:tmpl w:val="62CED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9B707C5"/>
    <w:multiLevelType w:val="multilevel"/>
    <w:tmpl w:val="65D62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A763A68"/>
    <w:multiLevelType w:val="multilevel"/>
    <w:tmpl w:val="B0E25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2CA91A8D"/>
    <w:multiLevelType w:val="hybridMultilevel"/>
    <w:tmpl w:val="9022DD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2D277547"/>
    <w:multiLevelType w:val="hybridMultilevel"/>
    <w:tmpl w:val="003693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2E996D45"/>
    <w:multiLevelType w:val="hybridMultilevel"/>
    <w:tmpl w:val="A056AA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305E45C8"/>
    <w:multiLevelType w:val="multilevel"/>
    <w:tmpl w:val="97FE6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11D6F9D"/>
    <w:multiLevelType w:val="multilevel"/>
    <w:tmpl w:val="39F00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44A2DCD"/>
    <w:multiLevelType w:val="multilevel"/>
    <w:tmpl w:val="9370C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47D65AF"/>
    <w:multiLevelType w:val="hybridMultilevel"/>
    <w:tmpl w:val="696CDF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355964B5"/>
    <w:multiLevelType w:val="multilevel"/>
    <w:tmpl w:val="75662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B4E53A7"/>
    <w:multiLevelType w:val="hybridMultilevel"/>
    <w:tmpl w:val="08BE9C3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53" w15:restartNumberingAfterBreak="0">
    <w:nsid w:val="3B9B6E56"/>
    <w:multiLevelType w:val="hybridMultilevel"/>
    <w:tmpl w:val="6C6865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3C221200"/>
    <w:multiLevelType w:val="multilevel"/>
    <w:tmpl w:val="77C8A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D175691"/>
    <w:multiLevelType w:val="multilevel"/>
    <w:tmpl w:val="83F83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D2B6548"/>
    <w:multiLevelType w:val="hybridMultilevel"/>
    <w:tmpl w:val="B0E86B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41DB3E07"/>
    <w:multiLevelType w:val="multilevel"/>
    <w:tmpl w:val="B2CCC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2C720BD"/>
    <w:multiLevelType w:val="hybridMultilevel"/>
    <w:tmpl w:val="A5FADE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42FF6CCF"/>
    <w:multiLevelType w:val="multilevel"/>
    <w:tmpl w:val="30C2F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38804C0"/>
    <w:multiLevelType w:val="hybridMultilevel"/>
    <w:tmpl w:val="E0EC5F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43D57507"/>
    <w:multiLevelType w:val="multilevel"/>
    <w:tmpl w:val="AF1E8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46352A71"/>
    <w:multiLevelType w:val="multilevel"/>
    <w:tmpl w:val="EEE43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46C70EA4"/>
    <w:multiLevelType w:val="multilevel"/>
    <w:tmpl w:val="C3181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7612A0B"/>
    <w:multiLevelType w:val="multilevel"/>
    <w:tmpl w:val="2786A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478B55B9"/>
    <w:multiLevelType w:val="multilevel"/>
    <w:tmpl w:val="A0182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7CC2131"/>
    <w:multiLevelType w:val="multilevel"/>
    <w:tmpl w:val="32B6EA8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7" w15:restartNumberingAfterBreak="0">
    <w:nsid w:val="48454D56"/>
    <w:multiLevelType w:val="hybridMultilevel"/>
    <w:tmpl w:val="472CC8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484E0DF7"/>
    <w:multiLevelType w:val="hybridMultilevel"/>
    <w:tmpl w:val="EA8C7ED0"/>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69" w15:restartNumberingAfterBreak="0">
    <w:nsid w:val="4B1D4DFE"/>
    <w:multiLevelType w:val="hybridMultilevel"/>
    <w:tmpl w:val="BA82B3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4CCB4EB8"/>
    <w:multiLevelType w:val="multilevel"/>
    <w:tmpl w:val="5B207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ED74A09"/>
    <w:multiLevelType w:val="multilevel"/>
    <w:tmpl w:val="F3E65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F064C29"/>
    <w:multiLevelType w:val="hybridMultilevel"/>
    <w:tmpl w:val="0F50B5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4FF70DFB"/>
    <w:multiLevelType w:val="multilevel"/>
    <w:tmpl w:val="23F61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0C97D53"/>
    <w:multiLevelType w:val="hybridMultilevel"/>
    <w:tmpl w:val="5E8EFD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50D40EE9"/>
    <w:multiLevelType w:val="multilevel"/>
    <w:tmpl w:val="801C1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171107B"/>
    <w:multiLevelType w:val="multilevel"/>
    <w:tmpl w:val="F8E05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1F26CBC"/>
    <w:multiLevelType w:val="multilevel"/>
    <w:tmpl w:val="886885F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8" w15:restartNumberingAfterBreak="0">
    <w:nsid w:val="52ED1B7D"/>
    <w:multiLevelType w:val="multilevel"/>
    <w:tmpl w:val="6644C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3B33CE4"/>
    <w:multiLevelType w:val="multilevel"/>
    <w:tmpl w:val="63369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54063262"/>
    <w:multiLevelType w:val="multilevel"/>
    <w:tmpl w:val="36C22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4661333"/>
    <w:multiLevelType w:val="hybridMultilevel"/>
    <w:tmpl w:val="5F3C1C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2" w15:restartNumberingAfterBreak="0">
    <w:nsid w:val="55AB3A7E"/>
    <w:multiLevelType w:val="hybridMultilevel"/>
    <w:tmpl w:val="4A26F4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595857C5"/>
    <w:multiLevelType w:val="multilevel"/>
    <w:tmpl w:val="B600D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9E20B35"/>
    <w:multiLevelType w:val="multilevel"/>
    <w:tmpl w:val="3A6EEA6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5" w15:restartNumberingAfterBreak="0">
    <w:nsid w:val="5A280BE9"/>
    <w:multiLevelType w:val="hybridMultilevel"/>
    <w:tmpl w:val="28C42B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6" w15:restartNumberingAfterBreak="0">
    <w:nsid w:val="5B7F673D"/>
    <w:multiLevelType w:val="hybridMultilevel"/>
    <w:tmpl w:val="D34218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7" w15:restartNumberingAfterBreak="0">
    <w:nsid w:val="5C1D11D7"/>
    <w:multiLevelType w:val="multilevel"/>
    <w:tmpl w:val="4AB0B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E2E5FB4"/>
    <w:multiLevelType w:val="multilevel"/>
    <w:tmpl w:val="7B9A5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FF21685"/>
    <w:multiLevelType w:val="multilevel"/>
    <w:tmpl w:val="5F06ED32"/>
    <w:lvl w:ilvl="0">
      <w:start w:val="1"/>
      <w:numFmt w:val="decimal"/>
      <w:lvlText w:val="%1"/>
      <w:lvlJc w:val="left"/>
      <w:pPr>
        <w:ind w:left="444" w:hanging="444"/>
      </w:pPr>
      <w:rPr>
        <w:rFonts w:hint="default"/>
      </w:rPr>
    </w:lvl>
    <w:lvl w:ilvl="1">
      <w:start w:val="2"/>
      <w:numFmt w:val="decimal"/>
      <w:lvlText w:val="%1.%2"/>
      <w:lvlJc w:val="left"/>
      <w:pPr>
        <w:ind w:left="444" w:hanging="444"/>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15:restartNumberingAfterBreak="0">
    <w:nsid w:val="60BE2CD8"/>
    <w:multiLevelType w:val="hybridMultilevel"/>
    <w:tmpl w:val="130C289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91" w15:restartNumberingAfterBreak="0">
    <w:nsid w:val="6131639F"/>
    <w:multiLevelType w:val="multilevel"/>
    <w:tmpl w:val="2C9E1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1DF6897"/>
    <w:multiLevelType w:val="multilevel"/>
    <w:tmpl w:val="48264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40C6F0F"/>
    <w:multiLevelType w:val="multilevel"/>
    <w:tmpl w:val="C8167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642C3807"/>
    <w:multiLevelType w:val="multilevel"/>
    <w:tmpl w:val="43FED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47B1BB8"/>
    <w:multiLevelType w:val="multilevel"/>
    <w:tmpl w:val="16C87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7417FD5"/>
    <w:multiLevelType w:val="multilevel"/>
    <w:tmpl w:val="E4C4B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86B1E1B"/>
    <w:multiLevelType w:val="multilevel"/>
    <w:tmpl w:val="32E87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A1A3526"/>
    <w:multiLevelType w:val="hybridMultilevel"/>
    <w:tmpl w:val="F1C497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9" w15:restartNumberingAfterBreak="0">
    <w:nsid w:val="6A5B64A9"/>
    <w:multiLevelType w:val="multilevel"/>
    <w:tmpl w:val="F176F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A5F1837"/>
    <w:multiLevelType w:val="multilevel"/>
    <w:tmpl w:val="50D44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A9C2B5B"/>
    <w:multiLevelType w:val="hybridMultilevel"/>
    <w:tmpl w:val="07B4C75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102" w15:restartNumberingAfterBreak="0">
    <w:nsid w:val="6ACA0425"/>
    <w:multiLevelType w:val="multilevel"/>
    <w:tmpl w:val="7982F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C9E4562"/>
    <w:multiLevelType w:val="multilevel"/>
    <w:tmpl w:val="EC120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E7724BC"/>
    <w:multiLevelType w:val="hybridMultilevel"/>
    <w:tmpl w:val="F05CAA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5" w15:restartNumberingAfterBreak="0">
    <w:nsid w:val="713C6C75"/>
    <w:multiLevelType w:val="multilevel"/>
    <w:tmpl w:val="18083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721B4150"/>
    <w:multiLevelType w:val="hybridMultilevel"/>
    <w:tmpl w:val="A2286D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7" w15:restartNumberingAfterBreak="0">
    <w:nsid w:val="72C711C0"/>
    <w:multiLevelType w:val="multilevel"/>
    <w:tmpl w:val="38543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2DA7626"/>
    <w:multiLevelType w:val="multilevel"/>
    <w:tmpl w:val="E6F61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35B27EE"/>
    <w:multiLevelType w:val="multilevel"/>
    <w:tmpl w:val="3320B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4134704"/>
    <w:multiLevelType w:val="multilevel"/>
    <w:tmpl w:val="2C787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44B2EFE"/>
    <w:multiLevelType w:val="multilevel"/>
    <w:tmpl w:val="0452F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8790F91"/>
    <w:multiLevelType w:val="hybridMultilevel"/>
    <w:tmpl w:val="BFA24D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3" w15:restartNumberingAfterBreak="0">
    <w:nsid w:val="78C201B6"/>
    <w:multiLevelType w:val="hybridMultilevel"/>
    <w:tmpl w:val="B69AE6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4" w15:restartNumberingAfterBreak="0">
    <w:nsid w:val="78F0516E"/>
    <w:multiLevelType w:val="multilevel"/>
    <w:tmpl w:val="596E5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B5665DD"/>
    <w:multiLevelType w:val="multilevel"/>
    <w:tmpl w:val="5C8A9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D9E57C1"/>
    <w:multiLevelType w:val="multilevel"/>
    <w:tmpl w:val="C15A2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EDC0EB0"/>
    <w:multiLevelType w:val="multilevel"/>
    <w:tmpl w:val="6952F90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1721635774">
    <w:abstractNumId w:val="13"/>
  </w:num>
  <w:num w:numId="2" w16cid:durableId="1370840788">
    <w:abstractNumId w:val="11"/>
  </w:num>
  <w:num w:numId="3" w16cid:durableId="850069300">
    <w:abstractNumId w:val="32"/>
  </w:num>
  <w:num w:numId="4" w16cid:durableId="1792557132">
    <w:abstractNumId w:val="9"/>
  </w:num>
  <w:num w:numId="5" w16cid:durableId="799421431">
    <w:abstractNumId w:val="4"/>
  </w:num>
  <w:num w:numId="6" w16cid:durableId="565649394">
    <w:abstractNumId w:val="6"/>
  </w:num>
  <w:num w:numId="7" w16cid:durableId="1088236794">
    <w:abstractNumId w:val="56"/>
  </w:num>
  <w:num w:numId="8" w16cid:durableId="651520779">
    <w:abstractNumId w:val="50"/>
  </w:num>
  <w:num w:numId="9" w16cid:durableId="2079093093">
    <w:abstractNumId w:val="26"/>
  </w:num>
  <w:num w:numId="10" w16cid:durableId="1612083920">
    <w:abstractNumId w:val="66"/>
  </w:num>
  <w:num w:numId="11" w16cid:durableId="9725113">
    <w:abstractNumId w:val="84"/>
  </w:num>
  <w:num w:numId="12" w16cid:durableId="690693200">
    <w:abstractNumId w:val="117"/>
  </w:num>
  <w:num w:numId="13" w16cid:durableId="1379470011">
    <w:abstractNumId w:val="77"/>
  </w:num>
  <w:num w:numId="14" w16cid:durableId="174226189">
    <w:abstractNumId w:val="64"/>
  </w:num>
  <w:num w:numId="15" w16cid:durableId="387263928">
    <w:abstractNumId w:val="1"/>
  </w:num>
  <w:num w:numId="16" w16cid:durableId="1356728918">
    <w:abstractNumId w:val="27"/>
  </w:num>
  <w:num w:numId="17" w16cid:durableId="1603755855">
    <w:abstractNumId w:val="33"/>
  </w:num>
  <w:num w:numId="18" w16cid:durableId="1065031326">
    <w:abstractNumId w:val="61"/>
  </w:num>
  <w:num w:numId="19" w16cid:durableId="658538095">
    <w:abstractNumId w:val="79"/>
  </w:num>
  <w:num w:numId="20" w16cid:durableId="1889104522">
    <w:abstractNumId w:val="105"/>
  </w:num>
  <w:num w:numId="21" w16cid:durableId="250816515">
    <w:abstractNumId w:val="62"/>
  </w:num>
  <w:num w:numId="22" w16cid:durableId="1132593771">
    <w:abstractNumId w:val="43"/>
  </w:num>
  <w:num w:numId="23" w16cid:durableId="416678189">
    <w:abstractNumId w:val="93"/>
  </w:num>
  <w:num w:numId="24" w16cid:durableId="1219053456">
    <w:abstractNumId w:val="69"/>
  </w:num>
  <w:num w:numId="25" w16cid:durableId="370542633">
    <w:abstractNumId w:val="28"/>
  </w:num>
  <w:num w:numId="26" w16cid:durableId="1994021921">
    <w:abstractNumId w:val="101"/>
  </w:num>
  <w:num w:numId="27" w16cid:durableId="2004891442">
    <w:abstractNumId w:val="90"/>
  </w:num>
  <w:num w:numId="28" w16cid:durableId="1856267242">
    <w:abstractNumId w:val="68"/>
  </w:num>
  <w:num w:numId="29" w16cid:durableId="115297212">
    <w:abstractNumId w:val="52"/>
  </w:num>
  <w:num w:numId="30" w16cid:durableId="2132937276">
    <w:abstractNumId w:val="76"/>
  </w:num>
  <w:num w:numId="31" w16cid:durableId="1921019634">
    <w:abstractNumId w:val="54"/>
  </w:num>
  <w:num w:numId="32" w16cid:durableId="811336897">
    <w:abstractNumId w:val="99"/>
  </w:num>
  <w:num w:numId="33" w16cid:durableId="1044405382">
    <w:abstractNumId w:val="96"/>
  </w:num>
  <w:num w:numId="34" w16cid:durableId="195198779">
    <w:abstractNumId w:val="71"/>
  </w:num>
  <w:num w:numId="35" w16cid:durableId="1040322883">
    <w:abstractNumId w:val="24"/>
  </w:num>
  <w:num w:numId="36" w16cid:durableId="1022317748">
    <w:abstractNumId w:val="51"/>
  </w:num>
  <w:num w:numId="37" w16cid:durableId="1873880714">
    <w:abstractNumId w:val="107"/>
  </w:num>
  <w:num w:numId="38" w16cid:durableId="990644220">
    <w:abstractNumId w:val="18"/>
  </w:num>
  <w:num w:numId="39" w16cid:durableId="1392344858">
    <w:abstractNumId w:val="111"/>
  </w:num>
  <w:num w:numId="40" w16cid:durableId="1902012688">
    <w:abstractNumId w:val="17"/>
  </w:num>
  <w:num w:numId="41" w16cid:durableId="1973055797">
    <w:abstractNumId w:val="78"/>
  </w:num>
  <w:num w:numId="42" w16cid:durableId="1233853099">
    <w:abstractNumId w:val="39"/>
  </w:num>
  <w:num w:numId="43" w16cid:durableId="191695740">
    <w:abstractNumId w:val="92"/>
  </w:num>
  <w:num w:numId="44" w16cid:durableId="1310789387">
    <w:abstractNumId w:val="91"/>
  </w:num>
  <w:num w:numId="45" w16cid:durableId="578835119">
    <w:abstractNumId w:val="95"/>
  </w:num>
  <w:num w:numId="46" w16cid:durableId="790131510">
    <w:abstractNumId w:val="100"/>
  </w:num>
  <w:num w:numId="47" w16cid:durableId="1755080376">
    <w:abstractNumId w:val="70"/>
  </w:num>
  <w:num w:numId="48" w16cid:durableId="1625696811">
    <w:abstractNumId w:val="55"/>
  </w:num>
  <w:num w:numId="49" w16cid:durableId="1370766361">
    <w:abstractNumId w:val="21"/>
  </w:num>
  <w:num w:numId="50" w16cid:durableId="1752696112">
    <w:abstractNumId w:val="19"/>
  </w:num>
  <w:num w:numId="51" w16cid:durableId="1201547692">
    <w:abstractNumId w:val="36"/>
  </w:num>
  <w:num w:numId="52" w16cid:durableId="637422898">
    <w:abstractNumId w:val="109"/>
  </w:num>
  <w:num w:numId="53" w16cid:durableId="1848979123">
    <w:abstractNumId w:val="59"/>
  </w:num>
  <w:num w:numId="54" w16cid:durableId="534924858">
    <w:abstractNumId w:val="12"/>
  </w:num>
  <w:num w:numId="55" w16cid:durableId="2121030756">
    <w:abstractNumId w:val="80"/>
  </w:num>
  <w:num w:numId="56" w16cid:durableId="2083526519">
    <w:abstractNumId w:val="5"/>
  </w:num>
  <w:num w:numId="57" w16cid:durableId="2087678576">
    <w:abstractNumId w:val="31"/>
  </w:num>
  <w:num w:numId="58" w16cid:durableId="1538198471">
    <w:abstractNumId w:val="73"/>
  </w:num>
  <w:num w:numId="59" w16cid:durableId="1687633434">
    <w:abstractNumId w:val="10"/>
  </w:num>
  <w:num w:numId="60" w16cid:durableId="909535242">
    <w:abstractNumId w:val="65"/>
  </w:num>
  <w:num w:numId="61" w16cid:durableId="285241039">
    <w:abstractNumId w:val="102"/>
  </w:num>
  <w:num w:numId="62" w16cid:durableId="1785879108">
    <w:abstractNumId w:val="42"/>
  </w:num>
  <w:num w:numId="63" w16cid:durableId="1671173412">
    <w:abstractNumId w:val="97"/>
  </w:num>
  <w:num w:numId="64" w16cid:durableId="1138230052">
    <w:abstractNumId w:val="115"/>
  </w:num>
  <w:num w:numId="65" w16cid:durableId="1172256305">
    <w:abstractNumId w:val="108"/>
  </w:num>
  <w:num w:numId="66" w16cid:durableId="1566188009">
    <w:abstractNumId w:val="110"/>
  </w:num>
  <w:num w:numId="67" w16cid:durableId="201018579">
    <w:abstractNumId w:val="41"/>
  </w:num>
  <w:num w:numId="68" w16cid:durableId="1249386672">
    <w:abstractNumId w:val="25"/>
  </w:num>
  <w:num w:numId="69" w16cid:durableId="67769285">
    <w:abstractNumId w:val="57"/>
  </w:num>
  <w:num w:numId="70" w16cid:durableId="371735964">
    <w:abstractNumId w:val="83"/>
  </w:num>
  <w:num w:numId="71" w16cid:durableId="254096024">
    <w:abstractNumId w:val="47"/>
  </w:num>
  <w:num w:numId="72" w16cid:durableId="1244026750">
    <w:abstractNumId w:val="22"/>
  </w:num>
  <w:num w:numId="73" w16cid:durableId="1220820354">
    <w:abstractNumId w:val="116"/>
  </w:num>
  <w:num w:numId="74" w16cid:durableId="1881866497">
    <w:abstractNumId w:val="88"/>
  </w:num>
  <w:num w:numId="75" w16cid:durableId="1292832955">
    <w:abstractNumId w:val="0"/>
  </w:num>
  <w:num w:numId="76" w16cid:durableId="1114327732">
    <w:abstractNumId w:val="48"/>
  </w:num>
  <w:num w:numId="77" w16cid:durableId="946085248">
    <w:abstractNumId w:val="103"/>
  </w:num>
  <w:num w:numId="78" w16cid:durableId="1608656799">
    <w:abstractNumId w:val="63"/>
  </w:num>
  <w:num w:numId="79" w16cid:durableId="1408455921">
    <w:abstractNumId w:val="94"/>
  </w:num>
  <w:num w:numId="80" w16cid:durableId="416101808">
    <w:abstractNumId w:val="87"/>
  </w:num>
  <w:num w:numId="81" w16cid:durableId="40986070">
    <w:abstractNumId w:val="75"/>
  </w:num>
  <w:num w:numId="82" w16cid:durableId="917207024">
    <w:abstractNumId w:val="114"/>
  </w:num>
  <w:num w:numId="83" w16cid:durableId="64380822">
    <w:abstractNumId w:val="2"/>
  </w:num>
  <w:num w:numId="84" w16cid:durableId="101152911">
    <w:abstractNumId w:val="30"/>
  </w:num>
  <w:num w:numId="85" w16cid:durableId="107043657">
    <w:abstractNumId w:val="49"/>
  </w:num>
  <w:num w:numId="86" w16cid:durableId="658463875">
    <w:abstractNumId w:val="16"/>
  </w:num>
  <w:num w:numId="87" w16cid:durableId="1605114893">
    <w:abstractNumId w:val="89"/>
  </w:num>
  <w:num w:numId="88" w16cid:durableId="1230194349">
    <w:abstractNumId w:val="81"/>
  </w:num>
  <w:num w:numId="89" w16cid:durableId="1920599129">
    <w:abstractNumId w:val="44"/>
  </w:num>
  <w:num w:numId="90" w16cid:durableId="425157300">
    <w:abstractNumId w:val="74"/>
  </w:num>
  <w:num w:numId="91" w16cid:durableId="1501658419">
    <w:abstractNumId w:val="113"/>
  </w:num>
  <w:num w:numId="92" w16cid:durableId="1524397649">
    <w:abstractNumId w:val="23"/>
  </w:num>
  <w:num w:numId="93" w16cid:durableId="1387029260">
    <w:abstractNumId w:val="34"/>
  </w:num>
  <w:num w:numId="94" w16cid:durableId="293025789">
    <w:abstractNumId w:val="82"/>
  </w:num>
  <w:num w:numId="95" w16cid:durableId="417530636">
    <w:abstractNumId w:val="85"/>
  </w:num>
  <w:num w:numId="96" w16cid:durableId="800003099">
    <w:abstractNumId w:val="46"/>
  </w:num>
  <w:num w:numId="97" w16cid:durableId="1591888917">
    <w:abstractNumId w:val="53"/>
  </w:num>
  <w:num w:numId="98" w16cid:durableId="1560097029">
    <w:abstractNumId w:val="20"/>
  </w:num>
  <w:num w:numId="99" w16cid:durableId="1199389755">
    <w:abstractNumId w:val="38"/>
  </w:num>
  <w:num w:numId="100" w16cid:durableId="77797064">
    <w:abstractNumId w:val="29"/>
  </w:num>
  <w:num w:numId="101" w16cid:durableId="1794403834">
    <w:abstractNumId w:val="7"/>
  </w:num>
  <w:num w:numId="102" w16cid:durableId="1108962506">
    <w:abstractNumId w:val="60"/>
  </w:num>
  <w:num w:numId="103" w16cid:durableId="1795363863">
    <w:abstractNumId w:val="14"/>
  </w:num>
  <w:num w:numId="104" w16cid:durableId="1740057994">
    <w:abstractNumId w:val="37"/>
  </w:num>
  <w:num w:numId="105" w16cid:durableId="1008488768">
    <w:abstractNumId w:val="67"/>
  </w:num>
  <w:num w:numId="106" w16cid:durableId="2032877491">
    <w:abstractNumId w:val="40"/>
  </w:num>
  <w:num w:numId="107" w16cid:durableId="2093158348">
    <w:abstractNumId w:val="86"/>
  </w:num>
  <w:num w:numId="108" w16cid:durableId="1530099516">
    <w:abstractNumId w:val="3"/>
  </w:num>
  <w:num w:numId="109" w16cid:durableId="974876798">
    <w:abstractNumId w:val="8"/>
  </w:num>
  <w:num w:numId="110" w16cid:durableId="1403525981">
    <w:abstractNumId w:val="15"/>
  </w:num>
  <w:num w:numId="111" w16cid:durableId="738211590">
    <w:abstractNumId w:val="45"/>
  </w:num>
  <w:num w:numId="112" w16cid:durableId="1355038294">
    <w:abstractNumId w:val="112"/>
  </w:num>
  <w:num w:numId="113" w16cid:durableId="288173071">
    <w:abstractNumId w:val="106"/>
  </w:num>
  <w:num w:numId="114" w16cid:durableId="1276981622">
    <w:abstractNumId w:val="104"/>
  </w:num>
  <w:num w:numId="115" w16cid:durableId="1836411614">
    <w:abstractNumId w:val="35"/>
  </w:num>
  <w:num w:numId="116" w16cid:durableId="868418275">
    <w:abstractNumId w:val="58"/>
  </w:num>
  <w:num w:numId="117" w16cid:durableId="401488542">
    <w:abstractNumId w:val="72"/>
  </w:num>
  <w:num w:numId="118" w16cid:durableId="1845124922">
    <w:abstractNumId w:val="98"/>
  </w:num>
  <w:numIdMacAtCleanup w:val="1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6344"/>
    <w:rsid w:val="0000455A"/>
    <w:rsid w:val="000077B5"/>
    <w:rsid w:val="0001104C"/>
    <w:rsid w:val="000130FF"/>
    <w:rsid w:val="00014AC4"/>
    <w:rsid w:val="00023769"/>
    <w:rsid w:val="00023B64"/>
    <w:rsid w:val="00033806"/>
    <w:rsid w:val="000339E2"/>
    <w:rsid w:val="00041887"/>
    <w:rsid w:val="00051084"/>
    <w:rsid w:val="000529E1"/>
    <w:rsid w:val="00056008"/>
    <w:rsid w:val="000564FB"/>
    <w:rsid w:val="0006126B"/>
    <w:rsid w:val="000617A0"/>
    <w:rsid w:val="00062056"/>
    <w:rsid w:val="000638E2"/>
    <w:rsid w:val="00073F53"/>
    <w:rsid w:val="00074847"/>
    <w:rsid w:val="00075324"/>
    <w:rsid w:val="0009621C"/>
    <w:rsid w:val="000A1A62"/>
    <w:rsid w:val="000A3BB5"/>
    <w:rsid w:val="000A7782"/>
    <w:rsid w:val="000A7EC7"/>
    <w:rsid w:val="000B7733"/>
    <w:rsid w:val="000C05D9"/>
    <w:rsid w:val="000C06E8"/>
    <w:rsid w:val="000C2865"/>
    <w:rsid w:val="000C3976"/>
    <w:rsid w:val="000C5AC4"/>
    <w:rsid w:val="000D43A9"/>
    <w:rsid w:val="000D7027"/>
    <w:rsid w:val="000D73BE"/>
    <w:rsid w:val="000E1028"/>
    <w:rsid w:val="00100ECA"/>
    <w:rsid w:val="00101381"/>
    <w:rsid w:val="001052F8"/>
    <w:rsid w:val="0011234C"/>
    <w:rsid w:val="00116F0A"/>
    <w:rsid w:val="0011776A"/>
    <w:rsid w:val="00117D91"/>
    <w:rsid w:val="00124A38"/>
    <w:rsid w:val="001322F5"/>
    <w:rsid w:val="0013484B"/>
    <w:rsid w:val="00134F09"/>
    <w:rsid w:val="00135054"/>
    <w:rsid w:val="001418DC"/>
    <w:rsid w:val="00142C3C"/>
    <w:rsid w:val="00147DB8"/>
    <w:rsid w:val="00156420"/>
    <w:rsid w:val="00160AF1"/>
    <w:rsid w:val="0016156E"/>
    <w:rsid w:val="0016498C"/>
    <w:rsid w:val="00174246"/>
    <w:rsid w:val="00182BFB"/>
    <w:rsid w:val="00186A0A"/>
    <w:rsid w:val="001918FE"/>
    <w:rsid w:val="001952BD"/>
    <w:rsid w:val="00195FD5"/>
    <w:rsid w:val="001A49D2"/>
    <w:rsid w:val="001B52E8"/>
    <w:rsid w:val="001C3F86"/>
    <w:rsid w:val="001D25FE"/>
    <w:rsid w:val="001D5EE5"/>
    <w:rsid w:val="001D6449"/>
    <w:rsid w:val="001F0598"/>
    <w:rsid w:val="001F13CB"/>
    <w:rsid w:val="001F336D"/>
    <w:rsid w:val="001F44DA"/>
    <w:rsid w:val="001F534B"/>
    <w:rsid w:val="001F55B9"/>
    <w:rsid w:val="00204623"/>
    <w:rsid w:val="002239D5"/>
    <w:rsid w:val="002250D0"/>
    <w:rsid w:val="00225361"/>
    <w:rsid w:val="0022646C"/>
    <w:rsid w:val="002308B1"/>
    <w:rsid w:val="002351C7"/>
    <w:rsid w:val="00236D47"/>
    <w:rsid w:val="00236D9A"/>
    <w:rsid w:val="00236EB8"/>
    <w:rsid w:val="00237E6E"/>
    <w:rsid w:val="002452A3"/>
    <w:rsid w:val="0024683C"/>
    <w:rsid w:val="002469FE"/>
    <w:rsid w:val="002549D9"/>
    <w:rsid w:val="00265470"/>
    <w:rsid w:val="002668FF"/>
    <w:rsid w:val="00274FF3"/>
    <w:rsid w:val="00275D42"/>
    <w:rsid w:val="002770C2"/>
    <w:rsid w:val="002778DF"/>
    <w:rsid w:val="0028134B"/>
    <w:rsid w:val="002833B2"/>
    <w:rsid w:val="002907B3"/>
    <w:rsid w:val="0029497D"/>
    <w:rsid w:val="00297F51"/>
    <w:rsid w:val="002A24F6"/>
    <w:rsid w:val="002A5200"/>
    <w:rsid w:val="002A5A35"/>
    <w:rsid w:val="002A5ABA"/>
    <w:rsid w:val="002B5D1B"/>
    <w:rsid w:val="002B6AAC"/>
    <w:rsid w:val="002B7C83"/>
    <w:rsid w:val="002C590C"/>
    <w:rsid w:val="002C5E5E"/>
    <w:rsid w:val="002C74F7"/>
    <w:rsid w:val="002F083A"/>
    <w:rsid w:val="00302DBC"/>
    <w:rsid w:val="00311851"/>
    <w:rsid w:val="00314A0A"/>
    <w:rsid w:val="00321978"/>
    <w:rsid w:val="003270B2"/>
    <w:rsid w:val="00327712"/>
    <w:rsid w:val="00330B80"/>
    <w:rsid w:val="00336D93"/>
    <w:rsid w:val="003417F7"/>
    <w:rsid w:val="0035276E"/>
    <w:rsid w:val="003570F6"/>
    <w:rsid w:val="00362C65"/>
    <w:rsid w:val="003630DE"/>
    <w:rsid w:val="003721B7"/>
    <w:rsid w:val="00373980"/>
    <w:rsid w:val="003741C7"/>
    <w:rsid w:val="00374952"/>
    <w:rsid w:val="00375F04"/>
    <w:rsid w:val="00393875"/>
    <w:rsid w:val="00394838"/>
    <w:rsid w:val="003A0661"/>
    <w:rsid w:val="003A42BA"/>
    <w:rsid w:val="003A68D9"/>
    <w:rsid w:val="003B7F1F"/>
    <w:rsid w:val="003D0705"/>
    <w:rsid w:val="003D2BEF"/>
    <w:rsid w:val="003D5109"/>
    <w:rsid w:val="003D5384"/>
    <w:rsid w:val="003E68B1"/>
    <w:rsid w:val="003E68C9"/>
    <w:rsid w:val="003F1CF5"/>
    <w:rsid w:val="003F44D2"/>
    <w:rsid w:val="003F7FC3"/>
    <w:rsid w:val="00403412"/>
    <w:rsid w:val="00413D08"/>
    <w:rsid w:val="004178FB"/>
    <w:rsid w:val="0042069C"/>
    <w:rsid w:val="00420973"/>
    <w:rsid w:val="00422547"/>
    <w:rsid w:val="004266E7"/>
    <w:rsid w:val="00426B4B"/>
    <w:rsid w:val="00432FD3"/>
    <w:rsid w:val="00433C2D"/>
    <w:rsid w:val="00444C6E"/>
    <w:rsid w:val="00456183"/>
    <w:rsid w:val="0045736F"/>
    <w:rsid w:val="0046061C"/>
    <w:rsid w:val="00466EAC"/>
    <w:rsid w:val="00473820"/>
    <w:rsid w:val="004805E2"/>
    <w:rsid w:val="004807E9"/>
    <w:rsid w:val="00484AA8"/>
    <w:rsid w:val="00495815"/>
    <w:rsid w:val="004A2E56"/>
    <w:rsid w:val="004A5537"/>
    <w:rsid w:val="004A652A"/>
    <w:rsid w:val="004A6FEF"/>
    <w:rsid w:val="004B6353"/>
    <w:rsid w:val="004D5947"/>
    <w:rsid w:val="004D6986"/>
    <w:rsid w:val="004E1A89"/>
    <w:rsid w:val="004E2750"/>
    <w:rsid w:val="004E709C"/>
    <w:rsid w:val="004F1689"/>
    <w:rsid w:val="004F3267"/>
    <w:rsid w:val="005034DE"/>
    <w:rsid w:val="0050553A"/>
    <w:rsid w:val="00506F70"/>
    <w:rsid w:val="00510130"/>
    <w:rsid w:val="00511770"/>
    <w:rsid w:val="00512C51"/>
    <w:rsid w:val="00521285"/>
    <w:rsid w:val="00521A3F"/>
    <w:rsid w:val="00523E6D"/>
    <w:rsid w:val="00530552"/>
    <w:rsid w:val="005316D7"/>
    <w:rsid w:val="005376B9"/>
    <w:rsid w:val="00540B44"/>
    <w:rsid w:val="00546FFB"/>
    <w:rsid w:val="0055516E"/>
    <w:rsid w:val="00557A4B"/>
    <w:rsid w:val="0056462D"/>
    <w:rsid w:val="00574209"/>
    <w:rsid w:val="00575D46"/>
    <w:rsid w:val="00590A22"/>
    <w:rsid w:val="00594EC9"/>
    <w:rsid w:val="00595149"/>
    <w:rsid w:val="005A741F"/>
    <w:rsid w:val="005B2EFC"/>
    <w:rsid w:val="005C226D"/>
    <w:rsid w:val="005C6B5D"/>
    <w:rsid w:val="005D334D"/>
    <w:rsid w:val="005D3AAB"/>
    <w:rsid w:val="005D3B23"/>
    <w:rsid w:val="005D5BD3"/>
    <w:rsid w:val="005E0C51"/>
    <w:rsid w:val="005E0DB8"/>
    <w:rsid w:val="005E0ECC"/>
    <w:rsid w:val="005E7CA0"/>
    <w:rsid w:val="005F2015"/>
    <w:rsid w:val="005F7506"/>
    <w:rsid w:val="00603FD8"/>
    <w:rsid w:val="006073C0"/>
    <w:rsid w:val="00611447"/>
    <w:rsid w:val="0061332F"/>
    <w:rsid w:val="00614107"/>
    <w:rsid w:val="00620C2E"/>
    <w:rsid w:val="00624948"/>
    <w:rsid w:val="0062687E"/>
    <w:rsid w:val="00633EEA"/>
    <w:rsid w:val="006450F0"/>
    <w:rsid w:val="00646344"/>
    <w:rsid w:val="00653F12"/>
    <w:rsid w:val="00656D76"/>
    <w:rsid w:val="00660E07"/>
    <w:rsid w:val="006613CA"/>
    <w:rsid w:val="00672FDC"/>
    <w:rsid w:val="00682AC7"/>
    <w:rsid w:val="006832AB"/>
    <w:rsid w:val="006959DB"/>
    <w:rsid w:val="006A1CFF"/>
    <w:rsid w:val="006B3430"/>
    <w:rsid w:val="006B75E0"/>
    <w:rsid w:val="006B949A"/>
    <w:rsid w:val="006D269B"/>
    <w:rsid w:val="006D66C3"/>
    <w:rsid w:val="006D678F"/>
    <w:rsid w:val="006E0E95"/>
    <w:rsid w:val="006E20D7"/>
    <w:rsid w:val="006E4D16"/>
    <w:rsid w:val="006E7DC2"/>
    <w:rsid w:val="006F0CA6"/>
    <w:rsid w:val="006F5751"/>
    <w:rsid w:val="006F6D4B"/>
    <w:rsid w:val="00704D92"/>
    <w:rsid w:val="00706426"/>
    <w:rsid w:val="00712EAA"/>
    <w:rsid w:val="00715E04"/>
    <w:rsid w:val="0072039E"/>
    <w:rsid w:val="0072325D"/>
    <w:rsid w:val="00731195"/>
    <w:rsid w:val="0073185F"/>
    <w:rsid w:val="00733AA3"/>
    <w:rsid w:val="007366E9"/>
    <w:rsid w:val="00745A4C"/>
    <w:rsid w:val="00750384"/>
    <w:rsid w:val="00756F44"/>
    <w:rsid w:val="00763EFA"/>
    <w:rsid w:val="00766156"/>
    <w:rsid w:val="00772ED5"/>
    <w:rsid w:val="00783782"/>
    <w:rsid w:val="00784E9D"/>
    <w:rsid w:val="00786489"/>
    <w:rsid w:val="007879E0"/>
    <w:rsid w:val="007920F5"/>
    <w:rsid w:val="00794D93"/>
    <w:rsid w:val="007A0150"/>
    <w:rsid w:val="007A0CA7"/>
    <w:rsid w:val="007A3954"/>
    <w:rsid w:val="007B076A"/>
    <w:rsid w:val="007B5CC6"/>
    <w:rsid w:val="007C6F52"/>
    <w:rsid w:val="007C7CBE"/>
    <w:rsid w:val="007D06D1"/>
    <w:rsid w:val="007D3902"/>
    <w:rsid w:val="007D65FD"/>
    <w:rsid w:val="007D6610"/>
    <w:rsid w:val="007D7C2D"/>
    <w:rsid w:val="007E1044"/>
    <w:rsid w:val="007E16AC"/>
    <w:rsid w:val="007E16B4"/>
    <w:rsid w:val="007E7B61"/>
    <w:rsid w:val="0081419F"/>
    <w:rsid w:val="0081719E"/>
    <w:rsid w:val="00823040"/>
    <w:rsid w:val="00827FB2"/>
    <w:rsid w:val="00834A9F"/>
    <w:rsid w:val="008357EC"/>
    <w:rsid w:val="008406ED"/>
    <w:rsid w:val="00844431"/>
    <w:rsid w:val="008457FC"/>
    <w:rsid w:val="00846BA7"/>
    <w:rsid w:val="00850B16"/>
    <w:rsid w:val="00854445"/>
    <w:rsid w:val="0085706E"/>
    <w:rsid w:val="00857D48"/>
    <w:rsid w:val="00863C58"/>
    <w:rsid w:val="00871914"/>
    <w:rsid w:val="00875C1C"/>
    <w:rsid w:val="008800BE"/>
    <w:rsid w:val="00881DAE"/>
    <w:rsid w:val="008820DB"/>
    <w:rsid w:val="008824E6"/>
    <w:rsid w:val="00884AFC"/>
    <w:rsid w:val="00887F8E"/>
    <w:rsid w:val="00895291"/>
    <w:rsid w:val="0089634F"/>
    <w:rsid w:val="008969BD"/>
    <w:rsid w:val="008A2C47"/>
    <w:rsid w:val="008A3728"/>
    <w:rsid w:val="008B01BC"/>
    <w:rsid w:val="008D0AAD"/>
    <w:rsid w:val="008D2D8B"/>
    <w:rsid w:val="008D33B8"/>
    <w:rsid w:val="008D3EEA"/>
    <w:rsid w:val="008D3F79"/>
    <w:rsid w:val="008D7894"/>
    <w:rsid w:val="008E3994"/>
    <w:rsid w:val="008E73E1"/>
    <w:rsid w:val="008F0B61"/>
    <w:rsid w:val="008F4280"/>
    <w:rsid w:val="008F6845"/>
    <w:rsid w:val="00900A7B"/>
    <w:rsid w:val="00903535"/>
    <w:rsid w:val="009047EE"/>
    <w:rsid w:val="009056F9"/>
    <w:rsid w:val="00907357"/>
    <w:rsid w:val="00921946"/>
    <w:rsid w:val="00921EEB"/>
    <w:rsid w:val="009232B2"/>
    <w:rsid w:val="00925DDB"/>
    <w:rsid w:val="00937447"/>
    <w:rsid w:val="00937AEE"/>
    <w:rsid w:val="00943326"/>
    <w:rsid w:val="00945E66"/>
    <w:rsid w:val="00952F3F"/>
    <w:rsid w:val="0096780E"/>
    <w:rsid w:val="009712D3"/>
    <w:rsid w:val="00971404"/>
    <w:rsid w:val="00973C0D"/>
    <w:rsid w:val="0097414A"/>
    <w:rsid w:val="009771DE"/>
    <w:rsid w:val="00982045"/>
    <w:rsid w:val="0098404F"/>
    <w:rsid w:val="009868F1"/>
    <w:rsid w:val="00990784"/>
    <w:rsid w:val="009A14A2"/>
    <w:rsid w:val="009A2277"/>
    <w:rsid w:val="009B3BE0"/>
    <w:rsid w:val="009B421E"/>
    <w:rsid w:val="009C0E18"/>
    <w:rsid w:val="009C6707"/>
    <w:rsid w:val="009D7B8A"/>
    <w:rsid w:val="009E1239"/>
    <w:rsid w:val="009E22FA"/>
    <w:rsid w:val="009E5B9F"/>
    <w:rsid w:val="009F1B4E"/>
    <w:rsid w:val="009F2363"/>
    <w:rsid w:val="009F2412"/>
    <w:rsid w:val="009F4C41"/>
    <w:rsid w:val="00A0248C"/>
    <w:rsid w:val="00A0364A"/>
    <w:rsid w:val="00A26401"/>
    <w:rsid w:val="00A27F20"/>
    <w:rsid w:val="00A27F40"/>
    <w:rsid w:val="00A34544"/>
    <w:rsid w:val="00A402C8"/>
    <w:rsid w:val="00A42BB6"/>
    <w:rsid w:val="00A44CB6"/>
    <w:rsid w:val="00A50614"/>
    <w:rsid w:val="00A55D17"/>
    <w:rsid w:val="00A56BAA"/>
    <w:rsid w:val="00A5706B"/>
    <w:rsid w:val="00A70A5C"/>
    <w:rsid w:val="00A75E65"/>
    <w:rsid w:val="00A75F4F"/>
    <w:rsid w:val="00A80BF2"/>
    <w:rsid w:val="00AA16E5"/>
    <w:rsid w:val="00AA29E6"/>
    <w:rsid w:val="00AB26FB"/>
    <w:rsid w:val="00AB7B2D"/>
    <w:rsid w:val="00AB7E07"/>
    <w:rsid w:val="00AC55E5"/>
    <w:rsid w:val="00AC7962"/>
    <w:rsid w:val="00AD0400"/>
    <w:rsid w:val="00AE6755"/>
    <w:rsid w:val="00AE6D28"/>
    <w:rsid w:val="00AF09A2"/>
    <w:rsid w:val="00B02830"/>
    <w:rsid w:val="00B17FD4"/>
    <w:rsid w:val="00B21976"/>
    <w:rsid w:val="00B3142C"/>
    <w:rsid w:val="00B352E0"/>
    <w:rsid w:val="00B36E00"/>
    <w:rsid w:val="00B50898"/>
    <w:rsid w:val="00B51401"/>
    <w:rsid w:val="00B66D4C"/>
    <w:rsid w:val="00B70761"/>
    <w:rsid w:val="00B7126E"/>
    <w:rsid w:val="00B72373"/>
    <w:rsid w:val="00B76155"/>
    <w:rsid w:val="00B77D2E"/>
    <w:rsid w:val="00B81892"/>
    <w:rsid w:val="00B84AD1"/>
    <w:rsid w:val="00B85C8A"/>
    <w:rsid w:val="00BA104E"/>
    <w:rsid w:val="00BA506B"/>
    <w:rsid w:val="00BB5D04"/>
    <w:rsid w:val="00BB5F82"/>
    <w:rsid w:val="00BC1441"/>
    <w:rsid w:val="00BC72ED"/>
    <w:rsid w:val="00BC7AEE"/>
    <w:rsid w:val="00BD08C0"/>
    <w:rsid w:val="00BD135D"/>
    <w:rsid w:val="00BD725C"/>
    <w:rsid w:val="00BE55ED"/>
    <w:rsid w:val="00BE67DB"/>
    <w:rsid w:val="00BE7F60"/>
    <w:rsid w:val="00BF39EB"/>
    <w:rsid w:val="00BF5B37"/>
    <w:rsid w:val="00BF5DE4"/>
    <w:rsid w:val="00C070BC"/>
    <w:rsid w:val="00C10018"/>
    <w:rsid w:val="00C14052"/>
    <w:rsid w:val="00C14360"/>
    <w:rsid w:val="00C15690"/>
    <w:rsid w:val="00C20204"/>
    <w:rsid w:val="00C3029C"/>
    <w:rsid w:val="00C31FAF"/>
    <w:rsid w:val="00C35D5C"/>
    <w:rsid w:val="00C4150A"/>
    <w:rsid w:val="00C423E6"/>
    <w:rsid w:val="00C42D6E"/>
    <w:rsid w:val="00C42FDB"/>
    <w:rsid w:val="00C60AFF"/>
    <w:rsid w:val="00C62C7D"/>
    <w:rsid w:val="00C66065"/>
    <w:rsid w:val="00C665F7"/>
    <w:rsid w:val="00C7601A"/>
    <w:rsid w:val="00C77E52"/>
    <w:rsid w:val="00C80FBC"/>
    <w:rsid w:val="00C828C9"/>
    <w:rsid w:val="00C83388"/>
    <w:rsid w:val="00C9661D"/>
    <w:rsid w:val="00CA0EB4"/>
    <w:rsid w:val="00CA4216"/>
    <w:rsid w:val="00CA4FDE"/>
    <w:rsid w:val="00CA7122"/>
    <w:rsid w:val="00CB5D2D"/>
    <w:rsid w:val="00CB64F7"/>
    <w:rsid w:val="00CC7F1D"/>
    <w:rsid w:val="00CF2AB1"/>
    <w:rsid w:val="00CF369B"/>
    <w:rsid w:val="00D01875"/>
    <w:rsid w:val="00D03296"/>
    <w:rsid w:val="00D0714B"/>
    <w:rsid w:val="00D148A4"/>
    <w:rsid w:val="00D15293"/>
    <w:rsid w:val="00D16372"/>
    <w:rsid w:val="00D209AD"/>
    <w:rsid w:val="00D2363E"/>
    <w:rsid w:val="00D3317D"/>
    <w:rsid w:val="00D353D6"/>
    <w:rsid w:val="00D5067B"/>
    <w:rsid w:val="00D51081"/>
    <w:rsid w:val="00D52721"/>
    <w:rsid w:val="00D55C24"/>
    <w:rsid w:val="00D61A0F"/>
    <w:rsid w:val="00D61C52"/>
    <w:rsid w:val="00D66B71"/>
    <w:rsid w:val="00D731F2"/>
    <w:rsid w:val="00D82FCA"/>
    <w:rsid w:val="00D839B0"/>
    <w:rsid w:val="00D85A51"/>
    <w:rsid w:val="00D87AA9"/>
    <w:rsid w:val="00D94E1E"/>
    <w:rsid w:val="00D94F06"/>
    <w:rsid w:val="00D97E3D"/>
    <w:rsid w:val="00DA15C8"/>
    <w:rsid w:val="00DA1D18"/>
    <w:rsid w:val="00DA4FF5"/>
    <w:rsid w:val="00DA614D"/>
    <w:rsid w:val="00DB14FA"/>
    <w:rsid w:val="00DB2628"/>
    <w:rsid w:val="00DB280E"/>
    <w:rsid w:val="00DB32E2"/>
    <w:rsid w:val="00DC032C"/>
    <w:rsid w:val="00DC289A"/>
    <w:rsid w:val="00DD01B5"/>
    <w:rsid w:val="00DD20DA"/>
    <w:rsid w:val="00DD2BDF"/>
    <w:rsid w:val="00DE0817"/>
    <w:rsid w:val="00DE174D"/>
    <w:rsid w:val="00DE4F52"/>
    <w:rsid w:val="00DE4F6A"/>
    <w:rsid w:val="00DF731E"/>
    <w:rsid w:val="00E03BB2"/>
    <w:rsid w:val="00E0437F"/>
    <w:rsid w:val="00E170EA"/>
    <w:rsid w:val="00E1768C"/>
    <w:rsid w:val="00E261A2"/>
    <w:rsid w:val="00E269B8"/>
    <w:rsid w:val="00E36B0B"/>
    <w:rsid w:val="00E379DE"/>
    <w:rsid w:val="00E51F4C"/>
    <w:rsid w:val="00E529C2"/>
    <w:rsid w:val="00E52F5F"/>
    <w:rsid w:val="00E5748A"/>
    <w:rsid w:val="00E5778C"/>
    <w:rsid w:val="00E60F5A"/>
    <w:rsid w:val="00E6301F"/>
    <w:rsid w:val="00E66020"/>
    <w:rsid w:val="00E70F5D"/>
    <w:rsid w:val="00E72558"/>
    <w:rsid w:val="00E730E2"/>
    <w:rsid w:val="00E74834"/>
    <w:rsid w:val="00E8085F"/>
    <w:rsid w:val="00E93CAE"/>
    <w:rsid w:val="00E94AF1"/>
    <w:rsid w:val="00EA1923"/>
    <w:rsid w:val="00EA39D0"/>
    <w:rsid w:val="00EA6D77"/>
    <w:rsid w:val="00EA71DA"/>
    <w:rsid w:val="00EB365C"/>
    <w:rsid w:val="00EB4DA9"/>
    <w:rsid w:val="00EB591F"/>
    <w:rsid w:val="00EB5CDB"/>
    <w:rsid w:val="00EC6D77"/>
    <w:rsid w:val="00ED48BB"/>
    <w:rsid w:val="00ED5343"/>
    <w:rsid w:val="00EE1168"/>
    <w:rsid w:val="00EE3680"/>
    <w:rsid w:val="00EE433B"/>
    <w:rsid w:val="00EF0D0B"/>
    <w:rsid w:val="00EF4AD1"/>
    <w:rsid w:val="00F00DC3"/>
    <w:rsid w:val="00F03AFA"/>
    <w:rsid w:val="00F05A62"/>
    <w:rsid w:val="00F13667"/>
    <w:rsid w:val="00F1554E"/>
    <w:rsid w:val="00F1736F"/>
    <w:rsid w:val="00F21068"/>
    <w:rsid w:val="00F22F03"/>
    <w:rsid w:val="00F27294"/>
    <w:rsid w:val="00F33A33"/>
    <w:rsid w:val="00F40D8C"/>
    <w:rsid w:val="00F41C9C"/>
    <w:rsid w:val="00F4317D"/>
    <w:rsid w:val="00F45712"/>
    <w:rsid w:val="00F5201B"/>
    <w:rsid w:val="00F523B1"/>
    <w:rsid w:val="00F55D67"/>
    <w:rsid w:val="00F6142C"/>
    <w:rsid w:val="00F63FCB"/>
    <w:rsid w:val="00F66315"/>
    <w:rsid w:val="00F715DD"/>
    <w:rsid w:val="00F9198B"/>
    <w:rsid w:val="00F92766"/>
    <w:rsid w:val="00F95C0A"/>
    <w:rsid w:val="00F95E2A"/>
    <w:rsid w:val="00F97815"/>
    <w:rsid w:val="00F97BBD"/>
    <w:rsid w:val="00FB33CA"/>
    <w:rsid w:val="00FB5F5B"/>
    <w:rsid w:val="00FB61C7"/>
    <w:rsid w:val="00FD1FAF"/>
    <w:rsid w:val="00FD21C9"/>
    <w:rsid w:val="00FD40C4"/>
    <w:rsid w:val="00FD6775"/>
    <w:rsid w:val="00FE30F6"/>
    <w:rsid w:val="00FE3C09"/>
    <w:rsid w:val="00FE5586"/>
    <w:rsid w:val="00FE697F"/>
    <w:rsid w:val="00FE79F2"/>
    <w:rsid w:val="00FF28F1"/>
    <w:rsid w:val="0121B4CB"/>
    <w:rsid w:val="013EA60B"/>
    <w:rsid w:val="015943BD"/>
    <w:rsid w:val="01D1D12C"/>
    <w:rsid w:val="025FBB35"/>
    <w:rsid w:val="02F5141E"/>
    <w:rsid w:val="0319D685"/>
    <w:rsid w:val="034EDC51"/>
    <w:rsid w:val="0363068A"/>
    <w:rsid w:val="03DB0D07"/>
    <w:rsid w:val="040A369D"/>
    <w:rsid w:val="0512A30E"/>
    <w:rsid w:val="0516F477"/>
    <w:rsid w:val="059FCEAF"/>
    <w:rsid w:val="075C524C"/>
    <w:rsid w:val="0850DA2D"/>
    <w:rsid w:val="08D58CF8"/>
    <w:rsid w:val="0926A5E0"/>
    <w:rsid w:val="0976C215"/>
    <w:rsid w:val="0A103717"/>
    <w:rsid w:val="0A1B7185"/>
    <w:rsid w:val="0B1DB290"/>
    <w:rsid w:val="0B1DF81F"/>
    <w:rsid w:val="0B3CA702"/>
    <w:rsid w:val="0B6B20ED"/>
    <w:rsid w:val="0B887AEF"/>
    <w:rsid w:val="0BE2E1A0"/>
    <w:rsid w:val="0D62CDD7"/>
    <w:rsid w:val="0D78E88B"/>
    <w:rsid w:val="0E0C2C7F"/>
    <w:rsid w:val="0E36680C"/>
    <w:rsid w:val="0EAA922C"/>
    <w:rsid w:val="0EC0B789"/>
    <w:rsid w:val="0EFEC8A4"/>
    <w:rsid w:val="0F0F1045"/>
    <w:rsid w:val="0F70B27D"/>
    <w:rsid w:val="0F8DA1DC"/>
    <w:rsid w:val="105262F5"/>
    <w:rsid w:val="107E574D"/>
    <w:rsid w:val="110C82DE"/>
    <w:rsid w:val="1176352A"/>
    <w:rsid w:val="11F258F9"/>
    <w:rsid w:val="120AD8AA"/>
    <w:rsid w:val="1227AEDC"/>
    <w:rsid w:val="12B122C0"/>
    <w:rsid w:val="12B3D732"/>
    <w:rsid w:val="12B73BC9"/>
    <w:rsid w:val="14160BA8"/>
    <w:rsid w:val="142BF1D5"/>
    <w:rsid w:val="1485BE6F"/>
    <w:rsid w:val="1490B45D"/>
    <w:rsid w:val="159F59EE"/>
    <w:rsid w:val="161A6954"/>
    <w:rsid w:val="18D2DD26"/>
    <w:rsid w:val="18F92C4E"/>
    <w:rsid w:val="1AD7B90B"/>
    <w:rsid w:val="1B4AE13E"/>
    <w:rsid w:val="1BB2AC0A"/>
    <w:rsid w:val="1BCA6B1E"/>
    <w:rsid w:val="1BE20A13"/>
    <w:rsid w:val="1C97139A"/>
    <w:rsid w:val="1C9952AE"/>
    <w:rsid w:val="1CEAB23B"/>
    <w:rsid w:val="1D790F99"/>
    <w:rsid w:val="1E932D0F"/>
    <w:rsid w:val="1EA20496"/>
    <w:rsid w:val="1F0F0A5C"/>
    <w:rsid w:val="1F5BF851"/>
    <w:rsid w:val="1F67F706"/>
    <w:rsid w:val="1FCD2A22"/>
    <w:rsid w:val="2009597A"/>
    <w:rsid w:val="20582886"/>
    <w:rsid w:val="21D790D9"/>
    <w:rsid w:val="22C493AE"/>
    <w:rsid w:val="22CF2196"/>
    <w:rsid w:val="2301BFC2"/>
    <w:rsid w:val="230A14DC"/>
    <w:rsid w:val="2380E65C"/>
    <w:rsid w:val="23969F76"/>
    <w:rsid w:val="250307A3"/>
    <w:rsid w:val="258477DC"/>
    <w:rsid w:val="260369E6"/>
    <w:rsid w:val="26B3C136"/>
    <w:rsid w:val="2711F711"/>
    <w:rsid w:val="2735EEC9"/>
    <w:rsid w:val="274B3730"/>
    <w:rsid w:val="278C3148"/>
    <w:rsid w:val="27EF6B36"/>
    <w:rsid w:val="284BA0AB"/>
    <w:rsid w:val="2931135E"/>
    <w:rsid w:val="2A76F50D"/>
    <w:rsid w:val="2B21051E"/>
    <w:rsid w:val="2B4E994F"/>
    <w:rsid w:val="2CCFBD4F"/>
    <w:rsid w:val="2CD203CB"/>
    <w:rsid w:val="2CE1A2C3"/>
    <w:rsid w:val="2D502970"/>
    <w:rsid w:val="2D7BE78F"/>
    <w:rsid w:val="2D89B031"/>
    <w:rsid w:val="2DA072EF"/>
    <w:rsid w:val="2E54E0E7"/>
    <w:rsid w:val="2EEDC34C"/>
    <w:rsid w:val="2F637722"/>
    <w:rsid w:val="2FAAC775"/>
    <w:rsid w:val="2FD5DE78"/>
    <w:rsid w:val="2FEDAB25"/>
    <w:rsid w:val="3029A6C8"/>
    <w:rsid w:val="315DB330"/>
    <w:rsid w:val="32D96A98"/>
    <w:rsid w:val="33012873"/>
    <w:rsid w:val="33F212A9"/>
    <w:rsid w:val="34360E1A"/>
    <w:rsid w:val="34C088CF"/>
    <w:rsid w:val="3535CBFA"/>
    <w:rsid w:val="354F81AA"/>
    <w:rsid w:val="36B10D71"/>
    <w:rsid w:val="372F0091"/>
    <w:rsid w:val="379E3196"/>
    <w:rsid w:val="37DF3E83"/>
    <w:rsid w:val="388B9AC9"/>
    <w:rsid w:val="394CDDCD"/>
    <w:rsid w:val="3954DA0C"/>
    <w:rsid w:val="39EE856E"/>
    <w:rsid w:val="3A3E4BC2"/>
    <w:rsid w:val="3A5EAEA6"/>
    <w:rsid w:val="3B0B6D28"/>
    <w:rsid w:val="3B636F18"/>
    <w:rsid w:val="3C66B306"/>
    <w:rsid w:val="3C78AF21"/>
    <w:rsid w:val="3D0724E3"/>
    <w:rsid w:val="3D1AAA66"/>
    <w:rsid w:val="3D8464E2"/>
    <w:rsid w:val="3E8DA6D9"/>
    <w:rsid w:val="3E8E0476"/>
    <w:rsid w:val="3F2E8E84"/>
    <w:rsid w:val="3F57D152"/>
    <w:rsid w:val="3F695ADA"/>
    <w:rsid w:val="3F9D2C94"/>
    <w:rsid w:val="3FE6D36D"/>
    <w:rsid w:val="4053E5DE"/>
    <w:rsid w:val="41BA5FC8"/>
    <w:rsid w:val="41CB37B0"/>
    <w:rsid w:val="41D4B372"/>
    <w:rsid w:val="41E36E86"/>
    <w:rsid w:val="42AB7783"/>
    <w:rsid w:val="42FAD0BC"/>
    <w:rsid w:val="44036A4E"/>
    <w:rsid w:val="440CBE18"/>
    <w:rsid w:val="44200379"/>
    <w:rsid w:val="44475FA8"/>
    <w:rsid w:val="4496A11D"/>
    <w:rsid w:val="44C9503C"/>
    <w:rsid w:val="44DB0E1B"/>
    <w:rsid w:val="457B9779"/>
    <w:rsid w:val="460602B2"/>
    <w:rsid w:val="461B73C2"/>
    <w:rsid w:val="462C0B82"/>
    <w:rsid w:val="466BCED5"/>
    <w:rsid w:val="46DE1AB4"/>
    <w:rsid w:val="473C1AC2"/>
    <w:rsid w:val="475B982C"/>
    <w:rsid w:val="47F06B31"/>
    <w:rsid w:val="4944321D"/>
    <w:rsid w:val="49487FFB"/>
    <w:rsid w:val="49A9303A"/>
    <w:rsid w:val="49DBAAC0"/>
    <w:rsid w:val="4A87C6D1"/>
    <w:rsid w:val="4B59D77C"/>
    <w:rsid w:val="4B8AB082"/>
    <w:rsid w:val="4C8B3D4F"/>
    <w:rsid w:val="4CCA440A"/>
    <w:rsid w:val="4D511ABB"/>
    <w:rsid w:val="4D9575F5"/>
    <w:rsid w:val="4EBF4C64"/>
    <w:rsid w:val="4EE92C99"/>
    <w:rsid w:val="4F64ED8D"/>
    <w:rsid w:val="50764553"/>
    <w:rsid w:val="5084FCFA"/>
    <w:rsid w:val="50D3E357"/>
    <w:rsid w:val="516A37AA"/>
    <w:rsid w:val="5228BAE1"/>
    <w:rsid w:val="527CBEF4"/>
    <w:rsid w:val="531324CA"/>
    <w:rsid w:val="53472AAF"/>
    <w:rsid w:val="536B7C6A"/>
    <w:rsid w:val="5375309D"/>
    <w:rsid w:val="53AEB5DA"/>
    <w:rsid w:val="54AF5EDF"/>
    <w:rsid w:val="54BD97F9"/>
    <w:rsid w:val="54D3372A"/>
    <w:rsid w:val="5527A76E"/>
    <w:rsid w:val="578F6733"/>
    <w:rsid w:val="57CC38EC"/>
    <w:rsid w:val="583F6227"/>
    <w:rsid w:val="585AA909"/>
    <w:rsid w:val="58665BBD"/>
    <w:rsid w:val="589F6405"/>
    <w:rsid w:val="58F15559"/>
    <w:rsid w:val="591C4EFD"/>
    <w:rsid w:val="5991763C"/>
    <w:rsid w:val="5A4EBA90"/>
    <w:rsid w:val="5C49AAD4"/>
    <w:rsid w:val="5C5F33F4"/>
    <w:rsid w:val="5CB325B9"/>
    <w:rsid w:val="5CD97A01"/>
    <w:rsid w:val="5DC4FA82"/>
    <w:rsid w:val="5DD7D296"/>
    <w:rsid w:val="5DF22E68"/>
    <w:rsid w:val="5E35EC44"/>
    <w:rsid w:val="5E946340"/>
    <w:rsid w:val="5EF14CE5"/>
    <w:rsid w:val="5F00942F"/>
    <w:rsid w:val="5F36F897"/>
    <w:rsid w:val="5F638474"/>
    <w:rsid w:val="6026A00B"/>
    <w:rsid w:val="605EBB4A"/>
    <w:rsid w:val="6095C489"/>
    <w:rsid w:val="60CD3EAD"/>
    <w:rsid w:val="60EAD4F9"/>
    <w:rsid w:val="60F61309"/>
    <w:rsid w:val="618F7ADB"/>
    <w:rsid w:val="61A28F2F"/>
    <w:rsid w:val="626D9FE0"/>
    <w:rsid w:val="62B8EBF4"/>
    <w:rsid w:val="63883647"/>
    <w:rsid w:val="639DC137"/>
    <w:rsid w:val="63ABA39D"/>
    <w:rsid w:val="63DC00DA"/>
    <w:rsid w:val="63F9F04E"/>
    <w:rsid w:val="6474F987"/>
    <w:rsid w:val="663B19CF"/>
    <w:rsid w:val="663CF51D"/>
    <w:rsid w:val="678948A1"/>
    <w:rsid w:val="679F9D6E"/>
    <w:rsid w:val="67AD3F15"/>
    <w:rsid w:val="6849EFF7"/>
    <w:rsid w:val="689059BF"/>
    <w:rsid w:val="68AE202F"/>
    <w:rsid w:val="68E0DB1E"/>
    <w:rsid w:val="692BF960"/>
    <w:rsid w:val="696F2CCE"/>
    <w:rsid w:val="6B154448"/>
    <w:rsid w:val="6B81AD58"/>
    <w:rsid w:val="6BBF10B9"/>
    <w:rsid w:val="6BC75939"/>
    <w:rsid w:val="6C9188ED"/>
    <w:rsid w:val="6C952E1C"/>
    <w:rsid w:val="6CBFF030"/>
    <w:rsid w:val="6D234F24"/>
    <w:rsid w:val="6D587560"/>
    <w:rsid w:val="6D81202C"/>
    <w:rsid w:val="6DE59A9B"/>
    <w:rsid w:val="6E031D96"/>
    <w:rsid w:val="6E0C520C"/>
    <w:rsid w:val="6E7E0A1E"/>
    <w:rsid w:val="6EB38C9E"/>
    <w:rsid w:val="6F39AC96"/>
    <w:rsid w:val="6FB57258"/>
    <w:rsid w:val="6FB7825C"/>
    <w:rsid w:val="705689A0"/>
    <w:rsid w:val="7068D776"/>
    <w:rsid w:val="7090C71E"/>
    <w:rsid w:val="70E13010"/>
    <w:rsid w:val="70E3D1B6"/>
    <w:rsid w:val="70F0DA48"/>
    <w:rsid w:val="7194C67E"/>
    <w:rsid w:val="71BAC499"/>
    <w:rsid w:val="721BA1C1"/>
    <w:rsid w:val="7282BF8C"/>
    <w:rsid w:val="732F9D0B"/>
    <w:rsid w:val="73D8247E"/>
    <w:rsid w:val="74039B4A"/>
    <w:rsid w:val="744CD76F"/>
    <w:rsid w:val="74565798"/>
    <w:rsid w:val="747BC76B"/>
    <w:rsid w:val="74B82A60"/>
    <w:rsid w:val="7563F502"/>
    <w:rsid w:val="75E64502"/>
    <w:rsid w:val="760EA38F"/>
    <w:rsid w:val="7715E016"/>
    <w:rsid w:val="778871E6"/>
    <w:rsid w:val="779E64CB"/>
    <w:rsid w:val="7812FA41"/>
    <w:rsid w:val="78215AFD"/>
    <w:rsid w:val="782E3642"/>
    <w:rsid w:val="7850D8A5"/>
    <w:rsid w:val="785A432C"/>
    <w:rsid w:val="78746AC9"/>
    <w:rsid w:val="789E36E3"/>
    <w:rsid w:val="78ABCA2C"/>
    <w:rsid w:val="78C4EEC4"/>
    <w:rsid w:val="79240EAD"/>
    <w:rsid w:val="79464451"/>
    <w:rsid w:val="7A17E71A"/>
    <w:rsid w:val="7AD78010"/>
    <w:rsid w:val="7B6AC990"/>
    <w:rsid w:val="7B711B8F"/>
    <w:rsid w:val="7B7D99DB"/>
    <w:rsid w:val="7BE98632"/>
    <w:rsid w:val="7CE75307"/>
    <w:rsid w:val="7D6CBA70"/>
    <w:rsid w:val="7DA5314D"/>
    <w:rsid w:val="7E21A2FA"/>
    <w:rsid w:val="7F12007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0FE4C"/>
  <w15:chartTrackingRefBased/>
  <w15:docId w15:val="{65A09A43-E325-4055-A2C1-3644D62AD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1A62"/>
    <w:pPr>
      <w:spacing w:after="0" w:line="240" w:lineRule="auto"/>
      <w:jc w:val="both"/>
    </w:pPr>
    <w:rPr>
      <w:sz w:val="20"/>
    </w:rPr>
  </w:style>
  <w:style w:type="paragraph" w:styleId="Ttulo1">
    <w:name w:val="heading 1"/>
    <w:basedOn w:val="Normal"/>
    <w:next w:val="Normal"/>
    <w:link w:val="Ttulo1Car"/>
    <w:uiPriority w:val="9"/>
    <w:qFormat/>
    <w:rsid w:val="00646344"/>
    <w:pPr>
      <w:keepNext/>
      <w:keepLines/>
      <w:numPr>
        <w:numId w:val="4"/>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C35D5C"/>
    <w:pPr>
      <w:keepNext/>
      <w:keepLines/>
      <w:numPr>
        <w:ilvl w:val="1"/>
        <w:numId w:val="4"/>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iPriority w:val="9"/>
    <w:unhideWhenUsed/>
    <w:qFormat/>
    <w:rsid w:val="00850B16"/>
    <w:pPr>
      <w:keepNext/>
      <w:keepLines/>
      <w:numPr>
        <w:ilvl w:val="2"/>
        <w:numId w:val="4"/>
      </w:numPr>
      <w:outlineLvl w:val="2"/>
    </w:pPr>
    <w:rPr>
      <w:rFonts w:asciiTheme="majorHAnsi" w:eastAsiaTheme="majorEastAsia" w:hAnsiTheme="majorHAnsi" w:cstheme="majorBidi"/>
      <w:b/>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6344"/>
    <w:pPr>
      <w:tabs>
        <w:tab w:val="center" w:pos="4419"/>
        <w:tab w:val="right" w:pos="8838"/>
      </w:tabs>
    </w:pPr>
  </w:style>
  <w:style w:type="character" w:customStyle="1" w:styleId="EncabezadoCar">
    <w:name w:val="Encabezado Car"/>
    <w:basedOn w:val="Fuentedeprrafopredeter"/>
    <w:link w:val="Encabezado"/>
    <w:uiPriority w:val="99"/>
    <w:rsid w:val="00646344"/>
  </w:style>
  <w:style w:type="paragraph" w:styleId="Piedepgina">
    <w:name w:val="footer"/>
    <w:basedOn w:val="Normal"/>
    <w:link w:val="PiedepginaCar"/>
    <w:uiPriority w:val="99"/>
    <w:unhideWhenUsed/>
    <w:rsid w:val="00646344"/>
    <w:pPr>
      <w:tabs>
        <w:tab w:val="center" w:pos="4419"/>
        <w:tab w:val="right" w:pos="8838"/>
      </w:tabs>
    </w:pPr>
  </w:style>
  <w:style w:type="character" w:customStyle="1" w:styleId="PiedepginaCar">
    <w:name w:val="Pie de página Car"/>
    <w:basedOn w:val="Fuentedeprrafopredeter"/>
    <w:link w:val="Piedepgina"/>
    <w:uiPriority w:val="99"/>
    <w:rsid w:val="00646344"/>
  </w:style>
  <w:style w:type="table" w:customStyle="1" w:styleId="Cuadrculadetablaclara1">
    <w:name w:val="Cuadrícula de tabla clara1"/>
    <w:basedOn w:val="Tablanormal"/>
    <w:next w:val="Tablaconcuadrculaclara"/>
    <w:uiPriority w:val="99"/>
    <w:rsid w:val="006463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463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basedOn w:val="Fuentedeprrafopredeter"/>
    <w:link w:val="Ttulo1"/>
    <w:uiPriority w:val="9"/>
    <w:rsid w:val="00646344"/>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uiPriority w:val="9"/>
    <w:rsid w:val="00C35D5C"/>
    <w:rPr>
      <w:rFonts w:asciiTheme="majorHAnsi" w:eastAsiaTheme="majorEastAsia" w:hAnsiTheme="majorHAnsi" w:cstheme="majorBidi"/>
      <w:b/>
      <w:i/>
      <w:sz w:val="20"/>
      <w:szCs w:val="26"/>
    </w:rPr>
  </w:style>
  <w:style w:type="paragraph" w:styleId="Ttulo">
    <w:name w:val="Title"/>
    <w:basedOn w:val="Normal"/>
    <w:next w:val="Normal"/>
    <w:link w:val="TtuloCar"/>
    <w:uiPriority w:val="10"/>
    <w:qFormat/>
    <w:rsid w:val="00646344"/>
    <w:pPr>
      <w:jc w:val="center"/>
    </w:pPr>
    <w:rPr>
      <w:b/>
      <w:caps/>
    </w:rPr>
  </w:style>
  <w:style w:type="character" w:customStyle="1" w:styleId="TtuloCar">
    <w:name w:val="Título Car"/>
    <w:basedOn w:val="Fuentedeprrafopredeter"/>
    <w:link w:val="Ttulo"/>
    <w:uiPriority w:val="10"/>
    <w:rsid w:val="00646344"/>
    <w:rPr>
      <w:b/>
      <w:caps/>
      <w:sz w:val="20"/>
    </w:rPr>
  </w:style>
  <w:style w:type="character" w:customStyle="1" w:styleId="Ttulo3Car">
    <w:name w:val="Título 3 Car"/>
    <w:basedOn w:val="Fuentedeprrafopredeter"/>
    <w:link w:val="Ttulo3"/>
    <w:uiPriority w:val="9"/>
    <w:rsid w:val="00850B16"/>
    <w:rPr>
      <w:rFonts w:asciiTheme="majorHAnsi" w:eastAsiaTheme="majorEastAsia" w:hAnsiTheme="majorHAnsi"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COLEGIO"/>
    <w:basedOn w:val="Normal"/>
    <w:link w:val="PrrafodelistaCar"/>
    <w:uiPriority w:val="34"/>
    <w:qFormat/>
    <w:rsid w:val="00C4150A"/>
    <w:pPr>
      <w:ind w:left="720"/>
      <w:contextualSpacing/>
    </w:pPr>
  </w:style>
  <w:style w:type="paragraph" w:styleId="Descripcin">
    <w:name w:val="caption"/>
    <w:basedOn w:val="Normal"/>
    <w:next w:val="Normal"/>
    <w:uiPriority w:val="35"/>
    <w:unhideWhenUsed/>
    <w:qFormat/>
    <w:rsid w:val="006D269B"/>
    <w:pPr>
      <w:jc w:val="center"/>
    </w:pPr>
    <w:rPr>
      <w:b/>
      <w:iCs/>
      <w:sz w:val="16"/>
      <w:szCs w:val="18"/>
    </w:rPr>
  </w:style>
  <w:style w:type="paragraph" w:styleId="Textonotapie">
    <w:name w:val="footnote text"/>
    <w:basedOn w:val="Normal"/>
    <w:link w:val="TextonotapieCar"/>
    <w:uiPriority w:val="99"/>
    <w:semiHidden/>
    <w:unhideWhenUsed/>
    <w:rsid w:val="00E70F5D"/>
    <w:rPr>
      <w:szCs w:val="20"/>
    </w:rPr>
  </w:style>
  <w:style w:type="character" w:customStyle="1" w:styleId="TextonotapieCar">
    <w:name w:val="Texto nota pie Car"/>
    <w:basedOn w:val="Fuentedeprrafopredeter"/>
    <w:link w:val="Textonotapie"/>
    <w:uiPriority w:val="99"/>
    <w:semiHidden/>
    <w:rsid w:val="00E70F5D"/>
    <w:rPr>
      <w:sz w:val="20"/>
      <w:szCs w:val="20"/>
    </w:rPr>
  </w:style>
  <w:style w:type="character" w:styleId="Refdenotaalpie">
    <w:name w:val="footnote reference"/>
    <w:basedOn w:val="Fuentedeprrafopredeter"/>
    <w:uiPriority w:val="99"/>
    <w:semiHidden/>
    <w:unhideWhenUsed/>
    <w:rsid w:val="00E70F5D"/>
    <w:rPr>
      <w:vertAlign w:val="superscript"/>
    </w:rPr>
  </w:style>
  <w:style w:type="paragraph" w:styleId="NormalWeb">
    <w:name w:val="Normal (Web)"/>
    <w:basedOn w:val="Normal"/>
    <w:uiPriority w:val="99"/>
    <w:semiHidden/>
    <w:unhideWhenUsed/>
    <w:rsid w:val="00E70F5D"/>
    <w:rPr>
      <w:rFonts w:ascii="Times New Roman" w:hAnsi="Times New Roman" w:cs="Times New Roman"/>
      <w:sz w:val="24"/>
      <w:szCs w:val="24"/>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9F4C41"/>
    <w:rPr>
      <w:sz w:val="20"/>
    </w:rPr>
  </w:style>
  <w:style w:type="paragraph" w:styleId="Textocomentario">
    <w:name w:val="annotation text"/>
    <w:basedOn w:val="Normal"/>
    <w:link w:val="TextocomentarioCar"/>
    <w:uiPriority w:val="99"/>
    <w:unhideWhenUsed/>
    <w:rsid w:val="009F4C41"/>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rsid w:val="009F4C41"/>
    <w:rPr>
      <w:rFonts w:ascii="Arial" w:hAnsi="Arial"/>
      <w:color w:val="000000" w:themeColor="text1"/>
      <w:sz w:val="20"/>
      <w:szCs w:val="20"/>
    </w:rPr>
  </w:style>
  <w:style w:type="character" w:styleId="Refdecomentario">
    <w:name w:val="annotation reference"/>
    <w:basedOn w:val="Fuentedeprrafopredeter"/>
    <w:uiPriority w:val="99"/>
    <w:unhideWhenUsed/>
    <w:rsid w:val="009F4C41"/>
    <w:rPr>
      <w:sz w:val="16"/>
      <w:szCs w:val="16"/>
    </w:rPr>
  </w:style>
  <w:style w:type="paragraph" w:styleId="Asuntodelcomentario">
    <w:name w:val="annotation subject"/>
    <w:basedOn w:val="Textocomentario"/>
    <w:next w:val="Textocomentario"/>
    <w:link w:val="AsuntodelcomentarioCar"/>
    <w:uiPriority w:val="99"/>
    <w:semiHidden/>
    <w:unhideWhenUsed/>
    <w:rsid w:val="0072039E"/>
    <w:pPr>
      <w:spacing w:after="0"/>
    </w:pPr>
    <w:rPr>
      <w:rFonts w:asciiTheme="minorHAnsi" w:hAnsiTheme="minorHAnsi"/>
      <w:b/>
      <w:bCs/>
      <w:color w:val="auto"/>
    </w:rPr>
  </w:style>
  <w:style w:type="character" w:customStyle="1" w:styleId="AsuntodelcomentarioCar">
    <w:name w:val="Asunto del comentario Car"/>
    <w:basedOn w:val="TextocomentarioCar"/>
    <w:link w:val="Asuntodelcomentario"/>
    <w:uiPriority w:val="99"/>
    <w:semiHidden/>
    <w:rsid w:val="0072039E"/>
    <w:rPr>
      <w:rFonts w:ascii="Arial" w:hAnsi="Arial"/>
      <w:b/>
      <w:bCs/>
      <w:color w:val="000000" w:themeColor="text1"/>
      <w:sz w:val="20"/>
      <w:szCs w:val="20"/>
    </w:rPr>
  </w:style>
  <w:style w:type="character" w:customStyle="1" w:styleId="Mencinsinresolver1">
    <w:name w:val="Mención sin resolver1"/>
    <w:basedOn w:val="Fuentedeprrafopredeter"/>
    <w:uiPriority w:val="99"/>
    <w:unhideWhenUsed/>
    <w:rsid w:val="001B52E8"/>
    <w:rPr>
      <w:color w:val="605E5C"/>
      <w:shd w:val="clear" w:color="auto" w:fill="E1DFDD"/>
    </w:rPr>
  </w:style>
  <w:style w:type="character" w:customStyle="1" w:styleId="Mencionar1">
    <w:name w:val="Mencionar1"/>
    <w:basedOn w:val="Fuentedeprrafopredeter"/>
    <w:uiPriority w:val="99"/>
    <w:unhideWhenUsed/>
    <w:rsid w:val="001B52E8"/>
    <w:rPr>
      <w:color w:val="2B579A"/>
      <w:shd w:val="clear" w:color="auto" w:fill="E1DFDD"/>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n">
    <w:name w:val="Revision"/>
    <w:hidden/>
    <w:uiPriority w:val="99"/>
    <w:semiHidden/>
    <w:rsid w:val="00BD08C0"/>
    <w:pPr>
      <w:spacing w:after="0" w:line="240" w:lineRule="auto"/>
    </w:pPr>
    <w:rPr>
      <w:sz w:val="20"/>
    </w:rPr>
  </w:style>
  <w:style w:type="paragraph" w:customStyle="1" w:styleId="InviasNormal">
    <w:name w:val="Invias Normal"/>
    <w:basedOn w:val="Normal"/>
    <w:link w:val="InviasNormalCar"/>
    <w:uiPriority w:val="1"/>
    <w:qFormat/>
    <w:rsid w:val="1490B45D"/>
    <w:pPr>
      <w:spacing w:before="120" w:after="240"/>
    </w:pPr>
    <w:rPr>
      <w:rFonts w:eastAsiaTheme="minorEastAsia"/>
      <w:lang w:eastAsia="es-ES"/>
    </w:rPr>
  </w:style>
  <w:style w:type="character" w:customStyle="1" w:styleId="InviasNormalCar">
    <w:name w:val="Invias Normal Car"/>
    <w:basedOn w:val="Fuentedeprrafopredeter"/>
    <w:link w:val="InviasNormal"/>
    <w:uiPriority w:val="1"/>
    <w:rsid w:val="1490B45D"/>
    <w:rPr>
      <w:rFonts w:asciiTheme="minorHAnsi" w:eastAsiaTheme="minorEastAsia" w:hAnsiTheme="minorHAnsi" w:cstheme="minorBidi"/>
      <w:sz w:val="22"/>
      <w:szCs w:val="22"/>
      <w:lang w:eastAsia="es-ES"/>
    </w:rPr>
  </w:style>
  <w:style w:type="character" w:styleId="Hipervnculo">
    <w:name w:val="Hyperlink"/>
    <w:basedOn w:val="Fuentedeprrafopredeter"/>
    <w:uiPriority w:val="99"/>
    <w:semiHidden/>
    <w:unhideWhenUsed/>
    <w:rsid w:val="00F22F03"/>
    <w:rPr>
      <w:color w:val="0000FF"/>
      <w:u w:val="single"/>
    </w:rPr>
  </w:style>
  <w:style w:type="character" w:styleId="Hipervnculovisitado">
    <w:name w:val="FollowedHyperlink"/>
    <w:basedOn w:val="Fuentedeprrafopredeter"/>
    <w:uiPriority w:val="99"/>
    <w:semiHidden/>
    <w:unhideWhenUsed/>
    <w:rsid w:val="00F22F03"/>
    <w:rPr>
      <w:color w:val="800080"/>
      <w:u w:val="single"/>
    </w:rPr>
  </w:style>
  <w:style w:type="paragraph" w:customStyle="1" w:styleId="msonormal0">
    <w:name w:val="msonormal"/>
    <w:basedOn w:val="Normal"/>
    <w:rsid w:val="00F22F03"/>
    <w:pP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font5">
    <w:name w:val="font5"/>
    <w:basedOn w:val="Normal"/>
    <w:rsid w:val="00F22F03"/>
    <w:pPr>
      <w:spacing w:before="100" w:beforeAutospacing="1" w:after="100" w:afterAutospacing="1"/>
      <w:jc w:val="left"/>
    </w:pPr>
    <w:rPr>
      <w:rFonts w:ascii="Arial" w:eastAsia="Times New Roman" w:hAnsi="Arial" w:cs="Arial"/>
      <w:b/>
      <w:bCs/>
      <w:color w:val="000000"/>
      <w:sz w:val="18"/>
      <w:szCs w:val="18"/>
      <w:lang w:eastAsia="es-CO"/>
    </w:rPr>
  </w:style>
  <w:style w:type="paragraph" w:customStyle="1" w:styleId="font6">
    <w:name w:val="font6"/>
    <w:basedOn w:val="Normal"/>
    <w:rsid w:val="00F22F03"/>
    <w:pPr>
      <w:spacing w:before="100" w:beforeAutospacing="1" w:after="100" w:afterAutospacing="1"/>
      <w:jc w:val="left"/>
    </w:pPr>
    <w:rPr>
      <w:rFonts w:ascii="Arial" w:eastAsia="Times New Roman" w:hAnsi="Arial" w:cs="Arial"/>
      <w:color w:val="000000"/>
      <w:sz w:val="18"/>
      <w:szCs w:val="18"/>
      <w:lang w:eastAsia="es-CO"/>
    </w:rPr>
  </w:style>
  <w:style w:type="paragraph" w:customStyle="1" w:styleId="xl69">
    <w:name w:val="xl69"/>
    <w:basedOn w:val="Normal"/>
    <w:rsid w:val="00F22F03"/>
    <w:pPr>
      <w:shd w:val="clear" w:color="000000" w:fill="FFFFFF"/>
      <w:spacing w:before="100" w:beforeAutospacing="1" w:after="100" w:afterAutospacing="1"/>
      <w:jc w:val="left"/>
      <w:textAlignment w:val="center"/>
    </w:pPr>
    <w:rPr>
      <w:rFonts w:ascii="Arial" w:eastAsia="Times New Roman" w:hAnsi="Arial" w:cs="Arial"/>
      <w:color w:val="000000"/>
      <w:sz w:val="18"/>
      <w:szCs w:val="18"/>
      <w:lang w:eastAsia="es-CO"/>
    </w:rPr>
  </w:style>
  <w:style w:type="paragraph" w:customStyle="1" w:styleId="xl70">
    <w:name w:val="xl70"/>
    <w:basedOn w:val="Normal"/>
    <w:rsid w:val="00F22F03"/>
    <w:pPr>
      <w:shd w:val="clear" w:color="000000" w:fill="D9D9D9"/>
      <w:spacing w:before="100" w:beforeAutospacing="1" w:after="100" w:afterAutospacing="1"/>
      <w:jc w:val="left"/>
      <w:textAlignment w:val="center"/>
    </w:pPr>
    <w:rPr>
      <w:rFonts w:ascii="Arial" w:eastAsia="Times New Roman" w:hAnsi="Arial" w:cs="Arial"/>
      <w:color w:val="000000"/>
      <w:sz w:val="18"/>
      <w:szCs w:val="18"/>
      <w:lang w:eastAsia="es-CO"/>
    </w:rPr>
  </w:style>
  <w:style w:type="paragraph" w:customStyle="1" w:styleId="xl71">
    <w:name w:val="xl71"/>
    <w:basedOn w:val="Normal"/>
    <w:rsid w:val="00F22F03"/>
    <w:pPr>
      <w:shd w:val="clear" w:color="000000" w:fill="C4BD97"/>
      <w:spacing w:before="100" w:beforeAutospacing="1" w:after="100" w:afterAutospacing="1"/>
      <w:jc w:val="center"/>
      <w:textAlignment w:val="center"/>
    </w:pPr>
    <w:rPr>
      <w:rFonts w:ascii="Arial" w:eastAsia="Times New Roman" w:hAnsi="Arial" w:cs="Arial"/>
      <w:b/>
      <w:bCs/>
      <w:color w:val="000000"/>
      <w:sz w:val="18"/>
      <w:szCs w:val="18"/>
      <w:lang w:eastAsia="es-CO"/>
    </w:rPr>
  </w:style>
  <w:style w:type="paragraph" w:customStyle="1" w:styleId="xl72">
    <w:name w:val="xl72"/>
    <w:basedOn w:val="Normal"/>
    <w:rsid w:val="00F22F0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eastAsia="Times New Roman" w:hAnsi="Arial" w:cs="Arial"/>
      <w:b/>
      <w:bCs/>
      <w:color w:val="000000"/>
      <w:sz w:val="18"/>
      <w:szCs w:val="18"/>
      <w:lang w:eastAsia="es-CO"/>
    </w:rPr>
  </w:style>
  <w:style w:type="paragraph" w:customStyle="1" w:styleId="xl73">
    <w:name w:val="xl73"/>
    <w:basedOn w:val="Normal"/>
    <w:rsid w:val="00F22F0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w:eastAsia="Times New Roman" w:hAnsi="Arial" w:cs="Arial"/>
      <w:b/>
      <w:bCs/>
      <w:color w:val="000000"/>
      <w:sz w:val="18"/>
      <w:szCs w:val="18"/>
      <w:lang w:eastAsia="es-CO"/>
    </w:rPr>
  </w:style>
  <w:style w:type="paragraph" w:customStyle="1" w:styleId="xl74">
    <w:name w:val="xl74"/>
    <w:basedOn w:val="Normal"/>
    <w:rsid w:val="00F22F0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eastAsia="Times New Roman" w:hAnsi="Arial" w:cs="Arial"/>
      <w:color w:val="000000"/>
      <w:sz w:val="18"/>
      <w:szCs w:val="18"/>
      <w:lang w:eastAsia="es-CO"/>
    </w:rPr>
  </w:style>
  <w:style w:type="paragraph" w:customStyle="1" w:styleId="xl75">
    <w:name w:val="xl75"/>
    <w:basedOn w:val="Normal"/>
    <w:rsid w:val="00F22F0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eastAsia="Times New Roman" w:hAnsi="Arial" w:cs="Arial"/>
      <w:color w:val="000000"/>
      <w:sz w:val="18"/>
      <w:szCs w:val="18"/>
      <w:lang w:eastAsia="es-CO"/>
    </w:rPr>
  </w:style>
  <w:style w:type="paragraph" w:customStyle="1" w:styleId="xl76">
    <w:name w:val="xl76"/>
    <w:basedOn w:val="Normal"/>
    <w:rsid w:val="00F22F03"/>
    <w:pPr>
      <w:shd w:val="clear" w:color="000000" w:fill="C5D9F1"/>
      <w:spacing w:before="100" w:beforeAutospacing="1" w:after="100" w:afterAutospacing="1"/>
      <w:jc w:val="left"/>
      <w:textAlignment w:val="center"/>
    </w:pPr>
    <w:rPr>
      <w:rFonts w:ascii="Arial" w:eastAsia="Times New Roman" w:hAnsi="Arial" w:cs="Arial"/>
      <w:color w:val="000000"/>
      <w:sz w:val="18"/>
      <w:szCs w:val="18"/>
      <w:lang w:eastAsia="es-CO"/>
    </w:rPr>
  </w:style>
  <w:style w:type="paragraph" w:customStyle="1" w:styleId="xl77">
    <w:name w:val="xl77"/>
    <w:basedOn w:val="Normal"/>
    <w:rsid w:val="00F22F03"/>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w:eastAsia="Times New Roman" w:hAnsi="Arial" w:cs="Arial"/>
      <w:b/>
      <w:bCs/>
      <w:color w:val="000000"/>
      <w:sz w:val="18"/>
      <w:szCs w:val="18"/>
      <w:lang w:eastAsia="es-CO"/>
    </w:rPr>
  </w:style>
  <w:style w:type="paragraph" w:customStyle="1" w:styleId="xl78">
    <w:name w:val="xl78"/>
    <w:basedOn w:val="Normal"/>
    <w:rsid w:val="00F22F03"/>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textAlignment w:val="center"/>
    </w:pPr>
    <w:rPr>
      <w:rFonts w:ascii="Arial" w:eastAsia="Times New Roman" w:hAnsi="Arial" w:cs="Arial"/>
      <w:b/>
      <w:bCs/>
      <w:color w:val="000000"/>
      <w:sz w:val="18"/>
      <w:szCs w:val="18"/>
      <w:lang w:eastAsia="es-CO"/>
    </w:rPr>
  </w:style>
  <w:style w:type="paragraph" w:customStyle="1" w:styleId="xl79">
    <w:name w:val="xl79"/>
    <w:basedOn w:val="Normal"/>
    <w:rsid w:val="00F22F03"/>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w:eastAsia="Times New Roman" w:hAnsi="Arial" w:cs="Arial"/>
      <w:color w:val="000000"/>
      <w:sz w:val="18"/>
      <w:szCs w:val="18"/>
      <w:lang w:eastAsia="es-CO"/>
    </w:rPr>
  </w:style>
  <w:style w:type="paragraph" w:customStyle="1" w:styleId="xl80">
    <w:name w:val="xl80"/>
    <w:basedOn w:val="Normal"/>
    <w:rsid w:val="00F22F03"/>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w:eastAsia="Times New Roman" w:hAnsi="Arial" w:cs="Arial"/>
      <w:color w:val="000000"/>
      <w:sz w:val="18"/>
      <w:szCs w:val="18"/>
      <w:lang w:eastAsia="es-CO"/>
    </w:rPr>
  </w:style>
  <w:style w:type="paragraph" w:customStyle="1" w:styleId="xl81">
    <w:name w:val="xl81"/>
    <w:basedOn w:val="Normal"/>
    <w:rsid w:val="00F22F03"/>
    <w:pPr>
      <w:shd w:val="clear" w:color="000000" w:fill="DDD9C4"/>
      <w:spacing w:before="100" w:beforeAutospacing="1" w:after="100" w:afterAutospacing="1"/>
      <w:jc w:val="left"/>
      <w:textAlignment w:val="center"/>
    </w:pPr>
    <w:rPr>
      <w:rFonts w:ascii="Arial" w:eastAsia="Times New Roman" w:hAnsi="Arial" w:cs="Arial"/>
      <w:b/>
      <w:bCs/>
      <w:color w:val="000000"/>
      <w:sz w:val="18"/>
      <w:szCs w:val="18"/>
      <w:lang w:eastAsia="es-CO"/>
    </w:rPr>
  </w:style>
  <w:style w:type="paragraph" w:customStyle="1" w:styleId="xl82">
    <w:name w:val="xl82"/>
    <w:basedOn w:val="Normal"/>
    <w:rsid w:val="00F22F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sz w:val="18"/>
      <w:szCs w:val="18"/>
      <w:lang w:eastAsia="es-CO"/>
    </w:rPr>
  </w:style>
  <w:style w:type="paragraph" w:customStyle="1" w:styleId="xl83">
    <w:name w:val="xl83"/>
    <w:basedOn w:val="Normal"/>
    <w:rsid w:val="00F22F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18"/>
      <w:szCs w:val="18"/>
      <w:lang w:eastAsia="es-CO"/>
    </w:rPr>
  </w:style>
  <w:style w:type="paragraph" w:customStyle="1" w:styleId="xl84">
    <w:name w:val="xl84"/>
    <w:basedOn w:val="Normal"/>
    <w:rsid w:val="00F22F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lang w:eastAsia="es-CO"/>
    </w:rPr>
  </w:style>
  <w:style w:type="paragraph" w:customStyle="1" w:styleId="xl85">
    <w:name w:val="xl85"/>
    <w:basedOn w:val="Normal"/>
    <w:rsid w:val="00F22F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lang w:eastAsia="es-CO"/>
    </w:rPr>
  </w:style>
  <w:style w:type="paragraph" w:customStyle="1" w:styleId="xl86">
    <w:name w:val="xl86"/>
    <w:basedOn w:val="Normal"/>
    <w:rsid w:val="00F22F03"/>
    <w:pPr>
      <w:shd w:val="clear" w:color="000000" w:fill="FFFFFF"/>
      <w:spacing w:before="100" w:beforeAutospacing="1" w:after="100" w:afterAutospacing="1"/>
      <w:jc w:val="left"/>
    </w:pPr>
    <w:rPr>
      <w:rFonts w:ascii="Arial" w:eastAsia="Times New Roman" w:hAnsi="Arial" w:cs="Arial"/>
      <w:color w:val="000000"/>
      <w:sz w:val="18"/>
      <w:szCs w:val="18"/>
      <w:lang w:eastAsia="es-CO"/>
    </w:rPr>
  </w:style>
  <w:style w:type="paragraph" w:customStyle="1" w:styleId="xl87">
    <w:name w:val="xl87"/>
    <w:basedOn w:val="Normal"/>
    <w:rsid w:val="00F22F0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lang w:eastAsia="es-CO"/>
    </w:rPr>
  </w:style>
  <w:style w:type="paragraph" w:customStyle="1" w:styleId="xl88">
    <w:name w:val="xl88"/>
    <w:basedOn w:val="Normal"/>
    <w:rsid w:val="00F22F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8"/>
      <w:szCs w:val="18"/>
      <w:lang w:eastAsia="es-CO"/>
    </w:rPr>
  </w:style>
  <w:style w:type="paragraph" w:customStyle="1" w:styleId="xl89">
    <w:name w:val="xl89"/>
    <w:basedOn w:val="Normal"/>
    <w:rsid w:val="00F22F0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Times New Roman" w:hAnsi="Arial" w:cs="Arial"/>
      <w:b/>
      <w:bCs/>
      <w:color w:val="000000"/>
      <w:sz w:val="18"/>
      <w:szCs w:val="18"/>
      <w:lang w:eastAsia="es-CO"/>
    </w:rPr>
  </w:style>
  <w:style w:type="paragraph" w:customStyle="1" w:styleId="xl90">
    <w:name w:val="xl90"/>
    <w:basedOn w:val="Normal"/>
    <w:rsid w:val="00F22F0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Times New Roman" w:hAnsi="Arial" w:cs="Arial"/>
      <w:b/>
      <w:bCs/>
      <w:color w:val="000000"/>
      <w:sz w:val="18"/>
      <w:szCs w:val="18"/>
      <w:lang w:eastAsia="es-CO"/>
    </w:rPr>
  </w:style>
  <w:style w:type="paragraph" w:customStyle="1" w:styleId="xl91">
    <w:name w:val="xl91"/>
    <w:basedOn w:val="Normal"/>
    <w:rsid w:val="00F22F0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Times New Roman" w:hAnsi="Arial" w:cs="Arial"/>
      <w:color w:val="000000"/>
      <w:sz w:val="18"/>
      <w:szCs w:val="18"/>
      <w:lang w:eastAsia="es-CO"/>
    </w:rPr>
  </w:style>
  <w:style w:type="paragraph" w:customStyle="1" w:styleId="xl92">
    <w:name w:val="xl92"/>
    <w:basedOn w:val="Normal"/>
    <w:rsid w:val="00F22F0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Times New Roman" w:hAnsi="Arial" w:cs="Arial"/>
      <w:color w:val="000000"/>
      <w:sz w:val="18"/>
      <w:szCs w:val="18"/>
      <w:lang w:eastAsia="es-CO"/>
    </w:rPr>
  </w:style>
  <w:style w:type="paragraph" w:customStyle="1" w:styleId="xl93">
    <w:name w:val="xl93"/>
    <w:basedOn w:val="Normal"/>
    <w:rsid w:val="00F22F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color w:val="000000"/>
      <w:sz w:val="18"/>
      <w:szCs w:val="18"/>
      <w:lang w:eastAsia="es-CO"/>
    </w:rPr>
  </w:style>
  <w:style w:type="paragraph" w:customStyle="1" w:styleId="xl94">
    <w:name w:val="xl94"/>
    <w:basedOn w:val="Normal"/>
    <w:rsid w:val="00F22F03"/>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w:eastAsia="Times New Roman" w:hAnsi="Arial" w:cs="Arial"/>
      <w:b/>
      <w:bCs/>
      <w:color w:val="000000"/>
      <w:sz w:val="18"/>
      <w:szCs w:val="18"/>
      <w:lang w:eastAsia="es-CO"/>
    </w:rPr>
  </w:style>
  <w:style w:type="paragraph" w:customStyle="1" w:styleId="xl95">
    <w:name w:val="xl95"/>
    <w:basedOn w:val="Normal"/>
    <w:rsid w:val="00F22F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color w:val="000000"/>
      <w:sz w:val="18"/>
      <w:szCs w:val="18"/>
      <w:lang w:eastAsia="es-CO"/>
    </w:rPr>
  </w:style>
  <w:style w:type="paragraph" w:customStyle="1" w:styleId="xl96">
    <w:name w:val="xl96"/>
    <w:basedOn w:val="Normal"/>
    <w:rsid w:val="00F22F03"/>
    <w:pPr>
      <w:shd w:val="clear" w:color="000000" w:fill="FFFFFF"/>
      <w:spacing w:before="100" w:beforeAutospacing="1" w:after="100" w:afterAutospacing="1"/>
      <w:jc w:val="left"/>
      <w:textAlignment w:val="center"/>
    </w:pPr>
    <w:rPr>
      <w:rFonts w:ascii="Arial" w:eastAsia="Times New Roman" w:hAnsi="Arial" w:cs="Arial"/>
      <w:b/>
      <w:bCs/>
      <w:color w:val="000000"/>
      <w:sz w:val="18"/>
      <w:szCs w:val="18"/>
      <w:lang w:eastAsia="es-CO"/>
    </w:rPr>
  </w:style>
  <w:style w:type="paragraph" w:customStyle="1" w:styleId="xl97">
    <w:name w:val="xl97"/>
    <w:basedOn w:val="Normal"/>
    <w:rsid w:val="00F22F03"/>
    <w:pPr>
      <w:shd w:val="clear" w:color="000000" w:fill="FFFFFF"/>
      <w:spacing w:before="100" w:beforeAutospacing="1" w:after="100" w:afterAutospacing="1"/>
      <w:jc w:val="left"/>
    </w:pPr>
    <w:rPr>
      <w:rFonts w:ascii="Arial" w:eastAsia="Times New Roman" w:hAnsi="Arial" w:cs="Arial"/>
      <w:color w:val="000000"/>
      <w:sz w:val="18"/>
      <w:szCs w:val="18"/>
      <w:lang w:eastAsia="es-CO"/>
    </w:rPr>
  </w:style>
  <w:style w:type="paragraph" w:customStyle="1" w:styleId="xl98">
    <w:name w:val="xl98"/>
    <w:basedOn w:val="Normal"/>
    <w:rsid w:val="00F22F03"/>
    <w:pPr>
      <w:shd w:val="clear" w:color="000000" w:fill="BFBFBF"/>
      <w:spacing w:before="100" w:beforeAutospacing="1" w:after="100" w:afterAutospacing="1"/>
      <w:jc w:val="left"/>
    </w:pPr>
    <w:rPr>
      <w:rFonts w:ascii="Arial" w:eastAsia="Times New Roman" w:hAnsi="Arial" w:cs="Arial"/>
      <w:color w:val="000000"/>
      <w:sz w:val="18"/>
      <w:szCs w:val="18"/>
      <w:lang w:eastAsia="es-CO"/>
    </w:rPr>
  </w:style>
  <w:style w:type="paragraph" w:customStyle="1" w:styleId="xl99">
    <w:name w:val="xl99"/>
    <w:basedOn w:val="Normal"/>
    <w:rsid w:val="00F22F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sz w:val="18"/>
      <w:szCs w:val="18"/>
      <w:lang w:eastAsia="es-CO"/>
    </w:rPr>
  </w:style>
  <w:style w:type="paragraph" w:customStyle="1" w:styleId="xl100">
    <w:name w:val="xl100"/>
    <w:basedOn w:val="Normal"/>
    <w:rsid w:val="00F22F03"/>
    <w:pPr>
      <w:spacing w:before="100" w:beforeAutospacing="1" w:after="100" w:afterAutospacing="1"/>
      <w:jc w:val="left"/>
    </w:pPr>
    <w:rPr>
      <w:rFonts w:ascii="Arial" w:eastAsia="Times New Roman" w:hAnsi="Arial" w:cs="Arial"/>
      <w:color w:val="000000"/>
      <w:sz w:val="18"/>
      <w:szCs w:val="18"/>
      <w:lang w:eastAsia="es-CO"/>
    </w:rPr>
  </w:style>
  <w:style w:type="paragraph" w:customStyle="1" w:styleId="xl101">
    <w:name w:val="xl101"/>
    <w:basedOn w:val="Normal"/>
    <w:rsid w:val="00F22F03"/>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w:eastAsia="Times New Roman" w:hAnsi="Arial" w:cs="Arial"/>
      <w:b/>
      <w:bCs/>
      <w:color w:val="000000"/>
      <w:sz w:val="18"/>
      <w:szCs w:val="18"/>
      <w:lang w:eastAsia="es-CO"/>
    </w:rPr>
  </w:style>
  <w:style w:type="paragraph" w:customStyle="1" w:styleId="xl102">
    <w:name w:val="xl102"/>
    <w:basedOn w:val="Normal"/>
    <w:rsid w:val="00F22F03"/>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center"/>
    </w:pPr>
    <w:rPr>
      <w:rFonts w:ascii="Arial" w:eastAsia="Times New Roman" w:hAnsi="Arial" w:cs="Arial"/>
      <w:b/>
      <w:bCs/>
      <w:color w:val="000000"/>
      <w:sz w:val="18"/>
      <w:szCs w:val="18"/>
      <w:lang w:eastAsia="es-CO"/>
    </w:rPr>
  </w:style>
  <w:style w:type="paragraph" w:customStyle="1" w:styleId="xl103">
    <w:name w:val="xl103"/>
    <w:basedOn w:val="Normal"/>
    <w:rsid w:val="00F22F03"/>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w:eastAsia="Times New Roman" w:hAnsi="Arial" w:cs="Arial"/>
      <w:b/>
      <w:bCs/>
      <w:color w:val="000000"/>
      <w:sz w:val="18"/>
      <w:szCs w:val="18"/>
      <w:lang w:eastAsia="es-CO"/>
    </w:rPr>
  </w:style>
  <w:style w:type="paragraph" w:customStyle="1" w:styleId="xl104">
    <w:name w:val="xl104"/>
    <w:basedOn w:val="Normal"/>
    <w:rsid w:val="00F22F03"/>
    <w:pPr>
      <w:shd w:val="clear" w:color="000000" w:fill="FFFFFF"/>
      <w:spacing w:before="100" w:beforeAutospacing="1" w:after="100" w:afterAutospacing="1"/>
      <w:jc w:val="center"/>
      <w:textAlignment w:val="center"/>
    </w:pPr>
    <w:rPr>
      <w:rFonts w:ascii="Arial" w:eastAsia="Times New Roman" w:hAnsi="Arial" w:cs="Arial"/>
      <w:b/>
      <w:bCs/>
      <w:color w:val="000000"/>
      <w:sz w:val="18"/>
      <w:szCs w:val="18"/>
      <w:lang w:eastAsia="es-CO"/>
    </w:rPr>
  </w:style>
  <w:style w:type="paragraph" w:customStyle="1" w:styleId="xl105">
    <w:name w:val="xl105"/>
    <w:basedOn w:val="Normal"/>
    <w:rsid w:val="00F22F03"/>
    <w:pPr>
      <w:shd w:val="clear" w:color="000000" w:fill="FFFFFF"/>
      <w:spacing w:before="100" w:beforeAutospacing="1" w:after="100" w:afterAutospacing="1"/>
      <w:textAlignment w:val="center"/>
    </w:pPr>
    <w:rPr>
      <w:rFonts w:ascii="Arial" w:eastAsia="Times New Roman" w:hAnsi="Arial" w:cs="Arial"/>
      <w:color w:val="000000"/>
      <w:sz w:val="18"/>
      <w:szCs w:val="18"/>
      <w:lang w:eastAsia="es-CO"/>
    </w:rPr>
  </w:style>
  <w:style w:type="paragraph" w:customStyle="1" w:styleId="xl106">
    <w:name w:val="xl106"/>
    <w:basedOn w:val="Normal"/>
    <w:rsid w:val="00F22F03"/>
    <w:pPr>
      <w:shd w:val="clear" w:color="000000" w:fill="FFFFFF"/>
      <w:spacing w:before="100" w:beforeAutospacing="1" w:after="100" w:afterAutospacing="1"/>
      <w:jc w:val="center"/>
      <w:textAlignment w:val="center"/>
    </w:pPr>
    <w:rPr>
      <w:rFonts w:ascii="Arial" w:eastAsia="Times New Roman" w:hAnsi="Arial" w:cs="Arial"/>
      <w:color w:val="000000"/>
      <w:sz w:val="18"/>
      <w:szCs w:val="18"/>
      <w:lang w:eastAsia="es-CO"/>
    </w:rPr>
  </w:style>
  <w:style w:type="paragraph" w:customStyle="1" w:styleId="xl107">
    <w:name w:val="xl107"/>
    <w:basedOn w:val="Normal"/>
    <w:rsid w:val="00F22F03"/>
    <w:pPr>
      <w:shd w:val="clear" w:color="000000" w:fill="FFFFFF"/>
      <w:spacing w:before="100" w:beforeAutospacing="1" w:after="100" w:afterAutospacing="1"/>
      <w:jc w:val="center"/>
      <w:textAlignment w:val="center"/>
    </w:pPr>
    <w:rPr>
      <w:rFonts w:ascii="Arial" w:eastAsia="Times New Roman" w:hAnsi="Arial" w:cs="Arial"/>
      <w:color w:val="000000"/>
      <w:sz w:val="18"/>
      <w:szCs w:val="18"/>
      <w:lang w:eastAsia="es-CO"/>
    </w:rPr>
  </w:style>
  <w:style w:type="paragraph" w:customStyle="1" w:styleId="xl108">
    <w:name w:val="xl108"/>
    <w:basedOn w:val="Normal"/>
    <w:rsid w:val="00F22F03"/>
    <w:pPr>
      <w:pBdr>
        <w:top w:val="single" w:sz="4" w:space="0" w:color="auto"/>
        <w:left w:val="single" w:sz="4" w:space="0" w:color="auto"/>
        <w:bottom w:val="single" w:sz="4" w:space="0" w:color="auto"/>
        <w:right w:val="single" w:sz="4" w:space="0" w:color="auto"/>
      </w:pBdr>
      <w:shd w:val="clear" w:color="000000" w:fill="002060"/>
      <w:spacing w:before="100" w:beforeAutospacing="1" w:after="100" w:afterAutospacing="1"/>
      <w:jc w:val="center"/>
      <w:textAlignment w:val="center"/>
    </w:pPr>
    <w:rPr>
      <w:rFonts w:ascii="Arial" w:eastAsia="Times New Roman" w:hAnsi="Arial" w:cs="Arial"/>
      <w:b/>
      <w:bCs/>
      <w:color w:val="FFFFFF"/>
      <w:sz w:val="18"/>
      <w:szCs w:val="18"/>
      <w:lang w:eastAsia="es-CO"/>
    </w:rPr>
  </w:style>
  <w:style w:type="paragraph" w:customStyle="1" w:styleId="xl109">
    <w:name w:val="xl109"/>
    <w:basedOn w:val="Normal"/>
    <w:rsid w:val="00F22F03"/>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eastAsia="Times New Roman" w:hAnsi="Arial" w:cs="Arial"/>
      <w:b/>
      <w:bCs/>
      <w:color w:val="000000"/>
      <w:sz w:val="18"/>
      <w:szCs w:val="18"/>
      <w:lang w:eastAsia="es-CO"/>
    </w:rPr>
  </w:style>
  <w:style w:type="paragraph" w:customStyle="1" w:styleId="xl110">
    <w:name w:val="xl110"/>
    <w:basedOn w:val="Normal"/>
    <w:rsid w:val="00F22F03"/>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eastAsia="Times New Roman" w:hAnsi="Arial" w:cs="Arial"/>
      <w:b/>
      <w:bCs/>
      <w:color w:val="000000"/>
      <w:sz w:val="18"/>
      <w:szCs w:val="18"/>
      <w:lang w:eastAsia="es-CO"/>
    </w:rPr>
  </w:style>
  <w:style w:type="paragraph" w:customStyle="1" w:styleId="xl111">
    <w:name w:val="xl111"/>
    <w:basedOn w:val="Normal"/>
    <w:rsid w:val="00F22F03"/>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eastAsia="Times New Roman" w:hAnsi="Arial" w:cs="Arial"/>
      <w:b/>
      <w:bCs/>
      <w:color w:val="000000"/>
      <w:sz w:val="18"/>
      <w:szCs w:val="18"/>
      <w:lang w:eastAsia="es-CO"/>
    </w:rPr>
  </w:style>
  <w:style w:type="paragraph" w:customStyle="1" w:styleId="xl112">
    <w:name w:val="xl112"/>
    <w:basedOn w:val="Normal"/>
    <w:rsid w:val="00F22F0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sz w:val="18"/>
      <w:szCs w:val="18"/>
      <w:lang w:eastAsia="es-CO"/>
    </w:rPr>
  </w:style>
  <w:style w:type="paragraph" w:customStyle="1" w:styleId="xl113">
    <w:name w:val="xl113"/>
    <w:basedOn w:val="Normal"/>
    <w:rsid w:val="00F22F03"/>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sz w:val="18"/>
      <w:szCs w:val="18"/>
      <w:lang w:eastAsia="es-CO"/>
    </w:rPr>
  </w:style>
  <w:style w:type="paragraph" w:customStyle="1" w:styleId="xl114">
    <w:name w:val="xl114"/>
    <w:basedOn w:val="Normal"/>
    <w:rsid w:val="00F22F03"/>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sz w:val="18"/>
      <w:szCs w:val="18"/>
      <w:lang w:eastAsia="es-CO"/>
    </w:rPr>
  </w:style>
  <w:style w:type="paragraph" w:customStyle="1" w:styleId="xl115">
    <w:name w:val="xl115"/>
    <w:basedOn w:val="Normal"/>
    <w:rsid w:val="00F22F03"/>
    <w:pPr>
      <w:pBdr>
        <w:top w:val="single" w:sz="4" w:space="0" w:color="auto"/>
        <w:left w:val="single" w:sz="4" w:space="0" w:color="auto"/>
        <w:bottom w:val="single" w:sz="4" w:space="0" w:color="auto"/>
      </w:pBdr>
      <w:shd w:val="clear" w:color="000000" w:fill="DCE6F1"/>
      <w:spacing w:before="100" w:beforeAutospacing="1" w:after="100" w:afterAutospacing="1"/>
      <w:jc w:val="center"/>
      <w:textAlignment w:val="center"/>
    </w:pPr>
    <w:rPr>
      <w:rFonts w:ascii="Arial" w:eastAsia="Times New Roman" w:hAnsi="Arial" w:cs="Arial"/>
      <w:b/>
      <w:bCs/>
      <w:color w:val="000000"/>
      <w:sz w:val="18"/>
      <w:szCs w:val="18"/>
      <w:lang w:eastAsia="es-CO"/>
    </w:rPr>
  </w:style>
  <w:style w:type="paragraph" w:customStyle="1" w:styleId="xl116">
    <w:name w:val="xl116"/>
    <w:basedOn w:val="Normal"/>
    <w:rsid w:val="00F22F03"/>
    <w:pPr>
      <w:pBdr>
        <w:top w:val="single" w:sz="4" w:space="0" w:color="auto"/>
        <w:bottom w:val="single" w:sz="4" w:space="0" w:color="auto"/>
      </w:pBdr>
      <w:shd w:val="clear" w:color="000000" w:fill="DCE6F1"/>
      <w:spacing w:before="100" w:beforeAutospacing="1" w:after="100" w:afterAutospacing="1"/>
      <w:jc w:val="center"/>
      <w:textAlignment w:val="center"/>
    </w:pPr>
    <w:rPr>
      <w:rFonts w:ascii="Arial" w:eastAsia="Times New Roman" w:hAnsi="Arial" w:cs="Arial"/>
      <w:b/>
      <w:bCs/>
      <w:color w:val="000000"/>
      <w:sz w:val="18"/>
      <w:szCs w:val="18"/>
      <w:lang w:eastAsia="es-CO"/>
    </w:rPr>
  </w:style>
  <w:style w:type="paragraph" w:customStyle="1" w:styleId="xl117">
    <w:name w:val="xl117"/>
    <w:basedOn w:val="Normal"/>
    <w:rsid w:val="00F22F03"/>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ascii="Arial" w:eastAsia="Times New Roman" w:hAnsi="Arial" w:cs="Arial"/>
      <w:b/>
      <w:bCs/>
      <w:color w:val="000000"/>
      <w:sz w:val="18"/>
      <w:szCs w:val="18"/>
      <w:lang w:eastAsia="es-CO"/>
    </w:rPr>
  </w:style>
  <w:style w:type="paragraph" w:customStyle="1" w:styleId="xl118">
    <w:name w:val="xl118"/>
    <w:basedOn w:val="Normal"/>
    <w:rsid w:val="00F22F03"/>
    <w:pPr>
      <w:pBdr>
        <w:top w:val="single" w:sz="4" w:space="0" w:color="auto"/>
        <w:bottom w:val="single" w:sz="4" w:space="0" w:color="auto"/>
      </w:pBdr>
      <w:shd w:val="clear" w:color="000000" w:fill="FFFFFF"/>
      <w:spacing w:before="100" w:beforeAutospacing="1" w:after="100" w:afterAutospacing="1"/>
      <w:jc w:val="left"/>
      <w:textAlignment w:val="center"/>
    </w:pPr>
    <w:rPr>
      <w:rFonts w:ascii="Arial" w:eastAsia="Times New Roman" w:hAnsi="Arial" w:cs="Arial"/>
      <w:b/>
      <w:bCs/>
      <w:color w:val="000000"/>
      <w:sz w:val="18"/>
      <w:szCs w:val="18"/>
      <w:lang w:eastAsia="es-CO"/>
    </w:rPr>
  </w:style>
  <w:style w:type="paragraph" w:customStyle="1" w:styleId="outlineelement">
    <w:name w:val="outlineelement"/>
    <w:basedOn w:val="Normal"/>
    <w:rsid w:val="007A3954"/>
    <w:pP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paragraph">
    <w:name w:val="paragraph"/>
    <w:basedOn w:val="Normal"/>
    <w:rsid w:val="007A3954"/>
    <w:pPr>
      <w:spacing w:before="100" w:beforeAutospacing="1" w:after="100" w:afterAutospacing="1"/>
      <w:jc w:val="left"/>
    </w:pPr>
    <w:rPr>
      <w:rFonts w:ascii="Times New Roman" w:eastAsia="Times New Roman" w:hAnsi="Times New Roman" w:cs="Times New Roman"/>
      <w:sz w:val="24"/>
      <w:szCs w:val="24"/>
      <w:lang w:eastAsia="es-CO"/>
    </w:rPr>
  </w:style>
  <w:style w:type="character" w:customStyle="1" w:styleId="textrun">
    <w:name w:val="textrun"/>
    <w:basedOn w:val="Fuentedeprrafopredeter"/>
    <w:rsid w:val="007A3954"/>
  </w:style>
  <w:style w:type="character" w:customStyle="1" w:styleId="normaltextrun">
    <w:name w:val="normaltextrun"/>
    <w:basedOn w:val="Fuentedeprrafopredeter"/>
    <w:rsid w:val="007A3954"/>
  </w:style>
  <w:style w:type="character" w:customStyle="1" w:styleId="eop">
    <w:name w:val="eop"/>
    <w:basedOn w:val="Fuentedeprrafopredeter"/>
    <w:rsid w:val="007A3954"/>
  </w:style>
  <w:style w:type="character" w:customStyle="1" w:styleId="scxw233912260">
    <w:name w:val="scxw233912260"/>
    <w:basedOn w:val="Fuentedeprrafopredeter"/>
    <w:rsid w:val="007A3954"/>
  </w:style>
  <w:style w:type="character" w:customStyle="1" w:styleId="wacimagecontainer">
    <w:name w:val="wacimagecontainer"/>
    <w:basedOn w:val="Fuentedeprrafopredeter"/>
    <w:rsid w:val="007A3954"/>
  </w:style>
  <w:style w:type="character" w:styleId="Fuerte">
    <w:name w:val="Strong"/>
    <w:basedOn w:val="Fuentedeprrafopredeter"/>
    <w:uiPriority w:val="22"/>
    <w:qFormat/>
    <w:rsid w:val="0098404F"/>
    <w:rPr>
      <w:b/>
      <w:bCs/>
    </w:rPr>
  </w:style>
  <w:style w:type="table" w:customStyle="1" w:styleId="TableNormal">
    <w:name w:val="Table Normal"/>
    <w:uiPriority w:val="2"/>
    <w:semiHidden/>
    <w:unhideWhenUsed/>
    <w:qFormat/>
    <w:rsid w:val="008D789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D7894"/>
    <w:pPr>
      <w:widowControl w:val="0"/>
      <w:autoSpaceDE w:val="0"/>
      <w:autoSpaceDN w:val="0"/>
      <w:jc w:val="left"/>
    </w:pPr>
    <w:rPr>
      <w:rFonts w:ascii="Arial MT" w:eastAsia="Arial MT" w:hAnsi="Arial MT" w:cs="Arial MT"/>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4842">
      <w:bodyDiv w:val="1"/>
      <w:marLeft w:val="0"/>
      <w:marRight w:val="0"/>
      <w:marTop w:val="0"/>
      <w:marBottom w:val="0"/>
      <w:divBdr>
        <w:top w:val="none" w:sz="0" w:space="0" w:color="auto"/>
        <w:left w:val="none" w:sz="0" w:space="0" w:color="auto"/>
        <w:bottom w:val="none" w:sz="0" w:space="0" w:color="auto"/>
        <w:right w:val="none" w:sz="0" w:space="0" w:color="auto"/>
      </w:divBdr>
    </w:div>
    <w:div w:id="17507843">
      <w:bodyDiv w:val="1"/>
      <w:marLeft w:val="0"/>
      <w:marRight w:val="0"/>
      <w:marTop w:val="0"/>
      <w:marBottom w:val="0"/>
      <w:divBdr>
        <w:top w:val="none" w:sz="0" w:space="0" w:color="auto"/>
        <w:left w:val="none" w:sz="0" w:space="0" w:color="auto"/>
        <w:bottom w:val="none" w:sz="0" w:space="0" w:color="auto"/>
        <w:right w:val="none" w:sz="0" w:space="0" w:color="auto"/>
      </w:divBdr>
    </w:div>
    <w:div w:id="54207549">
      <w:bodyDiv w:val="1"/>
      <w:marLeft w:val="0"/>
      <w:marRight w:val="0"/>
      <w:marTop w:val="0"/>
      <w:marBottom w:val="0"/>
      <w:divBdr>
        <w:top w:val="none" w:sz="0" w:space="0" w:color="auto"/>
        <w:left w:val="none" w:sz="0" w:space="0" w:color="auto"/>
        <w:bottom w:val="none" w:sz="0" w:space="0" w:color="auto"/>
        <w:right w:val="none" w:sz="0" w:space="0" w:color="auto"/>
      </w:divBdr>
    </w:div>
    <w:div w:id="87239831">
      <w:bodyDiv w:val="1"/>
      <w:marLeft w:val="0"/>
      <w:marRight w:val="0"/>
      <w:marTop w:val="0"/>
      <w:marBottom w:val="0"/>
      <w:divBdr>
        <w:top w:val="none" w:sz="0" w:space="0" w:color="auto"/>
        <w:left w:val="none" w:sz="0" w:space="0" w:color="auto"/>
        <w:bottom w:val="none" w:sz="0" w:space="0" w:color="auto"/>
        <w:right w:val="none" w:sz="0" w:space="0" w:color="auto"/>
      </w:divBdr>
    </w:div>
    <w:div w:id="113410009">
      <w:bodyDiv w:val="1"/>
      <w:marLeft w:val="0"/>
      <w:marRight w:val="0"/>
      <w:marTop w:val="0"/>
      <w:marBottom w:val="0"/>
      <w:divBdr>
        <w:top w:val="none" w:sz="0" w:space="0" w:color="auto"/>
        <w:left w:val="none" w:sz="0" w:space="0" w:color="auto"/>
        <w:bottom w:val="none" w:sz="0" w:space="0" w:color="auto"/>
        <w:right w:val="none" w:sz="0" w:space="0" w:color="auto"/>
      </w:divBdr>
    </w:div>
    <w:div w:id="126894229">
      <w:bodyDiv w:val="1"/>
      <w:marLeft w:val="0"/>
      <w:marRight w:val="0"/>
      <w:marTop w:val="0"/>
      <w:marBottom w:val="0"/>
      <w:divBdr>
        <w:top w:val="none" w:sz="0" w:space="0" w:color="auto"/>
        <w:left w:val="none" w:sz="0" w:space="0" w:color="auto"/>
        <w:bottom w:val="none" w:sz="0" w:space="0" w:color="auto"/>
        <w:right w:val="none" w:sz="0" w:space="0" w:color="auto"/>
      </w:divBdr>
    </w:div>
    <w:div w:id="153033774">
      <w:bodyDiv w:val="1"/>
      <w:marLeft w:val="0"/>
      <w:marRight w:val="0"/>
      <w:marTop w:val="0"/>
      <w:marBottom w:val="0"/>
      <w:divBdr>
        <w:top w:val="none" w:sz="0" w:space="0" w:color="auto"/>
        <w:left w:val="none" w:sz="0" w:space="0" w:color="auto"/>
        <w:bottom w:val="none" w:sz="0" w:space="0" w:color="auto"/>
        <w:right w:val="none" w:sz="0" w:space="0" w:color="auto"/>
      </w:divBdr>
    </w:div>
    <w:div w:id="179785774">
      <w:bodyDiv w:val="1"/>
      <w:marLeft w:val="0"/>
      <w:marRight w:val="0"/>
      <w:marTop w:val="0"/>
      <w:marBottom w:val="0"/>
      <w:divBdr>
        <w:top w:val="none" w:sz="0" w:space="0" w:color="auto"/>
        <w:left w:val="none" w:sz="0" w:space="0" w:color="auto"/>
        <w:bottom w:val="none" w:sz="0" w:space="0" w:color="auto"/>
        <w:right w:val="none" w:sz="0" w:space="0" w:color="auto"/>
      </w:divBdr>
      <w:divsChild>
        <w:div w:id="59593997">
          <w:marLeft w:val="0"/>
          <w:marRight w:val="0"/>
          <w:marTop w:val="0"/>
          <w:marBottom w:val="0"/>
          <w:divBdr>
            <w:top w:val="none" w:sz="0" w:space="0" w:color="auto"/>
            <w:left w:val="none" w:sz="0" w:space="0" w:color="auto"/>
            <w:bottom w:val="none" w:sz="0" w:space="0" w:color="auto"/>
            <w:right w:val="none" w:sz="0" w:space="0" w:color="auto"/>
          </w:divBdr>
        </w:div>
        <w:div w:id="805120714">
          <w:marLeft w:val="0"/>
          <w:marRight w:val="0"/>
          <w:marTop w:val="0"/>
          <w:marBottom w:val="0"/>
          <w:divBdr>
            <w:top w:val="none" w:sz="0" w:space="0" w:color="auto"/>
            <w:left w:val="none" w:sz="0" w:space="0" w:color="auto"/>
            <w:bottom w:val="none" w:sz="0" w:space="0" w:color="auto"/>
            <w:right w:val="none" w:sz="0" w:space="0" w:color="auto"/>
          </w:divBdr>
        </w:div>
        <w:div w:id="1363215038">
          <w:marLeft w:val="0"/>
          <w:marRight w:val="0"/>
          <w:marTop w:val="0"/>
          <w:marBottom w:val="0"/>
          <w:divBdr>
            <w:top w:val="none" w:sz="0" w:space="0" w:color="auto"/>
            <w:left w:val="none" w:sz="0" w:space="0" w:color="auto"/>
            <w:bottom w:val="none" w:sz="0" w:space="0" w:color="auto"/>
            <w:right w:val="none" w:sz="0" w:space="0" w:color="auto"/>
          </w:divBdr>
        </w:div>
        <w:div w:id="1484203470">
          <w:marLeft w:val="-75"/>
          <w:marRight w:val="0"/>
          <w:marTop w:val="30"/>
          <w:marBottom w:val="30"/>
          <w:divBdr>
            <w:top w:val="none" w:sz="0" w:space="0" w:color="auto"/>
            <w:left w:val="none" w:sz="0" w:space="0" w:color="auto"/>
            <w:bottom w:val="none" w:sz="0" w:space="0" w:color="auto"/>
            <w:right w:val="none" w:sz="0" w:space="0" w:color="auto"/>
          </w:divBdr>
          <w:divsChild>
            <w:div w:id="496194904">
              <w:marLeft w:val="0"/>
              <w:marRight w:val="0"/>
              <w:marTop w:val="0"/>
              <w:marBottom w:val="0"/>
              <w:divBdr>
                <w:top w:val="none" w:sz="0" w:space="0" w:color="auto"/>
                <w:left w:val="none" w:sz="0" w:space="0" w:color="auto"/>
                <w:bottom w:val="none" w:sz="0" w:space="0" w:color="auto"/>
                <w:right w:val="none" w:sz="0" w:space="0" w:color="auto"/>
              </w:divBdr>
              <w:divsChild>
                <w:div w:id="45833547">
                  <w:marLeft w:val="0"/>
                  <w:marRight w:val="0"/>
                  <w:marTop w:val="0"/>
                  <w:marBottom w:val="0"/>
                  <w:divBdr>
                    <w:top w:val="none" w:sz="0" w:space="0" w:color="auto"/>
                    <w:left w:val="none" w:sz="0" w:space="0" w:color="auto"/>
                    <w:bottom w:val="none" w:sz="0" w:space="0" w:color="auto"/>
                    <w:right w:val="none" w:sz="0" w:space="0" w:color="auto"/>
                  </w:divBdr>
                </w:div>
              </w:divsChild>
            </w:div>
            <w:div w:id="947930256">
              <w:marLeft w:val="0"/>
              <w:marRight w:val="0"/>
              <w:marTop w:val="0"/>
              <w:marBottom w:val="0"/>
              <w:divBdr>
                <w:top w:val="none" w:sz="0" w:space="0" w:color="auto"/>
                <w:left w:val="none" w:sz="0" w:space="0" w:color="auto"/>
                <w:bottom w:val="none" w:sz="0" w:space="0" w:color="auto"/>
                <w:right w:val="none" w:sz="0" w:space="0" w:color="auto"/>
              </w:divBdr>
              <w:divsChild>
                <w:div w:id="1939412181">
                  <w:marLeft w:val="0"/>
                  <w:marRight w:val="0"/>
                  <w:marTop w:val="0"/>
                  <w:marBottom w:val="0"/>
                  <w:divBdr>
                    <w:top w:val="none" w:sz="0" w:space="0" w:color="auto"/>
                    <w:left w:val="none" w:sz="0" w:space="0" w:color="auto"/>
                    <w:bottom w:val="none" w:sz="0" w:space="0" w:color="auto"/>
                    <w:right w:val="none" w:sz="0" w:space="0" w:color="auto"/>
                  </w:divBdr>
                </w:div>
              </w:divsChild>
            </w:div>
            <w:div w:id="1192693571">
              <w:marLeft w:val="0"/>
              <w:marRight w:val="0"/>
              <w:marTop w:val="0"/>
              <w:marBottom w:val="0"/>
              <w:divBdr>
                <w:top w:val="none" w:sz="0" w:space="0" w:color="auto"/>
                <w:left w:val="none" w:sz="0" w:space="0" w:color="auto"/>
                <w:bottom w:val="none" w:sz="0" w:space="0" w:color="auto"/>
                <w:right w:val="none" w:sz="0" w:space="0" w:color="auto"/>
              </w:divBdr>
              <w:divsChild>
                <w:div w:id="322899881">
                  <w:marLeft w:val="0"/>
                  <w:marRight w:val="0"/>
                  <w:marTop w:val="0"/>
                  <w:marBottom w:val="0"/>
                  <w:divBdr>
                    <w:top w:val="none" w:sz="0" w:space="0" w:color="auto"/>
                    <w:left w:val="none" w:sz="0" w:space="0" w:color="auto"/>
                    <w:bottom w:val="none" w:sz="0" w:space="0" w:color="auto"/>
                    <w:right w:val="none" w:sz="0" w:space="0" w:color="auto"/>
                  </w:divBdr>
                </w:div>
              </w:divsChild>
            </w:div>
            <w:div w:id="1220244360">
              <w:marLeft w:val="0"/>
              <w:marRight w:val="0"/>
              <w:marTop w:val="0"/>
              <w:marBottom w:val="0"/>
              <w:divBdr>
                <w:top w:val="none" w:sz="0" w:space="0" w:color="auto"/>
                <w:left w:val="none" w:sz="0" w:space="0" w:color="auto"/>
                <w:bottom w:val="none" w:sz="0" w:space="0" w:color="auto"/>
                <w:right w:val="none" w:sz="0" w:space="0" w:color="auto"/>
              </w:divBdr>
              <w:divsChild>
                <w:div w:id="230584550">
                  <w:marLeft w:val="0"/>
                  <w:marRight w:val="0"/>
                  <w:marTop w:val="0"/>
                  <w:marBottom w:val="0"/>
                  <w:divBdr>
                    <w:top w:val="none" w:sz="0" w:space="0" w:color="auto"/>
                    <w:left w:val="none" w:sz="0" w:space="0" w:color="auto"/>
                    <w:bottom w:val="none" w:sz="0" w:space="0" w:color="auto"/>
                    <w:right w:val="none" w:sz="0" w:space="0" w:color="auto"/>
                  </w:divBdr>
                </w:div>
              </w:divsChild>
            </w:div>
            <w:div w:id="1443846067">
              <w:marLeft w:val="0"/>
              <w:marRight w:val="0"/>
              <w:marTop w:val="0"/>
              <w:marBottom w:val="0"/>
              <w:divBdr>
                <w:top w:val="none" w:sz="0" w:space="0" w:color="auto"/>
                <w:left w:val="none" w:sz="0" w:space="0" w:color="auto"/>
                <w:bottom w:val="none" w:sz="0" w:space="0" w:color="auto"/>
                <w:right w:val="none" w:sz="0" w:space="0" w:color="auto"/>
              </w:divBdr>
              <w:divsChild>
                <w:div w:id="861817290">
                  <w:marLeft w:val="0"/>
                  <w:marRight w:val="0"/>
                  <w:marTop w:val="0"/>
                  <w:marBottom w:val="0"/>
                  <w:divBdr>
                    <w:top w:val="none" w:sz="0" w:space="0" w:color="auto"/>
                    <w:left w:val="none" w:sz="0" w:space="0" w:color="auto"/>
                    <w:bottom w:val="none" w:sz="0" w:space="0" w:color="auto"/>
                    <w:right w:val="none" w:sz="0" w:space="0" w:color="auto"/>
                  </w:divBdr>
                </w:div>
              </w:divsChild>
            </w:div>
            <w:div w:id="1492215645">
              <w:marLeft w:val="0"/>
              <w:marRight w:val="0"/>
              <w:marTop w:val="0"/>
              <w:marBottom w:val="0"/>
              <w:divBdr>
                <w:top w:val="none" w:sz="0" w:space="0" w:color="auto"/>
                <w:left w:val="none" w:sz="0" w:space="0" w:color="auto"/>
                <w:bottom w:val="none" w:sz="0" w:space="0" w:color="auto"/>
                <w:right w:val="none" w:sz="0" w:space="0" w:color="auto"/>
              </w:divBdr>
              <w:divsChild>
                <w:div w:id="1876695598">
                  <w:marLeft w:val="0"/>
                  <w:marRight w:val="0"/>
                  <w:marTop w:val="0"/>
                  <w:marBottom w:val="0"/>
                  <w:divBdr>
                    <w:top w:val="none" w:sz="0" w:space="0" w:color="auto"/>
                    <w:left w:val="none" w:sz="0" w:space="0" w:color="auto"/>
                    <w:bottom w:val="none" w:sz="0" w:space="0" w:color="auto"/>
                    <w:right w:val="none" w:sz="0" w:space="0" w:color="auto"/>
                  </w:divBdr>
                </w:div>
              </w:divsChild>
            </w:div>
            <w:div w:id="1551727490">
              <w:marLeft w:val="0"/>
              <w:marRight w:val="0"/>
              <w:marTop w:val="0"/>
              <w:marBottom w:val="0"/>
              <w:divBdr>
                <w:top w:val="none" w:sz="0" w:space="0" w:color="auto"/>
                <w:left w:val="none" w:sz="0" w:space="0" w:color="auto"/>
                <w:bottom w:val="none" w:sz="0" w:space="0" w:color="auto"/>
                <w:right w:val="none" w:sz="0" w:space="0" w:color="auto"/>
              </w:divBdr>
              <w:divsChild>
                <w:div w:id="417479590">
                  <w:marLeft w:val="0"/>
                  <w:marRight w:val="0"/>
                  <w:marTop w:val="0"/>
                  <w:marBottom w:val="0"/>
                  <w:divBdr>
                    <w:top w:val="none" w:sz="0" w:space="0" w:color="auto"/>
                    <w:left w:val="none" w:sz="0" w:space="0" w:color="auto"/>
                    <w:bottom w:val="none" w:sz="0" w:space="0" w:color="auto"/>
                    <w:right w:val="none" w:sz="0" w:space="0" w:color="auto"/>
                  </w:divBdr>
                </w:div>
              </w:divsChild>
            </w:div>
            <w:div w:id="1566145621">
              <w:marLeft w:val="0"/>
              <w:marRight w:val="0"/>
              <w:marTop w:val="0"/>
              <w:marBottom w:val="0"/>
              <w:divBdr>
                <w:top w:val="none" w:sz="0" w:space="0" w:color="auto"/>
                <w:left w:val="none" w:sz="0" w:space="0" w:color="auto"/>
                <w:bottom w:val="none" w:sz="0" w:space="0" w:color="auto"/>
                <w:right w:val="none" w:sz="0" w:space="0" w:color="auto"/>
              </w:divBdr>
              <w:divsChild>
                <w:div w:id="573121811">
                  <w:marLeft w:val="0"/>
                  <w:marRight w:val="0"/>
                  <w:marTop w:val="0"/>
                  <w:marBottom w:val="0"/>
                  <w:divBdr>
                    <w:top w:val="none" w:sz="0" w:space="0" w:color="auto"/>
                    <w:left w:val="none" w:sz="0" w:space="0" w:color="auto"/>
                    <w:bottom w:val="none" w:sz="0" w:space="0" w:color="auto"/>
                    <w:right w:val="none" w:sz="0" w:space="0" w:color="auto"/>
                  </w:divBdr>
                </w:div>
              </w:divsChild>
            </w:div>
            <w:div w:id="1641183242">
              <w:marLeft w:val="0"/>
              <w:marRight w:val="0"/>
              <w:marTop w:val="0"/>
              <w:marBottom w:val="0"/>
              <w:divBdr>
                <w:top w:val="none" w:sz="0" w:space="0" w:color="auto"/>
                <w:left w:val="none" w:sz="0" w:space="0" w:color="auto"/>
                <w:bottom w:val="none" w:sz="0" w:space="0" w:color="auto"/>
                <w:right w:val="none" w:sz="0" w:space="0" w:color="auto"/>
              </w:divBdr>
              <w:divsChild>
                <w:div w:id="1776557050">
                  <w:marLeft w:val="0"/>
                  <w:marRight w:val="0"/>
                  <w:marTop w:val="0"/>
                  <w:marBottom w:val="0"/>
                  <w:divBdr>
                    <w:top w:val="none" w:sz="0" w:space="0" w:color="auto"/>
                    <w:left w:val="none" w:sz="0" w:space="0" w:color="auto"/>
                    <w:bottom w:val="none" w:sz="0" w:space="0" w:color="auto"/>
                    <w:right w:val="none" w:sz="0" w:space="0" w:color="auto"/>
                  </w:divBdr>
                </w:div>
              </w:divsChild>
            </w:div>
            <w:div w:id="1854149750">
              <w:marLeft w:val="0"/>
              <w:marRight w:val="0"/>
              <w:marTop w:val="0"/>
              <w:marBottom w:val="0"/>
              <w:divBdr>
                <w:top w:val="none" w:sz="0" w:space="0" w:color="auto"/>
                <w:left w:val="none" w:sz="0" w:space="0" w:color="auto"/>
                <w:bottom w:val="none" w:sz="0" w:space="0" w:color="auto"/>
                <w:right w:val="none" w:sz="0" w:space="0" w:color="auto"/>
              </w:divBdr>
              <w:divsChild>
                <w:div w:id="1349405931">
                  <w:marLeft w:val="0"/>
                  <w:marRight w:val="0"/>
                  <w:marTop w:val="0"/>
                  <w:marBottom w:val="0"/>
                  <w:divBdr>
                    <w:top w:val="none" w:sz="0" w:space="0" w:color="auto"/>
                    <w:left w:val="none" w:sz="0" w:space="0" w:color="auto"/>
                    <w:bottom w:val="none" w:sz="0" w:space="0" w:color="auto"/>
                    <w:right w:val="none" w:sz="0" w:space="0" w:color="auto"/>
                  </w:divBdr>
                </w:div>
              </w:divsChild>
            </w:div>
            <w:div w:id="1855337373">
              <w:marLeft w:val="0"/>
              <w:marRight w:val="0"/>
              <w:marTop w:val="0"/>
              <w:marBottom w:val="0"/>
              <w:divBdr>
                <w:top w:val="none" w:sz="0" w:space="0" w:color="auto"/>
                <w:left w:val="none" w:sz="0" w:space="0" w:color="auto"/>
                <w:bottom w:val="none" w:sz="0" w:space="0" w:color="auto"/>
                <w:right w:val="none" w:sz="0" w:space="0" w:color="auto"/>
              </w:divBdr>
              <w:divsChild>
                <w:div w:id="1165053553">
                  <w:marLeft w:val="0"/>
                  <w:marRight w:val="0"/>
                  <w:marTop w:val="0"/>
                  <w:marBottom w:val="0"/>
                  <w:divBdr>
                    <w:top w:val="none" w:sz="0" w:space="0" w:color="auto"/>
                    <w:left w:val="none" w:sz="0" w:space="0" w:color="auto"/>
                    <w:bottom w:val="none" w:sz="0" w:space="0" w:color="auto"/>
                    <w:right w:val="none" w:sz="0" w:space="0" w:color="auto"/>
                  </w:divBdr>
                </w:div>
              </w:divsChild>
            </w:div>
            <w:div w:id="1879392333">
              <w:marLeft w:val="0"/>
              <w:marRight w:val="0"/>
              <w:marTop w:val="0"/>
              <w:marBottom w:val="0"/>
              <w:divBdr>
                <w:top w:val="none" w:sz="0" w:space="0" w:color="auto"/>
                <w:left w:val="none" w:sz="0" w:space="0" w:color="auto"/>
                <w:bottom w:val="none" w:sz="0" w:space="0" w:color="auto"/>
                <w:right w:val="none" w:sz="0" w:space="0" w:color="auto"/>
              </w:divBdr>
              <w:divsChild>
                <w:div w:id="189616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60350">
          <w:marLeft w:val="0"/>
          <w:marRight w:val="0"/>
          <w:marTop w:val="0"/>
          <w:marBottom w:val="0"/>
          <w:divBdr>
            <w:top w:val="none" w:sz="0" w:space="0" w:color="auto"/>
            <w:left w:val="none" w:sz="0" w:space="0" w:color="auto"/>
            <w:bottom w:val="none" w:sz="0" w:space="0" w:color="auto"/>
            <w:right w:val="none" w:sz="0" w:space="0" w:color="auto"/>
          </w:divBdr>
        </w:div>
      </w:divsChild>
    </w:div>
    <w:div w:id="213546681">
      <w:bodyDiv w:val="1"/>
      <w:marLeft w:val="0"/>
      <w:marRight w:val="0"/>
      <w:marTop w:val="0"/>
      <w:marBottom w:val="0"/>
      <w:divBdr>
        <w:top w:val="none" w:sz="0" w:space="0" w:color="auto"/>
        <w:left w:val="none" w:sz="0" w:space="0" w:color="auto"/>
        <w:bottom w:val="none" w:sz="0" w:space="0" w:color="auto"/>
        <w:right w:val="none" w:sz="0" w:space="0" w:color="auto"/>
      </w:divBdr>
    </w:div>
    <w:div w:id="222260655">
      <w:bodyDiv w:val="1"/>
      <w:marLeft w:val="0"/>
      <w:marRight w:val="0"/>
      <w:marTop w:val="0"/>
      <w:marBottom w:val="0"/>
      <w:divBdr>
        <w:top w:val="none" w:sz="0" w:space="0" w:color="auto"/>
        <w:left w:val="none" w:sz="0" w:space="0" w:color="auto"/>
        <w:bottom w:val="none" w:sz="0" w:space="0" w:color="auto"/>
        <w:right w:val="none" w:sz="0" w:space="0" w:color="auto"/>
      </w:divBdr>
    </w:div>
    <w:div w:id="261187208">
      <w:bodyDiv w:val="1"/>
      <w:marLeft w:val="0"/>
      <w:marRight w:val="0"/>
      <w:marTop w:val="0"/>
      <w:marBottom w:val="0"/>
      <w:divBdr>
        <w:top w:val="none" w:sz="0" w:space="0" w:color="auto"/>
        <w:left w:val="none" w:sz="0" w:space="0" w:color="auto"/>
        <w:bottom w:val="none" w:sz="0" w:space="0" w:color="auto"/>
        <w:right w:val="none" w:sz="0" w:space="0" w:color="auto"/>
      </w:divBdr>
      <w:divsChild>
        <w:div w:id="281570787">
          <w:marLeft w:val="0"/>
          <w:marRight w:val="0"/>
          <w:marTop w:val="0"/>
          <w:marBottom w:val="0"/>
          <w:divBdr>
            <w:top w:val="none" w:sz="0" w:space="0" w:color="auto"/>
            <w:left w:val="none" w:sz="0" w:space="0" w:color="auto"/>
            <w:bottom w:val="none" w:sz="0" w:space="0" w:color="auto"/>
            <w:right w:val="none" w:sz="0" w:space="0" w:color="auto"/>
          </w:divBdr>
        </w:div>
        <w:div w:id="1118834759">
          <w:marLeft w:val="0"/>
          <w:marRight w:val="0"/>
          <w:marTop w:val="0"/>
          <w:marBottom w:val="0"/>
          <w:divBdr>
            <w:top w:val="none" w:sz="0" w:space="0" w:color="auto"/>
            <w:left w:val="none" w:sz="0" w:space="0" w:color="auto"/>
            <w:bottom w:val="none" w:sz="0" w:space="0" w:color="auto"/>
            <w:right w:val="none" w:sz="0" w:space="0" w:color="auto"/>
          </w:divBdr>
        </w:div>
        <w:div w:id="1183015867">
          <w:marLeft w:val="0"/>
          <w:marRight w:val="0"/>
          <w:marTop w:val="0"/>
          <w:marBottom w:val="0"/>
          <w:divBdr>
            <w:top w:val="none" w:sz="0" w:space="0" w:color="auto"/>
            <w:left w:val="none" w:sz="0" w:space="0" w:color="auto"/>
            <w:bottom w:val="none" w:sz="0" w:space="0" w:color="auto"/>
            <w:right w:val="none" w:sz="0" w:space="0" w:color="auto"/>
          </w:divBdr>
        </w:div>
        <w:div w:id="1320647707">
          <w:marLeft w:val="0"/>
          <w:marRight w:val="0"/>
          <w:marTop w:val="0"/>
          <w:marBottom w:val="0"/>
          <w:divBdr>
            <w:top w:val="none" w:sz="0" w:space="0" w:color="auto"/>
            <w:left w:val="none" w:sz="0" w:space="0" w:color="auto"/>
            <w:bottom w:val="none" w:sz="0" w:space="0" w:color="auto"/>
            <w:right w:val="none" w:sz="0" w:space="0" w:color="auto"/>
          </w:divBdr>
        </w:div>
        <w:div w:id="1700202842">
          <w:marLeft w:val="0"/>
          <w:marRight w:val="0"/>
          <w:marTop w:val="0"/>
          <w:marBottom w:val="0"/>
          <w:divBdr>
            <w:top w:val="none" w:sz="0" w:space="0" w:color="auto"/>
            <w:left w:val="none" w:sz="0" w:space="0" w:color="auto"/>
            <w:bottom w:val="none" w:sz="0" w:space="0" w:color="auto"/>
            <w:right w:val="none" w:sz="0" w:space="0" w:color="auto"/>
          </w:divBdr>
        </w:div>
      </w:divsChild>
    </w:div>
    <w:div w:id="336271234">
      <w:bodyDiv w:val="1"/>
      <w:marLeft w:val="0"/>
      <w:marRight w:val="0"/>
      <w:marTop w:val="0"/>
      <w:marBottom w:val="0"/>
      <w:divBdr>
        <w:top w:val="none" w:sz="0" w:space="0" w:color="auto"/>
        <w:left w:val="none" w:sz="0" w:space="0" w:color="auto"/>
        <w:bottom w:val="none" w:sz="0" w:space="0" w:color="auto"/>
        <w:right w:val="none" w:sz="0" w:space="0" w:color="auto"/>
      </w:divBdr>
    </w:div>
    <w:div w:id="348140190">
      <w:bodyDiv w:val="1"/>
      <w:marLeft w:val="0"/>
      <w:marRight w:val="0"/>
      <w:marTop w:val="0"/>
      <w:marBottom w:val="0"/>
      <w:divBdr>
        <w:top w:val="none" w:sz="0" w:space="0" w:color="auto"/>
        <w:left w:val="none" w:sz="0" w:space="0" w:color="auto"/>
        <w:bottom w:val="none" w:sz="0" w:space="0" w:color="auto"/>
        <w:right w:val="none" w:sz="0" w:space="0" w:color="auto"/>
      </w:divBdr>
    </w:div>
    <w:div w:id="369955608">
      <w:bodyDiv w:val="1"/>
      <w:marLeft w:val="0"/>
      <w:marRight w:val="0"/>
      <w:marTop w:val="0"/>
      <w:marBottom w:val="0"/>
      <w:divBdr>
        <w:top w:val="none" w:sz="0" w:space="0" w:color="auto"/>
        <w:left w:val="none" w:sz="0" w:space="0" w:color="auto"/>
        <w:bottom w:val="none" w:sz="0" w:space="0" w:color="auto"/>
        <w:right w:val="none" w:sz="0" w:space="0" w:color="auto"/>
      </w:divBdr>
    </w:div>
    <w:div w:id="406921201">
      <w:bodyDiv w:val="1"/>
      <w:marLeft w:val="0"/>
      <w:marRight w:val="0"/>
      <w:marTop w:val="0"/>
      <w:marBottom w:val="0"/>
      <w:divBdr>
        <w:top w:val="none" w:sz="0" w:space="0" w:color="auto"/>
        <w:left w:val="none" w:sz="0" w:space="0" w:color="auto"/>
        <w:bottom w:val="none" w:sz="0" w:space="0" w:color="auto"/>
        <w:right w:val="none" w:sz="0" w:space="0" w:color="auto"/>
      </w:divBdr>
    </w:div>
    <w:div w:id="426118109">
      <w:bodyDiv w:val="1"/>
      <w:marLeft w:val="0"/>
      <w:marRight w:val="0"/>
      <w:marTop w:val="0"/>
      <w:marBottom w:val="0"/>
      <w:divBdr>
        <w:top w:val="none" w:sz="0" w:space="0" w:color="auto"/>
        <w:left w:val="none" w:sz="0" w:space="0" w:color="auto"/>
        <w:bottom w:val="none" w:sz="0" w:space="0" w:color="auto"/>
        <w:right w:val="none" w:sz="0" w:space="0" w:color="auto"/>
      </w:divBdr>
    </w:div>
    <w:div w:id="458231245">
      <w:bodyDiv w:val="1"/>
      <w:marLeft w:val="0"/>
      <w:marRight w:val="0"/>
      <w:marTop w:val="0"/>
      <w:marBottom w:val="0"/>
      <w:divBdr>
        <w:top w:val="none" w:sz="0" w:space="0" w:color="auto"/>
        <w:left w:val="none" w:sz="0" w:space="0" w:color="auto"/>
        <w:bottom w:val="none" w:sz="0" w:space="0" w:color="auto"/>
        <w:right w:val="none" w:sz="0" w:space="0" w:color="auto"/>
      </w:divBdr>
    </w:div>
    <w:div w:id="495615431">
      <w:bodyDiv w:val="1"/>
      <w:marLeft w:val="0"/>
      <w:marRight w:val="0"/>
      <w:marTop w:val="0"/>
      <w:marBottom w:val="0"/>
      <w:divBdr>
        <w:top w:val="none" w:sz="0" w:space="0" w:color="auto"/>
        <w:left w:val="none" w:sz="0" w:space="0" w:color="auto"/>
        <w:bottom w:val="none" w:sz="0" w:space="0" w:color="auto"/>
        <w:right w:val="none" w:sz="0" w:space="0" w:color="auto"/>
      </w:divBdr>
    </w:div>
    <w:div w:id="528104844">
      <w:bodyDiv w:val="1"/>
      <w:marLeft w:val="0"/>
      <w:marRight w:val="0"/>
      <w:marTop w:val="0"/>
      <w:marBottom w:val="0"/>
      <w:divBdr>
        <w:top w:val="none" w:sz="0" w:space="0" w:color="auto"/>
        <w:left w:val="none" w:sz="0" w:space="0" w:color="auto"/>
        <w:bottom w:val="none" w:sz="0" w:space="0" w:color="auto"/>
        <w:right w:val="none" w:sz="0" w:space="0" w:color="auto"/>
      </w:divBdr>
    </w:div>
    <w:div w:id="570583300">
      <w:bodyDiv w:val="1"/>
      <w:marLeft w:val="0"/>
      <w:marRight w:val="0"/>
      <w:marTop w:val="0"/>
      <w:marBottom w:val="0"/>
      <w:divBdr>
        <w:top w:val="none" w:sz="0" w:space="0" w:color="auto"/>
        <w:left w:val="none" w:sz="0" w:space="0" w:color="auto"/>
        <w:bottom w:val="none" w:sz="0" w:space="0" w:color="auto"/>
        <w:right w:val="none" w:sz="0" w:space="0" w:color="auto"/>
      </w:divBdr>
    </w:div>
    <w:div w:id="586764474">
      <w:bodyDiv w:val="1"/>
      <w:marLeft w:val="0"/>
      <w:marRight w:val="0"/>
      <w:marTop w:val="0"/>
      <w:marBottom w:val="0"/>
      <w:divBdr>
        <w:top w:val="none" w:sz="0" w:space="0" w:color="auto"/>
        <w:left w:val="none" w:sz="0" w:space="0" w:color="auto"/>
        <w:bottom w:val="none" w:sz="0" w:space="0" w:color="auto"/>
        <w:right w:val="none" w:sz="0" w:space="0" w:color="auto"/>
      </w:divBdr>
    </w:div>
    <w:div w:id="588587484">
      <w:bodyDiv w:val="1"/>
      <w:marLeft w:val="0"/>
      <w:marRight w:val="0"/>
      <w:marTop w:val="0"/>
      <w:marBottom w:val="0"/>
      <w:divBdr>
        <w:top w:val="none" w:sz="0" w:space="0" w:color="auto"/>
        <w:left w:val="none" w:sz="0" w:space="0" w:color="auto"/>
        <w:bottom w:val="none" w:sz="0" w:space="0" w:color="auto"/>
        <w:right w:val="none" w:sz="0" w:space="0" w:color="auto"/>
      </w:divBdr>
    </w:div>
    <w:div w:id="601307290">
      <w:bodyDiv w:val="1"/>
      <w:marLeft w:val="0"/>
      <w:marRight w:val="0"/>
      <w:marTop w:val="0"/>
      <w:marBottom w:val="0"/>
      <w:divBdr>
        <w:top w:val="none" w:sz="0" w:space="0" w:color="auto"/>
        <w:left w:val="none" w:sz="0" w:space="0" w:color="auto"/>
        <w:bottom w:val="none" w:sz="0" w:space="0" w:color="auto"/>
        <w:right w:val="none" w:sz="0" w:space="0" w:color="auto"/>
      </w:divBdr>
    </w:div>
    <w:div w:id="603151697">
      <w:bodyDiv w:val="1"/>
      <w:marLeft w:val="0"/>
      <w:marRight w:val="0"/>
      <w:marTop w:val="0"/>
      <w:marBottom w:val="0"/>
      <w:divBdr>
        <w:top w:val="none" w:sz="0" w:space="0" w:color="auto"/>
        <w:left w:val="none" w:sz="0" w:space="0" w:color="auto"/>
        <w:bottom w:val="none" w:sz="0" w:space="0" w:color="auto"/>
        <w:right w:val="none" w:sz="0" w:space="0" w:color="auto"/>
      </w:divBdr>
    </w:div>
    <w:div w:id="664237587">
      <w:bodyDiv w:val="1"/>
      <w:marLeft w:val="0"/>
      <w:marRight w:val="0"/>
      <w:marTop w:val="0"/>
      <w:marBottom w:val="0"/>
      <w:divBdr>
        <w:top w:val="none" w:sz="0" w:space="0" w:color="auto"/>
        <w:left w:val="none" w:sz="0" w:space="0" w:color="auto"/>
        <w:bottom w:val="none" w:sz="0" w:space="0" w:color="auto"/>
        <w:right w:val="none" w:sz="0" w:space="0" w:color="auto"/>
      </w:divBdr>
    </w:div>
    <w:div w:id="687677472">
      <w:bodyDiv w:val="1"/>
      <w:marLeft w:val="0"/>
      <w:marRight w:val="0"/>
      <w:marTop w:val="0"/>
      <w:marBottom w:val="0"/>
      <w:divBdr>
        <w:top w:val="none" w:sz="0" w:space="0" w:color="auto"/>
        <w:left w:val="none" w:sz="0" w:space="0" w:color="auto"/>
        <w:bottom w:val="none" w:sz="0" w:space="0" w:color="auto"/>
        <w:right w:val="none" w:sz="0" w:space="0" w:color="auto"/>
      </w:divBdr>
    </w:div>
    <w:div w:id="745881127">
      <w:bodyDiv w:val="1"/>
      <w:marLeft w:val="0"/>
      <w:marRight w:val="0"/>
      <w:marTop w:val="0"/>
      <w:marBottom w:val="0"/>
      <w:divBdr>
        <w:top w:val="none" w:sz="0" w:space="0" w:color="auto"/>
        <w:left w:val="none" w:sz="0" w:space="0" w:color="auto"/>
        <w:bottom w:val="none" w:sz="0" w:space="0" w:color="auto"/>
        <w:right w:val="none" w:sz="0" w:space="0" w:color="auto"/>
      </w:divBdr>
    </w:div>
    <w:div w:id="771320322">
      <w:bodyDiv w:val="1"/>
      <w:marLeft w:val="0"/>
      <w:marRight w:val="0"/>
      <w:marTop w:val="0"/>
      <w:marBottom w:val="0"/>
      <w:divBdr>
        <w:top w:val="none" w:sz="0" w:space="0" w:color="auto"/>
        <w:left w:val="none" w:sz="0" w:space="0" w:color="auto"/>
        <w:bottom w:val="none" w:sz="0" w:space="0" w:color="auto"/>
        <w:right w:val="none" w:sz="0" w:space="0" w:color="auto"/>
      </w:divBdr>
    </w:div>
    <w:div w:id="836383171">
      <w:bodyDiv w:val="1"/>
      <w:marLeft w:val="0"/>
      <w:marRight w:val="0"/>
      <w:marTop w:val="0"/>
      <w:marBottom w:val="0"/>
      <w:divBdr>
        <w:top w:val="none" w:sz="0" w:space="0" w:color="auto"/>
        <w:left w:val="none" w:sz="0" w:space="0" w:color="auto"/>
        <w:bottom w:val="none" w:sz="0" w:space="0" w:color="auto"/>
        <w:right w:val="none" w:sz="0" w:space="0" w:color="auto"/>
      </w:divBdr>
    </w:div>
    <w:div w:id="869336514">
      <w:bodyDiv w:val="1"/>
      <w:marLeft w:val="0"/>
      <w:marRight w:val="0"/>
      <w:marTop w:val="0"/>
      <w:marBottom w:val="0"/>
      <w:divBdr>
        <w:top w:val="none" w:sz="0" w:space="0" w:color="auto"/>
        <w:left w:val="none" w:sz="0" w:space="0" w:color="auto"/>
        <w:bottom w:val="none" w:sz="0" w:space="0" w:color="auto"/>
        <w:right w:val="none" w:sz="0" w:space="0" w:color="auto"/>
      </w:divBdr>
    </w:div>
    <w:div w:id="925698434">
      <w:bodyDiv w:val="1"/>
      <w:marLeft w:val="0"/>
      <w:marRight w:val="0"/>
      <w:marTop w:val="0"/>
      <w:marBottom w:val="0"/>
      <w:divBdr>
        <w:top w:val="none" w:sz="0" w:space="0" w:color="auto"/>
        <w:left w:val="none" w:sz="0" w:space="0" w:color="auto"/>
        <w:bottom w:val="none" w:sz="0" w:space="0" w:color="auto"/>
        <w:right w:val="none" w:sz="0" w:space="0" w:color="auto"/>
      </w:divBdr>
    </w:div>
    <w:div w:id="985889723">
      <w:bodyDiv w:val="1"/>
      <w:marLeft w:val="0"/>
      <w:marRight w:val="0"/>
      <w:marTop w:val="0"/>
      <w:marBottom w:val="0"/>
      <w:divBdr>
        <w:top w:val="none" w:sz="0" w:space="0" w:color="auto"/>
        <w:left w:val="none" w:sz="0" w:space="0" w:color="auto"/>
        <w:bottom w:val="none" w:sz="0" w:space="0" w:color="auto"/>
        <w:right w:val="none" w:sz="0" w:space="0" w:color="auto"/>
      </w:divBdr>
    </w:div>
    <w:div w:id="1017849872">
      <w:bodyDiv w:val="1"/>
      <w:marLeft w:val="0"/>
      <w:marRight w:val="0"/>
      <w:marTop w:val="0"/>
      <w:marBottom w:val="0"/>
      <w:divBdr>
        <w:top w:val="none" w:sz="0" w:space="0" w:color="auto"/>
        <w:left w:val="none" w:sz="0" w:space="0" w:color="auto"/>
        <w:bottom w:val="none" w:sz="0" w:space="0" w:color="auto"/>
        <w:right w:val="none" w:sz="0" w:space="0" w:color="auto"/>
      </w:divBdr>
    </w:div>
    <w:div w:id="1040939305">
      <w:bodyDiv w:val="1"/>
      <w:marLeft w:val="0"/>
      <w:marRight w:val="0"/>
      <w:marTop w:val="0"/>
      <w:marBottom w:val="0"/>
      <w:divBdr>
        <w:top w:val="none" w:sz="0" w:space="0" w:color="auto"/>
        <w:left w:val="none" w:sz="0" w:space="0" w:color="auto"/>
        <w:bottom w:val="none" w:sz="0" w:space="0" w:color="auto"/>
        <w:right w:val="none" w:sz="0" w:space="0" w:color="auto"/>
      </w:divBdr>
    </w:div>
    <w:div w:id="1064765339">
      <w:bodyDiv w:val="1"/>
      <w:marLeft w:val="0"/>
      <w:marRight w:val="0"/>
      <w:marTop w:val="0"/>
      <w:marBottom w:val="0"/>
      <w:divBdr>
        <w:top w:val="none" w:sz="0" w:space="0" w:color="auto"/>
        <w:left w:val="none" w:sz="0" w:space="0" w:color="auto"/>
        <w:bottom w:val="none" w:sz="0" w:space="0" w:color="auto"/>
        <w:right w:val="none" w:sz="0" w:space="0" w:color="auto"/>
      </w:divBdr>
    </w:div>
    <w:div w:id="1229609418">
      <w:bodyDiv w:val="1"/>
      <w:marLeft w:val="0"/>
      <w:marRight w:val="0"/>
      <w:marTop w:val="0"/>
      <w:marBottom w:val="0"/>
      <w:divBdr>
        <w:top w:val="none" w:sz="0" w:space="0" w:color="auto"/>
        <w:left w:val="none" w:sz="0" w:space="0" w:color="auto"/>
        <w:bottom w:val="none" w:sz="0" w:space="0" w:color="auto"/>
        <w:right w:val="none" w:sz="0" w:space="0" w:color="auto"/>
      </w:divBdr>
    </w:div>
    <w:div w:id="1237670066">
      <w:bodyDiv w:val="1"/>
      <w:marLeft w:val="0"/>
      <w:marRight w:val="0"/>
      <w:marTop w:val="0"/>
      <w:marBottom w:val="0"/>
      <w:divBdr>
        <w:top w:val="none" w:sz="0" w:space="0" w:color="auto"/>
        <w:left w:val="none" w:sz="0" w:space="0" w:color="auto"/>
        <w:bottom w:val="none" w:sz="0" w:space="0" w:color="auto"/>
        <w:right w:val="none" w:sz="0" w:space="0" w:color="auto"/>
      </w:divBdr>
    </w:div>
    <w:div w:id="1322854256">
      <w:bodyDiv w:val="1"/>
      <w:marLeft w:val="0"/>
      <w:marRight w:val="0"/>
      <w:marTop w:val="0"/>
      <w:marBottom w:val="0"/>
      <w:divBdr>
        <w:top w:val="none" w:sz="0" w:space="0" w:color="auto"/>
        <w:left w:val="none" w:sz="0" w:space="0" w:color="auto"/>
        <w:bottom w:val="none" w:sz="0" w:space="0" w:color="auto"/>
        <w:right w:val="none" w:sz="0" w:space="0" w:color="auto"/>
      </w:divBdr>
    </w:div>
    <w:div w:id="1410038097">
      <w:bodyDiv w:val="1"/>
      <w:marLeft w:val="0"/>
      <w:marRight w:val="0"/>
      <w:marTop w:val="0"/>
      <w:marBottom w:val="0"/>
      <w:divBdr>
        <w:top w:val="none" w:sz="0" w:space="0" w:color="auto"/>
        <w:left w:val="none" w:sz="0" w:space="0" w:color="auto"/>
        <w:bottom w:val="none" w:sz="0" w:space="0" w:color="auto"/>
        <w:right w:val="none" w:sz="0" w:space="0" w:color="auto"/>
      </w:divBdr>
    </w:div>
    <w:div w:id="1432706711">
      <w:bodyDiv w:val="1"/>
      <w:marLeft w:val="0"/>
      <w:marRight w:val="0"/>
      <w:marTop w:val="0"/>
      <w:marBottom w:val="0"/>
      <w:divBdr>
        <w:top w:val="none" w:sz="0" w:space="0" w:color="auto"/>
        <w:left w:val="none" w:sz="0" w:space="0" w:color="auto"/>
        <w:bottom w:val="none" w:sz="0" w:space="0" w:color="auto"/>
        <w:right w:val="none" w:sz="0" w:space="0" w:color="auto"/>
      </w:divBdr>
    </w:div>
    <w:div w:id="1498573152">
      <w:bodyDiv w:val="1"/>
      <w:marLeft w:val="0"/>
      <w:marRight w:val="0"/>
      <w:marTop w:val="0"/>
      <w:marBottom w:val="0"/>
      <w:divBdr>
        <w:top w:val="none" w:sz="0" w:space="0" w:color="auto"/>
        <w:left w:val="none" w:sz="0" w:space="0" w:color="auto"/>
        <w:bottom w:val="none" w:sz="0" w:space="0" w:color="auto"/>
        <w:right w:val="none" w:sz="0" w:space="0" w:color="auto"/>
      </w:divBdr>
    </w:div>
    <w:div w:id="1499611402">
      <w:bodyDiv w:val="1"/>
      <w:marLeft w:val="0"/>
      <w:marRight w:val="0"/>
      <w:marTop w:val="0"/>
      <w:marBottom w:val="0"/>
      <w:divBdr>
        <w:top w:val="none" w:sz="0" w:space="0" w:color="auto"/>
        <w:left w:val="none" w:sz="0" w:space="0" w:color="auto"/>
        <w:bottom w:val="none" w:sz="0" w:space="0" w:color="auto"/>
        <w:right w:val="none" w:sz="0" w:space="0" w:color="auto"/>
      </w:divBdr>
    </w:div>
    <w:div w:id="1568760724">
      <w:bodyDiv w:val="1"/>
      <w:marLeft w:val="0"/>
      <w:marRight w:val="0"/>
      <w:marTop w:val="0"/>
      <w:marBottom w:val="0"/>
      <w:divBdr>
        <w:top w:val="none" w:sz="0" w:space="0" w:color="auto"/>
        <w:left w:val="none" w:sz="0" w:space="0" w:color="auto"/>
        <w:bottom w:val="none" w:sz="0" w:space="0" w:color="auto"/>
        <w:right w:val="none" w:sz="0" w:space="0" w:color="auto"/>
      </w:divBdr>
    </w:div>
    <w:div w:id="1705203859">
      <w:bodyDiv w:val="1"/>
      <w:marLeft w:val="0"/>
      <w:marRight w:val="0"/>
      <w:marTop w:val="0"/>
      <w:marBottom w:val="0"/>
      <w:divBdr>
        <w:top w:val="none" w:sz="0" w:space="0" w:color="auto"/>
        <w:left w:val="none" w:sz="0" w:space="0" w:color="auto"/>
        <w:bottom w:val="none" w:sz="0" w:space="0" w:color="auto"/>
        <w:right w:val="none" w:sz="0" w:space="0" w:color="auto"/>
      </w:divBdr>
    </w:div>
    <w:div w:id="1742483523">
      <w:bodyDiv w:val="1"/>
      <w:marLeft w:val="0"/>
      <w:marRight w:val="0"/>
      <w:marTop w:val="0"/>
      <w:marBottom w:val="0"/>
      <w:divBdr>
        <w:top w:val="none" w:sz="0" w:space="0" w:color="auto"/>
        <w:left w:val="none" w:sz="0" w:space="0" w:color="auto"/>
        <w:bottom w:val="none" w:sz="0" w:space="0" w:color="auto"/>
        <w:right w:val="none" w:sz="0" w:space="0" w:color="auto"/>
      </w:divBdr>
    </w:div>
    <w:div w:id="1751154444">
      <w:bodyDiv w:val="1"/>
      <w:marLeft w:val="0"/>
      <w:marRight w:val="0"/>
      <w:marTop w:val="0"/>
      <w:marBottom w:val="0"/>
      <w:divBdr>
        <w:top w:val="none" w:sz="0" w:space="0" w:color="auto"/>
        <w:left w:val="none" w:sz="0" w:space="0" w:color="auto"/>
        <w:bottom w:val="none" w:sz="0" w:space="0" w:color="auto"/>
        <w:right w:val="none" w:sz="0" w:space="0" w:color="auto"/>
      </w:divBdr>
    </w:div>
    <w:div w:id="1791586261">
      <w:bodyDiv w:val="1"/>
      <w:marLeft w:val="0"/>
      <w:marRight w:val="0"/>
      <w:marTop w:val="0"/>
      <w:marBottom w:val="0"/>
      <w:divBdr>
        <w:top w:val="none" w:sz="0" w:space="0" w:color="auto"/>
        <w:left w:val="none" w:sz="0" w:space="0" w:color="auto"/>
        <w:bottom w:val="none" w:sz="0" w:space="0" w:color="auto"/>
        <w:right w:val="none" w:sz="0" w:space="0" w:color="auto"/>
      </w:divBdr>
    </w:div>
    <w:div w:id="1811511402">
      <w:bodyDiv w:val="1"/>
      <w:marLeft w:val="0"/>
      <w:marRight w:val="0"/>
      <w:marTop w:val="0"/>
      <w:marBottom w:val="0"/>
      <w:divBdr>
        <w:top w:val="none" w:sz="0" w:space="0" w:color="auto"/>
        <w:left w:val="none" w:sz="0" w:space="0" w:color="auto"/>
        <w:bottom w:val="none" w:sz="0" w:space="0" w:color="auto"/>
        <w:right w:val="none" w:sz="0" w:space="0" w:color="auto"/>
      </w:divBdr>
    </w:div>
    <w:div w:id="1889025437">
      <w:bodyDiv w:val="1"/>
      <w:marLeft w:val="0"/>
      <w:marRight w:val="0"/>
      <w:marTop w:val="0"/>
      <w:marBottom w:val="0"/>
      <w:divBdr>
        <w:top w:val="none" w:sz="0" w:space="0" w:color="auto"/>
        <w:left w:val="none" w:sz="0" w:space="0" w:color="auto"/>
        <w:bottom w:val="none" w:sz="0" w:space="0" w:color="auto"/>
        <w:right w:val="none" w:sz="0" w:space="0" w:color="auto"/>
      </w:divBdr>
    </w:div>
    <w:div w:id="1902714949">
      <w:bodyDiv w:val="1"/>
      <w:marLeft w:val="0"/>
      <w:marRight w:val="0"/>
      <w:marTop w:val="0"/>
      <w:marBottom w:val="0"/>
      <w:divBdr>
        <w:top w:val="none" w:sz="0" w:space="0" w:color="auto"/>
        <w:left w:val="none" w:sz="0" w:space="0" w:color="auto"/>
        <w:bottom w:val="none" w:sz="0" w:space="0" w:color="auto"/>
        <w:right w:val="none" w:sz="0" w:space="0" w:color="auto"/>
      </w:divBdr>
    </w:div>
    <w:div w:id="1966035069">
      <w:bodyDiv w:val="1"/>
      <w:marLeft w:val="0"/>
      <w:marRight w:val="0"/>
      <w:marTop w:val="0"/>
      <w:marBottom w:val="0"/>
      <w:divBdr>
        <w:top w:val="none" w:sz="0" w:space="0" w:color="auto"/>
        <w:left w:val="none" w:sz="0" w:space="0" w:color="auto"/>
        <w:bottom w:val="none" w:sz="0" w:space="0" w:color="auto"/>
        <w:right w:val="none" w:sz="0" w:space="0" w:color="auto"/>
      </w:divBdr>
    </w:div>
    <w:div w:id="2059818917">
      <w:bodyDiv w:val="1"/>
      <w:marLeft w:val="0"/>
      <w:marRight w:val="0"/>
      <w:marTop w:val="0"/>
      <w:marBottom w:val="0"/>
      <w:divBdr>
        <w:top w:val="none" w:sz="0" w:space="0" w:color="auto"/>
        <w:left w:val="none" w:sz="0" w:space="0" w:color="auto"/>
        <w:bottom w:val="none" w:sz="0" w:space="0" w:color="auto"/>
        <w:right w:val="none" w:sz="0" w:space="0" w:color="auto"/>
      </w:divBdr>
    </w:div>
    <w:div w:id="2060861744">
      <w:bodyDiv w:val="1"/>
      <w:marLeft w:val="0"/>
      <w:marRight w:val="0"/>
      <w:marTop w:val="0"/>
      <w:marBottom w:val="0"/>
      <w:divBdr>
        <w:top w:val="none" w:sz="0" w:space="0" w:color="auto"/>
        <w:left w:val="none" w:sz="0" w:space="0" w:color="auto"/>
        <w:bottom w:val="none" w:sz="0" w:space="0" w:color="auto"/>
        <w:right w:val="none" w:sz="0" w:space="0" w:color="auto"/>
      </w:divBdr>
    </w:div>
    <w:div w:id="2138988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image" Target="media/image8.emf"/><Relationship Id="rId26" Type="http://schemas.openxmlformats.org/officeDocument/2006/relationships/image" Target="media/image16.emf"/><Relationship Id="rId39" Type="http://schemas.openxmlformats.org/officeDocument/2006/relationships/image" Target="media/image29.emf"/><Relationship Id="rId21" Type="http://schemas.openxmlformats.org/officeDocument/2006/relationships/image" Target="media/image11.emf"/><Relationship Id="rId34" Type="http://schemas.openxmlformats.org/officeDocument/2006/relationships/image" Target="media/image24.emf"/><Relationship Id="rId42" Type="http://schemas.openxmlformats.org/officeDocument/2006/relationships/image" Target="media/image32.emf"/><Relationship Id="rId47" Type="http://schemas.openxmlformats.org/officeDocument/2006/relationships/image" Target="media/image37.emf"/><Relationship Id="rId50" Type="http://schemas.openxmlformats.org/officeDocument/2006/relationships/image" Target="media/image40.emf"/><Relationship Id="rId55" Type="http://schemas.openxmlformats.org/officeDocument/2006/relationships/image" Target="media/image45.emf"/><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emf"/><Relationship Id="rId29" Type="http://schemas.openxmlformats.org/officeDocument/2006/relationships/image" Target="media/image19.emf"/><Relationship Id="rId11" Type="http://schemas.openxmlformats.org/officeDocument/2006/relationships/image" Target="media/image1.png"/><Relationship Id="rId24" Type="http://schemas.openxmlformats.org/officeDocument/2006/relationships/image" Target="media/image14.emf"/><Relationship Id="rId32" Type="http://schemas.openxmlformats.org/officeDocument/2006/relationships/image" Target="media/image22.emf"/><Relationship Id="rId37" Type="http://schemas.openxmlformats.org/officeDocument/2006/relationships/image" Target="media/image27.emf"/><Relationship Id="rId40" Type="http://schemas.openxmlformats.org/officeDocument/2006/relationships/image" Target="media/image30.emf"/><Relationship Id="rId45" Type="http://schemas.openxmlformats.org/officeDocument/2006/relationships/image" Target="media/image35.emf"/><Relationship Id="rId53" Type="http://schemas.openxmlformats.org/officeDocument/2006/relationships/image" Target="media/image43.emf"/><Relationship Id="rId58" Type="http://schemas.openxmlformats.org/officeDocument/2006/relationships/image" Target="media/image48.emf"/><Relationship Id="rId5" Type="http://schemas.openxmlformats.org/officeDocument/2006/relationships/numbering" Target="numbering.xml"/><Relationship Id="rId61" Type="http://schemas.openxmlformats.org/officeDocument/2006/relationships/footer" Target="footer1.xml"/><Relationship Id="rId19" Type="http://schemas.openxmlformats.org/officeDocument/2006/relationships/image" Target="media/image9.emf"/><Relationship Id="rId14" Type="http://schemas.openxmlformats.org/officeDocument/2006/relationships/image" Target="media/image4.emf"/><Relationship Id="rId22" Type="http://schemas.openxmlformats.org/officeDocument/2006/relationships/image" Target="media/image12.emf"/><Relationship Id="rId27" Type="http://schemas.openxmlformats.org/officeDocument/2006/relationships/image" Target="media/image17.emf"/><Relationship Id="rId30" Type="http://schemas.openxmlformats.org/officeDocument/2006/relationships/image" Target="media/image20.emf"/><Relationship Id="rId35" Type="http://schemas.openxmlformats.org/officeDocument/2006/relationships/image" Target="media/image25.emf"/><Relationship Id="rId43" Type="http://schemas.openxmlformats.org/officeDocument/2006/relationships/image" Target="media/image33.emf"/><Relationship Id="rId48" Type="http://schemas.openxmlformats.org/officeDocument/2006/relationships/image" Target="media/image38.emf"/><Relationship Id="rId56" Type="http://schemas.openxmlformats.org/officeDocument/2006/relationships/image" Target="media/image46.emf"/><Relationship Id="rId8" Type="http://schemas.openxmlformats.org/officeDocument/2006/relationships/webSettings" Target="webSettings.xml"/><Relationship Id="rId51" Type="http://schemas.openxmlformats.org/officeDocument/2006/relationships/image" Target="media/image41.emf"/><Relationship Id="rId3" Type="http://schemas.openxmlformats.org/officeDocument/2006/relationships/customXml" Target="../customXml/item3.xml"/><Relationship Id="rId12" Type="http://schemas.openxmlformats.org/officeDocument/2006/relationships/image" Target="media/image2.emf"/><Relationship Id="rId17" Type="http://schemas.openxmlformats.org/officeDocument/2006/relationships/image" Target="media/image7.emf"/><Relationship Id="rId25" Type="http://schemas.openxmlformats.org/officeDocument/2006/relationships/image" Target="media/image15.emf"/><Relationship Id="rId33" Type="http://schemas.openxmlformats.org/officeDocument/2006/relationships/image" Target="media/image23.emf"/><Relationship Id="rId38" Type="http://schemas.openxmlformats.org/officeDocument/2006/relationships/image" Target="media/image28.emf"/><Relationship Id="rId46" Type="http://schemas.openxmlformats.org/officeDocument/2006/relationships/image" Target="media/image36.emf"/><Relationship Id="rId59" Type="http://schemas.openxmlformats.org/officeDocument/2006/relationships/image" Target="media/image49.jpeg"/><Relationship Id="rId20" Type="http://schemas.openxmlformats.org/officeDocument/2006/relationships/image" Target="media/image10.emf"/><Relationship Id="rId41" Type="http://schemas.openxmlformats.org/officeDocument/2006/relationships/image" Target="media/image31.emf"/><Relationship Id="rId54" Type="http://schemas.openxmlformats.org/officeDocument/2006/relationships/image" Target="media/image44.emf"/><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emf"/><Relationship Id="rId23" Type="http://schemas.openxmlformats.org/officeDocument/2006/relationships/image" Target="media/image13.emf"/><Relationship Id="rId28" Type="http://schemas.openxmlformats.org/officeDocument/2006/relationships/image" Target="media/image18.emf"/><Relationship Id="rId36" Type="http://schemas.openxmlformats.org/officeDocument/2006/relationships/image" Target="media/image26.emf"/><Relationship Id="rId49" Type="http://schemas.openxmlformats.org/officeDocument/2006/relationships/image" Target="media/image39.emf"/><Relationship Id="rId57" Type="http://schemas.openxmlformats.org/officeDocument/2006/relationships/image" Target="media/image47.emf"/><Relationship Id="rId10" Type="http://schemas.openxmlformats.org/officeDocument/2006/relationships/endnotes" Target="endnotes.xml"/><Relationship Id="rId31" Type="http://schemas.openxmlformats.org/officeDocument/2006/relationships/image" Target="media/image21.emf"/><Relationship Id="rId44" Type="http://schemas.openxmlformats.org/officeDocument/2006/relationships/image" Target="media/image34.emf"/><Relationship Id="rId52" Type="http://schemas.openxmlformats.org/officeDocument/2006/relationships/image" Target="media/image42.emf"/><Relationship Id="rId6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6369e25-100f-40e9-a018-fb4c73d4a1bb">
      <UserInfo>
        <DisplayName/>
        <AccountId xsi:nil="true"/>
        <AccountType/>
      </UserInfo>
    </SharedWithUsers>
    <TaxCatchAll xmlns="36369e25-100f-40e9-a018-fb4c73d4a1bb" xsi:nil="true"/>
    <lcf76f155ced4ddcb4097134ff3c332f xmlns="2701b389-3aed-4218-8101-8dd0ea28002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bda92f25917e59980a4920cb7ff2353a">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dee3b87a562a0cfedfd17b6c212c12ff"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46046C-4245-42DA-B1E7-F32FBE403573}">
  <ds:schemaRefs>
    <ds:schemaRef ds:uri="http://schemas.microsoft.com/office/2006/metadata/properties"/>
    <ds:schemaRef ds:uri="http://schemas.microsoft.com/office/infopath/2007/PartnerControls"/>
    <ds:schemaRef ds:uri="36369e25-100f-40e9-a018-fb4c73d4a1bb"/>
    <ds:schemaRef ds:uri="2701b389-3aed-4218-8101-8dd0ea280020"/>
  </ds:schemaRefs>
</ds:datastoreItem>
</file>

<file path=customXml/itemProps2.xml><?xml version="1.0" encoding="utf-8"?>
<ds:datastoreItem xmlns:ds="http://schemas.openxmlformats.org/officeDocument/2006/customXml" ds:itemID="{97F34CC5-78F3-4D85-8496-FE28CB29AC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49890F-8A61-4E3D-9E4B-27207AEB526F}">
  <ds:schemaRefs>
    <ds:schemaRef ds:uri="http://schemas.microsoft.com/sharepoint/v3/contenttype/forms"/>
  </ds:schemaRefs>
</ds:datastoreItem>
</file>

<file path=customXml/itemProps4.xml><?xml version="1.0" encoding="utf-8"?>
<ds:datastoreItem xmlns:ds="http://schemas.openxmlformats.org/officeDocument/2006/customXml" ds:itemID="{D3BFB41B-9885-4F58-BF82-37BD3BFF9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1066</TotalTime>
  <Pages>122</Pages>
  <Words>20880</Words>
  <Characters>114843</Characters>
  <Application>Microsoft Office Word</Application>
  <DocSecurity>0</DocSecurity>
  <Lines>957</Lines>
  <Paragraphs>270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Julieth Arias</cp:lastModifiedBy>
  <cp:revision>31</cp:revision>
  <cp:lastPrinted>2026-03-31T22:16:00Z</cp:lastPrinted>
  <dcterms:created xsi:type="dcterms:W3CDTF">2026-03-31T22:02:00Z</dcterms:created>
  <dcterms:modified xsi:type="dcterms:W3CDTF">2026-05-14T02:13:00Z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y fmtid="{D5CDD505-2E9C-101B-9397-08002B2CF9AE}" pid="3" name="Order">
    <vt:r8>98818900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