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CA21B" w14:textId="77777777" w:rsidR="006755C2" w:rsidRPr="006755C2" w:rsidRDefault="006755C2" w:rsidP="006755C2">
      <w:pPr>
        <w:spacing w:line="240" w:lineRule="auto"/>
        <w:contextualSpacing w:val="0"/>
        <w:jc w:val="center"/>
        <w:rPr>
          <w:rFonts w:ascii="Arial" w:eastAsia="Times New Roman" w:hAnsi="Arial" w:cs="Arial"/>
          <w:b/>
          <w:lang w:val="es-ES" w:eastAsia="es-ES"/>
        </w:rPr>
      </w:pPr>
      <w:r w:rsidRPr="006755C2">
        <w:rPr>
          <w:rFonts w:ascii="Arial" w:eastAsia="Times New Roman" w:hAnsi="Arial" w:cs="Arial"/>
          <w:b/>
          <w:lang w:val="es-ES" w:eastAsia="es-ES"/>
        </w:rPr>
        <w:t>REPUBLICA DE COLOMBIA</w:t>
      </w:r>
    </w:p>
    <w:p w14:paraId="44F3A8B8" w14:textId="77777777" w:rsidR="006755C2" w:rsidRPr="006755C2" w:rsidRDefault="006755C2" w:rsidP="006755C2">
      <w:pPr>
        <w:spacing w:line="240" w:lineRule="auto"/>
        <w:contextualSpacing w:val="0"/>
        <w:jc w:val="center"/>
        <w:rPr>
          <w:rFonts w:ascii="Arial" w:eastAsia="Times New Roman" w:hAnsi="Arial" w:cs="Arial"/>
          <w:b/>
          <w:lang w:val="es-ES" w:eastAsia="es-ES"/>
        </w:rPr>
      </w:pPr>
      <w:r w:rsidRPr="006755C2">
        <w:rPr>
          <w:rFonts w:ascii="Arial" w:eastAsia="Times New Roman" w:hAnsi="Arial" w:cs="Arial"/>
          <w:b/>
          <w:lang w:val="es-ES" w:eastAsia="es-ES"/>
        </w:rPr>
        <w:t>DEPARTAMENTO DE SANTANDER</w:t>
      </w:r>
    </w:p>
    <w:p w14:paraId="529C7C8D" w14:textId="77777777" w:rsidR="006755C2" w:rsidRPr="006755C2" w:rsidRDefault="006755C2" w:rsidP="006755C2">
      <w:pPr>
        <w:spacing w:line="240" w:lineRule="auto"/>
        <w:contextualSpacing w:val="0"/>
        <w:jc w:val="center"/>
        <w:rPr>
          <w:rFonts w:ascii="Arial" w:eastAsia="Times New Roman" w:hAnsi="Arial" w:cs="Arial"/>
          <w:b/>
          <w:lang w:val="es-ES" w:eastAsia="es-ES"/>
        </w:rPr>
      </w:pPr>
      <w:r w:rsidRPr="006755C2">
        <w:rPr>
          <w:rFonts w:ascii="Arial" w:eastAsia="Times New Roman" w:hAnsi="Arial" w:cs="Arial"/>
          <w:b/>
          <w:lang w:val="es-ES" w:eastAsia="es-ES"/>
        </w:rPr>
        <w:t>MUNICIPIO DE BUCARAMANGA</w:t>
      </w:r>
    </w:p>
    <w:p w14:paraId="586301AA" w14:textId="77777777" w:rsidR="006755C2" w:rsidRPr="006755C2" w:rsidRDefault="006755C2" w:rsidP="006755C2">
      <w:pPr>
        <w:spacing w:line="240" w:lineRule="auto"/>
        <w:contextualSpacing w:val="0"/>
        <w:jc w:val="center"/>
        <w:rPr>
          <w:rFonts w:ascii="Arial" w:eastAsia="Times New Roman" w:hAnsi="Arial" w:cs="Arial"/>
          <w:b/>
          <w:lang w:val="es-ES" w:eastAsia="es-ES"/>
        </w:rPr>
      </w:pPr>
    </w:p>
    <w:p w14:paraId="6943CBCB" w14:textId="77777777" w:rsidR="006755C2" w:rsidRDefault="006755C2" w:rsidP="006755C2">
      <w:pPr>
        <w:spacing w:line="240" w:lineRule="auto"/>
        <w:contextualSpacing w:val="0"/>
        <w:jc w:val="center"/>
        <w:rPr>
          <w:rFonts w:ascii="Arial" w:eastAsia="Times New Roman" w:hAnsi="Arial" w:cs="Arial"/>
          <w:b/>
          <w:lang w:val="es-ES" w:eastAsia="es-ES"/>
        </w:rPr>
      </w:pPr>
    </w:p>
    <w:p w14:paraId="3A1FA74C" w14:textId="77777777" w:rsidR="00992A60" w:rsidRPr="006755C2" w:rsidRDefault="00992A60" w:rsidP="006755C2">
      <w:pPr>
        <w:spacing w:line="240" w:lineRule="auto"/>
        <w:contextualSpacing w:val="0"/>
        <w:jc w:val="center"/>
        <w:rPr>
          <w:rFonts w:ascii="Arial" w:eastAsia="Times New Roman" w:hAnsi="Arial" w:cs="Arial"/>
          <w:b/>
          <w:lang w:val="es-ES" w:eastAsia="es-ES"/>
        </w:rPr>
      </w:pPr>
    </w:p>
    <w:p w14:paraId="68EE204E" w14:textId="77777777" w:rsidR="006755C2" w:rsidRPr="006755C2" w:rsidRDefault="006755C2" w:rsidP="006755C2">
      <w:pPr>
        <w:spacing w:line="240" w:lineRule="auto"/>
        <w:contextualSpacing w:val="0"/>
        <w:jc w:val="center"/>
        <w:rPr>
          <w:rFonts w:ascii="Arial" w:eastAsia="Times New Roman" w:hAnsi="Arial" w:cs="Arial"/>
          <w:b/>
          <w:lang w:val="es-ES" w:eastAsia="es-ES"/>
        </w:rPr>
      </w:pPr>
    </w:p>
    <w:p w14:paraId="125A5051" w14:textId="76FE0D8F" w:rsidR="006755C2" w:rsidRPr="006755C2" w:rsidRDefault="006755C2" w:rsidP="006755C2">
      <w:pPr>
        <w:pBdr>
          <w:bottom w:val="single" w:sz="4" w:space="1" w:color="auto"/>
        </w:pBdr>
        <w:shd w:val="clear" w:color="auto" w:fill="D9D9D9"/>
        <w:spacing w:line="240" w:lineRule="auto"/>
        <w:contextualSpacing w:val="0"/>
        <w:jc w:val="center"/>
        <w:rPr>
          <w:rFonts w:ascii="Arial" w:eastAsia="Times New Roman" w:hAnsi="Arial" w:cs="Arial"/>
          <w:b/>
          <w:i/>
          <w:iCs/>
          <w:sz w:val="48"/>
          <w:szCs w:val="48"/>
          <w:lang w:val="es-ES" w:eastAsia="es-ES"/>
        </w:rPr>
      </w:pPr>
      <w:r>
        <w:rPr>
          <w:rFonts w:ascii="Arial" w:eastAsia="Times New Roman" w:hAnsi="Arial" w:cs="Arial"/>
          <w:b/>
          <w:i/>
          <w:iCs/>
          <w:sz w:val="48"/>
          <w:szCs w:val="48"/>
          <w:lang w:val="es-ES" w:eastAsia="es-ES"/>
        </w:rPr>
        <w:t>MATRIZ 3 - RIESGOS</w:t>
      </w:r>
    </w:p>
    <w:p w14:paraId="2DC7F032" w14:textId="77777777" w:rsidR="006755C2" w:rsidRPr="006755C2" w:rsidRDefault="006755C2" w:rsidP="006755C2">
      <w:pPr>
        <w:spacing w:line="240" w:lineRule="auto"/>
        <w:contextualSpacing w:val="0"/>
        <w:jc w:val="center"/>
        <w:rPr>
          <w:rFonts w:ascii="Arial" w:eastAsia="Times New Roman" w:hAnsi="Arial" w:cs="Arial"/>
          <w:b/>
          <w:bCs/>
          <w:sz w:val="16"/>
          <w:szCs w:val="16"/>
          <w:lang w:eastAsia="es-ES"/>
        </w:rPr>
      </w:pPr>
      <w:r w:rsidRPr="006755C2">
        <w:rPr>
          <w:rFonts w:ascii="Arial" w:eastAsia="Times New Roman" w:hAnsi="Arial" w:cs="Arial"/>
          <w:b/>
          <w:bCs/>
          <w:sz w:val="16"/>
          <w:szCs w:val="16"/>
          <w:lang w:eastAsia="es-ES"/>
        </w:rPr>
        <w:t>(Documento Base Interventoría de Obra Pública de Infraestructura de Transporte (Versión 3)</w:t>
      </w:r>
    </w:p>
    <w:p w14:paraId="6A566D8D" w14:textId="77777777" w:rsidR="006755C2" w:rsidRDefault="006755C2" w:rsidP="006755C2">
      <w:pPr>
        <w:spacing w:line="240" w:lineRule="auto"/>
        <w:contextualSpacing w:val="0"/>
        <w:jc w:val="center"/>
        <w:rPr>
          <w:rFonts w:ascii="Arial" w:eastAsia="Times New Roman" w:hAnsi="Arial" w:cs="Arial"/>
          <w:b/>
          <w:bCs/>
          <w:sz w:val="16"/>
          <w:szCs w:val="16"/>
          <w:lang w:eastAsia="es-ES"/>
        </w:rPr>
      </w:pPr>
    </w:p>
    <w:p w14:paraId="2741A864" w14:textId="77777777" w:rsidR="00992A60" w:rsidRPr="006755C2" w:rsidRDefault="00992A60" w:rsidP="006755C2">
      <w:pPr>
        <w:spacing w:line="240" w:lineRule="auto"/>
        <w:contextualSpacing w:val="0"/>
        <w:jc w:val="center"/>
        <w:rPr>
          <w:rFonts w:ascii="Arial" w:eastAsia="Times New Roman" w:hAnsi="Arial" w:cs="Arial"/>
          <w:b/>
          <w:bCs/>
          <w:sz w:val="16"/>
          <w:szCs w:val="16"/>
          <w:lang w:eastAsia="es-ES"/>
        </w:rPr>
      </w:pPr>
    </w:p>
    <w:p w14:paraId="041AB69C" w14:textId="77777777" w:rsidR="00013148" w:rsidRPr="00AB254A" w:rsidRDefault="00013148" w:rsidP="00013148">
      <w:pPr>
        <w:jc w:val="center"/>
        <w:rPr>
          <w:rFonts w:ascii="Arial" w:hAnsi="Arial" w:cs="Arial"/>
          <w:b/>
          <w:bCs/>
          <w:szCs w:val="28"/>
          <w:lang w:eastAsia="es-ES"/>
        </w:rPr>
      </w:pPr>
      <w:r w:rsidRPr="00AB254A">
        <w:rPr>
          <w:rFonts w:ascii="Arial" w:hAnsi="Arial" w:cs="Arial"/>
          <w:b/>
          <w:szCs w:val="28"/>
          <w:lang w:eastAsia="es-ES"/>
        </w:rPr>
        <w:t>CONCURSO DE MÉRITOS ABIERTO</w:t>
      </w:r>
    </w:p>
    <w:p w14:paraId="0FDC3F1D" w14:textId="77777777" w:rsidR="00013148" w:rsidRPr="00DD5048" w:rsidRDefault="00013148" w:rsidP="00013148">
      <w:pPr>
        <w:jc w:val="center"/>
        <w:rPr>
          <w:rFonts w:ascii="Arial" w:hAnsi="Arial" w:cs="Arial"/>
          <w:b/>
          <w:bCs/>
          <w:lang w:eastAsia="es-ES"/>
        </w:rPr>
      </w:pPr>
      <w:r w:rsidRPr="00DD5048">
        <w:rPr>
          <w:rFonts w:ascii="Arial" w:eastAsia="Calibri" w:hAnsi="Arial" w:cs="Arial"/>
          <w:b/>
        </w:rPr>
        <w:t xml:space="preserve">PROCESO No. </w:t>
      </w:r>
      <w:r w:rsidRPr="00DD5048">
        <w:rPr>
          <w:rFonts w:ascii="Arial" w:eastAsia="Calibri" w:hAnsi="Arial" w:cs="Arial"/>
          <w:b/>
          <w:noProof/>
        </w:rPr>
        <w:t>SI-SI-CMA-00</w:t>
      </w:r>
      <w:r>
        <w:rPr>
          <w:rFonts w:ascii="Arial" w:eastAsia="Calibri" w:hAnsi="Arial" w:cs="Arial"/>
          <w:b/>
          <w:noProof/>
        </w:rPr>
        <w:t>3</w:t>
      </w:r>
      <w:r w:rsidRPr="00DD5048">
        <w:rPr>
          <w:rFonts w:ascii="Arial" w:eastAsia="Calibri" w:hAnsi="Arial" w:cs="Arial"/>
          <w:b/>
          <w:noProof/>
        </w:rPr>
        <w:t>-2026</w:t>
      </w:r>
    </w:p>
    <w:p w14:paraId="0F6DF71B" w14:textId="77777777" w:rsidR="00013148" w:rsidRPr="00DD5048" w:rsidRDefault="00013148" w:rsidP="00013148">
      <w:pPr>
        <w:jc w:val="center"/>
        <w:rPr>
          <w:rFonts w:ascii="Arial" w:hAnsi="Arial" w:cs="Arial"/>
          <w:b/>
          <w:bCs/>
          <w:lang w:eastAsia="es-ES"/>
        </w:rPr>
      </w:pPr>
    </w:p>
    <w:p w14:paraId="08AD89CC" w14:textId="77777777" w:rsidR="00013148" w:rsidRPr="00DD5048" w:rsidRDefault="00013148" w:rsidP="00013148">
      <w:pPr>
        <w:jc w:val="center"/>
        <w:rPr>
          <w:rFonts w:ascii="Arial" w:hAnsi="Arial" w:cs="Arial"/>
          <w:b/>
          <w:bCs/>
          <w:lang w:eastAsia="es-ES"/>
        </w:rPr>
      </w:pPr>
    </w:p>
    <w:p w14:paraId="048C196D" w14:textId="77777777" w:rsidR="00013148" w:rsidRPr="00134D95" w:rsidRDefault="00013148" w:rsidP="00013148">
      <w:pPr>
        <w:pBdr>
          <w:bottom w:val="single" w:sz="4" w:space="1" w:color="auto"/>
        </w:pBdr>
        <w:jc w:val="center"/>
        <w:rPr>
          <w:rFonts w:ascii="Arial" w:hAnsi="Arial" w:cs="Arial"/>
          <w:b/>
          <w:bCs/>
          <w:lang w:eastAsia="es-ES"/>
        </w:rPr>
      </w:pPr>
      <w:r w:rsidRPr="00134D95">
        <w:rPr>
          <w:rFonts w:ascii="Arial" w:hAnsi="Arial" w:cs="Arial"/>
          <w:b/>
          <w:bCs/>
          <w:lang w:eastAsia="es-ES"/>
        </w:rPr>
        <w:t>OBJETO:</w:t>
      </w:r>
    </w:p>
    <w:p w14:paraId="0DB81490" w14:textId="77777777" w:rsidR="00013148" w:rsidRPr="00134D95" w:rsidRDefault="00013148" w:rsidP="00013148">
      <w:pPr>
        <w:jc w:val="center"/>
        <w:rPr>
          <w:rFonts w:ascii="Arial" w:hAnsi="Arial" w:cs="Arial"/>
          <w:b/>
          <w:bCs/>
          <w:lang w:eastAsia="es-ES"/>
        </w:rPr>
      </w:pPr>
    </w:p>
    <w:p w14:paraId="69F980FF" w14:textId="77777777" w:rsidR="00013148" w:rsidRPr="00134D95" w:rsidRDefault="00013148" w:rsidP="00013148">
      <w:pPr>
        <w:widowControl w:val="0"/>
        <w:jc w:val="center"/>
        <w:rPr>
          <w:rFonts w:ascii="Arial" w:hAnsi="Arial" w:cs="Arial"/>
          <w:b/>
          <w:lang w:eastAsia="es-ES"/>
        </w:rPr>
      </w:pPr>
      <w:r w:rsidRPr="00134D95">
        <w:rPr>
          <w:rFonts w:ascii="Arial" w:hAnsi="Arial" w:cs="Arial"/>
          <w:b/>
          <w:bCs/>
          <w:lang w:eastAsia="es-ES"/>
        </w:rPr>
        <w:t>“</w:t>
      </w:r>
      <w:r w:rsidRPr="00134D95">
        <w:rPr>
          <w:rFonts w:ascii="Arial" w:hAnsi="Arial" w:cs="Arial"/>
          <w:b/>
        </w:rPr>
        <w:t>INTERVENTORÍA TÉCNICA, ADMINISTRATIVA, SOCIAL, JURÍDICA, AMBIENTAL Y SST-MA PARA LAS OBRAS DE CONSTRUCCIÓN DE LA CONEXIÓN VIAL CARRERA 24 CON ACCESO AL BARRIO DIAMANTE II, MUNICIPIO DE BUCARAMANGA, SANTANDER</w:t>
      </w:r>
      <w:r w:rsidRPr="00134D95">
        <w:rPr>
          <w:rFonts w:ascii="Arial" w:hAnsi="Arial" w:cs="Arial"/>
          <w:b/>
          <w:bCs/>
          <w:lang w:eastAsia="es-ES"/>
        </w:rPr>
        <w:t>”</w:t>
      </w:r>
    </w:p>
    <w:p w14:paraId="23D6A8AE" w14:textId="77777777" w:rsidR="00013148" w:rsidRPr="00134D95" w:rsidRDefault="00013148" w:rsidP="00013148">
      <w:pPr>
        <w:widowControl w:val="0"/>
        <w:jc w:val="center"/>
        <w:rPr>
          <w:rFonts w:ascii="Arial" w:hAnsi="Arial" w:cs="Arial"/>
          <w:b/>
          <w:lang w:eastAsia="es-ES"/>
        </w:rPr>
      </w:pPr>
    </w:p>
    <w:p w14:paraId="7D11E037" w14:textId="77777777" w:rsidR="00013148" w:rsidRPr="00134D95" w:rsidRDefault="00013148" w:rsidP="00013148">
      <w:pPr>
        <w:widowControl w:val="0"/>
        <w:jc w:val="center"/>
        <w:rPr>
          <w:rFonts w:ascii="Arial" w:hAnsi="Arial" w:cs="Arial"/>
          <w:b/>
          <w:lang w:eastAsia="es-ES"/>
        </w:rPr>
      </w:pPr>
    </w:p>
    <w:p w14:paraId="31D3A959" w14:textId="77777777" w:rsidR="00013148" w:rsidRPr="00134D95" w:rsidRDefault="00013148" w:rsidP="00013148">
      <w:pPr>
        <w:pBdr>
          <w:bottom w:val="single" w:sz="4" w:space="1" w:color="auto"/>
        </w:pBdr>
        <w:jc w:val="center"/>
        <w:rPr>
          <w:rFonts w:ascii="Arial" w:eastAsia="Calibri" w:hAnsi="Arial" w:cs="Arial"/>
          <w:b/>
        </w:rPr>
      </w:pPr>
      <w:r w:rsidRPr="00134D95">
        <w:rPr>
          <w:rFonts w:ascii="Arial" w:eastAsia="Calibri" w:hAnsi="Arial" w:cs="Arial"/>
          <w:b/>
        </w:rPr>
        <w:t>VALOR ESTIMADO DEL CONTRATO:</w:t>
      </w:r>
    </w:p>
    <w:p w14:paraId="20148F7B" w14:textId="77777777" w:rsidR="00013148" w:rsidRPr="00134D95" w:rsidRDefault="00013148" w:rsidP="00013148">
      <w:pPr>
        <w:jc w:val="center"/>
        <w:rPr>
          <w:rFonts w:ascii="Arial" w:eastAsia="Calibri" w:hAnsi="Arial" w:cs="Arial"/>
          <w:b/>
        </w:rPr>
      </w:pPr>
      <w:r w:rsidRPr="00134D95">
        <w:rPr>
          <w:rFonts w:ascii="Arial" w:eastAsia="Arial" w:hAnsi="Arial" w:cs="Arial"/>
          <w:b/>
          <w:lang w:val="es-ES"/>
        </w:rPr>
        <w:t xml:space="preserve">CUATROCIENTOS VEINTIUN MILLONES DOSCIENTOS NOVENTA Y OCHO MIL CUATROCIENTOS CUARENTA Y OCHO PESOS MONEDA CORRIENTE ($421.298.448,00) </w:t>
      </w:r>
      <w:r w:rsidRPr="00134D95">
        <w:rPr>
          <w:rFonts w:ascii="Arial" w:eastAsia="Calibri" w:hAnsi="Arial" w:cs="Arial"/>
          <w:b/>
        </w:rPr>
        <w:t>INCLUIDO IVA</w:t>
      </w:r>
    </w:p>
    <w:p w14:paraId="4FD1147C" w14:textId="77777777" w:rsidR="00013148" w:rsidRPr="00134D95" w:rsidRDefault="00013148" w:rsidP="00013148">
      <w:pPr>
        <w:jc w:val="center"/>
        <w:rPr>
          <w:rFonts w:ascii="Arial" w:eastAsia="Calibri" w:hAnsi="Arial" w:cs="Arial"/>
          <w:b/>
        </w:rPr>
      </w:pPr>
    </w:p>
    <w:p w14:paraId="230BB8BB" w14:textId="77777777" w:rsidR="00013148" w:rsidRPr="00134D95" w:rsidRDefault="00013148" w:rsidP="00013148">
      <w:pPr>
        <w:jc w:val="center"/>
        <w:rPr>
          <w:rFonts w:ascii="Arial" w:eastAsia="Calibri" w:hAnsi="Arial" w:cs="Arial"/>
          <w:b/>
        </w:rPr>
      </w:pPr>
    </w:p>
    <w:p w14:paraId="13BAB60D" w14:textId="77777777" w:rsidR="00013148" w:rsidRPr="00134D95" w:rsidRDefault="00013148" w:rsidP="00013148">
      <w:pPr>
        <w:jc w:val="center"/>
        <w:rPr>
          <w:rFonts w:ascii="Arial" w:eastAsia="Calibri" w:hAnsi="Arial" w:cs="Arial"/>
          <w:b/>
        </w:rPr>
      </w:pPr>
    </w:p>
    <w:p w14:paraId="7CE6DB93" w14:textId="77777777" w:rsidR="00013148" w:rsidRPr="00134D95" w:rsidRDefault="00013148" w:rsidP="00013148">
      <w:pPr>
        <w:pBdr>
          <w:bottom w:val="single" w:sz="4" w:space="1" w:color="auto"/>
        </w:pBdr>
        <w:jc w:val="center"/>
        <w:rPr>
          <w:rFonts w:ascii="Arial" w:eastAsia="Calibri" w:hAnsi="Arial" w:cs="Arial"/>
          <w:b/>
        </w:rPr>
      </w:pPr>
      <w:r w:rsidRPr="00134D95">
        <w:rPr>
          <w:rFonts w:ascii="Arial" w:eastAsia="Calibri" w:hAnsi="Arial" w:cs="Arial"/>
          <w:b/>
        </w:rPr>
        <w:t>PLAZO DEL CONTRATO:</w:t>
      </w:r>
    </w:p>
    <w:p w14:paraId="3F8281DA" w14:textId="77777777" w:rsidR="00013148" w:rsidRPr="00134D95" w:rsidRDefault="00013148" w:rsidP="00013148">
      <w:pPr>
        <w:jc w:val="center"/>
        <w:rPr>
          <w:rFonts w:ascii="Arial" w:eastAsia="Calibri" w:hAnsi="Arial" w:cs="Arial"/>
          <w:b/>
        </w:rPr>
      </w:pPr>
    </w:p>
    <w:p w14:paraId="0CBC4DF5" w14:textId="77777777" w:rsidR="00013148" w:rsidRPr="00134D95" w:rsidRDefault="00013148" w:rsidP="00013148">
      <w:pPr>
        <w:jc w:val="center"/>
        <w:rPr>
          <w:rFonts w:ascii="Arial" w:eastAsia="Calibri" w:hAnsi="Arial" w:cs="Arial"/>
          <w:b/>
        </w:rPr>
      </w:pPr>
      <w:r w:rsidRPr="00134D95">
        <w:rPr>
          <w:rFonts w:ascii="Arial" w:eastAsia="Calibri" w:hAnsi="Arial" w:cs="Arial"/>
          <w:b/>
          <w:noProof/>
        </w:rPr>
        <w:t>EL TÉRMINO DE EJECUCIÓN SE ESTIMA EN CUATRO (04) MESES Y QUINCE (15) DIAS CONTADOS A PARTIR DE LA FECHA DE SUSCRIPCION DEL ACTA DE INICIO EN TODO CASO ATENDIENDO LA FORMA DE PAGO DISPUESTA Y HASTA AGOTAR EL COMPROMISO PRESUPUESTAL, SIN QUE SOBREPASE EL TREINTA Y UNO (31) DE DICIEMBRE DE DOS MIL VEINTISEIS (2026)</w:t>
      </w:r>
    </w:p>
    <w:p w14:paraId="2F07679A" w14:textId="77777777" w:rsidR="00013148" w:rsidRPr="00134D95" w:rsidRDefault="00013148" w:rsidP="00013148">
      <w:pPr>
        <w:jc w:val="center"/>
        <w:rPr>
          <w:rFonts w:ascii="Arial" w:eastAsia="Calibri" w:hAnsi="Arial" w:cs="Arial"/>
          <w:b/>
        </w:rPr>
      </w:pPr>
    </w:p>
    <w:p w14:paraId="4A1E503E" w14:textId="77777777" w:rsidR="00013148" w:rsidRDefault="00013148" w:rsidP="00013148">
      <w:pPr>
        <w:jc w:val="center"/>
        <w:rPr>
          <w:rFonts w:ascii="Arial" w:eastAsia="Calibri" w:hAnsi="Arial" w:cs="Arial"/>
          <w:b/>
        </w:rPr>
      </w:pPr>
    </w:p>
    <w:p w14:paraId="07F93770" w14:textId="77777777" w:rsidR="00013148" w:rsidRPr="00DD5048" w:rsidRDefault="00013148" w:rsidP="00013148">
      <w:pPr>
        <w:jc w:val="center"/>
        <w:rPr>
          <w:rFonts w:ascii="Arial" w:eastAsia="Calibri" w:hAnsi="Arial" w:cs="Arial"/>
          <w:b/>
        </w:rPr>
      </w:pPr>
    </w:p>
    <w:p w14:paraId="7ED08027" w14:textId="77777777" w:rsidR="00013148" w:rsidRPr="00DD5048" w:rsidRDefault="00013148" w:rsidP="00013148">
      <w:pPr>
        <w:jc w:val="center"/>
        <w:rPr>
          <w:rFonts w:ascii="Arial" w:eastAsia="Calibri" w:hAnsi="Arial" w:cs="Arial"/>
          <w:b/>
        </w:rPr>
      </w:pPr>
    </w:p>
    <w:p w14:paraId="1FD1486A" w14:textId="77777777" w:rsidR="00013148" w:rsidRPr="00DD5048" w:rsidRDefault="00013148" w:rsidP="00013148">
      <w:pPr>
        <w:jc w:val="center"/>
        <w:rPr>
          <w:rFonts w:ascii="Arial" w:eastAsia="Calibri" w:hAnsi="Arial" w:cs="Arial"/>
          <w:b/>
        </w:rPr>
      </w:pPr>
    </w:p>
    <w:p w14:paraId="3AD3C1E1" w14:textId="77777777" w:rsidR="00013148" w:rsidRPr="00DD5048" w:rsidRDefault="00013148" w:rsidP="00013148">
      <w:pPr>
        <w:jc w:val="center"/>
        <w:rPr>
          <w:rFonts w:ascii="Arial" w:eastAsia="Calibri" w:hAnsi="Arial" w:cs="Arial"/>
          <w:b/>
        </w:rPr>
      </w:pPr>
      <w:r w:rsidRPr="00DD5048">
        <w:rPr>
          <w:rFonts w:ascii="Arial" w:eastAsia="Calibri" w:hAnsi="Arial" w:cs="Arial"/>
          <w:b/>
        </w:rPr>
        <w:t xml:space="preserve">BUCARAMANGA </w:t>
      </w:r>
    </w:p>
    <w:p w14:paraId="68C1B77E" w14:textId="77777777" w:rsidR="00013148" w:rsidRPr="00DD5048" w:rsidRDefault="00013148" w:rsidP="00013148">
      <w:pPr>
        <w:jc w:val="center"/>
        <w:rPr>
          <w:rFonts w:ascii="Arial" w:eastAsia="Calibri" w:hAnsi="Arial" w:cs="Arial"/>
          <w:b/>
        </w:rPr>
      </w:pPr>
      <w:r w:rsidRPr="00DD5048">
        <w:rPr>
          <w:rFonts w:ascii="Arial" w:eastAsia="Calibri" w:hAnsi="Arial" w:cs="Arial"/>
          <w:b/>
          <w:noProof/>
        </w:rPr>
        <w:t>ABRIL DE 2026</w:t>
      </w:r>
    </w:p>
    <w:p w14:paraId="37269FF1" w14:textId="6B6867AA" w:rsidR="006755C2" w:rsidRPr="006755C2" w:rsidRDefault="006755C2" w:rsidP="006755C2">
      <w:pPr>
        <w:spacing w:line="240" w:lineRule="auto"/>
        <w:contextualSpacing w:val="0"/>
        <w:jc w:val="center"/>
        <w:rPr>
          <w:rFonts w:ascii="Arial" w:eastAsia="Calibri" w:hAnsi="Arial" w:cs="Arial"/>
          <w:b/>
        </w:rPr>
      </w:pPr>
    </w:p>
    <w:p w14:paraId="0D554290" w14:textId="77777777" w:rsidR="00FB3C14" w:rsidRDefault="00FB3C14" w:rsidP="009E6B1E">
      <w:pPr>
        <w:spacing w:line="240" w:lineRule="auto"/>
        <w:contextualSpacing w:val="0"/>
        <w:jc w:val="center"/>
        <w:rPr>
          <w:rFonts w:ascii="Arial" w:eastAsia="Calibri" w:hAnsi="Arial" w:cs="Arial"/>
          <w:b/>
          <w:noProof/>
        </w:rPr>
      </w:pPr>
    </w:p>
    <w:p w14:paraId="53CADF77" w14:textId="77777777" w:rsidR="00013148" w:rsidRDefault="00013148" w:rsidP="009E6B1E">
      <w:pPr>
        <w:spacing w:line="240" w:lineRule="auto"/>
        <w:contextualSpacing w:val="0"/>
        <w:jc w:val="center"/>
        <w:rPr>
          <w:rFonts w:ascii="Arial" w:eastAsia="Calibri" w:hAnsi="Arial" w:cs="Arial"/>
          <w:b/>
          <w:noProof/>
        </w:rPr>
      </w:pPr>
    </w:p>
    <w:p w14:paraId="73C23DBA" w14:textId="77777777" w:rsidR="00013148" w:rsidRDefault="00013148" w:rsidP="009E6B1E">
      <w:pPr>
        <w:spacing w:line="240" w:lineRule="auto"/>
        <w:contextualSpacing w:val="0"/>
        <w:jc w:val="center"/>
        <w:rPr>
          <w:rFonts w:ascii="Arial" w:eastAsia="Calibri" w:hAnsi="Arial" w:cs="Arial"/>
          <w:b/>
          <w:noProof/>
        </w:rPr>
      </w:pPr>
    </w:p>
    <w:p w14:paraId="56F62DB2" w14:textId="77777777" w:rsidR="00013148" w:rsidRDefault="00013148" w:rsidP="009E6B1E">
      <w:pPr>
        <w:spacing w:line="240" w:lineRule="auto"/>
        <w:contextualSpacing w:val="0"/>
        <w:jc w:val="center"/>
        <w:rPr>
          <w:rFonts w:ascii="Arial" w:eastAsia="Calibri" w:hAnsi="Arial" w:cs="Arial"/>
          <w:b/>
          <w:noProof/>
        </w:rPr>
      </w:pPr>
    </w:p>
    <w:p w14:paraId="6EEAF4A8" w14:textId="77777777" w:rsidR="00013148" w:rsidRDefault="00013148" w:rsidP="009E6B1E">
      <w:pPr>
        <w:spacing w:line="240" w:lineRule="auto"/>
        <w:contextualSpacing w:val="0"/>
        <w:jc w:val="center"/>
        <w:rPr>
          <w:rFonts w:ascii="Arial" w:eastAsia="Calibri" w:hAnsi="Arial" w:cs="Arial"/>
          <w:b/>
          <w:noProof/>
        </w:rPr>
      </w:pPr>
    </w:p>
    <w:p w14:paraId="36CD6FC2" w14:textId="77777777" w:rsidR="00013148" w:rsidRDefault="00013148" w:rsidP="009E6B1E">
      <w:pPr>
        <w:spacing w:line="240" w:lineRule="auto"/>
        <w:contextualSpacing w:val="0"/>
        <w:jc w:val="center"/>
        <w:rPr>
          <w:rFonts w:ascii="Arial" w:eastAsia="Calibri" w:hAnsi="Arial" w:cs="Arial"/>
          <w:b/>
          <w:noProof/>
        </w:rPr>
      </w:pPr>
    </w:p>
    <w:p w14:paraId="33EE8B5E" w14:textId="77777777" w:rsidR="00013148" w:rsidRDefault="00013148" w:rsidP="009E6B1E">
      <w:pPr>
        <w:spacing w:line="240" w:lineRule="auto"/>
        <w:contextualSpacing w:val="0"/>
        <w:jc w:val="center"/>
        <w:rPr>
          <w:rFonts w:ascii="Arial" w:eastAsia="Calibri" w:hAnsi="Arial" w:cs="Arial"/>
          <w:b/>
          <w:noProof/>
        </w:rPr>
      </w:pPr>
    </w:p>
    <w:p w14:paraId="0B5728FA" w14:textId="77777777" w:rsidR="00013148" w:rsidRDefault="00013148" w:rsidP="009E6B1E">
      <w:pPr>
        <w:spacing w:line="240" w:lineRule="auto"/>
        <w:contextualSpacing w:val="0"/>
        <w:jc w:val="center"/>
        <w:rPr>
          <w:rFonts w:ascii="Arial" w:eastAsia="Calibri" w:hAnsi="Arial" w:cs="Arial"/>
          <w:b/>
          <w:noProof/>
        </w:rPr>
      </w:pPr>
    </w:p>
    <w:p w14:paraId="06F11A5F" w14:textId="77777777" w:rsidR="00013148" w:rsidRDefault="00013148" w:rsidP="009E6B1E">
      <w:pPr>
        <w:spacing w:line="240" w:lineRule="auto"/>
        <w:contextualSpacing w:val="0"/>
        <w:jc w:val="center"/>
        <w:rPr>
          <w:rFonts w:ascii="Arial" w:eastAsia="Calibri" w:hAnsi="Arial" w:cs="Arial"/>
          <w:b/>
          <w:noProof/>
        </w:rPr>
      </w:pPr>
    </w:p>
    <w:p w14:paraId="75BE68C3" w14:textId="77777777" w:rsidR="00FB3C14" w:rsidRDefault="00FB3C14" w:rsidP="009E6B1E">
      <w:pPr>
        <w:spacing w:line="240" w:lineRule="auto"/>
        <w:contextualSpacing w:val="0"/>
        <w:jc w:val="center"/>
        <w:rPr>
          <w:rFonts w:ascii="Arial" w:eastAsia="Calibri" w:hAnsi="Arial" w:cs="Arial"/>
          <w:b/>
          <w:noProof/>
        </w:rPr>
      </w:pPr>
    </w:p>
    <w:p w14:paraId="4DA315E2" w14:textId="77777777" w:rsidR="00082E14" w:rsidRPr="00082E14" w:rsidRDefault="00082E14" w:rsidP="00082E14">
      <w:pPr>
        <w:numPr>
          <w:ilvl w:val="0"/>
          <w:numId w:val="39"/>
        </w:numPr>
        <w:tabs>
          <w:tab w:val="num" w:pos="284"/>
        </w:tabs>
        <w:spacing w:after="200" w:line="240" w:lineRule="auto"/>
        <w:ind w:left="284" w:hanging="284"/>
        <w:contextualSpacing w:val="0"/>
        <w:rPr>
          <w:rFonts w:ascii="Arial" w:eastAsia="Calibri" w:hAnsi="Arial" w:cs="Arial"/>
          <w:b/>
          <w:sz w:val="20"/>
          <w:szCs w:val="20"/>
          <w:lang w:val="x-none" w:eastAsia="x-none"/>
        </w:rPr>
      </w:pPr>
      <w:r w:rsidRPr="00082E14">
        <w:rPr>
          <w:rFonts w:ascii="Arial" w:eastAsia="Calibri" w:hAnsi="Arial" w:cs="Arial"/>
          <w:b/>
          <w:sz w:val="20"/>
          <w:szCs w:val="20"/>
          <w:lang w:eastAsia="x-none"/>
        </w:rPr>
        <w:t>EL ANALISIS DE RIESGO Y LA FORMA DE MITIGARLO.</w:t>
      </w:r>
    </w:p>
    <w:p w14:paraId="048B4FBA"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p>
    <w:p w14:paraId="6F7E5721" w14:textId="572BEDE7" w:rsidR="00082E14" w:rsidRPr="00082E14" w:rsidRDefault="00082E14" w:rsidP="00082E14">
      <w:pPr>
        <w:tabs>
          <w:tab w:val="left" w:pos="284"/>
        </w:tabs>
        <w:spacing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 xml:space="preserve">El riesgo según el </w:t>
      </w:r>
      <w:r>
        <w:rPr>
          <w:rFonts w:ascii="Arial" w:eastAsia="Times New Roman" w:hAnsi="Arial" w:cs="Arial"/>
          <w:sz w:val="20"/>
          <w:szCs w:val="20"/>
          <w:lang w:val="es-ES" w:eastAsia="es-ES"/>
        </w:rPr>
        <w:t>D</w:t>
      </w:r>
      <w:r w:rsidRPr="00082E14">
        <w:rPr>
          <w:rFonts w:ascii="Arial" w:eastAsia="Times New Roman" w:hAnsi="Arial" w:cs="Arial"/>
          <w:sz w:val="20"/>
          <w:szCs w:val="20"/>
          <w:lang w:val="es-ES" w:eastAsia="es-ES"/>
        </w:rPr>
        <w:t>ecreto 1082 de 2015 se define como un evento que puede generar efectos adversos y de distinta magnitud en el logro de los objetivos del proceso de contratación o en la ejecución de un contrato, así mismo establece que la Entidad Estatal debe evaluar el Riesgo que el Proceso de Contratación representa para el cumplimiento de sus metas y objetivos, de acuerdo con los manuales y guías que para el efecto expida Colombia Compra Eficiente.</w:t>
      </w:r>
    </w:p>
    <w:p w14:paraId="5CE16E8B" w14:textId="77777777" w:rsidR="00082E14" w:rsidRPr="00082E14" w:rsidRDefault="00082E14" w:rsidP="00082E14">
      <w:pPr>
        <w:tabs>
          <w:tab w:val="left" w:pos="284"/>
        </w:tabs>
        <w:spacing w:line="240" w:lineRule="auto"/>
        <w:contextualSpacing w:val="0"/>
        <w:rPr>
          <w:rFonts w:ascii="Arial" w:eastAsia="Times New Roman" w:hAnsi="Arial" w:cs="Arial"/>
          <w:sz w:val="20"/>
          <w:szCs w:val="20"/>
          <w:lang w:val="es-ES" w:eastAsia="es-ES"/>
        </w:rPr>
      </w:pPr>
    </w:p>
    <w:p w14:paraId="4F5AB784" w14:textId="77777777" w:rsidR="00082E14" w:rsidRPr="00082E14" w:rsidRDefault="00082E14" w:rsidP="00082E14">
      <w:pPr>
        <w:tabs>
          <w:tab w:val="left" w:pos="284"/>
        </w:tabs>
        <w:spacing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La Administración de Riesgos es el conjunto de procesos dirigidos a proteger a la Entidad de los eventos en el proceso de contratación, lo cual permite reducir la probabilidad de ocurrencia del evento y de su consecuente impacto, por lo cual se hace necesario tener en cuenta los siguientes aspectos a fin de reducir la exposición del proceso de contratación frente a los diferentes Riesgos que se puedan presentar:</w:t>
      </w:r>
    </w:p>
    <w:p w14:paraId="663F27CE" w14:textId="77777777" w:rsidR="00082E14" w:rsidRPr="00082E14" w:rsidRDefault="00082E14" w:rsidP="00082E14">
      <w:pPr>
        <w:tabs>
          <w:tab w:val="left" w:pos="284"/>
        </w:tabs>
        <w:spacing w:line="240" w:lineRule="auto"/>
        <w:contextualSpacing w:val="0"/>
        <w:rPr>
          <w:rFonts w:ascii="Arial" w:eastAsia="Times New Roman" w:hAnsi="Arial" w:cs="Arial"/>
          <w:sz w:val="20"/>
          <w:szCs w:val="20"/>
          <w:lang w:val="es-ES" w:eastAsia="es-ES"/>
        </w:rPr>
      </w:pPr>
    </w:p>
    <w:p w14:paraId="1FE6F669" w14:textId="77777777" w:rsidR="00082E14" w:rsidRPr="00082E14" w:rsidRDefault="00082E14" w:rsidP="00082E14">
      <w:pPr>
        <w:numPr>
          <w:ilvl w:val="0"/>
          <w:numId w:val="45"/>
        </w:numPr>
        <w:tabs>
          <w:tab w:val="left" w:pos="284"/>
        </w:tabs>
        <w:spacing w:after="200"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Los eventos que impidan la adjudicación y firma del contrato como resultado del proceso de contratación.</w:t>
      </w:r>
    </w:p>
    <w:p w14:paraId="7A87D52F" w14:textId="77777777" w:rsidR="00082E14" w:rsidRPr="00082E14" w:rsidRDefault="00082E14" w:rsidP="00082E14">
      <w:pPr>
        <w:numPr>
          <w:ilvl w:val="0"/>
          <w:numId w:val="45"/>
        </w:numPr>
        <w:tabs>
          <w:tab w:val="left" w:pos="284"/>
        </w:tabs>
        <w:spacing w:after="200"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Los eventos que alteran la ejecución del contrato</w:t>
      </w:r>
    </w:p>
    <w:p w14:paraId="480A715F" w14:textId="77777777" w:rsidR="00082E14" w:rsidRPr="00082E14" w:rsidRDefault="00082E14" w:rsidP="00082E14">
      <w:pPr>
        <w:numPr>
          <w:ilvl w:val="0"/>
          <w:numId w:val="45"/>
        </w:numPr>
        <w:tabs>
          <w:tab w:val="left" w:pos="284"/>
        </w:tabs>
        <w:spacing w:after="200"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El equilibrio económico del contrato</w:t>
      </w:r>
    </w:p>
    <w:p w14:paraId="53AC28BF" w14:textId="77777777" w:rsidR="00082E14" w:rsidRPr="00082E14" w:rsidRDefault="00082E14" w:rsidP="00082E14">
      <w:pPr>
        <w:numPr>
          <w:ilvl w:val="0"/>
          <w:numId w:val="45"/>
        </w:numPr>
        <w:tabs>
          <w:tab w:val="left" w:pos="284"/>
        </w:tabs>
        <w:spacing w:after="200"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La eficiencia del proceso de contratación, es decir que la entidad pueda satisfacer la necesidad que motivo el proceso de contratación</w:t>
      </w:r>
    </w:p>
    <w:p w14:paraId="0EA3FC0F" w14:textId="77777777" w:rsidR="00082E14" w:rsidRPr="00082E14" w:rsidRDefault="00082E14" w:rsidP="00082E14">
      <w:pPr>
        <w:numPr>
          <w:ilvl w:val="0"/>
          <w:numId w:val="45"/>
        </w:numPr>
        <w:tabs>
          <w:tab w:val="left" w:pos="284"/>
        </w:tabs>
        <w:spacing w:after="200"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 xml:space="preserve">La reputación y legitimación de la entidad encargada de prestar el bien o servicio. </w:t>
      </w:r>
    </w:p>
    <w:p w14:paraId="440988AA" w14:textId="77777777" w:rsidR="00082E14" w:rsidRPr="00082E14" w:rsidRDefault="00082E14" w:rsidP="00082E14">
      <w:pPr>
        <w:tabs>
          <w:tab w:val="left" w:pos="284"/>
        </w:tabs>
        <w:spacing w:line="240" w:lineRule="auto"/>
        <w:contextualSpacing w:val="0"/>
        <w:rPr>
          <w:rFonts w:ascii="Arial" w:eastAsia="Times New Roman" w:hAnsi="Arial" w:cs="Arial"/>
          <w:sz w:val="20"/>
          <w:szCs w:val="20"/>
          <w:lang w:val="es-ES" w:eastAsia="es-ES"/>
        </w:rPr>
      </w:pPr>
    </w:p>
    <w:p w14:paraId="3CCCCAF5"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 xml:space="preserve">El documento del Consejo Nacional de Política Económica y Social CONPES 3714 “del riesgo previsible en el marco de la política de contratación pública” del Departamento Nacional de Planeación, indica que una asignación adecuada de los riegos es aquella que minimiza el costo de su mitigación, lo cual se logra asignando cada riesgo a la parte que mejor lo controla, razón por la cual los riesgos deben ser identificados y asignados claramente a las partes en los contratos. </w:t>
      </w:r>
    </w:p>
    <w:p w14:paraId="1792F3BF"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p>
    <w:p w14:paraId="7B9D9896"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 xml:space="preserve">Es de anotar que no todo desequilibrio contractual, no todo tipo de ruptura de esta ecuación económica la debe corregir el Estado, el derecho a la conservación del equilibrio contractual tiene límites, pues dicho derecho no es un seguro para el contratista frente al áreas comercial o normal del negocio; el contratista del Estado, como en todo negocio también asume riesgos comerciales y otros por el hecho de estar desempeñando su actividad comercial. Existen así tallas, medidas o magnitudes de los desequilibrios y sobre todo diferentes orígenes o causas de la ruptura del equilibrio contractual que ameritan en cada caso un tratamiento adecuado o pertinente. </w:t>
      </w:r>
    </w:p>
    <w:p w14:paraId="67F3A727"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p>
    <w:p w14:paraId="09607C55"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En consecuencia, existen situaciones en las cuales el Estado debe entrar a darle apoyo o ayuda al Contratista para cumplir el objetivo del contrato, compensándolo o indemnizándolo por los impactos económicos que se generan en la ruptura del equilibrio contractual y otras situaciones que el contratista del Estado, dada su naturaleza de comerciante, debe asumir como algo propio de la actividad comercial.</w:t>
      </w:r>
    </w:p>
    <w:p w14:paraId="558E7157"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p>
    <w:p w14:paraId="7EDA42EE" w14:textId="2CC4B461" w:rsidR="00746313" w:rsidRPr="00746313" w:rsidRDefault="00746313" w:rsidP="00746313">
      <w:pPr>
        <w:widowControl w:val="0"/>
        <w:autoSpaceDE w:val="0"/>
        <w:autoSpaceDN w:val="0"/>
        <w:spacing w:line="240" w:lineRule="auto"/>
        <w:ind w:right="99"/>
        <w:contextualSpacing w:val="0"/>
        <w:rPr>
          <w:rFonts w:ascii="Arial" w:eastAsia="Arial" w:hAnsi="Arial" w:cs="Arial"/>
          <w:sz w:val="20"/>
          <w:szCs w:val="20"/>
          <w:lang w:val="es-ES"/>
        </w:rPr>
      </w:pPr>
      <w:r w:rsidRPr="00746313">
        <w:rPr>
          <w:rFonts w:ascii="Arial" w:eastAsia="Arial" w:hAnsi="Arial" w:cs="Arial"/>
          <w:sz w:val="20"/>
          <w:szCs w:val="20"/>
          <w:lang w:val="es-ES"/>
        </w:rPr>
        <w:t xml:space="preserve">El presente proceso </w:t>
      </w:r>
      <w:r w:rsidRPr="00746313">
        <w:rPr>
          <w:rFonts w:ascii="Arial" w:eastAsia="Arial" w:hAnsi="Arial" w:cs="Arial"/>
          <w:b/>
          <w:i/>
          <w:sz w:val="20"/>
          <w:szCs w:val="20"/>
          <w:u w:val="single"/>
          <w:lang w:val="es-ES"/>
        </w:rPr>
        <w:t>no contempla cálculo del costo indirecto por Imprevistos</w:t>
      </w:r>
      <w:r w:rsidRPr="00746313">
        <w:rPr>
          <w:rFonts w:ascii="Arial" w:eastAsia="Arial" w:hAnsi="Arial" w:cs="Arial"/>
          <w:sz w:val="20"/>
          <w:szCs w:val="20"/>
          <w:lang w:val="es-ES"/>
        </w:rPr>
        <w:t>, por lo cual estos se tramitarán</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conforme</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se</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dispone</w:t>
      </w:r>
      <w:r w:rsidRPr="00746313">
        <w:rPr>
          <w:rFonts w:ascii="Arial" w:eastAsia="Arial" w:hAnsi="Arial" w:cs="Arial"/>
          <w:spacing w:val="-4"/>
          <w:sz w:val="20"/>
          <w:szCs w:val="20"/>
          <w:lang w:val="es-ES"/>
        </w:rPr>
        <w:t xml:space="preserve"> en </w:t>
      </w:r>
      <w:r w:rsidRPr="00746313">
        <w:rPr>
          <w:rFonts w:ascii="Arial" w:eastAsia="Arial" w:hAnsi="Arial" w:cs="Arial"/>
          <w:sz w:val="20"/>
          <w:szCs w:val="20"/>
          <w:lang w:val="es-ES"/>
        </w:rPr>
        <w:t>los</w:t>
      </w:r>
      <w:r w:rsidRPr="00746313">
        <w:rPr>
          <w:rFonts w:ascii="Arial" w:eastAsia="Arial" w:hAnsi="Arial" w:cs="Arial"/>
          <w:spacing w:val="-2"/>
          <w:sz w:val="20"/>
          <w:szCs w:val="20"/>
          <w:lang w:val="es-ES"/>
        </w:rPr>
        <w:t xml:space="preserve"> </w:t>
      </w:r>
      <w:r w:rsidRPr="00746313">
        <w:rPr>
          <w:rFonts w:ascii="Arial" w:eastAsia="Arial" w:hAnsi="Arial" w:cs="Arial"/>
          <w:sz w:val="20"/>
          <w:szCs w:val="20"/>
          <w:lang w:val="es-ES"/>
        </w:rPr>
        <w:t>Artículos</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4,</w:t>
      </w:r>
      <w:r w:rsidRPr="00746313">
        <w:rPr>
          <w:rFonts w:ascii="Arial" w:eastAsia="Arial" w:hAnsi="Arial" w:cs="Arial"/>
          <w:spacing w:val="-3"/>
          <w:sz w:val="20"/>
          <w:szCs w:val="20"/>
          <w:lang w:val="es-ES"/>
        </w:rPr>
        <w:t xml:space="preserve"> </w:t>
      </w:r>
      <w:r w:rsidRPr="00746313">
        <w:rPr>
          <w:rFonts w:ascii="Arial" w:eastAsia="Arial" w:hAnsi="Arial" w:cs="Arial"/>
          <w:sz w:val="20"/>
          <w:szCs w:val="20"/>
          <w:lang w:val="es-ES"/>
        </w:rPr>
        <w:t>5</w:t>
      </w:r>
      <w:r w:rsidRPr="00746313">
        <w:rPr>
          <w:rFonts w:ascii="Arial" w:eastAsia="Arial" w:hAnsi="Arial" w:cs="Arial"/>
          <w:spacing w:val="-1"/>
          <w:sz w:val="20"/>
          <w:szCs w:val="20"/>
          <w:lang w:val="es-ES"/>
        </w:rPr>
        <w:t xml:space="preserve"> </w:t>
      </w:r>
      <w:r w:rsidRPr="00746313">
        <w:rPr>
          <w:rFonts w:ascii="Arial" w:eastAsia="Arial" w:hAnsi="Arial" w:cs="Arial"/>
          <w:sz w:val="20"/>
          <w:szCs w:val="20"/>
          <w:lang w:val="es-ES"/>
        </w:rPr>
        <w:t>y</w:t>
      </w:r>
      <w:r w:rsidRPr="00746313">
        <w:rPr>
          <w:rFonts w:ascii="Arial" w:eastAsia="Arial" w:hAnsi="Arial" w:cs="Arial"/>
          <w:spacing w:val="-8"/>
          <w:sz w:val="20"/>
          <w:szCs w:val="20"/>
          <w:lang w:val="es-ES"/>
        </w:rPr>
        <w:t xml:space="preserve"> </w:t>
      </w:r>
      <w:r w:rsidRPr="00746313">
        <w:rPr>
          <w:rFonts w:ascii="Arial" w:eastAsia="Arial" w:hAnsi="Arial" w:cs="Arial"/>
          <w:sz w:val="20"/>
          <w:szCs w:val="20"/>
          <w:lang w:val="es-ES"/>
        </w:rPr>
        <w:t>27</w:t>
      </w:r>
      <w:r w:rsidRPr="00746313">
        <w:rPr>
          <w:rFonts w:ascii="Arial" w:eastAsia="Arial" w:hAnsi="Arial" w:cs="Arial"/>
          <w:spacing w:val="-1"/>
          <w:sz w:val="20"/>
          <w:szCs w:val="20"/>
          <w:lang w:val="es-ES"/>
        </w:rPr>
        <w:t xml:space="preserve"> </w:t>
      </w:r>
      <w:r w:rsidRPr="00746313">
        <w:rPr>
          <w:rFonts w:ascii="Arial" w:eastAsia="Arial" w:hAnsi="Arial" w:cs="Arial"/>
          <w:sz w:val="20"/>
          <w:szCs w:val="20"/>
          <w:lang w:val="es-ES"/>
        </w:rPr>
        <w:t>de</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la</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Ley</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80</w:t>
      </w:r>
      <w:r w:rsidRPr="00746313">
        <w:rPr>
          <w:rFonts w:ascii="Arial" w:eastAsia="Arial" w:hAnsi="Arial" w:cs="Arial"/>
          <w:spacing w:val="-4"/>
          <w:sz w:val="20"/>
          <w:szCs w:val="20"/>
          <w:lang w:val="es-ES"/>
        </w:rPr>
        <w:t xml:space="preserve"> </w:t>
      </w:r>
      <w:r w:rsidRPr="00746313">
        <w:rPr>
          <w:rFonts w:ascii="Arial" w:eastAsia="Arial" w:hAnsi="Arial" w:cs="Arial"/>
          <w:sz w:val="20"/>
          <w:szCs w:val="20"/>
          <w:lang w:val="es-ES"/>
        </w:rPr>
        <w:t>de</w:t>
      </w:r>
      <w:r w:rsidRPr="00746313">
        <w:rPr>
          <w:rFonts w:ascii="Arial" w:eastAsia="Arial" w:hAnsi="Arial" w:cs="Arial"/>
          <w:spacing w:val="-4"/>
          <w:sz w:val="20"/>
          <w:szCs w:val="20"/>
          <w:lang w:val="es-ES"/>
        </w:rPr>
        <w:t xml:space="preserve"> </w:t>
      </w:r>
      <w:r w:rsidRPr="00746313">
        <w:rPr>
          <w:rFonts w:ascii="Arial" w:eastAsia="Arial" w:hAnsi="Arial" w:cs="Arial"/>
          <w:sz w:val="20"/>
          <w:szCs w:val="20"/>
          <w:lang w:val="es-ES"/>
        </w:rPr>
        <w:t>1993</w:t>
      </w:r>
      <w:r w:rsidRPr="00746313">
        <w:rPr>
          <w:rFonts w:ascii="Arial" w:eastAsia="Arial" w:hAnsi="Arial" w:cs="Arial"/>
          <w:spacing w:val="-1"/>
          <w:sz w:val="20"/>
          <w:szCs w:val="20"/>
          <w:lang w:val="es-ES"/>
        </w:rPr>
        <w:t xml:space="preserve"> </w:t>
      </w:r>
      <w:r w:rsidRPr="00746313">
        <w:rPr>
          <w:rFonts w:ascii="Arial" w:eastAsia="Arial" w:hAnsi="Arial" w:cs="Arial"/>
          <w:sz w:val="20"/>
          <w:szCs w:val="20"/>
          <w:lang w:val="es-ES"/>
        </w:rPr>
        <w:t>y</w:t>
      </w:r>
      <w:r w:rsidRPr="00746313">
        <w:rPr>
          <w:rFonts w:ascii="Arial" w:eastAsia="Arial" w:hAnsi="Arial" w:cs="Arial"/>
          <w:spacing w:val="-8"/>
          <w:sz w:val="20"/>
          <w:szCs w:val="20"/>
          <w:lang w:val="es-ES"/>
        </w:rPr>
        <w:t xml:space="preserve"> </w:t>
      </w:r>
      <w:r w:rsidRPr="00746313">
        <w:rPr>
          <w:rFonts w:ascii="Arial" w:eastAsia="Arial" w:hAnsi="Arial" w:cs="Arial"/>
          <w:sz w:val="20"/>
          <w:szCs w:val="20"/>
          <w:lang w:val="es-ES"/>
        </w:rPr>
        <w:t>el</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Artículo</w:t>
      </w:r>
      <w:r w:rsidRPr="00746313">
        <w:rPr>
          <w:rFonts w:ascii="Arial" w:eastAsia="Arial" w:hAnsi="Arial" w:cs="Arial"/>
          <w:spacing w:val="-3"/>
          <w:sz w:val="20"/>
          <w:szCs w:val="20"/>
          <w:lang w:val="es-ES"/>
        </w:rPr>
        <w:t xml:space="preserve"> </w:t>
      </w:r>
      <w:r w:rsidRPr="00746313">
        <w:rPr>
          <w:rFonts w:ascii="Arial" w:eastAsia="Arial" w:hAnsi="Arial" w:cs="Arial"/>
          <w:sz w:val="20"/>
          <w:szCs w:val="20"/>
          <w:lang w:val="es-ES"/>
        </w:rPr>
        <w:t>4</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de</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la</w:t>
      </w:r>
      <w:r w:rsidRPr="00746313">
        <w:rPr>
          <w:rFonts w:ascii="Arial" w:eastAsia="Arial" w:hAnsi="Arial" w:cs="Arial"/>
          <w:spacing w:val="-3"/>
          <w:sz w:val="20"/>
          <w:szCs w:val="20"/>
          <w:lang w:val="es-ES"/>
        </w:rPr>
        <w:t xml:space="preserve"> </w:t>
      </w:r>
      <w:r w:rsidRPr="00746313">
        <w:rPr>
          <w:rFonts w:ascii="Arial" w:eastAsia="Arial" w:hAnsi="Arial" w:cs="Arial"/>
          <w:sz w:val="20"/>
          <w:szCs w:val="20"/>
          <w:lang w:val="es-ES"/>
        </w:rPr>
        <w:t>Ley</w:t>
      </w:r>
      <w:r w:rsidRPr="00746313">
        <w:rPr>
          <w:rFonts w:ascii="Arial" w:eastAsia="Arial" w:hAnsi="Arial" w:cs="Arial"/>
          <w:spacing w:val="-8"/>
          <w:sz w:val="20"/>
          <w:szCs w:val="20"/>
          <w:lang w:val="es-ES"/>
        </w:rPr>
        <w:t xml:space="preserve"> </w:t>
      </w:r>
      <w:r w:rsidRPr="00746313">
        <w:rPr>
          <w:rFonts w:ascii="Arial" w:eastAsia="Arial" w:hAnsi="Arial" w:cs="Arial"/>
          <w:sz w:val="20"/>
          <w:szCs w:val="20"/>
          <w:lang w:val="es-ES"/>
        </w:rPr>
        <w:t>1150 de 2007, así como la jurisprudencia relacionada para su reconocimiento y pago.</w:t>
      </w:r>
    </w:p>
    <w:p w14:paraId="27EDED97" w14:textId="77777777" w:rsidR="00746313" w:rsidRPr="00746313" w:rsidRDefault="00746313" w:rsidP="00746313">
      <w:pPr>
        <w:widowControl w:val="0"/>
        <w:autoSpaceDE w:val="0"/>
        <w:autoSpaceDN w:val="0"/>
        <w:spacing w:line="240" w:lineRule="auto"/>
        <w:ind w:right="99"/>
        <w:contextualSpacing w:val="0"/>
        <w:rPr>
          <w:rFonts w:ascii="Arial" w:eastAsia="Arial" w:hAnsi="Arial" w:cs="Arial"/>
          <w:sz w:val="20"/>
          <w:szCs w:val="20"/>
          <w:lang w:val="es-ES"/>
        </w:rPr>
      </w:pPr>
    </w:p>
    <w:p w14:paraId="7D839E3B" w14:textId="77777777" w:rsidR="00746313" w:rsidRPr="00746313" w:rsidRDefault="00746313" w:rsidP="00746313">
      <w:pPr>
        <w:widowControl w:val="0"/>
        <w:autoSpaceDE w:val="0"/>
        <w:autoSpaceDN w:val="0"/>
        <w:spacing w:line="240" w:lineRule="auto"/>
        <w:ind w:right="109"/>
        <w:contextualSpacing w:val="0"/>
        <w:rPr>
          <w:rFonts w:ascii="Arial" w:eastAsia="Arial" w:hAnsi="Arial" w:cs="Arial"/>
          <w:sz w:val="20"/>
          <w:szCs w:val="20"/>
          <w:lang w:val="es-ES"/>
        </w:rPr>
      </w:pPr>
      <w:r w:rsidRPr="00746313">
        <w:rPr>
          <w:rFonts w:ascii="Arial" w:eastAsia="Arial" w:hAnsi="Arial" w:cs="Arial"/>
          <w:sz w:val="20"/>
          <w:szCs w:val="20"/>
          <w:lang w:val="es-ES"/>
        </w:rPr>
        <w:t>La entidad no contempla costo por imprevistos. Sin embargo, si el contratista ofertó el costo de imprevistos dentro del costo indirecto de su propuesta, la entidad realiza las siguientes precisiones:</w:t>
      </w:r>
    </w:p>
    <w:p w14:paraId="3D5A37B8" w14:textId="77777777" w:rsidR="00746313" w:rsidRPr="00746313" w:rsidRDefault="00746313" w:rsidP="00746313">
      <w:pPr>
        <w:widowControl w:val="0"/>
        <w:autoSpaceDE w:val="0"/>
        <w:autoSpaceDN w:val="0"/>
        <w:spacing w:line="240" w:lineRule="auto"/>
        <w:ind w:right="109"/>
        <w:contextualSpacing w:val="0"/>
        <w:rPr>
          <w:rFonts w:ascii="Arial" w:eastAsia="Arial" w:hAnsi="Arial" w:cs="Arial"/>
          <w:sz w:val="20"/>
          <w:szCs w:val="20"/>
          <w:lang w:val="es-ES"/>
        </w:rPr>
      </w:pPr>
    </w:p>
    <w:p w14:paraId="4918521A" w14:textId="77777777" w:rsidR="00746313" w:rsidRPr="00746313" w:rsidRDefault="00746313" w:rsidP="00746313">
      <w:pPr>
        <w:widowControl w:val="0"/>
        <w:numPr>
          <w:ilvl w:val="0"/>
          <w:numId w:val="46"/>
        </w:numPr>
        <w:tabs>
          <w:tab w:val="left" w:pos="332"/>
        </w:tabs>
        <w:autoSpaceDE w:val="0"/>
        <w:autoSpaceDN w:val="0"/>
        <w:spacing w:after="160" w:line="240" w:lineRule="auto"/>
        <w:ind w:right="104" w:firstLine="0"/>
        <w:contextualSpacing w:val="0"/>
        <w:rPr>
          <w:rFonts w:ascii="Arial" w:eastAsia="Arial" w:hAnsi="Arial" w:cs="Arial"/>
          <w:sz w:val="20"/>
          <w:szCs w:val="20"/>
          <w:lang w:val="es-ES"/>
        </w:rPr>
      </w:pPr>
      <w:r w:rsidRPr="00746313">
        <w:rPr>
          <w:rFonts w:ascii="Arial" w:eastAsia="Arial" w:hAnsi="Arial" w:cs="Arial"/>
          <w:sz w:val="20"/>
          <w:szCs w:val="20"/>
          <w:lang w:val="es-ES"/>
        </w:rPr>
        <w:t>El</w:t>
      </w:r>
      <w:r w:rsidRPr="00746313">
        <w:rPr>
          <w:rFonts w:ascii="Arial" w:eastAsia="Arial" w:hAnsi="Arial" w:cs="Arial"/>
          <w:spacing w:val="-7"/>
          <w:sz w:val="20"/>
          <w:szCs w:val="20"/>
          <w:lang w:val="es-ES"/>
        </w:rPr>
        <w:t xml:space="preserve"> </w:t>
      </w:r>
      <w:r w:rsidRPr="00746313">
        <w:rPr>
          <w:rFonts w:ascii="Arial" w:eastAsia="Arial" w:hAnsi="Arial" w:cs="Arial"/>
          <w:sz w:val="20"/>
          <w:szCs w:val="20"/>
          <w:lang w:val="es-ES"/>
        </w:rPr>
        <w:t>porcentaje</w:t>
      </w:r>
      <w:r w:rsidRPr="00746313">
        <w:rPr>
          <w:rFonts w:ascii="Arial" w:eastAsia="Arial" w:hAnsi="Arial" w:cs="Arial"/>
          <w:spacing w:val="-9"/>
          <w:sz w:val="20"/>
          <w:szCs w:val="20"/>
          <w:lang w:val="es-ES"/>
        </w:rPr>
        <w:t xml:space="preserve"> </w:t>
      </w:r>
      <w:r w:rsidRPr="00746313">
        <w:rPr>
          <w:rFonts w:ascii="Arial" w:eastAsia="Arial" w:hAnsi="Arial" w:cs="Arial"/>
          <w:sz w:val="20"/>
          <w:szCs w:val="20"/>
          <w:lang w:val="es-ES"/>
        </w:rPr>
        <w:t>de</w:t>
      </w:r>
      <w:r w:rsidRPr="00746313">
        <w:rPr>
          <w:rFonts w:ascii="Arial" w:eastAsia="Arial" w:hAnsi="Arial" w:cs="Arial"/>
          <w:spacing w:val="-7"/>
          <w:sz w:val="20"/>
          <w:szCs w:val="20"/>
          <w:lang w:val="es-ES"/>
        </w:rPr>
        <w:t xml:space="preserve"> </w:t>
      </w:r>
      <w:r w:rsidRPr="00746313">
        <w:rPr>
          <w:rFonts w:ascii="Arial" w:eastAsia="Arial" w:hAnsi="Arial" w:cs="Arial"/>
          <w:sz w:val="20"/>
          <w:szCs w:val="20"/>
          <w:lang w:val="es-ES"/>
        </w:rPr>
        <w:t>imprevistos</w:t>
      </w:r>
      <w:r w:rsidRPr="00746313">
        <w:rPr>
          <w:rFonts w:ascii="Arial" w:eastAsia="Arial" w:hAnsi="Arial" w:cs="Arial"/>
          <w:spacing w:val="-8"/>
          <w:sz w:val="20"/>
          <w:szCs w:val="20"/>
          <w:lang w:val="es-ES"/>
        </w:rPr>
        <w:t xml:space="preserve"> </w:t>
      </w:r>
      <w:r w:rsidRPr="00746313">
        <w:rPr>
          <w:rFonts w:ascii="Arial" w:eastAsia="Arial" w:hAnsi="Arial" w:cs="Arial"/>
          <w:sz w:val="20"/>
          <w:szCs w:val="20"/>
          <w:lang w:val="es-ES"/>
        </w:rPr>
        <w:t>corresponde</w:t>
      </w:r>
      <w:r w:rsidRPr="00746313">
        <w:rPr>
          <w:rFonts w:ascii="Arial" w:eastAsia="Arial" w:hAnsi="Arial" w:cs="Arial"/>
          <w:spacing w:val="-7"/>
          <w:sz w:val="20"/>
          <w:szCs w:val="20"/>
          <w:lang w:val="es-ES"/>
        </w:rPr>
        <w:t xml:space="preserve"> </w:t>
      </w:r>
      <w:r w:rsidRPr="00746313">
        <w:rPr>
          <w:rFonts w:ascii="Arial" w:eastAsia="Arial" w:hAnsi="Arial" w:cs="Arial"/>
          <w:sz w:val="20"/>
          <w:szCs w:val="20"/>
          <w:lang w:val="es-ES"/>
        </w:rPr>
        <w:t>a</w:t>
      </w:r>
      <w:r w:rsidRPr="00746313">
        <w:rPr>
          <w:rFonts w:ascii="Arial" w:eastAsia="Arial" w:hAnsi="Arial" w:cs="Arial"/>
          <w:spacing w:val="-9"/>
          <w:sz w:val="20"/>
          <w:szCs w:val="20"/>
          <w:lang w:val="es-ES"/>
        </w:rPr>
        <w:t xml:space="preserve"> </w:t>
      </w:r>
      <w:r w:rsidRPr="00746313">
        <w:rPr>
          <w:rFonts w:ascii="Arial" w:eastAsia="Arial" w:hAnsi="Arial" w:cs="Arial"/>
          <w:sz w:val="20"/>
          <w:szCs w:val="20"/>
          <w:lang w:val="es-ES"/>
        </w:rPr>
        <w:t>un</w:t>
      </w:r>
      <w:r w:rsidRPr="00746313">
        <w:rPr>
          <w:rFonts w:ascii="Arial" w:eastAsia="Arial" w:hAnsi="Arial" w:cs="Arial"/>
          <w:spacing w:val="-9"/>
          <w:sz w:val="20"/>
          <w:szCs w:val="20"/>
          <w:lang w:val="es-ES"/>
        </w:rPr>
        <w:t xml:space="preserve"> </w:t>
      </w:r>
      <w:r w:rsidRPr="00746313">
        <w:rPr>
          <w:rFonts w:ascii="Arial" w:eastAsia="Arial" w:hAnsi="Arial" w:cs="Arial"/>
          <w:sz w:val="20"/>
          <w:szCs w:val="20"/>
          <w:lang w:val="es-ES"/>
        </w:rPr>
        <w:t>rubro</w:t>
      </w:r>
      <w:r w:rsidRPr="00746313">
        <w:rPr>
          <w:rFonts w:ascii="Arial" w:eastAsia="Arial" w:hAnsi="Arial" w:cs="Arial"/>
          <w:spacing w:val="-3"/>
          <w:sz w:val="20"/>
          <w:szCs w:val="20"/>
          <w:lang w:val="es-ES"/>
        </w:rPr>
        <w:t xml:space="preserve"> </w:t>
      </w:r>
      <w:r w:rsidRPr="00746313">
        <w:rPr>
          <w:rFonts w:ascii="Arial" w:eastAsia="Arial" w:hAnsi="Arial" w:cs="Arial"/>
          <w:sz w:val="20"/>
          <w:szCs w:val="20"/>
          <w:lang w:val="es-ES"/>
        </w:rPr>
        <w:t>que</w:t>
      </w:r>
      <w:r w:rsidRPr="00746313">
        <w:rPr>
          <w:rFonts w:ascii="Arial" w:eastAsia="Arial" w:hAnsi="Arial" w:cs="Arial"/>
          <w:spacing w:val="-7"/>
          <w:sz w:val="20"/>
          <w:szCs w:val="20"/>
          <w:lang w:val="es-ES"/>
        </w:rPr>
        <w:t xml:space="preserve"> </w:t>
      </w:r>
      <w:r w:rsidRPr="00746313">
        <w:rPr>
          <w:rFonts w:ascii="Arial" w:eastAsia="Arial" w:hAnsi="Arial" w:cs="Arial"/>
          <w:sz w:val="20"/>
          <w:szCs w:val="20"/>
          <w:lang w:val="es-ES"/>
        </w:rPr>
        <w:t>puede</w:t>
      </w:r>
      <w:r w:rsidRPr="00746313">
        <w:rPr>
          <w:rFonts w:ascii="Arial" w:eastAsia="Arial" w:hAnsi="Arial" w:cs="Arial"/>
          <w:spacing w:val="-7"/>
          <w:sz w:val="20"/>
          <w:szCs w:val="20"/>
          <w:lang w:val="es-ES"/>
        </w:rPr>
        <w:t xml:space="preserve"> </w:t>
      </w:r>
      <w:r w:rsidRPr="00746313">
        <w:rPr>
          <w:rFonts w:ascii="Arial" w:eastAsia="Arial" w:hAnsi="Arial" w:cs="Arial"/>
          <w:sz w:val="20"/>
          <w:szCs w:val="20"/>
          <w:lang w:val="es-ES"/>
        </w:rPr>
        <w:t>o</w:t>
      </w:r>
      <w:r w:rsidRPr="00746313">
        <w:rPr>
          <w:rFonts w:ascii="Arial" w:eastAsia="Arial" w:hAnsi="Arial" w:cs="Arial"/>
          <w:spacing w:val="-7"/>
          <w:sz w:val="20"/>
          <w:szCs w:val="20"/>
          <w:lang w:val="es-ES"/>
        </w:rPr>
        <w:t xml:space="preserve"> </w:t>
      </w:r>
      <w:r w:rsidRPr="00746313">
        <w:rPr>
          <w:rFonts w:ascii="Arial" w:eastAsia="Arial" w:hAnsi="Arial" w:cs="Arial"/>
          <w:sz w:val="20"/>
          <w:szCs w:val="20"/>
          <w:lang w:val="es-ES"/>
        </w:rPr>
        <w:t>no</w:t>
      </w:r>
      <w:r w:rsidRPr="00746313">
        <w:rPr>
          <w:rFonts w:ascii="Arial" w:eastAsia="Arial" w:hAnsi="Arial" w:cs="Arial"/>
          <w:spacing w:val="-7"/>
          <w:sz w:val="20"/>
          <w:szCs w:val="20"/>
          <w:lang w:val="es-ES"/>
        </w:rPr>
        <w:t xml:space="preserve"> </w:t>
      </w:r>
      <w:r w:rsidRPr="00746313">
        <w:rPr>
          <w:rFonts w:ascii="Arial" w:eastAsia="Arial" w:hAnsi="Arial" w:cs="Arial"/>
          <w:sz w:val="20"/>
          <w:szCs w:val="20"/>
          <w:lang w:val="es-ES"/>
        </w:rPr>
        <w:t>afectarse,</w:t>
      </w:r>
      <w:r w:rsidRPr="00746313">
        <w:rPr>
          <w:rFonts w:ascii="Arial" w:eastAsia="Arial" w:hAnsi="Arial" w:cs="Arial"/>
          <w:spacing w:val="-9"/>
          <w:sz w:val="20"/>
          <w:szCs w:val="20"/>
          <w:lang w:val="es-ES"/>
        </w:rPr>
        <w:t xml:space="preserve"> </w:t>
      </w:r>
      <w:r w:rsidRPr="00746313">
        <w:rPr>
          <w:rFonts w:ascii="Arial" w:eastAsia="Arial" w:hAnsi="Arial" w:cs="Arial"/>
          <w:sz w:val="20"/>
          <w:szCs w:val="20"/>
          <w:lang w:val="es-ES"/>
        </w:rPr>
        <w:t>según</w:t>
      </w:r>
      <w:r w:rsidRPr="00746313">
        <w:rPr>
          <w:rFonts w:ascii="Arial" w:eastAsia="Arial" w:hAnsi="Arial" w:cs="Arial"/>
          <w:spacing w:val="-7"/>
          <w:sz w:val="20"/>
          <w:szCs w:val="20"/>
          <w:lang w:val="es-ES"/>
        </w:rPr>
        <w:t xml:space="preserve"> </w:t>
      </w:r>
      <w:r w:rsidRPr="00746313">
        <w:rPr>
          <w:rFonts w:ascii="Arial" w:eastAsia="Arial" w:hAnsi="Arial" w:cs="Arial"/>
          <w:sz w:val="20"/>
          <w:szCs w:val="20"/>
          <w:lang w:val="es-ES"/>
        </w:rPr>
        <w:t>las</w:t>
      </w:r>
      <w:r w:rsidRPr="00746313">
        <w:rPr>
          <w:rFonts w:ascii="Arial" w:eastAsia="Arial" w:hAnsi="Arial" w:cs="Arial"/>
          <w:spacing w:val="-8"/>
          <w:sz w:val="20"/>
          <w:szCs w:val="20"/>
          <w:lang w:val="es-ES"/>
        </w:rPr>
        <w:t xml:space="preserve"> </w:t>
      </w:r>
      <w:r w:rsidRPr="00746313">
        <w:rPr>
          <w:rFonts w:ascii="Arial" w:eastAsia="Arial" w:hAnsi="Arial" w:cs="Arial"/>
          <w:sz w:val="20"/>
          <w:szCs w:val="20"/>
          <w:lang w:val="es-ES"/>
        </w:rPr>
        <w:t>condiciones de ejecución del contrato y que no le pertenece al contratista, como pago por sus servicios, por el solo hecho de haber ejecutado el contrato.</w:t>
      </w:r>
    </w:p>
    <w:p w14:paraId="45129B7E" w14:textId="77777777" w:rsidR="00746313" w:rsidRPr="00746313" w:rsidRDefault="00746313" w:rsidP="00746313">
      <w:pPr>
        <w:widowControl w:val="0"/>
        <w:tabs>
          <w:tab w:val="left" w:pos="332"/>
        </w:tabs>
        <w:autoSpaceDE w:val="0"/>
        <w:autoSpaceDN w:val="0"/>
        <w:spacing w:line="240" w:lineRule="auto"/>
        <w:ind w:left="105" w:right="104"/>
        <w:contextualSpacing w:val="0"/>
        <w:rPr>
          <w:rFonts w:ascii="Arial" w:eastAsia="Arial" w:hAnsi="Arial" w:cs="Arial"/>
          <w:sz w:val="20"/>
          <w:szCs w:val="20"/>
          <w:lang w:val="es-ES"/>
        </w:rPr>
      </w:pPr>
    </w:p>
    <w:p w14:paraId="75E407C3" w14:textId="77777777" w:rsidR="00746313" w:rsidRPr="00746313" w:rsidRDefault="00746313" w:rsidP="00746313">
      <w:pPr>
        <w:widowControl w:val="0"/>
        <w:numPr>
          <w:ilvl w:val="0"/>
          <w:numId w:val="46"/>
        </w:numPr>
        <w:tabs>
          <w:tab w:val="left" w:pos="360"/>
        </w:tabs>
        <w:autoSpaceDE w:val="0"/>
        <w:autoSpaceDN w:val="0"/>
        <w:spacing w:after="160" w:line="240" w:lineRule="auto"/>
        <w:ind w:right="104" w:firstLine="0"/>
        <w:contextualSpacing w:val="0"/>
        <w:jc w:val="left"/>
        <w:rPr>
          <w:rFonts w:ascii="Arial" w:eastAsia="Arial" w:hAnsi="Arial" w:cs="Arial"/>
          <w:sz w:val="20"/>
          <w:szCs w:val="20"/>
          <w:lang w:val="es-ES"/>
        </w:rPr>
      </w:pPr>
      <w:r w:rsidRPr="00746313">
        <w:rPr>
          <w:rFonts w:ascii="Arial" w:eastAsia="Arial" w:hAnsi="Arial" w:cs="Arial"/>
          <w:sz w:val="20"/>
          <w:szCs w:val="20"/>
          <w:lang w:val="es-ES"/>
        </w:rPr>
        <w:t>A efectos de poder hacer uso parcial o total de los recursos de imprevistos del costo indirecto, el contratista</w:t>
      </w:r>
      <w:r w:rsidRPr="00746313">
        <w:rPr>
          <w:rFonts w:ascii="Arial" w:eastAsia="Arial" w:hAnsi="Arial" w:cs="Arial"/>
          <w:spacing w:val="-10"/>
          <w:sz w:val="20"/>
          <w:szCs w:val="20"/>
          <w:lang w:val="es-ES"/>
        </w:rPr>
        <w:t xml:space="preserve"> </w:t>
      </w:r>
      <w:r w:rsidRPr="00746313">
        <w:rPr>
          <w:rFonts w:ascii="Arial" w:eastAsia="Arial" w:hAnsi="Arial" w:cs="Arial"/>
          <w:sz w:val="20"/>
          <w:szCs w:val="20"/>
          <w:lang w:val="es-ES"/>
        </w:rPr>
        <w:t>deberá</w:t>
      </w:r>
      <w:r w:rsidRPr="00746313">
        <w:rPr>
          <w:rFonts w:ascii="Arial" w:eastAsia="Arial" w:hAnsi="Arial" w:cs="Arial"/>
          <w:spacing w:val="-12"/>
          <w:sz w:val="20"/>
          <w:szCs w:val="20"/>
          <w:lang w:val="es-ES"/>
        </w:rPr>
        <w:t xml:space="preserve"> </w:t>
      </w:r>
      <w:r w:rsidRPr="00746313">
        <w:rPr>
          <w:rFonts w:ascii="Arial" w:eastAsia="Arial" w:hAnsi="Arial" w:cs="Arial"/>
          <w:sz w:val="20"/>
          <w:szCs w:val="20"/>
          <w:lang w:val="es-ES"/>
        </w:rPr>
        <w:t>allegar</w:t>
      </w:r>
      <w:r w:rsidRPr="00746313">
        <w:rPr>
          <w:rFonts w:ascii="Arial" w:eastAsia="Arial" w:hAnsi="Arial" w:cs="Arial"/>
          <w:spacing w:val="-11"/>
          <w:sz w:val="20"/>
          <w:szCs w:val="20"/>
          <w:lang w:val="es-ES"/>
        </w:rPr>
        <w:t xml:space="preserve"> </w:t>
      </w:r>
      <w:r w:rsidRPr="00746313">
        <w:rPr>
          <w:rFonts w:ascii="Arial" w:eastAsia="Arial" w:hAnsi="Arial" w:cs="Arial"/>
          <w:sz w:val="20"/>
          <w:szCs w:val="20"/>
          <w:lang w:val="es-ES"/>
        </w:rPr>
        <w:t>un</w:t>
      </w:r>
      <w:r w:rsidRPr="00746313">
        <w:rPr>
          <w:rFonts w:ascii="Arial" w:eastAsia="Arial" w:hAnsi="Arial" w:cs="Arial"/>
          <w:spacing w:val="-12"/>
          <w:sz w:val="20"/>
          <w:szCs w:val="20"/>
          <w:lang w:val="es-ES"/>
        </w:rPr>
        <w:t xml:space="preserve"> </w:t>
      </w:r>
      <w:r w:rsidRPr="00746313">
        <w:rPr>
          <w:rFonts w:ascii="Arial" w:eastAsia="Arial" w:hAnsi="Arial" w:cs="Arial"/>
          <w:sz w:val="20"/>
          <w:szCs w:val="20"/>
          <w:lang w:val="es-ES"/>
        </w:rPr>
        <w:t>documento</w:t>
      </w:r>
      <w:r w:rsidRPr="00746313">
        <w:rPr>
          <w:rFonts w:ascii="Arial" w:eastAsia="Arial" w:hAnsi="Arial" w:cs="Arial"/>
          <w:spacing w:val="-13"/>
          <w:sz w:val="20"/>
          <w:szCs w:val="20"/>
          <w:lang w:val="es-ES"/>
        </w:rPr>
        <w:t xml:space="preserve"> </w:t>
      </w:r>
      <w:r w:rsidRPr="00746313">
        <w:rPr>
          <w:rFonts w:ascii="Arial" w:eastAsia="Arial" w:hAnsi="Arial" w:cs="Arial"/>
          <w:sz w:val="20"/>
          <w:szCs w:val="20"/>
          <w:lang w:val="es-ES"/>
        </w:rPr>
        <w:t>que</w:t>
      </w:r>
      <w:r w:rsidRPr="00746313">
        <w:rPr>
          <w:rFonts w:ascii="Arial" w:eastAsia="Arial" w:hAnsi="Arial" w:cs="Arial"/>
          <w:spacing w:val="-12"/>
          <w:sz w:val="20"/>
          <w:szCs w:val="20"/>
          <w:lang w:val="es-ES"/>
        </w:rPr>
        <w:t xml:space="preserve"> </w:t>
      </w:r>
      <w:r w:rsidRPr="00746313">
        <w:rPr>
          <w:rFonts w:ascii="Arial" w:eastAsia="Arial" w:hAnsi="Arial" w:cs="Arial"/>
          <w:sz w:val="20"/>
          <w:szCs w:val="20"/>
          <w:lang w:val="es-ES"/>
        </w:rPr>
        <w:t>justifique</w:t>
      </w:r>
      <w:r w:rsidRPr="00746313">
        <w:rPr>
          <w:rFonts w:ascii="Arial" w:eastAsia="Arial" w:hAnsi="Arial" w:cs="Arial"/>
          <w:spacing w:val="-10"/>
          <w:sz w:val="20"/>
          <w:szCs w:val="20"/>
          <w:lang w:val="es-ES"/>
        </w:rPr>
        <w:t xml:space="preserve"> </w:t>
      </w:r>
      <w:r w:rsidRPr="00746313">
        <w:rPr>
          <w:rFonts w:ascii="Arial" w:eastAsia="Arial" w:hAnsi="Arial" w:cs="Arial"/>
          <w:sz w:val="20"/>
          <w:szCs w:val="20"/>
          <w:lang w:val="es-ES"/>
        </w:rPr>
        <w:t>el</w:t>
      </w:r>
      <w:r w:rsidRPr="00746313">
        <w:rPr>
          <w:rFonts w:ascii="Arial" w:eastAsia="Arial" w:hAnsi="Arial" w:cs="Arial"/>
          <w:spacing w:val="-13"/>
          <w:sz w:val="20"/>
          <w:szCs w:val="20"/>
          <w:lang w:val="es-ES"/>
        </w:rPr>
        <w:t xml:space="preserve"> </w:t>
      </w:r>
      <w:r w:rsidRPr="00746313">
        <w:rPr>
          <w:rFonts w:ascii="Arial" w:eastAsia="Arial" w:hAnsi="Arial" w:cs="Arial"/>
          <w:sz w:val="20"/>
          <w:szCs w:val="20"/>
          <w:lang w:val="es-ES"/>
        </w:rPr>
        <w:t>uso</w:t>
      </w:r>
      <w:r w:rsidRPr="00746313">
        <w:rPr>
          <w:rFonts w:ascii="Arial" w:eastAsia="Arial" w:hAnsi="Arial" w:cs="Arial"/>
          <w:spacing w:val="-12"/>
          <w:sz w:val="20"/>
          <w:szCs w:val="20"/>
          <w:lang w:val="es-ES"/>
        </w:rPr>
        <w:t xml:space="preserve"> </w:t>
      </w:r>
      <w:r w:rsidRPr="00746313">
        <w:rPr>
          <w:rFonts w:ascii="Arial" w:eastAsia="Arial" w:hAnsi="Arial" w:cs="Arial"/>
          <w:sz w:val="20"/>
          <w:szCs w:val="20"/>
          <w:lang w:val="es-ES"/>
        </w:rPr>
        <w:t>de</w:t>
      </w:r>
      <w:r w:rsidRPr="00746313">
        <w:rPr>
          <w:rFonts w:ascii="Arial" w:eastAsia="Arial" w:hAnsi="Arial" w:cs="Arial"/>
          <w:spacing w:val="-12"/>
          <w:sz w:val="20"/>
          <w:szCs w:val="20"/>
          <w:lang w:val="es-ES"/>
        </w:rPr>
        <w:t xml:space="preserve"> </w:t>
      </w:r>
      <w:r w:rsidRPr="00746313">
        <w:rPr>
          <w:rFonts w:ascii="Arial" w:eastAsia="Arial" w:hAnsi="Arial" w:cs="Arial"/>
          <w:sz w:val="20"/>
          <w:szCs w:val="20"/>
          <w:lang w:val="es-ES"/>
        </w:rPr>
        <w:t>aquellos</w:t>
      </w:r>
      <w:r w:rsidRPr="00746313">
        <w:rPr>
          <w:rFonts w:ascii="Arial" w:eastAsia="Arial" w:hAnsi="Arial" w:cs="Arial"/>
          <w:spacing w:val="-11"/>
          <w:sz w:val="20"/>
          <w:szCs w:val="20"/>
          <w:lang w:val="es-ES"/>
        </w:rPr>
        <w:t xml:space="preserve"> </w:t>
      </w:r>
      <w:r w:rsidRPr="00746313">
        <w:rPr>
          <w:rFonts w:ascii="Arial" w:eastAsia="Arial" w:hAnsi="Arial" w:cs="Arial"/>
          <w:sz w:val="20"/>
          <w:szCs w:val="20"/>
          <w:lang w:val="es-ES"/>
        </w:rPr>
        <w:t>emolumentos</w:t>
      </w:r>
      <w:r w:rsidRPr="00746313">
        <w:rPr>
          <w:rFonts w:ascii="Arial" w:eastAsia="Arial" w:hAnsi="Arial" w:cs="Arial"/>
          <w:spacing w:val="-9"/>
          <w:sz w:val="20"/>
          <w:szCs w:val="20"/>
          <w:lang w:val="es-ES"/>
        </w:rPr>
        <w:t xml:space="preserve"> </w:t>
      </w:r>
      <w:r w:rsidRPr="00746313">
        <w:rPr>
          <w:rFonts w:ascii="Arial" w:eastAsia="Arial" w:hAnsi="Arial" w:cs="Arial"/>
          <w:sz w:val="20"/>
          <w:szCs w:val="20"/>
          <w:lang w:val="es-ES"/>
        </w:rPr>
        <w:t>y</w:t>
      </w:r>
      <w:r w:rsidRPr="00746313">
        <w:rPr>
          <w:rFonts w:ascii="Arial" w:eastAsia="Arial" w:hAnsi="Arial" w:cs="Arial"/>
          <w:spacing w:val="-13"/>
          <w:sz w:val="20"/>
          <w:szCs w:val="20"/>
          <w:lang w:val="es-ES"/>
        </w:rPr>
        <w:t xml:space="preserve"> </w:t>
      </w:r>
      <w:r w:rsidRPr="00746313">
        <w:rPr>
          <w:rFonts w:ascii="Arial" w:eastAsia="Arial" w:hAnsi="Arial" w:cs="Arial"/>
          <w:sz w:val="20"/>
          <w:szCs w:val="20"/>
          <w:lang w:val="es-ES"/>
        </w:rPr>
        <w:t>que</w:t>
      </w:r>
      <w:r w:rsidRPr="00746313">
        <w:rPr>
          <w:rFonts w:ascii="Arial" w:eastAsia="Arial" w:hAnsi="Arial" w:cs="Arial"/>
          <w:spacing w:val="-10"/>
          <w:sz w:val="20"/>
          <w:szCs w:val="20"/>
          <w:lang w:val="es-ES"/>
        </w:rPr>
        <w:t xml:space="preserve"> </w:t>
      </w:r>
      <w:r w:rsidRPr="00746313">
        <w:rPr>
          <w:rFonts w:ascii="Arial" w:eastAsia="Arial" w:hAnsi="Arial" w:cs="Arial"/>
          <w:sz w:val="20"/>
          <w:szCs w:val="20"/>
          <w:lang w:val="es-ES"/>
        </w:rPr>
        <w:t>pruebe</w:t>
      </w:r>
      <w:r w:rsidRPr="00746313">
        <w:rPr>
          <w:rFonts w:ascii="Arial" w:eastAsia="Arial" w:hAnsi="Arial" w:cs="Arial"/>
          <w:spacing w:val="-12"/>
          <w:sz w:val="20"/>
          <w:szCs w:val="20"/>
          <w:lang w:val="es-ES"/>
        </w:rPr>
        <w:t xml:space="preserve"> </w:t>
      </w:r>
      <w:r w:rsidRPr="00746313">
        <w:rPr>
          <w:rFonts w:ascii="Arial" w:eastAsia="Arial" w:hAnsi="Arial" w:cs="Arial"/>
          <w:sz w:val="20"/>
          <w:szCs w:val="20"/>
          <w:lang w:val="es-ES"/>
        </w:rPr>
        <w:t>con los soportes adecuados y necesarios que:</w:t>
      </w:r>
    </w:p>
    <w:p w14:paraId="5F66134C" w14:textId="77777777" w:rsidR="00746313" w:rsidRPr="00746313" w:rsidRDefault="00746313" w:rsidP="00746313">
      <w:pPr>
        <w:widowControl w:val="0"/>
        <w:numPr>
          <w:ilvl w:val="1"/>
          <w:numId w:val="46"/>
        </w:numPr>
        <w:tabs>
          <w:tab w:val="left" w:pos="339"/>
        </w:tabs>
        <w:autoSpaceDE w:val="0"/>
        <w:autoSpaceDN w:val="0"/>
        <w:spacing w:after="160" w:line="240" w:lineRule="auto"/>
        <w:ind w:right="103" w:firstLine="0"/>
        <w:contextualSpacing w:val="0"/>
        <w:jc w:val="left"/>
        <w:rPr>
          <w:rFonts w:ascii="Arial" w:eastAsia="Arial" w:hAnsi="Arial" w:cs="Arial"/>
          <w:sz w:val="20"/>
          <w:szCs w:val="20"/>
          <w:lang w:val="es-ES"/>
        </w:rPr>
      </w:pPr>
      <w:r w:rsidRPr="00746313">
        <w:rPr>
          <w:rFonts w:ascii="Arial" w:eastAsia="Arial" w:hAnsi="Arial" w:cs="Arial"/>
          <w:sz w:val="20"/>
          <w:szCs w:val="20"/>
          <w:lang w:val="es-ES"/>
        </w:rPr>
        <w:t>Existe un fenómeno que se encuadra dentro de los parámetros del Consejo de Estado como génesis de la Teoría de la Imprevisión en materia contractual.</w:t>
      </w:r>
    </w:p>
    <w:p w14:paraId="69FF30F6" w14:textId="77777777" w:rsidR="00746313" w:rsidRPr="00746313" w:rsidRDefault="00746313" w:rsidP="00746313">
      <w:pPr>
        <w:widowControl w:val="0"/>
        <w:tabs>
          <w:tab w:val="left" w:pos="339"/>
        </w:tabs>
        <w:autoSpaceDE w:val="0"/>
        <w:autoSpaceDN w:val="0"/>
        <w:spacing w:line="240" w:lineRule="auto"/>
        <w:ind w:left="105" w:right="103"/>
        <w:contextualSpacing w:val="0"/>
        <w:rPr>
          <w:rFonts w:ascii="Arial" w:eastAsia="Arial" w:hAnsi="Arial" w:cs="Arial"/>
          <w:sz w:val="20"/>
          <w:szCs w:val="20"/>
          <w:lang w:val="es-ES"/>
        </w:rPr>
      </w:pPr>
    </w:p>
    <w:p w14:paraId="7E062BD9" w14:textId="77777777" w:rsidR="00746313" w:rsidRPr="00746313" w:rsidRDefault="00746313" w:rsidP="00746313">
      <w:pPr>
        <w:widowControl w:val="0"/>
        <w:numPr>
          <w:ilvl w:val="1"/>
          <w:numId w:val="46"/>
        </w:numPr>
        <w:tabs>
          <w:tab w:val="left" w:pos="377"/>
        </w:tabs>
        <w:autoSpaceDE w:val="0"/>
        <w:autoSpaceDN w:val="0"/>
        <w:spacing w:after="160" w:line="240" w:lineRule="auto"/>
        <w:ind w:left="377" w:hanging="272"/>
        <w:contextualSpacing w:val="0"/>
        <w:jc w:val="left"/>
        <w:rPr>
          <w:rFonts w:ascii="Arial" w:eastAsia="Arial" w:hAnsi="Arial" w:cs="Arial"/>
          <w:sz w:val="20"/>
          <w:szCs w:val="20"/>
          <w:lang w:val="es-ES"/>
        </w:rPr>
      </w:pPr>
      <w:r w:rsidRPr="00746313">
        <w:rPr>
          <w:rFonts w:ascii="Arial" w:eastAsia="Arial" w:hAnsi="Arial" w:cs="Arial"/>
          <w:sz w:val="20"/>
          <w:szCs w:val="20"/>
          <w:lang w:val="es-ES"/>
        </w:rPr>
        <w:t>Que</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el</w:t>
      </w:r>
      <w:r w:rsidRPr="00746313">
        <w:rPr>
          <w:rFonts w:ascii="Arial" w:eastAsia="Arial" w:hAnsi="Arial" w:cs="Arial"/>
          <w:spacing w:val="-6"/>
          <w:sz w:val="20"/>
          <w:szCs w:val="20"/>
          <w:lang w:val="es-ES"/>
        </w:rPr>
        <w:t xml:space="preserve"> </w:t>
      </w:r>
      <w:r w:rsidRPr="00746313">
        <w:rPr>
          <w:rFonts w:ascii="Arial" w:eastAsia="Arial" w:hAnsi="Arial" w:cs="Arial"/>
          <w:sz w:val="20"/>
          <w:szCs w:val="20"/>
          <w:lang w:val="es-ES"/>
        </w:rPr>
        <w:t>mismo</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no</w:t>
      </w:r>
      <w:r w:rsidRPr="00746313">
        <w:rPr>
          <w:rFonts w:ascii="Arial" w:eastAsia="Arial" w:hAnsi="Arial" w:cs="Arial"/>
          <w:spacing w:val="-4"/>
          <w:sz w:val="20"/>
          <w:szCs w:val="20"/>
          <w:lang w:val="es-ES"/>
        </w:rPr>
        <w:t xml:space="preserve"> </w:t>
      </w:r>
      <w:r w:rsidRPr="00746313">
        <w:rPr>
          <w:rFonts w:ascii="Arial" w:eastAsia="Arial" w:hAnsi="Arial" w:cs="Arial"/>
          <w:sz w:val="20"/>
          <w:szCs w:val="20"/>
          <w:lang w:val="es-ES"/>
        </w:rPr>
        <w:t>es</w:t>
      </w:r>
      <w:r w:rsidRPr="00746313">
        <w:rPr>
          <w:rFonts w:ascii="Arial" w:eastAsia="Arial" w:hAnsi="Arial" w:cs="Arial"/>
          <w:spacing w:val="-4"/>
          <w:sz w:val="20"/>
          <w:szCs w:val="20"/>
          <w:lang w:val="es-ES"/>
        </w:rPr>
        <w:t xml:space="preserve"> </w:t>
      </w:r>
      <w:r w:rsidRPr="00746313">
        <w:rPr>
          <w:rFonts w:ascii="Arial" w:eastAsia="Arial" w:hAnsi="Arial" w:cs="Arial"/>
          <w:sz w:val="20"/>
          <w:szCs w:val="20"/>
          <w:lang w:val="es-ES"/>
        </w:rPr>
        <w:t>imputable</w:t>
      </w:r>
      <w:r w:rsidRPr="00746313">
        <w:rPr>
          <w:rFonts w:ascii="Arial" w:eastAsia="Arial" w:hAnsi="Arial" w:cs="Arial"/>
          <w:spacing w:val="-3"/>
          <w:sz w:val="20"/>
          <w:szCs w:val="20"/>
          <w:lang w:val="es-ES"/>
        </w:rPr>
        <w:t xml:space="preserve"> </w:t>
      </w:r>
      <w:r w:rsidRPr="00746313">
        <w:rPr>
          <w:rFonts w:ascii="Arial" w:eastAsia="Arial" w:hAnsi="Arial" w:cs="Arial"/>
          <w:sz w:val="20"/>
          <w:szCs w:val="20"/>
          <w:lang w:val="es-ES"/>
        </w:rPr>
        <w:t>al</w:t>
      </w:r>
      <w:r w:rsidRPr="00746313">
        <w:rPr>
          <w:rFonts w:ascii="Arial" w:eastAsia="Arial" w:hAnsi="Arial" w:cs="Arial"/>
          <w:spacing w:val="-6"/>
          <w:sz w:val="20"/>
          <w:szCs w:val="20"/>
          <w:lang w:val="es-ES"/>
        </w:rPr>
        <w:t xml:space="preserve"> </w:t>
      </w:r>
      <w:r w:rsidRPr="00746313">
        <w:rPr>
          <w:rFonts w:ascii="Arial" w:eastAsia="Arial" w:hAnsi="Arial" w:cs="Arial"/>
          <w:spacing w:val="-2"/>
          <w:sz w:val="20"/>
          <w:szCs w:val="20"/>
          <w:lang w:val="es-ES"/>
        </w:rPr>
        <w:t>contratista.</w:t>
      </w:r>
    </w:p>
    <w:p w14:paraId="52341BB5" w14:textId="77777777" w:rsidR="00746313" w:rsidRPr="00746313" w:rsidRDefault="00746313" w:rsidP="00746313">
      <w:pPr>
        <w:widowControl w:val="0"/>
        <w:numPr>
          <w:ilvl w:val="1"/>
          <w:numId w:val="46"/>
        </w:numPr>
        <w:tabs>
          <w:tab w:val="left" w:pos="446"/>
        </w:tabs>
        <w:autoSpaceDE w:val="0"/>
        <w:autoSpaceDN w:val="0"/>
        <w:spacing w:after="160" w:line="240" w:lineRule="auto"/>
        <w:ind w:right="110" w:firstLine="0"/>
        <w:contextualSpacing w:val="0"/>
        <w:jc w:val="left"/>
        <w:rPr>
          <w:rFonts w:ascii="Arial" w:eastAsia="Arial" w:hAnsi="Arial" w:cs="Arial"/>
          <w:sz w:val="20"/>
          <w:szCs w:val="20"/>
          <w:lang w:val="es-ES"/>
        </w:rPr>
      </w:pPr>
      <w:r w:rsidRPr="00746313">
        <w:rPr>
          <w:rFonts w:ascii="Arial" w:eastAsia="Arial" w:hAnsi="Arial" w:cs="Arial"/>
          <w:sz w:val="20"/>
          <w:szCs w:val="20"/>
          <w:lang w:val="es-ES"/>
        </w:rPr>
        <w:t>La determinación exacta de las consecuencias contractuales que ello conllevó, y específicamente sobre el contratista.</w:t>
      </w:r>
    </w:p>
    <w:p w14:paraId="1134CCD9" w14:textId="77777777" w:rsidR="00746313" w:rsidRPr="00746313" w:rsidRDefault="00746313" w:rsidP="00746313">
      <w:pPr>
        <w:widowControl w:val="0"/>
        <w:numPr>
          <w:ilvl w:val="1"/>
          <w:numId w:val="46"/>
        </w:numPr>
        <w:tabs>
          <w:tab w:val="left" w:pos="433"/>
        </w:tabs>
        <w:autoSpaceDE w:val="0"/>
        <w:autoSpaceDN w:val="0"/>
        <w:spacing w:after="160" w:line="240" w:lineRule="auto"/>
        <w:ind w:left="433" w:hanging="328"/>
        <w:contextualSpacing w:val="0"/>
        <w:jc w:val="left"/>
        <w:rPr>
          <w:rFonts w:ascii="Arial" w:eastAsia="Arial" w:hAnsi="Arial" w:cs="Arial"/>
          <w:sz w:val="20"/>
          <w:szCs w:val="20"/>
          <w:lang w:val="es-ES"/>
        </w:rPr>
      </w:pPr>
      <w:r w:rsidRPr="00746313">
        <w:rPr>
          <w:rFonts w:ascii="Arial" w:eastAsia="Arial" w:hAnsi="Arial" w:cs="Arial"/>
          <w:sz w:val="20"/>
          <w:szCs w:val="20"/>
          <w:lang w:val="es-ES"/>
        </w:rPr>
        <w:t>La</w:t>
      </w:r>
      <w:r w:rsidRPr="00746313">
        <w:rPr>
          <w:rFonts w:ascii="Arial" w:eastAsia="Arial" w:hAnsi="Arial" w:cs="Arial"/>
          <w:spacing w:val="-7"/>
          <w:sz w:val="20"/>
          <w:szCs w:val="20"/>
          <w:lang w:val="es-ES"/>
        </w:rPr>
        <w:t xml:space="preserve"> </w:t>
      </w:r>
      <w:r w:rsidRPr="00746313">
        <w:rPr>
          <w:rFonts w:ascii="Arial" w:eastAsia="Arial" w:hAnsi="Arial" w:cs="Arial"/>
          <w:sz w:val="20"/>
          <w:szCs w:val="20"/>
          <w:lang w:val="es-ES"/>
        </w:rPr>
        <w:t>tasación</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de</w:t>
      </w:r>
      <w:r w:rsidRPr="00746313">
        <w:rPr>
          <w:rFonts w:ascii="Arial" w:eastAsia="Arial" w:hAnsi="Arial" w:cs="Arial"/>
          <w:spacing w:val="-6"/>
          <w:sz w:val="20"/>
          <w:szCs w:val="20"/>
          <w:lang w:val="es-ES"/>
        </w:rPr>
        <w:t xml:space="preserve"> </w:t>
      </w:r>
      <w:r w:rsidRPr="00746313">
        <w:rPr>
          <w:rFonts w:ascii="Arial" w:eastAsia="Arial" w:hAnsi="Arial" w:cs="Arial"/>
          <w:sz w:val="20"/>
          <w:szCs w:val="20"/>
          <w:lang w:val="es-ES"/>
        </w:rPr>
        <w:t>los</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perjuicios</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o</w:t>
      </w:r>
      <w:r w:rsidRPr="00746313">
        <w:rPr>
          <w:rFonts w:ascii="Arial" w:eastAsia="Arial" w:hAnsi="Arial" w:cs="Arial"/>
          <w:spacing w:val="-7"/>
          <w:sz w:val="20"/>
          <w:szCs w:val="20"/>
          <w:lang w:val="es-ES"/>
        </w:rPr>
        <w:t xml:space="preserve"> </w:t>
      </w:r>
      <w:r w:rsidRPr="00746313">
        <w:rPr>
          <w:rFonts w:ascii="Arial" w:eastAsia="Arial" w:hAnsi="Arial" w:cs="Arial"/>
          <w:sz w:val="20"/>
          <w:szCs w:val="20"/>
          <w:lang w:val="es-ES"/>
        </w:rPr>
        <w:t>daños</w:t>
      </w:r>
      <w:r w:rsidRPr="00746313">
        <w:rPr>
          <w:rFonts w:ascii="Arial" w:eastAsia="Arial" w:hAnsi="Arial" w:cs="Arial"/>
          <w:spacing w:val="-6"/>
          <w:sz w:val="20"/>
          <w:szCs w:val="20"/>
          <w:lang w:val="es-ES"/>
        </w:rPr>
        <w:t xml:space="preserve"> </w:t>
      </w:r>
      <w:r w:rsidRPr="00746313">
        <w:rPr>
          <w:rFonts w:ascii="Arial" w:eastAsia="Arial" w:hAnsi="Arial" w:cs="Arial"/>
          <w:sz w:val="20"/>
          <w:szCs w:val="20"/>
          <w:lang w:val="es-ES"/>
        </w:rPr>
        <w:t>causados</w:t>
      </w:r>
      <w:r w:rsidRPr="00746313">
        <w:rPr>
          <w:rFonts w:ascii="Arial" w:eastAsia="Arial" w:hAnsi="Arial" w:cs="Arial"/>
          <w:spacing w:val="-5"/>
          <w:sz w:val="20"/>
          <w:szCs w:val="20"/>
          <w:lang w:val="es-ES"/>
        </w:rPr>
        <w:t xml:space="preserve"> </w:t>
      </w:r>
      <w:r w:rsidRPr="00746313">
        <w:rPr>
          <w:rFonts w:ascii="Arial" w:eastAsia="Arial" w:hAnsi="Arial" w:cs="Arial"/>
          <w:sz w:val="20"/>
          <w:szCs w:val="20"/>
          <w:lang w:val="es-ES"/>
        </w:rPr>
        <w:t>al</w:t>
      </w:r>
      <w:r w:rsidRPr="00746313">
        <w:rPr>
          <w:rFonts w:ascii="Arial" w:eastAsia="Arial" w:hAnsi="Arial" w:cs="Arial"/>
          <w:spacing w:val="-7"/>
          <w:sz w:val="20"/>
          <w:szCs w:val="20"/>
          <w:lang w:val="es-ES"/>
        </w:rPr>
        <w:t xml:space="preserve"> </w:t>
      </w:r>
      <w:r w:rsidRPr="00746313">
        <w:rPr>
          <w:rFonts w:ascii="Arial" w:eastAsia="Arial" w:hAnsi="Arial" w:cs="Arial"/>
          <w:spacing w:val="-2"/>
          <w:sz w:val="20"/>
          <w:szCs w:val="20"/>
          <w:lang w:val="es-ES"/>
        </w:rPr>
        <w:t>contratista.</w:t>
      </w:r>
    </w:p>
    <w:p w14:paraId="63D775FF" w14:textId="77777777" w:rsidR="00746313" w:rsidRPr="00746313" w:rsidRDefault="00746313" w:rsidP="00746313">
      <w:pPr>
        <w:widowControl w:val="0"/>
        <w:autoSpaceDE w:val="0"/>
        <w:autoSpaceDN w:val="0"/>
        <w:spacing w:before="1" w:line="240" w:lineRule="auto"/>
        <w:ind w:left="105" w:right="103"/>
        <w:contextualSpacing w:val="0"/>
        <w:rPr>
          <w:rFonts w:ascii="Arial" w:eastAsia="Arial" w:hAnsi="Arial" w:cs="Arial"/>
          <w:sz w:val="20"/>
          <w:szCs w:val="20"/>
          <w:lang w:val="es-ES"/>
        </w:rPr>
      </w:pPr>
      <w:r w:rsidRPr="00746313">
        <w:rPr>
          <w:rFonts w:ascii="Arial" w:eastAsia="Arial" w:hAnsi="Arial" w:cs="Arial"/>
          <w:sz w:val="20"/>
          <w:szCs w:val="20"/>
          <w:lang w:val="es-ES"/>
        </w:rPr>
        <w:t>c) Debe existir concepto favorable y motivado del Interventor sobre la solicitud de pagos del ítem de Imprevistos</w:t>
      </w:r>
      <w:r w:rsidRPr="00746313">
        <w:rPr>
          <w:rFonts w:ascii="Arial" w:eastAsia="Arial" w:hAnsi="Arial" w:cs="Arial"/>
          <w:spacing w:val="-9"/>
          <w:sz w:val="20"/>
          <w:szCs w:val="20"/>
          <w:lang w:val="es-ES"/>
        </w:rPr>
        <w:t xml:space="preserve"> </w:t>
      </w:r>
      <w:r w:rsidRPr="00746313">
        <w:rPr>
          <w:rFonts w:ascii="Arial" w:eastAsia="Arial" w:hAnsi="Arial" w:cs="Arial"/>
          <w:sz w:val="20"/>
          <w:szCs w:val="20"/>
          <w:lang w:val="es-ES"/>
        </w:rPr>
        <w:t>del</w:t>
      </w:r>
      <w:r w:rsidRPr="00746313">
        <w:rPr>
          <w:rFonts w:ascii="Arial" w:eastAsia="Arial" w:hAnsi="Arial" w:cs="Arial"/>
          <w:spacing w:val="-11"/>
          <w:sz w:val="20"/>
          <w:szCs w:val="20"/>
          <w:lang w:val="es-ES"/>
        </w:rPr>
        <w:t xml:space="preserve"> </w:t>
      </w:r>
      <w:r w:rsidRPr="00746313">
        <w:rPr>
          <w:rFonts w:ascii="Arial" w:eastAsia="Arial" w:hAnsi="Arial" w:cs="Arial"/>
          <w:sz w:val="20"/>
          <w:szCs w:val="20"/>
          <w:lang w:val="es-ES"/>
        </w:rPr>
        <w:t>costo</w:t>
      </w:r>
      <w:r w:rsidRPr="00746313">
        <w:rPr>
          <w:rFonts w:ascii="Arial" w:eastAsia="Arial" w:hAnsi="Arial" w:cs="Arial"/>
          <w:spacing w:val="-10"/>
          <w:sz w:val="20"/>
          <w:szCs w:val="20"/>
          <w:lang w:val="es-ES"/>
        </w:rPr>
        <w:t xml:space="preserve"> </w:t>
      </w:r>
      <w:r w:rsidRPr="00746313">
        <w:rPr>
          <w:rFonts w:ascii="Arial" w:eastAsia="Arial" w:hAnsi="Arial" w:cs="Arial"/>
          <w:sz w:val="20"/>
          <w:szCs w:val="20"/>
          <w:lang w:val="es-ES"/>
        </w:rPr>
        <w:t>indirecto,</w:t>
      </w:r>
      <w:r w:rsidRPr="00746313">
        <w:rPr>
          <w:rFonts w:ascii="Arial" w:eastAsia="Arial" w:hAnsi="Arial" w:cs="Arial"/>
          <w:spacing w:val="-10"/>
          <w:sz w:val="20"/>
          <w:szCs w:val="20"/>
          <w:lang w:val="es-ES"/>
        </w:rPr>
        <w:t xml:space="preserve"> </w:t>
      </w:r>
      <w:r w:rsidRPr="00746313">
        <w:rPr>
          <w:rFonts w:ascii="Arial" w:eastAsia="Arial" w:hAnsi="Arial" w:cs="Arial"/>
          <w:sz w:val="20"/>
          <w:szCs w:val="20"/>
          <w:lang w:val="es-ES"/>
        </w:rPr>
        <w:t>debidamente</w:t>
      </w:r>
      <w:r w:rsidRPr="00746313">
        <w:rPr>
          <w:rFonts w:ascii="Arial" w:eastAsia="Arial" w:hAnsi="Arial" w:cs="Arial"/>
          <w:spacing w:val="-10"/>
          <w:sz w:val="20"/>
          <w:szCs w:val="20"/>
          <w:lang w:val="es-ES"/>
        </w:rPr>
        <w:t xml:space="preserve"> </w:t>
      </w:r>
      <w:r w:rsidRPr="00746313">
        <w:rPr>
          <w:rFonts w:ascii="Arial" w:eastAsia="Arial" w:hAnsi="Arial" w:cs="Arial"/>
          <w:sz w:val="20"/>
          <w:szCs w:val="20"/>
          <w:lang w:val="es-ES"/>
        </w:rPr>
        <w:t>aceptado</w:t>
      </w:r>
      <w:r w:rsidRPr="00746313">
        <w:rPr>
          <w:rFonts w:ascii="Arial" w:eastAsia="Arial" w:hAnsi="Arial" w:cs="Arial"/>
          <w:spacing w:val="-8"/>
          <w:sz w:val="20"/>
          <w:szCs w:val="20"/>
          <w:lang w:val="es-ES"/>
        </w:rPr>
        <w:t xml:space="preserve"> </w:t>
      </w:r>
      <w:r w:rsidRPr="00746313">
        <w:rPr>
          <w:rFonts w:ascii="Arial" w:eastAsia="Arial" w:hAnsi="Arial" w:cs="Arial"/>
          <w:sz w:val="20"/>
          <w:szCs w:val="20"/>
          <w:lang w:val="es-ES"/>
        </w:rPr>
        <w:t>por</w:t>
      </w:r>
      <w:r w:rsidRPr="00746313">
        <w:rPr>
          <w:rFonts w:ascii="Arial" w:eastAsia="Arial" w:hAnsi="Arial" w:cs="Arial"/>
          <w:spacing w:val="-9"/>
          <w:sz w:val="20"/>
          <w:szCs w:val="20"/>
          <w:lang w:val="es-ES"/>
        </w:rPr>
        <w:t xml:space="preserve"> </w:t>
      </w:r>
      <w:r w:rsidRPr="00746313">
        <w:rPr>
          <w:rFonts w:ascii="Arial" w:eastAsia="Arial" w:hAnsi="Arial" w:cs="Arial"/>
          <w:sz w:val="20"/>
          <w:szCs w:val="20"/>
          <w:lang w:val="es-ES"/>
        </w:rPr>
        <w:t>el</w:t>
      </w:r>
      <w:r w:rsidRPr="00746313">
        <w:rPr>
          <w:rFonts w:ascii="Arial" w:eastAsia="Arial" w:hAnsi="Arial" w:cs="Arial"/>
          <w:spacing w:val="-9"/>
          <w:sz w:val="20"/>
          <w:szCs w:val="20"/>
          <w:lang w:val="es-ES"/>
        </w:rPr>
        <w:t xml:space="preserve"> </w:t>
      </w:r>
      <w:r w:rsidRPr="00746313">
        <w:rPr>
          <w:rFonts w:ascii="Arial" w:eastAsia="Arial" w:hAnsi="Arial" w:cs="Arial"/>
          <w:sz w:val="20"/>
          <w:szCs w:val="20"/>
          <w:lang w:val="es-ES"/>
        </w:rPr>
        <w:t>MUNICIPIO</w:t>
      </w:r>
      <w:r w:rsidRPr="00746313">
        <w:rPr>
          <w:rFonts w:ascii="Arial" w:eastAsia="Arial" w:hAnsi="Arial" w:cs="Arial"/>
          <w:spacing w:val="-7"/>
          <w:sz w:val="20"/>
          <w:szCs w:val="20"/>
          <w:lang w:val="es-ES"/>
        </w:rPr>
        <w:t xml:space="preserve"> </w:t>
      </w:r>
      <w:r w:rsidRPr="00746313">
        <w:rPr>
          <w:rFonts w:ascii="Arial" w:eastAsia="Arial" w:hAnsi="Arial" w:cs="Arial"/>
          <w:sz w:val="20"/>
          <w:szCs w:val="20"/>
          <w:lang w:val="es-ES"/>
        </w:rPr>
        <w:t>DE</w:t>
      </w:r>
      <w:r w:rsidRPr="00746313">
        <w:rPr>
          <w:rFonts w:ascii="Arial" w:eastAsia="Arial" w:hAnsi="Arial" w:cs="Arial"/>
          <w:spacing w:val="-8"/>
          <w:sz w:val="20"/>
          <w:szCs w:val="20"/>
          <w:lang w:val="es-ES"/>
        </w:rPr>
        <w:t xml:space="preserve"> </w:t>
      </w:r>
      <w:r w:rsidRPr="00746313">
        <w:rPr>
          <w:rFonts w:ascii="Arial" w:eastAsia="Arial" w:hAnsi="Arial" w:cs="Arial"/>
          <w:sz w:val="20"/>
          <w:szCs w:val="20"/>
          <w:lang w:val="es-ES"/>
        </w:rPr>
        <w:t>BUCARAMANGA,</w:t>
      </w:r>
      <w:r w:rsidRPr="00746313">
        <w:rPr>
          <w:rFonts w:ascii="Arial" w:eastAsia="Arial" w:hAnsi="Arial" w:cs="Arial"/>
          <w:spacing w:val="-7"/>
          <w:sz w:val="20"/>
          <w:szCs w:val="20"/>
          <w:lang w:val="es-ES"/>
        </w:rPr>
        <w:t xml:space="preserve"> </w:t>
      </w:r>
      <w:r w:rsidRPr="00746313">
        <w:rPr>
          <w:rFonts w:ascii="Arial" w:eastAsia="Arial" w:hAnsi="Arial" w:cs="Arial"/>
          <w:sz w:val="20"/>
          <w:szCs w:val="20"/>
          <w:lang w:val="es-ES"/>
        </w:rPr>
        <w:t>a</w:t>
      </w:r>
      <w:r w:rsidRPr="00746313">
        <w:rPr>
          <w:rFonts w:ascii="Arial" w:eastAsia="Arial" w:hAnsi="Arial" w:cs="Arial"/>
          <w:spacing w:val="-10"/>
          <w:sz w:val="20"/>
          <w:szCs w:val="20"/>
          <w:lang w:val="es-ES"/>
        </w:rPr>
        <w:t xml:space="preserve"> </w:t>
      </w:r>
      <w:r w:rsidRPr="00746313">
        <w:rPr>
          <w:rFonts w:ascii="Arial" w:eastAsia="Arial" w:hAnsi="Arial" w:cs="Arial"/>
          <w:sz w:val="20"/>
          <w:szCs w:val="20"/>
          <w:lang w:val="es-ES"/>
        </w:rPr>
        <w:t>través de la SECRETARIA DE INFRAESTRUCTURA.</w:t>
      </w:r>
    </w:p>
    <w:p w14:paraId="0C684DF3" w14:textId="77777777" w:rsidR="00746313" w:rsidRPr="00746313" w:rsidRDefault="00746313" w:rsidP="00746313">
      <w:pPr>
        <w:widowControl w:val="0"/>
        <w:autoSpaceDE w:val="0"/>
        <w:autoSpaceDN w:val="0"/>
        <w:spacing w:line="240" w:lineRule="auto"/>
        <w:ind w:right="99"/>
        <w:contextualSpacing w:val="0"/>
        <w:rPr>
          <w:rFonts w:ascii="Arial" w:eastAsia="Arial" w:hAnsi="Arial" w:cs="Arial"/>
          <w:sz w:val="20"/>
          <w:lang w:val="es-ES"/>
        </w:rPr>
      </w:pPr>
    </w:p>
    <w:p w14:paraId="3C7EDBC8" w14:textId="77777777" w:rsidR="00082E14" w:rsidRPr="00082E14" w:rsidRDefault="00082E14" w:rsidP="00082E14">
      <w:pPr>
        <w:tabs>
          <w:tab w:val="num" w:pos="1785"/>
        </w:tabs>
        <w:spacing w:line="240" w:lineRule="auto"/>
        <w:contextualSpacing w:val="0"/>
        <w:rPr>
          <w:rFonts w:ascii="Arial" w:eastAsia="Times New Roman" w:hAnsi="Arial" w:cs="Arial"/>
          <w:b/>
          <w:sz w:val="20"/>
          <w:szCs w:val="20"/>
          <w:lang w:val="es-ES" w:eastAsia="es-ES"/>
        </w:rPr>
      </w:pPr>
      <w:r w:rsidRPr="00082E14">
        <w:rPr>
          <w:rFonts w:ascii="Arial" w:eastAsia="Times New Roman" w:hAnsi="Arial" w:cs="Arial"/>
          <w:b/>
          <w:sz w:val="20"/>
          <w:szCs w:val="20"/>
          <w:lang w:val="es-ES" w:eastAsia="es-ES"/>
        </w:rPr>
        <w:t>MODIFICACIONES DEL CONTRATO (IUS VARIANDI) REQUERIDAS POR LA ENTIDAD</w:t>
      </w:r>
    </w:p>
    <w:p w14:paraId="69C250A2" w14:textId="77777777" w:rsidR="00082E14" w:rsidRPr="00082E14" w:rsidRDefault="00082E14" w:rsidP="00082E14">
      <w:pPr>
        <w:spacing w:line="240" w:lineRule="auto"/>
        <w:contextualSpacing w:val="0"/>
        <w:rPr>
          <w:rFonts w:ascii="Arial" w:eastAsia="Times New Roman" w:hAnsi="Arial" w:cs="Arial"/>
          <w:b/>
          <w:sz w:val="20"/>
          <w:szCs w:val="20"/>
          <w:lang w:val="es-ES" w:eastAsia="es-ES"/>
        </w:rPr>
      </w:pPr>
    </w:p>
    <w:p w14:paraId="5E9C53E8"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 xml:space="preserve">Por diferentes situaciones, tanto de tipo técnico como de necesidad y conveniencia del servicio o satisfacción pública que persigue el contrato estatal, la entidad puede estar avocada a exigirle al contratista o acordar con este, modificaciones a las condiciones contractuales establecidas, todo en aras de lograr el eficiente cumplimiento de los objetivos de la contratación. </w:t>
      </w:r>
    </w:p>
    <w:p w14:paraId="2E4BCB31"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p>
    <w:p w14:paraId="2CBEDD76"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 xml:space="preserve">Si se presentan estas situaciones, como adiciones o cambios de cantidades de obra o servicio, en cada caso se debe analizar los impactos globales que genera el cambio requerido sobre la ecuación o equilibrio del contrato y se procederá a proponerle al contratista la fórmula de corrección, siempre partiendo de reconocer la regla básica del contrato, establecida en términos de costos indirectos (A), los directos (más lo que se logre definir como precios de mercado de los costos directos nuevos o ajenos a la formula inicial del A.P.U.), y el porcentaje de utilidades (U) inicialmente pactado. </w:t>
      </w:r>
    </w:p>
    <w:p w14:paraId="3142B65C"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p>
    <w:p w14:paraId="675AADA1" w14:textId="77777777" w:rsidR="00082E14" w:rsidRPr="00082E14" w:rsidRDefault="00082E14" w:rsidP="00082E14">
      <w:pPr>
        <w:tabs>
          <w:tab w:val="num" w:pos="1785"/>
        </w:tabs>
        <w:spacing w:line="240" w:lineRule="auto"/>
        <w:contextualSpacing w:val="0"/>
        <w:rPr>
          <w:rFonts w:ascii="Arial" w:eastAsia="Times New Roman" w:hAnsi="Arial" w:cs="Arial"/>
          <w:b/>
          <w:sz w:val="20"/>
          <w:szCs w:val="20"/>
          <w:lang w:val="es-ES" w:eastAsia="es-ES"/>
        </w:rPr>
      </w:pPr>
      <w:r w:rsidRPr="00082E14">
        <w:rPr>
          <w:rFonts w:ascii="Arial" w:eastAsia="Times New Roman" w:hAnsi="Arial" w:cs="Arial"/>
          <w:b/>
          <w:sz w:val="20"/>
          <w:szCs w:val="20"/>
          <w:lang w:val="es-ES" w:eastAsia="es-ES"/>
        </w:rPr>
        <w:t>INCUMPLIMIENTOS CONTRACTUALES DE LAS PARTES, TANTO DE LA ENTIDAD COMO DEL CONTRATISTA.</w:t>
      </w:r>
    </w:p>
    <w:p w14:paraId="1CC3DAE6" w14:textId="77777777" w:rsidR="00082E14" w:rsidRPr="00082E14" w:rsidRDefault="00082E14" w:rsidP="00082E14">
      <w:pPr>
        <w:tabs>
          <w:tab w:val="num" w:pos="1785"/>
        </w:tabs>
        <w:spacing w:line="240" w:lineRule="auto"/>
        <w:contextualSpacing w:val="0"/>
        <w:rPr>
          <w:rFonts w:ascii="Arial" w:eastAsia="Times New Roman" w:hAnsi="Arial" w:cs="Arial"/>
          <w:sz w:val="20"/>
          <w:szCs w:val="20"/>
          <w:u w:val="single"/>
          <w:lang w:val="es-ES" w:eastAsia="es-ES"/>
        </w:rPr>
      </w:pPr>
    </w:p>
    <w:p w14:paraId="20B16221"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 xml:space="preserve">Esta causa de ruptura del equilibrio contractual se ubica en los posibles incumplimientos a las obligaciones del contrato por las partes, es decir, se conoce la parte a quien se le imputa el incumplimiento y el efecto económico del mismo. En general este tipo de incumplimientos y sus efectos económicos los asume la parte a quien se le impute dicho incumplimiento. </w:t>
      </w:r>
    </w:p>
    <w:p w14:paraId="500E44C9"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p>
    <w:p w14:paraId="4E71A0B8"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 xml:space="preserve">La parte que asume el impacto económico de este riesgo lo hace en los términos o medida de la formula inicial del contrato, el planteamiento básico del contrato, pues debe recordarse que el contrato estatal al ser de naturaleza onerosa y </w:t>
      </w:r>
      <w:proofErr w:type="gramStart"/>
      <w:r w:rsidRPr="00082E14">
        <w:rPr>
          <w:rFonts w:ascii="Arial" w:eastAsia="Times New Roman" w:hAnsi="Arial" w:cs="Arial"/>
          <w:sz w:val="20"/>
          <w:szCs w:val="20"/>
          <w:lang w:val="es-ES" w:eastAsia="es-ES"/>
        </w:rPr>
        <w:t>bilateral,</w:t>
      </w:r>
      <w:proofErr w:type="gramEnd"/>
      <w:r w:rsidRPr="00082E14">
        <w:rPr>
          <w:rFonts w:ascii="Arial" w:eastAsia="Times New Roman" w:hAnsi="Arial" w:cs="Arial"/>
          <w:sz w:val="20"/>
          <w:szCs w:val="20"/>
          <w:lang w:val="es-ES" w:eastAsia="es-ES"/>
        </w:rPr>
        <w:t xml:space="preserve"> se requiere que las equivalencias de las prestaciones se restablezcan por parte de quien ocasionó la ruptura. </w:t>
      </w:r>
    </w:p>
    <w:p w14:paraId="782F9A8B"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p>
    <w:p w14:paraId="5548AF52"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 xml:space="preserve">El tratamiento frente a los riesgos de los incumplimientos contractuales del contratista, deben ser regulados en la sección que trata sobre las exigencias de mecanismo de cobertura del riesgo de incumplimiento contractual (garantías), debiéndose en consecuencia realizar previamente un análisis de este riesgo de manera rigurosa, para exigir los cubrimientos en las proporciones debidas para cada caso. </w:t>
      </w:r>
    </w:p>
    <w:p w14:paraId="607ABB1F"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p>
    <w:p w14:paraId="5F698866"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 xml:space="preserve">Los incumplimientos contractuales de deben ser regulados en la asignación de riesgos previsibles, asignándosele obviamente su carga y corrección de manera integral, es decir, de conformidad con la regla básica del contrato, reconociendo los costos directos, indirectos y utilidades, según cada caso, que se demuestre se dejaron de percibir por el contratista. </w:t>
      </w:r>
    </w:p>
    <w:p w14:paraId="6EA29FB9" w14:textId="77777777" w:rsidR="00082E14" w:rsidRPr="00082E14" w:rsidRDefault="00082E14" w:rsidP="00082E14">
      <w:pPr>
        <w:spacing w:line="240" w:lineRule="auto"/>
        <w:contextualSpacing w:val="0"/>
        <w:rPr>
          <w:rFonts w:ascii="Arial" w:eastAsia="Times New Roman" w:hAnsi="Arial" w:cs="Arial"/>
          <w:b/>
          <w:sz w:val="20"/>
          <w:szCs w:val="20"/>
          <w:lang w:val="es-ES" w:eastAsia="es-ES"/>
        </w:rPr>
      </w:pPr>
    </w:p>
    <w:p w14:paraId="6FD660E8" w14:textId="77777777" w:rsidR="00082E14" w:rsidRPr="00082E14" w:rsidRDefault="00082E14" w:rsidP="00082E14">
      <w:pPr>
        <w:numPr>
          <w:ilvl w:val="0"/>
          <w:numId w:val="39"/>
        </w:numPr>
        <w:tabs>
          <w:tab w:val="num" w:pos="284"/>
        </w:tabs>
        <w:spacing w:after="200" w:line="240" w:lineRule="auto"/>
        <w:ind w:left="284" w:hanging="284"/>
        <w:contextualSpacing w:val="0"/>
        <w:rPr>
          <w:rFonts w:ascii="Arial" w:eastAsia="Calibri" w:hAnsi="Arial" w:cs="Arial"/>
          <w:b/>
          <w:bCs/>
          <w:position w:val="-1"/>
          <w:sz w:val="20"/>
          <w:szCs w:val="20"/>
          <w:lang w:val="es-ES"/>
        </w:rPr>
      </w:pPr>
      <w:r w:rsidRPr="00082E14">
        <w:rPr>
          <w:rFonts w:ascii="Arial" w:eastAsia="Calibri" w:hAnsi="Arial" w:cs="Arial"/>
          <w:b/>
          <w:bCs/>
          <w:position w:val="-1"/>
          <w:sz w:val="20"/>
          <w:szCs w:val="20"/>
          <w:lang w:val="es-ES"/>
        </w:rPr>
        <w:t>MATRIZ</w:t>
      </w:r>
      <w:r w:rsidRPr="00082E14">
        <w:rPr>
          <w:rFonts w:ascii="Arial" w:eastAsia="Calibri" w:hAnsi="Arial" w:cs="Arial"/>
          <w:b/>
          <w:bCs/>
          <w:spacing w:val="1"/>
          <w:position w:val="-1"/>
          <w:sz w:val="20"/>
          <w:szCs w:val="20"/>
          <w:lang w:val="es-ES"/>
        </w:rPr>
        <w:t xml:space="preserve"> </w:t>
      </w:r>
      <w:r w:rsidRPr="00082E14">
        <w:rPr>
          <w:rFonts w:ascii="Arial" w:eastAsia="Calibri" w:hAnsi="Arial" w:cs="Arial"/>
          <w:b/>
          <w:bCs/>
          <w:position w:val="-1"/>
          <w:sz w:val="20"/>
          <w:szCs w:val="20"/>
          <w:lang w:val="es-ES"/>
        </w:rPr>
        <w:t>DE</w:t>
      </w:r>
      <w:r w:rsidRPr="00082E14">
        <w:rPr>
          <w:rFonts w:ascii="Arial" w:eastAsia="Calibri" w:hAnsi="Arial" w:cs="Arial"/>
          <w:b/>
          <w:bCs/>
          <w:spacing w:val="1"/>
          <w:position w:val="-1"/>
          <w:sz w:val="20"/>
          <w:szCs w:val="20"/>
          <w:lang w:val="es-ES"/>
        </w:rPr>
        <w:t xml:space="preserve"> </w:t>
      </w:r>
      <w:r w:rsidRPr="00082E14">
        <w:rPr>
          <w:rFonts w:ascii="Arial" w:eastAsia="Calibri" w:hAnsi="Arial" w:cs="Arial"/>
          <w:b/>
          <w:bCs/>
          <w:position w:val="-1"/>
          <w:sz w:val="20"/>
          <w:szCs w:val="20"/>
          <w:lang w:val="es-ES"/>
        </w:rPr>
        <w:t>RIESGOS</w:t>
      </w:r>
    </w:p>
    <w:p w14:paraId="0E50A948" w14:textId="77777777" w:rsidR="00082E14" w:rsidRPr="00082E14" w:rsidRDefault="00082E14" w:rsidP="00082E14">
      <w:pPr>
        <w:widowControl w:val="0"/>
        <w:autoSpaceDE w:val="0"/>
        <w:autoSpaceDN w:val="0"/>
        <w:adjustRightInd w:val="0"/>
        <w:spacing w:line="240" w:lineRule="auto"/>
        <w:ind w:left="3344" w:right="3393"/>
        <w:contextualSpacing w:val="0"/>
        <w:rPr>
          <w:rFonts w:ascii="Arial" w:eastAsia="Calibri" w:hAnsi="Arial" w:cs="Arial"/>
          <w:sz w:val="20"/>
          <w:szCs w:val="20"/>
          <w:lang w:val="es-ES"/>
        </w:rPr>
      </w:pPr>
    </w:p>
    <w:p w14:paraId="477AF284" w14:textId="77777777" w:rsidR="00082E14" w:rsidRPr="00082E14" w:rsidRDefault="00082E14" w:rsidP="00082E14">
      <w:pPr>
        <w:spacing w:line="240" w:lineRule="auto"/>
        <w:contextualSpacing w:val="0"/>
        <w:rPr>
          <w:rFonts w:ascii="Arial" w:eastAsia="Calibri" w:hAnsi="Arial" w:cs="Arial"/>
          <w:sz w:val="20"/>
          <w:szCs w:val="20"/>
          <w:lang w:val="es-ES_tradnl" w:eastAsia="es-CO"/>
        </w:rPr>
      </w:pPr>
      <w:r w:rsidRPr="00082E14">
        <w:rPr>
          <w:rFonts w:ascii="Arial" w:eastAsia="Calibri" w:hAnsi="Arial" w:cs="Arial"/>
          <w:sz w:val="20"/>
          <w:szCs w:val="20"/>
          <w:lang w:val="es-ES_tradnl" w:eastAsia="es-CO"/>
        </w:rPr>
        <w:t xml:space="preserve">Para el presente procedimiento contractual, en atención a la Ley 1150 de 2007 y los artículos 2.2.1.1.1.3.1 y 2.2.1.1.1.6.3. del Decreto 1082 de 2015, entiéndase por Riesgo la probabilidad de ocurrencia de eventos aleatorios que afecten el desarrollo </w:t>
      </w:r>
      <w:proofErr w:type="gramStart"/>
      <w:r w:rsidRPr="00082E14">
        <w:rPr>
          <w:rFonts w:ascii="Arial" w:eastAsia="Calibri" w:hAnsi="Arial" w:cs="Arial"/>
          <w:sz w:val="20"/>
          <w:szCs w:val="20"/>
          <w:lang w:val="es-ES_tradnl" w:eastAsia="es-CO"/>
        </w:rPr>
        <w:t>del mismo</w:t>
      </w:r>
      <w:proofErr w:type="gramEnd"/>
      <w:r w:rsidRPr="00082E14">
        <w:rPr>
          <w:rFonts w:ascii="Arial" w:eastAsia="Calibri" w:hAnsi="Arial" w:cs="Arial"/>
          <w:sz w:val="20"/>
          <w:szCs w:val="20"/>
          <w:lang w:val="es-ES_tradnl" w:eastAsia="es-CO"/>
        </w:rPr>
        <w:t>, generando una variación sobre el resultado esperado, tanto en relación con los costos como con las actividades a desarrollar en la ejecución contractual.</w:t>
      </w:r>
    </w:p>
    <w:p w14:paraId="52B6971B" w14:textId="77777777" w:rsidR="00082E14" w:rsidRPr="00082E14" w:rsidRDefault="00082E14" w:rsidP="00082E14">
      <w:pPr>
        <w:spacing w:line="240" w:lineRule="auto"/>
        <w:contextualSpacing w:val="0"/>
        <w:rPr>
          <w:rFonts w:ascii="Arial" w:eastAsia="Calibri" w:hAnsi="Arial" w:cs="Arial"/>
          <w:sz w:val="20"/>
          <w:szCs w:val="20"/>
          <w:lang w:val="es-ES_tradnl" w:eastAsia="es-CO"/>
        </w:rPr>
      </w:pPr>
    </w:p>
    <w:p w14:paraId="41CFC8E4" w14:textId="77777777" w:rsidR="00082E14" w:rsidRPr="00082E14" w:rsidRDefault="00082E14" w:rsidP="00082E14">
      <w:pPr>
        <w:spacing w:line="240" w:lineRule="auto"/>
        <w:contextualSpacing w:val="0"/>
        <w:rPr>
          <w:rFonts w:ascii="Arial" w:eastAsia="Calibri" w:hAnsi="Arial" w:cs="Arial"/>
          <w:sz w:val="20"/>
          <w:szCs w:val="20"/>
          <w:lang w:val="es-ES_tradnl" w:eastAsia="es-CO"/>
        </w:rPr>
      </w:pPr>
      <w:r w:rsidRPr="00082E14">
        <w:rPr>
          <w:rFonts w:ascii="Arial" w:eastAsia="Calibri" w:hAnsi="Arial" w:cs="Arial"/>
          <w:sz w:val="20"/>
          <w:szCs w:val="20"/>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5B5AA3C0" w14:textId="77777777" w:rsidR="00082E14" w:rsidRPr="00082E14" w:rsidRDefault="00082E14" w:rsidP="00082E14">
      <w:pPr>
        <w:spacing w:line="240" w:lineRule="auto"/>
        <w:contextualSpacing w:val="0"/>
        <w:rPr>
          <w:rFonts w:ascii="Arial" w:eastAsia="Calibri" w:hAnsi="Arial" w:cs="Arial"/>
          <w:sz w:val="20"/>
          <w:szCs w:val="20"/>
          <w:lang w:val="es-ES_tradnl" w:eastAsia="es-CO"/>
        </w:rPr>
      </w:pPr>
    </w:p>
    <w:p w14:paraId="3F48DD2F" w14:textId="77777777" w:rsidR="00082E14" w:rsidRPr="00082E14" w:rsidRDefault="00082E14" w:rsidP="00082E14">
      <w:pPr>
        <w:spacing w:line="240" w:lineRule="auto"/>
        <w:contextualSpacing w:val="0"/>
        <w:rPr>
          <w:rFonts w:ascii="Arial" w:eastAsia="Calibri" w:hAnsi="Arial" w:cs="Arial"/>
          <w:sz w:val="20"/>
          <w:szCs w:val="20"/>
          <w:lang w:val="es-ES_tradnl" w:eastAsia="es-CO"/>
        </w:rPr>
      </w:pPr>
      <w:r w:rsidRPr="00082E14">
        <w:rPr>
          <w:rFonts w:ascii="Arial" w:eastAsia="Calibri" w:hAnsi="Arial" w:cs="Arial"/>
          <w:sz w:val="20"/>
          <w:szCs w:val="20"/>
          <w:lang w:val="es-ES_tradnl" w:eastAsia="es-CO"/>
        </w:rPr>
        <w:t>De acuerdo con procedimiento de la referencia, nos permitimos establecer la tipificación, estimación y asignación de los riesgos previsibles que puedan afectar el presente procedimiento.</w:t>
      </w:r>
    </w:p>
    <w:p w14:paraId="695A2525" w14:textId="77777777" w:rsidR="00082E14" w:rsidRPr="00082E14" w:rsidRDefault="00082E14" w:rsidP="00082E14">
      <w:pPr>
        <w:spacing w:line="240" w:lineRule="auto"/>
        <w:contextualSpacing w:val="0"/>
        <w:rPr>
          <w:rFonts w:ascii="Arial" w:eastAsia="Times New Roman" w:hAnsi="Arial" w:cs="Arial"/>
          <w:sz w:val="20"/>
          <w:szCs w:val="20"/>
          <w:lang w:val="es-ES_tradnl" w:eastAsia="es-ES"/>
        </w:rPr>
      </w:pPr>
    </w:p>
    <w:p w14:paraId="0EEFF665"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p>
    <w:p w14:paraId="26CC4973"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p>
    <w:p w14:paraId="062A8291"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 xml:space="preserve">Los riesgos previsibles asignados al </w:t>
      </w:r>
      <w:proofErr w:type="gramStart"/>
      <w:r w:rsidRPr="00082E14">
        <w:rPr>
          <w:rFonts w:ascii="Arial" w:eastAsia="Times New Roman" w:hAnsi="Arial" w:cs="Arial"/>
          <w:sz w:val="20"/>
          <w:szCs w:val="20"/>
          <w:lang w:val="es-ES" w:eastAsia="es-ES"/>
        </w:rPr>
        <w:t>contratista,</w:t>
      </w:r>
      <w:proofErr w:type="gramEnd"/>
      <w:r w:rsidRPr="00082E14">
        <w:rPr>
          <w:rFonts w:ascii="Arial" w:eastAsia="Times New Roman" w:hAnsi="Arial" w:cs="Arial"/>
          <w:sz w:val="20"/>
          <w:szCs w:val="20"/>
          <w:lang w:val="es-ES" w:eastAsia="es-ES"/>
        </w:rPr>
        <w:t xml:space="preserve"> se deberán entender siempre incorporados en la propuesta </w:t>
      </w:r>
      <w:proofErr w:type="gramStart"/>
      <w:r w:rsidRPr="00082E14">
        <w:rPr>
          <w:rFonts w:ascii="Arial" w:eastAsia="Times New Roman" w:hAnsi="Arial" w:cs="Arial"/>
          <w:sz w:val="20"/>
          <w:szCs w:val="20"/>
          <w:lang w:val="es-ES" w:eastAsia="es-ES"/>
        </w:rPr>
        <w:t>del mismo</w:t>
      </w:r>
      <w:proofErr w:type="gramEnd"/>
      <w:r w:rsidRPr="00082E14">
        <w:rPr>
          <w:rFonts w:ascii="Arial" w:eastAsia="Times New Roman" w:hAnsi="Arial" w:cs="Arial"/>
          <w:sz w:val="20"/>
          <w:szCs w:val="20"/>
          <w:lang w:val="es-ES" w:eastAsia="es-ES"/>
        </w:rPr>
        <w:t>. Así, en caso de que el riesgo que se materialice haya sido aceptado por el contratista, NO podrá alegarse por parte de este algún desequilibrio económico del contrato.</w:t>
      </w:r>
    </w:p>
    <w:p w14:paraId="27DFBA96"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p>
    <w:p w14:paraId="4D05D206"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r w:rsidRPr="00082E14">
        <w:rPr>
          <w:rFonts w:ascii="Arial" w:eastAsia="Times New Roman" w:hAnsi="Arial" w:cs="Arial"/>
          <w:sz w:val="20"/>
          <w:szCs w:val="20"/>
          <w:lang w:val="es-ES" w:eastAsia="es-ES"/>
        </w:rPr>
        <w:t>En todo caso la Matriz de Riesgos se encontrará dispuesta desde la publicación de los documentos previos y para su tipificación, asignación y estimación se realizará una Audiencia dispuesta de la siguiente forma en el Pliego Tipo:</w:t>
      </w:r>
    </w:p>
    <w:p w14:paraId="73571F98" w14:textId="77777777" w:rsidR="00082E14" w:rsidRPr="00082E14" w:rsidRDefault="00082E14" w:rsidP="00082E14">
      <w:pPr>
        <w:spacing w:line="240" w:lineRule="auto"/>
        <w:contextualSpacing w:val="0"/>
        <w:rPr>
          <w:rFonts w:ascii="Arial" w:eastAsia="Times New Roman" w:hAnsi="Arial" w:cs="Arial"/>
          <w:sz w:val="20"/>
          <w:szCs w:val="20"/>
          <w:lang w:val="es-ES" w:eastAsia="es-ES"/>
        </w:rPr>
      </w:pPr>
    </w:p>
    <w:p w14:paraId="70640E3D" w14:textId="77777777" w:rsidR="00082E14" w:rsidRPr="00082E14" w:rsidRDefault="00082E14" w:rsidP="00082E14">
      <w:pPr>
        <w:spacing w:line="240" w:lineRule="auto"/>
        <w:contextualSpacing w:val="0"/>
        <w:rPr>
          <w:rFonts w:ascii="Arial" w:eastAsia="Times New Roman" w:hAnsi="Arial" w:cs="Arial"/>
          <w:i/>
          <w:iCs/>
          <w:sz w:val="20"/>
          <w:szCs w:val="20"/>
          <w:lang w:eastAsia="es-ES"/>
        </w:rPr>
      </w:pPr>
      <w:r w:rsidRPr="00082E14">
        <w:rPr>
          <w:rFonts w:ascii="Arial" w:eastAsia="Times New Roman" w:hAnsi="Arial" w:cs="Arial"/>
          <w:i/>
          <w:iCs/>
          <w:sz w:val="20"/>
          <w:szCs w:val="20"/>
          <w:lang w:eastAsia="es-ES"/>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49833C76" w14:textId="77777777" w:rsidR="00082E14" w:rsidRPr="00082E14" w:rsidRDefault="00082E14" w:rsidP="00082E14">
      <w:pPr>
        <w:spacing w:line="240" w:lineRule="auto"/>
        <w:contextualSpacing w:val="0"/>
        <w:rPr>
          <w:rFonts w:ascii="Arial" w:eastAsia="Times New Roman" w:hAnsi="Arial" w:cs="Arial"/>
          <w:i/>
          <w:iCs/>
          <w:sz w:val="20"/>
          <w:szCs w:val="20"/>
          <w:lang w:eastAsia="es-ES"/>
        </w:rPr>
      </w:pPr>
    </w:p>
    <w:p w14:paraId="4AB34FE9" w14:textId="77777777" w:rsidR="00082E14" w:rsidRPr="00082E14" w:rsidRDefault="00082E14" w:rsidP="00082E14">
      <w:pPr>
        <w:spacing w:line="240" w:lineRule="auto"/>
        <w:contextualSpacing w:val="0"/>
        <w:rPr>
          <w:rFonts w:ascii="Arial" w:eastAsia="Times New Roman" w:hAnsi="Arial" w:cs="Arial"/>
          <w:i/>
          <w:iCs/>
          <w:sz w:val="20"/>
          <w:szCs w:val="20"/>
          <w:lang w:eastAsia="es-ES"/>
        </w:rPr>
      </w:pPr>
      <w:r w:rsidRPr="00082E14">
        <w:rPr>
          <w:rFonts w:ascii="Arial" w:eastAsia="Times New Roman" w:hAnsi="Arial" w:cs="Arial"/>
          <w:i/>
          <w:iCs/>
          <w:sz w:val="20"/>
          <w:szCs w:val="20"/>
          <w:lang w:eastAsia="es-ES"/>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5C0D7DB4" w14:textId="77777777" w:rsidR="00082E14" w:rsidRPr="00082E14" w:rsidRDefault="00082E14" w:rsidP="00082E14">
      <w:pPr>
        <w:spacing w:line="240" w:lineRule="auto"/>
        <w:contextualSpacing w:val="0"/>
        <w:rPr>
          <w:rFonts w:ascii="Arial" w:eastAsia="Times New Roman" w:hAnsi="Arial" w:cs="Arial"/>
          <w:i/>
          <w:iCs/>
          <w:sz w:val="20"/>
          <w:szCs w:val="20"/>
          <w:lang w:eastAsia="es-ES"/>
        </w:rPr>
      </w:pPr>
    </w:p>
    <w:p w14:paraId="0C9C36FD" w14:textId="77777777" w:rsidR="00082E14" w:rsidRDefault="00082E14" w:rsidP="00082E14">
      <w:pPr>
        <w:spacing w:line="240" w:lineRule="auto"/>
        <w:contextualSpacing w:val="0"/>
        <w:rPr>
          <w:rFonts w:ascii="Arial" w:eastAsia="Times New Roman" w:hAnsi="Arial" w:cs="Arial"/>
          <w:i/>
          <w:iCs/>
          <w:sz w:val="20"/>
          <w:szCs w:val="20"/>
          <w:lang w:eastAsia="es-ES"/>
        </w:rPr>
      </w:pPr>
      <w:r w:rsidRPr="00082E14">
        <w:rPr>
          <w:rFonts w:ascii="Arial" w:eastAsia="Times New Roman" w:hAnsi="Arial" w:cs="Arial"/>
          <w:i/>
          <w:iCs/>
          <w:sz w:val="20"/>
          <w:szCs w:val="20"/>
          <w:lang w:eastAsia="es-ES"/>
        </w:rPr>
        <w:t>Los proponentes deberán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5F8C3C4F" w14:textId="77777777" w:rsidR="008115F9" w:rsidRPr="00082E14" w:rsidRDefault="008115F9" w:rsidP="00082E14">
      <w:pPr>
        <w:spacing w:line="240" w:lineRule="auto"/>
        <w:contextualSpacing w:val="0"/>
        <w:rPr>
          <w:rFonts w:ascii="Arial" w:eastAsia="Times New Roman" w:hAnsi="Arial" w:cs="Arial"/>
          <w:i/>
          <w:iCs/>
          <w:sz w:val="20"/>
          <w:szCs w:val="20"/>
          <w:lang w:eastAsia="es-ES"/>
        </w:rPr>
      </w:pPr>
    </w:p>
    <w:p w14:paraId="5FF63E28" w14:textId="77777777" w:rsidR="00082E14" w:rsidRPr="00082E14" w:rsidRDefault="00082E14" w:rsidP="00082E14">
      <w:pPr>
        <w:spacing w:line="240" w:lineRule="auto"/>
        <w:contextualSpacing w:val="0"/>
        <w:rPr>
          <w:rFonts w:ascii="Arial" w:eastAsia="Times New Roman" w:hAnsi="Arial" w:cs="Arial"/>
          <w:i/>
          <w:iCs/>
          <w:sz w:val="20"/>
          <w:szCs w:val="20"/>
          <w:lang w:eastAsia="es-ES"/>
        </w:rPr>
      </w:pPr>
      <w:r w:rsidRPr="00082E14">
        <w:rPr>
          <w:rFonts w:ascii="Arial" w:eastAsia="Times New Roman" w:hAnsi="Arial" w:cs="Arial"/>
          <w:b/>
          <w:bCs/>
          <w:i/>
          <w:iCs/>
          <w:sz w:val="20"/>
          <w:szCs w:val="20"/>
          <w:lang w:eastAsia="es-ES"/>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Pr="00082E14">
        <w:rPr>
          <w:rFonts w:ascii="Arial" w:eastAsia="Times New Roman" w:hAnsi="Arial" w:cs="Arial"/>
          <w:i/>
          <w:iCs/>
          <w:sz w:val="20"/>
          <w:szCs w:val="20"/>
          <w:lang w:eastAsia="es-ES"/>
        </w:rPr>
        <w:t>.</w:t>
      </w:r>
    </w:p>
    <w:p w14:paraId="04BB71DB" w14:textId="77777777" w:rsidR="00082E14" w:rsidRPr="00082E14" w:rsidRDefault="00082E14" w:rsidP="00082E14">
      <w:pPr>
        <w:spacing w:line="240" w:lineRule="auto"/>
        <w:contextualSpacing w:val="0"/>
        <w:rPr>
          <w:rFonts w:ascii="Arial" w:eastAsia="Times New Roman" w:hAnsi="Arial" w:cs="Arial"/>
          <w:sz w:val="20"/>
          <w:szCs w:val="20"/>
          <w:lang w:eastAsia="es-ES"/>
        </w:rPr>
      </w:pPr>
    </w:p>
    <w:p w14:paraId="260B9290" w14:textId="77777777" w:rsidR="00082E14" w:rsidRPr="00082E14" w:rsidRDefault="00082E14" w:rsidP="00082E14">
      <w:pPr>
        <w:spacing w:line="240" w:lineRule="auto"/>
        <w:contextualSpacing w:val="0"/>
        <w:rPr>
          <w:rFonts w:ascii="Arial" w:eastAsia="Times New Roman" w:hAnsi="Arial" w:cs="Arial"/>
          <w:sz w:val="20"/>
          <w:szCs w:val="20"/>
          <w:lang w:eastAsia="es-ES"/>
        </w:rPr>
        <w:sectPr w:rsidR="00082E14" w:rsidRPr="00082E14" w:rsidSect="00082E14">
          <w:headerReference w:type="default" r:id="rId11"/>
          <w:footerReference w:type="default" r:id="rId12"/>
          <w:pgSz w:w="12242" w:h="18722" w:code="2519"/>
          <w:pgMar w:top="567" w:right="1134" w:bottom="567" w:left="1985" w:header="720" w:footer="720" w:gutter="0"/>
          <w:pgNumType w:start="1"/>
          <w:cols w:space="708"/>
          <w:docGrid w:linePitch="360"/>
        </w:sectPr>
      </w:pPr>
      <w:r w:rsidRPr="00082E14">
        <w:rPr>
          <w:rFonts w:ascii="Arial" w:eastAsia="Times New Roman" w:hAnsi="Arial" w:cs="Arial"/>
          <w:sz w:val="20"/>
          <w:szCs w:val="20"/>
          <w:lang w:eastAsia="es-ES"/>
        </w:rPr>
        <w:t>SE ANEXA MATRIZ DE RIESGOS DEL PROYECTO.</w:t>
      </w:r>
    </w:p>
    <w:p w14:paraId="341059F6" w14:textId="77777777" w:rsidR="00082E14" w:rsidRDefault="00082E14" w:rsidP="00082E14">
      <w:pPr>
        <w:spacing w:line="240" w:lineRule="auto"/>
        <w:contextualSpacing w:val="0"/>
        <w:rPr>
          <w:rFonts w:ascii="Arial" w:eastAsia="Times New Roman" w:hAnsi="Arial" w:cs="Arial"/>
          <w:sz w:val="20"/>
          <w:szCs w:val="20"/>
          <w:lang w:eastAsia="es-ES"/>
        </w:rPr>
      </w:pPr>
    </w:p>
    <w:p w14:paraId="329D6FAF" w14:textId="77777777" w:rsidR="005B0583" w:rsidRPr="005B0583" w:rsidRDefault="005B0583" w:rsidP="005B0583">
      <w:pPr>
        <w:rPr>
          <w:rFonts w:ascii="Arial" w:eastAsia="Times New Roman" w:hAnsi="Arial" w:cs="Arial"/>
          <w:sz w:val="20"/>
          <w:szCs w:val="20"/>
          <w:lang w:eastAsia="es-ES"/>
        </w:rPr>
      </w:pPr>
    </w:p>
    <w:p w14:paraId="0BBEA411" w14:textId="77777777" w:rsidR="005B0583" w:rsidRDefault="005B0583" w:rsidP="005B0583">
      <w:pPr>
        <w:rPr>
          <w:rFonts w:ascii="Arial" w:eastAsia="Times New Roman" w:hAnsi="Arial" w:cs="Arial"/>
          <w:sz w:val="20"/>
          <w:szCs w:val="20"/>
          <w:lang w:eastAsia="es-ES"/>
        </w:rPr>
      </w:pPr>
    </w:p>
    <w:tbl>
      <w:tblPr>
        <w:tblW w:w="53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5"/>
        <w:gridCol w:w="474"/>
        <w:gridCol w:w="474"/>
        <w:gridCol w:w="474"/>
        <w:gridCol w:w="475"/>
        <w:gridCol w:w="1756"/>
        <w:gridCol w:w="1673"/>
        <w:gridCol w:w="475"/>
        <w:gridCol w:w="475"/>
        <w:gridCol w:w="475"/>
        <w:gridCol w:w="475"/>
        <w:gridCol w:w="656"/>
        <w:gridCol w:w="1624"/>
        <w:gridCol w:w="475"/>
        <w:gridCol w:w="475"/>
        <w:gridCol w:w="94"/>
        <w:gridCol w:w="381"/>
        <w:gridCol w:w="475"/>
        <w:gridCol w:w="527"/>
        <w:gridCol w:w="674"/>
        <w:gridCol w:w="633"/>
        <w:gridCol w:w="561"/>
        <w:gridCol w:w="1552"/>
        <w:gridCol w:w="3029"/>
      </w:tblGrid>
      <w:tr w:rsidR="00D438D5" w:rsidRPr="00A47EE6" w14:paraId="3ED17E86" w14:textId="77777777" w:rsidTr="00C05629">
        <w:trPr>
          <w:trHeight w:val="1352"/>
          <w:tblHeader/>
        </w:trPr>
        <w:tc>
          <w:tcPr>
            <w:tcW w:w="12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33EC92"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w w:val="99"/>
                <w:sz w:val="16"/>
                <w:szCs w:val="16"/>
                <w:lang w:val="es-ES" w:eastAsia="es-ES"/>
              </w:rPr>
              <w:t>N</w:t>
            </w:r>
          </w:p>
        </w:tc>
        <w:tc>
          <w:tcPr>
            <w:tcW w:w="12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3077ED3"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w w:val="99"/>
                <w:sz w:val="16"/>
                <w:szCs w:val="16"/>
                <w:lang w:val="es-ES" w:eastAsia="es-ES"/>
              </w:rPr>
              <w:t>Clase</w:t>
            </w:r>
          </w:p>
        </w:tc>
        <w:tc>
          <w:tcPr>
            <w:tcW w:w="12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19919B3"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Fuente</w:t>
            </w:r>
          </w:p>
        </w:tc>
        <w:tc>
          <w:tcPr>
            <w:tcW w:w="12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97BD8F2"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Etapa</w:t>
            </w:r>
          </w:p>
        </w:tc>
        <w:tc>
          <w:tcPr>
            <w:tcW w:w="12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F3E8B90"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Tipo</w:t>
            </w:r>
          </w:p>
        </w:tc>
        <w:tc>
          <w:tcPr>
            <w:tcW w:w="46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D7CF05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Descripción (Qué puede pasar y, cómo puede ocurrir)</w:t>
            </w:r>
          </w:p>
        </w:tc>
        <w:tc>
          <w:tcPr>
            <w:tcW w:w="44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D1E5D48"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Consecuencia de la ocurrencia del evento</w:t>
            </w:r>
          </w:p>
        </w:tc>
        <w:tc>
          <w:tcPr>
            <w:tcW w:w="12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0ED54C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Probabilidad</w:t>
            </w:r>
          </w:p>
        </w:tc>
        <w:tc>
          <w:tcPr>
            <w:tcW w:w="12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BDACE15"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w w:val="99"/>
                <w:sz w:val="16"/>
                <w:szCs w:val="16"/>
                <w:lang w:val="es-ES" w:eastAsia="es-ES"/>
              </w:rPr>
              <w:t>Impacto</w:t>
            </w:r>
          </w:p>
        </w:tc>
        <w:tc>
          <w:tcPr>
            <w:tcW w:w="12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420C968"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Valoración del riesgo</w:t>
            </w:r>
          </w:p>
        </w:tc>
        <w:tc>
          <w:tcPr>
            <w:tcW w:w="12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8DB6316"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Categoría</w:t>
            </w:r>
          </w:p>
        </w:tc>
        <w:tc>
          <w:tcPr>
            <w:tcW w:w="174"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37527B2"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pacing w:val="1"/>
                <w:sz w:val="16"/>
                <w:szCs w:val="16"/>
                <w:lang w:val="es-ES" w:eastAsia="es-ES"/>
              </w:rPr>
              <w:t>¿A quién se le asigna?</w:t>
            </w:r>
          </w:p>
        </w:tc>
        <w:tc>
          <w:tcPr>
            <w:tcW w:w="43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080B64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pacing w:val="1"/>
                <w:sz w:val="16"/>
                <w:szCs w:val="16"/>
                <w:lang w:val="es-ES" w:eastAsia="es-ES"/>
              </w:rPr>
              <w:t>Tratamiento/Controles a ser implementados</w:t>
            </w:r>
          </w:p>
        </w:tc>
        <w:tc>
          <w:tcPr>
            <w:tcW w:w="503"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4DE6B42"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w w:val="99"/>
                <w:sz w:val="16"/>
                <w:szCs w:val="16"/>
                <w:lang w:val="es-ES" w:eastAsia="es-ES"/>
              </w:rPr>
              <w:t>Impacto después del tratamiento</w:t>
            </w:r>
          </w:p>
        </w:tc>
        <w:tc>
          <w:tcPr>
            <w:tcW w:w="140"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3C5A12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pacing w:val="1"/>
                <w:sz w:val="16"/>
                <w:szCs w:val="16"/>
                <w:lang w:val="es-ES" w:eastAsia="es-ES"/>
              </w:rPr>
              <w:t>¿Afecta el equilibrio económico del contrato?</w:t>
            </w:r>
          </w:p>
        </w:tc>
        <w:tc>
          <w:tcPr>
            <w:tcW w:w="17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FC49390"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pacing w:val="-1"/>
                <w:sz w:val="16"/>
                <w:szCs w:val="16"/>
                <w:lang w:val="es-ES" w:eastAsia="es-ES"/>
              </w:rPr>
              <w:t>Persona responsable por implementar el tratamiento</w:t>
            </w:r>
          </w:p>
        </w:tc>
        <w:tc>
          <w:tcPr>
            <w:tcW w:w="168"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35DC3D9"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pacing w:val="1"/>
                <w:sz w:val="16"/>
                <w:szCs w:val="16"/>
                <w:lang w:val="es-ES" w:eastAsia="es-ES"/>
              </w:rPr>
              <w:t>Fecha estimada en que se inicia el tratamiento</w:t>
            </w:r>
          </w:p>
        </w:tc>
        <w:tc>
          <w:tcPr>
            <w:tcW w:w="14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F2F08B7"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pacing w:val="1"/>
                <w:sz w:val="16"/>
                <w:szCs w:val="16"/>
                <w:lang w:val="es-ES" w:eastAsia="es-ES"/>
              </w:rPr>
              <w:t>Fecha estimada en que se completa el tratamiento</w:t>
            </w:r>
          </w:p>
        </w:tc>
        <w:tc>
          <w:tcPr>
            <w:tcW w:w="121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A6E26C1"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Monitoreo y revisión</w:t>
            </w:r>
          </w:p>
        </w:tc>
      </w:tr>
      <w:tr w:rsidR="00D438D5" w:rsidRPr="00A47EE6" w14:paraId="65067886" w14:textId="77777777" w:rsidTr="00C05629">
        <w:trPr>
          <w:trHeight w:val="13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EFAE4E"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FE8EB9"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B6255F"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C4A95F"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A25EBB"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18EEC5"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8CD64E"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646E8"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DADA37"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F26910"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B57908"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174" w:type="pct"/>
            <w:vMerge/>
            <w:tcBorders>
              <w:top w:val="single" w:sz="4" w:space="0" w:color="auto"/>
              <w:left w:val="single" w:sz="4" w:space="0" w:color="auto"/>
              <w:bottom w:val="single" w:sz="4" w:space="0" w:color="auto"/>
              <w:right w:val="single" w:sz="4" w:space="0" w:color="auto"/>
            </w:tcBorders>
            <w:vAlign w:val="center"/>
            <w:hideMark/>
          </w:tcPr>
          <w:p w14:paraId="5BF10929"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14:paraId="48F96141"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126"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214E204"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pacing w:val="-1"/>
                <w:sz w:val="16"/>
                <w:szCs w:val="16"/>
                <w:lang w:val="es-ES" w:eastAsia="es-ES"/>
              </w:rPr>
              <w:t>Probabilidad</w:t>
            </w:r>
          </w:p>
        </w:tc>
        <w:tc>
          <w:tcPr>
            <w:tcW w:w="126"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62F8068"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w w:val="99"/>
                <w:sz w:val="16"/>
                <w:szCs w:val="16"/>
                <w:lang w:val="es-ES" w:eastAsia="es-ES"/>
              </w:rPr>
              <w:t>Impacto</w:t>
            </w:r>
          </w:p>
        </w:tc>
        <w:tc>
          <w:tcPr>
            <w:tcW w:w="126" w:type="pct"/>
            <w:gridSpan w:val="2"/>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75DDE2A" w14:textId="77777777" w:rsidR="00D438D5" w:rsidRPr="00A47EE6" w:rsidRDefault="00D438D5" w:rsidP="00C05629">
            <w:pPr>
              <w:spacing w:line="240" w:lineRule="auto"/>
              <w:jc w:val="center"/>
              <w:rPr>
                <w:rFonts w:ascii="Arial Narrow" w:eastAsia="Times New Roman" w:hAnsi="Arial Narrow" w:cs="Arial"/>
                <w:spacing w:val="-1"/>
                <w:sz w:val="16"/>
                <w:szCs w:val="16"/>
                <w:lang w:val="es-ES" w:eastAsia="es-ES"/>
              </w:rPr>
            </w:pPr>
            <w:r w:rsidRPr="00A47EE6">
              <w:rPr>
                <w:rFonts w:ascii="Arial Narrow" w:eastAsia="Times New Roman" w:hAnsi="Arial Narrow" w:cs="Arial"/>
                <w:spacing w:val="-1"/>
                <w:sz w:val="16"/>
                <w:szCs w:val="16"/>
                <w:lang w:val="es-ES" w:eastAsia="es-ES"/>
              </w:rPr>
              <w:t>Valoración del riesgo</w:t>
            </w:r>
          </w:p>
        </w:tc>
        <w:tc>
          <w:tcPr>
            <w:tcW w:w="126"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720B691" w14:textId="77777777" w:rsidR="00D438D5" w:rsidRPr="00A47EE6" w:rsidRDefault="00D438D5" w:rsidP="00C05629">
            <w:pPr>
              <w:spacing w:line="240" w:lineRule="auto"/>
              <w:jc w:val="center"/>
              <w:rPr>
                <w:rFonts w:ascii="Arial Narrow" w:eastAsia="Times New Roman" w:hAnsi="Arial Narrow" w:cs="Arial"/>
                <w:spacing w:val="-1"/>
                <w:sz w:val="16"/>
                <w:szCs w:val="16"/>
                <w:lang w:val="es-ES" w:eastAsia="es-ES"/>
              </w:rPr>
            </w:pPr>
            <w:r w:rsidRPr="00A47EE6">
              <w:rPr>
                <w:rFonts w:ascii="Arial Narrow" w:eastAsia="Times New Roman" w:hAnsi="Arial Narrow" w:cs="Arial"/>
                <w:spacing w:val="-1"/>
                <w:sz w:val="16"/>
                <w:szCs w:val="16"/>
                <w:lang w:val="es-ES" w:eastAsia="es-ES"/>
              </w:rPr>
              <w:t>Categoría</w:t>
            </w:r>
          </w:p>
        </w:tc>
        <w:tc>
          <w:tcPr>
            <w:tcW w:w="140" w:type="pct"/>
            <w:vMerge/>
            <w:tcBorders>
              <w:top w:val="single" w:sz="4" w:space="0" w:color="auto"/>
              <w:left w:val="single" w:sz="4" w:space="0" w:color="auto"/>
              <w:bottom w:val="single" w:sz="4" w:space="0" w:color="auto"/>
              <w:right w:val="single" w:sz="4" w:space="0" w:color="auto"/>
            </w:tcBorders>
            <w:vAlign w:val="center"/>
            <w:hideMark/>
          </w:tcPr>
          <w:p w14:paraId="2D08B331"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179" w:type="pct"/>
            <w:vMerge/>
            <w:tcBorders>
              <w:top w:val="single" w:sz="4" w:space="0" w:color="auto"/>
              <w:left w:val="single" w:sz="4" w:space="0" w:color="auto"/>
              <w:bottom w:val="single" w:sz="4" w:space="0" w:color="auto"/>
              <w:right w:val="single" w:sz="4" w:space="0" w:color="auto"/>
            </w:tcBorders>
            <w:vAlign w:val="center"/>
            <w:hideMark/>
          </w:tcPr>
          <w:p w14:paraId="41CF2276"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168" w:type="pct"/>
            <w:vMerge/>
            <w:tcBorders>
              <w:top w:val="single" w:sz="4" w:space="0" w:color="auto"/>
              <w:left w:val="single" w:sz="4" w:space="0" w:color="auto"/>
              <w:bottom w:val="single" w:sz="4" w:space="0" w:color="auto"/>
              <w:right w:val="single" w:sz="4" w:space="0" w:color="auto"/>
            </w:tcBorders>
            <w:vAlign w:val="center"/>
            <w:hideMark/>
          </w:tcPr>
          <w:p w14:paraId="4269E388"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149" w:type="pct"/>
            <w:vMerge/>
            <w:tcBorders>
              <w:top w:val="single" w:sz="4" w:space="0" w:color="auto"/>
              <w:left w:val="single" w:sz="4" w:space="0" w:color="auto"/>
              <w:bottom w:val="single" w:sz="4" w:space="0" w:color="auto"/>
              <w:right w:val="single" w:sz="4" w:space="0" w:color="auto"/>
            </w:tcBorders>
            <w:vAlign w:val="center"/>
            <w:hideMark/>
          </w:tcPr>
          <w:p w14:paraId="734AAA00"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412"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268BAC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pacing w:val="1"/>
                <w:sz w:val="16"/>
                <w:szCs w:val="16"/>
                <w:lang w:val="es-ES" w:eastAsia="es-ES"/>
              </w:rPr>
              <w:t>¿Cómo se realiza el monitoreo?</w:t>
            </w:r>
          </w:p>
        </w:tc>
        <w:tc>
          <w:tcPr>
            <w:tcW w:w="806"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6D2835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pacing w:val="-1"/>
                <w:sz w:val="16"/>
                <w:szCs w:val="16"/>
                <w:lang w:val="es-ES" w:eastAsia="es-ES"/>
              </w:rPr>
              <w:t>Periodicidad ¿Cuándo?</w:t>
            </w:r>
          </w:p>
        </w:tc>
      </w:tr>
      <w:tr w:rsidR="00D438D5" w:rsidRPr="00A47EE6" w14:paraId="368D0EC0" w14:textId="77777777" w:rsidTr="00C05629">
        <w:trPr>
          <w:cantSplit/>
          <w:trHeight w:val="207"/>
        </w:trPr>
        <w:tc>
          <w:tcPr>
            <w:tcW w:w="121" w:type="pct"/>
            <w:tcBorders>
              <w:top w:val="single" w:sz="4" w:space="0" w:color="auto"/>
              <w:left w:val="single" w:sz="4" w:space="0" w:color="auto"/>
              <w:bottom w:val="single" w:sz="4" w:space="0" w:color="auto"/>
              <w:right w:val="single" w:sz="4" w:space="0" w:color="auto"/>
            </w:tcBorders>
            <w:vAlign w:val="center"/>
            <w:hideMark/>
          </w:tcPr>
          <w:p w14:paraId="444AA28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7E4A7D9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AC20F69"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1D5F01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CONTRATACION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7692828"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3836530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Que sea tardía la presentación de las garantías para la legalización del contrato </w:t>
            </w:r>
          </w:p>
        </w:tc>
        <w:tc>
          <w:tcPr>
            <w:tcW w:w="444" w:type="pct"/>
            <w:tcBorders>
              <w:top w:val="single" w:sz="4" w:space="0" w:color="auto"/>
              <w:left w:val="single" w:sz="4" w:space="0" w:color="auto"/>
              <w:bottom w:val="single" w:sz="4" w:space="0" w:color="auto"/>
              <w:right w:val="single" w:sz="4" w:space="0" w:color="auto"/>
            </w:tcBorders>
            <w:vAlign w:val="center"/>
            <w:hideMark/>
          </w:tcPr>
          <w:p w14:paraId="171C453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No cumplimiento de los plazos establecidos para legalización del contrato y en consecuencia demora en el inicio de ejecución </w:t>
            </w:r>
            <w:proofErr w:type="gramStart"/>
            <w:r w:rsidRPr="00A47EE6">
              <w:rPr>
                <w:rFonts w:ascii="Arial Narrow" w:eastAsia="Times New Roman" w:hAnsi="Arial Narrow" w:cs="Arial"/>
                <w:sz w:val="16"/>
                <w:szCs w:val="16"/>
                <w:lang w:val="es-ES" w:eastAsia="es-ES"/>
              </w:rPr>
              <w:t>del mismo</w:t>
            </w:r>
            <w:proofErr w:type="gramEnd"/>
            <w:r w:rsidRPr="00A47EE6">
              <w:rPr>
                <w:rFonts w:ascii="Arial Narrow" w:eastAsia="Times New Roman" w:hAnsi="Arial Narrow" w:cs="Arial"/>
                <w:sz w:val="16"/>
                <w:szCs w:val="16"/>
                <w:lang w:val="es-ES" w:eastAsia="es-ES"/>
              </w:rPr>
              <w:t>.</w:t>
            </w:r>
          </w:p>
        </w:tc>
        <w:tc>
          <w:tcPr>
            <w:tcW w:w="126" w:type="pct"/>
            <w:tcBorders>
              <w:top w:val="single" w:sz="4" w:space="0" w:color="auto"/>
              <w:left w:val="single" w:sz="4" w:space="0" w:color="auto"/>
              <w:bottom w:val="single" w:sz="4" w:space="0" w:color="auto"/>
              <w:right w:val="single" w:sz="4" w:space="0" w:color="auto"/>
            </w:tcBorders>
            <w:vAlign w:val="center"/>
            <w:hideMark/>
          </w:tcPr>
          <w:p w14:paraId="3297B9E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3</w:t>
            </w:r>
          </w:p>
        </w:tc>
        <w:tc>
          <w:tcPr>
            <w:tcW w:w="126" w:type="pct"/>
            <w:tcBorders>
              <w:top w:val="single" w:sz="4" w:space="0" w:color="auto"/>
              <w:left w:val="single" w:sz="4" w:space="0" w:color="auto"/>
              <w:bottom w:val="single" w:sz="4" w:space="0" w:color="auto"/>
              <w:right w:val="single" w:sz="4" w:space="0" w:color="auto"/>
            </w:tcBorders>
            <w:vAlign w:val="center"/>
            <w:hideMark/>
          </w:tcPr>
          <w:p w14:paraId="01C4915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2</w:t>
            </w:r>
          </w:p>
        </w:tc>
        <w:tc>
          <w:tcPr>
            <w:tcW w:w="126" w:type="pct"/>
            <w:tcBorders>
              <w:top w:val="single" w:sz="4" w:space="0" w:color="auto"/>
              <w:left w:val="single" w:sz="4" w:space="0" w:color="auto"/>
              <w:bottom w:val="single" w:sz="4" w:space="0" w:color="auto"/>
              <w:right w:val="single" w:sz="4" w:space="0" w:color="auto"/>
            </w:tcBorders>
            <w:vAlign w:val="center"/>
            <w:hideMark/>
          </w:tcPr>
          <w:p w14:paraId="6D09759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5 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EF06B9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MEDIO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085D1D1C"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w:t>
            </w:r>
          </w:p>
        </w:tc>
        <w:tc>
          <w:tcPr>
            <w:tcW w:w="431" w:type="pct"/>
            <w:tcBorders>
              <w:top w:val="single" w:sz="4" w:space="0" w:color="auto"/>
              <w:left w:val="single" w:sz="4" w:space="0" w:color="auto"/>
              <w:bottom w:val="single" w:sz="4" w:space="0" w:color="auto"/>
              <w:right w:val="single" w:sz="4" w:space="0" w:color="auto"/>
            </w:tcBorders>
            <w:vAlign w:val="center"/>
          </w:tcPr>
          <w:p w14:paraId="7732820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Exigir en los </w:t>
            </w:r>
            <w:proofErr w:type="spellStart"/>
            <w:r w:rsidRPr="00A47EE6">
              <w:rPr>
                <w:rFonts w:ascii="Arial Narrow" w:eastAsia="Times New Roman" w:hAnsi="Arial Narrow" w:cs="Arial"/>
                <w:sz w:val="16"/>
                <w:szCs w:val="16"/>
                <w:lang w:val="es-ES" w:eastAsia="es-ES"/>
              </w:rPr>
              <w:t>pre-pliegos</w:t>
            </w:r>
            <w:proofErr w:type="spellEnd"/>
            <w:r w:rsidRPr="00A47EE6">
              <w:rPr>
                <w:rFonts w:ascii="Arial Narrow" w:eastAsia="Times New Roman" w:hAnsi="Arial Narrow" w:cs="Arial"/>
                <w:sz w:val="16"/>
                <w:szCs w:val="16"/>
                <w:lang w:val="es-ES" w:eastAsia="es-ES"/>
              </w:rPr>
              <w:t xml:space="preserve"> que la garantía de seriedad de la oferta quede estipulado multas por la no presentación de las garantías en los plazos establecidos.</w:t>
            </w:r>
          </w:p>
          <w:p w14:paraId="67B4267B" w14:textId="77777777" w:rsidR="00D438D5" w:rsidRPr="00A47EE6" w:rsidRDefault="00D438D5" w:rsidP="00C05629">
            <w:pPr>
              <w:spacing w:line="240" w:lineRule="auto"/>
              <w:rPr>
                <w:rFonts w:ascii="Arial Narrow" w:eastAsia="Times New Roman" w:hAnsi="Arial Narrow" w:cs="Arial"/>
                <w:sz w:val="16"/>
                <w:szCs w:val="16"/>
                <w:lang w:val="es-ES" w:eastAsia="es-ES"/>
              </w:rPr>
            </w:pPr>
          </w:p>
          <w:p w14:paraId="05351CF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Oficiar al proponente seleccionado una vez adjudicado el proceso especificando los plazos perentorios para la suscripción y presentación de las garantías. </w:t>
            </w:r>
          </w:p>
        </w:tc>
        <w:tc>
          <w:tcPr>
            <w:tcW w:w="126" w:type="pct"/>
            <w:tcBorders>
              <w:top w:val="single" w:sz="4" w:space="0" w:color="auto"/>
              <w:left w:val="single" w:sz="4" w:space="0" w:color="auto"/>
              <w:bottom w:val="single" w:sz="4" w:space="0" w:color="auto"/>
              <w:right w:val="single" w:sz="4" w:space="0" w:color="auto"/>
            </w:tcBorders>
            <w:vAlign w:val="center"/>
            <w:hideMark/>
          </w:tcPr>
          <w:p w14:paraId="61A5193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15C5BCA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5DE44DA7"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A83F5D5"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537AB10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24E5A89E"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OFICINA ASESORA JURIDICA, SUPERVISOR</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198277CA"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LEGALIZACION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3D3A3150"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tcPr>
          <w:p w14:paraId="7C8294F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Exigir que con la póliza de seriedad de la oferta se cubra la suscripción y presentación de las garantías en los plazos establecidos.</w:t>
            </w:r>
          </w:p>
          <w:p w14:paraId="389AA054" w14:textId="77777777" w:rsidR="00D438D5" w:rsidRPr="00A47EE6" w:rsidRDefault="00D438D5" w:rsidP="00C05629">
            <w:pPr>
              <w:spacing w:line="240" w:lineRule="auto"/>
              <w:rPr>
                <w:rFonts w:ascii="Arial Narrow" w:eastAsia="Times New Roman" w:hAnsi="Arial Narrow" w:cs="Arial"/>
                <w:sz w:val="16"/>
                <w:szCs w:val="16"/>
                <w:lang w:val="es-ES" w:eastAsia="es-ES"/>
              </w:rPr>
            </w:pPr>
          </w:p>
          <w:p w14:paraId="1F05781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Seguimiento a las fechas establecidas como perentorias para la realización de los trámites de legalización.</w:t>
            </w:r>
          </w:p>
        </w:tc>
        <w:tc>
          <w:tcPr>
            <w:tcW w:w="806" w:type="pct"/>
            <w:tcBorders>
              <w:top w:val="single" w:sz="4" w:space="0" w:color="auto"/>
              <w:left w:val="single" w:sz="4" w:space="0" w:color="auto"/>
              <w:bottom w:val="single" w:sz="4" w:space="0" w:color="auto"/>
              <w:right w:val="single" w:sz="4" w:space="0" w:color="auto"/>
            </w:tcBorders>
            <w:vAlign w:val="center"/>
            <w:hideMark/>
          </w:tcPr>
          <w:p w14:paraId="2FDC6EA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redacción de los Documentos del Proceso.</w:t>
            </w:r>
          </w:p>
        </w:tc>
      </w:tr>
      <w:tr w:rsidR="00D438D5" w:rsidRPr="00A47EE6" w14:paraId="34460605" w14:textId="77777777" w:rsidTr="00C05629">
        <w:trPr>
          <w:cantSplit/>
          <w:trHeight w:val="1304"/>
        </w:trPr>
        <w:tc>
          <w:tcPr>
            <w:tcW w:w="121" w:type="pct"/>
            <w:tcBorders>
              <w:top w:val="single" w:sz="4" w:space="0" w:color="auto"/>
              <w:left w:val="single" w:sz="4" w:space="0" w:color="auto"/>
              <w:bottom w:val="single" w:sz="4" w:space="0" w:color="auto"/>
              <w:right w:val="single" w:sz="4" w:space="0" w:color="auto"/>
            </w:tcBorders>
            <w:vAlign w:val="center"/>
            <w:hideMark/>
          </w:tcPr>
          <w:p w14:paraId="5C7BA3A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E433271"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42F2BF90"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75ABDF16"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CONTRATACION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D9A3EC9"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01677F2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asociado a los reclamos de terceros sobre la selección del oferente que retrasen el perfeccionamiento del contrato.</w:t>
            </w:r>
          </w:p>
        </w:tc>
        <w:tc>
          <w:tcPr>
            <w:tcW w:w="444" w:type="pct"/>
            <w:tcBorders>
              <w:top w:val="single" w:sz="4" w:space="0" w:color="auto"/>
              <w:left w:val="single" w:sz="4" w:space="0" w:color="auto"/>
              <w:bottom w:val="single" w:sz="4" w:space="0" w:color="auto"/>
              <w:right w:val="single" w:sz="4" w:space="0" w:color="auto"/>
            </w:tcBorders>
            <w:vAlign w:val="center"/>
            <w:hideMark/>
          </w:tcPr>
          <w:p w14:paraId="7A860F1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Retrasos para la adjudicación del contrato y/o celebración del miso.</w:t>
            </w:r>
          </w:p>
        </w:tc>
        <w:tc>
          <w:tcPr>
            <w:tcW w:w="126" w:type="pct"/>
            <w:tcBorders>
              <w:top w:val="single" w:sz="4" w:space="0" w:color="auto"/>
              <w:left w:val="single" w:sz="4" w:space="0" w:color="auto"/>
              <w:bottom w:val="single" w:sz="4" w:space="0" w:color="auto"/>
              <w:right w:val="single" w:sz="4" w:space="0" w:color="auto"/>
            </w:tcBorders>
            <w:vAlign w:val="center"/>
            <w:hideMark/>
          </w:tcPr>
          <w:p w14:paraId="03FD3B2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3</w:t>
            </w:r>
          </w:p>
        </w:tc>
        <w:tc>
          <w:tcPr>
            <w:tcW w:w="126" w:type="pct"/>
            <w:tcBorders>
              <w:top w:val="single" w:sz="4" w:space="0" w:color="auto"/>
              <w:left w:val="single" w:sz="4" w:space="0" w:color="auto"/>
              <w:bottom w:val="single" w:sz="4" w:space="0" w:color="auto"/>
              <w:right w:val="single" w:sz="4" w:space="0" w:color="auto"/>
            </w:tcBorders>
            <w:vAlign w:val="center"/>
            <w:hideMark/>
          </w:tcPr>
          <w:p w14:paraId="24D3E25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1</w:t>
            </w:r>
          </w:p>
        </w:tc>
        <w:tc>
          <w:tcPr>
            <w:tcW w:w="126" w:type="pct"/>
            <w:tcBorders>
              <w:top w:val="single" w:sz="4" w:space="0" w:color="auto"/>
              <w:left w:val="single" w:sz="4" w:space="0" w:color="auto"/>
              <w:bottom w:val="single" w:sz="4" w:space="0" w:color="auto"/>
              <w:right w:val="single" w:sz="4" w:space="0" w:color="auto"/>
            </w:tcBorders>
            <w:vAlign w:val="center"/>
            <w:hideMark/>
          </w:tcPr>
          <w:p w14:paraId="6F9E4DBC"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7191F5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BAJO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09D4BBDB"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 Y MUNICIPIO</w:t>
            </w:r>
          </w:p>
        </w:tc>
        <w:tc>
          <w:tcPr>
            <w:tcW w:w="431" w:type="pct"/>
            <w:tcBorders>
              <w:top w:val="single" w:sz="4" w:space="0" w:color="auto"/>
              <w:left w:val="single" w:sz="4" w:space="0" w:color="auto"/>
              <w:bottom w:val="single" w:sz="4" w:space="0" w:color="auto"/>
              <w:right w:val="single" w:sz="4" w:space="0" w:color="auto"/>
            </w:tcBorders>
            <w:vAlign w:val="center"/>
            <w:hideMark/>
          </w:tcPr>
          <w:p w14:paraId="41377336"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Atención y respuesta oportuna de los reclamos.</w:t>
            </w:r>
          </w:p>
        </w:tc>
        <w:tc>
          <w:tcPr>
            <w:tcW w:w="126" w:type="pct"/>
            <w:tcBorders>
              <w:top w:val="single" w:sz="4" w:space="0" w:color="auto"/>
              <w:left w:val="single" w:sz="4" w:space="0" w:color="auto"/>
              <w:bottom w:val="single" w:sz="4" w:space="0" w:color="auto"/>
              <w:right w:val="single" w:sz="4" w:space="0" w:color="auto"/>
            </w:tcBorders>
            <w:vAlign w:val="center"/>
            <w:hideMark/>
          </w:tcPr>
          <w:p w14:paraId="074BB05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7DB9C024"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5A0D158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43006810"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01A4FD3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3193D551"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OFICINA ASESORA JURIDICA</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0F6B5B32" w14:textId="77777777" w:rsidR="00D438D5" w:rsidRPr="00A47EE6" w:rsidRDefault="00D438D5" w:rsidP="00C05629">
            <w:pPr>
              <w:spacing w:line="240" w:lineRule="auto"/>
              <w:ind w:left="113" w:right="113"/>
              <w:jc w:val="center"/>
              <w:rPr>
                <w:rFonts w:ascii="Arial Narrow" w:eastAsia="Times New Roman" w:hAnsi="Arial Narrow" w:cs="Arial"/>
                <w:sz w:val="12"/>
                <w:szCs w:val="12"/>
                <w:lang w:val="es-ES" w:eastAsia="es-ES"/>
              </w:rPr>
            </w:pPr>
            <w:r w:rsidRPr="00A47EE6">
              <w:rPr>
                <w:rFonts w:ascii="Arial Narrow" w:eastAsia="Times New Roman" w:hAnsi="Arial Narrow" w:cs="Arial"/>
                <w:sz w:val="12"/>
                <w:szCs w:val="12"/>
                <w:lang w:val="es-ES" w:eastAsia="es-ES"/>
              </w:rPr>
              <w:t xml:space="preserve">EN LA ADJUDICACION Y </w:t>
            </w:r>
            <w:proofErr w:type="gramStart"/>
            <w:r w:rsidRPr="00A47EE6">
              <w:rPr>
                <w:rFonts w:ascii="Arial Narrow" w:eastAsia="Times New Roman" w:hAnsi="Arial Narrow" w:cs="Arial"/>
                <w:sz w:val="12"/>
                <w:szCs w:val="12"/>
                <w:lang w:val="es-ES" w:eastAsia="es-ES"/>
              </w:rPr>
              <w:t>PERFECCIONAMIENTO  DEL</w:t>
            </w:r>
            <w:proofErr w:type="gramEnd"/>
            <w:r w:rsidRPr="00A47EE6">
              <w:rPr>
                <w:rFonts w:ascii="Arial Narrow" w:eastAsia="Times New Roman" w:hAnsi="Arial Narrow" w:cs="Arial"/>
                <w:sz w:val="12"/>
                <w:szCs w:val="12"/>
                <w:lang w:val="es-ES" w:eastAsia="es-ES"/>
              </w:rPr>
              <w:t xml:space="preserve">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2496592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tcPr>
          <w:p w14:paraId="36E80AE6"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Respuesta a todos los reclamos.</w:t>
            </w:r>
          </w:p>
          <w:p w14:paraId="7EF6D8D4"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806" w:type="pct"/>
            <w:tcBorders>
              <w:top w:val="single" w:sz="4" w:space="0" w:color="auto"/>
              <w:left w:val="single" w:sz="4" w:space="0" w:color="auto"/>
              <w:bottom w:val="single" w:sz="4" w:space="0" w:color="auto"/>
              <w:right w:val="single" w:sz="4" w:space="0" w:color="auto"/>
            </w:tcBorders>
            <w:vAlign w:val="center"/>
            <w:hideMark/>
          </w:tcPr>
          <w:p w14:paraId="5EE9393F"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adjudicación y perfeccionamiento de contrato.</w:t>
            </w:r>
          </w:p>
        </w:tc>
      </w:tr>
      <w:tr w:rsidR="00D438D5" w:rsidRPr="00A47EE6" w14:paraId="2227A189" w14:textId="77777777" w:rsidTr="00C05629">
        <w:trPr>
          <w:cantSplit/>
          <w:trHeight w:val="2023"/>
        </w:trPr>
        <w:tc>
          <w:tcPr>
            <w:tcW w:w="121" w:type="pct"/>
            <w:tcBorders>
              <w:top w:val="single" w:sz="4" w:space="0" w:color="auto"/>
              <w:left w:val="single" w:sz="4" w:space="0" w:color="auto"/>
              <w:bottom w:val="single" w:sz="4" w:space="0" w:color="auto"/>
              <w:right w:val="single" w:sz="4" w:space="0" w:color="auto"/>
            </w:tcBorders>
            <w:vAlign w:val="center"/>
            <w:hideMark/>
          </w:tcPr>
          <w:p w14:paraId="7D61C960"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lastRenderedPageBreak/>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B7766B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EACDB58"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867766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436AA3B"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202D7E9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Inconvenientes o demora en la adjudicación de la obra a la cual se le hará seguimiento.</w:t>
            </w:r>
          </w:p>
        </w:tc>
        <w:tc>
          <w:tcPr>
            <w:tcW w:w="444" w:type="pct"/>
            <w:tcBorders>
              <w:top w:val="single" w:sz="4" w:space="0" w:color="auto"/>
              <w:left w:val="single" w:sz="4" w:space="0" w:color="auto"/>
              <w:bottom w:val="single" w:sz="4" w:space="0" w:color="auto"/>
              <w:right w:val="single" w:sz="4" w:space="0" w:color="auto"/>
            </w:tcBorders>
            <w:vAlign w:val="center"/>
            <w:hideMark/>
          </w:tcPr>
          <w:p w14:paraId="0C5E2294"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La no suscripción del acta de inicio en los plazos inicialmente establecidos por la entidad</w:t>
            </w:r>
          </w:p>
        </w:tc>
        <w:tc>
          <w:tcPr>
            <w:tcW w:w="126" w:type="pct"/>
            <w:tcBorders>
              <w:top w:val="single" w:sz="4" w:space="0" w:color="auto"/>
              <w:left w:val="single" w:sz="4" w:space="0" w:color="auto"/>
              <w:bottom w:val="single" w:sz="4" w:space="0" w:color="auto"/>
              <w:right w:val="single" w:sz="4" w:space="0" w:color="auto"/>
            </w:tcBorders>
            <w:vAlign w:val="center"/>
            <w:hideMark/>
          </w:tcPr>
          <w:p w14:paraId="12613254"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w:t>
            </w:r>
          </w:p>
        </w:tc>
        <w:tc>
          <w:tcPr>
            <w:tcW w:w="126" w:type="pct"/>
            <w:tcBorders>
              <w:top w:val="single" w:sz="4" w:space="0" w:color="auto"/>
              <w:left w:val="single" w:sz="4" w:space="0" w:color="auto"/>
              <w:bottom w:val="single" w:sz="4" w:space="0" w:color="auto"/>
              <w:right w:val="single" w:sz="4" w:space="0" w:color="auto"/>
            </w:tcBorders>
            <w:vAlign w:val="center"/>
            <w:hideMark/>
          </w:tcPr>
          <w:p w14:paraId="35D47A96"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26" w:type="pct"/>
            <w:tcBorders>
              <w:top w:val="single" w:sz="4" w:space="0" w:color="auto"/>
              <w:left w:val="single" w:sz="4" w:space="0" w:color="auto"/>
              <w:bottom w:val="single" w:sz="4" w:space="0" w:color="auto"/>
              <w:right w:val="single" w:sz="4" w:space="0" w:color="auto"/>
            </w:tcBorders>
            <w:vAlign w:val="center"/>
            <w:hideMark/>
          </w:tcPr>
          <w:p w14:paraId="336F9D91"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6 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BFC8BA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ALTO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02878169"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w:t>
            </w:r>
          </w:p>
        </w:tc>
        <w:tc>
          <w:tcPr>
            <w:tcW w:w="431" w:type="pct"/>
            <w:tcBorders>
              <w:top w:val="single" w:sz="4" w:space="0" w:color="auto"/>
              <w:left w:val="single" w:sz="4" w:space="0" w:color="auto"/>
              <w:bottom w:val="single" w:sz="4" w:space="0" w:color="auto"/>
              <w:right w:val="single" w:sz="4" w:space="0" w:color="auto"/>
            </w:tcBorders>
            <w:vAlign w:val="center"/>
            <w:hideMark/>
          </w:tcPr>
          <w:p w14:paraId="237C3B8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El consultor deberá asumir el tiempo de espera necesario para que se pueda contratar la obra siempre y cuando se deba a inconvenientes justificados.</w:t>
            </w:r>
          </w:p>
        </w:tc>
        <w:tc>
          <w:tcPr>
            <w:tcW w:w="126" w:type="pct"/>
            <w:tcBorders>
              <w:top w:val="single" w:sz="4" w:space="0" w:color="auto"/>
              <w:left w:val="single" w:sz="4" w:space="0" w:color="auto"/>
              <w:bottom w:val="single" w:sz="4" w:space="0" w:color="auto"/>
              <w:right w:val="single" w:sz="4" w:space="0" w:color="auto"/>
            </w:tcBorders>
            <w:vAlign w:val="center"/>
            <w:hideMark/>
          </w:tcPr>
          <w:p w14:paraId="7004DEE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05E8E0A6"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01" w:type="pct"/>
            <w:tcBorders>
              <w:top w:val="single" w:sz="4" w:space="0" w:color="auto"/>
              <w:left w:val="single" w:sz="4" w:space="0" w:color="auto"/>
              <w:bottom w:val="single" w:sz="4" w:space="0" w:color="auto"/>
              <w:right w:val="single" w:sz="4" w:space="0" w:color="auto"/>
            </w:tcBorders>
            <w:vAlign w:val="center"/>
            <w:hideMark/>
          </w:tcPr>
          <w:p w14:paraId="51FEFCC5"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E3401CF"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6C363FC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7839D6D6"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CONTRATISTA</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5DF3C142"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6B49E20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tcPr>
          <w:p w14:paraId="0C704930"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Adelantar de forma paralela la contratación de la interventoría como el de la obra. </w:t>
            </w:r>
          </w:p>
          <w:p w14:paraId="4AB45DA0"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806" w:type="pct"/>
            <w:tcBorders>
              <w:top w:val="single" w:sz="4" w:space="0" w:color="auto"/>
              <w:left w:val="single" w:sz="4" w:space="0" w:color="auto"/>
              <w:bottom w:val="single" w:sz="4" w:space="0" w:color="auto"/>
              <w:right w:val="single" w:sz="4" w:space="0" w:color="auto"/>
            </w:tcBorders>
            <w:vAlign w:val="center"/>
            <w:hideMark/>
          </w:tcPr>
          <w:p w14:paraId="04789CE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el proceso contractual.</w:t>
            </w:r>
          </w:p>
        </w:tc>
      </w:tr>
      <w:tr w:rsidR="00D438D5" w:rsidRPr="00A47EE6" w14:paraId="06149A14" w14:textId="77777777" w:rsidTr="00C05629">
        <w:trPr>
          <w:cantSplit/>
          <w:trHeight w:val="207"/>
        </w:trPr>
        <w:tc>
          <w:tcPr>
            <w:tcW w:w="121" w:type="pct"/>
            <w:tcBorders>
              <w:top w:val="single" w:sz="4" w:space="0" w:color="auto"/>
              <w:left w:val="single" w:sz="4" w:space="0" w:color="auto"/>
              <w:bottom w:val="single" w:sz="4" w:space="0" w:color="auto"/>
              <w:right w:val="single" w:sz="4" w:space="0" w:color="auto"/>
            </w:tcBorders>
            <w:vAlign w:val="center"/>
            <w:hideMark/>
          </w:tcPr>
          <w:p w14:paraId="656CBBE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771F439"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ESPECIFICO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9B2FDFC"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2C666C4"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0614C37"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2FB599BF"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Cambios en el equipo de trabajo del Consultor.</w:t>
            </w:r>
          </w:p>
        </w:tc>
        <w:tc>
          <w:tcPr>
            <w:tcW w:w="444" w:type="pct"/>
            <w:tcBorders>
              <w:top w:val="single" w:sz="4" w:space="0" w:color="auto"/>
              <w:left w:val="single" w:sz="4" w:space="0" w:color="auto"/>
              <w:bottom w:val="single" w:sz="4" w:space="0" w:color="auto"/>
              <w:right w:val="single" w:sz="4" w:space="0" w:color="auto"/>
            </w:tcBorders>
            <w:vAlign w:val="center"/>
            <w:hideMark/>
          </w:tcPr>
          <w:p w14:paraId="64D7FDF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Deficiencias en el seguimiento y vigilancia de las actividades realizadas por el contratista, ya que se desconocería las labores desarrolladas por el recurso saliente.</w:t>
            </w:r>
          </w:p>
        </w:tc>
        <w:tc>
          <w:tcPr>
            <w:tcW w:w="126" w:type="pct"/>
            <w:tcBorders>
              <w:top w:val="single" w:sz="4" w:space="0" w:color="auto"/>
              <w:left w:val="single" w:sz="4" w:space="0" w:color="auto"/>
              <w:bottom w:val="single" w:sz="4" w:space="0" w:color="auto"/>
              <w:right w:val="single" w:sz="4" w:space="0" w:color="auto"/>
            </w:tcBorders>
            <w:vAlign w:val="center"/>
            <w:hideMark/>
          </w:tcPr>
          <w:p w14:paraId="4D36E331"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3</w:t>
            </w:r>
          </w:p>
        </w:tc>
        <w:tc>
          <w:tcPr>
            <w:tcW w:w="126" w:type="pct"/>
            <w:tcBorders>
              <w:top w:val="single" w:sz="4" w:space="0" w:color="auto"/>
              <w:left w:val="single" w:sz="4" w:space="0" w:color="auto"/>
              <w:bottom w:val="single" w:sz="4" w:space="0" w:color="auto"/>
              <w:right w:val="single" w:sz="4" w:space="0" w:color="auto"/>
            </w:tcBorders>
            <w:vAlign w:val="center"/>
            <w:hideMark/>
          </w:tcPr>
          <w:p w14:paraId="4DB6AF4F"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2</w:t>
            </w:r>
          </w:p>
        </w:tc>
        <w:tc>
          <w:tcPr>
            <w:tcW w:w="126" w:type="pct"/>
            <w:tcBorders>
              <w:top w:val="single" w:sz="4" w:space="0" w:color="auto"/>
              <w:left w:val="single" w:sz="4" w:space="0" w:color="auto"/>
              <w:bottom w:val="single" w:sz="4" w:space="0" w:color="auto"/>
              <w:right w:val="single" w:sz="4" w:space="0" w:color="auto"/>
            </w:tcBorders>
            <w:vAlign w:val="center"/>
            <w:hideMark/>
          </w:tcPr>
          <w:p w14:paraId="747041B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5 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196D9E9"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MEDIO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633288FF"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w:t>
            </w:r>
          </w:p>
        </w:tc>
        <w:tc>
          <w:tcPr>
            <w:tcW w:w="431" w:type="pct"/>
            <w:tcBorders>
              <w:top w:val="single" w:sz="4" w:space="0" w:color="auto"/>
              <w:left w:val="single" w:sz="4" w:space="0" w:color="auto"/>
              <w:bottom w:val="single" w:sz="4" w:space="0" w:color="auto"/>
              <w:right w:val="single" w:sz="4" w:space="0" w:color="auto"/>
            </w:tcBorders>
            <w:vAlign w:val="center"/>
            <w:hideMark/>
          </w:tcPr>
          <w:p w14:paraId="24BE982C"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Término mínimo de empalme entre el recurso saliente y entrante. Exigencia de requisitos equiparables para reemplazar el recurso humano respecto del perfil, formación y experiencia.</w:t>
            </w:r>
          </w:p>
        </w:tc>
        <w:tc>
          <w:tcPr>
            <w:tcW w:w="126" w:type="pct"/>
            <w:tcBorders>
              <w:top w:val="single" w:sz="4" w:space="0" w:color="auto"/>
              <w:left w:val="single" w:sz="4" w:space="0" w:color="auto"/>
              <w:bottom w:val="single" w:sz="4" w:space="0" w:color="auto"/>
              <w:right w:val="single" w:sz="4" w:space="0" w:color="auto"/>
            </w:tcBorders>
            <w:vAlign w:val="center"/>
            <w:hideMark/>
          </w:tcPr>
          <w:p w14:paraId="3EE09B4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49B22E6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53AB6BC1"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72519D62"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400FA360"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32FB6D92"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CONTRATANTE</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72A74FC1"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17AB978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2CE0C5A0"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Estipulación contractual sobre cambios en el personal.</w:t>
            </w:r>
          </w:p>
          <w:p w14:paraId="460A4BB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Validación de perfiles de nuevos recursos, previo a su vinculación al proyecto.</w:t>
            </w:r>
          </w:p>
          <w:p w14:paraId="140774F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Verificación del empalme entre recurso entrante y saliente.</w:t>
            </w:r>
          </w:p>
          <w:p w14:paraId="7D1FC8A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Desarrollo de labores de aseguramiento de calidad sobre el trabajo realizado por el equipo de proyecto.</w:t>
            </w:r>
          </w:p>
        </w:tc>
        <w:tc>
          <w:tcPr>
            <w:tcW w:w="806" w:type="pct"/>
            <w:tcBorders>
              <w:top w:val="single" w:sz="4" w:space="0" w:color="auto"/>
              <w:left w:val="single" w:sz="4" w:space="0" w:color="auto"/>
              <w:bottom w:val="single" w:sz="4" w:space="0" w:color="auto"/>
              <w:right w:val="single" w:sz="4" w:space="0" w:color="auto"/>
            </w:tcBorders>
            <w:vAlign w:val="center"/>
            <w:hideMark/>
          </w:tcPr>
          <w:p w14:paraId="4761981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En la redacción de los Documentos del Proceso.</w:t>
            </w:r>
          </w:p>
        </w:tc>
      </w:tr>
      <w:tr w:rsidR="00D438D5" w:rsidRPr="00A47EE6" w14:paraId="27C8588C" w14:textId="77777777" w:rsidTr="00C05629">
        <w:trPr>
          <w:cantSplit/>
          <w:trHeight w:val="207"/>
        </w:trPr>
        <w:tc>
          <w:tcPr>
            <w:tcW w:w="121" w:type="pct"/>
            <w:tcBorders>
              <w:top w:val="single" w:sz="4" w:space="0" w:color="auto"/>
              <w:left w:val="single" w:sz="4" w:space="0" w:color="auto"/>
              <w:bottom w:val="single" w:sz="4" w:space="0" w:color="auto"/>
              <w:right w:val="single" w:sz="4" w:space="0" w:color="auto"/>
            </w:tcBorders>
            <w:vAlign w:val="center"/>
            <w:hideMark/>
          </w:tcPr>
          <w:p w14:paraId="5F679E12"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lastRenderedPageBreak/>
              <w:t>5</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5280A35"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ESPECIFICO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C1C5BC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6FA0144"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00F5FFA"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58E1BE3B"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Prácticas inadecuadas de vigilancia y control.</w:t>
            </w:r>
          </w:p>
        </w:tc>
        <w:tc>
          <w:tcPr>
            <w:tcW w:w="444" w:type="pct"/>
            <w:tcBorders>
              <w:top w:val="single" w:sz="4" w:space="0" w:color="auto"/>
              <w:left w:val="single" w:sz="4" w:space="0" w:color="auto"/>
              <w:bottom w:val="single" w:sz="4" w:space="0" w:color="auto"/>
              <w:right w:val="single" w:sz="4" w:space="0" w:color="auto"/>
            </w:tcBorders>
            <w:vAlign w:val="center"/>
            <w:hideMark/>
          </w:tcPr>
          <w:p w14:paraId="674BB10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Está relacionado con la deficiencia de control o falta de efectividad del personal de la consultoría, que no permitan la ejecución de la obra con la calidad y/o especificaciones requeridas. </w:t>
            </w:r>
          </w:p>
        </w:tc>
        <w:tc>
          <w:tcPr>
            <w:tcW w:w="126" w:type="pct"/>
            <w:tcBorders>
              <w:top w:val="single" w:sz="4" w:space="0" w:color="auto"/>
              <w:left w:val="single" w:sz="4" w:space="0" w:color="auto"/>
              <w:bottom w:val="single" w:sz="4" w:space="0" w:color="auto"/>
              <w:right w:val="single" w:sz="4" w:space="0" w:color="auto"/>
            </w:tcBorders>
            <w:vAlign w:val="center"/>
            <w:hideMark/>
          </w:tcPr>
          <w:p w14:paraId="5DD434D6"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30FBCBE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26" w:type="pct"/>
            <w:tcBorders>
              <w:top w:val="single" w:sz="4" w:space="0" w:color="auto"/>
              <w:left w:val="single" w:sz="4" w:space="0" w:color="auto"/>
              <w:bottom w:val="single" w:sz="4" w:space="0" w:color="auto"/>
              <w:right w:val="single" w:sz="4" w:space="0" w:color="auto"/>
            </w:tcBorders>
            <w:vAlign w:val="center"/>
            <w:hideMark/>
          </w:tcPr>
          <w:p w14:paraId="46CA7F2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17C4538"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BAJO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77785792"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CONTRATISTA</w:t>
            </w:r>
          </w:p>
        </w:tc>
        <w:tc>
          <w:tcPr>
            <w:tcW w:w="431" w:type="pct"/>
            <w:tcBorders>
              <w:top w:val="single" w:sz="4" w:space="0" w:color="auto"/>
              <w:left w:val="single" w:sz="4" w:space="0" w:color="auto"/>
              <w:bottom w:val="single" w:sz="4" w:space="0" w:color="auto"/>
              <w:right w:val="single" w:sz="4" w:space="0" w:color="auto"/>
            </w:tcBorders>
            <w:vAlign w:val="center"/>
            <w:hideMark/>
          </w:tcPr>
          <w:p w14:paraId="5EC4814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Implementar formatos que permitan evidenciar el cumplimiento de calidad de los trabajos tanto del contratista de obra como del Consultor.</w:t>
            </w:r>
          </w:p>
        </w:tc>
        <w:tc>
          <w:tcPr>
            <w:tcW w:w="126" w:type="pct"/>
            <w:tcBorders>
              <w:top w:val="single" w:sz="4" w:space="0" w:color="auto"/>
              <w:left w:val="single" w:sz="4" w:space="0" w:color="auto"/>
              <w:bottom w:val="single" w:sz="4" w:space="0" w:color="auto"/>
              <w:right w:val="single" w:sz="4" w:space="0" w:color="auto"/>
            </w:tcBorders>
            <w:vAlign w:val="center"/>
            <w:hideMark/>
          </w:tcPr>
          <w:p w14:paraId="339FBFA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128955F9"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39B3EA2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462BAD71"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14A9B3E0"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4D665A76"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CONNSULTOR</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6AA942A5"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7A6EB5B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tcPr>
          <w:p w14:paraId="043E1E6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Semanalmente se deberá hacer seguimiento y balance de las actividades ejecutadas tanto del contratista de obra como del consultor</w:t>
            </w:r>
          </w:p>
          <w:p w14:paraId="5E20FEB4"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806" w:type="pct"/>
            <w:tcBorders>
              <w:top w:val="single" w:sz="4" w:space="0" w:color="auto"/>
              <w:left w:val="single" w:sz="4" w:space="0" w:color="auto"/>
              <w:bottom w:val="single" w:sz="4" w:space="0" w:color="auto"/>
              <w:right w:val="single" w:sz="4" w:space="0" w:color="auto"/>
            </w:tcBorders>
            <w:vAlign w:val="center"/>
            <w:hideMark/>
          </w:tcPr>
          <w:p w14:paraId="32D81C74"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Desarrollo del contrato</w:t>
            </w:r>
          </w:p>
        </w:tc>
      </w:tr>
      <w:tr w:rsidR="00D438D5" w:rsidRPr="00A47EE6" w14:paraId="07E687C8" w14:textId="77777777" w:rsidTr="00C05629">
        <w:trPr>
          <w:cantSplit/>
          <w:trHeight w:val="207"/>
        </w:trPr>
        <w:tc>
          <w:tcPr>
            <w:tcW w:w="121" w:type="pct"/>
            <w:tcBorders>
              <w:top w:val="single" w:sz="4" w:space="0" w:color="auto"/>
              <w:left w:val="single" w:sz="4" w:space="0" w:color="auto"/>
              <w:bottom w:val="single" w:sz="4" w:space="0" w:color="auto"/>
              <w:right w:val="single" w:sz="4" w:space="0" w:color="auto"/>
            </w:tcBorders>
            <w:vAlign w:val="center"/>
            <w:hideMark/>
          </w:tcPr>
          <w:p w14:paraId="4BF9B47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6</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458E4A79"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7ECBD1B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C39E19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390B5BA"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61985FE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Cuando los bienes entregados no cuentan con la calidad, ni en la cantidad contratada, es decir la aptitud de </w:t>
            </w:r>
            <w:proofErr w:type="gramStart"/>
            <w:r w:rsidRPr="00A47EE6">
              <w:rPr>
                <w:rFonts w:ascii="Arial Narrow" w:eastAsia="Times New Roman" w:hAnsi="Arial Narrow" w:cs="Arial"/>
                <w:sz w:val="16"/>
                <w:szCs w:val="16"/>
                <w:lang w:val="es-ES" w:eastAsia="es-ES"/>
              </w:rPr>
              <w:t>los mismos</w:t>
            </w:r>
            <w:proofErr w:type="gramEnd"/>
            <w:r w:rsidRPr="00A47EE6">
              <w:rPr>
                <w:rFonts w:ascii="Arial Narrow" w:eastAsia="Times New Roman" w:hAnsi="Arial Narrow" w:cs="Arial"/>
                <w:sz w:val="16"/>
                <w:szCs w:val="16"/>
                <w:lang w:val="es-ES" w:eastAsia="es-ES"/>
              </w:rPr>
              <w:t xml:space="preserve"> no satisfacen las necesidades para las cuales han sido contratados.</w:t>
            </w:r>
          </w:p>
        </w:tc>
        <w:tc>
          <w:tcPr>
            <w:tcW w:w="444" w:type="pct"/>
            <w:tcBorders>
              <w:top w:val="single" w:sz="4" w:space="0" w:color="auto"/>
              <w:left w:val="single" w:sz="4" w:space="0" w:color="auto"/>
              <w:bottom w:val="single" w:sz="4" w:space="0" w:color="auto"/>
              <w:right w:val="single" w:sz="4" w:space="0" w:color="auto"/>
            </w:tcBorders>
            <w:vAlign w:val="center"/>
          </w:tcPr>
          <w:p w14:paraId="2DA34D9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Falencias en las labores de la consultoría.</w:t>
            </w:r>
          </w:p>
          <w:p w14:paraId="6CE4C105"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126" w:type="pct"/>
            <w:tcBorders>
              <w:top w:val="single" w:sz="4" w:space="0" w:color="auto"/>
              <w:left w:val="single" w:sz="4" w:space="0" w:color="auto"/>
              <w:bottom w:val="single" w:sz="4" w:space="0" w:color="auto"/>
              <w:right w:val="single" w:sz="4" w:space="0" w:color="auto"/>
            </w:tcBorders>
            <w:vAlign w:val="center"/>
            <w:hideMark/>
          </w:tcPr>
          <w:p w14:paraId="1ECDBFE0"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3</w:t>
            </w:r>
          </w:p>
        </w:tc>
        <w:tc>
          <w:tcPr>
            <w:tcW w:w="126" w:type="pct"/>
            <w:tcBorders>
              <w:top w:val="single" w:sz="4" w:space="0" w:color="auto"/>
              <w:left w:val="single" w:sz="4" w:space="0" w:color="auto"/>
              <w:bottom w:val="single" w:sz="4" w:space="0" w:color="auto"/>
              <w:right w:val="single" w:sz="4" w:space="0" w:color="auto"/>
            </w:tcBorders>
            <w:vAlign w:val="center"/>
            <w:hideMark/>
          </w:tcPr>
          <w:p w14:paraId="5646ACF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4</w:t>
            </w:r>
          </w:p>
        </w:tc>
        <w:tc>
          <w:tcPr>
            <w:tcW w:w="126" w:type="pct"/>
            <w:tcBorders>
              <w:top w:val="single" w:sz="4" w:space="0" w:color="auto"/>
              <w:left w:val="single" w:sz="4" w:space="0" w:color="auto"/>
              <w:bottom w:val="single" w:sz="4" w:space="0" w:color="auto"/>
              <w:right w:val="single" w:sz="4" w:space="0" w:color="auto"/>
            </w:tcBorders>
            <w:vAlign w:val="center"/>
            <w:hideMark/>
          </w:tcPr>
          <w:p w14:paraId="70659F1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7 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594699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ALTO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29A420B9"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w:t>
            </w:r>
          </w:p>
        </w:tc>
        <w:tc>
          <w:tcPr>
            <w:tcW w:w="431" w:type="pct"/>
            <w:tcBorders>
              <w:top w:val="single" w:sz="4" w:space="0" w:color="auto"/>
              <w:left w:val="single" w:sz="4" w:space="0" w:color="auto"/>
              <w:bottom w:val="single" w:sz="4" w:space="0" w:color="auto"/>
              <w:right w:val="single" w:sz="4" w:space="0" w:color="auto"/>
            </w:tcBorders>
            <w:vAlign w:val="center"/>
          </w:tcPr>
          <w:p w14:paraId="188822A4"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La consultoría asumirá su responsabilidad sobre las obras ejecutadas que no cumplan con las calidades y cantidades. </w:t>
            </w:r>
          </w:p>
          <w:p w14:paraId="39A5A15B" w14:textId="77777777" w:rsidR="00D438D5" w:rsidRPr="00A47EE6" w:rsidRDefault="00D438D5" w:rsidP="00C05629">
            <w:pPr>
              <w:spacing w:line="240" w:lineRule="auto"/>
              <w:rPr>
                <w:rFonts w:ascii="Arial Narrow" w:eastAsia="Times New Roman" w:hAnsi="Arial Narrow" w:cs="Arial"/>
                <w:sz w:val="16"/>
                <w:szCs w:val="16"/>
                <w:lang w:val="es-ES" w:eastAsia="es-ES"/>
              </w:rPr>
            </w:pPr>
          </w:p>
          <w:p w14:paraId="222BE73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Se deberá hacer por parte del consultor recibo a satisfacción de los trabajos y dejar anotación de todos los requerimientos exigidos al contratista sobre las diferentes labores ejecutadas. </w:t>
            </w:r>
          </w:p>
        </w:tc>
        <w:tc>
          <w:tcPr>
            <w:tcW w:w="126" w:type="pct"/>
            <w:tcBorders>
              <w:top w:val="single" w:sz="4" w:space="0" w:color="auto"/>
              <w:left w:val="single" w:sz="4" w:space="0" w:color="auto"/>
              <w:bottom w:val="single" w:sz="4" w:space="0" w:color="auto"/>
              <w:right w:val="single" w:sz="4" w:space="0" w:color="auto"/>
            </w:tcBorders>
            <w:vAlign w:val="center"/>
            <w:hideMark/>
          </w:tcPr>
          <w:p w14:paraId="0952FE6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4FF791A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679CCA9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5156298"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2074233C"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22786940"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CONSULTOR Y CONTRATISTA DE OBRA</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006A756D"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0F277A6B"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7890079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Documentación donde se soporte el seguimiento y recibo de las diferentes actividades que desarrolla el contratista de obra.</w:t>
            </w:r>
          </w:p>
        </w:tc>
        <w:tc>
          <w:tcPr>
            <w:tcW w:w="806" w:type="pct"/>
            <w:tcBorders>
              <w:top w:val="single" w:sz="4" w:space="0" w:color="auto"/>
              <w:left w:val="single" w:sz="4" w:space="0" w:color="auto"/>
              <w:bottom w:val="single" w:sz="4" w:space="0" w:color="auto"/>
              <w:right w:val="single" w:sz="4" w:space="0" w:color="auto"/>
            </w:tcBorders>
            <w:vAlign w:val="center"/>
            <w:hideMark/>
          </w:tcPr>
          <w:p w14:paraId="4880952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6600BC30" w14:textId="77777777" w:rsidTr="00C05629">
        <w:trPr>
          <w:cantSplit/>
          <w:trHeight w:val="207"/>
        </w:trPr>
        <w:tc>
          <w:tcPr>
            <w:tcW w:w="121" w:type="pct"/>
            <w:tcBorders>
              <w:top w:val="single" w:sz="4" w:space="0" w:color="auto"/>
              <w:left w:val="single" w:sz="4" w:space="0" w:color="auto"/>
              <w:bottom w:val="single" w:sz="4" w:space="0" w:color="auto"/>
              <w:right w:val="single" w:sz="4" w:space="0" w:color="auto"/>
            </w:tcBorders>
            <w:vAlign w:val="center"/>
            <w:hideMark/>
          </w:tcPr>
          <w:p w14:paraId="31F3C73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lastRenderedPageBreak/>
              <w:t>7</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702F6937"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ESPECIFICO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5E45F0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51FBAD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D505FCB"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7F77A85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Mayor tiempo en obra por parte del equipo de consultor. </w:t>
            </w:r>
          </w:p>
        </w:tc>
        <w:tc>
          <w:tcPr>
            <w:tcW w:w="444" w:type="pct"/>
            <w:tcBorders>
              <w:top w:val="single" w:sz="4" w:space="0" w:color="auto"/>
              <w:left w:val="single" w:sz="4" w:space="0" w:color="auto"/>
              <w:bottom w:val="single" w:sz="4" w:space="0" w:color="auto"/>
              <w:right w:val="single" w:sz="4" w:space="0" w:color="auto"/>
            </w:tcBorders>
            <w:vAlign w:val="center"/>
          </w:tcPr>
          <w:p w14:paraId="2C82EBC7" w14:textId="77777777" w:rsidR="00D438D5" w:rsidRPr="00A47EE6" w:rsidRDefault="00D438D5" w:rsidP="00C05629">
            <w:pPr>
              <w:spacing w:line="240" w:lineRule="auto"/>
              <w:rPr>
                <w:rFonts w:ascii="Arial Narrow" w:eastAsia="Times New Roman" w:hAnsi="Arial Narrow" w:cs="Arial"/>
                <w:sz w:val="16"/>
                <w:szCs w:val="16"/>
                <w:lang w:val="es-ES" w:eastAsia="es-ES"/>
              </w:rPr>
            </w:pPr>
          </w:p>
          <w:p w14:paraId="359BEBA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Posibles reclamaciones por parte del consultor para que le sea reconocido ese tiempo adicional. </w:t>
            </w:r>
          </w:p>
        </w:tc>
        <w:tc>
          <w:tcPr>
            <w:tcW w:w="126" w:type="pct"/>
            <w:tcBorders>
              <w:top w:val="single" w:sz="4" w:space="0" w:color="auto"/>
              <w:left w:val="single" w:sz="4" w:space="0" w:color="auto"/>
              <w:bottom w:val="single" w:sz="4" w:space="0" w:color="auto"/>
              <w:right w:val="single" w:sz="4" w:space="0" w:color="auto"/>
            </w:tcBorders>
            <w:vAlign w:val="center"/>
            <w:hideMark/>
          </w:tcPr>
          <w:p w14:paraId="39AC9F5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2E69AA7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26BE6E1B"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6</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7292BC7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ALTO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025576C8"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w:t>
            </w:r>
          </w:p>
        </w:tc>
        <w:tc>
          <w:tcPr>
            <w:tcW w:w="431" w:type="pct"/>
            <w:tcBorders>
              <w:top w:val="single" w:sz="4" w:space="0" w:color="auto"/>
              <w:left w:val="single" w:sz="4" w:space="0" w:color="auto"/>
              <w:bottom w:val="single" w:sz="4" w:space="0" w:color="auto"/>
              <w:right w:val="single" w:sz="4" w:space="0" w:color="auto"/>
            </w:tcBorders>
            <w:vAlign w:val="center"/>
          </w:tcPr>
          <w:p w14:paraId="23BA7DD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El mayor tiempo de la consultoría será asumido por el contratista ya que ello significaría que no se hizo un correcto seguimiento a la programación de las obras.</w:t>
            </w:r>
          </w:p>
          <w:p w14:paraId="447AA13C" w14:textId="77777777" w:rsidR="00D438D5" w:rsidRPr="00A47EE6" w:rsidRDefault="00D438D5" w:rsidP="00C05629">
            <w:pPr>
              <w:spacing w:line="240" w:lineRule="auto"/>
              <w:rPr>
                <w:rFonts w:ascii="Arial Narrow" w:eastAsia="Times New Roman" w:hAnsi="Arial Narrow" w:cs="Arial"/>
                <w:sz w:val="16"/>
                <w:szCs w:val="16"/>
                <w:lang w:val="es-ES" w:eastAsia="es-ES"/>
              </w:rPr>
            </w:pPr>
          </w:p>
          <w:p w14:paraId="2F885C81"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Evitar riesgo mediante el seguimiento continuo en la ejecución del proyecto y determinación de soluciones rápidas y eficaces para continuar con la programación prevista, así como, mediante la solicitud de imposición de multas por mora en la ejecución de los trabajos.</w:t>
            </w:r>
          </w:p>
        </w:tc>
        <w:tc>
          <w:tcPr>
            <w:tcW w:w="126" w:type="pct"/>
            <w:tcBorders>
              <w:top w:val="single" w:sz="4" w:space="0" w:color="auto"/>
              <w:left w:val="single" w:sz="4" w:space="0" w:color="auto"/>
              <w:bottom w:val="single" w:sz="4" w:space="0" w:color="auto"/>
              <w:right w:val="single" w:sz="4" w:space="0" w:color="auto"/>
            </w:tcBorders>
            <w:vAlign w:val="center"/>
            <w:hideMark/>
          </w:tcPr>
          <w:p w14:paraId="1D51954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5DD9C65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069C2014"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E875285"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18757516"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6D198C61"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CONNSULTOR</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082B58B5"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01F6C7C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tcPr>
          <w:p w14:paraId="735B2E0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Informe sobre avance de obra y reprogramación de </w:t>
            </w:r>
            <w:proofErr w:type="gramStart"/>
            <w:r w:rsidRPr="00A47EE6">
              <w:rPr>
                <w:rFonts w:ascii="Arial Narrow" w:eastAsia="Times New Roman" w:hAnsi="Arial Narrow" w:cs="Arial"/>
                <w:sz w:val="16"/>
                <w:szCs w:val="16"/>
                <w:lang w:val="es-ES" w:eastAsia="es-ES"/>
              </w:rPr>
              <w:t>las mismas</w:t>
            </w:r>
            <w:proofErr w:type="gramEnd"/>
            <w:r w:rsidRPr="00A47EE6">
              <w:rPr>
                <w:rFonts w:ascii="Arial Narrow" w:eastAsia="Times New Roman" w:hAnsi="Arial Narrow" w:cs="Arial"/>
                <w:sz w:val="16"/>
                <w:szCs w:val="16"/>
                <w:lang w:val="es-ES" w:eastAsia="es-ES"/>
              </w:rPr>
              <w:t xml:space="preserve"> para que se cumpla con el plazo establecido.</w:t>
            </w:r>
          </w:p>
          <w:p w14:paraId="0C02A63C"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806" w:type="pct"/>
            <w:tcBorders>
              <w:top w:val="single" w:sz="4" w:space="0" w:color="auto"/>
              <w:left w:val="single" w:sz="4" w:space="0" w:color="auto"/>
              <w:bottom w:val="single" w:sz="4" w:space="0" w:color="auto"/>
              <w:right w:val="single" w:sz="4" w:space="0" w:color="auto"/>
            </w:tcBorders>
            <w:vAlign w:val="center"/>
            <w:hideMark/>
          </w:tcPr>
          <w:p w14:paraId="5CAFF96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028AC8F6" w14:textId="77777777" w:rsidTr="00C05629">
        <w:trPr>
          <w:cantSplit/>
          <w:trHeight w:val="913"/>
        </w:trPr>
        <w:tc>
          <w:tcPr>
            <w:tcW w:w="121" w:type="pct"/>
            <w:tcBorders>
              <w:top w:val="single" w:sz="4" w:space="0" w:color="auto"/>
              <w:left w:val="single" w:sz="4" w:space="0" w:color="auto"/>
              <w:bottom w:val="single" w:sz="4" w:space="0" w:color="auto"/>
              <w:right w:val="single" w:sz="4" w:space="0" w:color="auto"/>
            </w:tcBorders>
            <w:vAlign w:val="center"/>
            <w:hideMark/>
          </w:tcPr>
          <w:p w14:paraId="4540655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lastRenderedPageBreak/>
              <w:t>8</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27D7827"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2774211"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42E4E1C"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F774A09"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3E60082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Afectación de redes</w:t>
            </w:r>
          </w:p>
        </w:tc>
        <w:tc>
          <w:tcPr>
            <w:tcW w:w="444" w:type="pct"/>
            <w:tcBorders>
              <w:top w:val="single" w:sz="4" w:space="0" w:color="auto"/>
              <w:left w:val="single" w:sz="4" w:space="0" w:color="auto"/>
              <w:bottom w:val="single" w:sz="4" w:space="0" w:color="auto"/>
              <w:right w:val="single" w:sz="4" w:space="0" w:color="auto"/>
            </w:tcBorders>
            <w:vAlign w:val="center"/>
            <w:hideMark/>
          </w:tcPr>
          <w:p w14:paraId="05255B3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Daño de las estructuras adyacentes a la obra o deterioro de la obra misma.</w:t>
            </w:r>
          </w:p>
        </w:tc>
        <w:tc>
          <w:tcPr>
            <w:tcW w:w="126" w:type="pct"/>
            <w:tcBorders>
              <w:top w:val="single" w:sz="4" w:space="0" w:color="auto"/>
              <w:left w:val="single" w:sz="4" w:space="0" w:color="auto"/>
              <w:bottom w:val="single" w:sz="4" w:space="0" w:color="auto"/>
              <w:right w:val="single" w:sz="4" w:space="0" w:color="auto"/>
            </w:tcBorders>
            <w:vAlign w:val="center"/>
            <w:hideMark/>
          </w:tcPr>
          <w:p w14:paraId="05293CC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w:t>
            </w:r>
          </w:p>
        </w:tc>
        <w:tc>
          <w:tcPr>
            <w:tcW w:w="126" w:type="pct"/>
            <w:tcBorders>
              <w:top w:val="single" w:sz="4" w:space="0" w:color="auto"/>
              <w:left w:val="single" w:sz="4" w:space="0" w:color="auto"/>
              <w:bottom w:val="single" w:sz="4" w:space="0" w:color="auto"/>
              <w:right w:val="single" w:sz="4" w:space="0" w:color="auto"/>
            </w:tcBorders>
            <w:vAlign w:val="center"/>
            <w:hideMark/>
          </w:tcPr>
          <w:p w14:paraId="1A0D521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3</w:t>
            </w:r>
          </w:p>
        </w:tc>
        <w:tc>
          <w:tcPr>
            <w:tcW w:w="126" w:type="pct"/>
            <w:tcBorders>
              <w:top w:val="single" w:sz="4" w:space="0" w:color="auto"/>
              <w:left w:val="single" w:sz="4" w:space="0" w:color="auto"/>
              <w:bottom w:val="single" w:sz="4" w:space="0" w:color="auto"/>
              <w:right w:val="single" w:sz="4" w:space="0" w:color="auto"/>
            </w:tcBorders>
            <w:vAlign w:val="center"/>
            <w:hideMark/>
          </w:tcPr>
          <w:p w14:paraId="0C1243B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7 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3BCD91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ALTO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6EE1FD42"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w:t>
            </w:r>
          </w:p>
        </w:tc>
        <w:tc>
          <w:tcPr>
            <w:tcW w:w="431" w:type="pct"/>
            <w:tcBorders>
              <w:top w:val="single" w:sz="4" w:space="0" w:color="auto"/>
              <w:left w:val="single" w:sz="4" w:space="0" w:color="auto"/>
              <w:bottom w:val="single" w:sz="4" w:space="0" w:color="auto"/>
              <w:right w:val="single" w:sz="4" w:space="0" w:color="auto"/>
            </w:tcBorders>
            <w:vAlign w:val="center"/>
          </w:tcPr>
          <w:p w14:paraId="6EBDB101" w14:textId="77777777" w:rsidR="00D438D5" w:rsidRPr="00A47EE6" w:rsidRDefault="00D438D5" w:rsidP="00C05629">
            <w:pPr>
              <w:spacing w:line="240" w:lineRule="auto"/>
              <w:rPr>
                <w:rFonts w:ascii="Arial Narrow" w:eastAsia="Times New Roman" w:hAnsi="Arial Narrow" w:cs="Arial"/>
                <w:sz w:val="16"/>
                <w:szCs w:val="16"/>
                <w:lang w:val="es-ES" w:eastAsia="es-ES"/>
              </w:rPr>
            </w:pPr>
            <w:proofErr w:type="gramStart"/>
            <w:r w:rsidRPr="00A47EE6">
              <w:rPr>
                <w:rFonts w:ascii="Arial Narrow" w:eastAsia="Times New Roman" w:hAnsi="Arial Narrow" w:cs="Arial"/>
                <w:sz w:val="16"/>
                <w:szCs w:val="16"/>
                <w:lang w:val="es-ES" w:eastAsia="es-ES"/>
              </w:rPr>
              <w:t>EL consultor junto con el contratista de obra deberán</w:t>
            </w:r>
            <w:proofErr w:type="gramEnd"/>
            <w:r w:rsidRPr="00A47EE6">
              <w:rPr>
                <w:rFonts w:ascii="Arial Narrow" w:eastAsia="Times New Roman" w:hAnsi="Arial Narrow" w:cs="Arial"/>
                <w:sz w:val="16"/>
                <w:szCs w:val="16"/>
                <w:lang w:val="es-ES" w:eastAsia="es-ES"/>
              </w:rPr>
              <w:t xml:space="preserve"> hacer todas las gestiones antes las Entidades de servicio público acompañamiento en la ejecución del proyecto, a fin de no afectar las redes existentes.</w:t>
            </w:r>
          </w:p>
          <w:p w14:paraId="7E3C6015" w14:textId="77777777" w:rsidR="00D438D5" w:rsidRPr="00A47EE6" w:rsidRDefault="00D438D5" w:rsidP="00C05629">
            <w:pPr>
              <w:spacing w:line="240" w:lineRule="auto"/>
              <w:rPr>
                <w:rFonts w:ascii="Arial Narrow" w:eastAsia="Times New Roman" w:hAnsi="Arial Narrow" w:cs="Arial"/>
                <w:sz w:val="16"/>
                <w:szCs w:val="16"/>
                <w:lang w:val="es-ES" w:eastAsia="es-ES"/>
              </w:rPr>
            </w:pPr>
          </w:p>
          <w:p w14:paraId="6D3EF50B"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En dado caso de que se presenten daños serán asumidos por el contratista de obra la reparación de </w:t>
            </w:r>
            <w:proofErr w:type="gramStart"/>
            <w:r w:rsidRPr="00A47EE6">
              <w:rPr>
                <w:rFonts w:ascii="Arial Narrow" w:eastAsia="Times New Roman" w:hAnsi="Arial Narrow" w:cs="Arial"/>
                <w:sz w:val="16"/>
                <w:szCs w:val="16"/>
                <w:lang w:val="es-ES" w:eastAsia="es-ES"/>
              </w:rPr>
              <w:t>los mismos</w:t>
            </w:r>
            <w:proofErr w:type="gramEnd"/>
            <w:r w:rsidRPr="00A47EE6">
              <w:rPr>
                <w:rFonts w:ascii="Arial Narrow" w:eastAsia="Times New Roman" w:hAnsi="Arial Narrow" w:cs="Arial"/>
                <w:sz w:val="16"/>
                <w:szCs w:val="16"/>
                <w:lang w:val="es-ES" w:eastAsia="es-ES"/>
              </w:rPr>
              <w:t>.</w:t>
            </w:r>
          </w:p>
        </w:tc>
        <w:tc>
          <w:tcPr>
            <w:tcW w:w="126" w:type="pct"/>
            <w:tcBorders>
              <w:top w:val="single" w:sz="4" w:space="0" w:color="auto"/>
              <w:left w:val="single" w:sz="4" w:space="0" w:color="auto"/>
              <w:bottom w:val="single" w:sz="4" w:space="0" w:color="auto"/>
              <w:right w:val="single" w:sz="4" w:space="0" w:color="auto"/>
            </w:tcBorders>
            <w:vAlign w:val="center"/>
            <w:hideMark/>
          </w:tcPr>
          <w:p w14:paraId="234BAB19"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28EF9A8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0B08DD1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E170C07"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053563BB"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6C3FA1B9"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proofErr w:type="gramStart"/>
            <w:r w:rsidRPr="00A47EE6">
              <w:rPr>
                <w:rFonts w:ascii="Arial Narrow" w:eastAsia="Times New Roman" w:hAnsi="Arial Narrow" w:cs="Arial"/>
                <w:sz w:val="16"/>
                <w:szCs w:val="16"/>
                <w:lang w:val="es-ES" w:eastAsia="es-ES"/>
              </w:rPr>
              <w:t>CONSULTOR  Y</w:t>
            </w:r>
            <w:proofErr w:type="gramEnd"/>
            <w:r w:rsidRPr="00A47EE6">
              <w:rPr>
                <w:rFonts w:ascii="Arial Narrow" w:eastAsia="Times New Roman" w:hAnsi="Arial Narrow" w:cs="Arial"/>
                <w:sz w:val="16"/>
                <w:szCs w:val="16"/>
                <w:lang w:val="es-ES" w:eastAsia="es-ES"/>
              </w:rPr>
              <w:t xml:space="preserve"> CONTRATISTA DE OBRA</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602C172A"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168181E6"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01610DA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Reuniones periódicas con representantes de las Entidades de servicios públicos</w:t>
            </w:r>
          </w:p>
        </w:tc>
        <w:tc>
          <w:tcPr>
            <w:tcW w:w="806" w:type="pct"/>
            <w:tcBorders>
              <w:top w:val="single" w:sz="4" w:space="0" w:color="auto"/>
              <w:left w:val="single" w:sz="4" w:space="0" w:color="auto"/>
              <w:bottom w:val="single" w:sz="4" w:space="0" w:color="auto"/>
              <w:right w:val="single" w:sz="4" w:space="0" w:color="auto"/>
            </w:tcBorders>
            <w:vAlign w:val="center"/>
            <w:hideMark/>
          </w:tcPr>
          <w:p w14:paraId="035582E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0A9DC729" w14:textId="77777777" w:rsidTr="00C05629">
        <w:trPr>
          <w:cantSplit/>
          <w:trHeight w:val="913"/>
        </w:trPr>
        <w:tc>
          <w:tcPr>
            <w:tcW w:w="121" w:type="pct"/>
            <w:tcBorders>
              <w:top w:val="single" w:sz="4" w:space="0" w:color="auto"/>
              <w:left w:val="single" w:sz="4" w:space="0" w:color="auto"/>
              <w:bottom w:val="single" w:sz="4" w:space="0" w:color="auto"/>
              <w:right w:val="single" w:sz="4" w:space="0" w:color="auto"/>
            </w:tcBorders>
            <w:vAlign w:val="center"/>
            <w:hideMark/>
          </w:tcPr>
          <w:p w14:paraId="214C2E76"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lastRenderedPageBreak/>
              <w:t>9</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29F3C11"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1D00D00"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58F9504"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40548708"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05CD09D0"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Accidentalidad y/o muerte del personal del consultor</w:t>
            </w:r>
          </w:p>
        </w:tc>
        <w:tc>
          <w:tcPr>
            <w:tcW w:w="444" w:type="pct"/>
            <w:tcBorders>
              <w:top w:val="single" w:sz="4" w:space="0" w:color="auto"/>
              <w:left w:val="single" w:sz="4" w:space="0" w:color="auto"/>
              <w:bottom w:val="single" w:sz="4" w:space="0" w:color="auto"/>
              <w:right w:val="single" w:sz="4" w:space="0" w:color="auto"/>
            </w:tcBorders>
            <w:vAlign w:val="center"/>
            <w:hideMark/>
          </w:tcPr>
          <w:p w14:paraId="25FE241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Demandas, indemnizaciones del personal fallecido</w:t>
            </w:r>
          </w:p>
        </w:tc>
        <w:tc>
          <w:tcPr>
            <w:tcW w:w="126" w:type="pct"/>
            <w:tcBorders>
              <w:top w:val="single" w:sz="4" w:space="0" w:color="auto"/>
              <w:left w:val="single" w:sz="4" w:space="0" w:color="auto"/>
              <w:bottom w:val="single" w:sz="4" w:space="0" w:color="auto"/>
              <w:right w:val="single" w:sz="4" w:space="0" w:color="auto"/>
            </w:tcBorders>
            <w:vAlign w:val="center"/>
            <w:hideMark/>
          </w:tcPr>
          <w:p w14:paraId="21BC452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4EB6A49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26" w:type="pct"/>
            <w:tcBorders>
              <w:top w:val="single" w:sz="4" w:space="0" w:color="auto"/>
              <w:left w:val="single" w:sz="4" w:space="0" w:color="auto"/>
              <w:bottom w:val="single" w:sz="4" w:space="0" w:color="auto"/>
              <w:right w:val="single" w:sz="4" w:space="0" w:color="auto"/>
            </w:tcBorders>
            <w:vAlign w:val="center"/>
            <w:hideMark/>
          </w:tcPr>
          <w:p w14:paraId="4FD60FFF"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230983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BAJO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7D4CED2A"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w:t>
            </w:r>
          </w:p>
        </w:tc>
        <w:tc>
          <w:tcPr>
            <w:tcW w:w="431" w:type="pct"/>
            <w:tcBorders>
              <w:top w:val="single" w:sz="4" w:space="0" w:color="auto"/>
              <w:left w:val="single" w:sz="4" w:space="0" w:color="auto"/>
              <w:bottom w:val="single" w:sz="4" w:space="0" w:color="auto"/>
              <w:right w:val="single" w:sz="4" w:space="0" w:color="auto"/>
            </w:tcBorders>
            <w:vAlign w:val="center"/>
          </w:tcPr>
          <w:p w14:paraId="0B336D61"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El consultor deberá capacitar a su personal sobre todo lo concerniente a salud ocupacional, seguridad industrial y deberá dotar los con los implementos necesarios para la correcta ejecución de sus trabajos.</w:t>
            </w:r>
          </w:p>
          <w:p w14:paraId="4EF7E54C" w14:textId="77777777" w:rsidR="00D438D5" w:rsidRPr="00A47EE6" w:rsidRDefault="00D438D5" w:rsidP="00C05629">
            <w:pPr>
              <w:spacing w:line="240" w:lineRule="auto"/>
              <w:rPr>
                <w:rFonts w:ascii="Arial Narrow" w:eastAsia="Times New Roman" w:hAnsi="Arial Narrow" w:cs="Arial"/>
                <w:sz w:val="16"/>
                <w:szCs w:val="16"/>
                <w:lang w:val="es-ES" w:eastAsia="es-ES"/>
              </w:rPr>
            </w:pPr>
          </w:p>
          <w:p w14:paraId="17248441"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Además deberá asegurar que la obra cuente con toda la señalización y que el personal utilizado por el contratista de obra tenga la dotación y equipos de seguridad industrial de los trabajadores </w:t>
            </w:r>
          </w:p>
        </w:tc>
        <w:tc>
          <w:tcPr>
            <w:tcW w:w="126" w:type="pct"/>
            <w:tcBorders>
              <w:top w:val="single" w:sz="4" w:space="0" w:color="auto"/>
              <w:left w:val="single" w:sz="4" w:space="0" w:color="auto"/>
              <w:bottom w:val="single" w:sz="4" w:space="0" w:color="auto"/>
              <w:right w:val="single" w:sz="4" w:space="0" w:color="auto"/>
            </w:tcBorders>
            <w:vAlign w:val="center"/>
            <w:hideMark/>
          </w:tcPr>
          <w:p w14:paraId="6EF27DD0"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67D18A59"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6CB566D9"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6378FF7"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1C9AB76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767A6E29"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proofErr w:type="gramStart"/>
            <w:r w:rsidRPr="00A47EE6">
              <w:rPr>
                <w:rFonts w:ascii="Arial Narrow" w:eastAsia="Times New Roman" w:hAnsi="Arial Narrow" w:cs="Arial"/>
                <w:sz w:val="16"/>
                <w:szCs w:val="16"/>
                <w:lang w:val="es-ES" w:eastAsia="es-ES"/>
              </w:rPr>
              <w:t>CONSULTOR  Y</w:t>
            </w:r>
            <w:proofErr w:type="gramEnd"/>
            <w:r w:rsidRPr="00A47EE6">
              <w:rPr>
                <w:rFonts w:ascii="Arial Narrow" w:eastAsia="Times New Roman" w:hAnsi="Arial Narrow" w:cs="Arial"/>
                <w:sz w:val="16"/>
                <w:szCs w:val="16"/>
                <w:lang w:val="es-ES" w:eastAsia="es-ES"/>
              </w:rPr>
              <w:t xml:space="preserve"> CONTRATISTA DE OBRA</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51E11E3E"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44521A66"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tcPr>
          <w:p w14:paraId="1CCB87C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El consultor está obligado al seguimiento y constancia de la utilización de los implementos de seguridad y señalización de la obra, también deberá garantizar que los trabajos a desarrollarse en alturas sean ejecutados por personal calificado.</w:t>
            </w:r>
          </w:p>
          <w:p w14:paraId="4724DD7F" w14:textId="77777777" w:rsidR="00D438D5" w:rsidRPr="00A47EE6" w:rsidRDefault="00D438D5" w:rsidP="00C05629">
            <w:pPr>
              <w:spacing w:line="240" w:lineRule="auto"/>
              <w:rPr>
                <w:rFonts w:ascii="Arial Narrow" w:eastAsia="Times New Roman" w:hAnsi="Arial Narrow" w:cs="Arial"/>
                <w:sz w:val="16"/>
                <w:szCs w:val="16"/>
                <w:lang w:val="es-ES" w:eastAsia="es-ES"/>
              </w:rPr>
            </w:pPr>
          </w:p>
          <w:p w14:paraId="6C5222C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Así como del personal del equipo Consultor.</w:t>
            </w:r>
          </w:p>
        </w:tc>
        <w:tc>
          <w:tcPr>
            <w:tcW w:w="806" w:type="pct"/>
            <w:tcBorders>
              <w:top w:val="single" w:sz="4" w:space="0" w:color="auto"/>
              <w:left w:val="single" w:sz="4" w:space="0" w:color="auto"/>
              <w:bottom w:val="single" w:sz="4" w:space="0" w:color="auto"/>
              <w:right w:val="single" w:sz="4" w:space="0" w:color="auto"/>
            </w:tcBorders>
            <w:vAlign w:val="center"/>
            <w:hideMark/>
          </w:tcPr>
          <w:p w14:paraId="260E389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6C5BF8BD" w14:textId="77777777" w:rsidTr="00C05629">
        <w:trPr>
          <w:cantSplit/>
          <w:trHeight w:val="913"/>
        </w:trPr>
        <w:tc>
          <w:tcPr>
            <w:tcW w:w="121" w:type="pct"/>
            <w:tcBorders>
              <w:top w:val="single" w:sz="4" w:space="0" w:color="auto"/>
              <w:left w:val="single" w:sz="4" w:space="0" w:color="auto"/>
              <w:bottom w:val="single" w:sz="4" w:space="0" w:color="auto"/>
              <w:right w:val="single" w:sz="4" w:space="0" w:color="auto"/>
            </w:tcBorders>
            <w:vAlign w:val="center"/>
            <w:hideMark/>
          </w:tcPr>
          <w:p w14:paraId="61EE1C40"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10</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6BEB179"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CAB29D9"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D716132"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71AA7C33"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346BA3D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Mediciones erradas en las cantidades de obra, de responsabilidad tanto del contratista como de la interventoría, que no reflejen las cantidades realmente ejecutadas por el contratista. </w:t>
            </w:r>
          </w:p>
        </w:tc>
        <w:tc>
          <w:tcPr>
            <w:tcW w:w="444" w:type="pct"/>
            <w:tcBorders>
              <w:top w:val="single" w:sz="4" w:space="0" w:color="auto"/>
              <w:left w:val="single" w:sz="4" w:space="0" w:color="auto"/>
              <w:bottom w:val="single" w:sz="4" w:space="0" w:color="auto"/>
              <w:right w:val="single" w:sz="4" w:space="0" w:color="auto"/>
            </w:tcBorders>
            <w:vAlign w:val="center"/>
          </w:tcPr>
          <w:p w14:paraId="20795DE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Reclamaciones por parte del contratista de obra al MUNICIPIO por mayores cantidades de obra ejecutada.</w:t>
            </w:r>
          </w:p>
          <w:p w14:paraId="6B15195F" w14:textId="77777777" w:rsidR="00D438D5" w:rsidRPr="00A47EE6" w:rsidRDefault="00D438D5" w:rsidP="00C05629">
            <w:pPr>
              <w:spacing w:line="240" w:lineRule="auto"/>
              <w:rPr>
                <w:rFonts w:ascii="Arial Narrow" w:eastAsia="Times New Roman" w:hAnsi="Arial Narrow" w:cs="Arial"/>
                <w:sz w:val="16"/>
                <w:szCs w:val="16"/>
                <w:lang w:val="es-ES" w:eastAsia="es-ES"/>
              </w:rPr>
            </w:pPr>
          </w:p>
          <w:p w14:paraId="237B4E45" w14:textId="77777777" w:rsidR="00D438D5" w:rsidRPr="00A47EE6" w:rsidRDefault="00D438D5" w:rsidP="00C05629">
            <w:pPr>
              <w:spacing w:line="240" w:lineRule="auto"/>
              <w:rPr>
                <w:rFonts w:ascii="Arial Narrow" w:eastAsia="Times New Roman" w:hAnsi="Arial Narrow" w:cs="Arial"/>
                <w:sz w:val="16"/>
                <w:szCs w:val="16"/>
                <w:lang w:val="es-ES" w:eastAsia="es-ES"/>
              </w:rPr>
            </w:pPr>
          </w:p>
          <w:p w14:paraId="4C76712D" w14:textId="77777777" w:rsidR="00D438D5" w:rsidRPr="00A47EE6" w:rsidRDefault="00D438D5" w:rsidP="00C05629">
            <w:pPr>
              <w:spacing w:line="240" w:lineRule="auto"/>
              <w:rPr>
                <w:rFonts w:ascii="Arial Narrow" w:eastAsia="Times New Roman" w:hAnsi="Arial Narrow" w:cs="Arial"/>
                <w:sz w:val="16"/>
                <w:szCs w:val="16"/>
                <w:lang w:val="es-ES" w:eastAsia="es-ES"/>
              </w:rPr>
            </w:pPr>
          </w:p>
        </w:tc>
        <w:tc>
          <w:tcPr>
            <w:tcW w:w="126" w:type="pct"/>
            <w:tcBorders>
              <w:top w:val="single" w:sz="4" w:space="0" w:color="auto"/>
              <w:left w:val="single" w:sz="4" w:space="0" w:color="auto"/>
              <w:bottom w:val="single" w:sz="4" w:space="0" w:color="auto"/>
              <w:right w:val="single" w:sz="4" w:space="0" w:color="auto"/>
            </w:tcBorders>
            <w:vAlign w:val="center"/>
            <w:hideMark/>
          </w:tcPr>
          <w:p w14:paraId="76E0A974"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23D1CCB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26" w:type="pct"/>
            <w:tcBorders>
              <w:top w:val="single" w:sz="4" w:space="0" w:color="auto"/>
              <w:left w:val="single" w:sz="4" w:space="0" w:color="auto"/>
              <w:bottom w:val="single" w:sz="4" w:space="0" w:color="auto"/>
              <w:right w:val="single" w:sz="4" w:space="0" w:color="auto"/>
            </w:tcBorders>
            <w:vAlign w:val="center"/>
            <w:hideMark/>
          </w:tcPr>
          <w:p w14:paraId="42A8436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5</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4C2EB0F7"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MEDIO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3647D8CF"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CONSULTOR</w:t>
            </w:r>
          </w:p>
        </w:tc>
        <w:tc>
          <w:tcPr>
            <w:tcW w:w="431" w:type="pct"/>
            <w:tcBorders>
              <w:top w:val="single" w:sz="4" w:space="0" w:color="auto"/>
              <w:left w:val="single" w:sz="4" w:space="0" w:color="auto"/>
              <w:bottom w:val="single" w:sz="4" w:space="0" w:color="auto"/>
              <w:right w:val="single" w:sz="4" w:space="0" w:color="auto"/>
            </w:tcBorders>
            <w:vAlign w:val="center"/>
            <w:hideMark/>
          </w:tcPr>
          <w:p w14:paraId="7D55584F"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Una vez presentadas al MUNICIPIO las memorias de cantidades de obra ejecutada avaladas por la interventoría, estas se </w:t>
            </w:r>
            <w:proofErr w:type="gramStart"/>
            <w:r w:rsidRPr="00A47EE6">
              <w:rPr>
                <w:rFonts w:ascii="Arial Narrow" w:eastAsia="Times New Roman" w:hAnsi="Arial Narrow" w:cs="Arial"/>
                <w:sz w:val="16"/>
                <w:szCs w:val="16"/>
                <w:lang w:val="es-ES" w:eastAsia="es-ES"/>
              </w:rPr>
              <w:t>tomaran</w:t>
            </w:r>
            <w:proofErr w:type="gramEnd"/>
            <w:r w:rsidRPr="00A47EE6">
              <w:rPr>
                <w:rFonts w:ascii="Arial Narrow" w:eastAsia="Times New Roman" w:hAnsi="Arial Narrow" w:cs="Arial"/>
                <w:sz w:val="16"/>
                <w:szCs w:val="16"/>
                <w:lang w:val="es-ES" w:eastAsia="es-ES"/>
              </w:rPr>
              <w:t xml:space="preserve"> como definitivas; y no habrá lugar a reconocimiento de </w:t>
            </w:r>
            <w:proofErr w:type="gramStart"/>
            <w:r w:rsidRPr="00A47EE6">
              <w:rPr>
                <w:rFonts w:ascii="Arial Narrow" w:eastAsia="Times New Roman" w:hAnsi="Arial Narrow" w:cs="Arial"/>
                <w:sz w:val="16"/>
                <w:szCs w:val="16"/>
                <w:lang w:val="es-ES" w:eastAsia="es-ES"/>
              </w:rPr>
              <w:t>las mismas</w:t>
            </w:r>
            <w:proofErr w:type="gramEnd"/>
            <w:r w:rsidRPr="00A47EE6">
              <w:rPr>
                <w:rFonts w:ascii="Arial Narrow" w:eastAsia="Times New Roman" w:hAnsi="Arial Narrow" w:cs="Arial"/>
                <w:sz w:val="16"/>
                <w:szCs w:val="16"/>
                <w:lang w:val="es-ES" w:eastAsia="es-ES"/>
              </w:rPr>
              <w:t>.</w:t>
            </w:r>
          </w:p>
        </w:tc>
        <w:tc>
          <w:tcPr>
            <w:tcW w:w="126" w:type="pct"/>
            <w:tcBorders>
              <w:top w:val="single" w:sz="4" w:space="0" w:color="auto"/>
              <w:left w:val="single" w:sz="4" w:space="0" w:color="auto"/>
              <w:bottom w:val="single" w:sz="4" w:space="0" w:color="auto"/>
              <w:right w:val="single" w:sz="4" w:space="0" w:color="auto"/>
            </w:tcBorders>
            <w:vAlign w:val="center"/>
            <w:hideMark/>
          </w:tcPr>
          <w:p w14:paraId="4E29CA1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343B4DF1"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6229F21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7E3A1B06"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162BA2E1"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23144238" w14:textId="77777777" w:rsidR="00D438D5" w:rsidRPr="00A47EE6" w:rsidRDefault="00D438D5" w:rsidP="00C05629">
            <w:pPr>
              <w:spacing w:line="240" w:lineRule="auto"/>
              <w:ind w:left="113" w:right="113"/>
              <w:jc w:val="center"/>
              <w:rPr>
                <w:rFonts w:ascii="Arial Narrow" w:eastAsia="Times New Roman" w:hAnsi="Arial Narrow" w:cs="Arial"/>
                <w:sz w:val="12"/>
                <w:szCs w:val="12"/>
                <w:lang w:val="es-ES" w:eastAsia="es-ES"/>
              </w:rPr>
            </w:pPr>
            <w:proofErr w:type="gramStart"/>
            <w:r w:rsidRPr="00A47EE6">
              <w:rPr>
                <w:rFonts w:ascii="Arial Narrow" w:eastAsia="Times New Roman" w:hAnsi="Arial Narrow" w:cs="Arial"/>
                <w:sz w:val="12"/>
                <w:szCs w:val="12"/>
                <w:lang w:val="es-ES" w:eastAsia="es-ES"/>
              </w:rPr>
              <w:t>CONSULTOR  Y</w:t>
            </w:r>
            <w:proofErr w:type="gramEnd"/>
            <w:r w:rsidRPr="00A47EE6">
              <w:rPr>
                <w:rFonts w:ascii="Arial Narrow" w:eastAsia="Times New Roman" w:hAnsi="Arial Narrow" w:cs="Arial"/>
                <w:sz w:val="12"/>
                <w:szCs w:val="12"/>
                <w:lang w:val="es-ES" w:eastAsia="es-ES"/>
              </w:rPr>
              <w:t xml:space="preserve"> CONTRATISTA DE OBRA</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5B3D25D3"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53E0F46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780E0590"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Certificación de cantidades de obra ejecutada.</w:t>
            </w:r>
          </w:p>
        </w:tc>
        <w:tc>
          <w:tcPr>
            <w:tcW w:w="806" w:type="pct"/>
            <w:tcBorders>
              <w:top w:val="single" w:sz="4" w:space="0" w:color="auto"/>
              <w:left w:val="single" w:sz="4" w:space="0" w:color="auto"/>
              <w:bottom w:val="single" w:sz="4" w:space="0" w:color="auto"/>
              <w:right w:val="single" w:sz="4" w:space="0" w:color="auto"/>
            </w:tcBorders>
            <w:vAlign w:val="center"/>
            <w:hideMark/>
          </w:tcPr>
          <w:p w14:paraId="4CF84AD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120A1D56" w14:textId="77777777" w:rsidTr="00C05629">
        <w:trPr>
          <w:cantSplit/>
          <w:trHeight w:val="913"/>
        </w:trPr>
        <w:tc>
          <w:tcPr>
            <w:tcW w:w="121" w:type="pct"/>
            <w:tcBorders>
              <w:top w:val="single" w:sz="4" w:space="0" w:color="auto"/>
              <w:left w:val="single" w:sz="4" w:space="0" w:color="auto"/>
              <w:bottom w:val="single" w:sz="4" w:space="0" w:color="auto"/>
              <w:right w:val="single" w:sz="4" w:space="0" w:color="auto"/>
            </w:tcBorders>
            <w:vAlign w:val="center"/>
            <w:hideMark/>
          </w:tcPr>
          <w:p w14:paraId="1F625450"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lastRenderedPageBreak/>
              <w:t>11</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A493909"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61DDC0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428F80A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647DE77"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5E2E3380"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presentado por autorizaciones por parte de la INTERVENTORIA:</w:t>
            </w:r>
          </w:p>
          <w:p w14:paraId="2D7A9F26"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 Por autorizar y/o aprobar la construcción de obras con cálculos y/o estudios y/o diseños deficientes realizados por el CONTRATISTA DE OBRA. </w:t>
            </w:r>
          </w:p>
          <w:p w14:paraId="543852F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-Por autorizar y/o aprobar el personal del CONTRATISTA DE OBRA, sin que cumpla requisitos de acuerdo con las exigencias del pliego de condiciones. y la normatividad vigente. </w:t>
            </w:r>
          </w:p>
          <w:p w14:paraId="0FD49A1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-Por permitir que el CONTRATISTA de Obra ejecute los trabajos sin los profesionales propuestos en su oferta.</w:t>
            </w:r>
          </w:p>
        </w:tc>
        <w:tc>
          <w:tcPr>
            <w:tcW w:w="444" w:type="pct"/>
            <w:tcBorders>
              <w:top w:val="single" w:sz="4" w:space="0" w:color="auto"/>
              <w:left w:val="single" w:sz="4" w:space="0" w:color="auto"/>
              <w:bottom w:val="single" w:sz="4" w:space="0" w:color="auto"/>
              <w:right w:val="single" w:sz="4" w:space="0" w:color="auto"/>
            </w:tcBorders>
            <w:vAlign w:val="center"/>
            <w:hideMark/>
          </w:tcPr>
          <w:p w14:paraId="6A291B1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Mala calidad de los trabajos, falencias en el seguimiento de las obras.</w:t>
            </w:r>
          </w:p>
        </w:tc>
        <w:tc>
          <w:tcPr>
            <w:tcW w:w="126" w:type="pct"/>
            <w:tcBorders>
              <w:top w:val="single" w:sz="4" w:space="0" w:color="auto"/>
              <w:left w:val="single" w:sz="4" w:space="0" w:color="auto"/>
              <w:bottom w:val="single" w:sz="4" w:space="0" w:color="auto"/>
              <w:right w:val="single" w:sz="4" w:space="0" w:color="auto"/>
            </w:tcBorders>
            <w:vAlign w:val="center"/>
            <w:hideMark/>
          </w:tcPr>
          <w:p w14:paraId="4600D89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2981B1CF"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26" w:type="pct"/>
            <w:tcBorders>
              <w:top w:val="single" w:sz="4" w:space="0" w:color="auto"/>
              <w:left w:val="single" w:sz="4" w:space="0" w:color="auto"/>
              <w:bottom w:val="single" w:sz="4" w:space="0" w:color="auto"/>
              <w:right w:val="single" w:sz="4" w:space="0" w:color="auto"/>
            </w:tcBorders>
            <w:vAlign w:val="center"/>
            <w:hideMark/>
          </w:tcPr>
          <w:p w14:paraId="6F8F1854"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5</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FA54F51"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MEDIO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63E0B98E"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CONSULTOR</w:t>
            </w:r>
          </w:p>
        </w:tc>
        <w:tc>
          <w:tcPr>
            <w:tcW w:w="431" w:type="pct"/>
            <w:tcBorders>
              <w:top w:val="single" w:sz="4" w:space="0" w:color="auto"/>
              <w:left w:val="single" w:sz="4" w:space="0" w:color="auto"/>
              <w:bottom w:val="single" w:sz="4" w:space="0" w:color="auto"/>
              <w:right w:val="single" w:sz="4" w:space="0" w:color="auto"/>
            </w:tcBorders>
            <w:vAlign w:val="center"/>
          </w:tcPr>
          <w:p w14:paraId="3F3B625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Las aprobaciones y/o modificaciones a los diseños deberán contar con el visto bueno del MUNICIPIO.</w:t>
            </w:r>
          </w:p>
          <w:p w14:paraId="643870B4" w14:textId="77777777" w:rsidR="00D438D5" w:rsidRPr="00A47EE6" w:rsidRDefault="00D438D5" w:rsidP="00C05629">
            <w:pPr>
              <w:spacing w:line="240" w:lineRule="auto"/>
              <w:rPr>
                <w:rFonts w:ascii="Arial Narrow" w:eastAsia="Times New Roman" w:hAnsi="Arial Narrow" w:cs="Arial"/>
                <w:sz w:val="16"/>
                <w:szCs w:val="16"/>
                <w:lang w:val="es-ES" w:eastAsia="es-ES"/>
              </w:rPr>
            </w:pPr>
          </w:p>
          <w:p w14:paraId="6448A61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El consultor deberá dejar constancia e </w:t>
            </w:r>
            <w:proofErr w:type="gramStart"/>
            <w:r w:rsidRPr="00A47EE6">
              <w:rPr>
                <w:rFonts w:ascii="Arial Narrow" w:eastAsia="Times New Roman" w:hAnsi="Arial Narrow" w:cs="Arial"/>
                <w:sz w:val="16"/>
                <w:szCs w:val="16"/>
                <w:lang w:val="es-ES" w:eastAsia="es-ES"/>
              </w:rPr>
              <w:t>informara</w:t>
            </w:r>
            <w:proofErr w:type="gramEnd"/>
            <w:r w:rsidRPr="00A47EE6">
              <w:rPr>
                <w:rFonts w:ascii="Arial Narrow" w:eastAsia="Times New Roman" w:hAnsi="Arial Narrow" w:cs="Arial"/>
                <w:sz w:val="16"/>
                <w:szCs w:val="16"/>
                <w:lang w:val="es-ES" w:eastAsia="es-ES"/>
              </w:rPr>
              <w:t xml:space="preserve"> de forma periódica al </w:t>
            </w:r>
            <w:proofErr w:type="gramStart"/>
            <w:r w:rsidRPr="00A47EE6">
              <w:rPr>
                <w:rFonts w:ascii="Arial Narrow" w:eastAsia="Times New Roman" w:hAnsi="Arial Narrow" w:cs="Arial"/>
                <w:sz w:val="16"/>
                <w:szCs w:val="16"/>
                <w:lang w:val="es-ES" w:eastAsia="es-ES"/>
              </w:rPr>
              <w:t>MUNICIPIO  del</w:t>
            </w:r>
            <w:proofErr w:type="gramEnd"/>
            <w:r w:rsidRPr="00A47EE6">
              <w:rPr>
                <w:rFonts w:ascii="Arial Narrow" w:eastAsia="Times New Roman" w:hAnsi="Arial Narrow" w:cs="Arial"/>
                <w:sz w:val="16"/>
                <w:szCs w:val="16"/>
                <w:lang w:val="es-ES" w:eastAsia="es-ES"/>
              </w:rPr>
              <w:t xml:space="preserve"> personal utilizado por el contratista de obra.</w:t>
            </w:r>
          </w:p>
        </w:tc>
        <w:tc>
          <w:tcPr>
            <w:tcW w:w="126" w:type="pct"/>
            <w:tcBorders>
              <w:top w:val="single" w:sz="4" w:space="0" w:color="auto"/>
              <w:left w:val="single" w:sz="4" w:space="0" w:color="auto"/>
              <w:bottom w:val="single" w:sz="4" w:space="0" w:color="auto"/>
              <w:right w:val="single" w:sz="4" w:space="0" w:color="auto"/>
            </w:tcBorders>
            <w:vAlign w:val="center"/>
            <w:hideMark/>
          </w:tcPr>
          <w:p w14:paraId="5217E3F8"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79917C5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5D5C920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435B6186"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23B92DF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12263AB9"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CONSULTOR </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5FA78FB1"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3A4053E4"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50DF1C7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Documentos en los cuales se evidencia y se deje constancia del personal utilizado en la obra y de los cambios en los diseños iniciales del </w:t>
            </w:r>
            <w:proofErr w:type="gramStart"/>
            <w:r w:rsidRPr="00A47EE6">
              <w:rPr>
                <w:rFonts w:ascii="Arial Narrow" w:eastAsia="Times New Roman" w:hAnsi="Arial Narrow" w:cs="Arial"/>
                <w:sz w:val="16"/>
                <w:szCs w:val="16"/>
                <w:lang w:val="es-ES" w:eastAsia="es-ES"/>
              </w:rPr>
              <w:t>proyecto..</w:t>
            </w:r>
            <w:proofErr w:type="gramEnd"/>
          </w:p>
        </w:tc>
        <w:tc>
          <w:tcPr>
            <w:tcW w:w="806" w:type="pct"/>
            <w:tcBorders>
              <w:top w:val="single" w:sz="4" w:space="0" w:color="auto"/>
              <w:left w:val="single" w:sz="4" w:space="0" w:color="auto"/>
              <w:bottom w:val="single" w:sz="4" w:space="0" w:color="auto"/>
              <w:right w:val="single" w:sz="4" w:space="0" w:color="auto"/>
            </w:tcBorders>
            <w:vAlign w:val="center"/>
            <w:hideMark/>
          </w:tcPr>
          <w:p w14:paraId="1A538B0C"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40113249" w14:textId="77777777" w:rsidTr="00C05629">
        <w:trPr>
          <w:cantSplit/>
          <w:trHeight w:val="1134"/>
        </w:trPr>
        <w:tc>
          <w:tcPr>
            <w:tcW w:w="121" w:type="pct"/>
            <w:tcBorders>
              <w:top w:val="single" w:sz="4" w:space="0" w:color="auto"/>
              <w:left w:val="single" w:sz="4" w:space="0" w:color="auto"/>
              <w:bottom w:val="single" w:sz="4" w:space="0" w:color="auto"/>
              <w:right w:val="single" w:sz="4" w:space="0" w:color="auto"/>
            </w:tcBorders>
            <w:vAlign w:val="center"/>
            <w:hideMark/>
          </w:tcPr>
          <w:p w14:paraId="291414C8"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12</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26DFA67"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02BE84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F7BDC98"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DCA7F0D"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2C78C24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Aprobación tardía de terceros involucrados con el desarrollo del contrato tales como autoridades ambientales, de tránsito entre otros</w:t>
            </w:r>
          </w:p>
        </w:tc>
        <w:tc>
          <w:tcPr>
            <w:tcW w:w="444" w:type="pct"/>
            <w:tcBorders>
              <w:top w:val="single" w:sz="4" w:space="0" w:color="auto"/>
              <w:left w:val="single" w:sz="4" w:space="0" w:color="auto"/>
              <w:bottom w:val="single" w:sz="4" w:space="0" w:color="auto"/>
              <w:right w:val="single" w:sz="4" w:space="0" w:color="auto"/>
            </w:tcBorders>
            <w:vAlign w:val="center"/>
            <w:hideMark/>
          </w:tcPr>
          <w:p w14:paraId="2FC3071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El consultor y contratista de obra estarían</w:t>
            </w:r>
          </w:p>
          <w:p w14:paraId="67F41EF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incumpliendo ya que no se podría </w:t>
            </w:r>
            <w:proofErr w:type="gramStart"/>
            <w:r w:rsidRPr="00A47EE6">
              <w:rPr>
                <w:rFonts w:ascii="Arial Narrow" w:eastAsia="Times New Roman" w:hAnsi="Arial Narrow" w:cs="Arial"/>
                <w:sz w:val="16"/>
                <w:szCs w:val="16"/>
                <w:lang w:val="es-ES" w:eastAsia="es-ES"/>
              </w:rPr>
              <w:t>dar inicio a</w:t>
            </w:r>
            <w:proofErr w:type="gramEnd"/>
            <w:r w:rsidRPr="00A47EE6">
              <w:rPr>
                <w:rFonts w:ascii="Arial Narrow" w:eastAsia="Times New Roman" w:hAnsi="Arial Narrow" w:cs="Arial"/>
                <w:sz w:val="16"/>
                <w:szCs w:val="16"/>
                <w:lang w:val="es-ES" w:eastAsia="es-ES"/>
              </w:rPr>
              <w:t xml:space="preserve"> los trabajos </w:t>
            </w:r>
            <w:proofErr w:type="gramStart"/>
            <w:r w:rsidRPr="00A47EE6">
              <w:rPr>
                <w:rFonts w:ascii="Arial Narrow" w:eastAsia="Times New Roman" w:hAnsi="Arial Narrow" w:cs="Arial"/>
                <w:sz w:val="16"/>
                <w:szCs w:val="16"/>
                <w:lang w:val="es-ES" w:eastAsia="es-ES"/>
              </w:rPr>
              <w:t>o  no</w:t>
            </w:r>
            <w:proofErr w:type="gramEnd"/>
            <w:r w:rsidRPr="00A47EE6">
              <w:rPr>
                <w:rFonts w:ascii="Arial Narrow" w:eastAsia="Times New Roman" w:hAnsi="Arial Narrow" w:cs="Arial"/>
                <w:sz w:val="16"/>
                <w:szCs w:val="16"/>
                <w:lang w:val="es-ES" w:eastAsia="es-ES"/>
              </w:rPr>
              <w:t xml:space="preserve"> hacer entrega de </w:t>
            </w:r>
            <w:proofErr w:type="gramStart"/>
            <w:r w:rsidRPr="00A47EE6">
              <w:rPr>
                <w:rFonts w:ascii="Arial Narrow" w:eastAsia="Times New Roman" w:hAnsi="Arial Narrow" w:cs="Arial"/>
                <w:sz w:val="16"/>
                <w:szCs w:val="16"/>
                <w:lang w:val="es-ES" w:eastAsia="es-ES"/>
              </w:rPr>
              <w:t>los mismos</w:t>
            </w:r>
            <w:proofErr w:type="gramEnd"/>
            <w:r w:rsidRPr="00A47EE6">
              <w:rPr>
                <w:rFonts w:ascii="Arial Narrow" w:eastAsia="Times New Roman" w:hAnsi="Arial Narrow" w:cs="Arial"/>
                <w:sz w:val="16"/>
                <w:szCs w:val="16"/>
                <w:lang w:val="es-ES" w:eastAsia="es-ES"/>
              </w:rPr>
              <w:t xml:space="preserve"> en plazos establecidos afectando así la entrega de las obras para servicio de la comunidad</w:t>
            </w:r>
          </w:p>
        </w:tc>
        <w:tc>
          <w:tcPr>
            <w:tcW w:w="126" w:type="pct"/>
            <w:tcBorders>
              <w:top w:val="single" w:sz="4" w:space="0" w:color="auto"/>
              <w:left w:val="single" w:sz="4" w:space="0" w:color="auto"/>
              <w:bottom w:val="single" w:sz="4" w:space="0" w:color="auto"/>
              <w:right w:val="single" w:sz="4" w:space="0" w:color="auto"/>
            </w:tcBorders>
            <w:vAlign w:val="center"/>
            <w:hideMark/>
          </w:tcPr>
          <w:p w14:paraId="1B552EF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26" w:type="pct"/>
            <w:tcBorders>
              <w:top w:val="single" w:sz="4" w:space="0" w:color="auto"/>
              <w:left w:val="single" w:sz="4" w:space="0" w:color="auto"/>
              <w:bottom w:val="single" w:sz="4" w:space="0" w:color="auto"/>
              <w:right w:val="single" w:sz="4" w:space="0" w:color="auto"/>
            </w:tcBorders>
            <w:vAlign w:val="center"/>
            <w:hideMark/>
          </w:tcPr>
          <w:p w14:paraId="2DF6B06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4</w:t>
            </w:r>
          </w:p>
        </w:tc>
        <w:tc>
          <w:tcPr>
            <w:tcW w:w="126" w:type="pct"/>
            <w:tcBorders>
              <w:top w:val="single" w:sz="4" w:space="0" w:color="auto"/>
              <w:left w:val="single" w:sz="4" w:space="0" w:color="auto"/>
              <w:bottom w:val="single" w:sz="4" w:space="0" w:color="auto"/>
              <w:right w:val="single" w:sz="4" w:space="0" w:color="auto"/>
            </w:tcBorders>
            <w:vAlign w:val="center"/>
            <w:hideMark/>
          </w:tcPr>
          <w:p w14:paraId="6BD9A1D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6 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7221005"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ALTO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10CD46BE"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w:t>
            </w:r>
          </w:p>
        </w:tc>
        <w:tc>
          <w:tcPr>
            <w:tcW w:w="431" w:type="pct"/>
            <w:tcBorders>
              <w:top w:val="single" w:sz="4" w:space="0" w:color="auto"/>
              <w:left w:val="single" w:sz="4" w:space="0" w:color="auto"/>
              <w:bottom w:val="single" w:sz="4" w:space="0" w:color="auto"/>
              <w:right w:val="single" w:sz="4" w:space="0" w:color="auto"/>
            </w:tcBorders>
            <w:vAlign w:val="center"/>
            <w:hideMark/>
          </w:tcPr>
          <w:p w14:paraId="2E1F9FF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El consultor verificara que tanto el contratista de obra como MUNICIPIO realices el </w:t>
            </w:r>
            <w:proofErr w:type="spellStart"/>
            <w:r w:rsidRPr="00A47EE6">
              <w:rPr>
                <w:rFonts w:ascii="Arial Narrow" w:eastAsia="Times New Roman" w:hAnsi="Arial Narrow" w:cs="Arial"/>
                <w:sz w:val="16"/>
                <w:szCs w:val="16"/>
                <w:lang w:val="es-ES" w:eastAsia="es-ES"/>
              </w:rPr>
              <w:t>tramite</w:t>
            </w:r>
            <w:proofErr w:type="spellEnd"/>
            <w:r w:rsidRPr="00A47EE6">
              <w:rPr>
                <w:rFonts w:ascii="Arial Narrow" w:eastAsia="Times New Roman" w:hAnsi="Arial Narrow" w:cs="Arial"/>
                <w:sz w:val="16"/>
                <w:szCs w:val="16"/>
                <w:lang w:val="es-ES" w:eastAsia="es-ES"/>
              </w:rPr>
              <w:t xml:space="preserve"> oportuno en los plazos pactados para obtener los permisos a que </w:t>
            </w:r>
            <w:proofErr w:type="gramStart"/>
            <w:r w:rsidRPr="00A47EE6">
              <w:rPr>
                <w:rFonts w:ascii="Arial Narrow" w:eastAsia="Times New Roman" w:hAnsi="Arial Narrow" w:cs="Arial"/>
                <w:sz w:val="16"/>
                <w:szCs w:val="16"/>
                <w:lang w:val="es-ES" w:eastAsia="es-ES"/>
              </w:rPr>
              <w:t>hayan</w:t>
            </w:r>
            <w:proofErr w:type="gramEnd"/>
            <w:r w:rsidRPr="00A47EE6">
              <w:rPr>
                <w:rFonts w:ascii="Arial Narrow" w:eastAsia="Times New Roman" w:hAnsi="Arial Narrow" w:cs="Arial"/>
                <w:sz w:val="16"/>
                <w:szCs w:val="16"/>
                <w:lang w:val="es-ES" w:eastAsia="es-ES"/>
              </w:rPr>
              <w:t xml:space="preserve"> lugar.</w:t>
            </w:r>
          </w:p>
        </w:tc>
        <w:tc>
          <w:tcPr>
            <w:tcW w:w="126" w:type="pct"/>
            <w:tcBorders>
              <w:top w:val="single" w:sz="4" w:space="0" w:color="auto"/>
              <w:left w:val="single" w:sz="4" w:space="0" w:color="auto"/>
              <w:bottom w:val="single" w:sz="4" w:space="0" w:color="auto"/>
              <w:right w:val="single" w:sz="4" w:space="0" w:color="auto"/>
            </w:tcBorders>
            <w:vAlign w:val="center"/>
            <w:hideMark/>
          </w:tcPr>
          <w:p w14:paraId="0E48C8BC"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19498D65"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35C21EE7"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73285B22"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6E3D11AC"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37DBEA19"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proofErr w:type="gramStart"/>
            <w:r w:rsidRPr="00A47EE6">
              <w:rPr>
                <w:rFonts w:ascii="Arial Narrow" w:eastAsia="Times New Roman" w:hAnsi="Arial Narrow" w:cs="Arial"/>
                <w:sz w:val="16"/>
                <w:szCs w:val="16"/>
                <w:lang w:val="es-ES" w:eastAsia="es-ES"/>
              </w:rPr>
              <w:t>CONSULTOR ,</w:t>
            </w:r>
            <w:proofErr w:type="gramEnd"/>
            <w:r w:rsidRPr="00A47EE6">
              <w:rPr>
                <w:rFonts w:ascii="Arial Narrow" w:eastAsia="Times New Roman" w:hAnsi="Arial Narrow" w:cs="Arial"/>
                <w:sz w:val="16"/>
                <w:szCs w:val="16"/>
                <w:lang w:val="es-ES" w:eastAsia="es-ES"/>
              </w:rPr>
              <w:t xml:space="preserve"> CONTRATISTA DE OBRA </w:t>
            </w:r>
            <w:proofErr w:type="gramStart"/>
            <w:r w:rsidRPr="00A47EE6">
              <w:rPr>
                <w:rFonts w:ascii="Arial Narrow" w:eastAsia="Times New Roman" w:hAnsi="Arial Narrow" w:cs="Arial"/>
                <w:sz w:val="16"/>
                <w:szCs w:val="16"/>
                <w:lang w:val="es-ES" w:eastAsia="es-ES"/>
              </w:rPr>
              <w:t>Y  MUNICIPIO</w:t>
            </w:r>
            <w:proofErr w:type="gramEnd"/>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0AB0893E"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318DBFE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2608CDF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El consultor previo al inicio de los trabajos </w:t>
            </w:r>
            <w:proofErr w:type="gramStart"/>
            <w:r w:rsidRPr="00A47EE6">
              <w:rPr>
                <w:rFonts w:ascii="Arial Narrow" w:eastAsia="Times New Roman" w:hAnsi="Arial Narrow" w:cs="Arial"/>
                <w:sz w:val="16"/>
                <w:szCs w:val="16"/>
                <w:lang w:val="es-ES" w:eastAsia="es-ES"/>
              </w:rPr>
              <w:t>verificara</w:t>
            </w:r>
            <w:proofErr w:type="gramEnd"/>
            <w:r w:rsidRPr="00A47EE6">
              <w:rPr>
                <w:rFonts w:ascii="Arial Narrow" w:eastAsia="Times New Roman" w:hAnsi="Arial Narrow" w:cs="Arial"/>
                <w:sz w:val="16"/>
                <w:szCs w:val="16"/>
                <w:lang w:val="es-ES" w:eastAsia="es-ES"/>
              </w:rPr>
              <w:t xml:space="preserve"> que se cuente con las licencias y/o permisos necesarios, y durante la ejecución </w:t>
            </w:r>
            <w:proofErr w:type="gramStart"/>
            <w:r w:rsidRPr="00A47EE6">
              <w:rPr>
                <w:rFonts w:ascii="Arial Narrow" w:eastAsia="Times New Roman" w:hAnsi="Arial Narrow" w:cs="Arial"/>
                <w:sz w:val="16"/>
                <w:szCs w:val="16"/>
                <w:lang w:val="es-ES" w:eastAsia="es-ES"/>
              </w:rPr>
              <w:t>del mismo</w:t>
            </w:r>
            <w:proofErr w:type="gramEnd"/>
            <w:r w:rsidRPr="00A47EE6">
              <w:rPr>
                <w:rFonts w:ascii="Arial Narrow" w:eastAsia="Times New Roman" w:hAnsi="Arial Narrow" w:cs="Arial"/>
                <w:sz w:val="16"/>
                <w:szCs w:val="16"/>
                <w:lang w:val="es-ES" w:eastAsia="es-ES"/>
              </w:rPr>
              <w:t xml:space="preserve"> hará seguimiento a las mismas.</w:t>
            </w:r>
          </w:p>
        </w:tc>
        <w:tc>
          <w:tcPr>
            <w:tcW w:w="806" w:type="pct"/>
            <w:tcBorders>
              <w:top w:val="single" w:sz="4" w:space="0" w:color="auto"/>
              <w:left w:val="single" w:sz="4" w:space="0" w:color="auto"/>
              <w:bottom w:val="single" w:sz="4" w:space="0" w:color="auto"/>
              <w:right w:val="single" w:sz="4" w:space="0" w:color="auto"/>
            </w:tcBorders>
            <w:vAlign w:val="center"/>
            <w:hideMark/>
          </w:tcPr>
          <w:p w14:paraId="3AD2B25B"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54A62043" w14:textId="77777777" w:rsidTr="00C05629">
        <w:trPr>
          <w:cantSplit/>
          <w:trHeight w:val="2713"/>
        </w:trPr>
        <w:tc>
          <w:tcPr>
            <w:tcW w:w="121" w:type="pct"/>
            <w:tcBorders>
              <w:top w:val="single" w:sz="4" w:space="0" w:color="auto"/>
              <w:left w:val="single" w:sz="4" w:space="0" w:color="auto"/>
              <w:bottom w:val="single" w:sz="4" w:space="0" w:color="auto"/>
              <w:right w:val="single" w:sz="4" w:space="0" w:color="auto"/>
            </w:tcBorders>
            <w:vAlign w:val="center"/>
            <w:hideMark/>
          </w:tcPr>
          <w:p w14:paraId="6EC30391"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lastRenderedPageBreak/>
              <w:t>13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4A6CC4D7"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49C84CF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43E5A6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720039C"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72371C6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Afectación de redes</w:t>
            </w:r>
          </w:p>
        </w:tc>
        <w:tc>
          <w:tcPr>
            <w:tcW w:w="444" w:type="pct"/>
            <w:tcBorders>
              <w:top w:val="single" w:sz="4" w:space="0" w:color="auto"/>
              <w:left w:val="single" w:sz="4" w:space="0" w:color="auto"/>
              <w:bottom w:val="single" w:sz="4" w:space="0" w:color="auto"/>
              <w:right w:val="single" w:sz="4" w:space="0" w:color="auto"/>
            </w:tcBorders>
            <w:vAlign w:val="center"/>
            <w:hideMark/>
          </w:tcPr>
          <w:p w14:paraId="4748DBF4"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Daño de las estructuras adyacente a la obra o deterioro de la obra misma.</w:t>
            </w:r>
          </w:p>
        </w:tc>
        <w:tc>
          <w:tcPr>
            <w:tcW w:w="126" w:type="pct"/>
            <w:tcBorders>
              <w:top w:val="single" w:sz="4" w:space="0" w:color="auto"/>
              <w:left w:val="single" w:sz="4" w:space="0" w:color="auto"/>
              <w:bottom w:val="single" w:sz="4" w:space="0" w:color="auto"/>
              <w:right w:val="single" w:sz="4" w:space="0" w:color="auto"/>
            </w:tcBorders>
            <w:vAlign w:val="center"/>
            <w:hideMark/>
          </w:tcPr>
          <w:p w14:paraId="512AFF5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w:t>
            </w:r>
          </w:p>
        </w:tc>
        <w:tc>
          <w:tcPr>
            <w:tcW w:w="126" w:type="pct"/>
            <w:tcBorders>
              <w:top w:val="single" w:sz="4" w:space="0" w:color="auto"/>
              <w:left w:val="single" w:sz="4" w:space="0" w:color="auto"/>
              <w:bottom w:val="single" w:sz="4" w:space="0" w:color="auto"/>
              <w:right w:val="single" w:sz="4" w:space="0" w:color="auto"/>
            </w:tcBorders>
            <w:vAlign w:val="center"/>
            <w:hideMark/>
          </w:tcPr>
          <w:p w14:paraId="7991EB44"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3</w:t>
            </w:r>
          </w:p>
        </w:tc>
        <w:tc>
          <w:tcPr>
            <w:tcW w:w="126" w:type="pct"/>
            <w:tcBorders>
              <w:top w:val="single" w:sz="4" w:space="0" w:color="auto"/>
              <w:left w:val="single" w:sz="4" w:space="0" w:color="auto"/>
              <w:bottom w:val="single" w:sz="4" w:space="0" w:color="auto"/>
              <w:right w:val="single" w:sz="4" w:space="0" w:color="auto"/>
            </w:tcBorders>
            <w:vAlign w:val="center"/>
            <w:hideMark/>
          </w:tcPr>
          <w:p w14:paraId="6DFB80EB"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7 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48DA2E4"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ALTO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28AEF7D8"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w:t>
            </w:r>
          </w:p>
        </w:tc>
        <w:tc>
          <w:tcPr>
            <w:tcW w:w="431" w:type="pct"/>
            <w:tcBorders>
              <w:top w:val="single" w:sz="4" w:space="0" w:color="auto"/>
              <w:left w:val="single" w:sz="4" w:space="0" w:color="auto"/>
              <w:bottom w:val="single" w:sz="4" w:space="0" w:color="auto"/>
              <w:right w:val="single" w:sz="4" w:space="0" w:color="auto"/>
            </w:tcBorders>
            <w:vAlign w:val="center"/>
            <w:hideMark/>
          </w:tcPr>
          <w:p w14:paraId="5B66EC5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Solicitar a las Entidades de servicio público acompañamiento en la ejecución del proyecto</w:t>
            </w:r>
          </w:p>
        </w:tc>
        <w:tc>
          <w:tcPr>
            <w:tcW w:w="126" w:type="pct"/>
            <w:tcBorders>
              <w:top w:val="single" w:sz="4" w:space="0" w:color="auto"/>
              <w:left w:val="single" w:sz="4" w:space="0" w:color="auto"/>
              <w:bottom w:val="single" w:sz="4" w:space="0" w:color="auto"/>
              <w:right w:val="single" w:sz="4" w:space="0" w:color="auto"/>
            </w:tcBorders>
            <w:vAlign w:val="center"/>
            <w:hideMark/>
          </w:tcPr>
          <w:p w14:paraId="16859B67"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1EA77112"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18A9914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C377DE1"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37E4EAD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64122C98"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proofErr w:type="gramStart"/>
            <w:r w:rsidRPr="00A47EE6">
              <w:rPr>
                <w:rFonts w:ascii="Arial Narrow" w:eastAsia="Times New Roman" w:hAnsi="Arial Narrow" w:cs="Arial"/>
                <w:sz w:val="16"/>
                <w:szCs w:val="16"/>
                <w:lang w:val="es-ES" w:eastAsia="es-ES"/>
              </w:rPr>
              <w:t>CONSULTOR ,</w:t>
            </w:r>
            <w:proofErr w:type="gramEnd"/>
            <w:r w:rsidRPr="00A47EE6">
              <w:rPr>
                <w:rFonts w:ascii="Arial Narrow" w:eastAsia="Times New Roman" w:hAnsi="Arial Narrow" w:cs="Arial"/>
                <w:sz w:val="16"/>
                <w:szCs w:val="16"/>
                <w:lang w:val="es-ES" w:eastAsia="es-ES"/>
              </w:rPr>
              <w:t xml:space="preserve"> CONTRATISTA DE OBRA </w:t>
            </w:r>
            <w:proofErr w:type="gramStart"/>
            <w:r w:rsidRPr="00A47EE6">
              <w:rPr>
                <w:rFonts w:ascii="Arial Narrow" w:eastAsia="Times New Roman" w:hAnsi="Arial Narrow" w:cs="Arial"/>
                <w:sz w:val="16"/>
                <w:szCs w:val="16"/>
                <w:lang w:val="es-ES" w:eastAsia="es-ES"/>
              </w:rPr>
              <w:t>Y  MUNICIPIO</w:t>
            </w:r>
            <w:proofErr w:type="gramEnd"/>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2845B20A"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14CBF5E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6FA5C20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Reuniones periódicas con representantes de las Entidades de servicios públicos</w:t>
            </w:r>
          </w:p>
        </w:tc>
        <w:tc>
          <w:tcPr>
            <w:tcW w:w="806" w:type="pct"/>
            <w:tcBorders>
              <w:top w:val="single" w:sz="4" w:space="0" w:color="auto"/>
              <w:left w:val="single" w:sz="4" w:space="0" w:color="auto"/>
              <w:bottom w:val="single" w:sz="4" w:space="0" w:color="auto"/>
              <w:right w:val="single" w:sz="4" w:space="0" w:color="auto"/>
            </w:tcBorders>
            <w:vAlign w:val="center"/>
            <w:hideMark/>
          </w:tcPr>
          <w:p w14:paraId="4511BDAB"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3FB241A3" w14:textId="77777777" w:rsidTr="00C05629">
        <w:trPr>
          <w:cantSplit/>
          <w:trHeight w:val="1326"/>
        </w:trPr>
        <w:tc>
          <w:tcPr>
            <w:tcW w:w="121" w:type="pct"/>
            <w:tcBorders>
              <w:top w:val="single" w:sz="4" w:space="0" w:color="auto"/>
              <w:left w:val="single" w:sz="4" w:space="0" w:color="auto"/>
              <w:bottom w:val="single" w:sz="4" w:space="0" w:color="auto"/>
              <w:right w:val="single" w:sz="4" w:space="0" w:color="auto"/>
            </w:tcBorders>
            <w:vAlign w:val="center"/>
            <w:hideMark/>
          </w:tcPr>
          <w:p w14:paraId="04308DB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14</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5B8B9F5"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AC2D31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F298A41"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47A9921D"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4F574CB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Accidentalidad y/o muerte del personal del contratista</w:t>
            </w:r>
          </w:p>
        </w:tc>
        <w:tc>
          <w:tcPr>
            <w:tcW w:w="444" w:type="pct"/>
            <w:tcBorders>
              <w:top w:val="single" w:sz="4" w:space="0" w:color="auto"/>
              <w:left w:val="single" w:sz="4" w:space="0" w:color="auto"/>
              <w:bottom w:val="single" w:sz="4" w:space="0" w:color="auto"/>
              <w:right w:val="single" w:sz="4" w:space="0" w:color="auto"/>
            </w:tcBorders>
            <w:vAlign w:val="center"/>
            <w:hideMark/>
          </w:tcPr>
          <w:p w14:paraId="6326A45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Demandas, indemnizaciones del personal fallecido</w:t>
            </w:r>
          </w:p>
        </w:tc>
        <w:tc>
          <w:tcPr>
            <w:tcW w:w="126" w:type="pct"/>
            <w:tcBorders>
              <w:top w:val="single" w:sz="4" w:space="0" w:color="auto"/>
              <w:left w:val="single" w:sz="4" w:space="0" w:color="auto"/>
              <w:bottom w:val="single" w:sz="4" w:space="0" w:color="auto"/>
              <w:right w:val="single" w:sz="4" w:space="0" w:color="auto"/>
            </w:tcBorders>
            <w:vAlign w:val="center"/>
            <w:hideMark/>
          </w:tcPr>
          <w:p w14:paraId="5C7C006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1C28B5A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26" w:type="pct"/>
            <w:tcBorders>
              <w:top w:val="single" w:sz="4" w:space="0" w:color="auto"/>
              <w:left w:val="single" w:sz="4" w:space="0" w:color="auto"/>
              <w:bottom w:val="single" w:sz="4" w:space="0" w:color="auto"/>
              <w:right w:val="single" w:sz="4" w:space="0" w:color="auto"/>
            </w:tcBorders>
            <w:vAlign w:val="center"/>
            <w:hideMark/>
          </w:tcPr>
          <w:p w14:paraId="60CE9F8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71CA537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BAJO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79F18F4A"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w:t>
            </w:r>
          </w:p>
        </w:tc>
        <w:tc>
          <w:tcPr>
            <w:tcW w:w="431" w:type="pct"/>
            <w:tcBorders>
              <w:top w:val="single" w:sz="4" w:space="0" w:color="auto"/>
              <w:left w:val="single" w:sz="4" w:space="0" w:color="auto"/>
              <w:bottom w:val="single" w:sz="4" w:space="0" w:color="auto"/>
              <w:right w:val="single" w:sz="4" w:space="0" w:color="auto"/>
            </w:tcBorders>
            <w:vAlign w:val="center"/>
            <w:hideMark/>
          </w:tcPr>
          <w:p w14:paraId="4313029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Verificar la señalización en la obra, y utilización de la dotación y equipos de seguridad industrial de los trabajadores </w:t>
            </w:r>
          </w:p>
        </w:tc>
        <w:tc>
          <w:tcPr>
            <w:tcW w:w="126" w:type="pct"/>
            <w:tcBorders>
              <w:top w:val="single" w:sz="4" w:space="0" w:color="auto"/>
              <w:left w:val="single" w:sz="4" w:space="0" w:color="auto"/>
              <w:bottom w:val="single" w:sz="4" w:space="0" w:color="auto"/>
              <w:right w:val="single" w:sz="4" w:space="0" w:color="auto"/>
            </w:tcBorders>
            <w:vAlign w:val="center"/>
            <w:hideMark/>
          </w:tcPr>
          <w:p w14:paraId="4B574CAC"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6F2538F3"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0206B3A6"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6269409"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210A07F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18E098C0"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7B50C78D"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6504693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7544C8D4"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El supervisor periódicamente hará seguimiento y corroboración de la utilización de los implementos de seguridad y señalización de la obra.</w:t>
            </w:r>
          </w:p>
          <w:p w14:paraId="6AD95E2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Y los trabajos a desarrollarse en alturas solo lo podrá desarrollar personal calificado.</w:t>
            </w:r>
          </w:p>
        </w:tc>
        <w:tc>
          <w:tcPr>
            <w:tcW w:w="806" w:type="pct"/>
            <w:tcBorders>
              <w:top w:val="single" w:sz="4" w:space="0" w:color="auto"/>
              <w:left w:val="single" w:sz="4" w:space="0" w:color="auto"/>
              <w:bottom w:val="single" w:sz="4" w:space="0" w:color="auto"/>
              <w:right w:val="single" w:sz="4" w:space="0" w:color="auto"/>
            </w:tcBorders>
            <w:vAlign w:val="center"/>
            <w:hideMark/>
          </w:tcPr>
          <w:p w14:paraId="2FFE092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65A9C040" w14:textId="77777777" w:rsidTr="00C05629">
        <w:trPr>
          <w:cantSplit/>
          <w:trHeight w:val="1807"/>
        </w:trPr>
        <w:tc>
          <w:tcPr>
            <w:tcW w:w="121" w:type="pct"/>
            <w:tcBorders>
              <w:top w:val="single" w:sz="4" w:space="0" w:color="auto"/>
              <w:left w:val="single" w:sz="4" w:space="0" w:color="auto"/>
              <w:bottom w:val="single" w:sz="4" w:space="0" w:color="auto"/>
              <w:right w:val="single" w:sz="4" w:space="0" w:color="auto"/>
            </w:tcBorders>
            <w:vAlign w:val="center"/>
            <w:hideMark/>
          </w:tcPr>
          <w:p w14:paraId="348CD89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lastRenderedPageBreak/>
              <w:t>15</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A5DF28C"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12EA899"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606B0D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9BB68AD"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OPERACIONAL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45AB614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Daños, perjuicios o perdidas, de los bienes a cargo del consultor</w:t>
            </w:r>
          </w:p>
        </w:tc>
        <w:tc>
          <w:tcPr>
            <w:tcW w:w="444" w:type="pct"/>
            <w:tcBorders>
              <w:top w:val="single" w:sz="4" w:space="0" w:color="auto"/>
              <w:left w:val="single" w:sz="4" w:space="0" w:color="auto"/>
              <w:bottom w:val="single" w:sz="4" w:space="0" w:color="auto"/>
              <w:right w:val="single" w:sz="4" w:space="0" w:color="auto"/>
            </w:tcBorders>
            <w:vAlign w:val="center"/>
            <w:hideMark/>
          </w:tcPr>
          <w:p w14:paraId="5ABFD5FB"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Mal seguimiento y control de las actividades ejecutadas por el contratista de obra.</w:t>
            </w:r>
          </w:p>
        </w:tc>
        <w:tc>
          <w:tcPr>
            <w:tcW w:w="126" w:type="pct"/>
            <w:tcBorders>
              <w:top w:val="single" w:sz="4" w:space="0" w:color="auto"/>
              <w:left w:val="single" w:sz="4" w:space="0" w:color="auto"/>
              <w:bottom w:val="single" w:sz="4" w:space="0" w:color="auto"/>
              <w:right w:val="single" w:sz="4" w:space="0" w:color="auto"/>
            </w:tcBorders>
            <w:vAlign w:val="center"/>
            <w:hideMark/>
          </w:tcPr>
          <w:p w14:paraId="0C80DB5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466AAA2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050ECAC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6 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385ECA4"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ALTO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63D419D5"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w:t>
            </w:r>
          </w:p>
        </w:tc>
        <w:tc>
          <w:tcPr>
            <w:tcW w:w="431" w:type="pct"/>
            <w:tcBorders>
              <w:top w:val="single" w:sz="4" w:space="0" w:color="auto"/>
              <w:left w:val="single" w:sz="4" w:space="0" w:color="auto"/>
              <w:bottom w:val="single" w:sz="4" w:space="0" w:color="auto"/>
              <w:right w:val="single" w:sz="4" w:space="0" w:color="auto"/>
            </w:tcBorders>
            <w:vAlign w:val="center"/>
            <w:hideMark/>
          </w:tcPr>
          <w:p w14:paraId="5AEFDA71"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Solicitar al consultor un término perentorio en el cual disponga de los nuevos equipos y/o bienes necesarios para la correcta ejecución de sus labores encomendadas. </w:t>
            </w:r>
          </w:p>
        </w:tc>
        <w:tc>
          <w:tcPr>
            <w:tcW w:w="126" w:type="pct"/>
            <w:tcBorders>
              <w:top w:val="single" w:sz="4" w:space="0" w:color="auto"/>
              <w:left w:val="single" w:sz="4" w:space="0" w:color="auto"/>
              <w:bottom w:val="single" w:sz="4" w:space="0" w:color="auto"/>
              <w:right w:val="single" w:sz="4" w:space="0" w:color="auto"/>
            </w:tcBorders>
            <w:vAlign w:val="center"/>
            <w:hideMark/>
          </w:tcPr>
          <w:p w14:paraId="3E9C07A1"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02DD7885"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05652F4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5D48487"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14ECFA90"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62553480"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CONTRATISTA</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79CBEDF2"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1F74648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tcPr>
          <w:p w14:paraId="4F41ACEB"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El </w:t>
            </w:r>
            <w:proofErr w:type="gramStart"/>
            <w:r w:rsidRPr="00A47EE6">
              <w:rPr>
                <w:rFonts w:ascii="Arial Narrow" w:eastAsia="Times New Roman" w:hAnsi="Arial Narrow" w:cs="Arial"/>
                <w:sz w:val="16"/>
                <w:szCs w:val="16"/>
                <w:lang w:val="es-ES" w:eastAsia="es-ES"/>
              </w:rPr>
              <w:t>supervisor  periódicamente</w:t>
            </w:r>
            <w:proofErr w:type="gramEnd"/>
            <w:r w:rsidRPr="00A47EE6">
              <w:rPr>
                <w:rFonts w:ascii="Arial Narrow" w:eastAsia="Times New Roman" w:hAnsi="Arial Narrow" w:cs="Arial"/>
                <w:sz w:val="16"/>
                <w:szCs w:val="16"/>
                <w:lang w:val="es-ES" w:eastAsia="es-ES"/>
              </w:rPr>
              <w:t xml:space="preserve"> hará seguimiento a que el contratista cuente con personal de celaduría en la obra</w:t>
            </w:r>
          </w:p>
          <w:p w14:paraId="25938259" w14:textId="77777777" w:rsidR="00D438D5" w:rsidRPr="00A47EE6" w:rsidRDefault="00D438D5" w:rsidP="00C05629">
            <w:pPr>
              <w:spacing w:line="240" w:lineRule="auto"/>
              <w:rPr>
                <w:rFonts w:ascii="Arial Narrow" w:eastAsia="Times New Roman" w:hAnsi="Arial Narrow" w:cs="Arial"/>
                <w:sz w:val="16"/>
                <w:szCs w:val="16"/>
                <w:lang w:val="es-ES" w:eastAsia="es-ES"/>
              </w:rPr>
            </w:pPr>
          </w:p>
          <w:p w14:paraId="26FC550B"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 </w:t>
            </w:r>
          </w:p>
        </w:tc>
        <w:tc>
          <w:tcPr>
            <w:tcW w:w="806" w:type="pct"/>
            <w:tcBorders>
              <w:top w:val="single" w:sz="4" w:space="0" w:color="auto"/>
              <w:left w:val="single" w:sz="4" w:space="0" w:color="auto"/>
              <w:bottom w:val="single" w:sz="4" w:space="0" w:color="auto"/>
              <w:right w:val="single" w:sz="4" w:space="0" w:color="auto"/>
            </w:tcBorders>
            <w:vAlign w:val="center"/>
            <w:hideMark/>
          </w:tcPr>
          <w:p w14:paraId="39575020"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7618A3A7" w14:textId="77777777" w:rsidTr="00C05629">
        <w:trPr>
          <w:cantSplit/>
          <w:trHeight w:val="1134"/>
        </w:trPr>
        <w:tc>
          <w:tcPr>
            <w:tcW w:w="121" w:type="pct"/>
            <w:tcBorders>
              <w:top w:val="single" w:sz="4" w:space="0" w:color="auto"/>
              <w:left w:val="single" w:sz="4" w:space="0" w:color="auto"/>
              <w:bottom w:val="single" w:sz="4" w:space="0" w:color="auto"/>
              <w:right w:val="single" w:sz="4" w:space="0" w:color="auto"/>
            </w:tcBorders>
            <w:vAlign w:val="center"/>
            <w:hideMark/>
          </w:tcPr>
          <w:p w14:paraId="3C41554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16</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1717290"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844DC1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4BD7AF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423FAB3"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SOCIALES Y POLITICOS</w:t>
            </w:r>
          </w:p>
        </w:tc>
        <w:tc>
          <w:tcPr>
            <w:tcW w:w="466" w:type="pct"/>
            <w:tcBorders>
              <w:top w:val="single" w:sz="4" w:space="0" w:color="auto"/>
              <w:left w:val="single" w:sz="4" w:space="0" w:color="auto"/>
              <w:bottom w:val="single" w:sz="4" w:space="0" w:color="auto"/>
              <w:right w:val="single" w:sz="4" w:space="0" w:color="auto"/>
            </w:tcBorders>
            <w:vAlign w:val="center"/>
            <w:hideMark/>
          </w:tcPr>
          <w:p w14:paraId="5355871C"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Afectación en el desarrollo del proyecto a causa de huelgas, asonadas, paros generales de trabajadores o de transporte, situaciones de orden público.</w:t>
            </w:r>
          </w:p>
        </w:tc>
        <w:tc>
          <w:tcPr>
            <w:tcW w:w="444" w:type="pct"/>
            <w:tcBorders>
              <w:top w:val="single" w:sz="4" w:space="0" w:color="auto"/>
              <w:left w:val="single" w:sz="4" w:space="0" w:color="auto"/>
              <w:bottom w:val="single" w:sz="4" w:space="0" w:color="auto"/>
              <w:right w:val="single" w:sz="4" w:space="0" w:color="auto"/>
            </w:tcBorders>
            <w:vAlign w:val="center"/>
            <w:hideMark/>
          </w:tcPr>
          <w:p w14:paraId="132D0E1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El consultor y contratista estarían incumpliendo con el plazo establecido ya que no se podría hacer entrega del bien en las fechas acordadas.</w:t>
            </w:r>
          </w:p>
        </w:tc>
        <w:tc>
          <w:tcPr>
            <w:tcW w:w="126" w:type="pct"/>
            <w:tcBorders>
              <w:top w:val="single" w:sz="4" w:space="0" w:color="auto"/>
              <w:left w:val="single" w:sz="4" w:space="0" w:color="auto"/>
              <w:bottom w:val="single" w:sz="4" w:space="0" w:color="auto"/>
              <w:right w:val="single" w:sz="4" w:space="0" w:color="auto"/>
            </w:tcBorders>
            <w:vAlign w:val="center"/>
            <w:hideMark/>
          </w:tcPr>
          <w:p w14:paraId="42828F2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3</w:t>
            </w:r>
          </w:p>
        </w:tc>
        <w:tc>
          <w:tcPr>
            <w:tcW w:w="126" w:type="pct"/>
            <w:tcBorders>
              <w:top w:val="single" w:sz="4" w:space="0" w:color="auto"/>
              <w:left w:val="single" w:sz="4" w:space="0" w:color="auto"/>
              <w:bottom w:val="single" w:sz="4" w:space="0" w:color="auto"/>
              <w:right w:val="single" w:sz="4" w:space="0" w:color="auto"/>
            </w:tcBorders>
            <w:vAlign w:val="center"/>
            <w:hideMark/>
          </w:tcPr>
          <w:p w14:paraId="25BA9C3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4</w:t>
            </w:r>
          </w:p>
        </w:tc>
        <w:tc>
          <w:tcPr>
            <w:tcW w:w="126" w:type="pct"/>
            <w:tcBorders>
              <w:top w:val="single" w:sz="4" w:space="0" w:color="auto"/>
              <w:left w:val="single" w:sz="4" w:space="0" w:color="auto"/>
              <w:bottom w:val="single" w:sz="4" w:space="0" w:color="auto"/>
              <w:right w:val="single" w:sz="4" w:space="0" w:color="auto"/>
            </w:tcBorders>
            <w:vAlign w:val="center"/>
            <w:hideMark/>
          </w:tcPr>
          <w:p w14:paraId="0308BE8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7 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182303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ALTO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7A815CEA"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CONSULTOR Y CONTRATISTA DE OBRA</w:t>
            </w:r>
          </w:p>
        </w:tc>
        <w:tc>
          <w:tcPr>
            <w:tcW w:w="431" w:type="pct"/>
            <w:tcBorders>
              <w:top w:val="single" w:sz="4" w:space="0" w:color="auto"/>
              <w:left w:val="single" w:sz="4" w:space="0" w:color="auto"/>
              <w:bottom w:val="single" w:sz="4" w:space="0" w:color="auto"/>
              <w:right w:val="single" w:sz="4" w:space="0" w:color="auto"/>
            </w:tcBorders>
            <w:vAlign w:val="center"/>
            <w:hideMark/>
          </w:tcPr>
          <w:p w14:paraId="4FD67C2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El consultor debe velar porque el contratista tenga en bodega los materiales que permitan el normal desarrollo de las actividades del contrato.</w:t>
            </w:r>
          </w:p>
        </w:tc>
        <w:tc>
          <w:tcPr>
            <w:tcW w:w="126" w:type="pct"/>
            <w:tcBorders>
              <w:top w:val="single" w:sz="4" w:space="0" w:color="auto"/>
              <w:left w:val="single" w:sz="4" w:space="0" w:color="auto"/>
              <w:bottom w:val="single" w:sz="4" w:space="0" w:color="auto"/>
              <w:right w:val="single" w:sz="4" w:space="0" w:color="auto"/>
            </w:tcBorders>
            <w:vAlign w:val="center"/>
            <w:hideMark/>
          </w:tcPr>
          <w:p w14:paraId="7265DAA0"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488132F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1F8E38A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E212F19"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4A189B4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2D0A2B1E"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CONSULTOR Y CONTRATISTA DE OBRA</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7A24F171"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764F6A31"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5FA9DA9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Controlar que se cuente en bodega con un stock de materiales.</w:t>
            </w:r>
          </w:p>
        </w:tc>
        <w:tc>
          <w:tcPr>
            <w:tcW w:w="806" w:type="pct"/>
            <w:tcBorders>
              <w:top w:val="single" w:sz="4" w:space="0" w:color="auto"/>
              <w:left w:val="single" w:sz="4" w:space="0" w:color="auto"/>
              <w:bottom w:val="single" w:sz="4" w:space="0" w:color="auto"/>
              <w:right w:val="single" w:sz="4" w:space="0" w:color="auto"/>
            </w:tcBorders>
            <w:vAlign w:val="center"/>
            <w:hideMark/>
          </w:tcPr>
          <w:p w14:paraId="12342914"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004F91F8" w14:textId="77777777" w:rsidTr="00C05629">
        <w:trPr>
          <w:cantSplit/>
          <w:trHeight w:val="1134"/>
        </w:trPr>
        <w:tc>
          <w:tcPr>
            <w:tcW w:w="121" w:type="pct"/>
            <w:tcBorders>
              <w:top w:val="single" w:sz="4" w:space="0" w:color="auto"/>
              <w:left w:val="single" w:sz="4" w:space="0" w:color="auto"/>
              <w:bottom w:val="single" w:sz="4" w:space="0" w:color="auto"/>
              <w:right w:val="single" w:sz="4" w:space="0" w:color="auto"/>
            </w:tcBorders>
            <w:vAlign w:val="center"/>
            <w:hideMark/>
          </w:tcPr>
          <w:p w14:paraId="2A4B312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17</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1A8BBB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137526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261D061"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D83D63B"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FINANCIERO</w:t>
            </w:r>
          </w:p>
        </w:tc>
        <w:tc>
          <w:tcPr>
            <w:tcW w:w="466" w:type="pct"/>
            <w:tcBorders>
              <w:top w:val="single" w:sz="4" w:space="0" w:color="auto"/>
              <w:left w:val="single" w:sz="4" w:space="0" w:color="auto"/>
              <w:bottom w:val="single" w:sz="4" w:space="0" w:color="auto"/>
              <w:right w:val="single" w:sz="4" w:space="0" w:color="auto"/>
            </w:tcBorders>
            <w:vAlign w:val="center"/>
            <w:hideMark/>
          </w:tcPr>
          <w:p w14:paraId="65BE69B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Fluctuación de las tasas de interés, tasa de cambio, variaciones cambiarias y financieras por causa micro o macroeconómicas</w:t>
            </w:r>
          </w:p>
        </w:tc>
        <w:tc>
          <w:tcPr>
            <w:tcW w:w="444" w:type="pct"/>
            <w:tcBorders>
              <w:top w:val="single" w:sz="4" w:space="0" w:color="auto"/>
              <w:left w:val="single" w:sz="4" w:space="0" w:color="auto"/>
              <w:bottom w:val="single" w:sz="4" w:space="0" w:color="auto"/>
              <w:right w:val="single" w:sz="4" w:space="0" w:color="auto"/>
            </w:tcBorders>
            <w:vAlign w:val="center"/>
            <w:hideMark/>
          </w:tcPr>
          <w:p w14:paraId="54EAEBAC"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Posible iliquidez del consultor que traería consigo el no pago oportuno al equipo de trabajo y por ende la posible salida de sus integrantes.</w:t>
            </w:r>
          </w:p>
        </w:tc>
        <w:tc>
          <w:tcPr>
            <w:tcW w:w="126" w:type="pct"/>
            <w:tcBorders>
              <w:top w:val="single" w:sz="4" w:space="0" w:color="auto"/>
              <w:left w:val="single" w:sz="4" w:space="0" w:color="auto"/>
              <w:bottom w:val="single" w:sz="4" w:space="0" w:color="auto"/>
              <w:right w:val="single" w:sz="4" w:space="0" w:color="auto"/>
            </w:tcBorders>
            <w:vAlign w:val="center"/>
            <w:hideMark/>
          </w:tcPr>
          <w:p w14:paraId="535FFCE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26" w:type="pct"/>
            <w:tcBorders>
              <w:top w:val="single" w:sz="4" w:space="0" w:color="auto"/>
              <w:left w:val="single" w:sz="4" w:space="0" w:color="auto"/>
              <w:bottom w:val="single" w:sz="4" w:space="0" w:color="auto"/>
              <w:right w:val="single" w:sz="4" w:space="0" w:color="auto"/>
            </w:tcBorders>
            <w:vAlign w:val="center"/>
            <w:hideMark/>
          </w:tcPr>
          <w:p w14:paraId="2476E8F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26" w:type="pct"/>
            <w:tcBorders>
              <w:top w:val="single" w:sz="4" w:space="0" w:color="auto"/>
              <w:left w:val="single" w:sz="4" w:space="0" w:color="auto"/>
              <w:bottom w:val="single" w:sz="4" w:space="0" w:color="auto"/>
              <w:right w:val="single" w:sz="4" w:space="0" w:color="auto"/>
            </w:tcBorders>
            <w:vAlign w:val="center"/>
            <w:hideMark/>
          </w:tcPr>
          <w:p w14:paraId="00D40F8B"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26509B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BAJO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59333AA7"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w:t>
            </w:r>
          </w:p>
        </w:tc>
        <w:tc>
          <w:tcPr>
            <w:tcW w:w="431" w:type="pct"/>
            <w:tcBorders>
              <w:top w:val="single" w:sz="4" w:space="0" w:color="auto"/>
              <w:left w:val="single" w:sz="4" w:space="0" w:color="auto"/>
              <w:bottom w:val="single" w:sz="4" w:space="0" w:color="auto"/>
              <w:right w:val="single" w:sz="4" w:space="0" w:color="auto"/>
            </w:tcBorders>
            <w:vAlign w:val="center"/>
            <w:hideMark/>
          </w:tcPr>
          <w:p w14:paraId="1D5DF74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Pago oportuno de las actividades ejecutadas por el consultor por parte del MUNICIPIO.</w:t>
            </w:r>
          </w:p>
        </w:tc>
        <w:tc>
          <w:tcPr>
            <w:tcW w:w="126" w:type="pct"/>
            <w:tcBorders>
              <w:top w:val="single" w:sz="4" w:space="0" w:color="auto"/>
              <w:left w:val="single" w:sz="4" w:space="0" w:color="auto"/>
              <w:bottom w:val="single" w:sz="4" w:space="0" w:color="auto"/>
              <w:right w:val="single" w:sz="4" w:space="0" w:color="auto"/>
            </w:tcBorders>
            <w:vAlign w:val="center"/>
            <w:hideMark/>
          </w:tcPr>
          <w:p w14:paraId="38E52E9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4B3A67F2"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1AB2951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00F7072"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7B59A95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39C360D4"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CONSULTOR Y SUPERVISOR</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17666B3A"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4F2C4B1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714A767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Cumplimiento con las fechas establecidas para el pago del consultor de manera oportuna.</w:t>
            </w:r>
          </w:p>
        </w:tc>
        <w:tc>
          <w:tcPr>
            <w:tcW w:w="806" w:type="pct"/>
            <w:tcBorders>
              <w:top w:val="single" w:sz="4" w:space="0" w:color="auto"/>
              <w:left w:val="single" w:sz="4" w:space="0" w:color="auto"/>
              <w:bottom w:val="single" w:sz="4" w:space="0" w:color="auto"/>
              <w:right w:val="single" w:sz="4" w:space="0" w:color="auto"/>
            </w:tcBorders>
            <w:vAlign w:val="center"/>
            <w:hideMark/>
          </w:tcPr>
          <w:p w14:paraId="50AFB8C1"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119F3E7A" w14:textId="77777777" w:rsidTr="00C05629">
        <w:trPr>
          <w:cantSplit/>
          <w:trHeight w:val="1589"/>
        </w:trPr>
        <w:tc>
          <w:tcPr>
            <w:tcW w:w="121" w:type="pct"/>
            <w:tcBorders>
              <w:top w:val="single" w:sz="4" w:space="0" w:color="auto"/>
              <w:left w:val="single" w:sz="4" w:space="0" w:color="auto"/>
              <w:bottom w:val="single" w:sz="4" w:space="0" w:color="auto"/>
              <w:right w:val="single" w:sz="4" w:space="0" w:color="auto"/>
            </w:tcBorders>
            <w:vAlign w:val="center"/>
            <w:hideMark/>
          </w:tcPr>
          <w:p w14:paraId="079F800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18</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CFE86F3"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B8BDF4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0025F0C"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6052CA5"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FINANCIERO</w:t>
            </w:r>
          </w:p>
        </w:tc>
        <w:tc>
          <w:tcPr>
            <w:tcW w:w="466" w:type="pct"/>
            <w:tcBorders>
              <w:top w:val="single" w:sz="4" w:space="0" w:color="auto"/>
              <w:left w:val="single" w:sz="4" w:space="0" w:color="auto"/>
              <w:bottom w:val="single" w:sz="4" w:space="0" w:color="auto"/>
              <w:right w:val="single" w:sz="4" w:space="0" w:color="auto"/>
            </w:tcBorders>
            <w:vAlign w:val="center"/>
            <w:hideMark/>
          </w:tcPr>
          <w:p w14:paraId="1F8E9541" w14:textId="77777777" w:rsidR="00D438D5" w:rsidRPr="00A47EE6" w:rsidRDefault="00D438D5" w:rsidP="00C05629">
            <w:pPr>
              <w:rPr>
                <w:rFonts w:ascii="Arial Narrow" w:eastAsia="Calibri" w:hAnsi="Arial Narrow" w:cs="Times New Roman"/>
                <w:sz w:val="16"/>
                <w:szCs w:val="16"/>
                <w:lang w:val="es-ES"/>
              </w:rPr>
            </w:pPr>
            <w:r w:rsidRPr="00A47EE6">
              <w:rPr>
                <w:rFonts w:ascii="Arial Narrow" w:eastAsia="Times New Roman" w:hAnsi="Arial Narrow" w:cs="Arial"/>
                <w:sz w:val="16"/>
                <w:szCs w:val="16"/>
                <w:lang w:val="es-ES" w:eastAsia="es-ES"/>
              </w:rPr>
              <w:t>Demora en el pago de las actas una vez sean radicadas en debida forma en la oficina pagadora de la entidad.</w:t>
            </w:r>
          </w:p>
        </w:tc>
        <w:tc>
          <w:tcPr>
            <w:tcW w:w="444" w:type="pct"/>
            <w:tcBorders>
              <w:top w:val="single" w:sz="4" w:space="0" w:color="auto"/>
              <w:left w:val="single" w:sz="4" w:space="0" w:color="auto"/>
              <w:bottom w:val="single" w:sz="4" w:space="0" w:color="auto"/>
              <w:right w:val="single" w:sz="4" w:space="0" w:color="auto"/>
            </w:tcBorders>
            <w:vAlign w:val="center"/>
            <w:hideMark/>
          </w:tcPr>
          <w:p w14:paraId="3C0093E3" w14:textId="77777777" w:rsidR="00D438D5" w:rsidRPr="00A47EE6" w:rsidRDefault="00D438D5" w:rsidP="00C05629">
            <w:pPr>
              <w:rPr>
                <w:rFonts w:ascii="Arial Narrow" w:eastAsia="Calibri" w:hAnsi="Arial Narrow" w:cs="Times New Roman"/>
                <w:sz w:val="16"/>
                <w:szCs w:val="16"/>
                <w:lang w:val="es-ES"/>
              </w:rPr>
            </w:pPr>
            <w:r w:rsidRPr="00A47EE6">
              <w:rPr>
                <w:rFonts w:ascii="Arial Narrow" w:eastAsia="Times New Roman" w:hAnsi="Arial Narrow" w:cs="Arial"/>
                <w:sz w:val="16"/>
                <w:szCs w:val="16"/>
                <w:lang w:val="es-ES" w:eastAsia="es-ES"/>
              </w:rPr>
              <w:t>Insolvencia del consultor para la ejecución de las actividades propias del contrato.</w:t>
            </w:r>
          </w:p>
        </w:tc>
        <w:tc>
          <w:tcPr>
            <w:tcW w:w="126" w:type="pct"/>
            <w:tcBorders>
              <w:top w:val="single" w:sz="4" w:space="0" w:color="auto"/>
              <w:left w:val="single" w:sz="4" w:space="0" w:color="auto"/>
              <w:bottom w:val="single" w:sz="4" w:space="0" w:color="auto"/>
              <w:right w:val="single" w:sz="4" w:space="0" w:color="auto"/>
            </w:tcBorders>
            <w:vAlign w:val="center"/>
            <w:hideMark/>
          </w:tcPr>
          <w:p w14:paraId="7D364AEC"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26E5294F"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26" w:type="pct"/>
            <w:tcBorders>
              <w:top w:val="single" w:sz="4" w:space="0" w:color="auto"/>
              <w:left w:val="single" w:sz="4" w:space="0" w:color="auto"/>
              <w:bottom w:val="single" w:sz="4" w:space="0" w:color="auto"/>
              <w:right w:val="single" w:sz="4" w:space="0" w:color="auto"/>
            </w:tcBorders>
            <w:vAlign w:val="center"/>
            <w:hideMark/>
          </w:tcPr>
          <w:p w14:paraId="406E92F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5 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D09E533"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MEDIO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2FAAC7F2" w14:textId="462B0DB2"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  MUNICIPIO DE </w:t>
            </w:r>
            <w:r>
              <w:rPr>
                <w:rFonts w:ascii="Arial Narrow" w:eastAsia="Times New Roman" w:hAnsi="Arial Narrow" w:cs="Arial"/>
                <w:sz w:val="16"/>
                <w:szCs w:val="16"/>
                <w:lang w:val="es-ES" w:eastAsia="es-ES"/>
              </w:rPr>
              <w:t>BUCARAMANGA</w:t>
            </w:r>
          </w:p>
        </w:tc>
        <w:tc>
          <w:tcPr>
            <w:tcW w:w="431" w:type="pct"/>
            <w:tcBorders>
              <w:top w:val="single" w:sz="4" w:space="0" w:color="auto"/>
              <w:left w:val="single" w:sz="4" w:space="0" w:color="auto"/>
              <w:bottom w:val="single" w:sz="4" w:space="0" w:color="auto"/>
              <w:right w:val="single" w:sz="4" w:space="0" w:color="auto"/>
            </w:tcBorders>
            <w:vAlign w:val="center"/>
            <w:hideMark/>
          </w:tcPr>
          <w:p w14:paraId="45C5507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El MUNICIPIO se compromete al Pago oportuno de las actividades ejecutadas por el contratista en los plazos establecidos para su pago.</w:t>
            </w:r>
          </w:p>
        </w:tc>
        <w:tc>
          <w:tcPr>
            <w:tcW w:w="126" w:type="pct"/>
            <w:tcBorders>
              <w:top w:val="single" w:sz="4" w:space="0" w:color="auto"/>
              <w:left w:val="single" w:sz="4" w:space="0" w:color="auto"/>
              <w:bottom w:val="single" w:sz="4" w:space="0" w:color="auto"/>
              <w:right w:val="single" w:sz="4" w:space="0" w:color="auto"/>
            </w:tcBorders>
            <w:vAlign w:val="center"/>
            <w:hideMark/>
          </w:tcPr>
          <w:p w14:paraId="3DAD2FB0"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380B44D6"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235C8DA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0B3E7B6"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00CCFDFF"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5338E10C"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OFICINA CONTABLE Y FINANCIERA</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481E7927"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541AB2C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1F49151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Seguimiento al tiempo empleado por la entidad para el pago oportuno.</w:t>
            </w:r>
          </w:p>
        </w:tc>
        <w:tc>
          <w:tcPr>
            <w:tcW w:w="806" w:type="pct"/>
            <w:tcBorders>
              <w:top w:val="single" w:sz="4" w:space="0" w:color="auto"/>
              <w:left w:val="single" w:sz="4" w:space="0" w:color="auto"/>
              <w:bottom w:val="single" w:sz="4" w:space="0" w:color="auto"/>
              <w:right w:val="single" w:sz="4" w:space="0" w:color="auto"/>
            </w:tcBorders>
            <w:vAlign w:val="center"/>
            <w:hideMark/>
          </w:tcPr>
          <w:p w14:paraId="51BB184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29053693" w14:textId="77777777" w:rsidTr="00C05629">
        <w:trPr>
          <w:cantSplit/>
          <w:trHeight w:val="1929"/>
        </w:trPr>
        <w:tc>
          <w:tcPr>
            <w:tcW w:w="121" w:type="pct"/>
            <w:tcBorders>
              <w:top w:val="single" w:sz="4" w:space="0" w:color="auto"/>
              <w:left w:val="single" w:sz="4" w:space="0" w:color="auto"/>
              <w:bottom w:val="single" w:sz="4" w:space="0" w:color="auto"/>
              <w:right w:val="single" w:sz="4" w:space="0" w:color="auto"/>
            </w:tcBorders>
            <w:vAlign w:val="center"/>
            <w:hideMark/>
          </w:tcPr>
          <w:p w14:paraId="252C8A44"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lastRenderedPageBreak/>
              <w:t> 19</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8C1122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1E2CFB0"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5468B7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0E626AF2"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REGULATORIOS</w:t>
            </w:r>
          </w:p>
        </w:tc>
        <w:tc>
          <w:tcPr>
            <w:tcW w:w="466" w:type="pct"/>
            <w:tcBorders>
              <w:top w:val="single" w:sz="4" w:space="0" w:color="auto"/>
              <w:left w:val="single" w:sz="4" w:space="0" w:color="auto"/>
              <w:bottom w:val="single" w:sz="4" w:space="0" w:color="auto"/>
              <w:right w:val="single" w:sz="4" w:space="0" w:color="auto"/>
            </w:tcBorders>
            <w:vAlign w:val="center"/>
            <w:hideMark/>
          </w:tcPr>
          <w:p w14:paraId="70AD774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Cambio de normatividad durante la ejecución del contrato</w:t>
            </w:r>
          </w:p>
        </w:tc>
        <w:tc>
          <w:tcPr>
            <w:tcW w:w="444" w:type="pct"/>
            <w:tcBorders>
              <w:top w:val="single" w:sz="4" w:space="0" w:color="auto"/>
              <w:left w:val="single" w:sz="4" w:space="0" w:color="auto"/>
              <w:bottom w:val="single" w:sz="4" w:space="0" w:color="auto"/>
              <w:right w:val="single" w:sz="4" w:space="0" w:color="auto"/>
            </w:tcBorders>
            <w:vAlign w:val="center"/>
            <w:hideMark/>
          </w:tcPr>
          <w:p w14:paraId="49C6469F"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Se afectaría las condiciones iniciales del proyecto, afectando el equilibrio económico del contrato</w:t>
            </w:r>
          </w:p>
        </w:tc>
        <w:tc>
          <w:tcPr>
            <w:tcW w:w="126" w:type="pct"/>
            <w:tcBorders>
              <w:top w:val="single" w:sz="4" w:space="0" w:color="auto"/>
              <w:left w:val="single" w:sz="4" w:space="0" w:color="auto"/>
              <w:bottom w:val="single" w:sz="4" w:space="0" w:color="auto"/>
              <w:right w:val="single" w:sz="4" w:space="0" w:color="auto"/>
            </w:tcBorders>
            <w:vAlign w:val="center"/>
            <w:hideMark/>
          </w:tcPr>
          <w:p w14:paraId="56901B9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26" w:type="pct"/>
            <w:tcBorders>
              <w:top w:val="single" w:sz="4" w:space="0" w:color="auto"/>
              <w:left w:val="single" w:sz="4" w:space="0" w:color="auto"/>
              <w:bottom w:val="single" w:sz="4" w:space="0" w:color="auto"/>
              <w:right w:val="single" w:sz="4" w:space="0" w:color="auto"/>
            </w:tcBorders>
            <w:vAlign w:val="center"/>
            <w:hideMark/>
          </w:tcPr>
          <w:p w14:paraId="717FB49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26" w:type="pct"/>
            <w:tcBorders>
              <w:top w:val="single" w:sz="4" w:space="0" w:color="auto"/>
              <w:left w:val="single" w:sz="4" w:space="0" w:color="auto"/>
              <w:bottom w:val="single" w:sz="4" w:space="0" w:color="auto"/>
              <w:right w:val="single" w:sz="4" w:space="0" w:color="auto"/>
            </w:tcBorders>
            <w:vAlign w:val="center"/>
            <w:hideMark/>
          </w:tcPr>
          <w:p w14:paraId="4B40EAC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4 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147C15B0"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BAJO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7758AD4B" w14:textId="1F2D790D"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 MUNICIPIO DE </w:t>
            </w:r>
            <w:r>
              <w:rPr>
                <w:rFonts w:ascii="Arial Narrow" w:eastAsia="Times New Roman" w:hAnsi="Arial Narrow" w:cs="Arial"/>
                <w:sz w:val="16"/>
                <w:szCs w:val="16"/>
                <w:lang w:val="es-ES" w:eastAsia="es-ES"/>
              </w:rPr>
              <w:t>BUCARAMANGA</w:t>
            </w:r>
          </w:p>
        </w:tc>
        <w:tc>
          <w:tcPr>
            <w:tcW w:w="431" w:type="pct"/>
            <w:tcBorders>
              <w:top w:val="single" w:sz="4" w:space="0" w:color="auto"/>
              <w:left w:val="single" w:sz="4" w:space="0" w:color="auto"/>
              <w:bottom w:val="single" w:sz="4" w:space="0" w:color="auto"/>
              <w:right w:val="single" w:sz="4" w:space="0" w:color="auto"/>
            </w:tcBorders>
            <w:vAlign w:val="center"/>
            <w:hideMark/>
          </w:tcPr>
          <w:p w14:paraId="1FFD047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Cuantificar y cancelar los incrementos causados por el cambio de normatividad</w:t>
            </w:r>
          </w:p>
        </w:tc>
        <w:tc>
          <w:tcPr>
            <w:tcW w:w="126" w:type="pct"/>
            <w:tcBorders>
              <w:top w:val="single" w:sz="4" w:space="0" w:color="auto"/>
              <w:left w:val="single" w:sz="4" w:space="0" w:color="auto"/>
              <w:bottom w:val="single" w:sz="4" w:space="0" w:color="auto"/>
              <w:right w:val="single" w:sz="4" w:space="0" w:color="auto"/>
            </w:tcBorders>
            <w:vAlign w:val="center"/>
            <w:hideMark/>
          </w:tcPr>
          <w:p w14:paraId="48A12A90"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69EAAE47"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6B2CBD12"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E5E4F3B"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73124F4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2078C751"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SUPERVISOR</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54832499"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EJECUCION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461FE7EF"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51119A4F"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Actualización permanente de las nuevas disposiciones en cuanto a nueva normatividad. </w:t>
            </w:r>
          </w:p>
        </w:tc>
        <w:tc>
          <w:tcPr>
            <w:tcW w:w="806" w:type="pct"/>
            <w:tcBorders>
              <w:top w:val="single" w:sz="4" w:space="0" w:color="auto"/>
              <w:left w:val="single" w:sz="4" w:space="0" w:color="auto"/>
              <w:bottom w:val="single" w:sz="4" w:space="0" w:color="auto"/>
              <w:right w:val="single" w:sz="4" w:space="0" w:color="auto"/>
            </w:tcBorders>
            <w:vAlign w:val="center"/>
            <w:hideMark/>
          </w:tcPr>
          <w:p w14:paraId="2B59A46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167180CE" w14:textId="77777777" w:rsidTr="00C05629">
        <w:trPr>
          <w:cantSplit/>
          <w:trHeight w:val="2889"/>
        </w:trPr>
        <w:tc>
          <w:tcPr>
            <w:tcW w:w="121" w:type="pct"/>
            <w:tcBorders>
              <w:top w:val="single" w:sz="4" w:space="0" w:color="auto"/>
              <w:left w:val="single" w:sz="4" w:space="0" w:color="auto"/>
              <w:bottom w:val="single" w:sz="4" w:space="0" w:color="auto"/>
              <w:right w:val="single" w:sz="4" w:space="0" w:color="auto"/>
            </w:tcBorders>
            <w:vAlign w:val="center"/>
            <w:hideMark/>
          </w:tcPr>
          <w:p w14:paraId="480B647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20</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781B0D5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GENERAL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40DC8F96"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EXTERNO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87D4F6C"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2A5CCB96"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DE LA NATURALEZA</w:t>
            </w:r>
          </w:p>
        </w:tc>
        <w:tc>
          <w:tcPr>
            <w:tcW w:w="466" w:type="pct"/>
            <w:tcBorders>
              <w:top w:val="single" w:sz="4" w:space="0" w:color="auto"/>
              <w:left w:val="single" w:sz="4" w:space="0" w:color="auto"/>
              <w:bottom w:val="single" w:sz="4" w:space="0" w:color="auto"/>
              <w:right w:val="single" w:sz="4" w:space="0" w:color="auto"/>
            </w:tcBorders>
            <w:vAlign w:val="center"/>
            <w:hideMark/>
          </w:tcPr>
          <w:p w14:paraId="44FAFBC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Afectación en el desarrollo del proyecto por condiciones climáticas</w:t>
            </w:r>
          </w:p>
        </w:tc>
        <w:tc>
          <w:tcPr>
            <w:tcW w:w="444" w:type="pct"/>
            <w:tcBorders>
              <w:top w:val="single" w:sz="4" w:space="0" w:color="auto"/>
              <w:left w:val="single" w:sz="4" w:space="0" w:color="auto"/>
              <w:bottom w:val="single" w:sz="4" w:space="0" w:color="auto"/>
              <w:right w:val="single" w:sz="4" w:space="0" w:color="auto"/>
            </w:tcBorders>
            <w:vAlign w:val="center"/>
            <w:hideMark/>
          </w:tcPr>
          <w:p w14:paraId="6B9ADE2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No cumplimiento de los plazos establecidos para la ejecución del proyecto y costos adicionales al proyecto. </w:t>
            </w:r>
          </w:p>
        </w:tc>
        <w:tc>
          <w:tcPr>
            <w:tcW w:w="126" w:type="pct"/>
            <w:tcBorders>
              <w:top w:val="single" w:sz="4" w:space="0" w:color="auto"/>
              <w:left w:val="single" w:sz="4" w:space="0" w:color="auto"/>
              <w:bottom w:val="single" w:sz="4" w:space="0" w:color="auto"/>
              <w:right w:val="single" w:sz="4" w:space="0" w:color="auto"/>
            </w:tcBorders>
            <w:vAlign w:val="center"/>
            <w:hideMark/>
          </w:tcPr>
          <w:p w14:paraId="2F4999F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35A3A4AB"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61F1001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6 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759D9FF6"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ALTO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3B0E9B40"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CONSULTOR Y CONTRATISTA DE OBRA</w:t>
            </w:r>
          </w:p>
        </w:tc>
        <w:tc>
          <w:tcPr>
            <w:tcW w:w="431" w:type="pct"/>
            <w:tcBorders>
              <w:top w:val="single" w:sz="4" w:space="0" w:color="auto"/>
              <w:left w:val="single" w:sz="4" w:space="0" w:color="auto"/>
              <w:bottom w:val="single" w:sz="4" w:space="0" w:color="auto"/>
              <w:right w:val="single" w:sz="4" w:space="0" w:color="auto"/>
            </w:tcBorders>
            <w:vAlign w:val="center"/>
            <w:hideMark/>
          </w:tcPr>
          <w:p w14:paraId="3A66BBE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El consultor y contratista deben garantizar la utilización de aditivos o nuevas técnicas constructivas u horarios de trabajo a fin de cumplir con el cronograma establecido.</w:t>
            </w:r>
          </w:p>
        </w:tc>
        <w:tc>
          <w:tcPr>
            <w:tcW w:w="126" w:type="pct"/>
            <w:tcBorders>
              <w:top w:val="single" w:sz="4" w:space="0" w:color="auto"/>
              <w:left w:val="single" w:sz="4" w:space="0" w:color="auto"/>
              <w:bottom w:val="single" w:sz="4" w:space="0" w:color="auto"/>
              <w:right w:val="single" w:sz="4" w:space="0" w:color="auto"/>
            </w:tcBorders>
            <w:vAlign w:val="center"/>
            <w:hideMark/>
          </w:tcPr>
          <w:p w14:paraId="12430B46"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3114300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6E8468B1"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8B145CF"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73D00B9C"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SI</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0F5A51B7"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CONSULTOR Y CONTRATISTA DE OBRA</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16FD9EA4"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EJECUCION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1ABBC62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30ADB86F"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Seguimiento a la programación de obra, verificando el cumplimiento de </w:t>
            </w:r>
            <w:proofErr w:type="gramStart"/>
            <w:r w:rsidRPr="00A47EE6">
              <w:rPr>
                <w:rFonts w:ascii="Arial Narrow" w:eastAsia="Times New Roman" w:hAnsi="Arial Narrow" w:cs="Arial"/>
                <w:sz w:val="16"/>
                <w:szCs w:val="16"/>
                <w:lang w:val="es-ES" w:eastAsia="es-ES"/>
              </w:rPr>
              <w:t>los mismos</w:t>
            </w:r>
            <w:proofErr w:type="gramEnd"/>
            <w:r w:rsidRPr="00A47EE6">
              <w:rPr>
                <w:rFonts w:ascii="Arial Narrow" w:eastAsia="Times New Roman" w:hAnsi="Arial Narrow" w:cs="Arial"/>
                <w:sz w:val="16"/>
                <w:szCs w:val="16"/>
                <w:lang w:val="es-ES" w:eastAsia="es-ES"/>
              </w:rPr>
              <w:t xml:space="preserve"> y/o avance del % de ejecución del proyecto.</w:t>
            </w:r>
          </w:p>
        </w:tc>
        <w:tc>
          <w:tcPr>
            <w:tcW w:w="806" w:type="pct"/>
            <w:tcBorders>
              <w:top w:val="single" w:sz="4" w:space="0" w:color="auto"/>
              <w:left w:val="single" w:sz="4" w:space="0" w:color="auto"/>
              <w:bottom w:val="single" w:sz="4" w:space="0" w:color="auto"/>
              <w:right w:val="single" w:sz="4" w:space="0" w:color="auto"/>
            </w:tcBorders>
            <w:vAlign w:val="center"/>
            <w:hideMark/>
          </w:tcPr>
          <w:p w14:paraId="1389543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7FF0CC80" w14:textId="77777777" w:rsidTr="00C05629">
        <w:trPr>
          <w:cantSplit/>
          <w:trHeight w:val="2678"/>
        </w:trPr>
        <w:tc>
          <w:tcPr>
            <w:tcW w:w="121" w:type="pct"/>
            <w:tcBorders>
              <w:top w:val="single" w:sz="4" w:space="0" w:color="auto"/>
              <w:left w:val="single" w:sz="4" w:space="0" w:color="auto"/>
              <w:bottom w:val="single" w:sz="4" w:space="0" w:color="auto"/>
              <w:right w:val="single" w:sz="4" w:space="0" w:color="auto"/>
            </w:tcBorders>
            <w:vAlign w:val="center"/>
            <w:hideMark/>
          </w:tcPr>
          <w:p w14:paraId="1B670DBE"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lastRenderedPageBreak/>
              <w:t> 21</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B87009F"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GENERAL</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652FC25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INTERNO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743FFACB"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55852080"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AMBIENTAL</w:t>
            </w:r>
          </w:p>
        </w:tc>
        <w:tc>
          <w:tcPr>
            <w:tcW w:w="466" w:type="pct"/>
            <w:tcBorders>
              <w:top w:val="single" w:sz="4" w:space="0" w:color="auto"/>
              <w:left w:val="single" w:sz="4" w:space="0" w:color="auto"/>
              <w:bottom w:val="single" w:sz="4" w:space="0" w:color="auto"/>
              <w:right w:val="single" w:sz="4" w:space="0" w:color="auto"/>
            </w:tcBorders>
            <w:vAlign w:val="center"/>
            <w:hideMark/>
          </w:tcPr>
          <w:p w14:paraId="6F3CB7EC"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Sanciones o compensaciones derivadas por permitir la ejecución de actividades que no estaban aprobadas por la autoridad ambiental</w:t>
            </w:r>
          </w:p>
        </w:tc>
        <w:tc>
          <w:tcPr>
            <w:tcW w:w="444" w:type="pct"/>
            <w:tcBorders>
              <w:top w:val="single" w:sz="4" w:space="0" w:color="auto"/>
              <w:left w:val="single" w:sz="4" w:space="0" w:color="auto"/>
              <w:bottom w:val="single" w:sz="4" w:space="0" w:color="auto"/>
              <w:right w:val="single" w:sz="4" w:space="0" w:color="auto"/>
            </w:tcBorders>
            <w:vAlign w:val="center"/>
            <w:hideMark/>
          </w:tcPr>
          <w:p w14:paraId="0768C862"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Costos adicionales asociados a las infracciones que se generan por inadecuados procesos constructivos, y falta de control de las actividades ejecutadas por parte del consultor.</w:t>
            </w:r>
          </w:p>
        </w:tc>
        <w:tc>
          <w:tcPr>
            <w:tcW w:w="126" w:type="pct"/>
            <w:tcBorders>
              <w:top w:val="single" w:sz="4" w:space="0" w:color="auto"/>
              <w:left w:val="single" w:sz="4" w:space="0" w:color="auto"/>
              <w:bottom w:val="single" w:sz="4" w:space="0" w:color="auto"/>
              <w:right w:val="single" w:sz="4" w:space="0" w:color="auto"/>
            </w:tcBorders>
            <w:vAlign w:val="center"/>
            <w:hideMark/>
          </w:tcPr>
          <w:p w14:paraId="59DBFD9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679C6737"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hideMark/>
          </w:tcPr>
          <w:p w14:paraId="76308F41"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6 </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FF4AE7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ALTO</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28D6F79C" w14:textId="4E3FA7B4" w:rsidR="00D438D5" w:rsidRPr="00013148" w:rsidRDefault="00D438D5" w:rsidP="00C05629">
            <w:pPr>
              <w:spacing w:line="240" w:lineRule="auto"/>
              <w:ind w:left="113" w:right="113"/>
              <w:jc w:val="center"/>
              <w:rPr>
                <w:rFonts w:ascii="Arial Narrow" w:eastAsia="Times New Roman" w:hAnsi="Arial Narrow" w:cs="Arial"/>
                <w:sz w:val="16"/>
                <w:szCs w:val="16"/>
                <w:lang w:val="pt-PT" w:eastAsia="es-ES"/>
              </w:rPr>
            </w:pPr>
            <w:r w:rsidRPr="00013148">
              <w:rPr>
                <w:rFonts w:ascii="Arial Narrow" w:eastAsia="Times New Roman" w:hAnsi="Arial Narrow" w:cs="Arial"/>
                <w:sz w:val="16"/>
                <w:szCs w:val="16"/>
                <w:lang w:val="pt-PT" w:eastAsia="es-ES"/>
              </w:rPr>
              <w:t>CONTRATISTA DE OBRA E INTERVENTORIA</w:t>
            </w:r>
          </w:p>
        </w:tc>
        <w:tc>
          <w:tcPr>
            <w:tcW w:w="431" w:type="pct"/>
            <w:tcBorders>
              <w:top w:val="single" w:sz="4" w:space="0" w:color="auto"/>
              <w:left w:val="single" w:sz="4" w:space="0" w:color="auto"/>
              <w:bottom w:val="single" w:sz="4" w:space="0" w:color="auto"/>
              <w:right w:val="single" w:sz="4" w:space="0" w:color="auto"/>
            </w:tcBorders>
            <w:vAlign w:val="center"/>
            <w:hideMark/>
          </w:tcPr>
          <w:p w14:paraId="59E5DB5C"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El consultor solo podrá permitir al contratista la ejecución y/o desarrollo de </w:t>
            </w:r>
            <w:proofErr w:type="gramStart"/>
            <w:r w:rsidRPr="00A47EE6">
              <w:rPr>
                <w:rFonts w:ascii="Arial Narrow" w:eastAsia="Times New Roman" w:hAnsi="Arial Narrow" w:cs="Arial"/>
                <w:sz w:val="16"/>
                <w:szCs w:val="16"/>
                <w:lang w:val="es-ES" w:eastAsia="es-ES"/>
              </w:rPr>
              <w:t>actividades  estén</w:t>
            </w:r>
            <w:proofErr w:type="gramEnd"/>
            <w:r w:rsidRPr="00A47EE6">
              <w:rPr>
                <w:rFonts w:ascii="Arial Narrow" w:eastAsia="Times New Roman" w:hAnsi="Arial Narrow" w:cs="Arial"/>
                <w:sz w:val="16"/>
                <w:szCs w:val="16"/>
                <w:lang w:val="es-ES" w:eastAsia="es-ES"/>
              </w:rPr>
              <w:t xml:space="preserve"> aprobados por la autoridad ambiental dando cumplimiento a la toda la reglamentación existente en materia ambiental</w:t>
            </w:r>
          </w:p>
        </w:tc>
        <w:tc>
          <w:tcPr>
            <w:tcW w:w="126" w:type="pct"/>
            <w:tcBorders>
              <w:top w:val="single" w:sz="4" w:space="0" w:color="auto"/>
              <w:left w:val="single" w:sz="4" w:space="0" w:color="auto"/>
              <w:bottom w:val="single" w:sz="4" w:space="0" w:color="auto"/>
              <w:right w:val="single" w:sz="4" w:space="0" w:color="auto"/>
            </w:tcBorders>
            <w:vAlign w:val="center"/>
            <w:hideMark/>
          </w:tcPr>
          <w:p w14:paraId="621D4165"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hideMark/>
          </w:tcPr>
          <w:p w14:paraId="1762ABE4"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hideMark/>
          </w:tcPr>
          <w:p w14:paraId="3F690865"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hideMark/>
          </w:tcPr>
          <w:p w14:paraId="3B73D7DE"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hideMark/>
          </w:tcPr>
          <w:p w14:paraId="662D3CEF"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70877C21"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CONSULTOR Y CONTRATISTA DE OBRA</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18B1FFFE"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EJECUCION DEL CONTRATO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7FB66C71"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hideMark/>
          </w:tcPr>
          <w:p w14:paraId="146B1B9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Seguimiento a lo aprobado por la autoridad ambiental.</w:t>
            </w:r>
          </w:p>
        </w:tc>
        <w:tc>
          <w:tcPr>
            <w:tcW w:w="806" w:type="pct"/>
            <w:tcBorders>
              <w:top w:val="single" w:sz="4" w:space="0" w:color="auto"/>
              <w:left w:val="single" w:sz="4" w:space="0" w:color="auto"/>
              <w:bottom w:val="single" w:sz="4" w:space="0" w:color="auto"/>
              <w:right w:val="single" w:sz="4" w:space="0" w:color="auto"/>
            </w:tcBorders>
            <w:vAlign w:val="center"/>
            <w:hideMark/>
          </w:tcPr>
          <w:p w14:paraId="6C0E6976"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r w:rsidR="00D438D5" w:rsidRPr="00A47EE6" w14:paraId="5E24385E" w14:textId="77777777" w:rsidTr="00C05629">
        <w:trPr>
          <w:cantSplit/>
          <w:trHeight w:val="2678"/>
        </w:trPr>
        <w:tc>
          <w:tcPr>
            <w:tcW w:w="121" w:type="pct"/>
            <w:tcBorders>
              <w:top w:val="single" w:sz="4" w:space="0" w:color="auto"/>
              <w:left w:val="single" w:sz="4" w:space="0" w:color="auto"/>
              <w:bottom w:val="single" w:sz="4" w:space="0" w:color="auto"/>
              <w:right w:val="single" w:sz="4" w:space="0" w:color="auto"/>
            </w:tcBorders>
            <w:vAlign w:val="center"/>
          </w:tcPr>
          <w:p w14:paraId="53E2356C"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22</w:t>
            </w:r>
          </w:p>
        </w:tc>
        <w:tc>
          <w:tcPr>
            <w:tcW w:w="126" w:type="pct"/>
            <w:tcBorders>
              <w:top w:val="single" w:sz="4" w:space="0" w:color="auto"/>
              <w:left w:val="single" w:sz="4" w:space="0" w:color="auto"/>
              <w:bottom w:val="single" w:sz="4" w:space="0" w:color="auto"/>
              <w:right w:val="single" w:sz="4" w:space="0" w:color="auto"/>
            </w:tcBorders>
            <w:textDirection w:val="btLr"/>
            <w:vAlign w:val="center"/>
          </w:tcPr>
          <w:p w14:paraId="282851DE"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GENERAL</w:t>
            </w:r>
          </w:p>
        </w:tc>
        <w:tc>
          <w:tcPr>
            <w:tcW w:w="126" w:type="pct"/>
            <w:tcBorders>
              <w:top w:val="single" w:sz="4" w:space="0" w:color="auto"/>
              <w:left w:val="single" w:sz="4" w:space="0" w:color="auto"/>
              <w:bottom w:val="single" w:sz="4" w:space="0" w:color="auto"/>
              <w:right w:val="single" w:sz="4" w:space="0" w:color="auto"/>
            </w:tcBorders>
            <w:textDirection w:val="btLr"/>
            <w:vAlign w:val="center"/>
          </w:tcPr>
          <w:p w14:paraId="2DD97F20"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INTERNO</w:t>
            </w:r>
          </w:p>
        </w:tc>
        <w:tc>
          <w:tcPr>
            <w:tcW w:w="126" w:type="pct"/>
            <w:tcBorders>
              <w:top w:val="single" w:sz="4" w:space="0" w:color="auto"/>
              <w:left w:val="single" w:sz="4" w:space="0" w:color="auto"/>
              <w:bottom w:val="single" w:sz="4" w:space="0" w:color="auto"/>
              <w:right w:val="single" w:sz="4" w:space="0" w:color="auto"/>
            </w:tcBorders>
            <w:textDirection w:val="btLr"/>
            <w:vAlign w:val="center"/>
          </w:tcPr>
          <w:p w14:paraId="0BEEC16D"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EJECUCION</w:t>
            </w:r>
          </w:p>
        </w:tc>
        <w:tc>
          <w:tcPr>
            <w:tcW w:w="126" w:type="pct"/>
            <w:tcBorders>
              <w:top w:val="single" w:sz="4" w:space="0" w:color="auto"/>
              <w:left w:val="single" w:sz="4" w:space="0" w:color="auto"/>
              <w:bottom w:val="single" w:sz="4" w:space="0" w:color="auto"/>
              <w:right w:val="single" w:sz="4" w:space="0" w:color="auto"/>
            </w:tcBorders>
            <w:textDirection w:val="btLr"/>
            <w:vAlign w:val="center"/>
          </w:tcPr>
          <w:p w14:paraId="617F1B0F"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ADMINISTRATIVO</w:t>
            </w:r>
          </w:p>
        </w:tc>
        <w:tc>
          <w:tcPr>
            <w:tcW w:w="466" w:type="pct"/>
            <w:tcBorders>
              <w:top w:val="single" w:sz="4" w:space="0" w:color="auto"/>
              <w:left w:val="single" w:sz="4" w:space="0" w:color="auto"/>
              <w:bottom w:val="single" w:sz="4" w:space="0" w:color="auto"/>
              <w:right w:val="single" w:sz="4" w:space="0" w:color="auto"/>
            </w:tcBorders>
            <w:vAlign w:val="center"/>
          </w:tcPr>
          <w:p w14:paraId="643DEB9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xml:space="preserve">Extensiones de plazo de los contratos de obra sobre los que se ejerce vigilancia que no correspondan a adiciones de </w:t>
            </w:r>
            <w:proofErr w:type="spellStart"/>
            <w:r w:rsidRPr="00A47EE6">
              <w:rPr>
                <w:rFonts w:ascii="Arial Narrow" w:eastAsia="Times New Roman" w:hAnsi="Arial Narrow" w:cs="Arial"/>
                <w:sz w:val="16"/>
                <w:szCs w:val="16"/>
                <w:lang w:val="es-ES" w:eastAsia="es-ES"/>
              </w:rPr>
              <w:t>items</w:t>
            </w:r>
            <w:proofErr w:type="spellEnd"/>
            <w:r w:rsidRPr="00A47EE6">
              <w:rPr>
                <w:rFonts w:ascii="Arial Narrow" w:eastAsia="Times New Roman" w:hAnsi="Arial Narrow" w:cs="Arial"/>
                <w:sz w:val="16"/>
                <w:szCs w:val="16"/>
                <w:lang w:val="es-ES" w:eastAsia="es-ES"/>
              </w:rPr>
              <w:t xml:space="preserve"> nuevos o no previstos</w:t>
            </w:r>
          </w:p>
        </w:tc>
        <w:tc>
          <w:tcPr>
            <w:tcW w:w="444" w:type="pct"/>
            <w:tcBorders>
              <w:top w:val="single" w:sz="4" w:space="0" w:color="auto"/>
              <w:left w:val="single" w:sz="4" w:space="0" w:color="auto"/>
              <w:bottom w:val="single" w:sz="4" w:space="0" w:color="auto"/>
              <w:right w:val="single" w:sz="4" w:space="0" w:color="auto"/>
            </w:tcBorders>
            <w:vAlign w:val="center"/>
          </w:tcPr>
          <w:p w14:paraId="3683AADD"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Costos adicionales en pagos de personal, seguridad social y costos indirectos del contratista interventor</w:t>
            </w:r>
          </w:p>
        </w:tc>
        <w:tc>
          <w:tcPr>
            <w:tcW w:w="126" w:type="pct"/>
            <w:tcBorders>
              <w:top w:val="single" w:sz="4" w:space="0" w:color="auto"/>
              <w:left w:val="single" w:sz="4" w:space="0" w:color="auto"/>
              <w:bottom w:val="single" w:sz="4" w:space="0" w:color="auto"/>
              <w:right w:val="single" w:sz="4" w:space="0" w:color="auto"/>
            </w:tcBorders>
            <w:vAlign w:val="center"/>
          </w:tcPr>
          <w:p w14:paraId="743EC42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tcPr>
          <w:p w14:paraId="26F85DF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vAlign w:val="center"/>
          </w:tcPr>
          <w:p w14:paraId="2139BD5A"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6 </w:t>
            </w:r>
          </w:p>
        </w:tc>
        <w:tc>
          <w:tcPr>
            <w:tcW w:w="126" w:type="pct"/>
            <w:tcBorders>
              <w:top w:val="single" w:sz="4" w:space="0" w:color="auto"/>
              <w:left w:val="single" w:sz="4" w:space="0" w:color="auto"/>
              <w:bottom w:val="single" w:sz="4" w:space="0" w:color="auto"/>
              <w:right w:val="single" w:sz="4" w:space="0" w:color="auto"/>
            </w:tcBorders>
            <w:textDirection w:val="btLr"/>
            <w:vAlign w:val="center"/>
          </w:tcPr>
          <w:p w14:paraId="3F21D965"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RIESGO ALTO</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14:paraId="109DDE45"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CONTRATISTA DE INTERVENTORIA</w:t>
            </w:r>
          </w:p>
        </w:tc>
        <w:tc>
          <w:tcPr>
            <w:tcW w:w="431" w:type="pct"/>
            <w:tcBorders>
              <w:top w:val="single" w:sz="4" w:space="0" w:color="auto"/>
              <w:left w:val="single" w:sz="4" w:space="0" w:color="auto"/>
              <w:bottom w:val="single" w:sz="4" w:space="0" w:color="auto"/>
              <w:right w:val="single" w:sz="4" w:space="0" w:color="auto"/>
            </w:tcBorders>
            <w:vAlign w:val="center"/>
          </w:tcPr>
          <w:p w14:paraId="1364CA1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El interventor deberá realizar el seguimiento que corresponda con el fin de lograr la ejecución de las obras que vigila en el tiempo establecido</w:t>
            </w:r>
          </w:p>
        </w:tc>
        <w:tc>
          <w:tcPr>
            <w:tcW w:w="126" w:type="pct"/>
            <w:tcBorders>
              <w:top w:val="single" w:sz="4" w:space="0" w:color="auto"/>
              <w:left w:val="single" w:sz="4" w:space="0" w:color="auto"/>
              <w:bottom w:val="single" w:sz="4" w:space="0" w:color="auto"/>
              <w:right w:val="single" w:sz="4" w:space="0" w:color="auto"/>
            </w:tcBorders>
            <w:vAlign w:val="center"/>
          </w:tcPr>
          <w:p w14:paraId="1CA9CA12"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2</w:t>
            </w:r>
          </w:p>
        </w:tc>
        <w:tc>
          <w:tcPr>
            <w:tcW w:w="151" w:type="pct"/>
            <w:gridSpan w:val="2"/>
            <w:tcBorders>
              <w:top w:val="single" w:sz="4" w:space="0" w:color="auto"/>
              <w:left w:val="single" w:sz="4" w:space="0" w:color="auto"/>
              <w:bottom w:val="single" w:sz="4" w:space="0" w:color="auto"/>
              <w:right w:val="single" w:sz="4" w:space="0" w:color="auto"/>
            </w:tcBorders>
            <w:vAlign w:val="center"/>
          </w:tcPr>
          <w:p w14:paraId="38B9D5BA"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1</w:t>
            </w:r>
          </w:p>
        </w:tc>
        <w:tc>
          <w:tcPr>
            <w:tcW w:w="101" w:type="pct"/>
            <w:tcBorders>
              <w:top w:val="single" w:sz="4" w:space="0" w:color="auto"/>
              <w:left w:val="single" w:sz="4" w:space="0" w:color="auto"/>
              <w:bottom w:val="single" w:sz="4" w:space="0" w:color="auto"/>
              <w:right w:val="single" w:sz="4" w:space="0" w:color="auto"/>
            </w:tcBorders>
            <w:vAlign w:val="center"/>
          </w:tcPr>
          <w:p w14:paraId="4C491B75" w14:textId="77777777" w:rsidR="00D438D5" w:rsidRPr="00A47EE6" w:rsidRDefault="00D438D5" w:rsidP="00C05629">
            <w:pPr>
              <w:spacing w:line="240" w:lineRule="auto"/>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3</w:t>
            </w:r>
          </w:p>
        </w:tc>
        <w:tc>
          <w:tcPr>
            <w:tcW w:w="126" w:type="pct"/>
            <w:tcBorders>
              <w:top w:val="single" w:sz="4" w:space="0" w:color="auto"/>
              <w:left w:val="single" w:sz="4" w:space="0" w:color="auto"/>
              <w:bottom w:val="single" w:sz="4" w:space="0" w:color="auto"/>
              <w:right w:val="single" w:sz="4" w:space="0" w:color="auto"/>
            </w:tcBorders>
            <w:textDirection w:val="btLr"/>
            <w:vAlign w:val="center"/>
          </w:tcPr>
          <w:p w14:paraId="2BAF3E02"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RIESGO BAJO </w:t>
            </w:r>
          </w:p>
        </w:tc>
        <w:tc>
          <w:tcPr>
            <w:tcW w:w="140" w:type="pct"/>
            <w:tcBorders>
              <w:top w:val="single" w:sz="4" w:space="0" w:color="auto"/>
              <w:left w:val="single" w:sz="4" w:space="0" w:color="auto"/>
              <w:bottom w:val="single" w:sz="4" w:space="0" w:color="auto"/>
              <w:right w:val="single" w:sz="4" w:space="0" w:color="auto"/>
            </w:tcBorders>
            <w:vAlign w:val="center"/>
          </w:tcPr>
          <w:p w14:paraId="7CEA98C8"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NO</w:t>
            </w:r>
          </w:p>
        </w:tc>
        <w:tc>
          <w:tcPr>
            <w:tcW w:w="179" w:type="pct"/>
            <w:tcBorders>
              <w:top w:val="single" w:sz="4" w:space="0" w:color="auto"/>
              <w:left w:val="single" w:sz="4" w:space="0" w:color="auto"/>
              <w:bottom w:val="single" w:sz="4" w:space="0" w:color="auto"/>
              <w:right w:val="single" w:sz="4" w:space="0" w:color="auto"/>
            </w:tcBorders>
            <w:textDirection w:val="btLr"/>
            <w:vAlign w:val="center"/>
          </w:tcPr>
          <w:p w14:paraId="4EF42A7D"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INTERVENTOR Y CONTRATISTA DE OBRA</w:t>
            </w:r>
          </w:p>
        </w:tc>
        <w:tc>
          <w:tcPr>
            <w:tcW w:w="168" w:type="pct"/>
            <w:tcBorders>
              <w:top w:val="single" w:sz="4" w:space="0" w:color="auto"/>
              <w:left w:val="single" w:sz="4" w:space="0" w:color="auto"/>
              <w:bottom w:val="single" w:sz="4" w:space="0" w:color="auto"/>
              <w:right w:val="single" w:sz="4" w:space="0" w:color="auto"/>
            </w:tcBorders>
            <w:textDirection w:val="btLr"/>
            <w:vAlign w:val="center"/>
          </w:tcPr>
          <w:p w14:paraId="080EE4BD" w14:textId="77777777" w:rsidR="00D438D5" w:rsidRPr="00A47EE6" w:rsidRDefault="00D438D5" w:rsidP="00C05629">
            <w:pPr>
              <w:spacing w:line="240" w:lineRule="auto"/>
              <w:ind w:left="113" w:right="113"/>
              <w:jc w:val="center"/>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EN LA EJECUCION DEL CONTRATO</w:t>
            </w:r>
          </w:p>
        </w:tc>
        <w:tc>
          <w:tcPr>
            <w:tcW w:w="149" w:type="pct"/>
            <w:tcBorders>
              <w:top w:val="single" w:sz="4" w:space="0" w:color="auto"/>
              <w:left w:val="single" w:sz="4" w:space="0" w:color="auto"/>
              <w:bottom w:val="single" w:sz="4" w:space="0" w:color="auto"/>
              <w:right w:val="single" w:sz="4" w:space="0" w:color="auto"/>
            </w:tcBorders>
            <w:vAlign w:val="center"/>
          </w:tcPr>
          <w:p w14:paraId="3E69ECA5"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 N/A</w:t>
            </w:r>
          </w:p>
        </w:tc>
        <w:tc>
          <w:tcPr>
            <w:tcW w:w="412" w:type="pct"/>
            <w:tcBorders>
              <w:top w:val="single" w:sz="4" w:space="0" w:color="auto"/>
              <w:left w:val="single" w:sz="4" w:space="0" w:color="auto"/>
              <w:bottom w:val="single" w:sz="4" w:space="0" w:color="auto"/>
              <w:right w:val="single" w:sz="4" w:space="0" w:color="auto"/>
            </w:tcBorders>
            <w:vAlign w:val="center"/>
          </w:tcPr>
          <w:p w14:paraId="00A84273"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Mediante seguimiento periódico del interventor</w:t>
            </w:r>
          </w:p>
        </w:tc>
        <w:tc>
          <w:tcPr>
            <w:tcW w:w="806" w:type="pct"/>
            <w:tcBorders>
              <w:top w:val="single" w:sz="4" w:space="0" w:color="auto"/>
              <w:left w:val="single" w:sz="4" w:space="0" w:color="auto"/>
              <w:bottom w:val="single" w:sz="4" w:space="0" w:color="auto"/>
              <w:right w:val="single" w:sz="4" w:space="0" w:color="auto"/>
            </w:tcBorders>
            <w:vAlign w:val="center"/>
          </w:tcPr>
          <w:p w14:paraId="5209D459" w14:textId="77777777" w:rsidR="00D438D5" w:rsidRPr="00A47EE6" w:rsidRDefault="00D438D5" w:rsidP="00C05629">
            <w:pPr>
              <w:spacing w:line="240" w:lineRule="auto"/>
              <w:rPr>
                <w:rFonts w:ascii="Arial Narrow" w:eastAsia="Times New Roman" w:hAnsi="Arial Narrow" w:cs="Arial"/>
                <w:sz w:val="16"/>
                <w:szCs w:val="16"/>
                <w:lang w:val="es-ES" w:eastAsia="es-ES"/>
              </w:rPr>
            </w:pPr>
            <w:r w:rsidRPr="00A47EE6">
              <w:rPr>
                <w:rFonts w:ascii="Arial Narrow" w:eastAsia="Times New Roman" w:hAnsi="Arial Narrow" w:cs="Arial"/>
                <w:sz w:val="16"/>
                <w:szCs w:val="16"/>
                <w:lang w:val="es-ES" w:eastAsia="es-ES"/>
              </w:rPr>
              <w:t>Durante la ejecución del contrato.</w:t>
            </w:r>
          </w:p>
        </w:tc>
      </w:tr>
    </w:tbl>
    <w:p w14:paraId="2502540A" w14:textId="38F22690" w:rsidR="005B0583" w:rsidRPr="00082E14" w:rsidRDefault="005B0583" w:rsidP="005B0583">
      <w:pPr>
        <w:tabs>
          <w:tab w:val="left" w:pos="10965"/>
        </w:tabs>
        <w:rPr>
          <w:rFonts w:ascii="Arial" w:eastAsia="Times New Roman" w:hAnsi="Arial" w:cs="Arial"/>
          <w:sz w:val="20"/>
          <w:szCs w:val="20"/>
          <w:lang w:eastAsia="es-ES"/>
        </w:rPr>
        <w:sectPr w:rsidR="005B0583" w:rsidRPr="00082E14" w:rsidSect="001F0EF5">
          <w:headerReference w:type="default" r:id="rId13"/>
          <w:footerReference w:type="default" r:id="rId14"/>
          <w:pgSz w:w="18722" w:h="12242" w:orient="landscape" w:code="2519"/>
          <w:pgMar w:top="1985" w:right="567" w:bottom="1134" w:left="567" w:header="720" w:footer="720" w:gutter="0"/>
          <w:cols w:space="708"/>
          <w:docGrid w:linePitch="360"/>
        </w:sectPr>
      </w:pPr>
      <w:r>
        <w:rPr>
          <w:rFonts w:ascii="Arial" w:eastAsia="Times New Roman" w:hAnsi="Arial" w:cs="Arial"/>
          <w:sz w:val="20"/>
          <w:szCs w:val="20"/>
          <w:lang w:eastAsia="es-ES"/>
        </w:rPr>
        <w:tab/>
      </w:r>
    </w:p>
    <w:p w14:paraId="5C5666FB" w14:textId="77777777" w:rsidR="00FB3C14" w:rsidRPr="009E6B1E" w:rsidRDefault="00FB3C14" w:rsidP="00082E14">
      <w:pPr>
        <w:spacing w:line="240" w:lineRule="auto"/>
        <w:contextualSpacing w:val="0"/>
        <w:rPr>
          <w:rFonts w:ascii="Arial" w:eastAsia="Calibri" w:hAnsi="Arial" w:cs="Arial"/>
          <w:b/>
          <w:sz w:val="20"/>
          <w:szCs w:val="20"/>
        </w:rPr>
      </w:pPr>
    </w:p>
    <w:p w14:paraId="168C9C57" w14:textId="77777777" w:rsidR="00D70D7B" w:rsidRPr="00082E14" w:rsidRDefault="00D70D7B" w:rsidP="00082E14">
      <w:pPr>
        <w:rPr>
          <w:rFonts w:ascii="Arial" w:hAnsi="Arial" w:cs="Arial"/>
          <w:sz w:val="20"/>
          <w:szCs w:val="20"/>
        </w:rPr>
      </w:pPr>
    </w:p>
    <w:sectPr w:rsidR="00D70D7B" w:rsidRPr="00082E14" w:rsidSect="001F0EF5">
      <w:headerReference w:type="default" r:id="rId15"/>
      <w:footerReference w:type="default" r:id="rId16"/>
      <w:pgSz w:w="18722" w:h="12242" w:orient="landscape" w:code="2519"/>
      <w:pgMar w:top="1985" w:right="567" w:bottom="1134" w:left="567"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B9D0A" w14:textId="77777777" w:rsidR="00B62F33" w:rsidRDefault="00B62F33" w:rsidP="00091875">
      <w:pPr>
        <w:spacing w:line="240" w:lineRule="auto"/>
      </w:pPr>
      <w:r>
        <w:separator/>
      </w:r>
    </w:p>
  </w:endnote>
  <w:endnote w:type="continuationSeparator" w:id="0">
    <w:p w14:paraId="6B82113F" w14:textId="77777777" w:rsidR="00B62F33" w:rsidRDefault="00B62F33" w:rsidP="00091875">
      <w:pPr>
        <w:spacing w:line="240" w:lineRule="auto"/>
      </w:pPr>
      <w:r>
        <w:continuationSeparator/>
      </w:r>
    </w:p>
  </w:endnote>
  <w:endnote w:type="continuationNotice" w:id="1">
    <w:p w14:paraId="65A3EA5C" w14:textId="77777777" w:rsidR="00B62F33" w:rsidRDefault="00B62F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78355" w14:textId="77777777" w:rsidR="00082E14" w:rsidRPr="00525697" w:rsidRDefault="00082E14">
    <w:pPr>
      <w:pStyle w:val="Piedepgina"/>
      <w:jc w:val="right"/>
      <w:rPr>
        <w:rFonts w:ascii="Arial" w:hAnsi="Arial" w:cs="Arial"/>
        <w:sz w:val="16"/>
        <w:szCs w:val="16"/>
      </w:rPr>
    </w:pPr>
    <w:r w:rsidRPr="00525697">
      <w:rPr>
        <w:rFonts w:ascii="Arial" w:hAnsi="Arial" w:cs="Arial"/>
        <w:sz w:val="16"/>
        <w:szCs w:val="16"/>
        <w:lang w:val="es-ES"/>
      </w:rPr>
      <w:t xml:space="preserve">Página </w:t>
    </w:r>
    <w:r w:rsidRPr="00525697">
      <w:rPr>
        <w:rFonts w:ascii="Arial" w:hAnsi="Arial" w:cs="Arial"/>
        <w:b/>
        <w:bCs/>
        <w:sz w:val="16"/>
        <w:szCs w:val="16"/>
      </w:rPr>
      <w:fldChar w:fldCharType="begin"/>
    </w:r>
    <w:r w:rsidRPr="00525697">
      <w:rPr>
        <w:rFonts w:ascii="Arial" w:hAnsi="Arial" w:cs="Arial"/>
        <w:b/>
        <w:bCs/>
        <w:sz w:val="16"/>
        <w:szCs w:val="16"/>
      </w:rPr>
      <w:instrText>PAGE</w:instrText>
    </w:r>
    <w:r w:rsidRPr="00525697">
      <w:rPr>
        <w:rFonts w:ascii="Arial" w:hAnsi="Arial" w:cs="Arial"/>
        <w:b/>
        <w:bCs/>
        <w:sz w:val="16"/>
        <w:szCs w:val="16"/>
      </w:rPr>
      <w:fldChar w:fldCharType="separate"/>
    </w:r>
    <w:r>
      <w:rPr>
        <w:rFonts w:ascii="Arial" w:hAnsi="Arial" w:cs="Arial"/>
        <w:b/>
        <w:bCs/>
        <w:noProof/>
        <w:sz w:val="16"/>
        <w:szCs w:val="16"/>
      </w:rPr>
      <w:t>2</w:t>
    </w:r>
    <w:r w:rsidRPr="00525697">
      <w:rPr>
        <w:rFonts w:ascii="Arial" w:hAnsi="Arial" w:cs="Arial"/>
        <w:b/>
        <w:bCs/>
        <w:sz w:val="16"/>
        <w:szCs w:val="16"/>
      </w:rPr>
      <w:fldChar w:fldCharType="end"/>
    </w:r>
    <w:r w:rsidRPr="00525697">
      <w:rPr>
        <w:rFonts w:ascii="Arial" w:hAnsi="Arial" w:cs="Arial"/>
        <w:sz w:val="16"/>
        <w:szCs w:val="16"/>
        <w:lang w:val="es-ES"/>
      </w:rPr>
      <w:t xml:space="preserve"> de </w:t>
    </w:r>
    <w:r w:rsidRPr="00525697">
      <w:rPr>
        <w:rFonts w:ascii="Arial" w:hAnsi="Arial" w:cs="Arial"/>
        <w:b/>
        <w:bCs/>
        <w:sz w:val="16"/>
        <w:szCs w:val="16"/>
      </w:rPr>
      <w:fldChar w:fldCharType="begin"/>
    </w:r>
    <w:r w:rsidRPr="00525697">
      <w:rPr>
        <w:rFonts w:ascii="Arial" w:hAnsi="Arial" w:cs="Arial"/>
        <w:b/>
        <w:bCs/>
        <w:sz w:val="16"/>
        <w:szCs w:val="16"/>
      </w:rPr>
      <w:instrText>NUMPAGES</w:instrText>
    </w:r>
    <w:r w:rsidRPr="00525697">
      <w:rPr>
        <w:rFonts w:ascii="Arial" w:hAnsi="Arial" w:cs="Arial"/>
        <w:b/>
        <w:bCs/>
        <w:sz w:val="16"/>
        <w:szCs w:val="16"/>
      </w:rPr>
      <w:fldChar w:fldCharType="separate"/>
    </w:r>
    <w:r>
      <w:rPr>
        <w:rFonts w:ascii="Arial" w:hAnsi="Arial" w:cs="Arial"/>
        <w:b/>
        <w:bCs/>
        <w:noProof/>
        <w:sz w:val="16"/>
        <w:szCs w:val="16"/>
      </w:rPr>
      <w:t>24</w:t>
    </w:r>
    <w:r w:rsidRPr="00525697">
      <w:rPr>
        <w:rFonts w:ascii="Arial" w:hAnsi="Arial" w:cs="Arial"/>
        <w:b/>
        <w:bCs/>
        <w:sz w:val="16"/>
        <w:szCs w:val="16"/>
      </w:rPr>
      <w:fldChar w:fldCharType="end"/>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70"/>
      <w:gridCol w:w="1938"/>
      <w:gridCol w:w="997"/>
      <w:gridCol w:w="305"/>
    </w:tblGrid>
    <w:tr w:rsidR="00082E14" w:rsidRPr="007B2A82" w14:paraId="6FA3BD2C" w14:textId="77777777" w:rsidTr="00224171">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734A136" w14:textId="77777777" w:rsidR="00082E14" w:rsidRPr="007B2A82" w:rsidRDefault="00082E14" w:rsidP="00082E1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919458B" w14:textId="73322180" w:rsidR="00082E14" w:rsidRPr="007B2A82" w:rsidRDefault="00082E14" w:rsidP="00082E1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CCE-EICP-FM-</w:t>
          </w:r>
          <w:r w:rsidR="006755C2">
            <w:rPr>
              <w:rFonts w:ascii="Arial" w:eastAsia="Arial" w:hAnsi="Arial" w:cs="Arial"/>
              <w:sz w:val="16"/>
              <w:szCs w:val="16"/>
              <w:lang w:eastAsia="es-CO"/>
            </w:rPr>
            <w:t>73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398DD6CA" w14:textId="77777777" w:rsidR="00082E14" w:rsidRPr="007B2A82" w:rsidRDefault="00082E14" w:rsidP="00082E1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175CF70" w14:textId="77777777" w:rsidR="00082E14" w:rsidRPr="007B2A82" w:rsidRDefault="00082E14" w:rsidP="00082E1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3</w:t>
          </w:r>
        </w:p>
      </w:tc>
    </w:tr>
  </w:tbl>
  <w:p w14:paraId="325624A7" w14:textId="77777777" w:rsidR="00082E14" w:rsidRDefault="00082E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E9B35" w14:textId="77777777" w:rsidR="00082E14" w:rsidRPr="00525697" w:rsidRDefault="00082E14">
    <w:pPr>
      <w:pStyle w:val="Piedepgina"/>
      <w:jc w:val="right"/>
      <w:rPr>
        <w:rFonts w:ascii="Arial" w:hAnsi="Arial" w:cs="Arial"/>
        <w:sz w:val="16"/>
        <w:szCs w:val="16"/>
      </w:rPr>
    </w:pPr>
    <w:r w:rsidRPr="00525697">
      <w:rPr>
        <w:rFonts w:ascii="Arial" w:hAnsi="Arial" w:cs="Arial"/>
        <w:sz w:val="16"/>
        <w:szCs w:val="16"/>
        <w:lang w:val="es-ES"/>
      </w:rPr>
      <w:t xml:space="preserve">Página </w:t>
    </w:r>
    <w:r w:rsidRPr="00525697">
      <w:rPr>
        <w:rFonts w:ascii="Arial" w:hAnsi="Arial" w:cs="Arial"/>
        <w:b/>
        <w:bCs/>
        <w:sz w:val="16"/>
        <w:szCs w:val="16"/>
      </w:rPr>
      <w:fldChar w:fldCharType="begin"/>
    </w:r>
    <w:r w:rsidRPr="00525697">
      <w:rPr>
        <w:rFonts w:ascii="Arial" w:hAnsi="Arial" w:cs="Arial"/>
        <w:b/>
        <w:bCs/>
        <w:sz w:val="16"/>
        <w:szCs w:val="16"/>
      </w:rPr>
      <w:instrText>PAGE</w:instrText>
    </w:r>
    <w:r w:rsidRPr="00525697">
      <w:rPr>
        <w:rFonts w:ascii="Arial" w:hAnsi="Arial" w:cs="Arial"/>
        <w:b/>
        <w:bCs/>
        <w:sz w:val="16"/>
        <w:szCs w:val="16"/>
      </w:rPr>
      <w:fldChar w:fldCharType="separate"/>
    </w:r>
    <w:r>
      <w:rPr>
        <w:rFonts w:ascii="Arial" w:hAnsi="Arial" w:cs="Arial"/>
        <w:b/>
        <w:bCs/>
        <w:noProof/>
        <w:sz w:val="16"/>
        <w:szCs w:val="16"/>
      </w:rPr>
      <w:t>2</w:t>
    </w:r>
    <w:r w:rsidRPr="00525697">
      <w:rPr>
        <w:rFonts w:ascii="Arial" w:hAnsi="Arial" w:cs="Arial"/>
        <w:b/>
        <w:bCs/>
        <w:sz w:val="16"/>
        <w:szCs w:val="16"/>
      </w:rPr>
      <w:fldChar w:fldCharType="end"/>
    </w:r>
    <w:r w:rsidRPr="00525697">
      <w:rPr>
        <w:rFonts w:ascii="Arial" w:hAnsi="Arial" w:cs="Arial"/>
        <w:sz w:val="16"/>
        <w:szCs w:val="16"/>
        <w:lang w:val="es-ES"/>
      </w:rPr>
      <w:t xml:space="preserve"> de </w:t>
    </w:r>
    <w:r w:rsidRPr="00525697">
      <w:rPr>
        <w:rFonts w:ascii="Arial" w:hAnsi="Arial" w:cs="Arial"/>
        <w:b/>
        <w:bCs/>
        <w:sz w:val="16"/>
        <w:szCs w:val="16"/>
      </w:rPr>
      <w:fldChar w:fldCharType="begin"/>
    </w:r>
    <w:r w:rsidRPr="00525697">
      <w:rPr>
        <w:rFonts w:ascii="Arial" w:hAnsi="Arial" w:cs="Arial"/>
        <w:b/>
        <w:bCs/>
        <w:sz w:val="16"/>
        <w:szCs w:val="16"/>
      </w:rPr>
      <w:instrText>NUMPAGES</w:instrText>
    </w:r>
    <w:r w:rsidRPr="00525697">
      <w:rPr>
        <w:rFonts w:ascii="Arial" w:hAnsi="Arial" w:cs="Arial"/>
        <w:b/>
        <w:bCs/>
        <w:sz w:val="16"/>
        <w:szCs w:val="16"/>
      </w:rPr>
      <w:fldChar w:fldCharType="separate"/>
    </w:r>
    <w:r>
      <w:rPr>
        <w:rFonts w:ascii="Arial" w:hAnsi="Arial" w:cs="Arial"/>
        <w:b/>
        <w:bCs/>
        <w:noProof/>
        <w:sz w:val="16"/>
        <w:szCs w:val="16"/>
      </w:rPr>
      <w:t>24</w:t>
    </w:r>
    <w:r w:rsidRPr="00525697">
      <w:rPr>
        <w:rFonts w:ascii="Arial" w:hAnsi="Arial" w:cs="Arial"/>
        <w:b/>
        <w:bCs/>
        <w:sz w:val="16"/>
        <w:szCs w:val="16"/>
      </w:rPr>
      <w:fldChar w:fldCharType="end"/>
    </w:r>
  </w:p>
  <w:p w14:paraId="2ED5197F" w14:textId="77777777" w:rsidR="00082E14" w:rsidRDefault="00082E1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99"/>
      <w:gridCol w:w="3749"/>
      <w:gridCol w:w="1934"/>
      <w:gridCol w:w="552"/>
    </w:tblGrid>
    <w:tr w:rsidR="007633A4" w:rsidRPr="007B2A82"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77777777"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3</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65AF3" w14:textId="77777777" w:rsidR="00B62F33" w:rsidRDefault="00B62F33" w:rsidP="00091875">
      <w:pPr>
        <w:spacing w:line="240" w:lineRule="auto"/>
      </w:pPr>
      <w:r>
        <w:separator/>
      </w:r>
    </w:p>
  </w:footnote>
  <w:footnote w:type="continuationSeparator" w:id="0">
    <w:p w14:paraId="24F40A0D" w14:textId="77777777" w:rsidR="00B62F33" w:rsidRDefault="00B62F33" w:rsidP="00091875">
      <w:pPr>
        <w:spacing w:line="240" w:lineRule="auto"/>
      </w:pPr>
      <w:r>
        <w:continuationSeparator/>
      </w:r>
    </w:p>
  </w:footnote>
  <w:footnote w:type="continuationNotice" w:id="1">
    <w:p w14:paraId="42D48982" w14:textId="77777777" w:rsidR="00B62F33" w:rsidRDefault="00B62F3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EC02C" w14:textId="77777777" w:rsidR="00082E14" w:rsidRDefault="00082E14">
    <w:pPr>
      <w:pStyle w:val="Encabezado"/>
    </w:pPr>
  </w:p>
  <w:tbl>
    <w:tblPr>
      <w:tblStyle w:val="Cuadrculadetablaclara1"/>
      <w:tblW w:w="55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70"/>
      <w:gridCol w:w="5360"/>
      <w:gridCol w:w="1096"/>
      <w:gridCol w:w="2340"/>
    </w:tblGrid>
    <w:tr w:rsidR="006755C2" w:rsidRPr="0002791E" w14:paraId="117DCAD8" w14:textId="77777777" w:rsidTr="006755C2">
      <w:trPr>
        <w:trHeight w:val="155"/>
        <w:jc w:val="center"/>
      </w:trPr>
      <w:tc>
        <w:tcPr>
          <w:tcW w:w="5000" w:type="pct"/>
          <w:gridSpan w:val="4"/>
          <w:vAlign w:val="center"/>
        </w:tcPr>
        <w:p w14:paraId="117AB206" w14:textId="77777777" w:rsidR="006755C2" w:rsidRPr="00663D2F" w:rsidRDefault="006755C2" w:rsidP="006755C2">
          <w:pPr>
            <w:pStyle w:val="Encabezado"/>
            <w:jc w:val="center"/>
            <w:rPr>
              <w:rFonts w:ascii="Arial" w:hAnsi="Arial" w:cs="Arial"/>
              <w:b/>
              <w:sz w:val="16"/>
              <w:szCs w:val="16"/>
            </w:rPr>
          </w:pPr>
          <w:r>
            <w:rPr>
              <w:rFonts w:ascii="Arial" w:hAnsi="Arial" w:cs="Arial"/>
              <w:b/>
              <w:sz w:val="16"/>
              <w:szCs w:val="16"/>
            </w:rPr>
            <w:t>MATRIZ 3 - RIESGOS</w:t>
          </w:r>
        </w:p>
        <w:p w14:paraId="2B0C49F3" w14:textId="77777777" w:rsidR="006755C2" w:rsidRPr="000E0EF2" w:rsidRDefault="006755C2" w:rsidP="006755C2">
          <w:pPr>
            <w:pStyle w:val="Encabezado"/>
            <w:jc w:val="center"/>
            <w:rPr>
              <w:rFonts w:ascii="Arial" w:hAnsi="Arial" w:cs="Arial"/>
              <w:b/>
              <w:sz w:val="16"/>
              <w:szCs w:val="16"/>
            </w:rPr>
          </w:pPr>
          <w:r w:rsidRPr="00663D2F">
            <w:rPr>
              <w:rFonts w:ascii="Arial" w:hAnsi="Arial" w:cs="Arial"/>
              <w:b/>
              <w:sz w:val="16"/>
              <w:szCs w:val="16"/>
            </w:rPr>
            <w:t>INTERVENTORIA DE OBRA PÚBLICA DE INFRAESTRUCTURA DE TRANSPORTE</w:t>
          </w:r>
          <w:r>
            <w:rPr>
              <w:rFonts w:ascii="Arial" w:hAnsi="Arial" w:cs="Arial"/>
              <w:b/>
              <w:sz w:val="16"/>
              <w:szCs w:val="16"/>
            </w:rPr>
            <w:t xml:space="preserve"> – VERSIÓN 3</w:t>
          </w:r>
        </w:p>
      </w:tc>
    </w:tr>
    <w:tr w:rsidR="006755C2" w:rsidRPr="0002791E" w14:paraId="4018107F" w14:textId="77777777" w:rsidTr="006755C2">
      <w:trPr>
        <w:trHeight w:val="249"/>
        <w:jc w:val="center"/>
      </w:trPr>
      <w:tc>
        <w:tcPr>
          <w:tcW w:w="674" w:type="pct"/>
          <w:vAlign w:val="center"/>
        </w:tcPr>
        <w:p w14:paraId="21DB7299" w14:textId="77777777" w:rsidR="006755C2" w:rsidRPr="00912B23" w:rsidRDefault="006755C2" w:rsidP="006755C2">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vAlign w:val="center"/>
        </w:tcPr>
        <w:p w14:paraId="7AC81EE9" w14:textId="77777777" w:rsidR="006755C2" w:rsidRPr="006030C5" w:rsidRDefault="006755C2" w:rsidP="006755C2">
          <w:pPr>
            <w:spacing w:after="4" w:line="249" w:lineRule="auto"/>
            <w:ind w:left="10" w:hanging="10"/>
            <w:rPr>
              <w:rFonts w:ascii="Arial" w:eastAsia="Arial" w:hAnsi="Arial" w:cs="Arial"/>
              <w:sz w:val="16"/>
              <w:szCs w:val="16"/>
            </w:rPr>
          </w:pPr>
          <w:r w:rsidRPr="006030C5">
            <w:rPr>
              <w:rFonts w:ascii="Arial" w:hAnsi="Arial" w:cs="Arial"/>
              <w:sz w:val="16"/>
              <w:szCs w:val="16"/>
            </w:rPr>
            <w:t>CCE-EICP-FM-73</w:t>
          </w:r>
        </w:p>
      </w:tc>
      <w:tc>
        <w:tcPr>
          <w:tcW w:w="539" w:type="pct"/>
          <w:vAlign w:val="center"/>
        </w:tcPr>
        <w:p w14:paraId="6A56CDD9" w14:textId="77777777" w:rsidR="006755C2" w:rsidRPr="006030C5" w:rsidRDefault="006755C2" w:rsidP="006755C2">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1" w:type="pct"/>
          <w:vAlign w:val="center"/>
        </w:tcPr>
        <w:p w14:paraId="1F23EBC1" w14:textId="77777777" w:rsidR="006755C2" w:rsidRPr="006030C5" w:rsidRDefault="006755C2" w:rsidP="006755C2">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p>
      </w:tc>
    </w:tr>
    <w:tr w:rsidR="006755C2" w:rsidRPr="0002791E" w14:paraId="543F0D02" w14:textId="77777777" w:rsidTr="006755C2">
      <w:trPr>
        <w:trHeight w:val="77"/>
        <w:jc w:val="center"/>
      </w:trPr>
      <w:tc>
        <w:tcPr>
          <w:tcW w:w="674" w:type="pct"/>
          <w:vAlign w:val="center"/>
        </w:tcPr>
        <w:p w14:paraId="763DB99E" w14:textId="77777777" w:rsidR="006755C2" w:rsidRPr="00912B23" w:rsidRDefault="006755C2" w:rsidP="006755C2">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6" w:type="pct"/>
          <w:gridSpan w:val="3"/>
          <w:vAlign w:val="center"/>
        </w:tcPr>
        <w:p w14:paraId="3906C84D" w14:textId="77777777" w:rsidR="006755C2" w:rsidRPr="006030C5" w:rsidRDefault="006755C2" w:rsidP="006755C2">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76E14122" w14:textId="77777777" w:rsidR="00082E14" w:rsidRPr="007B4456" w:rsidRDefault="00082E14">
    <w:pPr>
      <w:pStyle w:val="Encabezado"/>
      <w:rPr>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F3D93" w14:textId="77777777" w:rsidR="00082E14" w:rsidRDefault="00082E14">
    <w:pPr>
      <w:pStyle w:val="Encabezado"/>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05"/>
      <w:gridCol w:w="4709"/>
      <w:gridCol w:w="963"/>
      <w:gridCol w:w="2056"/>
    </w:tblGrid>
    <w:tr w:rsidR="001F0EF5" w:rsidRPr="007B2A82" w14:paraId="23BC7F69" w14:textId="77777777" w:rsidTr="00224171">
      <w:trPr>
        <w:trHeight w:val="146"/>
        <w:jc w:val="center"/>
      </w:trPr>
      <w:tc>
        <w:tcPr>
          <w:tcW w:w="5000" w:type="pct"/>
          <w:gridSpan w:val="4"/>
          <w:vAlign w:val="center"/>
        </w:tcPr>
        <w:p w14:paraId="0794AF44" w14:textId="77777777" w:rsidR="001F0EF5" w:rsidRPr="007B2A82" w:rsidRDefault="001F0EF5" w:rsidP="001F0EF5">
          <w:pPr>
            <w:pStyle w:val="Encabezado"/>
            <w:jc w:val="center"/>
            <w:rPr>
              <w:rFonts w:ascii="Arial" w:hAnsi="Arial" w:cs="Arial"/>
              <w:b/>
              <w:sz w:val="16"/>
              <w:szCs w:val="16"/>
            </w:rPr>
          </w:pPr>
          <w:r w:rsidRPr="007B2A82">
            <w:rPr>
              <w:rFonts w:ascii="Arial" w:hAnsi="Arial" w:cs="Arial"/>
              <w:b/>
              <w:sz w:val="16"/>
              <w:szCs w:val="16"/>
            </w:rPr>
            <w:t>MATRIZ 3 - RIESGOS</w:t>
          </w:r>
        </w:p>
        <w:p w14:paraId="6E148197" w14:textId="77777777" w:rsidR="001F0EF5" w:rsidRPr="007B2A82" w:rsidRDefault="001F0EF5" w:rsidP="001F0EF5">
          <w:pPr>
            <w:pStyle w:val="Encabezado"/>
            <w:jc w:val="center"/>
            <w:rPr>
              <w:rFonts w:ascii="Arial" w:hAnsi="Arial" w:cs="Arial"/>
              <w:b/>
              <w:sz w:val="16"/>
              <w:szCs w:val="16"/>
            </w:rPr>
          </w:pPr>
          <w:r w:rsidRPr="007B2A82">
            <w:rPr>
              <w:rFonts w:ascii="Arial" w:hAnsi="Arial" w:cs="Arial"/>
              <w:b/>
              <w:sz w:val="16"/>
              <w:szCs w:val="16"/>
            </w:rPr>
            <w:t xml:space="preserve">LICITACIÓN DE OBRA PÚBLICA DE INFRAESTRUCTURA DE TRANSPORTE (VERSIÓN 3) </w:t>
          </w:r>
        </w:p>
      </w:tc>
    </w:tr>
    <w:tr w:rsidR="001F0EF5" w:rsidRPr="007B2A82" w14:paraId="7A733893" w14:textId="77777777" w:rsidTr="00224171">
      <w:trPr>
        <w:trHeight w:val="234"/>
        <w:jc w:val="center"/>
      </w:trPr>
      <w:tc>
        <w:tcPr>
          <w:tcW w:w="674" w:type="pct"/>
          <w:vAlign w:val="center"/>
        </w:tcPr>
        <w:p w14:paraId="117094DF" w14:textId="77777777" w:rsidR="001F0EF5" w:rsidRPr="007B2A82" w:rsidRDefault="001F0EF5" w:rsidP="001F0EF5">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vAlign w:val="center"/>
        </w:tcPr>
        <w:p w14:paraId="270BEB8E" w14:textId="77777777" w:rsidR="001F0EF5" w:rsidRPr="007B2A82" w:rsidRDefault="001F0EF5" w:rsidP="001F0EF5">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vAlign w:val="center"/>
        </w:tcPr>
        <w:p w14:paraId="0F587770" w14:textId="77777777" w:rsidR="001F0EF5" w:rsidRPr="007B2A82" w:rsidRDefault="001F0EF5" w:rsidP="001F0EF5">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vAlign w:val="center"/>
        </w:tcPr>
        <w:p w14:paraId="4FEAB6CA" w14:textId="77777777" w:rsidR="001F0EF5" w:rsidRPr="007B2A82" w:rsidRDefault="001F0EF5" w:rsidP="001F0EF5">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1F0EF5" w:rsidRPr="007B2A82" w14:paraId="17C18925" w14:textId="77777777" w:rsidTr="00224171">
      <w:trPr>
        <w:trHeight w:val="73"/>
        <w:jc w:val="center"/>
      </w:trPr>
      <w:tc>
        <w:tcPr>
          <w:tcW w:w="674" w:type="pct"/>
          <w:vAlign w:val="center"/>
        </w:tcPr>
        <w:p w14:paraId="314E4D66" w14:textId="77777777" w:rsidR="001F0EF5" w:rsidRPr="007B2A82" w:rsidRDefault="001F0EF5" w:rsidP="001F0EF5">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vAlign w:val="center"/>
        </w:tcPr>
        <w:p w14:paraId="23FC0E69" w14:textId="77777777" w:rsidR="001F0EF5" w:rsidRPr="007B2A82" w:rsidRDefault="001F0EF5" w:rsidP="001F0EF5">
          <w:pPr>
            <w:spacing w:after="4" w:line="249" w:lineRule="auto"/>
            <w:ind w:left="10" w:hanging="10"/>
            <w:rPr>
              <w:rFonts w:ascii="Arial" w:eastAsia="Arial" w:hAnsi="Arial" w:cs="Arial"/>
              <w:sz w:val="16"/>
              <w:szCs w:val="16"/>
            </w:rPr>
          </w:pPr>
          <w:r w:rsidRPr="007B2A82">
            <w:rPr>
              <w:rFonts w:ascii="Arial" w:eastAsia="Arial" w:hAnsi="Arial" w:cs="Arial"/>
              <w:sz w:val="16"/>
              <w:szCs w:val="16"/>
            </w:rPr>
            <w:t>3</w:t>
          </w:r>
        </w:p>
      </w:tc>
    </w:tr>
  </w:tbl>
  <w:p w14:paraId="335C4225" w14:textId="77777777" w:rsidR="00082E14" w:rsidRDefault="00082E14" w:rsidP="001F0EF5">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23"/>
      <w:gridCol w:w="9084"/>
      <w:gridCol w:w="1857"/>
      <w:gridCol w:w="3966"/>
    </w:tblGrid>
    <w:tr w:rsidR="007B2A82" w:rsidRPr="007B2A82" w14:paraId="584614E7" w14:textId="77777777" w:rsidTr="00462D6F">
      <w:trPr>
        <w:trHeight w:val="146"/>
        <w:jc w:val="center"/>
      </w:trPr>
      <w:tc>
        <w:tcPr>
          <w:tcW w:w="5000" w:type="pct"/>
          <w:gridSpan w:val="4"/>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77777777"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 xml:space="preserve">LICITACIÓN DE OBRA PÚBLICA DE INFRAESTRUCTURA DE TRANSPORTE (VERSIÓN 3) </w:t>
          </w:r>
        </w:p>
      </w:tc>
    </w:tr>
    <w:tr w:rsidR="007B2A82" w:rsidRPr="007B2A82" w14:paraId="678BCEBD" w14:textId="77777777" w:rsidTr="00462D6F">
      <w:trPr>
        <w:trHeight w:val="234"/>
        <w:jc w:val="center"/>
      </w:trPr>
      <w:tc>
        <w:tcPr>
          <w:tcW w:w="674" w:type="pct"/>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00462D6F">
      <w:trPr>
        <w:trHeight w:val="73"/>
        <w:jc w:val="center"/>
      </w:trPr>
      <w:tc>
        <w:tcPr>
          <w:tcW w:w="674" w:type="pct"/>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vAlign w:val="center"/>
        </w:tcPr>
        <w:p w14:paraId="5079C07E"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t>3</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1">
    <w:nsid w:val="DBBE2C67"/>
    <w:multiLevelType w:val="hybridMultilevel"/>
    <w:tmpl w:val="5DA0E3E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8"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1">
    <w:nsid w:val="1B92753B"/>
    <w:multiLevelType w:val="hybridMultilevel"/>
    <w:tmpl w:val="26DAE61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1">
    <w:nsid w:val="1D062D15"/>
    <w:multiLevelType w:val="hybridMultilevel"/>
    <w:tmpl w:val="B546F0E8"/>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785"/>
        </w:tabs>
        <w:ind w:left="1785" w:hanging="705"/>
      </w:pPr>
      <w:rPr>
        <w:rFonts w:ascii="Arial" w:eastAsia="Times New Roman" w:hAnsi="Arial"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1">
    <w:nsid w:val="29F3A83D"/>
    <w:multiLevelType w:val="hybridMultilevel"/>
    <w:tmpl w:val="29D1071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1">
    <w:nsid w:val="4CF6BAC4"/>
    <w:multiLevelType w:val="hybridMultilevel"/>
    <w:tmpl w:val="FAFB278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1">
    <w:nsid w:val="55D06425"/>
    <w:multiLevelType w:val="hybridMultilevel"/>
    <w:tmpl w:val="48A201D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6"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1">
    <w:nsid w:val="662B537D"/>
    <w:multiLevelType w:val="multilevel"/>
    <w:tmpl w:val="A454BF02"/>
    <w:lvl w:ilvl="0">
      <w:start w:val="1"/>
      <w:numFmt w:val="decimal"/>
      <w:lvlText w:val="%1."/>
      <w:lvlJc w:val="left"/>
      <w:pPr>
        <w:tabs>
          <w:tab w:val="num" w:pos="720"/>
        </w:tabs>
        <w:ind w:left="720" w:hanging="360"/>
      </w:pPr>
      <w:rPr>
        <w:b/>
        <w:i w:val="0"/>
        <w:color w:val="000000"/>
      </w:rPr>
    </w:lvl>
    <w:lvl w:ilvl="1">
      <w:start w:val="1"/>
      <w:numFmt w:val="decimal"/>
      <w:isLgl/>
      <w:lvlText w:val="%1.%2."/>
      <w:lvlJc w:val="left"/>
      <w:pPr>
        <w:tabs>
          <w:tab w:val="num" w:pos="360"/>
        </w:tabs>
        <w:ind w:left="360" w:hanging="360"/>
      </w:pPr>
      <w:rPr>
        <w:rFonts w:hint="default"/>
        <w:b/>
        <w:i w:val="0"/>
      </w:rPr>
    </w:lvl>
    <w:lvl w:ilvl="2">
      <w:start w:val="1"/>
      <w:numFmt w:val="decimal"/>
      <w:isLgl/>
      <w:lvlText w:val="%1.%2.%3."/>
      <w:lvlJc w:val="left"/>
      <w:pPr>
        <w:tabs>
          <w:tab w:val="num" w:pos="720"/>
        </w:tabs>
        <w:ind w:left="720" w:hanging="720"/>
      </w:pPr>
      <w:rPr>
        <w:rFonts w:hint="default"/>
        <w:b/>
        <w:i w:val="0"/>
      </w:rPr>
    </w:lvl>
    <w:lvl w:ilvl="3">
      <w:start w:val="1"/>
      <w:numFmt w:val="decimal"/>
      <w:isLgl/>
      <w:lvlText w:val="%1.%2.%3.%4."/>
      <w:lvlJc w:val="left"/>
      <w:pPr>
        <w:tabs>
          <w:tab w:val="num" w:pos="1080"/>
        </w:tabs>
        <w:ind w:left="1080" w:hanging="720"/>
      </w:pPr>
      <w:rPr>
        <w:rFonts w:hint="default"/>
        <w:b/>
        <w:lang w:val="x-none"/>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1"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11D3167"/>
    <w:multiLevelType w:val="hybridMultilevel"/>
    <w:tmpl w:val="17404556"/>
    <w:lvl w:ilvl="0" w:tplc="4E8005EC">
      <w:start w:val="1"/>
      <w:numFmt w:val="lowerLetter"/>
      <w:lvlText w:val="%1)"/>
      <w:lvlJc w:val="left"/>
      <w:pPr>
        <w:ind w:left="105" w:hanging="229"/>
      </w:pPr>
      <w:rPr>
        <w:rFonts w:ascii="Arial" w:eastAsia="Arial" w:hAnsi="Arial" w:cs="Arial" w:hint="default"/>
        <w:b w:val="0"/>
        <w:bCs w:val="0"/>
        <w:i w:val="0"/>
        <w:iCs w:val="0"/>
        <w:spacing w:val="0"/>
        <w:w w:val="99"/>
        <w:sz w:val="20"/>
        <w:szCs w:val="20"/>
        <w:lang w:val="es-ES" w:eastAsia="en-US" w:bidi="ar-SA"/>
      </w:rPr>
    </w:lvl>
    <w:lvl w:ilvl="1" w:tplc="9F4CC46A">
      <w:start w:val="1"/>
      <w:numFmt w:val="lowerRoman"/>
      <w:lvlText w:val="(%2)"/>
      <w:lvlJc w:val="left"/>
      <w:pPr>
        <w:ind w:left="105" w:hanging="237"/>
      </w:pPr>
      <w:rPr>
        <w:rFonts w:ascii="Arial" w:eastAsia="Arial" w:hAnsi="Arial" w:cs="Arial" w:hint="default"/>
        <w:b w:val="0"/>
        <w:bCs w:val="0"/>
        <w:i w:val="0"/>
        <w:iCs w:val="0"/>
        <w:spacing w:val="-2"/>
        <w:w w:val="99"/>
        <w:sz w:val="20"/>
        <w:szCs w:val="20"/>
        <w:lang w:val="es-ES" w:eastAsia="en-US" w:bidi="ar-SA"/>
      </w:rPr>
    </w:lvl>
    <w:lvl w:ilvl="2" w:tplc="A55E879A">
      <w:numFmt w:val="bullet"/>
      <w:lvlText w:val="•"/>
      <w:lvlJc w:val="left"/>
      <w:pPr>
        <w:ind w:left="1965" w:hanging="237"/>
      </w:pPr>
      <w:rPr>
        <w:rFonts w:hint="default"/>
        <w:lang w:val="es-ES" w:eastAsia="en-US" w:bidi="ar-SA"/>
      </w:rPr>
    </w:lvl>
    <w:lvl w:ilvl="3" w:tplc="9112DFAC">
      <w:numFmt w:val="bullet"/>
      <w:lvlText w:val="•"/>
      <w:lvlJc w:val="left"/>
      <w:pPr>
        <w:ind w:left="2898" w:hanging="237"/>
      </w:pPr>
      <w:rPr>
        <w:rFonts w:hint="default"/>
        <w:lang w:val="es-ES" w:eastAsia="en-US" w:bidi="ar-SA"/>
      </w:rPr>
    </w:lvl>
    <w:lvl w:ilvl="4" w:tplc="85DE09EE">
      <w:numFmt w:val="bullet"/>
      <w:lvlText w:val="•"/>
      <w:lvlJc w:val="left"/>
      <w:pPr>
        <w:ind w:left="3831" w:hanging="237"/>
      </w:pPr>
      <w:rPr>
        <w:rFonts w:hint="default"/>
        <w:lang w:val="es-ES" w:eastAsia="en-US" w:bidi="ar-SA"/>
      </w:rPr>
    </w:lvl>
    <w:lvl w:ilvl="5" w:tplc="337ECD1C">
      <w:numFmt w:val="bullet"/>
      <w:lvlText w:val="•"/>
      <w:lvlJc w:val="left"/>
      <w:pPr>
        <w:ind w:left="4764" w:hanging="237"/>
      </w:pPr>
      <w:rPr>
        <w:rFonts w:hint="default"/>
        <w:lang w:val="es-ES" w:eastAsia="en-US" w:bidi="ar-SA"/>
      </w:rPr>
    </w:lvl>
    <w:lvl w:ilvl="6" w:tplc="4106CDE2">
      <w:numFmt w:val="bullet"/>
      <w:lvlText w:val="•"/>
      <w:lvlJc w:val="left"/>
      <w:pPr>
        <w:ind w:left="5697" w:hanging="237"/>
      </w:pPr>
      <w:rPr>
        <w:rFonts w:hint="default"/>
        <w:lang w:val="es-ES" w:eastAsia="en-US" w:bidi="ar-SA"/>
      </w:rPr>
    </w:lvl>
    <w:lvl w:ilvl="7" w:tplc="EB3CE348">
      <w:numFmt w:val="bullet"/>
      <w:lvlText w:val="•"/>
      <w:lvlJc w:val="left"/>
      <w:pPr>
        <w:ind w:left="6630" w:hanging="237"/>
      </w:pPr>
      <w:rPr>
        <w:rFonts w:hint="default"/>
        <w:lang w:val="es-ES" w:eastAsia="en-US" w:bidi="ar-SA"/>
      </w:rPr>
    </w:lvl>
    <w:lvl w:ilvl="8" w:tplc="DED068EC">
      <w:numFmt w:val="bullet"/>
      <w:lvlText w:val="•"/>
      <w:lvlJc w:val="left"/>
      <w:pPr>
        <w:ind w:left="7563" w:hanging="237"/>
      </w:pPr>
      <w:rPr>
        <w:rFonts w:hint="default"/>
        <w:lang w:val="es-ES" w:eastAsia="en-US" w:bidi="ar-SA"/>
      </w:rPr>
    </w:lvl>
  </w:abstractNum>
  <w:abstractNum w:abstractNumId="33"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83208871">
    <w:abstractNumId w:val="7"/>
  </w:num>
  <w:num w:numId="2" w16cid:durableId="2040547745">
    <w:abstractNumId w:val="7"/>
  </w:num>
  <w:num w:numId="3" w16cid:durableId="1979601322">
    <w:abstractNumId w:val="7"/>
  </w:num>
  <w:num w:numId="4" w16cid:durableId="16662123">
    <w:abstractNumId w:val="7"/>
  </w:num>
  <w:num w:numId="5" w16cid:durableId="559024058">
    <w:abstractNumId w:val="7"/>
  </w:num>
  <w:num w:numId="6" w16cid:durableId="490827520">
    <w:abstractNumId w:val="7"/>
  </w:num>
  <w:num w:numId="7" w16cid:durableId="1898543516">
    <w:abstractNumId w:val="7"/>
  </w:num>
  <w:num w:numId="8" w16cid:durableId="1669096882">
    <w:abstractNumId w:val="7"/>
  </w:num>
  <w:num w:numId="9" w16cid:durableId="1026950770">
    <w:abstractNumId w:val="7"/>
  </w:num>
  <w:num w:numId="10" w16cid:durableId="1958441611">
    <w:abstractNumId w:val="4"/>
  </w:num>
  <w:num w:numId="11" w16cid:durableId="1781996576">
    <w:abstractNumId w:val="1"/>
  </w:num>
  <w:num w:numId="12" w16cid:durableId="1560241062">
    <w:abstractNumId w:val="27"/>
  </w:num>
  <w:num w:numId="13" w16cid:durableId="296105088">
    <w:abstractNumId w:val="37"/>
  </w:num>
  <w:num w:numId="14" w16cid:durableId="1713995363">
    <w:abstractNumId w:val="18"/>
  </w:num>
  <w:num w:numId="15" w16cid:durableId="1492139862">
    <w:abstractNumId w:val="21"/>
  </w:num>
  <w:num w:numId="16" w16cid:durableId="1893613058">
    <w:abstractNumId w:val="0"/>
  </w:num>
  <w:num w:numId="17" w16cid:durableId="141654786">
    <w:abstractNumId w:val="2"/>
  </w:num>
  <w:num w:numId="18" w16cid:durableId="1614507884">
    <w:abstractNumId w:val="12"/>
  </w:num>
  <w:num w:numId="19" w16cid:durableId="437990077">
    <w:abstractNumId w:val="5"/>
  </w:num>
  <w:num w:numId="20" w16cid:durableId="1455169513">
    <w:abstractNumId w:val="24"/>
  </w:num>
  <w:num w:numId="21" w16cid:durableId="1616132685">
    <w:abstractNumId w:val="8"/>
  </w:num>
  <w:num w:numId="22" w16cid:durableId="943340269">
    <w:abstractNumId w:val="35"/>
  </w:num>
  <w:num w:numId="23" w16cid:durableId="199976938">
    <w:abstractNumId w:val="14"/>
  </w:num>
  <w:num w:numId="24" w16cid:durableId="1416779089">
    <w:abstractNumId w:val="16"/>
  </w:num>
  <w:num w:numId="25" w16cid:durableId="1326738807">
    <w:abstractNumId w:val="6"/>
  </w:num>
  <w:num w:numId="26" w16cid:durableId="278487352">
    <w:abstractNumId w:val="22"/>
  </w:num>
  <w:num w:numId="27" w16cid:durableId="1333950790">
    <w:abstractNumId w:val="20"/>
  </w:num>
  <w:num w:numId="28" w16cid:durableId="2093158941">
    <w:abstractNumId w:val="13"/>
  </w:num>
  <w:num w:numId="29" w16cid:durableId="27337629">
    <w:abstractNumId w:val="33"/>
  </w:num>
  <w:num w:numId="30" w16cid:durableId="2039623436">
    <w:abstractNumId w:val="34"/>
  </w:num>
  <w:num w:numId="31" w16cid:durableId="617178491">
    <w:abstractNumId w:val="31"/>
  </w:num>
  <w:num w:numId="32" w16cid:durableId="362219896">
    <w:abstractNumId w:val="17"/>
  </w:num>
  <w:num w:numId="33" w16cid:durableId="1233663223">
    <w:abstractNumId w:val="29"/>
  </w:num>
  <w:num w:numId="34" w16cid:durableId="585499733">
    <w:abstractNumId w:val="11"/>
  </w:num>
  <w:num w:numId="35" w16cid:durableId="2006785344">
    <w:abstractNumId w:val="28"/>
  </w:num>
  <w:num w:numId="36" w16cid:durableId="2143884317">
    <w:abstractNumId w:val="36"/>
  </w:num>
  <w:num w:numId="37" w16cid:durableId="92213945">
    <w:abstractNumId w:val="26"/>
  </w:num>
  <w:num w:numId="38" w16cid:durableId="79496242">
    <w:abstractNumId w:val="25"/>
  </w:num>
  <w:num w:numId="39" w16cid:durableId="627589017">
    <w:abstractNumId w:val="30"/>
  </w:num>
  <w:num w:numId="40" w16cid:durableId="12653439">
    <w:abstractNumId w:val="10"/>
  </w:num>
  <w:num w:numId="41" w16cid:durableId="554781587">
    <w:abstractNumId w:val="3"/>
  </w:num>
  <w:num w:numId="42" w16cid:durableId="674841249">
    <w:abstractNumId w:val="15"/>
  </w:num>
  <w:num w:numId="43" w16cid:durableId="1342467166">
    <w:abstractNumId w:val="19"/>
  </w:num>
  <w:num w:numId="44" w16cid:durableId="1961453303">
    <w:abstractNumId w:val="9"/>
  </w:num>
  <w:num w:numId="45" w16cid:durableId="1295407852">
    <w:abstractNumId w:val="23"/>
  </w:num>
  <w:num w:numId="46" w16cid:durableId="20283867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3148"/>
    <w:rsid w:val="000150D7"/>
    <w:rsid w:val="00033F45"/>
    <w:rsid w:val="00082E14"/>
    <w:rsid w:val="00091875"/>
    <w:rsid w:val="000A0BB9"/>
    <w:rsid w:val="000A2F3B"/>
    <w:rsid w:val="000C2AAE"/>
    <w:rsid w:val="00101037"/>
    <w:rsid w:val="00103B17"/>
    <w:rsid w:val="00106362"/>
    <w:rsid w:val="001246B3"/>
    <w:rsid w:val="00136C78"/>
    <w:rsid w:val="00145102"/>
    <w:rsid w:val="001477DE"/>
    <w:rsid w:val="0015719E"/>
    <w:rsid w:val="001D1F23"/>
    <w:rsid w:val="001E7630"/>
    <w:rsid w:val="001F0EF5"/>
    <w:rsid w:val="00277255"/>
    <w:rsid w:val="002922C6"/>
    <w:rsid w:val="002943B4"/>
    <w:rsid w:val="002B74D9"/>
    <w:rsid w:val="002D1AFB"/>
    <w:rsid w:val="003322F8"/>
    <w:rsid w:val="003417C4"/>
    <w:rsid w:val="003558EC"/>
    <w:rsid w:val="00374B32"/>
    <w:rsid w:val="00375454"/>
    <w:rsid w:val="0039239D"/>
    <w:rsid w:val="003B7338"/>
    <w:rsid w:val="003E331F"/>
    <w:rsid w:val="003E4428"/>
    <w:rsid w:val="003E6D71"/>
    <w:rsid w:val="003F50E3"/>
    <w:rsid w:val="00405EC2"/>
    <w:rsid w:val="004338C5"/>
    <w:rsid w:val="00462D6F"/>
    <w:rsid w:val="00490F03"/>
    <w:rsid w:val="004A089E"/>
    <w:rsid w:val="004D7C35"/>
    <w:rsid w:val="004E3B5C"/>
    <w:rsid w:val="004E5054"/>
    <w:rsid w:val="004F5C6F"/>
    <w:rsid w:val="00507FAA"/>
    <w:rsid w:val="00511CA8"/>
    <w:rsid w:val="00511F46"/>
    <w:rsid w:val="00513343"/>
    <w:rsid w:val="00540CF2"/>
    <w:rsid w:val="00545461"/>
    <w:rsid w:val="005752CE"/>
    <w:rsid w:val="0058222E"/>
    <w:rsid w:val="005B0583"/>
    <w:rsid w:val="005E5030"/>
    <w:rsid w:val="006755C2"/>
    <w:rsid w:val="00686C25"/>
    <w:rsid w:val="006A3288"/>
    <w:rsid w:val="006B4FEE"/>
    <w:rsid w:val="006C3AC4"/>
    <w:rsid w:val="006E6D9B"/>
    <w:rsid w:val="007115DA"/>
    <w:rsid w:val="00721886"/>
    <w:rsid w:val="00746313"/>
    <w:rsid w:val="00762556"/>
    <w:rsid w:val="007633A4"/>
    <w:rsid w:val="0076567A"/>
    <w:rsid w:val="0077727E"/>
    <w:rsid w:val="007B2A82"/>
    <w:rsid w:val="007B33E6"/>
    <w:rsid w:val="007C1F5E"/>
    <w:rsid w:val="007C5B18"/>
    <w:rsid w:val="007C702A"/>
    <w:rsid w:val="007E1A1D"/>
    <w:rsid w:val="00805ECB"/>
    <w:rsid w:val="008115F9"/>
    <w:rsid w:val="00815604"/>
    <w:rsid w:val="00833F3B"/>
    <w:rsid w:val="00841B5A"/>
    <w:rsid w:val="008537E3"/>
    <w:rsid w:val="0085653A"/>
    <w:rsid w:val="0085672F"/>
    <w:rsid w:val="00874392"/>
    <w:rsid w:val="00885039"/>
    <w:rsid w:val="008E39CA"/>
    <w:rsid w:val="008F73D0"/>
    <w:rsid w:val="009321E7"/>
    <w:rsid w:val="009771F1"/>
    <w:rsid w:val="00992A60"/>
    <w:rsid w:val="009E6B1E"/>
    <w:rsid w:val="009E77AD"/>
    <w:rsid w:val="009F3A90"/>
    <w:rsid w:val="00A1437D"/>
    <w:rsid w:val="00A411F2"/>
    <w:rsid w:val="00A802EF"/>
    <w:rsid w:val="00A9107A"/>
    <w:rsid w:val="00A92329"/>
    <w:rsid w:val="00A97889"/>
    <w:rsid w:val="00AB5F8B"/>
    <w:rsid w:val="00AE2ECB"/>
    <w:rsid w:val="00B057A1"/>
    <w:rsid w:val="00B26E25"/>
    <w:rsid w:val="00B60C9E"/>
    <w:rsid w:val="00B62F33"/>
    <w:rsid w:val="00B76DAD"/>
    <w:rsid w:val="00B773A4"/>
    <w:rsid w:val="00B81B1F"/>
    <w:rsid w:val="00B83621"/>
    <w:rsid w:val="00B92158"/>
    <w:rsid w:val="00B94790"/>
    <w:rsid w:val="00BA3870"/>
    <w:rsid w:val="00BC48AE"/>
    <w:rsid w:val="00BF3A5C"/>
    <w:rsid w:val="00C02FA3"/>
    <w:rsid w:val="00C53FEB"/>
    <w:rsid w:val="00C61BDB"/>
    <w:rsid w:val="00C71F76"/>
    <w:rsid w:val="00CB7D17"/>
    <w:rsid w:val="00CD4E92"/>
    <w:rsid w:val="00CF543A"/>
    <w:rsid w:val="00CF7B39"/>
    <w:rsid w:val="00D13765"/>
    <w:rsid w:val="00D438D5"/>
    <w:rsid w:val="00D5252D"/>
    <w:rsid w:val="00D628D3"/>
    <w:rsid w:val="00D70D7B"/>
    <w:rsid w:val="00D802B8"/>
    <w:rsid w:val="00D86ECC"/>
    <w:rsid w:val="00DA2321"/>
    <w:rsid w:val="00DD4300"/>
    <w:rsid w:val="00DF421A"/>
    <w:rsid w:val="00E303FB"/>
    <w:rsid w:val="00E52F4D"/>
    <w:rsid w:val="00E56873"/>
    <w:rsid w:val="00E702A9"/>
    <w:rsid w:val="00F6022F"/>
    <w:rsid w:val="00F63350"/>
    <w:rsid w:val="00F77C04"/>
    <w:rsid w:val="00F86A14"/>
    <w:rsid w:val="00FB3C14"/>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154565068">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1461604772">
      <w:bodyDiv w:val="1"/>
      <w:marLeft w:val="0"/>
      <w:marRight w:val="0"/>
      <w:marTop w:val="0"/>
      <w:marBottom w:val="0"/>
      <w:divBdr>
        <w:top w:val="none" w:sz="0" w:space="0" w:color="auto"/>
        <w:left w:val="none" w:sz="0" w:space="0" w:color="auto"/>
        <w:bottom w:val="none" w:sz="0" w:space="0" w:color="auto"/>
        <w:right w:val="none" w:sz="0" w:space="0" w:color="auto"/>
      </w:divBdr>
    </w:div>
    <w:div w:id="1892186068">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CFA105F2-718D-46D2-8AEB-5FEB8DF58E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16</Pages>
  <Words>4307</Words>
  <Characters>23694</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Viviana Marcela Cuadros Valbuena</cp:lastModifiedBy>
  <cp:revision>13</cp:revision>
  <cp:lastPrinted>2020-11-13T22:46:00Z</cp:lastPrinted>
  <dcterms:created xsi:type="dcterms:W3CDTF">2024-11-13T19:33:00Z</dcterms:created>
  <dcterms:modified xsi:type="dcterms:W3CDTF">2026-04-15T17:04:00Z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