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5.7.0 -->
  <w:body>
    <w:p>
      <w:pPr>
        <w:pStyle w:val="Default"/>
        <w:ind w:left="-426" w:right="-376"/>
        <w:jc w:val="both"/>
        <w:rPr>
          <w:sz w:val="18"/>
          <w:szCs w:val="18"/>
        </w:rPr>
      </w:pPr>
      <w:r>
        <w:rPr>
          <w:sz w:val="18"/>
          <w:szCs w:val="18"/>
        </w:rPr>
        <w:t xml:space="preserve">Los suscritos: CAROLINA WIESNER CEBALLOS, mayor de edad, identificada con la Cédula de Ciudadanía No.51.641.887, obrando en nombre y representación del INSTITUTO NACIONAL DE CANCEROLOGÍA, entidad pública descentralizada del orden nacional, adscrita al Ministerio de Salud y Protección Social con personería jurídica, en su carácter de Directora General, quien en adelante se denominará el INSTITUTO de una parte y de la otra </w:t>
      </w:r>
      <w:r>
        <w:rPr>
          <w:sz w:val="18"/>
          <w:szCs w:val="18"/>
          <w:highlight w:val="yellow"/>
        </w:rPr>
        <w:t>XXXXXX</w:t>
      </w:r>
      <w:r>
        <w:rPr>
          <w:sz w:val="18"/>
          <w:szCs w:val="18"/>
        </w:rPr>
        <w:t xml:space="preserve">, también mayor de edad, identificado con cédula de ciudadanía No. XXXXX obrando en calidad de Representante Legal de la sociedad </w:t>
      </w:r>
      <w:r>
        <w:rPr>
          <w:sz w:val="18"/>
          <w:szCs w:val="18"/>
          <w:highlight w:val="yellow"/>
        </w:rPr>
        <w:t>XXXXXX</w:t>
      </w:r>
      <w:r>
        <w:rPr>
          <w:sz w:val="18"/>
          <w:szCs w:val="18"/>
        </w:rPr>
        <w:t xml:space="preserve"> con NIT No. </w:t>
      </w:r>
      <w:r>
        <w:rPr>
          <w:sz w:val="18"/>
          <w:szCs w:val="18"/>
          <w:highlight w:val="yellow"/>
        </w:rPr>
        <w:t>XXXX-X</w:t>
      </w:r>
      <w:r>
        <w:rPr>
          <w:sz w:val="18"/>
          <w:szCs w:val="18"/>
        </w:rPr>
        <w:t xml:space="preserve">, quien en adelante se denominará el CONTRATISTA, hemos convenido celebrar el presente Contrato de </w:t>
      </w:r>
      <w:r>
        <w:rPr>
          <w:sz w:val="18"/>
          <w:szCs w:val="18"/>
        </w:rPr>
        <w:t>SUMINISTRO</w:t>
      </w:r>
      <w:r>
        <w:rPr>
          <w:sz w:val="18"/>
          <w:szCs w:val="18"/>
        </w:rPr>
        <w:t xml:space="preserve">, de acuerdo con lo aprobado en el Comité de Apoyo a la Actividad Contractual, mediante </w:t>
      </w:r>
      <w:r>
        <w:rPr>
          <w:b/>
          <w:bCs/>
          <w:sz w:val="18"/>
          <w:szCs w:val="18"/>
        </w:rPr>
        <w:t xml:space="preserve">Acta No. </w:t>
      </w:r>
      <w:r>
        <w:rPr>
          <w:b/>
          <w:bCs/>
          <w:sz w:val="18"/>
          <w:szCs w:val="18"/>
          <w:highlight w:val="yellow"/>
        </w:rPr>
        <w:t>XX</w:t>
      </w:r>
      <w:r>
        <w:rPr>
          <w:b/>
          <w:bCs/>
          <w:sz w:val="18"/>
          <w:szCs w:val="18"/>
        </w:rPr>
        <w:t xml:space="preserve"> del </w:t>
      </w:r>
      <w:r>
        <w:rPr>
          <w:b/>
          <w:bCs/>
          <w:sz w:val="18"/>
          <w:szCs w:val="18"/>
          <w:highlight w:val="yellow"/>
        </w:rPr>
        <w:t>XX</w:t>
      </w:r>
      <w:r>
        <w:rPr>
          <w:b/>
          <w:bCs/>
          <w:sz w:val="18"/>
          <w:szCs w:val="18"/>
        </w:rPr>
        <w:t xml:space="preserve"> de </w:t>
      </w:r>
      <w:r>
        <w:rPr>
          <w:b/>
          <w:bCs/>
          <w:sz w:val="18"/>
          <w:szCs w:val="18"/>
          <w:highlight w:val="yellow"/>
        </w:rPr>
        <w:t>XXX</w:t>
      </w:r>
      <w:r>
        <w:rPr>
          <w:b/>
          <w:bCs/>
          <w:sz w:val="18"/>
          <w:szCs w:val="18"/>
        </w:rPr>
        <w:t xml:space="preserve"> </w:t>
      </w:r>
      <w:r>
        <w:rPr>
          <w:sz w:val="18"/>
          <w:szCs w:val="18"/>
        </w:rPr>
        <w:t xml:space="preserve">– ítem No. </w:t>
      </w:r>
      <w:r>
        <w:rPr>
          <w:sz w:val="18"/>
          <w:szCs w:val="18"/>
          <w:highlight w:val="yellow"/>
        </w:rPr>
        <w:t>XX</w:t>
      </w:r>
      <w:r>
        <w:rPr>
          <w:sz w:val="18"/>
          <w:szCs w:val="18"/>
        </w:rPr>
        <w:t xml:space="preserve">. En virtud de lo anterior, el presente contrato se regirá por las siguiente Cláusulas: </w:t>
      </w:r>
      <w:r>
        <w:rPr>
          <w:b/>
          <w:bCs/>
          <w:sz w:val="18"/>
          <w:szCs w:val="18"/>
          <w:u w:val="single"/>
        </w:rPr>
        <w:t>PRIMERA:</w:t>
      </w:r>
      <w:r>
        <w:rPr>
          <w:b/>
          <w:bCs/>
          <w:sz w:val="18"/>
          <w:szCs w:val="18"/>
          <w:u w:val="single"/>
        </w:rPr>
        <w:t xml:space="preserve"> OBJETO:</w:t>
      </w:r>
      <w:r>
        <w:rPr>
          <w:sz w:val="18"/>
          <w:szCs w:val="18"/>
        </w:rPr>
        <w:t xml:space="preserve"> El </w:t>
      </w:r>
      <w:r>
        <w:rPr>
          <w:b/>
          <w:bCs/>
          <w:sz w:val="18"/>
          <w:szCs w:val="18"/>
        </w:rPr>
        <w:t>CONTRATISTA</w:t>
      </w:r>
      <w:r>
        <w:rPr>
          <w:sz w:val="18"/>
          <w:szCs w:val="18"/>
        </w:rPr>
        <w:t xml:space="preserve"> se compromete con el INSTITUTO a prestar el servicio de: </w:t>
      </w:r>
      <w:r>
        <w:rPr>
          <w:sz w:val="18"/>
          <w:szCs w:val="18"/>
        </w:rPr>
        <w:t>CONTRATAR EL SUMINISTRO CONTINUO, OPORTUNO Y CONFORME A LA NORMATIVIDAD SANITARIA VIGENTE DE GASES MEDICINALES E INDUSTRIALES. MANTENIMIENTO PREVENTIVO DE TANQUE CRIOGENICO Y TUBERIA QUE LO COMPONE, REQUERIDOS PARA LA ATENCIÓN DE PACIENTES Y PARA EL ADECUADO FUNCIONAMIENTO DE EQUIPOS BIOMÉDICOS EN LAS INSTALACIONES DEL INSTITUTO NACIONAL DE CANCEROLOGIA.</w:t>
      </w:r>
      <w:r>
        <w:rPr>
          <w:sz w:val="18"/>
          <w:szCs w:val="18"/>
        </w:rPr>
        <w:t xml:space="preserve">; de acuerdo con los términos de condiciones de la Invitación pública No. </w:t>
      </w:r>
      <w:r>
        <w:rPr>
          <w:sz w:val="18"/>
          <w:szCs w:val="18"/>
        </w:rPr>
        <w:t>0098</w:t>
      </w:r>
      <w:r>
        <w:rPr>
          <w:sz w:val="18"/>
          <w:szCs w:val="18"/>
        </w:rPr>
        <w:t xml:space="preserve"> de </w:t>
      </w:r>
      <w:r>
        <w:rPr>
          <w:sz w:val="18"/>
          <w:szCs w:val="18"/>
        </w:rPr>
        <w:t>2026</w:t>
      </w:r>
      <w:r>
        <w:rPr>
          <w:sz w:val="18"/>
          <w:szCs w:val="18"/>
        </w:rPr>
        <w:t xml:space="preserve">, sus anexos y demás especificaciones, condiciones y características descritas en la propuesta presentada por el </w:t>
      </w:r>
      <w:r>
        <w:rPr>
          <w:b/>
          <w:bCs/>
          <w:sz w:val="18"/>
          <w:szCs w:val="18"/>
        </w:rPr>
        <w:t>CONTRATISTA</w:t>
      </w:r>
      <w:r>
        <w:rPr>
          <w:sz w:val="18"/>
          <w:szCs w:val="18"/>
        </w:rPr>
        <w:t xml:space="preserve"> el </w:t>
      </w:r>
      <w:r>
        <w:rPr>
          <w:sz w:val="18"/>
          <w:szCs w:val="18"/>
          <w:highlight w:val="yellow"/>
        </w:rPr>
        <w:t>XX</w:t>
      </w:r>
      <w:r>
        <w:rPr>
          <w:sz w:val="18"/>
          <w:szCs w:val="18"/>
        </w:rPr>
        <w:t xml:space="preserve"> de </w:t>
      </w:r>
      <w:r>
        <w:rPr>
          <w:sz w:val="18"/>
          <w:szCs w:val="18"/>
          <w:highlight w:val="yellow"/>
        </w:rPr>
        <w:t>XXXXX</w:t>
      </w:r>
      <w:r>
        <w:rPr>
          <w:sz w:val="18"/>
          <w:szCs w:val="18"/>
        </w:rPr>
        <w:t xml:space="preserve"> de 2020, documentos que forman parte integral del presente contrato. </w:t>
      </w:r>
      <w:r>
        <w:rPr>
          <w:b/>
          <w:bCs/>
          <w:sz w:val="18"/>
          <w:szCs w:val="18"/>
          <w:u w:val="single"/>
        </w:rPr>
        <w:t>SEGUNDA: CARACTERÍSTICAS Y ESPECIFICACIONES DEL SERVICIO:</w:t>
      </w:r>
      <w:r>
        <w:rPr>
          <w:sz w:val="18"/>
          <w:szCs w:val="18"/>
        </w:rPr>
        <w:t xml:space="preserve"> XXXXXXXXXXXX</w:t>
      </w:r>
      <w:r>
        <w:rPr>
          <w:sz w:val="18"/>
          <w:szCs w:val="18"/>
        </w:rPr>
        <w:t xml:space="preserve">XXXXXXXXXXXXXXXXX </w:t>
      </w:r>
      <w:r>
        <w:rPr>
          <w:b/>
          <w:bCs/>
          <w:sz w:val="18"/>
          <w:szCs w:val="18"/>
          <w:u w:val="single"/>
        </w:rPr>
        <w:t>TERCERA: VALOR DEL CONTRATO:</w:t>
      </w:r>
      <w:r>
        <w:rPr>
          <w:sz w:val="18"/>
          <w:szCs w:val="18"/>
        </w:rPr>
        <w:t xml:space="preserve"> El valor del contrato asciende a la suma de: XXXXXXXXXX PESOS M/CTE.-($XXX.XXX.XXX,00), discriminados de la siguiente manera: subtotal por valor de: XXXXXXXX PESOS M/TCE. -($ XX.XXX.XXX,00), más IVA por valor de: XXXXXXXXXXXXXXX PESOS M/TCE.-($XX.XXX.XXX,00). </w:t>
      </w:r>
      <w:r>
        <w:rPr>
          <w:b/>
          <w:bCs/>
          <w:sz w:val="18"/>
          <w:szCs w:val="18"/>
          <w:u w:val="single"/>
        </w:rPr>
        <w:t>CUARTA: FORMA DE PAGO:</w:t>
      </w:r>
      <w:r>
        <w:rPr>
          <w:sz w:val="18"/>
          <w:szCs w:val="18"/>
        </w:rPr>
        <w:t xml:space="preserve"> El </w:t>
      </w:r>
      <w:r>
        <w:rPr>
          <w:b/>
          <w:bCs/>
          <w:sz w:val="18"/>
          <w:szCs w:val="18"/>
        </w:rPr>
        <w:t>INSTITUTO</w:t>
      </w:r>
      <w:r>
        <w:rPr>
          <w:sz w:val="18"/>
          <w:szCs w:val="18"/>
        </w:rPr>
        <w:t xml:space="preserve"> pagará el valor del presente contrato de la siguiente manera: </w:t>
      </w:r>
    </w:p>
    <w:p>
      <w:pPr>
        <w:pStyle w:val="Default"/>
        <w:spacing w:line="240" w:lineRule="auto"/>
        <w:ind w:left="-426" w:right="-376"/>
        <w:jc w:val="both"/>
        <w:rPr>
          <w:sz w:val="18"/>
          <w:szCs w:val="18"/>
        </w:rPr>
      </w:pPr>
      <w:r>
        <w:rPr>
          <w:sz w:val="18"/>
          <w:szCs w:val="18"/>
        </w:rPr>
        <w:t xml:space="preserve"> </w:t>
      </w:r>
    </w:p>
    <w:p>
      <w:pPr>
        <w:pStyle w:val="Default"/>
        <w:ind w:left="-426" w:right="-376"/>
        <w:jc w:val="both"/>
        <w:rPr>
          <w:sz w:val="18"/>
          <w:szCs w:val="18"/>
        </w:rPr>
      </w:pPr>
      <w:r>
        <w:rPr>
          <w:sz w:val="18"/>
          <w:szCs w:val="18"/>
        </w:rPr>
        <w:t>El Instituto Nacional de Cancerología desembolsará los dineros presupuestados para la presente contratación de la siguiente manera: </w:t>
      </w:r>
    </w:p>
    <w:p>
      <w:pPr>
        <w:pStyle w:val="Default"/>
        <w:ind w:left="-426" w:right="-376"/>
        <w:jc w:val="both"/>
        <w:rPr>
          <w:sz w:val="18"/>
          <w:szCs w:val="18"/>
        </w:rPr>
      </w:pPr>
      <w:r>
        <w:rPr>
          <w:sz w:val="18"/>
          <w:szCs w:val="18"/>
        </w:rPr>
        <w:t>En INC pagara al contratista el valor del contrato en mensualidades vencidas o proporcionalmente cuando sea el caso, a través de la presentación de la factura mensual según el informe de actividades realizadas en el periodo correspondiente, previo recibo a satisfacción por parte del supervisor del contrato. </w:t>
      </w:r>
    </w:p>
    <w:p>
      <w:pPr>
        <w:pStyle w:val="Default"/>
        <w:ind w:left="-426" w:right="-376"/>
        <w:jc w:val="both"/>
        <w:rPr>
          <w:sz w:val="18"/>
          <w:szCs w:val="18"/>
        </w:rPr>
      </w:pPr>
      <w:r>
        <w:rPr>
          <w:sz w:val="18"/>
          <w:szCs w:val="18"/>
        </w:rPr>
        <w:t>Parágrafo Primero: el instituto pagará el valor del contrato a los sesenta (60) días después de radicada factura, previa entrega de los bienes, servicios u obras objeto de este, expedición de la certificación de recibo a satisfacción por parte del supervisor o interventor designado por el instituto y dando cumplimiento de los trámites legales, fiscales y administrativos a los que haya lugar. </w:t>
      </w:r>
    </w:p>
    <w:p>
      <w:pPr>
        <w:pStyle w:val="Default"/>
        <w:ind w:left="-426" w:right="-376"/>
        <w:jc w:val="both"/>
        <w:rPr>
          <w:sz w:val="18"/>
          <w:szCs w:val="18"/>
        </w:rPr>
      </w:pPr>
      <w:r>
        <w:rPr>
          <w:sz w:val="18"/>
          <w:szCs w:val="18"/>
        </w:rPr>
        <w:t>Nota pronto pago: El contratista podrá aceptar de manera opcional la aplicación de un descuento por pronto pago, lo cual deberá manifestar expresamente en la carta de presentación de la oferta. En caso de que el contratista acepte este beneficio, el Instituto aplicará un descuento del tres por ciento (3%) sobre el valor de cada factura cuyo pago se efectúe dentro de los treinta (30) días siguientes a su radicación, previa auditoría y autorización correspondiente. El descuento será aplicado directamente por el Instituto sin necesidad de trámites o autorizaciones adicionales por parte del contratista. Este parágrafo aplicara únicamente a los pagos derivados de los Recursos Administrativos por el Instituto. Estos pagos quedan subordinados a las apropiaciones presupuéstales que para tales efectos se lleven a cabo y al flujo de caja y situación de fondos por parte de la Tesorería general de la Nación y Tesorería del Instituto.</w:t>
      </w:r>
    </w:p>
    <w:p>
      <w:pPr>
        <w:pStyle w:val="Default"/>
        <w:spacing w:after="0" w:afterAutospacing="0"/>
        <w:ind w:left="-426" w:right="-376"/>
        <w:jc w:val="both"/>
        <w:rPr>
          <w:sz w:val="18"/>
          <w:szCs w:val="18"/>
        </w:rPr>
      </w:pPr>
      <w:r>
        <w:rPr>
          <w:sz w:val="18"/>
          <w:szCs w:val="18"/>
        </w:rPr>
        <w:t>.</w:t>
      </w:r>
    </w:p>
    <w:p>
      <w:pPr>
        <w:pStyle w:val="Default"/>
        <w:ind w:left="-426" w:right="-376"/>
        <w:jc w:val="both"/>
        <w:rPr>
          <w:b/>
          <w:bCs/>
          <w:sz w:val="18"/>
          <w:szCs w:val="18"/>
        </w:rPr>
      </w:pPr>
      <w:r>
        <w:rPr>
          <w:b/>
          <w:bCs/>
          <w:sz w:val="18"/>
          <w:szCs w:val="18"/>
        </w:rPr>
        <w:t>PARÁGRAFO PRIMERO</w:t>
      </w:r>
      <w:r>
        <w:rPr>
          <w:sz w:val="18"/>
          <w:szCs w:val="18"/>
        </w:rPr>
        <w:t xml:space="preserve">: El </w:t>
      </w:r>
      <w:r>
        <w:rPr>
          <w:b/>
          <w:bCs/>
          <w:sz w:val="18"/>
          <w:szCs w:val="18"/>
        </w:rPr>
        <w:t>CONTRATISTA</w:t>
      </w:r>
      <w:r>
        <w:rPr>
          <w:sz w:val="18"/>
          <w:szCs w:val="18"/>
        </w:rPr>
        <w:t xml:space="preserve"> se obliga a entregar la(s) factura(s) para el respectivo pago la(s) cual(es) deberá(n) indicar el número del contrato al que corresponde, de no ser así, la(s) factura(s) no será(n) recibida(s). </w:t>
      </w:r>
      <w:r>
        <w:rPr>
          <w:b/>
          <w:bCs/>
          <w:sz w:val="18"/>
          <w:szCs w:val="18"/>
        </w:rPr>
        <w:t>PARÁGRAFO SEGUNDO</w:t>
      </w:r>
      <w:r>
        <w:rPr>
          <w:sz w:val="18"/>
          <w:szCs w:val="18"/>
        </w:rPr>
        <w:t xml:space="preserve">: En caso de pronto pago por parte del Instituto, XXXXXXXXXXX. </w:t>
      </w:r>
      <w:r>
        <w:rPr>
          <w:b/>
          <w:bCs/>
          <w:sz w:val="18"/>
          <w:szCs w:val="18"/>
        </w:rPr>
        <w:t>PARÁGRAFO TERCERO:</w:t>
      </w:r>
      <w:r>
        <w:rPr>
          <w:sz w:val="18"/>
          <w:szCs w:val="18"/>
        </w:rPr>
        <w:t xml:space="preserve"> Estos pagos quedan subordinados a las apropiaciones presupuéstales que para tales efectos se lleven a cabo y al flujo de caja y situación de fondos por parte de la Tesorería general de la Nación y Tesor</w:t>
      </w:r>
      <w:r>
        <w:rPr>
          <w:sz w:val="18"/>
          <w:szCs w:val="18"/>
        </w:rPr>
        <w:t xml:space="preserve">ería del </w:t>
      </w:r>
      <w:r>
        <w:rPr>
          <w:b/>
          <w:bCs/>
          <w:sz w:val="18"/>
          <w:szCs w:val="18"/>
        </w:rPr>
        <w:t>INSTITUTO</w:t>
      </w:r>
      <w:r>
        <w:rPr>
          <w:sz w:val="18"/>
          <w:szCs w:val="18"/>
        </w:rPr>
        <w:t xml:space="preserve">. </w:t>
      </w:r>
      <w:r>
        <w:rPr>
          <w:b/>
          <w:bCs/>
          <w:sz w:val="18"/>
          <w:szCs w:val="18"/>
          <w:u w:val="single"/>
        </w:rPr>
        <w:t>QUINTA: IMPUTACIÓN PRESUPUESTAL</w:t>
      </w:r>
      <w:r>
        <w:rPr>
          <w:sz w:val="18"/>
          <w:szCs w:val="18"/>
        </w:rPr>
        <w:t xml:space="preserve">: El valor del presente contrato, se imputará a los siguientes rubros presupuestales:1.) XXXXXXXX, según certificado de disponibilidad presupuestal No. XXXXXXXX. </w:t>
      </w:r>
      <w:r>
        <w:rPr>
          <w:b/>
          <w:bCs/>
          <w:sz w:val="18"/>
          <w:szCs w:val="18"/>
          <w:u w:val="single"/>
        </w:rPr>
        <w:t>SEXTA: PLAZO</w:t>
      </w:r>
      <w:r>
        <w:rPr>
          <w:sz w:val="18"/>
          <w:szCs w:val="18"/>
        </w:rPr>
        <w:t xml:space="preserve">: El plazo de duración del presente contrato para todos los efectos a que haya lugar es contado a partir de su legalización por parte de la oficina del Grupo Gestión de Compras y Contratación o quien haga sus veces del INSTITUTO y hasta el XX de XXXXX de 202X. </w:t>
      </w:r>
      <w:r>
        <w:rPr>
          <w:b/>
          <w:bCs/>
          <w:sz w:val="18"/>
          <w:szCs w:val="18"/>
          <w:u w:val="single"/>
        </w:rPr>
        <w:t xml:space="preserve">SÉPTIMA: SITIO Y FORMA DE </w:t>
      </w:r>
      <w:r>
        <w:rPr>
          <w:b/>
          <w:bCs/>
          <w:sz w:val="18"/>
          <w:szCs w:val="18"/>
          <w:u w:val="single"/>
        </w:rPr>
        <w:t>ENTREGA</w:t>
      </w:r>
      <w:r>
        <w:rPr>
          <w:sz w:val="18"/>
          <w:szCs w:val="18"/>
        </w:rPr>
        <w:t xml:space="preserve">: Los servicios objeto de esta contratación se efectuarán en la sede del </w:t>
      </w:r>
      <w:r>
        <w:rPr>
          <w:b/>
          <w:bCs/>
          <w:sz w:val="18"/>
          <w:szCs w:val="18"/>
        </w:rPr>
        <w:t>INSTITUTO</w:t>
      </w:r>
      <w:r>
        <w:rPr>
          <w:sz w:val="18"/>
          <w:szCs w:val="18"/>
        </w:rPr>
        <w:t xml:space="preserve"> ubicado en la Avenida 1 No. 9-85 de la Ciudad de Bogotá; de acuerdo con la programación y horario que establezca el supervisor del Contrato del </w:t>
      </w:r>
      <w:r>
        <w:rPr>
          <w:b/>
          <w:bCs/>
          <w:sz w:val="18"/>
          <w:szCs w:val="18"/>
        </w:rPr>
        <w:t>INSTITUTO</w:t>
      </w:r>
      <w:r>
        <w:rPr>
          <w:sz w:val="18"/>
          <w:szCs w:val="18"/>
        </w:rPr>
        <w:t xml:space="preserve">. </w:t>
      </w:r>
      <w:r>
        <w:rPr>
          <w:b/>
          <w:bCs/>
          <w:sz w:val="18"/>
          <w:szCs w:val="18"/>
        </w:rPr>
        <w:t>PARAGRAFO</w:t>
      </w:r>
      <w:r>
        <w:rPr>
          <w:sz w:val="18"/>
          <w:szCs w:val="18"/>
        </w:rPr>
        <w:t xml:space="preserve">: TRANSPORTE: Los costos de transporte si hubiere lugar estarán a cargo del </w:t>
      </w:r>
      <w:r>
        <w:rPr>
          <w:b/>
          <w:bCs/>
          <w:sz w:val="18"/>
          <w:szCs w:val="18"/>
        </w:rPr>
        <w:t>CONTRATISTA</w:t>
      </w:r>
      <w:r>
        <w:rPr>
          <w:sz w:val="18"/>
          <w:szCs w:val="18"/>
        </w:rPr>
        <w:t xml:space="preserve">. </w:t>
      </w:r>
      <w:r>
        <w:rPr>
          <w:b/>
          <w:bCs/>
          <w:sz w:val="18"/>
          <w:szCs w:val="18"/>
          <w:u w:val="single"/>
        </w:rPr>
        <w:t>OCTAVA: DECLARACIONES DEL CONTRATISTA</w:t>
      </w:r>
      <w:r>
        <w:rPr>
          <w:sz w:val="18"/>
          <w:szCs w:val="18"/>
        </w:rPr>
        <w:t xml:space="preserve">: El </w:t>
      </w:r>
      <w:r>
        <w:rPr>
          <w:b/>
          <w:bCs/>
          <w:sz w:val="18"/>
          <w:szCs w:val="18"/>
        </w:rPr>
        <w:t>CONTRATISTA</w:t>
      </w:r>
      <w:r>
        <w:rPr>
          <w:sz w:val="18"/>
          <w:szCs w:val="18"/>
        </w:rPr>
        <w:t xml:space="preserve"> hace las siguientes </w:t>
      </w:r>
      <w:r>
        <w:rPr>
          <w:sz w:val="18"/>
          <w:szCs w:val="18"/>
        </w:rPr>
        <w:t>declaraciones: 1.) Conoce y Acepta los documentos del proceso. 2.) Tuvo la oportunidad de solic</w:t>
      </w:r>
      <w:r>
        <w:rPr>
          <w:sz w:val="18"/>
          <w:szCs w:val="18"/>
        </w:rPr>
        <w:t xml:space="preserve">itar aclaraciones y modificaciones a los documentos del proceso y recibio del </w:t>
      </w:r>
      <w:r>
        <w:rPr>
          <w:b/>
          <w:bCs/>
          <w:sz w:val="18"/>
          <w:szCs w:val="18"/>
        </w:rPr>
        <w:t>INSTITUTO NACIONAL DE CANCEROLOGÍA</w:t>
      </w:r>
      <w:r>
        <w:rPr>
          <w:sz w:val="18"/>
          <w:szCs w:val="18"/>
        </w:rPr>
        <w:t xml:space="preserve">, respuesta oportuna a cada una de las solicitudes. 3.) Se encuentra debidamente facultado para suscribir el presente contrato. 4.) El </w:t>
      </w:r>
      <w:r>
        <w:rPr>
          <w:b/>
          <w:bCs/>
          <w:sz w:val="18"/>
          <w:szCs w:val="18"/>
        </w:rPr>
        <w:t>CONTRATISTA</w:t>
      </w:r>
      <w:r>
        <w:rPr>
          <w:sz w:val="18"/>
          <w:szCs w:val="18"/>
        </w:rPr>
        <w:t xml:space="preserve"> al momento de la celebración del presente contrato no se encuentra en ninguna de las causales de inhabilidades e incompatibilidades o conflicto de intereses. 5.) El </w:t>
      </w:r>
      <w:r>
        <w:rPr>
          <w:b/>
          <w:bCs/>
          <w:sz w:val="18"/>
          <w:szCs w:val="18"/>
        </w:rPr>
        <w:t>CONTRATISTA</w:t>
      </w:r>
      <w:r>
        <w:rPr>
          <w:sz w:val="18"/>
          <w:szCs w:val="18"/>
        </w:rPr>
        <w:t xml:space="preserve"> esta a paz y salvo con sus obligaciones laborales frente al sistema de segur</w:t>
      </w:r>
      <w:r>
        <w:rPr>
          <w:sz w:val="18"/>
          <w:szCs w:val="18"/>
        </w:rPr>
        <w:t>idad social integral. 6.) El valor del contrato incluye todos los gastos, costos, derechos, impuestos, tasas y demas contribuciones relacionados con el cumplimiento del objeto del presente contrato. 7) El CONTRATISTA manifiesta que los recursos que componen su patrimonio no provienen de lavado de activos, financiación del terrorismo, narcotrafico, captación ilegal de dineros y en general de cualquier activiad ilicita; de igual manera manifiesta que los recursos recibidos en desarrollo de este contrato, no s</w:t>
      </w:r>
      <w:r>
        <w:rPr>
          <w:sz w:val="18"/>
          <w:szCs w:val="18"/>
        </w:rPr>
        <w:t xml:space="preserve">eran destinados a ninguna de las actividades antes descritas. 8) El </w:t>
      </w:r>
      <w:r>
        <w:rPr>
          <w:b/>
          <w:bCs/>
          <w:sz w:val="18"/>
          <w:szCs w:val="18"/>
        </w:rPr>
        <w:t>CONTRATISTA</w:t>
      </w:r>
      <w:r>
        <w:rPr>
          <w:sz w:val="18"/>
          <w:szCs w:val="18"/>
        </w:rPr>
        <w:t xml:space="preserve"> se compromete a no contratar menores de edad para el ejercicio del objeto contractual, así como a no permitir que se subcontrate a menores de edad para tales efecto, dando aplicación a la Resolución 1677 de 2008 del Ministerio de la Protección Social y los pactos, convenios y convenciones internacionales ratificados por colombia, sobre los derechos de los niños.; </w:t>
      </w:r>
      <w:r>
        <w:rPr>
          <w:b/>
          <w:bCs/>
          <w:sz w:val="18"/>
          <w:szCs w:val="18"/>
          <w:u w:val="single"/>
        </w:rPr>
        <w:t>NOVENA: OBLIGACIONES DEL CONTRATISTA:</w:t>
      </w:r>
      <w:r>
        <w:rPr>
          <w:sz w:val="18"/>
          <w:szCs w:val="18"/>
        </w:rPr>
        <w:t xml:space="preserve">1.) </w:t>
      </w:r>
      <w:r>
        <w:rPr>
          <w:b/>
          <w:bCs/>
          <w:sz w:val="18"/>
          <w:szCs w:val="18"/>
        </w:rPr>
        <w:t xml:space="preserve">OBLIGACIONES GENERALES: </w:t>
      </w:r>
    </w:p>
    <w:p>
      <w:pPr>
        <w:pStyle w:val="Default"/>
        <w:numPr>
          <w:ilvl w:val="1"/>
          <w:numId w:val="2"/>
        </w:numPr>
        <w:ind w:right="-376"/>
        <w:jc w:val="both"/>
        <w:rPr>
          <w:sz w:val="18"/>
          <w:szCs w:val="18"/>
        </w:rPr>
      </w:pPr>
      <w:r>
        <w:rPr>
          <w:sz w:val="18"/>
          <w:szCs w:val="18"/>
        </w:rPr>
        <w:t>Cumplir con los ofrecimientos, condiciones y términos de la propuesta que hace parte integral del contrato de forma oportuna y con calidad.</w:t>
      </w:r>
    </w:p>
    <w:p>
      <w:pPr>
        <w:pStyle w:val="Default"/>
        <w:numPr>
          <w:ilvl w:val="1"/>
          <w:numId w:val="2"/>
        </w:numPr>
        <w:ind w:right="-376"/>
        <w:jc w:val="both"/>
        <w:rPr>
          <w:sz w:val="18"/>
          <w:szCs w:val="18"/>
        </w:rPr>
      </w:pPr>
      <w:r>
        <w:rPr>
          <w:sz w:val="18"/>
          <w:szCs w:val="18"/>
        </w:rPr>
        <w:t>Cumplir con las normas ambientales y de seguridad industrial.</w:t>
      </w:r>
    </w:p>
    <w:p>
      <w:pPr>
        <w:pStyle w:val="Default"/>
        <w:numPr>
          <w:ilvl w:val="1"/>
          <w:numId w:val="2"/>
        </w:numPr>
        <w:ind w:right="-376"/>
        <w:jc w:val="both"/>
        <w:rPr>
          <w:sz w:val="18"/>
          <w:szCs w:val="18"/>
        </w:rPr>
      </w:pPr>
      <w:r>
        <w:rPr>
          <w:sz w:val="18"/>
          <w:szCs w:val="18"/>
        </w:rPr>
        <w:t>Dar cumplimiento a sus obligaciones frente al Sistema de Seguridad Social Integral, parafiscales (Caja de Compensación, Sena ICBF), por lo cual el incumplimiento de estas obligaciones será causal para la imposición de multas sucesivas hasta tanto, se dé cumplimiento, previa verificación de esta mediante liquidación efectuada por la Entidad Administradora.  En general, dar cumplimiento a obligaciones laborales, y desarrollar armónicamente con los lineamientos institucionales, los planes de bienestar, capacitación, inducción, reinducción y demás planes relacionados.</w:t>
      </w:r>
    </w:p>
    <w:p>
      <w:pPr>
        <w:pStyle w:val="Default"/>
        <w:numPr>
          <w:ilvl w:val="1"/>
          <w:numId w:val="2"/>
        </w:numPr>
        <w:ind w:right="-376"/>
        <w:jc w:val="both"/>
        <w:rPr>
          <w:sz w:val="18"/>
          <w:szCs w:val="18"/>
        </w:rPr>
      </w:pPr>
      <w:r>
        <w:rPr>
          <w:sz w:val="18"/>
          <w:szCs w:val="18"/>
        </w:rPr>
        <w:t>Atender los requerimientos que efectúe el Instituto a través del supervisor del contrato.</w:t>
      </w:r>
    </w:p>
    <w:p>
      <w:pPr>
        <w:pStyle w:val="Default"/>
        <w:numPr>
          <w:ilvl w:val="1"/>
          <w:numId w:val="2"/>
        </w:numPr>
        <w:ind w:right="-376"/>
        <w:jc w:val="both"/>
        <w:rPr>
          <w:sz w:val="18"/>
          <w:szCs w:val="18"/>
        </w:rPr>
      </w:pPr>
      <w:r>
        <w:rPr>
          <w:sz w:val="18"/>
          <w:szCs w:val="18"/>
        </w:rPr>
        <w:t xml:space="preserve">Actuar con suma diligencia en la ejecución del servicio contratado. </w:t>
      </w:r>
    </w:p>
    <w:p>
      <w:pPr>
        <w:pStyle w:val="Default"/>
        <w:numPr>
          <w:ilvl w:val="1"/>
          <w:numId w:val="2"/>
        </w:numPr>
        <w:ind w:right="-376"/>
        <w:jc w:val="both"/>
        <w:rPr>
          <w:sz w:val="18"/>
          <w:szCs w:val="18"/>
        </w:rPr>
      </w:pPr>
      <w:r>
        <w:rPr>
          <w:sz w:val="18"/>
          <w:szCs w:val="18"/>
        </w:rPr>
        <w:t xml:space="preserve">Proporcionar todos los materiales y herramientas necesarias para el desarrollo del objeto contractual, sin ningún costo adicional para el Instituto. </w:t>
      </w:r>
    </w:p>
    <w:p>
      <w:pPr>
        <w:pStyle w:val="Default"/>
        <w:numPr>
          <w:ilvl w:val="1"/>
          <w:numId w:val="2"/>
        </w:numPr>
        <w:ind w:right="-376"/>
        <w:jc w:val="both"/>
        <w:rPr>
          <w:sz w:val="18"/>
          <w:szCs w:val="18"/>
        </w:rPr>
      </w:pPr>
      <w:r>
        <w:rPr>
          <w:sz w:val="18"/>
          <w:szCs w:val="18"/>
        </w:rPr>
        <w:t>Obrar con lealtad y buena fe en las distintas etapas contractuales evitando las dilataciones y en trabamientos que pudieran presentarse.</w:t>
      </w:r>
    </w:p>
    <w:p>
      <w:pPr>
        <w:pStyle w:val="Default"/>
        <w:numPr>
          <w:ilvl w:val="1"/>
          <w:numId w:val="2"/>
        </w:numPr>
        <w:ind w:right="-376"/>
        <w:jc w:val="both"/>
        <w:rPr>
          <w:sz w:val="18"/>
          <w:szCs w:val="18"/>
        </w:rPr>
      </w:pPr>
      <w:r>
        <w:rPr>
          <w:sz w:val="18"/>
          <w:szCs w:val="18"/>
        </w:rPr>
        <w:t>Responder por los daños y perjuicios hasta por culpa leve cuando se cause perjuicio al Instituto o a terceros en la ejecución del objeto contratado, cuando estos sean debidamente comprobados.</w:t>
      </w:r>
    </w:p>
    <w:p>
      <w:pPr>
        <w:pStyle w:val="Default"/>
        <w:numPr>
          <w:ilvl w:val="1"/>
          <w:numId w:val="2"/>
        </w:numPr>
        <w:ind w:right="-376"/>
        <w:jc w:val="both"/>
        <w:rPr>
          <w:sz w:val="18"/>
          <w:szCs w:val="18"/>
        </w:rPr>
      </w:pPr>
      <w:r>
        <w:rPr>
          <w:sz w:val="18"/>
          <w:szCs w:val="18"/>
        </w:rPr>
        <w:t>Guardar la confidencialidad de toda la información que le sea entregada y que se encuentre bajo su custodia o que por cualquier otra circunstancia deba conocer o a la que tenga acceso y responderá patrimonialmente por los perjuicios que su divulgación y/o utilización indebida por sí o por un tercero, cause a la administración o a terceros.</w:t>
      </w:r>
    </w:p>
    <w:p>
      <w:pPr>
        <w:pStyle w:val="Default"/>
        <w:numPr>
          <w:ilvl w:val="1"/>
          <w:numId w:val="2"/>
        </w:numPr>
        <w:ind w:right="-376"/>
        <w:jc w:val="both"/>
        <w:rPr>
          <w:sz w:val="18"/>
          <w:szCs w:val="18"/>
        </w:rPr>
      </w:pPr>
      <w:r>
        <w:rPr>
          <w:sz w:val="18"/>
          <w:szCs w:val="18"/>
        </w:rPr>
        <w:t>Aceptar que el Instituto Nacional de Cancerología, realice auditorias de sistema de Gestión de Calidad que haya lugar".</w:t>
      </w:r>
    </w:p>
    <w:p>
      <w:pPr>
        <w:pStyle w:val="Default"/>
        <w:numPr>
          <w:ilvl w:val="1"/>
          <w:numId w:val="2"/>
        </w:numPr>
        <w:ind w:right="-376"/>
        <w:jc w:val="both"/>
        <w:rPr>
          <w:sz w:val="18"/>
          <w:szCs w:val="18"/>
        </w:rPr>
      </w:pPr>
      <w:r>
        <w:rPr>
          <w:sz w:val="18"/>
          <w:szCs w:val="18"/>
        </w:rPr>
        <w:t>Cumplir con todas las actividades de implementación, ejecución y mejora del sistema de gestión de seguridad y salud en el trabajo, en cumplimiento a lo estipulado en la ley y los parámetros del SG-SST de conformidad con la resolución 1072 de 2015 del Ministerio de Trabajo y 0312 de 2019 de Ministerio de Trabajo, o la resolución relacionada con el tema que se encuentre vigente a la fecha de la suscripción del contrato.</w:t>
      </w:r>
    </w:p>
    <w:p>
      <w:pPr>
        <w:pStyle w:val="Default"/>
        <w:numPr>
          <w:ilvl w:val="1"/>
          <w:numId w:val="2"/>
        </w:numPr>
        <w:ind w:right="-376"/>
        <w:jc w:val="both"/>
        <w:rPr>
          <w:sz w:val="18"/>
          <w:szCs w:val="18"/>
        </w:rPr>
      </w:pPr>
      <w:r>
        <w:rPr>
          <w:sz w:val="18"/>
          <w:szCs w:val="18"/>
        </w:rPr>
        <w:t>Constituir las garantías solicitadas dentro de los tres (3) días hábiles siguientes a la suscripción del contrato. (cuando aplique).</w:t>
      </w:r>
    </w:p>
    <w:p>
      <w:pPr>
        <w:pStyle w:val="Default"/>
        <w:numPr>
          <w:ilvl w:val="1"/>
          <w:numId w:val="2"/>
        </w:numPr>
        <w:ind w:right="-376"/>
        <w:jc w:val="both"/>
        <w:rPr>
          <w:sz w:val="18"/>
          <w:szCs w:val="18"/>
        </w:rPr>
      </w:pPr>
      <w:r>
        <w:rPr>
          <w:sz w:val="18"/>
          <w:szCs w:val="18"/>
        </w:rPr>
        <w:t>Diligenciar la Encuesta de Medición de las Necesidades y Expectativas del Proveedor del INC, contenida en el formato código GSI-P13-F-38.</w:t>
      </w:r>
    </w:p>
    <w:p>
      <w:pPr>
        <w:pStyle w:val="Default"/>
        <w:numPr>
          <w:ilvl w:val="1"/>
          <w:numId w:val="2"/>
        </w:numPr>
        <w:ind w:right="-376"/>
        <w:jc w:val="both"/>
        <w:rPr>
          <w:sz w:val="18"/>
          <w:szCs w:val="18"/>
        </w:rPr>
      </w:pPr>
      <w:r>
        <w:rPr>
          <w:sz w:val="18"/>
          <w:szCs w:val="18"/>
        </w:rPr>
        <w:t>Todas las demás que se deriven de la ejecución satisfactoria del mismo.</w:t>
      </w:r>
    </w:p>
    <w:p>
      <w:pPr>
        <w:pStyle w:val="Default"/>
        <w:numPr>
          <w:ilvl w:val="0"/>
          <w:numId w:val="2"/>
        </w:numPr>
        <w:ind w:left="-284" w:right="-376" w:hanging="142"/>
        <w:jc w:val="both"/>
        <w:rPr>
          <w:sz w:val="18"/>
          <w:szCs w:val="18"/>
        </w:rPr>
      </w:pPr>
      <w:r>
        <w:rPr>
          <w:b/>
          <w:bCs/>
          <w:sz w:val="18"/>
          <w:szCs w:val="18"/>
        </w:rPr>
        <w:t>OBLIGACIONES ESPECIFICAS:</w:t>
      </w:r>
      <w:r>
        <w:rPr>
          <w:sz w:val="18"/>
          <w:szCs w:val="18"/>
        </w:rPr>
        <w:t xml:space="preserve"> </w:t>
      </w:r>
    </w:p>
    <w:p>
      <w:pPr>
        <w:pStyle w:val="Default"/>
        <w:numPr>
          <w:ilvl w:val="1"/>
          <w:numId w:val="2"/>
        </w:numPr>
        <w:ind w:right="-376"/>
        <w:jc w:val="both"/>
        <w:rPr>
          <w:sz w:val="18"/>
          <w:szCs w:val="18"/>
        </w:rPr>
      </w:pPr>
      <w:r>
        <w:rPr>
          <w:sz w:val="18"/>
          <w:szCs w:val="18"/>
        </w:rPr>
        <w:t xml:space="preserve">El proveedor deberá cumplir con las especificaciones técnicas establecidas en el formato de GDG-P05-F-04 ANEXO TÉCNICO el cual hace parte integral este estudio previo. </w:t>
      </w:r>
    </w:p>
    <w:p>
      <w:pPr>
        <w:pStyle w:val="Default"/>
        <w:numPr>
          <w:ilvl w:val="1"/>
          <w:numId w:val="2"/>
        </w:numPr>
        <w:ind w:right="-376"/>
        <w:jc w:val="both"/>
        <w:rPr>
          <w:sz w:val="18"/>
          <w:szCs w:val="18"/>
        </w:rPr>
      </w:pPr>
      <w:r>
        <w:rPr>
          <w:sz w:val="18"/>
          <w:szCs w:val="18"/>
        </w:rPr>
        <w:t xml:space="preserve">Suministro de gases medicinales e industriales en su envase de acuerdo a cumplimiento normativo para los gases incluidos en el Anexo Técnico, de acuerdo a las solicitudes realizadas por el supervisor del contrato o su delegado. </w:t>
      </w:r>
    </w:p>
    <w:p>
      <w:pPr>
        <w:pStyle w:val="Default"/>
        <w:numPr>
          <w:ilvl w:val="1"/>
          <w:numId w:val="2"/>
        </w:numPr>
        <w:ind w:right="-376"/>
        <w:jc w:val="both"/>
        <w:rPr>
          <w:sz w:val="18"/>
          <w:szCs w:val="18"/>
        </w:rPr>
      </w:pPr>
      <w:r>
        <w:rPr>
          <w:sz w:val="18"/>
          <w:szCs w:val="18"/>
        </w:rPr>
        <w:t xml:space="preserve">Suministrar gases medicinales con registro sanitario vigente (anexar registros). </w:t>
      </w:r>
    </w:p>
    <w:p>
      <w:pPr>
        <w:pStyle w:val="Default"/>
        <w:numPr>
          <w:ilvl w:val="1"/>
          <w:numId w:val="2"/>
        </w:numPr>
        <w:ind w:right="-376"/>
        <w:jc w:val="both"/>
        <w:rPr>
          <w:sz w:val="18"/>
          <w:szCs w:val="18"/>
        </w:rPr>
      </w:pPr>
      <w:r>
        <w:rPr>
          <w:sz w:val="18"/>
          <w:szCs w:val="18"/>
        </w:rPr>
        <w:t xml:space="preserve">Garantizar la calidad de los gases suministrados. </w:t>
      </w:r>
    </w:p>
    <w:p>
      <w:pPr>
        <w:pStyle w:val="Default"/>
        <w:numPr>
          <w:ilvl w:val="1"/>
          <w:numId w:val="2"/>
        </w:numPr>
        <w:ind w:right="-376"/>
        <w:jc w:val="both"/>
        <w:rPr>
          <w:sz w:val="18"/>
          <w:szCs w:val="18"/>
        </w:rPr>
      </w:pPr>
      <w:r>
        <w:rPr>
          <w:sz w:val="18"/>
          <w:szCs w:val="18"/>
        </w:rPr>
        <w:t xml:space="preserve">Entregar junto con el suministro la remisión en original donde se registre mínimo: descripción del producto, presentación, cantidad y lote. </w:t>
      </w:r>
    </w:p>
    <w:p>
      <w:pPr>
        <w:pStyle w:val="Default"/>
        <w:numPr>
          <w:ilvl w:val="1"/>
          <w:numId w:val="2"/>
        </w:numPr>
        <w:ind w:right="-376"/>
        <w:jc w:val="both"/>
        <w:rPr>
          <w:sz w:val="18"/>
          <w:szCs w:val="18"/>
        </w:rPr>
      </w:pPr>
      <w:r>
        <w:rPr>
          <w:sz w:val="18"/>
          <w:szCs w:val="18"/>
        </w:rPr>
        <w:t xml:space="preserve">Garantizar que la fecha de vencimiento de los productos no sea inferior al 90% de la vida útil a partir del momento de la entrega de los mismos, salvo que el instituto determine una fecha diferente. </w:t>
      </w:r>
    </w:p>
    <w:p>
      <w:pPr>
        <w:pStyle w:val="Default"/>
        <w:numPr>
          <w:ilvl w:val="1"/>
          <w:numId w:val="2"/>
        </w:numPr>
        <w:ind w:right="-376"/>
        <w:jc w:val="both"/>
        <w:rPr>
          <w:sz w:val="18"/>
          <w:szCs w:val="18"/>
        </w:rPr>
      </w:pPr>
      <w:r>
        <w:rPr>
          <w:sz w:val="18"/>
          <w:szCs w:val="18"/>
        </w:rPr>
        <w:t xml:space="preserve">Realizar cambios de productos por próximos vencimientos de gases (medicinales), previa notificación del instituto al proveedor. </w:t>
      </w:r>
    </w:p>
    <w:p>
      <w:pPr>
        <w:pStyle w:val="Default"/>
        <w:numPr>
          <w:ilvl w:val="1"/>
          <w:numId w:val="2"/>
        </w:numPr>
        <w:ind w:right="-376"/>
        <w:jc w:val="both"/>
        <w:rPr>
          <w:sz w:val="18"/>
          <w:szCs w:val="18"/>
        </w:rPr>
      </w:pPr>
      <w:r>
        <w:rPr>
          <w:sz w:val="18"/>
          <w:szCs w:val="18"/>
        </w:rPr>
        <w:t xml:space="preserve">El contratista deberá recibir un producto por baja rotación para su cambio o nota crédito. </w:t>
      </w:r>
    </w:p>
    <w:p>
      <w:pPr>
        <w:pStyle w:val="Default"/>
        <w:numPr>
          <w:ilvl w:val="1"/>
          <w:numId w:val="2"/>
        </w:numPr>
        <w:ind w:right="-376"/>
        <w:jc w:val="both"/>
        <w:rPr>
          <w:sz w:val="18"/>
          <w:szCs w:val="18"/>
        </w:rPr>
      </w:pPr>
      <w:r>
        <w:rPr>
          <w:sz w:val="18"/>
          <w:szCs w:val="18"/>
        </w:rPr>
        <w:t xml:space="preserve">Entregar productos en empaques con etiquetas o rótulos integrados, perfectamente legibles y con instrucciones de uso y manejo, para recibo a satisfacción de acuerdo a la normatividad vigente (anexar fichas técnicas de los gases). </w:t>
      </w:r>
    </w:p>
    <w:p>
      <w:pPr>
        <w:pStyle w:val="Default"/>
        <w:numPr>
          <w:ilvl w:val="1"/>
          <w:numId w:val="2"/>
        </w:numPr>
        <w:ind w:right="-376"/>
        <w:jc w:val="both"/>
        <w:rPr>
          <w:sz w:val="18"/>
          <w:szCs w:val="18"/>
        </w:rPr>
      </w:pPr>
      <w:r>
        <w:rPr>
          <w:sz w:val="18"/>
          <w:szCs w:val="18"/>
        </w:rPr>
        <w:t xml:space="preserve">Realizar un informe mensual al supervisor relacionando las cantidades entregadas por producto y ejecución presupuestal. </w:t>
      </w:r>
    </w:p>
    <w:p>
      <w:pPr>
        <w:pStyle w:val="Default"/>
        <w:numPr>
          <w:ilvl w:val="1"/>
          <w:numId w:val="2"/>
        </w:numPr>
        <w:ind w:right="-376"/>
        <w:jc w:val="both"/>
        <w:rPr>
          <w:sz w:val="18"/>
          <w:szCs w:val="18"/>
        </w:rPr>
      </w:pPr>
      <w:r>
        <w:rPr>
          <w:sz w:val="18"/>
          <w:szCs w:val="18"/>
        </w:rPr>
        <w:t xml:space="preserve">Suministrar e instalar el tanque criogénico en la institución adecuadamente dimensionado para el suministro de oxígeno medicinal, sin generar ningún costo adicional para la entidad. </w:t>
      </w:r>
    </w:p>
    <w:p>
      <w:pPr>
        <w:pStyle w:val="Default"/>
        <w:numPr>
          <w:ilvl w:val="1"/>
          <w:numId w:val="2"/>
        </w:numPr>
        <w:ind w:right="-376"/>
        <w:jc w:val="both"/>
        <w:rPr>
          <w:sz w:val="18"/>
          <w:szCs w:val="18"/>
        </w:rPr>
      </w:pPr>
      <w:r>
        <w:rPr>
          <w:sz w:val="18"/>
          <w:szCs w:val="18"/>
        </w:rPr>
        <w:t xml:space="preserve">Realizar mantenimiento preventivo del tanque criogénico y la tubería que lo compone, sin generar ningún costo adicional para la entidad. </w:t>
      </w:r>
    </w:p>
    <w:p>
      <w:pPr>
        <w:pStyle w:val="Default"/>
        <w:numPr>
          <w:ilvl w:val="1"/>
          <w:numId w:val="2"/>
        </w:numPr>
        <w:ind w:right="-376"/>
        <w:jc w:val="both"/>
        <w:rPr>
          <w:sz w:val="18"/>
          <w:szCs w:val="18"/>
        </w:rPr>
      </w:pPr>
      <w:r>
        <w:rPr>
          <w:sz w:val="18"/>
          <w:szCs w:val="18"/>
        </w:rPr>
        <w:t xml:space="preserve">Realizar el mantenimiento correctivo las veces que sean necesarias del tanque criogénico y la tubería que lo compone, sin generar ningún costo adicional para la entidad. </w:t>
      </w:r>
    </w:p>
    <w:p>
      <w:pPr>
        <w:pStyle w:val="Default"/>
        <w:numPr>
          <w:ilvl w:val="1"/>
          <w:numId w:val="2"/>
        </w:numPr>
        <w:ind w:right="-376"/>
        <w:jc w:val="both"/>
        <w:rPr>
          <w:sz w:val="18"/>
          <w:szCs w:val="18"/>
        </w:rPr>
      </w:pPr>
      <w:r>
        <w:rPr>
          <w:sz w:val="18"/>
          <w:szCs w:val="18"/>
        </w:rPr>
        <w:t xml:space="preserve">Garantizar asistencia técnica con recurso humano especializado en el manejo de gases. En caso de que surjan cambios en el personal de servicio técnico debe enviar con anterioridad los soportes de hoja de vida al supervisor del contrato para ser revisada; en ningún caso se permite el ingreso de pasantes o practicantes. </w:t>
      </w:r>
    </w:p>
    <w:p>
      <w:pPr>
        <w:pStyle w:val="Default"/>
        <w:numPr>
          <w:ilvl w:val="1"/>
          <w:numId w:val="2"/>
        </w:numPr>
        <w:ind w:right="-376"/>
        <w:jc w:val="both"/>
        <w:rPr>
          <w:sz w:val="18"/>
          <w:szCs w:val="18"/>
        </w:rPr>
      </w:pPr>
      <w:r>
        <w:rPr>
          <w:sz w:val="18"/>
          <w:szCs w:val="18"/>
        </w:rPr>
        <w:t xml:space="preserve">Entregar al final de cada visita de mantenimiento preventivo y/o correctivo un informe de gestión donde se consoliden las observaciones encontradas en la visita y la actividad realizada. </w:t>
      </w:r>
    </w:p>
    <w:p>
      <w:pPr>
        <w:pStyle w:val="Default"/>
        <w:numPr>
          <w:ilvl w:val="1"/>
          <w:numId w:val="2"/>
        </w:numPr>
        <w:ind w:right="-376"/>
        <w:jc w:val="both"/>
        <w:rPr>
          <w:sz w:val="18"/>
          <w:szCs w:val="18"/>
        </w:rPr>
      </w:pPr>
      <w:r>
        <w:rPr>
          <w:sz w:val="18"/>
          <w:szCs w:val="18"/>
        </w:rPr>
        <w:t xml:space="preserve">Entregar copia del reporte individual de cada servicio de mantenimiento realizado al supervisor del contrato o a su delegado. </w:t>
      </w:r>
    </w:p>
    <w:p>
      <w:pPr>
        <w:pStyle w:val="Default"/>
        <w:numPr>
          <w:ilvl w:val="1"/>
          <w:numId w:val="2"/>
        </w:numPr>
        <w:ind w:right="-376"/>
        <w:jc w:val="both"/>
        <w:rPr>
          <w:sz w:val="18"/>
          <w:szCs w:val="18"/>
        </w:rPr>
      </w:pPr>
      <w:r>
        <w:rPr>
          <w:sz w:val="18"/>
          <w:szCs w:val="18"/>
        </w:rPr>
        <w:t xml:space="preserve">No superar los siguientes tiempos de repuesta: Una (1) hora vía telefónica y Cuatro (4) horas en sitio. </w:t>
      </w:r>
    </w:p>
    <w:p>
      <w:pPr>
        <w:pStyle w:val="Default"/>
        <w:numPr>
          <w:ilvl w:val="1"/>
          <w:numId w:val="2"/>
        </w:numPr>
        <w:ind w:right="-376"/>
        <w:jc w:val="both"/>
        <w:rPr>
          <w:sz w:val="18"/>
          <w:szCs w:val="18"/>
        </w:rPr>
      </w:pPr>
      <w:r>
        <w:rPr>
          <w:sz w:val="18"/>
          <w:szCs w:val="18"/>
        </w:rPr>
        <w:t xml:space="preserve">Brindar capacitación cuando sean requeridas en cuanto al manejo específico de gases medicinales e industriales y equipos de suministro. </w:t>
      </w:r>
    </w:p>
    <w:p>
      <w:pPr>
        <w:pStyle w:val="Default"/>
        <w:numPr>
          <w:ilvl w:val="1"/>
          <w:numId w:val="2"/>
        </w:numPr>
        <w:ind w:right="-376"/>
        <w:jc w:val="both"/>
        <w:rPr>
          <w:sz w:val="18"/>
          <w:szCs w:val="18"/>
        </w:rPr>
      </w:pPr>
      <w:r>
        <w:rPr>
          <w:sz w:val="18"/>
          <w:szCs w:val="18"/>
        </w:rPr>
        <w:t xml:space="preserve">Atender durante la vigencia del contrato todas las recomendaciones que efectúe la Entidad por medio del supervisor del contrato y que se consideren pertinentes para la adecuada ejecución del objeto contractual. </w:t>
      </w:r>
    </w:p>
    <w:p>
      <w:pPr>
        <w:pStyle w:val="Default"/>
        <w:numPr>
          <w:ilvl w:val="1"/>
          <w:numId w:val="2"/>
        </w:numPr>
        <w:ind w:right="-376"/>
        <w:jc w:val="both"/>
        <w:rPr>
          <w:sz w:val="18"/>
          <w:szCs w:val="18"/>
        </w:rPr>
      </w:pPr>
      <w:r>
        <w:rPr>
          <w:sz w:val="18"/>
          <w:szCs w:val="18"/>
        </w:rPr>
        <w:t xml:space="preserve">Brindar garantía mínima de tres (3) meses de la mano de obra y comprometerse a reparar los daños, por manipulación inadecuada de los equipos y redes. </w:t>
      </w:r>
    </w:p>
    <w:p>
      <w:pPr>
        <w:pStyle w:val="Default"/>
        <w:numPr>
          <w:ilvl w:val="1"/>
          <w:numId w:val="2"/>
        </w:numPr>
        <w:ind w:right="-376"/>
        <w:jc w:val="both"/>
        <w:rPr>
          <w:sz w:val="18"/>
          <w:szCs w:val="18"/>
        </w:rPr>
      </w:pPr>
      <w:r>
        <w:rPr>
          <w:sz w:val="18"/>
          <w:szCs w:val="18"/>
        </w:rPr>
        <w:t xml:space="preserve">Entregar copias durante la vigencia del contrato del reporte de pago y afiliación a la aseguradora de riesgos laborales de todo el personal técnico e ingeniería que ejecutara las actividades de mantenimiento. </w:t>
      </w:r>
    </w:p>
    <w:p>
      <w:pPr>
        <w:pStyle w:val="Default"/>
        <w:numPr>
          <w:ilvl w:val="1"/>
          <w:numId w:val="2"/>
        </w:numPr>
        <w:ind w:right="-376"/>
        <w:jc w:val="both"/>
        <w:rPr>
          <w:sz w:val="18"/>
          <w:szCs w:val="18"/>
        </w:rPr>
      </w:pPr>
      <w:r>
        <w:rPr>
          <w:sz w:val="18"/>
          <w:szCs w:val="18"/>
        </w:rPr>
        <w:t xml:space="preserve">Anexar información de trazabilidad en cuanto a los equipos de medición, simuladores y/o analizadores a utilizar en la verificación de cada visita de mantenimiento, relacionándolos por equipo y su uso debe estar descrito dentro del protocolo de mantenimiento (si aplica). </w:t>
      </w:r>
    </w:p>
    <w:p>
      <w:pPr>
        <w:pStyle w:val="Default"/>
        <w:numPr>
          <w:ilvl w:val="1"/>
          <w:numId w:val="2"/>
        </w:numPr>
        <w:ind w:right="-376"/>
        <w:jc w:val="both"/>
        <w:rPr>
          <w:sz w:val="18"/>
          <w:szCs w:val="18"/>
        </w:rPr>
      </w:pPr>
      <w:r>
        <w:rPr>
          <w:sz w:val="18"/>
          <w:szCs w:val="18"/>
        </w:rPr>
        <w:t xml:space="preserve">Asegurar la dotación de elementos de protección y herramientas de acuerdo al riesgo y tecnología del equipo a revisar. </w:t>
      </w:r>
    </w:p>
    <w:p>
      <w:pPr>
        <w:pStyle w:val="Default"/>
        <w:numPr>
          <w:ilvl w:val="1"/>
          <w:numId w:val="2"/>
        </w:numPr>
        <w:ind w:right="-376"/>
        <w:jc w:val="both"/>
        <w:rPr>
          <w:sz w:val="18"/>
          <w:szCs w:val="18"/>
        </w:rPr>
      </w:pPr>
      <w:r>
        <w:rPr>
          <w:sz w:val="18"/>
          <w:szCs w:val="18"/>
        </w:rPr>
        <w:t xml:space="preserve">El proveedor debe elaborar y entregar la(s) ficha(s) instrucciones de manejo de gases en el formato GTE-P03-F-13, con el fin de que el personal que opera el(los) equipo(s) cuente con esta información. </w:t>
      </w:r>
    </w:p>
    <w:p>
      <w:pPr>
        <w:pStyle w:val="Default"/>
        <w:numPr>
          <w:ilvl w:val="1"/>
          <w:numId w:val="2"/>
        </w:numPr>
        <w:ind w:right="-376"/>
        <w:jc w:val="both"/>
        <w:rPr>
          <w:sz w:val="18"/>
          <w:szCs w:val="18"/>
        </w:rPr>
      </w:pPr>
      <w:r>
        <w:rPr>
          <w:sz w:val="18"/>
          <w:szCs w:val="18"/>
        </w:rPr>
        <w:t>Las demás que se deriven de la naturaleza del contrato y que garanticen su cabal y oportuna ejecución.</w:t>
      </w:r>
    </w:p>
    <w:p>
      <w:pPr>
        <w:pStyle w:val="Default"/>
        <w:ind w:left="-426" w:right="-376"/>
        <w:jc w:val="both"/>
        <w:rPr>
          <w:color w:val="auto"/>
          <w:sz w:val="18"/>
          <w:szCs w:val="18"/>
        </w:rPr>
      </w:pPr>
      <w:r>
        <w:rPr>
          <w:b/>
          <w:bCs/>
          <w:sz w:val="18"/>
          <w:szCs w:val="18"/>
          <w:u w:val="single"/>
        </w:rPr>
        <w:t>DÉCIMA OBLIGACIONES DEL INSTITUTO</w:t>
      </w:r>
      <w:r>
        <w:rPr>
          <w:sz w:val="18"/>
          <w:szCs w:val="18"/>
        </w:rPr>
        <w:t xml:space="preserve">: Serán Obligaciones del </w:t>
      </w:r>
      <w:r>
        <w:rPr>
          <w:b/>
          <w:bCs/>
          <w:sz w:val="18"/>
          <w:szCs w:val="18"/>
        </w:rPr>
        <w:t>INSTITUTO</w:t>
      </w:r>
      <w:r>
        <w:rPr>
          <w:sz w:val="18"/>
          <w:szCs w:val="18"/>
        </w:rPr>
        <w:t xml:space="preserve">: 1.) Ejercer el respectivo control en el cumplimiento del objeto del contrato. 2.) Verificará en el Sistema de Administración del Riesgo de Lavado de Activos y Financiación </w:t>
      </w:r>
      <w:r>
        <w:rPr>
          <w:color w:val="auto"/>
          <w:sz w:val="18"/>
          <w:szCs w:val="18"/>
        </w:rPr>
        <w:t xml:space="preserve">del Terrorismo (SARLAFT), la información de la Firma </w:t>
      </w:r>
      <w:r>
        <w:rPr>
          <w:b/>
          <w:bCs/>
          <w:color w:val="auto"/>
          <w:sz w:val="18"/>
          <w:szCs w:val="18"/>
        </w:rPr>
        <w:t>CONTRATISTA</w:t>
      </w:r>
      <w:r>
        <w:rPr>
          <w:color w:val="auto"/>
          <w:sz w:val="18"/>
          <w:szCs w:val="18"/>
        </w:rPr>
        <w:t xml:space="preserve"> y de su Representante Legal, de conformidad con la Circular Externa No 026-2008 expedida por la Superintendencia Financiera. 3.) Pagar al </w:t>
      </w:r>
      <w:r>
        <w:rPr>
          <w:b/>
          <w:bCs/>
          <w:color w:val="auto"/>
          <w:sz w:val="18"/>
          <w:szCs w:val="18"/>
        </w:rPr>
        <w:t>CONTRATISTA</w:t>
      </w:r>
      <w:r>
        <w:rPr>
          <w:color w:val="auto"/>
          <w:sz w:val="18"/>
          <w:szCs w:val="18"/>
        </w:rPr>
        <w:t xml:space="preserve"> el valor del contrato en la forma y cuantía previstas. 4.) Prestar su colaboración para e</w:t>
      </w:r>
      <w:r>
        <w:rPr>
          <w:color w:val="auto"/>
          <w:sz w:val="18"/>
          <w:szCs w:val="18"/>
        </w:rPr>
        <w:t xml:space="preserve">l cumplimiento de las Obligaciones del </w:t>
      </w:r>
      <w:r>
        <w:rPr>
          <w:b/>
          <w:bCs/>
          <w:color w:val="auto"/>
          <w:sz w:val="18"/>
          <w:szCs w:val="18"/>
        </w:rPr>
        <w:t>CONTRATISTA</w:t>
      </w:r>
      <w:r>
        <w:rPr>
          <w:color w:val="auto"/>
          <w:sz w:val="18"/>
          <w:szCs w:val="18"/>
        </w:rPr>
        <w:t xml:space="preserve">. </w:t>
      </w:r>
      <w:r>
        <w:rPr>
          <w:b/>
          <w:bCs/>
          <w:color w:val="auto"/>
          <w:sz w:val="18"/>
          <w:szCs w:val="18"/>
          <w:u w:val="single"/>
        </w:rPr>
        <w:t>DÉCIMA PRIMERA: GARANTIA:</w:t>
      </w:r>
      <w:r>
        <w:rPr>
          <w:color w:val="auto"/>
          <w:sz w:val="18"/>
          <w:szCs w:val="18"/>
        </w:rPr>
        <w:t xml:space="preserve"> El </w:t>
      </w:r>
      <w:r>
        <w:rPr>
          <w:b/>
          <w:bCs/>
          <w:color w:val="auto"/>
          <w:sz w:val="18"/>
          <w:szCs w:val="18"/>
        </w:rPr>
        <w:t>CONTRATISTA</w:t>
      </w:r>
      <w:r>
        <w:rPr>
          <w:color w:val="auto"/>
          <w:sz w:val="18"/>
          <w:szCs w:val="18"/>
        </w:rPr>
        <w:t xml:space="preserve"> se compromete a constituir a su costa y a favor del </w:t>
      </w:r>
      <w:r>
        <w:rPr>
          <w:b/>
          <w:bCs/>
          <w:color w:val="auto"/>
          <w:sz w:val="18"/>
          <w:szCs w:val="18"/>
        </w:rPr>
        <w:t>INSTITUTO</w:t>
      </w:r>
      <w:r>
        <w:rPr>
          <w:color w:val="auto"/>
          <w:sz w:val="18"/>
          <w:szCs w:val="18"/>
        </w:rPr>
        <w:t xml:space="preserve"> una Garantia Única a favor de entidades Públicas con régimen privado de contratación, expedida por una compañía de seguros legalmente establecida en el país y aprobada por la Superintendencia Financiera, la cual deberá amparar los siguientes riesgos: a.) XXXXXXXXXX. </w:t>
      </w:r>
      <w:r>
        <w:rPr>
          <w:b/>
          <w:bCs/>
          <w:color w:val="auto"/>
          <w:sz w:val="18"/>
          <w:szCs w:val="18"/>
        </w:rPr>
        <w:t>PARÁGRAFO</w:t>
      </w:r>
      <w:r>
        <w:rPr>
          <w:color w:val="auto"/>
          <w:sz w:val="18"/>
          <w:szCs w:val="18"/>
        </w:rPr>
        <w:t>: En caso de que el Contrato se adicione, prorrogue, o en cualquier otro evento e</w:t>
      </w:r>
      <w:r>
        <w:rPr>
          <w:color w:val="auto"/>
          <w:sz w:val="18"/>
          <w:szCs w:val="18"/>
        </w:rPr>
        <w:t xml:space="preserve">n el que fuere necesario, el </w:t>
      </w:r>
      <w:r>
        <w:rPr>
          <w:b/>
          <w:bCs/>
          <w:color w:val="auto"/>
          <w:sz w:val="18"/>
          <w:szCs w:val="18"/>
        </w:rPr>
        <w:t>CONTRATISTA</w:t>
      </w:r>
      <w:r>
        <w:rPr>
          <w:color w:val="auto"/>
          <w:sz w:val="18"/>
          <w:szCs w:val="18"/>
        </w:rPr>
        <w:t xml:space="preserve"> se obliga a modificar las garantías de acuerdo a las normas </w:t>
      </w:r>
      <w:r>
        <w:rPr>
          <w:color w:val="auto"/>
          <w:sz w:val="18"/>
          <w:szCs w:val="18"/>
        </w:rPr>
        <w:t xml:space="preserve">legales vigentes </w:t>
      </w:r>
      <w:r>
        <w:rPr>
          <w:b/>
          <w:bCs/>
          <w:color w:val="auto"/>
          <w:sz w:val="18"/>
          <w:szCs w:val="18"/>
          <w:u w:val="single"/>
        </w:rPr>
        <w:t>DÉCIMA SEGUNDA: RIESGO DE LAVADO DE ACTIVOS Y FINANCIACIÓN DEL TERRORISMO SARLAFT: 1.) El CONTRATISTA certifica al INSTITUTO</w:t>
      </w:r>
      <w:r>
        <w:rPr>
          <w:color w:val="auto"/>
          <w:sz w:val="18"/>
          <w:szCs w:val="18"/>
        </w:rPr>
        <w:t xml:space="preserve">, que sus recursos no provienen ni se destinan al ejercicio de ninguna actividad ilícita o de actividades de lavado de activos provenientes de éstas o de actividades relacionadas con la financiación del terrorismo. 2.) El </w:t>
      </w:r>
      <w:r>
        <w:rPr>
          <w:b/>
          <w:bCs/>
          <w:color w:val="auto"/>
          <w:sz w:val="18"/>
          <w:szCs w:val="18"/>
        </w:rPr>
        <w:t>CONTRATISTA</w:t>
      </w:r>
      <w:r>
        <w:rPr>
          <w:color w:val="auto"/>
          <w:sz w:val="18"/>
          <w:szCs w:val="18"/>
        </w:rPr>
        <w:t xml:space="preserve"> se obliga a realizar todas las activ</w:t>
      </w:r>
      <w:r>
        <w:rPr>
          <w:color w:val="auto"/>
          <w:sz w:val="18"/>
          <w:szCs w:val="18"/>
        </w:rPr>
        <w:t xml:space="preserve">idades encaminadas a asegurar que todos sus socios, administradores y empleados, y los recursos de estos, no se encuentren relacionados o provengan, de actividades ilícitas, particularmente de lavado de activos o financiación del terrorismo. 3.) En todo caso, si durante el plazo de vigencia del contrato el </w:t>
      </w:r>
      <w:r>
        <w:rPr>
          <w:b/>
          <w:bCs/>
          <w:color w:val="auto"/>
          <w:sz w:val="18"/>
          <w:szCs w:val="18"/>
        </w:rPr>
        <w:t>CONTRATISTA</w:t>
      </w:r>
      <w:r>
        <w:rPr>
          <w:color w:val="auto"/>
          <w:sz w:val="18"/>
          <w:szCs w:val="18"/>
        </w:rPr>
        <w:t>, algunos de sus administradores, socios o empleados llegaren a presentar sentencia en firme de cualquier tipo (penal, administrativa, etc.) relacionada con actividades ilícitas, lavado de dine</w:t>
      </w:r>
      <w:r>
        <w:rPr>
          <w:color w:val="auto"/>
          <w:sz w:val="18"/>
          <w:szCs w:val="18"/>
        </w:rPr>
        <w:t xml:space="preserve">ro o financiamiento del terrorismo, o fuese incluido en listas nacionales o internacionales como las de la ONU, OFAC, entre otras, el </w:t>
      </w:r>
      <w:r>
        <w:rPr>
          <w:b/>
          <w:bCs/>
          <w:color w:val="auto"/>
          <w:sz w:val="18"/>
          <w:szCs w:val="18"/>
        </w:rPr>
        <w:t>INSTITUTO</w:t>
      </w:r>
      <w:r>
        <w:rPr>
          <w:color w:val="auto"/>
          <w:sz w:val="18"/>
          <w:szCs w:val="18"/>
        </w:rPr>
        <w:t xml:space="preserve"> puede terminar unilateralmente el contrato sin que por este hecho esté obligado a indemnizar ningún tipo de perjuicio al </w:t>
      </w:r>
      <w:r>
        <w:rPr>
          <w:b/>
          <w:bCs/>
          <w:color w:val="auto"/>
          <w:sz w:val="18"/>
          <w:szCs w:val="18"/>
        </w:rPr>
        <w:t>CONTRATISTA</w:t>
      </w:r>
      <w:r>
        <w:rPr>
          <w:color w:val="auto"/>
          <w:sz w:val="18"/>
          <w:szCs w:val="18"/>
        </w:rPr>
        <w:t xml:space="preserve">. 4.) De la misma forma, el </w:t>
      </w:r>
      <w:r>
        <w:rPr>
          <w:b/>
          <w:bCs/>
          <w:color w:val="auto"/>
          <w:sz w:val="18"/>
          <w:szCs w:val="18"/>
        </w:rPr>
        <w:t>CONTRATISTA</w:t>
      </w:r>
      <w:r>
        <w:rPr>
          <w:color w:val="auto"/>
          <w:sz w:val="18"/>
          <w:szCs w:val="18"/>
        </w:rPr>
        <w:t xml:space="preserve"> declara que los recursos que incorpora para el logro de la ejecución del contrato proceden de actividades completamente lícitas. </w:t>
      </w:r>
      <w:r>
        <w:rPr>
          <w:b/>
          <w:bCs/>
          <w:color w:val="auto"/>
          <w:sz w:val="18"/>
          <w:szCs w:val="18"/>
          <w:u w:val="single"/>
        </w:rPr>
        <w:t>DÉCIMA TERCERA: INDEMNIDAD</w:t>
      </w:r>
      <w:r>
        <w:rPr>
          <w:color w:val="auto"/>
          <w:sz w:val="18"/>
          <w:szCs w:val="18"/>
        </w:rPr>
        <w:t xml:space="preserve">: El incumplimiento se atribuirá siempre </w:t>
      </w:r>
      <w:r>
        <w:rPr>
          <w:color w:val="auto"/>
          <w:sz w:val="18"/>
          <w:szCs w:val="18"/>
        </w:rPr>
        <w:t xml:space="preserve">por causas imputables al </w:t>
      </w:r>
      <w:r>
        <w:rPr>
          <w:b/>
          <w:bCs/>
          <w:color w:val="auto"/>
          <w:sz w:val="18"/>
          <w:szCs w:val="18"/>
        </w:rPr>
        <w:t>CONTRATISTA</w:t>
      </w:r>
      <w:r>
        <w:rPr>
          <w:color w:val="auto"/>
          <w:sz w:val="18"/>
          <w:szCs w:val="18"/>
        </w:rPr>
        <w:t xml:space="preserve"> según los títulos jurídicos de imputación aplicables a la responsabilidad civil contractual del estado, generando el deber de indemnización a favor del </w:t>
      </w:r>
      <w:r>
        <w:rPr>
          <w:b/>
          <w:bCs/>
          <w:color w:val="auto"/>
          <w:sz w:val="18"/>
          <w:szCs w:val="18"/>
        </w:rPr>
        <w:t>INSTITUTO</w:t>
      </w:r>
      <w:r>
        <w:rPr>
          <w:color w:val="auto"/>
          <w:sz w:val="18"/>
          <w:szCs w:val="18"/>
        </w:rPr>
        <w:t xml:space="preserve"> con causa u ocasión de la violación o el incumplimiento de las obligaciones previstas en el contrato, limitando sus efectos a la indemnización del daño hasta por el valor del contrato, no obstante para aquellos incumplimientos que sean provocados con ocasión de dolo, culpa grave o negligencia no se aplicará ning</w:t>
      </w:r>
      <w:r>
        <w:rPr>
          <w:color w:val="auto"/>
          <w:sz w:val="18"/>
          <w:szCs w:val="18"/>
        </w:rPr>
        <w:t xml:space="preserve">ún límite de responsabilidad para el cálculo y estimación de los perjuicios ocasionados al </w:t>
      </w:r>
      <w:r>
        <w:rPr>
          <w:b/>
          <w:bCs/>
          <w:color w:val="auto"/>
          <w:sz w:val="18"/>
          <w:szCs w:val="18"/>
        </w:rPr>
        <w:t>INSTITUTO</w:t>
      </w:r>
      <w:r>
        <w:rPr>
          <w:color w:val="auto"/>
          <w:sz w:val="18"/>
          <w:szCs w:val="18"/>
        </w:rPr>
        <w:t xml:space="preserve">; así mismo, se obliga a mantener indemne al </w:t>
      </w:r>
      <w:r>
        <w:rPr>
          <w:b/>
          <w:bCs/>
          <w:color w:val="auto"/>
          <w:sz w:val="18"/>
          <w:szCs w:val="18"/>
        </w:rPr>
        <w:t>INSTITUTO</w:t>
      </w:r>
      <w:r>
        <w:rPr>
          <w:color w:val="auto"/>
          <w:sz w:val="18"/>
          <w:szCs w:val="18"/>
        </w:rPr>
        <w:t xml:space="preserve"> de cualquier daño o perjuicio originado en reclamaciones propias o de terceros que tengan como causa sus actuaciones propias o de las de sus subcontratistas o dependientes, hasta por el monto del daño o perjuicio causado. </w:t>
      </w:r>
      <w:r>
        <w:rPr>
          <w:b/>
          <w:bCs/>
          <w:color w:val="auto"/>
          <w:sz w:val="18"/>
          <w:szCs w:val="18"/>
          <w:u w:val="single"/>
        </w:rPr>
        <w:t>DÉCIMA CUARTA: SUPERVISIÓN:</w:t>
      </w:r>
      <w:r>
        <w:rPr>
          <w:color w:val="auto"/>
          <w:sz w:val="18"/>
          <w:szCs w:val="18"/>
        </w:rPr>
        <w:t xml:space="preserve"> La Directora del </w:t>
      </w:r>
      <w:r>
        <w:rPr>
          <w:b/>
          <w:bCs/>
          <w:color w:val="auto"/>
          <w:sz w:val="18"/>
          <w:szCs w:val="18"/>
        </w:rPr>
        <w:t>INSTITUTO</w:t>
      </w:r>
      <w:r>
        <w:rPr>
          <w:color w:val="auto"/>
          <w:sz w:val="18"/>
          <w:szCs w:val="18"/>
        </w:rPr>
        <w:t xml:space="preserve"> encomienda la Supervisión del presente contrato, así: SUPERVISIÓN TÉCNICA </w:t>
      </w:r>
      <w:r>
        <w:rPr>
          <w:b/>
          <w:bCs/>
          <w:color w:val="auto"/>
          <w:sz w:val="18"/>
          <w:szCs w:val="18"/>
        </w:rPr>
        <w:t xml:space="preserve">y </w:t>
      </w:r>
      <w:r>
        <w:rPr>
          <w:color w:val="auto"/>
          <w:sz w:val="18"/>
          <w:szCs w:val="18"/>
        </w:rPr>
        <w:t>ADMI</w:t>
      </w:r>
      <w:r>
        <w:rPr>
          <w:color w:val="auto"/>
          <w:sz w:val="18"/>
          <w:szCs w:val="18"/>
        </w:rPr>
        <w:t xml:space="preserve">NISTRATIVA, FINANCIERA Y CONTABLE: será realizada por el Coordinador Grupo Área Gestión de la Tecnología Clínica e Infraestructura del </w:t>
      </w:r>
      <w:r>
        <w:rPr>
          <w:b/>
          <w:bCs/>
          <w:color w:val="auto"/>
          <w:sz w:val="18"/>
          <w:szCs w:val="18"/>
        </w:rPr>
        <w:t>INSTITUTO</w:t>
      </w:r>
      <w:r>
        <w:rPr>
          <w:color w:val="auto"/>
          <w:sz w:val="18"/>
          <w:szCs w:val="18"/>
        </w:rPr>
        <w:t xml:space="preserve">, quien tendrá a cargo las siguientes obligaciones: 1.) Verificar y certificar la correcta ejecución del contrato. 2.) Informar oportunamente a la directora del </w:t>
      </w:r>
      <w:r>
        <w:rPr>
          <w:b/>
          <w:bCs/>
          <w:color w:val="auto"/>
          <w:sz w:val="18"/>
          <w:szCs w:val="18"/>
        </w:rPr>
        <w:t>INSTITUTO</w:t>
      </w:r>
      <w:r>
        <w:rPr>
          <w:color w:val="auto"/>
          <w:sz w:val="18"/>
          <w:szCs w:val="18"/>
        </w:rPr>
        <w:t xml:space="preserve"> y el Coordinador del Grupo Gestión de Compras y Contratación cualquier anomalía y/o incumplimiento del contrato, con el fin de que tomen las medidas pertinentes para su correcta ejecución. 3.) Repo</w:t>
      </w:r>
      <w:r>
        <w:rPr>
          <w:color w:val="auto"/>
          <w:sz w:val="18"/>
          <w:szCs w:val="18"/>
        </w:rPr>
        <w:t xml:space="preserve">rtar al </w:t>
      </w:r>
      <w:r>
        <w:rPr>
          <w:b/>
          <w:bCs/>
          <w:color w:val="auto"/>
          <w:sz w:val="18"/>
          <w:szCs w:val="18"/>
        </w:rPr>
        <w:t>CONTRATISTA</w:t>
      </w:r>
      <w:r>
        <w:rPr>
          <w:color w:val="auto"/>
          <w:sz w:val="18"/>
          <w:szCs w:val="18"/>
        </w:rPr>
        <w:t xml:space="preserve"> los siniestros en forma escrita e inmediata, y estar pendiente de aportar los documentos soporte requeridos 4.) A la terminación del contrato, elaborar el acta de liquidación respectiva, para revisión de la Coordinación del Grupo Gestión de Compras y Contratación. 5.) Llevar control permanente sobre el pago de siniestros e informar al Grupo Gestión de Compra y Contratación. 6.) Reportar mensualmente la inclusión o exclusión de bienes del </w:t>
      </w:r>
      <w:r>
        <w:rPr>
          <w:b/>
          <w:bCs/>
          <w:color w:val="auto"/>
          <w:sz w:val="18"/>
          <w:szCs w:val="18"/>
        </w:rPr>
        <w:t>INSTITUTO</w:t>
      </w:r>
      <w:r>
        <w:rPr>
          <w:color w:val="auto"/>
          <w:sz w:val="18"/>
          <w:szCs w:val="18"/>
        </w:rPr>
        <w:t xml:space="preserve"> y coordinar las modificaciones respectiv</w:t>
      </w:r>
      <w:r>
        <w:rPr>
          <w:color w:val="auto"/>
          <w:sz w:val="18"/>
          <w:szCs w:val="18"/>
        </w:rPr>
        <w:t>as. 7.) Efectuar la</w:t>
      </w:r>
      <w:r>
        <w:rPr>
          <w:color w:val="auto"/>
          <w:sz w:val="18"/>
          <w:szCs w:val="18"/>
        </w:rPr>
        <w:t xml:space="preserve"> liberación total o parcial del valor del contrato cuando a ello haya lugar, y enviar copia de la misma </w:t>
      </w:r>
      <w:r>
        <w:rPr>
          <w:color w:val="auto"/>
          <w:sz w:val="18"/>
          <w:szCs w:val="18"/>
        </w:rPr>
        <w:t xml:space="preserve">a la oficina del Grupo Gestión de Compra y Contratación del </w:t>
      </w:r>
      <w:r>
        <w:rPr>
          <w:b/>
          <w:bCs/>
          <w:color w:val="auto"/>
          <w:sz w:val="18"/>
          <w:szCs w:val="18"/>
        </w:rPr>
        <w:t>INSTITUTO</w:t>
      </w:r>
      <w:r>
        <w:rPr>
          <w:color w:val="auto"/>
          <w:sz w:val="18"/>
          <w:szCs w:val="18"/>
        </w:rPr>
        <w:t xml:space="preserve"> para que obre como soporte en la carpeta contractual. 8.) Verificar que el </w:t>
      </w:r>
      <w:r>
        <w:rPr>
          <w:b/>
          <w:bCs/>
          <w:color w:val="auto"/>
          <w:sz w:val="18"/>
          <w:szCs w:val="18"/>
        </w:rPr>
        <w:t>CONTRATISTA</w:t>
      </w:r>
      <w:r>
        <w:rPr>
          <w:color w:val="auto"/>
          <w:sz w:val="18"/>
          <w:szCs w:val="18"/>
        </w:rPr>
        <w:t xml:space="preserve"> cumpla con sus obligaciones de pago de Aportes al Sistema Seguridad Social de salud y Parafiscales, como requisito para el pago del contrato, e inclusive hasta la terminación del mismo. 9.) Verificar y certificar en forma mensual el cumplimiento de ca</w:t>
      </w:r>
      <w:r>
        <w:rPr>
          <w:color w:val="auto"/>
          <w:sz w:val="18"/>
          <w:szCs w:val="18"/>
        </w:rPr>
        <w:t xml:space="preserve">da una de las obligaciones aquí pactadas. 10.) Controlar el cumplimiento del plazo contractual. 11.) Enviar de manera periódica los informes de ejecución y cumplimiento del contrato, estos documentos serán archivados en la carpeta contractual como soporte del mismo. 12.) Abstenerse de suscribir documentos y darle órdenes verbales al </w:t>
      </w:r>
      <w:r>
        <w:rPr>
          <w:b/>
          <w:bCs/>
          <w:color w:val="auto"/>
          <w:sz w:val="18"/>
          <w:szCs w:val="18"/>
        </w:rPr>
        <w:t>CONTRATISTA</w:t>
      </w:r>
      <w:r>
        <w:rPr>
          <w:color w:val="auto"/>
          <w:sz w:val="18"/>
          <w:szCs w:val="18"/>
        </w:rPr>
        <w:t xml:space="preserve"> que modifiquen o alteran las condiciones inicialmente pactadas en el contrato, siendo de competencia de quien lo suscribe. 13.) Cualquier divergencia que se llegaré </w:t>
      </w:r>
      <w:r>
        <w:rPr>
          <w:color w:val="auto"/>
          <w:sz w:val="18"/>
          <w:szCs w:val="18"/>
        </w:rPr>
        <w:t xml:space="preserve">a presentar entre el Supervisor y el </w:t>
      </w:r>
      <w:r>
        <w:rPr>
          <w:b/>
          <w:bCs/>
          <w:color w:val="auto"/>
          <w:sz w:val="18"/>
          <w:szCs w:val="18"/>
        </w:rPr>
        <w:t>CONTRATISTA</w:t>
      </w:r>
      <w:r>
        <w:rPr>
          <w:color w:val="auto"/>
          <w:sz w:val="18"/>
          <w:szCs w:val="18"/>
        </w:rPr>
        <w:t xml:space="preserve"> será puesta en conocimiento del Representante Legal del </w:t>
      </w:r>
      <w:r>
        <w:rPr>
          <w:b/>
          <w:bCs/>
          <w:color w:val="auto"/>
          <w:sz w:val="18"/>
          <w:szCs w:val="18"/>
        </w:rPr>
        <w:t>INSTITUTO</w:t>
      </w:r>
      <w:r>
        <w:rPr>
          <w:color w:val="auto"/>
          <w:sz w:val="18"/>
          <w:szCs w:val="18"/>
        </w:rPr>
        <w:t xml:space="preserve"> quien será el encargado de dirimirla. 14.) Exigir que el cumplimiento del objeto contractual se ajuste a los requisitos mínimos previstos en las normas técnicas y obligatorias y a las características y especificaciones estipuladas en los términos de referencia de la Invitación a cotizar No.394 de 2020, sus anexos y la propuesta presentada por el </w:t>
      </w:r>
      <w:r>
        <w:rPr>
          <w:b/>
          <w:bCs/>
          <w:color w:val="auto"/>
          <w:sz w:val="18"/>
          <w:szCs w:val="18"/>
        </w:rPr>
        <w:t>CONTRATISTA</w:t>
      </w:r>
      <w:r>
        <w:rPr>
          <w:color w:val="auto"/>
          <w:sz w:val="18"/>
          <w:szCs w:val="18"/>
        </w:rPr>
        <w:t>. 15.) Certificar el cumplimiento y ca</w:t>
      </w:r>
      <w:r>
        <w:rPr>
          <w:color w:val="auto"/>
          <w:sz w:val="18"/>
          <w:szCs w:val="18"/>
        </w:rPr>
        <w:t xml:space="preserve">lidad del </w:t>
      </w:r>
      <w:r>
        <w:rPr>
          <w:b/>
          <w:bCs/>
          <w:color w:val="auto"/>
          <w:sz w:val="18"/>
          <w:szCs w:val="18"/>
        </w:rPr>
        <w:t>CONTRATISTA</w:t>
      </w:r>
      <w:r>
        <w:rPr>
          <w:color w:val="auto"/>
          <w:sz w:val="18"/>
          <w:szCs w:val="18"/>
        </w:rPr>
        <w:t xml:space="preserve"> una vez haya terminado el contrato y enviarla a la oficina del Grupo Gestión de Compra y Contratación para su respectivo archivo. 16.) Las demás que se encuentran estipuladas en el manual de supervisión e interventoría - GDG-P02-M-02, expedido por el </w:t>
      </w:r>
      <w:r>
        <w:rPr>
          <w:b/>
          <w:bCs/>
          <w:color w:val="auto"/>
          <w:sz w:val="18"/>
          <w:szCs w:val="18"/>
        </w:rPr>
        <w:t>INSTITUTO</w:t>
      </w:r>
      <w:r>
        <w:rPr>
          <w:color w:val="auto"/>
          <w:sz w:val="18"/>
          <w:szCs w:val="18"/>
        </w:rPr>
        <w:t xml:space="preserve">. </w:t>
      </w:r>
      <w:r>
        <w:rPr>
          <w:b/>
          <w:bCs/>
          <w:color w:val="auto"/>
          <w:sz w:val="18"/>
          <w:szCs w:val="18"/>
        </w:rPr>
        <w:t>PARÁGRAFO</w:t>
      </w:r>
      <w:r>
        <w:rPr>
          <w:color w:val="auto"/>
          <w:sz w:val="18"/>
          <w:szCs w:val="18"/>
        </w:rPr>
        <w:t xml:space="preserve">: El incumplimiento de las obligaciones a cargo del SUPERVISOR dará lugar a la aplicación de las sanciones legales y disciplinarias pertinentes. </w:t>
      </w:r>
      <w:r>
        <w:rPr>
          <w:b/>
          <w:bCs/>
          <w:color w:val="auto"/>
          <w:sz w:val="18"/>
          <w:szCs w:val="18"/>
          <w:u w:val="single"/>
        </w:rPr>
        <w:t>DÉCIMA QUINTA: INDEPENDENCIA DEL CONTRATISTA: El CONTRATISTA</w:t>
      </w:r>
      <w:r>
        <w:rPr>
          <w:color w:val="auto"/>
          <w:sz w:val="18"/>
          <w:szCs w:val="18"/>
        </w:rPr>
        <w:t xml:space="preserve"> actuará por s</w:t>
      </w:r>
      <w:r>
        <w:rPr>
          <w:color w:val="auto"/>
          <w:sz w:val="18"/>
          <w:szCs w:val="18"/>
        </w:rPr>
        <w:t xml:space="preserve">u propia cuenta, con absoluta autonomía y no estará sometido a la subordinación laboral con el </w:t>
      </w:r>
      <w:r>
        <w:rPr>
          <w:b/>
          <w:bCs/>
          <w:color w:val="auto"/>
          <w:sz w:val="18"/>
          <w:szCs w:val="18"/>
        </w:rPr>
        <w:t>INSTITUTO</w:t>
      </w:r>
      <w:r>
        <w:rPr>
          <w:color w:val="auto"/>
          <w:sz w:val="18"/>
          <w:szCs w:val="18"/>
        </w:rPr>
        <w:t xml:space="preserve">, y sus derechos se limitarán de acuerdo con la naturaleza del contrato a exigir el cumplimiento de las obligaciones y el pago del valor del contrato. </w:t>
      </w:r>
      <w:r>
        <w:rPr>
          <w:b/>
          <w:bCs/>
          <w:color w:val="auto"/>
          <w:sz w:val="18"/>
          <w:szCs w:val="18"/>
          <w:u w:val="single"/>
        </w:rPr>
        <w:t>DÉCIMA SEXTA: DERECHO DE RETENCIÓN:</w:t>
      </w:r>
      <w:r>
        <w:rPr>
          <w:color w:val="auto"/>
          <w:sz w:val="18"/>
          <w:szCs w:val="18"/>
        </w:rPr>
        <w:t xml:space="preserve"> Cuando en desarrollo del contrato se configure incumplimiento del </w:t>
      </w:r>
      <w:r>
        <w:rPr>
          <w:b/>
          <w:bCs/>
          <w:color w:val="auto"/>
          <w:sz w:val="18"/>
          <w:szCs w:val="18"/>
        </w:rPr>
        <w:t>CONTRATISTA</w:t>
      </w:r>
      <w:r>
        <w:rPr>
          <w:color w:val="auto"/>
          <w:sz w:val="18"/>
          <w:szCs w:val="18"/>
        </w:rPr>
        <w:t xml:space="preserve"> de cualquiera de las obligaciones contraídas, el </w:t>
      </w:r>
      <w:r>
        <w:rPr>
          <w:b/>
          <w:bCs/>
          <w:color w:val="auto"/>
          <w:sz w:val="18"/>
          <w:szCs w:val="18"/>
        </w:rPr>
        <w:t>INSTITUTO</w:t>
      </w:r>
      <w:r>
        <w:rPr>
          <w:color w:val="auto"/>
          <w:sz w:val="18"/>
          <w:szCs w:val="18"/>
        </w:rPr>
        <w:t xml:space="preserve"> estará facultado para retener las sumas que en ese momento adeude al CONTRATISTA has</w:t>
      </w:r>
      <w:r>
        <w:rPr>
          <w:color w:val="auto"/>
          <w:sz w:val="18"/>
          <w:szCs w:val="18"/>
        </w:rPr>
        <w:t xml:space="preserve">ta cuando éste sé allane a cumplir con lo pactado. </w:t>
      </w:r>
      <w:r>
        <w:rPr>
          <w:b/>
          <w:bCs/>
          <w:color w:val="auto"/>
          <w:sz w:val="18"/>
          <w:szCs w:val="18"/>
          <w:u w:val="single"/>
        </w:rPr>
        <w:t>DÉCIMA SÉPTIMA: INHABILIDADES E INCOMPATIBILIDADES: El CONTRATISTA,</w:t>
      </w:r>
      <w:r>
        <w:rPr>
          <w:color w:val="auto"/>
          <w:sz w:val="18"/>
          <w:szCs w:val="18"/>
        </w:rPr>
        <w:t xml:space="preserve"> declara bajo la gravedad de juramento que no se encuentra incurso en ninguna causal de inhabilidad e incompatibilidad establecida en la Constitución y en la ley, que le impida celebrar y ejecutar este contrato; así mismo declara encontrarse a paz y salvo en el cumplimiento de sus obligaciones con los Sistemas de Salud, Riesgos Profesionales, Pensiones y Aportes a las cajas de Compensación, </w:t>
      </w:r>
      <w:r>
        <w:rPr>
          <w:color w:val="auto"/>
          <w:sz w:val="18"/>
          <w:szCs w:val="18"/>
        </w:rPr>
        <w:t xml:space="preserve">y ICBF, SENA, cuando haya lugar. </w:t>
      </w:r>
      <w:r>
        <w:rPr>
          <w:b/>
          <w:bCs/>
          <w:color w:val="auto"/>
          <w:sz w:val="18"/>
          <w:szCs w:val="18"/>
          <w:u w:val="single"/>
        </w:rPr>
        <w:t>DÉCIMA OCTAVA: CADUCIDAD:</w:t>
      </w:r>
      <w:r>
        <w:rPr>
          <w:color w:val="auto"/>
          <w:sz w:val="18"/>
          <w:szCs w:val="18"/>
        </w:rPr>
        <w:t xml:space="preserve"> El </w:t>
      </w:r>
      <w:r>
        <w:rPr>
          <w:b/>
          <w:bCs/>
          <w:color w:val="auto"/>
          <w:sz w:val="18"/>
          <w:szCs w:val="18"/>
        </w:rPr>
        <w:t>INSTITUTO</w:t>
      </w:r>
      <w:r>
        <w:rPr>
          <w:color w:val="auto"/>
          <w:sz w:val="18"/>
          <w:szCs w:val="18"/>
        </w:rPr>
        <w:t xml:space="preserve"> podrá decretar la caducidad del contrato cuando se presenten algunos de los hechos constitutivos de incumplimiento de las obligaciones a cargo del </w:t>
      </w:r>
      <w:r>
        <w:rPr>
          <w:b/>
          <w:bCs/>
          <w:color w:val="auto"/>
          <w:sz w:val="18"/>
          <w:szCs w:val="18"/>
        </w:rPr>
        <w:t>CONTRATISTA</w:t>
      </w:r>
      <w:r>
        <w:rPr>
          <w:color w:val="auto"/>
          <w:sz w:val="18"/>
          <w:szCs w:val="18"/>
        </w:rPr>
        <w:t xml:space="preserve">, que afecten de manera grave y directa la ejecución del contrato y evidencie que puede conducir a su paralización, el </w:t>
      </w:r>
      <w:r>
        <w:rPr>
          <w:b/>
          <w:bCs/>
          <w:color w:val="auto"/>
          <w:sz w:val="18"/>
          <w:szCs w:val="18"/>
        </w:rPr>
        <w:t>INSTITUTO</w:t>
      </w:r>
      <w:r>
        <w:rPr>
          <w:color w:val="auto"/>
          <w:sz w:val="18"/>
          <w:szCs w:val="18"/>
        </w:rPr>
        <w:t xml:space="preserve"> por medio Acto Administrativo debidamente motivado de dará por terminado y ordenará su liquidación en el estado en el que se encuentre. </w:t>
      </w:r>
      <w:r>
        <w:rPr>
          <w:b/>
          <w:bCs/>
          <w:color w:val="auto"/>
          <w:sz w:val="18"/>
          <w:szCs w:val="18"/>
          <w:u w:val="single"/>
        </w:rPr>
        <w:t>DÉCIMA NOVENA: CE</w:t>
      </w:r>
      <w:r>
        <w:rPr>
          <w:b/>
          <w:bCs/>
          <w:color w:val="auto"/>
          <w:sz w:val="18"/>
          <w:szCs w:val="18"/>
          <w:u w:val="single"/>
        </w:rPr>
        <w:t>SIÓN O SUBCONTRATACIÓN:</w:t>
      </w:r>
      <w:r>
        <w:rPr>
          <w:color w:val="auto"/>
          <w:sz w:val="18"/>
          <w:szCs w:val="18"/>
        </w:rPr>
        <w:t xml:space="preserve"> El </w:t>
      </w:r>
      <w:r>
        <w:rPr>
          <w:b/>
          <w:bCs/>
          <w:color w:val="auto"/>
          <w:sz w:val="18"/>
          <w:szCs w:val="18"/>
        </w:rPr>
        <w:t>CONTRATISTA</w:t>
      </w:r>
      <w:r>
        <w:rPr>
          <w:color w:val="auto"/>
          <w:sz w:val="18"/>
          <w:szCs w:val="18"/>
        </w:rPr>
        <w:t xml:space="preserve"> no podrá ceder ni subcontratar total o parcialmente </w:t>
      </w:r>
      <w:r>
        <w:rPr>
          <w:color w:val="auto"/>
          <w:sz w:val="18"/>
          <w:szCs w:val="18"/>
        </w:rPr>
        <w:t xml:space="preserve">el contrato encomendado. En el evento que el </w:t>
      </w:r>
      <w:r>
        <w:rPr>
          <w:b/>
          <w:bCs/>
          <w:color w:val="auto"/>
          <w:sz w:val="18"/>
          <w:szCs w:val="18"/>
        </w:rPr>
        <w:t>CONTRATISTA</w:t>
      </w:r>
      <w:r>
        <w:rPr>
          <w:color w:val="auto"/>
          <w:sz w:val="18"/>
          <w:szCs w:val="18"/>
        </w:rPr>
        <w:t xml:space="preserve"> requiera autorización para subcontratar; ésta será expedida únicamente por la Directora General del </w:t>
      </w:r>
      <w:r>
        <w:rPr>
          <w:b/>
          <w:bCs/>
          <w:color w:val="auto"/>
          <w:sz w:val="18"/>
          <w:szCs w:val="18"/>
        </w:rPr>
        <w:t>INSTITUTO</w:t>
      </w:r>
      <w:r>
        <w:rPr>
          <w:color w:val="auto"/>
          <w:sz w:val="18"/>
          <w:szCs w:val="18"/>
        </w:rPr>
        <w:t xml:space="preserve"> y se dejará constancia de ello en la carpeta del contrato. En caso de que el </w:t>
      </w:r>
      <w:r>
        <w:rPr>
          <w:b/>
          <w:bCs/>
          <w:color w:val="auto"/>
          <w:sz w:val="18"/>
          <w:szCs w:val="18"/>
        </w:rPr>
        <w:t>INSTITUTO</w:t>
      </w:r>
      <w:r>
        <w:rPr>
          <w:color w:val="auto"/>
          <w:sz w:val="18"/>
          <w:szCs w:val="18"/>
        </w:rPr>
        <w:t xml:space="preserve"> sea demandado por uno de los trabajadores, el </w:t>
      </w:r>
      <w:r>
        <w:rPr>
          <w:b/>
          <w:bCs/>
          <w:color w:val="auto"/>
          <w:sz w:val="18"/>
          <w:szCs w:val="18"/>
        </w:rPr>
        <w:t>CONTRATISTA</w:t>
      </w:r>
      <w:r>
        <w:rPr>
          <w:color w:val="auto"/>
          <w:sz w:val="18"/>
          <w:szCs w:val="18"/>
        </w:rPr>
        <w:t xml:space="preserve"> se obliga a salir al saneamiento, haciéndose parte del proceso como directo responsable. </w:t>
      </w:r>
      <w:r>
        <w:rPr>
          <w:b/>
          <w:bCs/>
          <w:color w:val="auto"/>
          <w:sz w:val="18"/>
          <w:szCs w:val="18"/>
          <w:u w:val="single"/>
        </w:rPr>
        <w:t>VIGÉSIMA: PENAL DE A</w:t>
      </w:r>
      <w:r>
        <w:rPr>
          <w:b/>
          <w:bCs/>
          <w:color w:val="auto"/>
          <w:sz w:val="18"/>
          <w:szCs w:val="18"/>
          <w:u w:val="single"/>
        </w:rPr>
        <w:t>PREMIO O PECUNIARIA:</w:t>
      </w:r>
      <w:r>
        <w:rPr>
          <w:color w:val="auto"/>
          <w:sz w:val="18"/>
          <w:szCs w:val="18"/>
        </w:rPr>
        <w:t xml:space="preserve"> En caso de incumplimiento total o parcial de las obligaciones, o declaratoria de caducidad, el </w:t>
      </w:r>
      <w:r>
        <w:rPr>
          <w:b/>
          <w:bCs/>
          <w:color w:val="auto"/>
          <w:sz w:val="18"/>
          <w:szCs w:val="18"/>
        </w:rPr>
        <w:t>CONTRATISTA</w:t>
      </w:r>
      <w:r>
        <w:rPr>
          <w:color w:val="auto"/>
          <w:sz w:val="18"/>
          <w:szCs w:val="18"/>
        </w:rPr>
        <w:t xml:space="preserve"> pagará al </w:t>
      </w:r>
      <w:r>
        <w:rPr>
          <w:b/>
          <w:bCs/>
          <w:color w:val="auto"/>
          <w:sz w:val="18"/>
          <w:szCs w:val="18"/>
        </w:rPr>
        <w:t>INSTITUTO</w:t>
      </w:r>
      <w:r>
        <w:rPr>
          <w:color w:val="auto"/>
          <w:sz w:val="18"/>
          <w:szCs w:val="18"/>
        </w:rPr>
        <w:t xml:space="preserve"> a título de pena una suma equivalente al veinte por ciento (20%) del valor del contrato, suma que se tendrá como pago parcial de los perjuicios que reciba el </w:t>
      </w:r>
      <w:r>
        <w:rPr>
          <w:b/>
          <w:bCs/>
          <w:color w:val="auto"/>
          <w:sz w:val="18"/>
          <w:szCs w:val="18"/>
        </w:rPr>
        <w:t>INSTITUTO</w:t>
      </w:r>
      <w:r>
        <w:rPr>
          <w:color w:val="auto"/>
          <w:sz w:val="18"/>
          <w:szCs w:val="18"/>
        </w:rPr>
        <w:t xml:space="preserve"> por el incumplimiento. </w:t>
      </w:r>
      <w:r>
        <w:rPr>
          <w:b/>
          <w:bCs/>
          <w:color w:val="auto"/>
          <w:sz w:val="18"/>
          <w:szCs w:val="18"/>
        </w:rPr>
        <w:t>PARÁGRAFO PRIMERO</w:t>
      </w:r>
      <w:r>
        <w:rPr>
          <w:color w:val="auto"/>
          <w:sz w:val="18"/>
          <w:szCs w:val="18"/>
        </w:rPr>
        <w:t xml:space="preserve">: Cuando se presente un posible incumplimiento parcial o total del contrato atribuible al </w:t>
      </w:r>
      <w:r>
        <w:rPr>
          <w:b/>
          <w:bCs/>
          <w:color w:val="auto"/>
          <w:sz w:val="18"/>
          <w:szCs w:val="18"/>
        </w:rPr>
        <w:t>CONTRATISTA</w:t>
      </w:r>
      <w:r>
        <w:rPr>
          <w:color w:val="auto"/>
          <w:sz w:val="18"/>
          <w:szCs w:val="18"/>
        </w:rPr>
        <w:t xml:space="preserve"> respecto de cualquiera de las obligaciones del mismo, </w:t>
      </w:r>
      <w:r>
        <w:rPr>
          <w:color w:val="auto"/>
          <w:sz w:val="18"/>
          <w:szCs w:val="18"/>
        </w:rPr>
        <w:t xml:space="preserve">el </w:t>
      </w:r>
      <w:r>
        <w:rPr>
          <w:b/>
          <w:bCs/>
          <w:color w:val="auto"/>
          <w:sz w:val="18"/>
          <w:szCs w:val="18"/>
        </w:rPr>
        <w:t>INSTITUTO</w:t>
      </w:r>
      <w:r>
        <w:rPr>
          <w:color w:val="auto"/>
          <w:sz w:val="18"/>
          <w:szCs w:val="18"/>
        </w:rPr>
        <w:t xml:space="preserve">, deberá evacuar el siguiente procedimiento para declarar dicho incumplimiento: a) evidenciado un posible incumplimiento de las obligaciones a cargo del </w:t>
      </w:r>
      <w:r>
        <w:rPr>
          <w:b/>
          <w:bCs/>
          <w:color w:val="auto"/>
          <w:sz w:val="18"/>
          <w:szCs w:val="18"/>
        </w:rPr>
        <w:t>CONTRATISTA</w:t>
      </w:r>
      <w:r>
        <w:rPr>
          <w:color w:val="auto"/>
          <w:sz w:val="18"/>
          <w:szCs w:val="18"/>
        </w:rPr>
        <w:t xml:space="preserve">, según conste en informes elaborados por la supervisión, el </w:t>
      </w:r>
      <w:r>
        <w:rPr>
          <w:b/>
          <w:bCs/>
          <w:color w:val="auto"/>
          <w:sz w:val="18"/>
          <w:szCs w:val="18"/>
        </w:rPr>
        <w:t>INSTITUTO</w:t>
      </w:r>
      <w:r>
        <w:rPr>
          <w:color w:val="auto"/>
          <w:sz w:val="18"/>
          <w:szCs w:val="18"/>
        </w:rPr>
        <w:t xml:space="preserve"> lo citará a él y al garante, mediante comunicación que por escrito se remitirá al domicilio del </w:t>
      </w:r>
      <w:r>
        <w:rPr>
          <w:b/>
          <w:bCs/>
          <w:color w:val="auto"/>
          <w:sz w:val="18"/>
          <w:szCs w:val="18"/>
        </w:rPr>
        <w:t>CONTRATISTA</w:t>
      </w:r>
      <w:r>
        <w:rPr>
          <w:color w:val="auto"/>
          <w:sz w:val="18"/>
          <w:szCs w:val="18"/>
        </w:rPr>
        <w:t xml:space="preserve"> y del garante, a una audiencia para debatir lo ocurrido. El </w:t>
      </w:r>
      <w:r>
        <w:rPr>
          <w:b/>
          <w:bCs/>
          <w:color w:val="auto"/>
          <w:sz w:val="18"/>
          <w:szCs w:val="18"/>
        </w:rPr>
        <w:t>INSTITUTO</w:t>
      </w:r>
      <w:r>
        <w:rPr>
          <w:color w:val="auto"/>
          <w:sz w:val="18"/>
          <w:szCs w:val="18"/>
        </w:rPr>
        <w:t xml:space="preserve">, fijará la fecha para realizar la audiencia, como mínimo al quinto día hábil siguiente </w:t>
      </w:r>
      <w:r>
        <w:rPr>
          <w:color w:val="auto"/>
          <w:sz w:val="18"/>
          <w:szCs w:val="18"/>
        </w:rPr>
        <w:t xml:space="preserve">a la fecha de recepción de la comunicación de citación a audiencia al </w:t>
      </w:r>
      <w:r>
        <w:rPr>
          <w:b/>
          <w:bCs/>
          <w:color w:val="auto"/>
          <w:sz w:val="18"/>
          <w:szCs w:val="18"/>
        </w:rPr>
        <w:t>CONTRATISTA</w:t>
      </w:r>
      <w:r>
        <w:rPr>
          <w:color w:val="auto"/>
          <w:sz w:val="18"/>
          <w:szCs w:val="18"/>
        </w:rPr>
        <w:t xml:space="preserve"> y al garante. En la citación, se hará mención expresa y detallada de los hechos que la soportan y por ello deberá indicar los presuntos incumplimientos contractuales atribuibles al </w:t>
      </w:r>
      <w:r>
        <w:rPr>
          <w:b/>
          <w:bCs/>
          <w:color w:val="auto"/>
          <w:sz w:val="18"/>
          <w:szCs w:val="18"/>
        </w:rPr>
        <w:t>CONTRATISTA</w:t>
      </w:r>
      <w:r>
        <w:rPr>
          <w:color w:val="auto"/>
          <w:sz w:val="18"/>
          <w:szCs w:val="18"/>
        </w:rPr>
        <w:t xml:space="preserve">, acompañando el informe de la supervisión en el que se sustente la actuación y las demás pruebas que soporten la citación y enunciará las normas o cláusulas posiblemente violadas y las consecuencias que podrían derivarse para el </w:t>
      </w:r>
      <w:r>
        <w:rPr>
          <w:b/>
          <w:bCs/>
          <w:color w:val="auto"/>
          <w:sz w:val="18"/>
          <w:szCs w:val="18"/>
        </w:rPr>
        <w:t>CONTRATI</w:t>
      </w:r>
      <w:r>
        <w:rPr>
          <w:b/>
          <w:bCs/>
          <w:color w:val="auto"/>
          <w:sz w:val="18"/>
          <w:szCs w:val="18"/>
        </w:rPr>
        <w:t>STA</w:t>
      </w:r>
      <w:r>
        <w:rPr>
          <w:color w:val="auto"/>
          <w:sz w:val="18"/>
          <w:szCs w:val="18"/>
        </w:rPr>
        <w:t xml:space="preserve">, de acuerdo con las estipulaciones contractuales. En la misma se establecerá el lugar, fecha y hora para la realización de la audiencia la que deberá tener lugar a la mayor brevedad posible, atendida la naturaleza del contrato y la periodicidad establecida para el cumplimiento de las obligaciones contractuales. b) En desarrollo de la audiencia, el funcionario Delegado por el Director (a) del </w:t>
      </w:r>
      <w:r>
        <w:rPr>
          <w:b/>
          <w:bCs/>
          <w:color w:val="auto"/>
          <w:sz w:val="18"/>
          <w:szCs w:val="18"/>
        </w:rPr>
        <w:t>INSTITUTO</w:t>
      </w:r>
      <w:r>
        <w:rPr>
          <w:color w:val="auto"/>
          <w:sz w:val="18"/>
          <w:szCs w:val="18"/>
        </w:rPr>
        <w:t>, presentará las circunstancias de hecho que motivan la actuación contractual, indicará los presuntos in</w:t>
      </w:r>
      <w:r>
        <w:rPr>
          <w:color w:val="auto"/>
          <w:sz w:val="18"/>
          <w:szCs w:val="18"/>
        </w:rPr>
        <w:t xml:space="preserve">cumplimientos contractuales atribuidos al </w:t>
      </w:r>
      <w:r>
        <w:rPr>
          <w:b/>
          <w:bCs/>
          <w:color w:val="auto"/>
          <w:sz w:val="18"/>
          <w:szCs w:val="18"/>
        </w:rPr>
        <w:t>CONTRATISTA</w:t>
      </w:r>
      <w:r>
        <w:rPr>
          <w:color w:val="auto"/>
          <w:sz w:val="18"/>
          <w:szCs w:val="18"/>
        </w:rPr>
        <w:t xml:space="preserve">, enunciará las posibles normas o cláusulas posiblemente violadas y las consecuencias que podrían derivarse para el contratista, según las estipulaciones contractuales. Acto seguido se concederá el uso de la palabra al representante legal del </w:t>
      </w:r>
      <w:r>
        <w:rPr>
          <w:b/>
          <w:bCs/>
          <w:color w:val="auto"/>
          <w:sz w:val="18"/>
          <w:szCs w:val="18"/>
        </w:rPr>
        <w:t>CONTRATISTA</w:t>
      </w:r>
      <w:r>
        <w:rPr>
          <w:color w:val="auto"/>
          <w:sz w:val="18"/>
          <w:szCs w:val="18"/>
        </w:rPr>
        <w:t xml:space="preserve"> o a quien lo represente y al garante, para que ejerzan su derecho de defensa y se pronuncien sobre las imputaciones de incumplimiento, en desarrollo de lo cual podrán rendir las explicaciones del caso, so</w:t>
      </w:r>
      <w:r>
        <w:rPr>
          <w:color w:val="auto"/>
          <w:sz w:val="18"/>
          <w:szCs w:val="18"/>
        </w:rPr>
        <w:t xml:space="preserve">licitar y aportar pruebas y controvertir las presentadas por el </w:t>
      </w:r>
      <w:r>
        <w:rPr>
          <w:b/>
          <w:bCs/>
          <w:color w:val="auto"/>
          <w:sz w:val="18"/>
          <w:szCs w:val="18"/>
        </w:rPr>
        <w:t>INSTITUTO</w:t>
      </w:r>
      <w:r>
        <w:rPr>
          <w:color w:val="auto"/>
          <w:sz w:val="18"/>
          <w:szCs w:val="18"/>
        </w:rPr>
        <w:t xml:space="preserve">. c) Una vez evacuada la práctica de las pruebas o recibidos los medios probatorios aportados por los interesados, se cerrará la audiencia para que el </w:t>
      </w:r>
      <w:r>
        <w:rPr>
          <w:b/>
          <w:bCs/>
          <w:color w:val="auto"/>
          <w:sz w:val="18"/>
          <w:szCs w:val="18"/>
        </w:rPr>
        <w:t>INSTITUTO</w:t>
      </w:r>
      <w:r>
        <w:rPr>
          <w:color w:val="auto"/>
          <w:sz w:val="18"/>
          <w:szCs w:val="18"/>
        </w:rPr>
        <w:t xml:space="preserve"> mediante decisión contractual motivada que constará por escrito, proceda a resolver sobre la exigibilidad o no de la sanción o declaratoria o no del incumplimiento. Si se resuelve que no hubo incumplimiento, se archivará la actuación contractual. Por el contrario, si se decide que hubo incumplimiento contractual, en el mismo documento, se hará la tasación de la suma a pagar a favor del instituto y a cargo del </w:t>
      </w:r>
      <w:r>
        <w:rPr>
          <w:color w:val="auto"/>
          <w:sz w:val="18"/>
          <w:szCs w:val="18"/>
        </w:rPr>
        <w:t>contratista y/o el garante, como consecuencia del incumplimiento de acuerdo con las estipulaciones</w:t>
      </w:r>
      <w:r>
        <w:rPr>
          <w:color w:val="auto"/>
          <w:sz w:val="18"/>
          <w:szCs w:val="18"/>
        </w:rPr>
        <w:t xml:space="preserve"> contractuales. La respectiva decisión, se informará mediante comunicación escrita que se remitirá al domicilio del </w:t>
      </w:r>
      <w:r>
        <w:rPr>
          <w:b/>
          <w:bCs/>
          <w:color w:val="auto"/>
          <w:sz w:val="18"/>
          <w:szCs w:val="18"/>
        </w:rPr>
        <w:t>CONTRATISTA</w:t>
      </w:r>
      <w:r>
        <w:rPr>
          <w:color w:val="auto"/>
          <w:sz w:val="18"/>
          <w:szCs w:val="18"/>
        </w:rPr>
        <w:t xml:space="preserve"> y del garante. El contratista y el garante, podrán presentar un escrito de reconsideración ante el </w:t>
      </w:r>
      <w:r>
        <w:rPr>
          <w:b/>
          <w:bCs/>
          <w:color w:val="auto"/>
          <w:sz w:val="18"/>
          <w:szCs w:val="18"/>
        </w:rPr>
        <w:t>INSTITUTO</w:t>
      </w:r>
      <w:r>
        <w:rPr>
          <w:color w:val="auto"/>
          <w:sz w:val="18"/>
          <w:szCs w:val="18"/>
        </w:rPr>
        <w:t xml:space="preserve">, dentro de los cinco (5) días hábiles siguientes a la fecha de adopción de la decisión que declara el incumplimiento contractual. Si declarado éste ni el </w:t>
      </w:r>
      <w:r>
        <w:rPr>
          <w:b/>
          <w:bCs/>
          <w:color w:val="auto"/>
          <w:sz w:val="18"/>
          <w:szCs w:val="18"/>
        </w:rPr>
        <w:t>CONTRATISTA</w:t>
      </w:r>
      <w:r>
        <w:rPr>
          <w:color w:val="auto"/>
          <w:sz w:val="18"/>
          <w:szCs w:val="18"/>
        </w:rPr>
        <w:t>, ni el garante, presentan el escrito de reconsideración o lo hacen en forma extemporánea, se entenderá que es</w:t>
      </w:r>
      <w:r>
        <w:rPr>
          <w:color w:val="auto"/>
          <w:sz w:val="18"/>
          <w:szCs w:val="18"/>
        </w:rPr>
        <w:t xml:space="preserve">a decisión se ratifica y se procede para su posterior cobro. La decisión sobre el escrito de reconsideración, si se presenta, será resuelta por la entidad por escrito, dentro de los quince (15) días hábiles siguientes a su recepción y remitida al </w:t>
      </w:r>
      <w:r>
        <w:rPr>
          <w:b/>
          <w:bCs/>
          <w:color w:val="auto"/>
          <w:sz w:val="18"/>
          <w:szCs w:val="18"/>
        </w:rPr>
        <w:t>CONTRATISTA</w:t>
      </w:r>
      <w:r>
        <w:rPr>
          <w:color w:val="auto"/>
          <w:sz w:val="18"/>
          <w:szCs w:val="18"/>
        </w:rPr>
        <w:t xml:space="preserve"> y del garante; el plazo anteriormente descrito podrá ser prorrogado por un término igual al inicialmente pactado. Por el contrario, si se resuelve que no hubo incumplimiento, se comunicará por escrito a los interesados y se archivará la actuación contra</w:t>
      </w:r>
      <w:r>
        <w:rPr>
          <w:color w:val="auto"/>
          <w:sz w:val="18"/>
          <w:szCs w:val="18"/>
        </w:rPr>
        <w:t xml:space="preserve">ctual. d) En todo caso, en cualquier momento del desarrollo de la audiencia contractual, el funcionario Delegado por el Director (a) del </w:t>
      </w:r>
      <w:r>
        <w:rPr>
          <w:b/>
          <w:bCs/>
          <w:color w:val="auto"/>
          <w:sz w:val="18"/>
          <w:szCs w:val="18"/>
        </w:rPr>
        <w:t>INSTITUTO</w:t>
      </w:r>
      <w:r>
        <w:rPr>
          <w:color w:val="auto"/>
          <w:sz w:val="18"/>
          <w:szCs w:val="18"/>
        </w:rPr>
        <w:t>,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contractual. En todo caso, al adoptar la decisión, se señalar</w:t>
      </w:r>
      <w:r>
        <w:rPr>
          <w:color w:val="auto"/>
          <w:sz w:val="18"/>
          <w:szCs w:val="18"/>
        </w:rPr>
        <w:t xml:space="preserve">á fecha y hora para reanudar la audiencia; la entidad podrá ordenar el archivo de la actuación contractual en cualquier momento, si se prueba la cesación de situación de incumplimiento que dio lugar a este procedimiento. </w:t>
      </w:r>
      <w:r>
        <w:rPr>
          <w:b/>
          <w:bCs/>
          <w:color w:val="auto"/>
          <w:sz w:val="18"/>
          <w:szCs w:val="18"/>
        </w:rPr>
        <w:t>PARÁGRAFO SEGUNDO</w:t>
      </w:r>
      <w:r>
        <w:rPr>
          <w:color w:val="auto"/>
          <w:sz w:val="18"/>
          <w:szCs w:val="18"/>
        </w:rPr>
        <w:t xml:space="preserve">: El </w:t>
      </w:r>
      <w:r>
        <w:rPr>
          <w:b/>
          <w:bCs/>
          <w:color w:val="auto"/>
          <w:sz w:val="18"/>
          <w:szCs w:val="18"/>
        </w:rPr>
        <w:t>CONTRATISTA</w:t>
      </w:r>
      <w:r>
        <w:rPr>
          <w:color w:val="auto"/>
          <w:sz w:val="18"/>
          <w:szCs w:val="18"/>
        </w:rPr>
        <w:t xml:space="preserve">, deberá pagar la totalidad de la obligación a su cargo y a favor del </w:t>
      </w:r>
      <w:r>
        <w:rPr>
          <w:b/>
          <w:bCs/>
          <w:color w:val="auto"/>
          <w:sz w:val="18"/>
          <w:szCs w:val="18"/>
        </w:rPr>
        <w:t>INSTITUTO</w:t>
      </w:r>
      <w:r>
        <w:rPr>
          <w:color w:val="auto"/>
          <w:sz w:val="18"/>
          <w:szCs w:val="18"/>
        </w:rPr>
        <w:t>, conforme a lo indicado en la decisión de declaratoria de incumplimiento, dentro de los ocho (8) días hábiles siguientes a la fecha de confirmación de la declaratoria de incumpli</w:t>
      </w:r>
      <w:r>
        <w:rPr>
          <w:color w:val="auto"/>
          <w:sz w:val="18"/>
          <w:szCs w:val="18"/>
        </w:rPr>
        <w:t xml:space="preserve">miento. Cuando el garante, sea una entidad bancaria, deberá pagar la totalidad de la obligación a su cargo y a favor del </w:t>
      </w:r>
      <w:r>
        <w:rPr>
          <w:b/>
          <w:bCs/>
          <w:color w:val="auto"/>
          <w:sz w:val="18"/>
          <w:szCs w:val="18"/>
        </w:rPr>
        <w:t>INSTITUTO</w:t>
      </w:r>
      <w:r>
        <w:rPr>
          <w:color w:val="auto"/>
          <w:sz w:val="18"/>
          <w:szCs w:val="18"/>
        </w:rPr>
        <w:t xml:space="preserve">, conforme a lo indicado en la decisión de declaratoria de incumplimiento, dentro de los ocho (8) días hábiles siguientes a la fecha de confirmación de la declaratoria de incumplimiento. Cuando el garante, sea una compañía de seguros, deberá pagar la totalidad de la obligación a su cargo y a favor del </w:t>
      </w:r>
      <w:r>
        <w:rPr>
          <w:b/>
          <w:bCs/>
          <w:color w:val="auto"/>
          <w:sz w:val="18"/>
          <w:szCs w:val="18"/>
        </w:rPr>
        <w:t>INSTITUTO</w:t>
      </w:r>
      <w:r>
        <w:rPr>
          <w:color w:val="auto"/>
          <w:sz w:val="18"/>
          <w:szCs w:val="18"/>
        </w:rPr>
        <w:t>, conforme a lo indicado en la decisión de declaratoria de incumplimie</w:t>
      </w:r>
      <w:r>
        <w:rPr>
          <w:color w:val="auto"/>
          <w:sz w:val="18"/>
          <w:szCs w:val="18"/>
        </w:rPr>
        <w:t>nto, dentro del término establecido en el artículo 1080 del código de comercio. El plazo para el pago de la obligación económica señalada en la decisión de declaratoria de incumplimiento se contará a partir de la fecha del recibo de la comunicación escrita respectiva en la que conste la confirmación de la declaratoria de incumplimiento o desde el vencimiento del término para presentar el escrito de reconsideración</w:t>
      </w:r>
      <w:r>
        <w:rPr>
          <w:b/>
          <w:bCs/>
          <w:color w:val="auto"/>
          <w:sz w:val="18"/>
          <w:szCs w:val="18"/>
        </w:rPr>
        <w:t>. PARÁGRAFO TERCERO:</w:t>
      </w:r>
      <w:r>
        <w:rPr>
          <w:color w:val="auto"/>
          <w:sz w:val="18"/>
          <w:szCs w:val="18"/>
        </w:rPr>
        <w:t xml:space="preserve"> Para los efectos del presente contrato, el documento donde conste la decla</w:t>
      </w:r>
      <w:r>
        <w:rPr>
          <w:color w:val="auto"/>
          <w:sz w:val="18"/>
          <w:szCs w:val="18"/>
        </w:rPr>
        <w:t xml:space="preserve">ratoria de incumplimiento contractual parcial o total atribuible al </w:t>
      </w:r>
      <w:r>
        <w:rPr>
          <w:b/>
          <w:bCs/>
          <w:color w:val="auto"/>
          <w:sz w:val="18"/>
          <w:szCs w:val="18"/>
        </w:rPr>
        <w:t>CONTRATISTA</w:t>
      </w:r>
      <w:r>
        <w:rPr>
          <w:color w:val="auto"/>
          <w:sz w:val="18"/>
          <w:szCs w:val="18"/>
        </w:rPr>
        <w:t xml:space="preserve">, se constituye en la prueba de la ocurrencia y la cuantía del siniestro. </w:t>
      </w:r>
      <w:r>
        <w:rPr>
          <w:b/>
          <w:bCs/>
          <w:color w:val="auto"/>
          <w:sz w:val="18"/>
          <w:szCs w:val="18"/>
        </w:rPr>
        <w:t>PARÁGRAFO CUARTO:</w:t>
      </w:r>
      <w:r>
        <w:rPr>
          <w:color w:val="auto"/>
          <w:sz w:val="18"/>
          <w:szCs w:val="18"/>
        </w:rPr>
        <w:t xml:space="preserve"> El </w:t>
      </w:r>
      <w:r>
        <w:rPr>
          <w:b/>
          <w:bCs/>
          <w:color w:val="auto"/>
          <w:sz w:val="18"/>
          <w:szCs w:val="18"/>
        </w:rPr>
        <w:t>CONTRATISTA</w:t>
      </w:r>
      <w:r>
        <w:rPr>
          <w:color w:val="auto"/>
          <w:sz w:val="18"/>
          <w:szCs w:val="18"/>
        </w:rPr>
        <w:t xml:space="preserve"> autoriza al INSTITUTO para que del saldo a su favor si lo hubiere, se tome el Valor de la Obligación Económica señalada en la decisión de declaratoria de Incumplimiento; si esto no fuere posible se cobrará por vía Judicial.” </w:t>
      </w:r>
      <w:r>
        <w:rPr>
          <w:b/>
          <w:bCs/>
          <w:color w:val="auto"/>
          <w:sz w:val="18"/>
          <w:szCs w:val="18"/>
          <w:u w:val="single"/>
        </w:rPr>
        <w:t xml:space="preserve">VIGÉSIMA PRIMERA: INTERPRETACIÓN, MODIFICACIÓN Y TERMINACIÓN UNILATERAL </w:t>
      </w:r>
      <w:r>
        <w:rPr>
          <w:b/>
          <w:bCs/>
          <w:color w:val="auto"/>
          <w:sz w:val="18"/>
          <w:szCs w:val="18"/>
          <w:u w:val="single"/>
        </w:rPr>
        <w:t>DEL CONTRATO:</w:t>
      </w:r>
      <w:r>
        <w:rPr>
          <w:color w:val="auto"/>
          <w:sz w:val="18"/>
          <w:szCs w:val="18"/>
        </w:rPr>
        <w:t xml:space="preserve"> El presente con</w:t>
      </w:r>
      <w:r>
        <w:rPr>
          <w:color w:val="auto"/>
          <w:sz w:val="18"/>
          <w:szCs w:val="18"/>
        </w:rPr>
        <w:t xml:space="preserve">trato queda sujeto a las disposiciones de interpretación, modificación y terminación unilaterales previstas en los artículos 15, 16 y 17 de la ley 80 de 1993. </w:t>
      </w:r>
      <w:r>
        <w:rPr>
          <w:b/>
          <w:bCs/>
          <w:color w:val="auto"/>
          <w:sz w:val="18"/>
          <w:szCs w:val="18"/>
          <w:u w:val="single"/>
        </w:rPr>
        <w:t>VIGÉSIMA SEGUNDA: LIQUIDACIÓN DEL CONTRATO:</w:t>
      </w:r>
      <w:r>
        <w:rPr>
          <w:color w:val="auto"/>
          <w:sz w:val="18"/>
          <w:szCs w:val="18"/>
        </w:rPr>
        <w:t xml:space="preserve"> El presente contrato se liquidará de común acuerdo entre las partes, al cumplimiento de su objeto a más tardar dentro de los seis (06) meses siguientes contados a partir de la fecha de terminación del contrato, el Instituto se reserva la facultad de realizar la liquidación de manera unilateral luego del tiem</w:t>
      </w:r>
      <w:r>
        <w:rPr>
          <w:color w:val="auto"/>
          <w:sz w:val="18"/>
          <w:szCs w:val="18"/>
        </w:rPr>
        <w:t xml:space="preserve">po aquí establecido. </w:t>
      </w:r>
      <w:r>
        <w:rPr>
          <w:b/>
          <w:bCs/>
          <w:color w:val="auto"/>
          <w:sz w:val="18"/>
          <w:szCs w:val="18"/>
          <w:u w:val="single"/>
        </w:rPr>
        <w:t>VIGÉSIMA TERCERA: SOLUCIÓN DE CONTROVERSIAS CONTRACTUALES:</w:t>
      </w:r>
      <w:r>
        <w:rPr>
          <w:color w:val="auto"/>
          <w:sz w:val="18"/>
          <w:szCs w:val="18"/>
        </w:rPr>
        <w:t xml:space="preserve"> Las partes acuerdan que en el evento que surjan diferencias entre ellas por razón de, o con ocasión del presente contrato, las mismas buscarán mecanismos previstos en la ley. </w:t>
      </w:r>
      <w:r>
        <w:rPr>
          <w:b/>
          <w:bCs/>
          <w:color w:val="auto"/>
          <w:sz w:val="18"/>
          <w:szCs w:val="18"/>
          <w:u w:val="single"/>
        </w:rPr>
        <w:t>VIGÉSIMA CUARTA: LEGISLACIÓN APLICABLE Y JURISDICCIÓN:</w:t>
      </w:r>
      <w:r>
        <w:rPr>
          <w:color w:val="auto"/>
          <w:sz w:val="18"/>
          <w:szCs w:val="18"/>
        </w:rPr>
        <w:t xml:space="preserve"> El presente contrato se rige por las Normas del Derecho Privado y demás normas complementarias, sin perjuicio de acudir a las Cláusulas Excepcionales previstas en la Ley 80 de 1993. Los conflictos judic</w:t>
      </w:r>
      <w:r>
        <w:rPr>
          <w:color w:val="auto"/>
          <w:sz w:val="18"/>
          <w:szCs w:val="18"/>
        </w:rPr>
        <w:t xml:space="preserve">iales que surjan con motivo del presente contrato tendrán como domicilio la ciudad de Bogotá D.C. VIGÉSIMA QUINTA: DOCUMENTOS DEL CONTRATO: Forman parte integral del contrato los Términos de Condiciones de la XXXXXX (Invitación a cotizar / Convocatoria Pública) No. XXX de 2020, anexos técnicos, la propuesta presentada por el CONTRATISTA, el Plan de Entregas establecido por el INSTITUTO y los aquellos documentos PRE y POST contractuales. </w:t>
      </w:r>
      <w:r>
        <w:rPr>
          <w:b/>
          <w:bCs/>
          <w:color w:val="auto"/>
          <w:sz w:val="18"/>
          <w:szCs w:val="18"/>
          <w:u w:val="single"/>
        </w:rPr>
        <w:t>VIGÉSIMA SEXTA: ACUERDO DE CONFIDENCIALIDAD:</w:t>
      </w:r>
      <w:r>
        <w:rPr>
          <w:b/>
          <w:bCs/>
          <w:color w:val="auto"/>
          <w:sz w:val="18"/>
          <w:szCs w:val="18"/>
        </w:rPr>
        <w:t xml:space="preserve"> 1.) TERMINOS CONVENIDOS:</w:t>
      </w:r>
      <w:r>
        <w:rPr>
          <w:color w:val="auto"/>
          <w:sz w:val="18"/>
          <w:szCs w:val="18"/>
        </w:rPr>
        <w:t xml:space="preserve"> 1</w:t>
      </w:r>
      <w:r>
        <w:rPr>
          <w:color w:val="auto"/>
          <w:sz w:val="18"/>
          <w:szCs w:val="18"/>
        </w:rPr>
        <w:t>.1.) En este acuerdo los siguientes términos tendrán los siguientes significados: 1.1.1.) “Parte Reveladora”. Se refiere a la parte que revela la información confidencial y “Parte receptora” se refiere a la parte que recibe dicha información confidencial. 1.1.2.) “Información Confidencial”. Se refiere a cualquier información, mails y sus adjuntos, y/o documentos de naturaleza confidencial y/o propietaria que se revele conforme este acuerdo incluyendo, sin estar limitada a, la información relacionada con inf</w:t>
      </w:r>
      <w:r>
        <w:rPr>
          <w:color w:val="auto"/>
          <w:sz w:val="18"/>
          <w:szCs w:val="18"/>
        </w:rPr>
        <w:t>ormación de los pacientes, con desarrollos, productos, procesos, tecnología, Know How, secretos comerciales, actividades de mercadeo, desarrollo de negocios y productos y otros aspectos similares. La información confidencial se encuentra por escrito, para estar marcada “confidencial “, “interna”, “restringida” o “Altamente confidencial” , o si se comunica verbalmente o se conoce durante las visitas y/o demostraciones a través de la observación, se deberá identificar como tal al momento de comunicarla y su c</w:t>
      </w:r>
      <w:r>
        <w:rPr>
          <w:color w:val="auto"/>
          <w:sz w:val="18"/>
          <w:szCs w:val="18"/>
        </w:rPr>
        <w:t xml:space="preserve">onfidencialidad se deberá confirmar por escrito en los 30 (treinta) días siguientes a la revelación de la correspondiente información confidencial por la parte reveladora, Sin embargo la omisión de la parte reveladora respecto a marcar una información como confidencial, o a confirmar su confidencialidad por escrito en dicho plazo de 30 (treinta) días después de su revelación, no evitará que la misma constituya una información confidencial cuando sea de una naturaleza evidentemente confidencial. </w:t>
      </w:r>
      <w:r>
        <w:rPr>
          <w:b/>
          <w:bCs/>
          <w:color w:val="auto"/>
          <w:sz w:val="18"/>
          <w:szCs w:val="18"/>
        </w:rPr>
        <w:t>2.) OBLIGACI</w:t>
      </w:r>
      <w:r>
        <w:rPr>
          <w:b/>
          <w:bCs/>
          <w:color w:val="auto"/>
          <w:sz w:val="18"/>
          <w:szCs w:val="18"/>
        </w:rPr>
        <w:t>ONES DE CONFIDENCIALIDAD DE LA PARTE RECEPTORA</w:t>
      </w:r>
      <w:r>
        <w:rPr>
          <w:color w:val="auto"/>
          <w:sz w:val="18"/>
          <w:szCs w:val="18"/>
        </w:rPr>
        <w:t xml:space="preserve"> 2.1.) La parte receptora conviene en mantener la información confidencial recibida de la parte reveladora como confidencial y a no revelarla o divulgar directa, indirecta, próxima a remotamente, ni a través de ninguna otra persona o de sus subalternos o funcionarios, asesores o cualquier persona relacionada con ella ni a ningún tercero, ni hacer uso de la misma para ningún otro fin a parte del objeto, así como también a no utilizar dicha información en </w:t>
      </w:r>
      <w:r>
        <w:rPr>
          <w:color w:val="auto"/>
          <w:sz w:val="18"/>
          <w:szCs w:val="18"/>
        </w:rPr>
        <w:t>benefici</w:t>
      </w:r>
      <w:r>
        <w:rPr>
          <w:color w:val="auto"/>
          <w:sz w:val="18"/>
          <w:szCs w:val="18"/>
        </w:rPr>
        <w:t>o propio ni de terceros identificados o no. La parte receptora no podrá copiar o duplicar de cualquier otra manera la información confidencial de la parte reveladora, ya sea en su totalidad o en parte, salvo que sean en prosecución del objeto. La parte receptora será responsable ante la parte reveladora de cualquier incumplimiento de los términos de este acuerdo por parte de sus trabajadores o compañías asociadas. 2.2.) La parte receptora solamente podrá revelar la información confidencial recibida de la pa</w:t>
      </w:r>
      <w:r>
        <w:rPr>
          <w:color w:val="auto"/>
          <w:sz w:val="18"/>
          <w:szCs w:val="18"/>
        </w:rPr>
        <w:t>rte reveladora a sus empleados que necesiten tener acceso a la misma en relación con el objeto. La parte receptora deberá exigir a dichos empleados cumplir los términos de este acuerdo tal como si fuesen partes al mismo. 2.3.) La parte receptora deberá devolver de inmediato cualesquier elemento o documento recibidos de la parte reveladora que contengan información confidencial, incluyendo (sin estar limitada a) todos los documentos, desarrollos, especificaciones, planos, organigramas y todas las copias de l</w:t>
      </w:r>
      <w:r>
        <w:rPr>
          <w:color w:val="auto"/>
          <w:sz w:val="18"/>
          <w:szCs w:val="18"/>
        </w:rPr>
        <w:t>os mismos que haya hecho la parte reveladora o la parte receptora, al momento en que la parte reveladora así lo solicite por escrito. La parte receptora podrá decidir, en lugar de lo anterior, destruir los materiales y certificarle por escrito a la parte reveladora que efectivamente lo ha hecho, sin embargo, ambas partes tendrán derecho a guardar una copia de cualquier informe final a fines de referencia, sujeto a las obligaciones de confidencialidad establecidas en este acuerdo. 2.4.) Las obligaciones ante</w:t>
      </w:r>
      <w:r>
        <w:rPr>
          <w:color w:val="auto"/>
          <w:sz w:val="18"/>
          <w:szCs w:val="18"/>
        </w:rPr>
        <w:t>s indicadas no serán vinculantes para la parte receptora con respecto a cualquier información confidencial que: 2.4.1) Conozca la parte receptora, en forma licita y demostrable, antes de su revelación; 2.4.2.) Sea del dominio público o en forma subsiguiente entre a formar parte del dominio público, sin que ello implique falta alguna de la parte receptora; 2.4.3.) Se reciba en forma licita de un tercero que no haya obtenido directa; indirectamente, dicha información confidencial de la parte reveladora bajo a</w:t>
      </w:r>
      <w:r>
        <w:rPr>
          <w:color w:val="auto"/>
          <w:sz w:val="18"/>
          <w:szCs w:val="18"/>
        </w:rPr>
        <w:t>lguna obligación de mantenerla como confidencial; 2.4.4.) La desarrolle la parte receptora de manera totalmente independiente, como resultado de sus propios esfuerzos y sin conocer o aprovechar la información confidencial; 2.4.5.) Alguna ley o regulación gubernamental aplicable, o cualquier organismo o autoridad competente exija su revelación teniendo en cuenta que la parte receptora deberá notificar a la parte reveladora la información que se debe revelar (y las circunstancias en que se alegan la exigencia</w:t>
      </w:r>
      <w:r>
        <w:rPr>
          <w:color w:val="auto"/>
          <w:sz w:val="18"/>
          <w:szCs w:val="18"/>
        </w:rPr>
        <w:t xml:space="preserve"> de la misma) lo más pronto que sea razonable posible antes que tenerla que hacer y tomar las medidas razonables para evitar o limitar dicha revelación. 2.5.) La parte receptora quedará obligada por los deberes contenidos en este acuerdo durante un periodo de tres años a partir de la fecha de la revelación de cada rubro de la información confidencial. 2.6.) La parte receptora reconoce que no se hace ni se da afirmación o garantía alguna expresa o implícita, con respecto a la veracidad, exactitud, integridad</w:t>
      </w:r>
      <w:r>
        <w:rPr>
          <w:color w:val="auto"/>
          <w:sz w:val="18"/>
          <w:szCs w:val="18"/>
        </w:rPr>
        <w:t xml:space="preserve">, o sensatez de la información confidencial. 2.7.) Bajo este acuerdo, ninguna de las partes adquiere una licencia o cualquier otro derecho con respecto a alguna propiedad intelectual de la otra parte. Toda información confidencial se mantendrá como propiedad de la parte reveladora. 2.8.) Si alguna disposición de este acuerdo de confidencialidad se llega a considerar invalida o imposible de hacer cumplir, la misma se considerará como no efectiva y como no incluida en este acuerdo, pero sin invalidar ninguna </w:t>
      </w:r>
      <w:r>
        <w:rPr>
          <w:color w:val="auto"/>
          <w:sz w:val="18"/>
          <w:szCs w:val="18"/>
        </w:rPr>
        <w:t xml:space="preserve">de las disposiciones restantes. 2.9.) Cualquier uso o revelación no autorizados de la </w:t>
      </w:r>
      <w:r>
        <w:rPr>
          <w:color w:val="auto"/>
          <w:sz w:val="18"/>
          <w:szCs w:val="18"/>
        </w:rPr>
        <w:t>información confidencial que haga la parte receptora causaría un daño irreparable a la parte reveladora y la parte reveladora podrá, además de cualesquiera otros derechos o recursos que pueda tener por ley o de cualquier otra manera, solicitar una orden judicial para recuperar dicha información y limitar cualquier revelación adicional. 2.10.) Se entiende como Información confidencial, para los efectos del presente acuerdo:</w:t>
      </w:r>
      <w:r>
        <w:rPr>
          <w:color w:val="auto"/>
          <w:sz w:val="18"/>
          <w:szCs w:val="18"/>
        </w:rPr>
        <w:t xml:space="preserve"> 2.10.1.) La información que no sea pública y sea conocida por la parte receptora con ocasión de este acuerdo o contrato. 2.10.2.)Cualquier información societaria, técnica, jurídica, financiera, comercial, de mercado, estratégica, de productos, nuevas tecnologías, patentes, modelos de utilidad, diseños industriales, modelos de negocios y/o cualquier otra relacionada con este contrato o convenio identificado anteriormente con el propósito de lograr tales fines, y/o cualquier otra información relacionada con </w:t>
      </w:r>
      <w:r>
        <w:rPr>
          <w:color w:val="auto"/>
          <w:sz w:val="18"/>
          <w:szCs w:val="18"/>
        </w:rPr>
        <w:t>la estructura organizacional, bien sea que la misma sea escrita, oral o visual, o en cualquier forma tangible o no, incluidos los mensajes de datos (en la forma definida en la ley), de la cual, la parte receptora tenga conocimiento o a la que tenga acceso por cualquier medio o circunstancia en virtud de las reuniones sostenidas y/o documentos suministrados. 2.10.3.) La que corresponda o deba considerarse como tal para garantizar el derecho constitucional a la intimidad, la honra y el buen nombre de las pers</w:t>
      </w:r>
      <w:r>
        <w:rPr>
          <w:color w:val="auto"/>
          <w:sz w:val="18"/>
          <w:szCs w:val="18"/>
        </w:rPr>
        <w:t xml:space="preserve">onas y deba guardarse la debida diligencia en su discreción y manejo en el desempeño de sus funciones. 2.10.4.) Cualquier información, dato, noticia o conocimiento que tenga el receptor y que en virtud de la ley o reglamento deba mantenerse en reserva ante terceros no autorizados. </w:t>
      </w:r>
      <w:r>
        <w:rPr>
          <w:b/>
          <w:bCs/>
          <w:color w:val="auto"/>
          <w:sz w:val="18"/>
          <w:szCs w:val="18"/>
        </w:rPr>
        <w:t xml:space="preserve">3 OBLIGACIONES DE LA PARTE REVELADORA. </w:t>
      </w:r>
      <w:r>
        <w:rPr>
          <w:color w:val="auto"/>
          <w:sz w:val="18"/>
          <w:szCs w:val="18"/>
        </w:rPr>
        <w:t>Son obligaciones de la parte reveladora: 3.1.) Mantener la reserva de la información confidencial hasta tanto adquiera el carácter de pública. 3.2.) Documentar toda la información confidencia</w:t>
      </w:r>
      <w:r>
        <w:rPr>
          <w:color w:val="auto"/>
          <w:sz w:val="18"/>
          <w:szCs w:val="18"/>
        </w:rPr>
        <w:t>l que transmita de manera escrita, oral o visual, mediante documentos, medios electrónicos, discos ópticos, microfilmes, películas, e-mails u otros elementos similares o en cualquier forma tangible o no, incluidos los mensajes de datos, como registro de la misma para la determinación de su alcance, e indicar específicamente y de manera clara e inequívoca el carácter confidencia de la información suministrada de la parte receptora. Lo anterior sin perjuicio que no sea necesaria dicha comunicación cuando la m</w:t>
      </w:r>
      <w:r>
        <w:rPr>
          <w:color w:val="auto"/>
          <w:sz w:val="18"/>
          <w:szCs w:val="18"/>
        </w:rPr>
        <w:t xml:space="preserve">isma constituya una información confidencial cuando sea de una naturaleza evidentemente confidencial. </w:t>
      </w:r>
      <w:r>
        <w:rPr>
          <w:b/>
          <w:bCs/>
          <w:color w:val="auto"/>
          <w:sz w:val="18"/>
          <w:szCs w:val="18"/>
        </w:rPr>
        <w:t>4 EXCLUSIONES A LA CONFIDENCIALIDAD:</w:t>
      </w:r>
      <w:r>
        <w:rPr>
          <w:color w:val="auto"/>
          <w:sz w:val="18"/>
          <w:szCs w:val="18"/>
        </w:rPr>
        <w:t xml:space="preserve"> La parte receptora queda relevada o eximida de la obligación de confidencialidad, únicamente en los siguientes casos: 4.1.) Cuando la información confidencial haya sido o sea de dominio público. Si la información se hace de dominio público durante el plazo del presente acuerdo, por un hecho ajeno a la parte receptora, esta conservará su deber de reserva sobre la informac</w:t>
      </w:r>
      <w:r>
        <w:rPr>
          <w:color w:val="auto"/>
          <w:sz w:val="18"/>
          <w:szCs w:val="18"/>
        </w:rPr>
        <w:t>ión que no haya sido afectada. 4.2.) Cuando la información confidencial deba ser revelada por sentencia en firme de un tribunal o autoridades competentes en desarrollo de sus funciones que ordenen el levantamiento de la reserva y soliciten el suministro de esta información. No obstante, en este caso la parte reveladora será la encargada de dar cumplimiento a la orden, restringiendo la divulgación a la información estrictamente necesaria, y en el evento de que la confidencialidad se mantenga, no eximirá a la</w:t>
      </w:r>
      <w:r>
        <w:rPr>
          <w:color w:val="auto"/>
          <w:sz w:val="18"/>
          <w:szCs w:val="18"/>
        </w:rPr>
        <w:t xml:space="preserve"> parte receptora del deber de reserva. 4.3.) Cuando la parte receptora pruebe que la información confidencial ha sido obtenida </w:t>
      </w:r>
      <w:r>
        <w:rPr>
          <w:color w:val="auto"/>
          <w:sz w:val="18"/>
          <w:szCs w:val="18"/>
        </w:rPr>
        <w:t xml:space="preserve">por otras fuentes. 4.4.) Cuando la información confidencial ya la tenía en su poder la parte receptora antes de la entrega de la información reservada. </w:t>
      </w:r>
      <w:r>
        <w:rPr>
          <w:b/>
          <w:bCs/>
          <w:color w:val="auto"/>
          <w:sz w:val="18"/>
          <w:szCs w:val="18"/>
        </w:rPr>
        <w:t>5. RESPONSABILIDAD:</w:t>
      </w:r>
      <w:r>
        <w:rPr>
          <w:color w:val="auto"/>
          <w:sz w:val="18"/>
          <w:szCs w:val="18"/>
        </w:rPr>
        <w:t xml:space="preserve"> la parte que contravenga el acuerdo será responsable ante la otra parte o ante los terceros de buena fe sobre los cuales se demuestre que se han visto afectados por la inobservancia del presente acuerdo, por los p</w:t>
      </w:r>
      <w:r>
        <w:rPr>
          <w:color w:val="auto"/>
          <w:sz w:val="18"/>
          <w:szCs w:val="18"/>
        </w:rPr>
        <w:t>erjuicios morales y económicos que estos puedan sufrir como resultado del incumplimiento de las obligaciones aquí contenidas</w:t>
      </w:r>
      <w:r>
        <w:rPr>
          <w:b/>
          <w:bCs/>
          <w:color w:val="auto"/>
          <w:sz w:val="18"/>
          <w:szCs w:val="18"/>
        </w:rPr>
        <w:t>. 6. SOLUCIÓN DE CONTROVERSIAS:</w:t>
      </w:r>
      <w:r>
        <w:rPr>
          <w:color w:val="auto"/>
          <w:sz w:val="18"/>
          <w:szCs w:val="18"/>
        </w:rPr>
        <w:t xml:space="preserve"> Las partes se comprometen a esforzarse en resolver mediante los mecanismos alternativos de solución de conflictos cualquier diferencia que surja con motivo de la ejecución del presente acuerdo. En caso de no llegar a una solución directa para la controversia planteada, someterán la cuestión controvertida a los mecanismos de solución alternativa de confli</w:t>
      </w:r>
      <w:r>
        <w:rPr>
          <w:color w:val="auto"/>
          <w:sz w:val="18"/>
          <w:szCs w:val="18"/>
        </w:rPr>
        <w:t xml:space="preserve">ctos, ante la Procuraduría General de la Nación y, de fallar la misma, conforme lo establecen las leyes colombianas y a la jurisdicción competente en el momento de presentarse la diferencia. </w:t>
      </w:r>
      <w:r>
        <w:rPr>
          <w:b/>
          <w:bCs/>
          <w:color w:val="auto"/>
          <w:sz w:val="18"/>
          <w:szCs w:val="18"/>
          <w:u w:val="single"/>
        </w:rPr>
        <w:t>VIGÉSIMA SÉPTIMA: REQUISITOS DE PERFECCIONAMIENTO, LEGALIZACIÓN Y EJECUCIÓN DEL CONTRATO:</w:t>
      </w:r>
      <w:r>
        <w:rPr>
          <w:color w:val="auto"/>
          <w:sz w:val="18"/>
          <w:szCs w:val="18"/>
        </w:rPr>
        <w:t xml:space="preserve"> El presente Contrato se perfecciona con la firma de las partes. El CONTRATISTA debe constituir la Garantía Única dentro del día hábil siguiente a la entrega del contrato. Para su legalización y ejecución se requerirá: 1.) Expedició</w:t>
      </w:r>
      <w:r>
        <w:rPr>
          <w:color w:val="auto"/>
          <w:sz w:val="18"/>
          <w:szCs w:val="18"/>
        </w:rPr>
        <w:t xml:space="preserve">n del Registro Presupuestal; 2.) Aprobación de la garantía por parte de la Coordinación del Grupo Gestión de </w:t>
      </w:r>
      <w:r>
        <w:rPr>
          <w:sz w:val="19"/>
          <w:szCs w:val="19"/>
        </w:rPr>
        <w:t xml:space="preserve">Compras y Contratación o quien haga sus veces del INSTITUTO. </w:t>
      </w:r>
      <w:r>
        <w:rPr>
          <w:b/>
          <w:bCs/>
          <w:sz w:val="19"/>
          <w:szCs w:val="19"/>
          <w:u w:val="single"/>
        </w:rPr>
        <w:t>VIGÉSIMA OCTAVA: GASTOS:</w:t>
      </w:r>
      <w:r>
        <w:rPr>
          <w:sz w:val="19"/>
          <w:szCs w:val="19"/>
        </w:rPr>
        <w:t xml:space="preserve"> Los gastos que ocasione la legalización de este contrato, serán a cargo del </w:t>
      </w:r>
      <w:r>
        <w:rPr>
          <w:b/>
          <w:bCs/>
          <w:sz w:val="19"/>
          <w:szCs w:val="19"/>
        </w:rPr>
        <w:t>CONTRATISTA</w:t>
      </w:r>
      <w:r>
        <w:rPr>
          <w:sz w:val="19"/>
          <w:szCs w:val="19"/>
        </w:rPr>
        <w:t>.</w:t>
      </w:r>
    </w:p>
    <w:p>
      <w:pPr>
        <w:pStyle w:val="Default"/>
        <w:ind w:left="-426" w:right="-376"/>
        <w:jc w:val="both"/>
        <w:rPr>
          <w:color w:val="auto"/>
          <w:sz w:val="18"/>
          <w:szCs w:val="18"/>
        </w:rPr>
      </w:pPr>
    </w:p>
    <w:p>
      <w:pPr>
        <w:pStyle w:val="Default"/>
        <w:ind w:left="-426" w:right="-376"/>
        <w:jc w:val="both"/>
        <w:rPr>
          <w:color w:val="auto"/>
          <w:sz w:val="18"/>
          <w:szCs w:val="18"/>
        </w:rPr>
      </w:pPr>
      <w:r>
        <w:rPr>
          <w:color w:val="auto"/>
          <w:sz w:val="18"/>
          <w:szCs w:val="18"/>
        </w:rPr>
        <w:t>El Instituto Nacional de Cancerología – ESE. Consignará el (los) pago (s) del presente contrato en la cuenta de: Ahorro ____ Corriente ____ No. ___________________ Banco _____________________ Sucursal ____________________ Ciudad _______________. Para constancia se firma por las partes en Bogotá D.C, a el: día XXXXX (XX) del mes de XXXXXXXXX de 2020.</w:t>
      </w:r>
    </w:p>
    <w:p>
      <w:pPr>
        <w:pStyle w:val="Default"/>
        <w:ind w:left="-426" w:right="-376"/>
        <w:jc w:val="both"/>
        <w:rPr>
          <w:color w:val="auto"/>
          <w:sz w:val="18"/>
          <w:szCs w:val="18"/>
        </w:rPr>
      </w:pPr>
    </w:p>
    <w:p>
      <w:pPr>
        <w:pStyle w:val="Default"/>
        <w:ind w:left="-426" w:right="-376"/>
        <w:jc w:val="both"/>
        <w:rPr>
          <w:color w:val="auto"/>
          <w:sz w:val="18"/>
          <w:szCs w:val="18"/>
        </w:rPr>
      </w:pPr>
    </w:p>
    <w:tbl>
      <w:tblPr>
        <w:tblW w:w="0" w:type="auto"/>
        <w:tblInd w:w="-426" w:type="dxa"/>
        <w:tblLayout w:type="fixed"/>
        <w:tblLook w:val="04A0"/>
      </w:tblPr>
      <w:tblGrid>
        <w:gridCol w:w="4489"/>
        <w:gridCol w:w="4489"/>
      </w:tblGrid>
      <w:tr>
        <w:tblPrEx>
          <w:tblW w:w="0" w:type="auto"/>
          <w:tblInd w:w="-426" w:type="dxa"/>
          <w:tblLayout w:type="fixed"/>
          <w:tblLook w:val="04A0"/>
        </w:tblPrEx>
        <w:tc>
          <w:tcPr>
            <w:tcW w:w="4489" w:type="dxa"/>
            <w:shd w:val="clear" w:color="auto" w:fill="auto"/>
          </w:tcPr>
          <w:p>
            <w:pPr>
              <w:pStyle w:val="Default"/>
              <w:ind w:right="-376"/>
              <w:jc w:val="both"/>
              <w:rPr>
                <w:color w:val="auto"/>
                <w:sz w:val="18"/>
                <w:szCs w:val="18"/>
              </w:rPr>
            </w:pPr>
            <w:r>
              <w:rPr>
                <w:color w:val="auto"/>
                <w:sz w:val="18"/>
                <w:szCs w:val="18"/>
              </w:rPr>
              <w:t>POR EL INSTITUTO</w:t>
            </w:r>
          </w:p>
        </w:tc>
        <w:tc>
          <w:tcPr>
            <w:tcW w:w="4489" w:type="dxa"/>
            <w:shd w:val="clear" w:color="auto" w:fill="auto"/>
          </w:tcPr>
          <w:p>
            <w:pPr>
              <w:pStyle w:val="Default"/>
              <w:ind w:right="-376"/>
              <w:jc w:val="both"/>
              <w:rPr>
                <w:color w:val="auto"/>
                <w:sz w:val="18"/>
                <w:szCs w:val="18"/>
              </w:rPr>
            </w:pPr>
            <w:r>
              <w:rPr>
                <w:color w:val="auto"/>
                <w:sz w:val="18"/>
                <w:szCs w:val="18"/>
              </w:rPr>
              <w:t>POR EL CONTRATISTA</w:t>
            </w:r>
          </w:p>
        </w:tc>
      </w:tr>
    </w:tbl>
    <w:p>
      <w:pPr>
        <w:pStyle w:val="Default"/>
        <w:ind w:left="-426" w:right="-376"/>
        <w:jc w:val="both"/>
        <w:rPr>
          <w:color w:val="auto"/>
          <w:sz w:val="18"/>
          <w:szCs w:val="18"/>
        </w:rPr>
      </w:pPr>
    </w:p>
    <w:p>
      <w:pPr>
        <w:pStyle w:val="Default"/>
        <w:ind w:left="-426" w:right="-376"/>
        <w:jc w:val="both"/>
        <w:rPr>
          <w:color w:val="auto"/>
          <w:sz w:val="18"/>
          <w:szCs w:val="18"/>
        </w:rPr>
      </w:pPr>
    </w:p>
    <w:p>
      <w:pPr>
        <w:pStyle w:val="Default"/>
        <w:ind w:left="-426" w:right="-376"/>
        <w:jc w:val="both"/>
        <w:rPr>
          <w:color w:val="auto"/>
          <w:sz w:val="18"/>
          <w:szCs w:val="18"/>
        </w:rPr>
      </w:pPr>
    </w:p>
    <w:p>
      <w:pPr>
        <w:pStyle w:val="Default"/>
        <w:ind w:left="-426" w:right="-376"/>
        <w:jc w:val="both"/>
        <w:rPr>
          <w:color w:val="auto"/>
          <w:sz w:val="18"/>
          <w:szCs w:val="18"/>
        </w:rPr>
      </w:pPr>
    </w:p>
    <w:tbl>
      <w:tblPr>
        <w:tblW w:w="0" w:type="auto"/>
        <w:tblInd w:w="-426" w:type="dxa"/>
        <w:tblLayout w:type="fixed"/>
        <w:tblLook w:val="04A0"/>
      </w:tblPr>
      <w:tblGrid>
        <w:gridCol w:w="4489"/>
        <w:gridCol w:w="4489"/>
      </w:tblGrid>
      <w:tr>
        <w:tblPrEx>
          <w:tblW w:w="0" w:type="auto"/>
          <w:tblInd w:w="-426" w:type="dxa"/>
          <w:tblLayout w:type="fixed"/>
          <w:tblLook w:val="04A0"/>
        </w:tblPrEx>
        <w:tc>
          <w:tcPr>
            <w:tcW w:w="4489" w:type="dxa"/>
            <w:shd w:val="clear" w:color="auto" w:fill="auto"/>
          </w:tcPr>
          <w:p>
            <w:pPr>
              <w:pStyle w:val="Default"/>
              <w:ind w:right="-376"/>
              <w:jc w:val="both"/>
              <w:rPr>
                <w:color w:val="auto"/>
                <w:sz w:val="18"/>
                <w:szCs w:val="18"/>
              </w:rPr>
            </w:pPr>
            <w:r>
              <w:rPr>
                <w:color w:val="auto"/>
                <w:sz w:val="18"/>
                <w:szCs w:val="18"/>
              </w:rPr>
              <w:t>_______________________________</w:t>
            </w:r>
          </w:p>
        </w:tc>
        <w:tc>
          <w:tcPr>
            <w:tcW w:w="4489" w:type="dxa"/>
            <w:shd w:val="clear" w:color="auto" w:fill="auto"/>
          </w:tcPr>
          <w:p>
            <w:pPr>
              <w:pStyle w:val="Default"/>
              <w:ind w:right="-376"/>
              <w:jc w:val="both"/>
              <w:rPr>
                <w:color w:val="auto"/>
                <w:sz w:val="18"/>
                <w:szCs w:val="18"/>
              </w:rPr>
            </w:pPr>
            <w:r>
              <w:rPr>
                <w:color w:val="auto"/>
                <w:sz w:val="18"/>
                <w:szCs w:val="18"/>
              </w:rPr>
              <w:t>_______________________________</w:t>
            </w:r>
          </w:p>
        </w:tc>
      </w:tr>
      <w:tr>
        <w:tblPrEx>
          <w:tblW w:w="0" w:type="auto"/>
          <w:tblInd w:w="-426" w:type="dxa"/>
          <w:tblLayout w:type="fixed"/>
          <w:tblLook w:val="04A0"/>
        </w:tblPrEx>
        <w:tc>
          <w:tcPr>
            <w:tcW w:w="4489" w:type="dxa"/>
            <w:shd w:val="clear" w:color="auto" w:fill="auto"/>
          </w:tcPr>
          <w:p>
            <w:pPr>
              <w:pStyle w:val="Default"/>
              <w:ind w:right="-376"/>
              <w:jc w:val="both"/>
              <w:rPr>
                <w:b/>
                <w:bCs/>
                <w:color w:val="auto"/>
                <w:sz w:val="18"/>
                <w:szCs w:val="18"/>
              </w:rPr>
            </w:pPr>
            <w:r>
              <w:rPr>
                <w:b/>
                <w:bCs/>
                <w:color w:val="auto"/>
                <w:sz w:val="18"/>
                <w:szCs w:val="18"/>
              </w:rPr>
              <w:t>CAROLINA WIESNER CEBALLOS</w:t>
            </w:r>
          </w:p>
          <w:p>
            <w:pPr>
              <w:pStyle w:val="Default"/>
              <w:ind w:right="-376"/>
              <w:jc w:val="both"/>
              <w:rPr>
                <w:color w:val="auto"/>
                <w:sz w:val="18"/>
                <w:szCs w:val="18"/>
              </w:rPr>
            </w:pPr>
            <w:r>
              <w:rPr>
                <w:color w:val="auto"/>
                <w:sz w:val="18"/>
                <w:szCs w:val="18"/>
              </w:rPr>
              <w:t>Directora General</w:t>
            </w:r>
          </w:p>
        </w:tc>
        <w:tc>
          <w:tcPr>
            <w:tcW w:w="4489" w:type="dxa"/>
            <w:shd w:val="clear" w:color="auto" w:fill="auto"/>
          </w:tcPr>
          <w:p>
            <w:pPr>
              <w:pStyle w:val="Default"/>
              <w:ind w:right="-376"/>
              <w:jc w:val="both"/>
              <w:rPr>
                <w:color w:val="auto"/>
                <w:sz w:val="18"/>
                <w:szCs w:val="18"/>
              </w:rPr>
            </w:pPr>
            <w:r>
              <w:rPr>
                <w:color w:val="auto"/>
                <w:sz w:val="18"/>
                <w:szCs w:val="18"/>
              </w:rPr>
              <w:t>XXXXXXXXXXXXXX</w:t>
            </w:r>
          </w:p>
          <w:p>
            <w:pPr>
              <w:pStyle w:val="Default"/>
              <w:ind w:right="-376"/>
              <w:jc w:val="both"/>
              <w:rPr>
                <w:color w:val="auto"/>
                <w:sz w:val="18"/>
                <w:szCs w:val="18"/>
              </w:rPr>
            </w:pPr>
            <w:r>
              <w:rPr>
                <w:color w:val="auto"/>
                <w:sz w:val="18"/>
                <w:szCs w:val="18"/>
              </w:rPr>
              <w:t>Representante Legal</w:t>
            </w:r>
          </w:p>
        </w:tc>
      </w:tr>
    </w:tbl>
    <w:p>
      <w:pPr>
        <w:pStyle w:val="Default"/>
        <w:ind w:left="-426" w:right="-376"/>
        <w:jc w:val="both"/>
        <w:rPr>
          <w:color w:val="auto"/>
          <w:sz w:val="18"/>
          <w:szCs w:val="18"/>
        </w:rPr>
      </w:pPr>
    </w:p>
    <w:p>
      <w:pPr>
        <w:ind w:left="-426" w:right="-376"/>
        <w:jc w:val="both"/>
        <w:rPr>
          <w:rFonts w:ascii="Lucida Sans Unicode" w:hAnsi="Lucida Sans Unicode" w:cs="Lucida Sans Unicode"/>
          <w:sz w:val="18"/>
          <w:szCs w:val="18"/>
        </w:rPr>
      </w:pPr>
    </w:p>
    <w:p/>
    <w:p/>
    <w:sectPr>
      <w:headerReference w:type="default" r:id="rId4"/>
      <w:footerReference w:type="default" r:id="rId5"/>
      <w:pgSz w:w="12240" w:h="15840"/>
      <w:pgMar w:top="1417" w:right="1701" w:bottom="1417" w:left="1560" w:header="57" w:footer="5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left="-567"/>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0" type="#_x0000_t75" style="width:500.25pt;height:68.25pt;mso-wrap-style:square;visibility:visible">
          <v:imagedata r:id="rId1" o:titl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left="-1560"/>
      <w:rPr>
        <w:rFonts w:ascii="Lucida Sans Unicode" w:hAnsi="Lucida Sans Unicode" w:cs="Lucida Sans Unicode"/>
        <w:bCs/>
        <w:kern w:val="36"/>
        <w:sz w:val="20"/>
        <w:szCs w:val="20"/>
        <w:lang w:val="es-ES" w:eastAsia="es-ES"/>
      </w:rPr>
    </w:pPr>
    <w:bookmarkStart w:id="0" w:name="_Hlk61819196"/>
    <w:bookmarkStart w:id="1" w:name="_Hlk61819197"/>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2049" type="#_x0000_t75" style="width:123pt;height:69pt;mso-wrap-style:square;visibility:visible">
          <v:imagedata r:id="rId1" o:title=""/>
        </v:shape>
      </w:pict>
    </w:r>
  </w:p>
  <w:p>
    <w:pPr>
      <w:jc w:val="center"/>
      <w:rPr>
        <w:rFonts w:ascii="Lucida Sans Unicode" w:hAnsi="Lucida Sans Unicode" w:cs="Lucida Sans Unicode"/>
        <w:bCs/>
        <w:kern w:val="36"/>
        <w:sz w:val="20"/>
        <w:szCs w:val="20"/>
        <w:lang w:val="es-ES" w:eastAsia="es-ES"/>
      </w:rPr>
    </w:pPr>
    <w:r>
      <w:rPr>
        <w:rFonts w:ascii="Lucida Sans Unicode" w:hAnsi="Lucida Sans Unicode" w:cs="Lucida Sans Unicode"/>
        <w:bCs/>
        <w:kern w:val="36"/>
        <w:sz w:val="20"/>
        <w:szCs w:val="20"/>
        <w:lang w:val="es-ES" w:eastAsia="es-ES"/>
      </w:rPr>
      <w:t>ANEXO No. 7</w:t>
    </w:r>
  </w:p>
  <w:p>
    <w:pPr>
      <w:rPr>
        <w:rFonts w:ascii="Lucida Sans Unicode" w:hAnsi="Lucida Sans Unicode" w:cs="Lucida Sans Unicode"/>
        <w:bCs/>
        <w:kern w:val="36"/>
        <w:sz w:val="20"/>
        <w:szCs w:val="20"/>
        <w:lang w:val="es-ES" w:eastAsia="es-ES"/>
      </w:rPr>
    </w:pPr>
  </w:p>
  <w:p>
    <w:pPr>
      <w:jc w:val="center"/>
      <w:rPr>
        <w:rFonts w:ascii="Lucida Sans Unicode" w:hAnsi="Lucida Sans Unicode" w:cs="Lucida Sans Unicode"/>
        <w:bCs/>
        <w:kern w:val="36"/>
        <w:sz w:val="20"/>
        <w:szCs w:val="20"/>
        <w:lang w:val="es-ES" w:eastAsia="es-ES"/>
      </w:rPr>
    </w:pPr>
    <w:r>
      <w:rPr>
        <w:rFonts w:ascii="Lucida Sans Unicode" w:hAnsi="Lucida Sans Unicode" w:cs="Lucida Sans Unicode"/>
        <w:bCs/>
        <w:kern w:val="36"/>
        <w:sz w:val="20"/>
        <w:szCs w:val="20"/>
        <w:lang w:val="es-ES" w:eastAsia="es-ES"/>
      </w:rPr>
      <w:t>MINUTA</w:t>
    </w:r>
  </w:p>
  <w:p>
    <w:pPr>
      <w:pStyle w:val="Heading1"/>
      <w:numPr>
        <w:ilvl w:val="0"/>
        <w:numId w:val="0"/>
      </w:numPr>
      <w:tabs>
        <w:tab w:val="left" w:pos="708"/>
      </w:tabs>
      <w:jc w:val="center"/>
      <w:rPr>
        <w:rFonts w:ascii="Lucida Sans Unicode" w:hAnsi="Lucida Sans Unicode" w:cs="Lucida Sans Unicode"/>
        <w:bCs/>
        <w:sz w:val="20"/>
        <w:szCs w:val="20"/>
      </w:rPr>
    </w:pPr>
  </w:p>
  <w:p>
    <w:pPr>
      <w:ind w:left="-567" w:right="-376"/>
      <w:jc w:val="center"/>
      <w:rPr>
        <w:rFonts w:ascii="Lucida Sans Unicode" w:hAnsi="Lucida Sans Unicode" w:cs="Lucida Sans Unicode"/>
        <w:bCs/>
        <w:kern w:val="36"/>
        <w:sz w:val="20"/>
        <w:szCs w:val="20"/>
        <w:lang w:val="es-ES" w:eastAsia="es-ES"/>
      </w:rPr>
    </w:pPr>
    <w:r>
      <w:rPr>
        <w:rFonts w:ascii="Lucida Sans Unicode" w:hAnsi="Lucida Sans Unicode" w:cs="Lucida Sans Unicode"/>
        <w:bCs/>
        <w:sz w:val="20"/>
        <w:szCs w:val="20"/>
      </w:rPr>
      <w:t xml:space="preserve">CONTRATO DE </w:t>
    </w:r>
    <w:r>
      <w:rPr>
        <w:rFonts w:ascii="Lucida Sans Unicode" w:hAnsi="Lucida Sans Unicode" w:cs="Lucida Sans Unicode"/>
        <w:bCs/>
        <w:kern w:val="36"/>
        <w:sz w:val="20"/>
        <w:szCs w:val="20"/>
        <w:lang w:val="es-ES" w:eastAsia="es-ES"/>
      </w:rPr>
      <w:t>SUMINISTRO</w:t>
    </w:r>
    <w:r>
      <w:rPr>
        <w:rFonts w:ascii="Lucida Sans Unicode" w:hAnsi="Lucida Sans Unicode" w:cs="Lucida Sans Unicode"/>
        <w:bCs/>
        <w:kern w:val="36"/>
        <w:sz w:val="20"/>
        <w:szCs w:val="20"/>
        <w:lang w:val="es-ES" w:eastAsia="es-ES"/>
      </w:rPr>
      <w:t xml:space="preserve"> </w:t>
    </w:r>
    <w:r>
      <w:rPr>
        <w:rFonts w:ascii="Lucida Sans Unicode" w:hAnsi="Lucida Sans Unicode" w:cs="Lucida Sans Unicode"/>
        <w:bCs/>
        <w:sz w:val="20"/>
        <w:szCs w:val="20"/>
      </w:rPr>
      <w:t xml:space="preserve">No. XXXX DE </w:t>
    </w:r>
    <w:r>
      <w:rPr>
        <w:rFonts w:ascii="Lucida Sans Unicode" w:hAnsi="Lucida Sans Unicode" w:cs="Lucida Sans Unicode"/>
        <w:bCs/>
        <w:sz w:val="20"/>
        <w:szCs w:val="20"/>
      </w:rPr>
      <w:t>2026</w:t>
    </w:r>
    <w:r>
      <w:rPr>
        <w:rFonts w:ascii="Lucida Sans Unicode" w:hAnsi="Lucida Sans Unicode" w:cs="Lucida Sans Unicode"/>
        <w:bCs/>
        <w:sz w:val="20"/>
        <w:szCs w:val="20"/>
      </w:rPr>
      <w:br/>
    </w:r>
    <w:r>
      <w:rPr>
        <w:rFonts w:ascii="Lucida Sans Unicode" w:hAnsi="Lucida Sans Unicode" w:cs="Lucida Sans Unicode"/>
        <w:bCs/>
        <w:kern w:val="36"/>
        <w:sz w:val="20"/>
        <w:szCs w:val="20"/>
        <w:lang w:val="es-ES" w:eastAsia="es-ES"/>
      </w:rPr>
      <w:t>CELEBRADO ENTRE EL INSTITUTO NACIONAL DE CANCEROLOGIA, CON NIT 899.999.092-7 Y XXXX. CON NIT XXXXX-X</w:t>
    </w:r>
  </w:p>
  <w:bookmarkEnd w:id="0"/>
  <w:bookmarkEnd w:id="1"/>
  <w:p>
    <w:pPr>
      <w:pStyle w:val="Heading1"/>
      <w:numPr>
        <w:ilvl w:val="0"/>
        <w:numId w:val="0"/>
      </w:numPr>
      <w:tabs>
        <w:tab w:val="left" w:pos="708"/>
      </w:tabs>
      <w:jc w:val="right"/>
      <w:rPr>
        <w:rFonts w:ascii="Lucida Sans Unicode" w:hAnsi="Lucida Sans Unicode" w:cs="Lucida Sans Unicode"/>
        <w:bCs/>
        <w:sz w:val="18"/>
        <w:szCs w:val="18"/>
        <w:lang w:val="es-CO"/>
      </w:rPr>
    </w:pPr>
    <w:r>
      <w:rPr>
        <w:rFonts w:ascii="Lucida Sans Unicode" w:hAnsi="Lucida Sans Unicode" w:cs="Lucida Sans Unicode"/>
        <w:bCs/>
        <w:sz w:val="18"/>
        <w:szCs w:val="18"/>
      </w:rPr>
      <w:t xml:space="preserve">Página </w:t>
    </w:r>
    <w:r>
      <w:rPr>
        <w:rFonts w:ascii="Lucida Sans Unicode" w:hAnsi="Lucida Sans Unicode" w:cs="Lucida Sans Unicode"/>
        <w:bCs/>
        <w:sz w:val="18"/>
        <w:szCs w:val="18"/>
        <w:lang w:val="es-CO"/>
      </w:rPr>
      <w:fldChar w:fldCharType="begin"/>
    </w:r>
    <w:r>
      <w:rPr>
        <w:rFonts w:ascii="Lucida Sans Unicode" w:hAnsi="Lucida Sans Unicode" w:cs="Lucida Sans Unicode"/>
        <w:bCs/>
        <w:sz w:val="18"/>
        <w:szCs w:val="18"/>
        <w:lang w:val="es-CO"/>
      </w:rPr>
      <w:instrText>PAGE  \* Arabic  \* MERGEFORMAT</w:instrText>
    </w:r>
    <w:r>
      <w:rPr>
        <w:rFonts w:ascii="Lucida Sans Unicode" w:hAnsi="Lucida Sans Unicode" w:cs="Lucida Sans Unicode"/>
        <w:bCs/>
        <w:sz w:val="18"/>
        <w:szCs w:val="18"/>
        <w:lang w:val="es-CO"/>
      </w:rPr>
      <w:fldChar w:fldCharType="separate"/>
    </w:r>
    <w:r>
      <w:rPr>
        <w:rFonts w:ascii="Lucida Sans Unicode" w:hAnsi="Lucida Sans Unicode" w:cs="Lucida Sans Unicode"/>
        <w:bCs/>
        <w:sz w:val="18"/>
        <w:szCs w:val="18"/>
      </w:rPr>
      <w:t>13</w:t>
    </w:r>
    <w:r>
      <w:rPr>
        <w:rFonts w:ascii="Lucida Sans Unicode" w:hAnsi="Lucida Sans Unicode" w:cs="Lucida Sans Unicode"/>
        <w:bCs/>
        <w:sz w:val="18"/>
        <w:szCs w:val="18"/>
        <w:lang w:val="es-CO"/>
      </w:rPr>
      <w:fldChar w:fldCharType="end"/>
    </w:r>
    <w:r>
      <w:rPr>
        <w:rFonts w:ascii="Lucida Sans Unicode" w:hAnsi="Lucida Sans Unicode" w:cs="Lucida Sans Unicode"/>
        <w:bCs/>
        <w:sz w:val="18"/>
        <w:szCs w:val="18"/>
      </w:rPr>
      <w:t xml:space="preserve"> de </w:t>
    </w:r>
    <w:r>
      <w:rPr>
        <w:rFonts w:ascii="Lucida Sans Unicode" w:hAnsi="Lucida Sans Unicode" w:cs="Lucida Sans Unicode"/>
        <w:bCs/>
        <w:sz w:val="18"/>
        <w:szCs w:val="18"/>
        <w:lang w:val="es-CO"/>
      </w:rPr>
      <w:fldChar w:fldCharType="begin"/>
    </w:r>
    <w:r>
      <w:rPr>
        <w:rFonts w:ascii="Lucida Sans Unicode" w:hAnsi="Lucida Sans Unicode" w:cs="Lucida Sans Unicode"/>
        <w:bCs/>
        <w:sz w:val="18"/>
        <w:szCs w:val="18"/>
        <w:lang w:val="es-CO"/>
      </w:rPr>
      <w:instrText>NUMPAGES  \* Arabic  \* MERGEFORMAT</w:instrText>
    </w:r>
    <w:r>
      <w:rPr>
        <w:rFonts w:ascii="Lucida Sans Unicode" w:hAnsi="Lucida Sans Unicode" w:cs="Lucida Sans Unicode"/>
        <w:bCs/>
        <w:sz w:val="18"/>
        <w:szCs w:val="18"/>
        <w:lang w:val="es-CO"/>
      </w:rPr>
      <w:fldChar w:fldCharType="separate"/>
    </w:r>
    <w:r>
      <w:rPr>
        <w:rFonts w:ascii="Lucida Sans Unicode" w:hAnsi="Lucida Sans Unicode" w:cs="Lucida Sans Unicode"/>
        <w:bCs/>
        <w:sz w:val="18"/>
        <w:szCs w:val="18"/>
      </w:rPr>
      <w:t>13</w:t>
    </w:r>
    <w:r>
      <w:rPr>
        <w:rFonts w:ascii="Lucida Sans Unicode" w:hAnsi="Lucida Sans Unicode" w:cs="Lucida Sans Unicode"/>
        <w:bCs/>
        <w:sz w:val="18"/>
        <w:szCs w:val="18"/>
        <w:lang w:val="es-CO"/>
      </w:rPr>
      <w:fldChar w:fldCharType="end"/>
    </w:r>
  </w:p>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10F75"/>
    <w:multiLevelType w:val="multilevel"/>
    <w:tmpl w:val="FCFC0580"/>
    <w:lvl w:ilvl="0">
      <w:start w:val="1"/>
      <w:numFmt w:val="decimal"/>
      <w:pStyle w:val="Heading1"/>
      <w:lvlText w:val="%1"/>
      <w:lvlJc w:val="left"/>
      <w:pPr>
        <w:tabs>
          <w:tab w:val="num" w:pos="1848"/>
        </w:tabs>
        <w:ind w:left="1848" w:hanging="432"/>
      </w:pPr>
    </w:lvl>
    <w:lvl w:ilvl="1">
      <w:start w:val="1"/>
      <w:numFmt w:val="none"/>
      <w:pStyle w:val="Heading2"/>
      <w:lvlText w:val="18.1"/>
      <w:lvlJc w:val="left"/>
      <w:pPr>
        <w:tabs>
          <w:tab w:val="num" w:pos="1992"/>
        </w:tabs>
        <w:ind w:left="1992" w:hanging="576"/>
      </w:pPr>
    </w:lvl>
    <w:lvl w:ilvl="2">
      <w:start w:val="1"/>
      <w:numFmt w:val="decimal"/>
      <w:pStyle w:val="Heading3"/>
      <w:lvlText w:val="%1.%2.%3"/>
      <w:lvlJc w:val="left"/>
      <w:pPr>
        <w:tabs>
          <w:tab w:val="num" w:pos="2136"/>
        </w:tabs>
        <w:ind w:left="2136" w:hanging="720"/>
      </w:pPr>
    </w:lvl>
    <w:lvl w:ilvl="3">
      <w:start w:val="1"/>
      <w:numFmt w:val="decimal"/>
      <w:pStyle w:val="Heading4"/>
      <w:lvlText w:val="%1.%2.%3.%4"/>
      <w:lvlJc w:val="left"/>
      <w:pPr>
        <w:tabs>
          <w:tab w:val="num" w:pos="2280"/>
        </w:tabs>
        <w:ind w:left="2280" w:hanging="864"/>
      </w:pPr>
    </w:lvl>
    <w:lvl w:ilvl="4">
      <w:start w:val="1"/>
      <w:numFmt w:val="decimal"/>
      <w:pStyle w:val="Heading5"/>
      <w:lvlText w:val="%1.%2.%3.%4.%5"/>
      <w:lvlJc w:val="left"/>
      <w:pPr>
        <w:tabs>
          <w:tab w:val="num" w:pos="2424"/>
        </w:tabs>
        <w:ind w:left="2424" w:hanging="1008"/>
      </w:pPr>
    </w:lvl>
    <w:lvl w:ilvl="5">
      <w:start w:val="1"/>
      <w:numFmt w:val="decimal"/>
      <w:pStyle w:val="Heading6"/>
      <w:lvlText w:val="%1.%2.%3.%4.%5.%6"/>
      <w:lvlJc w:val="left"/>
      <w:pPr>
        <w:tabs>
          <w:tab w:val="num" w:pos="2568"/>
        </w:tabs>
        <w:ind w:left="2568" w:hanging="1152"/>
      </w:pPr>
    </w:lvl>
    <w:lvl w:ilvl="6">
      <w:start w:val="1"/>
      <w:numFmt w:val="decimal"/>
      <w:pStyle w:val="Heading7"/>
      <w:lvlText w:val="%1.%2.%3.%4.%5.%6.%7"/>
      <w:lvlJc w:val="left"/>
      <w:pPr>
        <w:tabs>
          <w:tab w:val="num" w:pos="2712"/>
        </w:tabs>
        <w:ind w:left="2712" w:hanging="1296"/>
      </w:pPr>
    </w:lvl>
    <w:lvl w:ilvl="7">
      <w:start w:val="1"/>
      <w:numFmt w:val="decimal"/>
      <w:pStyle w:val="Heading8"/>
      <w:lvlText w:val="%1.%2.%3.%4.%5.%6.%7.%8"/>
      <w:lvlJc w:val="left"/>
      <w:pPr>
        <w:tabs>
          <w:tab w:val="num" w:pos="2856"/>
        </w:tabs>
        <w:ind w:left="2856" w:hanging="1440"/>
      </w:pPr>
    </w:lvl>
    <w:lvl w:ilvl="8">
      <w:start w:val="1"/>
      <w:numFmt w:val="decimal"/>
      <w:pStyle w:val="Heading9"/>
      <w:lvlText w:val="%1.%2.%3.%4.%5.%6.%7.%8.%9"/>
      <w:lvlJc w:val="left"/>
      <w:pPr>
        <w:tabs>
          <w:tab w:val="num" w:pos="3000"/>
        </w:tabs>
        <w:ind w:left="3000" w:hanging="1584"/>
      </w:pPr>
    </w:lvl>
  </w:abstractNum>
  <w:abstractNum w:abstractNumId="1">
    <w:nsid w:val="50701761"/>
    <w:multiLevelType w:val="multilevel"/>
    <w:tmpl w:val="5B08D6A8"/>
    <w:lvl w:ilvl="0">
      <w:start w:val="1"/>
      <w:numFmt w:val="decimal"/>
      <w:lvlText w:val="%1."/>
      <w:lvlJc w:val="left"/>
      <w:pPr>
        <w:ind w:left="360" w:hanging="360"/>
      </w:pPr>
      <w:rPr>
        <w:rFonts w:hint="default"/>
        <w:b/>
        <w:bCs/>
      </w:rPr>
    </w:lvl>
    <w:lvl w:ilvl="1">
      <w:start w:val="1"/>
      <w:numFmt w:val="decimal"/>
      <w:lvlText w:val="%1.%2."/>
      <w:lvlJc w:val="left"/>
      <w:pPr>
        <w:ind w:left="-66" w:hanging="360"/>
      </w:pPr>
      <w:rPr>
        <w:rFonts w:hint="default"/>
        <w:b/>
        <w:bCs/>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hyphenationZone w:val="425"/>
  <w:noPunctuationKerning/>
  <w:characterSpacingControl w:val="doNotCompress"/>
  <w:compat>
    <w:useWord2002TableStyleRules/>
    <w:growAutofit/>
    <w:doNotUseIndentAsNumberingTabStop/>
    <w:autofitToFirstFixedWidthCell/>
    <w:splitPgBreakAndParaMark/>
    <w:doNotVertAlignCellWithSp/>
    <w:doNotVertAlignInTxbx/>
  </w:compat>
  <w:rsids>
    <w:rsidRoot w:val="00A77B3E"/>
    <w:rsid w:val="000021F8"/>
    <w:rsid w:val="00031EBF"/>
    <w:rsid w:val="00042D9E"/>
    <w:rsid w:val="0005067B"/>
    <w:rsid w:val="00101260"/>
    <w:rsid w:val="0014546D"/>
    <w:rsid w:val="0014574D"/>
    <w:rsid w:val="001578F1"/>
    <w:rsid w:val="0016426E"/>
    <w:rsid w:val="00167EA3"/>
    <w:rsid w:val="0018001D"/>
    <w:rsid w:val="001835B1"/>
    <w:rsid w:val="001D317C"/>
    <w:rsid w:val="00233B96"/>
    <w:rsid w:val="002462BE"/>
    <w:rsid w:val="002535C2"/>
    <w:rsid w:val="00277EED"/>
    <w:rsid w:val="002B5ABF"/>
    <w:rsid w:val="002B752C"/>
    <w:rsid w:val="002C4C2F"/>
    <w:rsid w:val="002E0F2A"/>
    <w:rsid w:val="002F3EAC"/>
    <w:rsid w:val="00311DD2"/>
    <w:rsid w:val="00370060"/>
    <w:rsid w:val="003B16C7"/>
    <w:rsid w:val="003B571E"/>
    <w:rsid w:val="003B7278"/>
    <w:rsid w:val="003D3034"/>
    <w:rsid w:val="003F58E3"/>
    <w:rsid w:val="00405C70"/>
    <w:rsid w:val="0043455A"/>
    <w:rsid w:val="00436E09"/>
    <w:rsid w:val="004435A1"/>
    <w:rsid w:val="00470C04"/>
    <w:rsid w:val="004755D0"/>
    <w:rsid w:val="004947F4"/>
    <w:rsid w:val="004C6B33"/>
    <w:rsid w:val="004E06E0"/>
    <w:rsid w:val="004E4A5C"/>
    <w:rsid w:val="0053639F"/>
    <w:rsid w:val="005501B8"/>
    <w:rsid w:val="00574351"/>
    <w:rsid w:val="00583E76"/>
    <w:rsid w:val="005847FB"/>
    <w:rsid w:val="005A0D6C"/>
    <w:rsid w:val="005B43D6"/>
    <w:rsid w:val="00606DE4"/>
    <w:rsid w:val="00640B6A"/>
    <w:rsid w:val="00670D2C"/>
    <w:rsid w:val="00683CC9"/>
    <w:rsid w:val="006A1E15"/>
    <w:rsid w:val="006D4010"/>
    <w:rsid w:val="006D545B"/>
    <w:rsid w:val="0071716B"/>
    <w:rsid w:val="007539F4"/>
    <w:rsid w:val="00754539"/>
    <w:rsid w:val="007C4AA5"/>
    <w:rsid w:val="007E183A"/>
    <w:rsid w:val="007F300C"/>
    <w:rsid w:val="007F71D1"/>
    <w:rsid w:val="00806B83"/>
    <w:rsid w:val="00945B4D"/>
    <w:rsid w:val="009540B5"/>
    <w:rsid w:val="009B09F1"/>
    <w:rsid w:val="009B3563"/>
    <w:rsid w:val="009C06B5"/>
    <w:rsid w:val="009E0A37"/>
    <w:rsid w:val="00A26F81"/>
    <w:rsid w:val="00A7297B"/>
    <w:rsid w:val="00A77B3E"/>
    <w:rsid w:val="00AB0D69"/>
    <w:rsid w:val="00AC1106"/>
    <w:rsid w:val="00AF670F"/>
    <w:rsid w:val="00B17D18"/>
    <w:rsid w:val="00B2383F"/>
    <w:rsid w:val="00B37D10"/>
    <w:rsid w:val="00B44354"/>
    <w:rsid w:val="00B7778D"/>
    <w:rsid w:val="00B842F0"/>
    <w:rsid w:val="00B934D1"/>
    <w:rsid w:val="00BC678B"/>
    <w:rsid w:val="00BF6B45"/>
    <w:rsid w:val="00C45E67"/>
    <w:rsid w:val="00C7628D"/>
    <w:rsid w:val="00C82493"/>
    <w:rsid w:val="00C851BA"/>
    <w:rsid w:val="00CA2A55"/>
    <w:rsid w:val="00CA38A3"/>
    <w:rsid w:val="00CB6564"/>
    <w:rsid w:val="00CC5D87"/>
    <w:rsid w:val="00CE0511"/>
    <w:rsid w:val="00D038A1"/>
    <w:rsid w:val="00D112E1"/>
    <w:rsid w:val="00D462A7"/>
    <w:rsid w:val="00D55FF2"/>
    <w:rsid w:val="00D57DEB"/>
    <w:rsid w:val="00DA37D4"/>
    <w:rsid w:val="00DA4A5A"/>
    <w:rsid w:val="00DC7A33"/>
    <w:rsid w:val="00DD6D0D"/>
    <w:rsid w:val="00E01D89"/>
    <w:rsid w:val="00E065AD"/>
    <w:rsid w:val="00E10912"/>
    <w:rsid w:val="00E12CD3"/>
    <w:rsid w:val="00E16F00"/>
    <w:rsid w:val="00E305D8"/>
    <w:rsid w:val="00E57A39"/>
    <w:rsid w:val="00EF0ED6"/>
    <w:rsid w:val="00EF790E"/>
    <w:rsid w:val="00F11364"/>
    <w:rsid w:val="00F27546"/>
    <w:rsid w:val="00F43EA6"/>
    <w:rsid w:val="00F53565"/>
    <w:rsid w:val="00F55B45"/>
    <w:rsid w:val="00F74E3E"/>
    <w:rsid w:val="00F95AD3"/>
    <w:rsid w:val="00FC61CD"/>
    <w:rsid w:val="00FD53F8"/>
    <w:rsid w:val="00FE05EC"/>
    <w:rsid w:val="00FF10DD"/>
  </w:rsids>
  <w:docVars>
    <w:docVar w:name="KeyContainer" w:val="C6+sqSJq4IRqTRqCyQENAyQsoFdavYWFDfLii99fi2JJdnegokYbn7/WIxinP9QNrD9+CWmCsGj7XWcv7sb8woIhpreJqzELLh1uxyYoFst3IC/nPBnA6ruFHbY226PwXpDwUwMLRhnLql/mkbjD6vnQjWKtxhPJpDmQGtcn0I2jJpGOuGBuPRTmGKmZdTP2I1ze1Jx7P7JVXyCyQc4JRHWyFi/Ue4+b8tnraS5mJLqDkasBYBaMnyD3Csgi36z1SxfmmxTiorV9YbKITmR1y1FdbdB/pTBw4mIa510PmVuQAmZx8lxfrLGfxqBfbwHsWdSumKrIc89SZjPMhi+W3vKtvH7Kf+DTP+MD6riFz4BtsP7LRzBUf5vCJtmjlPBEYeytiqkC77skizoNGSg09bIRef5yAbwYceWUPcC3c2M6seJe5urfiC7GW03SN9HbrWwsKZi9UJx1oXpZwErQPQ=="/>
  </w:docVar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itle" w:uiPriority="10" w:qFormat="1"/>
    <w:lsdException w:name="Default Paragraph Font" w:semiHidden="1" w:uiPriority="1" w:unhideWhenUsed="1"/>
    <w:lsdException w:name="Subtitle" w:uiPriority="11" w:qFormat="1"/>
    <w:lsdException w:name="Strong" w:uiPriority="22"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2E1"/>
    <w:rPr>
      <w:sz w:val="24"/>
      <w:szCs w:val="24"/>
      <w:lang w:val="es-CO" w:eastAsia="es-CO" w:bidi="ar-SA"/>
    </w:rPr>
  </w:style>
  <w:style w:type="paragraph" w:styleId="Heading1">
    <w:name w:val="heading 1"/>
    <w:basedOn w:val="Normal"/>
    <w:link w:val="Ttulo1Car"/>
    <w:qFormat/>
    <w:rsid w:val="00754539"/>
    <w:pPr>
      <w:numPr>
        <w:numId w:val="1"/>
      </w:numPr>
      <w:jc w:val="both"/>
      <w:outlineLvl w:val="0"/>
    </w:pPr>
    <w:rPr>
      <w:rFonts w:ascii="Arial" w:hAnsi="Arial" w:cs="Arial"/>
      <w:kern w:val="36"/>
      <w:lang w:val="es-ES" w:eastAsia="es-ES"/>
    </w:rPr>
  </w:style>
  <w:style w:type="paragraph" w:styleId="Heading2">
    <w:name w:val="heading 2"/>
    <w:aliases w:val="Edgar 2,título 2"/>
    <w:basedOn w:val="Normal"/>
    <w:link w:val="Ttulo2Car"/>
    <w:qFormat/>
    <w:rsid w:val="00754539"/>
    <w:pPr>
      <w:numPr>
        <w:ilvl w:val="1"/>
        <w:numId w:val="1"/>
      </w:numPr>
      <w:jc w:val="both"/>
      <w:outlineLvl w:val="1"/>
    </w:pPr>
    <w:rPr>
      <w:rFonts w:ascii="Arial" w:hAnsi="Arial" w:cs="Arial"/>
      <w:lang w:val="es-ES" w:eastAsia="es-ES"/>
    </w:rPr>
  </w:style>
  <w:style w:type="paragraph" w:styleId="Heading3">
    <w:name w:val="heading 3"/>
    <w:basedOn w:val="Normal"/>
    <w:link w:val="Ttulo3Car"/>
    <w:qFormat/>
    <w:rsid w:val="00754539"/>
    <w:pPr>
      <w:numPr>
        <w:ilvl w:val="2"/>
        <w:numId w:val="1"/>
      </w:numPr>
      <w:jc w:val="center"/>
      <w:outlineLvl w:val="2"/>
    </w:pPr>
    <w:rPr>
      <w:rFonts w:ascii="Arial" w:hAnsi="Arial" w:cs="Arial"/>
      <w:b/>
      <w:bCs/>
      <w:lang w:val="es-ES" w:eastAsia="es-ES"/>
    </w:rPr>
  </w:style>
  <w:style w:type="paragraph" w:styleId="Heading4">
    <w:name w:val="heading 4"/>
    <w:basedOn w:val="Normal"/>
    <w:next w:val="Normal"/>
    <w:link w:val="Ttulo4Car"/>
    <w:qFormat/>
    <w:rsid w:val="00754539"/>
    <w:pPr>
      <w:keepNext/>
      <w:numPr>
        <w:ilvl w:val="3"/>
        <w:numId w:val="1"/>
      </w:numPr>
      <w:spacing w:before="240" w:after="60"/>
      <w:outlineLvl w:val="3"/>
    </w:pPr>
    <w:rPr>
      <w:b/>
      <w:bCs/>
      <w:sz w:val="28"/>
      <w:szCs w:val="28"/>
      <w:lang w:val="es-ES" w:eastAsia="es-ES"/>
    </w:rPr>
  </w:style>
  <w:style w:type="paragraph" w:styleId="Heading5">
    <w:name w:val="heading 5"/>
    <w:basedOn w:val="Normal"/>
    <w:next w:val="Normal"/>
    <w:link w:val="Ttulo5Car"/>
    <w:qFormat/>
    <w:rsid w:val="00754539"/>
    <w:pPr>
      <w:numPr>
        <w:ilvl w:val="4"/>
        <w:numId w:val="1"/>
      </w:numPr>
      <w:spacing w:before="240" w:after="60"/>
      <w:outlineLvl w:val="4"/>
    </w:pPr>
    <w:rPr>
      <w:b/>
      <w:bCs/>
      <w:i/>
      <w:iCs/>
      <w:sz w:val="26"/>
      <w:szCs w:val="26"/>
      <w:lang w:val="es-ES" w:eastAsia="es-ES"/>
    </w:rPr>
  </w:style>
  <w:style w:type="paragraph" w:styleId="Heading6">
    <w:name w:val="heading 6"/>
    <w:basedOn w:val="Normal"/>
    <w:next w:val="Normal"/>
    <w:link w:val="Ttulo6Car"/>
    <w:qFormat/>
    <w:rsid w:val="00754539"/>
    <w:pPr>
      <w:numPr>
        <w:ilvl w:val="5"/>
        <w:numId w:val="1"/>
      </w:numPr>
      <w:spacing w:before="240" w:after="60"/>
      <w:outlineLvl w:val="5"/>
    </w:pPr>
    <w:rPr>
      <w:b/>
      <w:bCs/>
      <w:sz w:val="22"/>
      <w:szCs w:val="22"/>
      <w:lang w:val="es-ES" w:eastAsia="es-ES"/>
    </w:rPr>
  </w:style>
  <w:style w:type="paragraph" w:styleId="Heading7">
    <w:name w:val="heading 7"/>
    <w:basedOn w:val="Normal"/>
    <w:next w:val="Normal"/>
    <w:link w:val="Ttulo7Car"/>
    <w:qFormat/>
    <w:rsid w:val="00754539"/>
    <w:pPr>
      <w:numPr>
        <w:ilvl w:val="6"/>
        <w:numId w:val="1"/>
      </w:numPr>
      <w:spacing w:before="240" w:after="60"/>
      <w:outlineLvl w:val="6"/>
    </w:pPr>
    <w:rPr>
      <w:lang w:val="es-ES" w:eastAsia="es-ES"/>
    </w:rPr>
  </w:style>
  <w:style w:type="paragraph" w:styleId="Heading8">
    <w:name w:val="heading 8"/>
    <w:basedOn w:val="Normal"/>
    <w:next w:val="Normal"/>
    <w:link w:val="Ttulo8Car"/>
    <w:qFormat/>
    <w:rsid w:val="00754539"/>
    <w:pPr>
      <w:numPr>
        <w:ilvl w:val="7"/>
        <w:numId w:val="1"/>
      </w:numPr>
      <w:spacing w:before="240" w:after="60"/>
      <w:outlineLvl w:val="7"/>
    </w:pPr>
    <w:rPr>
      <w:i/>
      <w:iCs/>
      <w:lang w:val="es-ES" w:eastAsia="es-ES"/>
    </w:rPr>
  </w:style>
  <w:style w:type="paragraph" w:styleId="Heading9">
    <w:name w:val="heading 9"/>
    <w:basedOn w:val="Normal"/>
    <w:next w:val="Normal"/>
    <w:link w:val="Ttulo9Car"/>
    <w:qFormat/>
    <w:rsid w:val="00754539"/>
    <w:pPr>
      <w:numPr>
        <w:ilvl w:val="8"/>
        <w:numId w:val="1"/>
      </w:numPr>
      <w:spacing w:before="240" w:after="60"/>
      <w:outlineLvl w:val="8"/>
    </w:pPr>
    <w:rPr>
      <w:rFonts w:ascii="Arial" w:hAnsi="Arial" w:cs="Arial"/>
      <w:sz w:val="22"/>
      <w:szCs w:val="22"/>
      <w:lang w:val="es-ES" w:eastAsia="es-ES"/>
    </w:rPr>
  </w:style>
  <w:style w:type="character" w:default="1" w:styleId="DefaultParagraphFont">
    <w:name w:val="Default Paragraph Font"/>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tyle>
  <w:style w:type="paragraph" w:styleId="Header">
    <w:name w:val="header"/>
    <w:basedOn w:val="Normal"/>
    <w:link w:val="EncabezadoCar"/>
    <w:rsid w:val="00754539"/>
    <w:pPr>
      <w:tabs>
        <w:tab w:val="center" w:pos="4419"/>
        <w:tab w:val="right" w:pos="8838"/>
      </w:tabs>
    </w:pPr>
  </w:style>
  <w:style w:type="character" w:customStyle="1" w:styleId="EncabezadoCar">
    <w:name w:val="Encabezado Car"/>
    <w:link w:val="Header"/>
    <w:rsid w:val="00754539"/>
    <w:rPr>
      <w:sz w:val="24"/>
      <w:szCs w:val="24"/>
    </w:rPr>
  </w:style>
  <w:style w:type="paragraph" w:styleId="Footer">
    <w:name w:val="footer"/>
    <w:basedOn w:val="Normal"/>
    <w:link w:val="PiedepginaCar"/>
    <w:rsid w:val="00754539"/>
    <w:pPr>
      <w:tabs>
        <w:tab w:val="center" w:pos="4419"/>
        <w:tab w:val="right" w:pos="8838"/>
      </w:tabs>
    </w:pPr>
  </w:style>
  <w:style w:type="character" w:customStyle="1" w:styleId="PiedepginaCar">
    <w:name w:val="Pie de página Car"/>
    <w:link w:val="Footer"/>
    <w:rsid w:val="00754539"/>
    <w:rPr>
      <w:sz w:val="24"/>
      <w:szCs w:val="24"/>
    </w:rPr>
  </w:style>
  <w:style w:type="character" w:customStyle="1" w:styleId="Ttulo1Car">
    <w:name w:val="Título 1 Car"/>
    <w:link w:val="Heading1"/>
    <w:rsid w:val="00754539"/>
    <w:rPr>
      <w:rFonts w:ascii="Arial" w:hAnsi="Arial" w:cs="Arial"/>
      <w:kern w:val="36"/>
      <w:sz w:val="24"/>
      <w:szCs w:val="24"/>
      <w:lang w:val="es-ES" w:eastAsia="es-ES"/>
    </w:rPr>
  </w:style>
  <w:style w:type="character" w:customStyle="1" w:styleId="Ttulo2Car">
    <w:name w:val="Título 2 Car"/>
    <w:aliases w:val="Edgar 2 Car,título 2 Car"/>
    <w:link w:val="Heading2"/>
    <w:rsid w:val="00754539"/>
    <w:rPr>
      <w:rFonts w:ascii="Arial" w:hAnsi="Arial" w:cs="Arial"/>
      <w:sz w:val="24"/>
      <w:szCs w:val="24"/>
      <w:lang w:val="es-ES" w:eastAsia="es-ES"/>
    </w:rPr>
  </w:style>
  <w:style w:type="character" w:customStyle="1" w:styleId="Ttulo3Car">
    <w:name w:val="Título 3 Car"/>
    <w:link w:val="Heading3"/>
    <w:rsid w:val="00754539"/>
    <w:rPr>
      <w:rFonts w:ascii="Arial" w:hAnsi="Arial" w:cs="Arial"/>
      <w:b/>
      <w:bCs/>
      <w:sz w:val="24"/>
      <w:szCs w:val="24"/>
      <w:lang w:val="es-ES" w:eastAsia="es-ES"/>
    </w:rPr>
  </w:style>
  <w:style w:type="character" w:customStyle="1" w:styleId="Ttulo4Car">
    <w:name w:val="Título 4 Car"/>
    <w:link w:val="Heading4"/>
    <w:rsid w:val="00754539"/>
    <w:rPr>
      <w:b/>
      <w:bCs/>
      <w:sz w:val="28"/>
      <w:szCs w:val="28"/>
      <w:lang w:val="es-ES" w:eastAsia="es-ES"/>
    </w:rPr>
  </w:style>
  <w:style w:type="character" w:customStyle="1" w:styleId="Ttulo5Car">
    <w:name w:val="Título 5 Car"/>
    <w:link w:val="Heading5"/>
    <w:rsid w:val="00754539"/>
    <w:rPr>
      <w:b/>
      <w:bCs/>
      <w:i/>
      <w:iCs/>
      <w:sz w:val="26"/>
      <w:szCs w:val="26"/>
      <w:lang w:val="es-ES" w:eastAsia="es-ES"/>
    </w:rPr>
  </w:style>
  <w:style w:type="character" w:customStyle="1" w:styleId="Ttulo6Car">
    <w:name w:val="Título 6 Car"/>
    <w:link w:val="Heading6"/>
    <w:rsid w:val="00754539"/>
    <w:rPr>
      <w:b/>
      <w:bCs/>
      <w:sz w:val="22"/>
      <w:szCs w:val="22"/>
      <w:lang w:val="es-ES" w:eastAsia="es-ES"/>
    </w:rPr>
  </w:style>
  <w:style w:type="character" w:customStyle="1" w:styleId="Ttulo7Car">
    <w:name w:val="Título 7 Car"/>
    <w:link w:val="Heading7"/>
    <w:rsid w:val="00754539"/>
    <w:rPr>
      <w:sz w:val="24"/>
      <w:szCs w:val="24"/>
      <w:lang w:val="es-ES" w:eastAsia="es-ES"/>
    </w:rPr>
  </w:style>
  <w:style w:type="character" w:customStyle="1" w:styleId="Ttulo8Car">
    <w:name w:val="Título 8 Car"/>
    <w:link w:val="Heading8"/>
    <w:rsid w:val="00754539"/>
    <w:rPr>
      <w:i/>
      <w:iCs/>
      <w:sz w:val="24"/>
      <w:szCs w:val="24"/>
      <w:lang w:val="es-ES" w:eastAsia="es-ES"/>
    </w:rPr>
  </w:style>
  <w:style w:type="character" w:customStyle="1" w:styleId="Ttulo9Car">
    <w:name w:val="Título 9 Car"/>
    <w:link w:val="Heading9"/>
    <w:rsid w:val="00754539"/>
    <w:rPr>
      <w:rFonts w:ascii="Arial" w:hAnsi="Arial" w:cs="Arial"/>
      <w:sz w:val="22"/>
      <w:szCs w:val="22"/>
      <w:lang w:val="es-ES" w:eastAsia="es-ES"/>
    </w:rPr>
  </w:style>
  <w:style w:type="paragraph" w:customStyle="1" w:styleId="Default">
    <w:name w:val="Default"/>
    <w:rsid w:val="002B752C"/>
    <w:pPr>
      <w:autoSpaceDE w:val="0"/>
      <w:autoSpaceDN w:val="0"/>
      <w:adjustRightInd w:val="0"/>
    </w:pPr>
    <w:rPr>
      <w:rFonts w:ascii="Lucida Sans Unicode" w:hAnsi="Lucida Sans Unicode" w:cs="Lucida Sans Unicode"/>
      <w:color w:val="000000"/>
      <w:sz w:val="24"/>
      <w:szCs w:val="24"/>
      <w:lang w:val="es-CO" w:eastAsia="es-CO" w:bidi="ar-SA"/>
    </w:rPr>
  </w:style>
  <w:style w:type="table" w:styleId="TableGrid">
    <w:name w:val="Table Grid"/>
    <w:basedOn w:val="TableNormal"/>
    <w:rsid w:val="002B7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styles" Target="styles.xml"/><Relationship Id="rId3" Type="http://schemas.openxmlformats.org/officeDocument/2006/relationships/fontTable" Target="fontTable.xml"/><Relationship Id="rId7" Type="http://schemas.openxmlformats.org/officeDocument/2006/relationships/numbering" Target="numbering.xml"/><Relationship Id="rId2" Type="http://schemas.openxmlformats.org/officeDocument/2006/relationships/webSettings" Target="webSettings.xml"/><Relationship Id="rId1" Type="http://schemas.openxmlformats.org/officeDocument/2006/relationships/settings" Target="settings.xml"/><Relationship Id="rId6" Type="http://schemas.openxmlformats.org/officeDocument/2006/relationships/theme" Target="theme/theme1.xml"/><Relationship Id="rId11" Type="http://schemas.openxmlformats.org/officeDocument/2006/relationships/customXml" Target="../customXml/item3.xml"/><Relationship Id="rId5" Type="http://schemas.openxmlformats.org/officeDocument/2006/relationships/footer" Target="footer1.xml"/><Relationship Id="rId10" Type="http://schemas.openxmlformats.org/officeDocument/2006/relationships/customXml" Target="../customXml/item2.xml"/><Relationship Id="rId4" Type="http://schemas.openxmlformats.org/officeDocument/2006/relationships/header" Target="header1.xml"/><Relationship Id="rId9" Type="http://schemas.openxmlformats.org/officeDocument/2006/relationships/customXml" Target="../customXml/item1.xml"/></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E3FA7B42222BC4A93ABFAC7F1884746" ma:contentTypeVersion="23" ma:contentTypeDescription="Crear nuevo documento." ma:contentTypeScope="" ma:versionID="cdb5fddd2c086134f27fb3cf01044b1a">
  <xsd:schema xmlns:xsd="http://www.w3.org/2001/XMLSchema" xmlns:xs="http://www.w3.org/2001/XMLSchema" xmlns:p="http://schemas.microsoft.com/office/2006/metadata/properties" xmlns:ns1="http://schemas.microsoft.com/sharepoint/v3" xmlns:ns2="4f034df4-4448-4800-b3c8-8a3c0cb1eab6" xmlns:ns3="aef7c87d-3f93-413d-8a66-911a89ed30fa" targetNamespace="http://schemas.microsoft.com/office/2006/metadata/properties" ma:root="true" ma:fieldsID="64d37acded55d89ec1b5a8353d77380c" ns1:_="" ns2:_="" ns3:_="">
    <xsd:import namespace="http://schemas.microsoft.com/sharepoint/v3"/>
    <xsd:import namespace="4f034df4-4448-4800-b3c8-8a3c0cb1eab6"/>
    <xsd:import namespace="aef7c87d-3f93-413d-8a66-911a89ed30fa"/>
    <xsd:element name="properties">
      <xsd:complexType>
        <xsd:sequence>
          <xsd:element name="documentManagement">
            <xsd:complexType>
              <xsd:all>
                <xsd:element ref="ns2:Referencia" minOccurs="0"/>
                <xsd:element ref="ns2:Naturaleza" minOccurs="0"/>
                <xsd:element ref="ns2:Expediente" minOccurs="0"/>
                <xsd:element ref="ns2:Modalidad_x0020_Contratacion"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Propiedades de la Directiva de cumplimiento unificado" ma:hidden="true" ma:internalName="_ip_UnifiedCompliancePolicyProperties">
      <xsd:simpleType>
        <xsd:restriction base="dms:Note"/>
      </xsd:simpleType>
    </xsd:element>
    <xsd:element name="_ip_UnifiedCompliancePolicyUIAction" ma:index="25"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034df4-4448-4800-b3c8-8a3c0cb1eab6" elementFormDefault="qualified">
    <xsd:import namespace="http://schemas.microsoft.com/office/2006/documentManagement/types"/>
    <xsd:import namespace="http://schemas.microsoft.com/office/infopath/2007/PartnerControls"/>
    <xsd:element name="Referencia" ma:index="8" nillable="true" ma:displayName="Referencia" ma:internalName="Referencia">
      <xsd:simpleType>
        <xsd:restriction base="dms:Text">
          <xsd:maxLength value="255"/>
        </xsd:restriction>
      </xsd:simpleType>
    </xsd:element>
    <xsd:element name="Naturaleza" ma:index="9" nillable="true" ma:displayName="Naturaleza" ma:internalName="Naturaleza">
      <xsd:simpleType>
        <xsd:restriction base="dms:Text">
          <xsd:maxLength value="255"/>
        </xsd:restriction>
      </xsd:simpleType>
    </xsd:element>
    <xsd:element name="Expediente" ma:index="10" nillable="true" ma:displayName="Expediente" ma:internalName="Expediente">
      <xsd:simpleType>
        <xsd:restriction base="dms:Text">
          <xsd:maxLength value="255"/>
        </xsd:restriction>
      </xsd:simpleType>
    </xsd:element>
    <xsd:element name="Modalidad_x0020_Contratacion" ma:index="11" nillable="true" ma:displayName="Modalidad Contratacion" ma:internalName="Modalidad_x0020_Contratacion">
      <xsd:simpleType>
        <xsd:restriction base="dms:Text">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7" nillable="true" ma:taxonomy="true" ma:internalName="lcf76f155ced4ddcb4097134ff3c332f" ma:taxonomyFieldName="MediaServiceImageTags" ma:displayName="Etiquetas de imagen" ma:readOnly="false" ma:fieldId="{5cf76f15-5ced-4ddc-b409-7134ff3c332f}" ma:taxonomyMulti="true" ma:sspId="f01940ff-eac8-4564-8146-35e02db88c4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f7c87d-3f93-413d-8a66-911a89ed30fa" elementFormDefault="qualified">
    <xsd:import namespace="http://schemas.microsoft.com/office/2006/documentManagement/types"/>
    <xsd:import namespace="http://schemas.microsoft.com/office/infopath/2007/PartnerControls"/>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element name="TaxCatchAll" ma:index="28" nillable="true" ma:displayName="Taxonomy Catch All Column" ma:hidden="true" ma:list="{663040c9-3272-4ede-9574-c72e9b0dcb58}" ma:internalName="TaxCatchAll" ma:showField="CatchAllData" ma:web="aef7c87d-3f93-413d-8a66-911a89ed30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Expediente xmlns="4f034df4-4448-4800-b3c8-8a3c0cb1eab6" xsi:nil="true"/>
    <lcf76f155ced4ddcb4097134ff3c332f xmlns="4f034df4-4448-4800-b3c8-8a3c0cb1eab6">
      <Terms xmlns="http://schemas.microsoft.com/office/infopath/2007/PartnerControls"/>
    </lcf76f155ced4ddcb4097134ff3c332f>
    <Naturaleza xmlns="4f034df4-4448-4800-b3c8-8a3c0cb1eab6" xsi:nil="true"/>
    <Referencia xmlns="4f034df4-4448-4800-b3c8-8a3c0cb1eab6" xsi:nil="true"/>
    <_ip_UnifiedCompliancePolicyProperties xmlns="http://schemas.microsoft.com/sharepoint/v3" xsi:nil="true"/>
    <TaxCatchAll xmlns="aef7c87d-3f93-413d-8a66-911a89ed30fa" xsi:nil="true"/>
    <Modalidad_x0020_Contratacion xmlns="4f034df4-4448-4800-b3c8-8a3c0cb1eab6" xsi:nil="true"/>
  </documentManagement>
</p:properties>
</file>

<file path=customXml/itemProps1.xml><?xml version="1.0" encoding="utf-8"?>
<ds:datastoreItem xmlns:ds="http://schemas.openxmlformats.org/officeDocument/2006/customXml" ds:itemID="{51B5BDD0-2B04-4507-9371-924D6E3C6961}"/>
</file>

<file path=customXml/itemProps2.xml><?xml version="1.0" encoding="utf-8"?>
<ds:datastoreItem xmlns:ds="http://schemas.openxmlformats.org/officeDocument/2006/customXml" ds:itemID="{2E150357-0305-4397-A75F-69C42A79139A}"/>
</file>

<file path=customXml/itemProps3.xml><?xml version="1.0" encoding="utf-8"?>
<ds:datastoreItem xmlns:ds="http://schemas.openxmlformats.org/officeDocument/2006/customXml" ds:itemID="{DA8E0827-4B9C-4B05-9426-F1DE9751FE44}"/>
</file>

<file path=docProps/app.xml><?xml version="1.0" encoding="utf-8"?>
<Properties xmlns="http://schemas.openxmlformats.org/officeDocument/2006/extended-properties" xmlns:vt="http://schemas.openxmlformats.org/officeDocument/2006/docPropsVTypes">
  <TotalTime>1</TotalTime>
  <Pages>13</Pages>
  <Words>5213</Words>
  <Characters>28674</Characters>
  <Application>Microsoft Office Word</Application>
  <DocSecurity>0</DocSecurity>
  <Lines>238</Lines>
  <Paragraphs>67</Paragraphs>
  <ScaleCrop>false</ScaleCrop>
  <Company/>
  <LinksUpToDate>false</LinksUpToDate>
  <CharactersWithSpaces>33820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Ximena Carrillo Fierro</dc:creator>
  <cp:lastModifiedBy>Libardo Antonio Canchila Contreras</cp:lastModifiedBy>
  <cp:revision>2</cp:revision>
  <dcterms:created xsi:type="dcterms:W3CDTF">2024-07-28T16:28:00Z</dcterms:created>
  <dcterms:modified xsi:type="dcterms:W3CDTF">2024-07-28T16:28:00Z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eon.AuraPortalConnection_Optional">
    <vt:lpwstr>5wETexVrHLDbGYmVXjLBQYoZjZQ9o5/6ZgOra1ck/X8=</vt:lpwstr>
  </property>
  <property fmtid="{D5CDD505-2E9C-101B-9397-08002B2CF9AE}" pid="3" name="Neon.AuraPortalConnection_Origin">
    <vt:lpwstr>KrGbxq7TJ9mNS4Tt8JL1wXfURxxYMctc/I+MVE6f5FU=</vt:lpwstr>
  </property>
  <property fmtid="{D5CDD505-2E9C-101B-9397-08002B2CF9AE}" pid="4" name="ContentTypeId">
    <vt:lpwstr>0x0101008E3FA7B42222BC4A93ABFAC7F1884746</vt:lpwstr>
  </property>
</Properties>
</file>