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6C16" w14:textId="77777777" w:rsidR="0058688E" w:rsidRDefault="0058688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5"/>
        <w:tblW w:w="9150" w:type="dxa"/>
        <w:tblInd w:w="55" w:type="dxa"/>
        <w:tblLayout w:type="fixed"/>
        <w:tblLook w:val="0000" w:firstRow="0" w:lastRow="0" w:firstColumn="0" w:lastColumn="0" w:noHBand="0" w:noVBand="0"/>
      </w:tblPr>
      <w:tblGrid>
        <w:gridCol w:w="1800"/>
        <w:gridCol w:w="7350"/>
      </w:tblGrid>
      <w:tr w:rsidR="0058688E" w14:paraId="0A73306A" w14:textId="77777777" w:rsidTr="08A93FA4">
        <w:trPr>
          <w:trHeight w:val="774"/>
        </w:trPr>
        <w:tc>
          <w:tcPr>
            <w:tcW w:w="1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3FB574A3" w14:textId="77777777" w:rsidR="0058688E" w:rsidRDefault="00000000">
            <w:pPr>
              <w:jc w:val="center"/>
              <w:rPr>
                <w:rFonts w:ascii="Arial" w:eastAsia="Arial" w:hAnsi="Arial" w:cs="Arial"/>
                <w:b/>
                <w:sz w:val="22"/>
                <w:szCs w:val="22"/>
              </w:rPr>
            </w:pPr>
            <w:bookmarkStart w:id="0" w:name="_heading=h.gjdgxs" w:colFirst="0" w:colLast="0"/>
            <w:bookmarkEnd w:id="0"/>
            <w:r>
              <w:rPr>
                <w:rFonts w:ascii="Arial" w:eastAsia="Arial" w:hAnsi="Arial" w:cs="Arial"/>
                <w:b/>
                <w:sz w:val="22"/>
                <w:szCs w:val="22"/>
              </w:rPr>
              <w:t xml:space="preserve">Clasificación del bien o servicio </w:t>
            </w:r>
          </w:p>
        </w:tc>
        <w:tc>
          <w:tcPr>
            <w:tcW w:w="7350"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4879BE" w14:textId="32657400" w:rsidR="00A53881" w:rsidRDefault="00A53881">
            <w:pPr>
              <w:jc w:val="both"/>
              <w:rPr>
                <w:rFonts w:ascii="Arial" w:eastAsia="Arial" w:hAnsi="Arial" w:cs="Arial"/>
                <w:sz w:val="22"/>
                <w:szCs w:val="22"/>
              </w:rPr>
            </w:pPr>
            <w:bookmarkStart w:id="1" w:name="_Int_ogEJv3uX"/>
            <w:r w:rsidRPr="08A93FA4">
              <w:rPr>
                <w:rFonts w:ascii="Arial" w:eastAsia="Arial" w:hAnsi="Arial" w:cs="Arial"/>
                <w:b/>
                <w:bCs/>
                <w:sz w:val="22"/>
                <w:szCs w:val="22"/>
              </w:rPr>
              <w:t xml:space="preserve">72101500  </w:t>
            </w:r>
            <w:r w:rsidRPr="08A93FA4">
              <w:rPr>
                <w:rFonts w:ascii="Arial" w:eastAsia="Arial" w:hAnsi="Arial" w:cs="Arial"/>
                <w:sz w:val="22"/>
                <w:szCs w:val="22"/>
              </w:rPr>
              <w:t>Servicios</w:t>
            </w:r>
            <w:bookmarkEnd w:id="1"/>
            <w:r w:rsidRPr="08A93FA4">
              <w:rPr>
                <w:rFonts w:ascii="Arial" w:eastAsia="Arial" w:hAnsi="Arial" w:cs="Arial"/>
                <w:sz w:val="22"/>
                <w:szCs w:val="22"/>
              </w:rPr>
              <w:t xml:space="preserve"> de Apoyo para la Construcción</w:t>
            </w:r>
          </w:p>
        </w:tc>
      </w:tr>
      <w:tr w:rsidR="0058688E" w14:paraId="296B3B74" w14:textId="77777777" w:rsidTr="08A93FA4">
        <w:trPr>
          <w:trHeight w:val="848"/>
        </w:trPr>
        <w:tc>
          <w:tcPr>
            <w:tcW w:w="1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0150371"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735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4131AA9E" w14:textId="1D7F2F92" w:rsidR="0058688E" w:rsidRDefault="00A53881">
            <w:pPr>
              <w:jc w:val="both"/>
              <w:rPr>
                <w:rFonts w:ascii="Arial" w:eastAsia="Arial" w:hAnsi="Arial" w:cs="Arial"/>
                <w:sz w:val="22"/>
                <w:szCs w:val="22"/>
              </w:rPr>
            </w:pPr>
            <w:r w:rsidRPr="00A53881">
              <w:rPr>
                <w:rFonts w:ascii="Arial" w:eastAsia="Arial" w:hAnsi="Arial" w:cs="Arial"/>
                <w:sz w:val="22"/>
                <w:szCs w:val="22"/>
              </w:rPr>
              <w:t>MANTENIMIENTO PREVENTIVO Y CORRECTIVO TÉCNICO INTEGRAL ESPECIALIZADO CON SUMINISTRO DE INSUMOS Y REPUESTOS PARA UPS MARCA VERTIV-LIEBERT.</w:t>
            </w:r>
          </w:p>
        </w:tc>
      </w:tr>
      <w:tr w:rsidR="0058688E" w14:paraId="1E23CC47" w14:textId="77777777" w:rsidTr="08A93FA4">
        <w:trPr>
          <w:trHeight w:val="539"/>
        </w:trPr>
        <w:tc>
          <w:tcPr>
            <w:tcW w:w="1800" w:type="dxa"/>
            <w:tcBorders>
              <w:top w:val="single" w:sz="4" w:space="0" w:color="000000" w:themeColor="text1"/>
              <w:left w:val="single" w:sz="4" w:space="0" w:color="000000" w:themeColor="text1"/>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1D4A045" w14:textId="77777777" w:rsidR="0058688E" w:rsidRDefault="00000000">
            <w:pPr>
              <w:jc w:val="center"/>
              <w:rPr>
                <w:rFonts w:ascii="Arial" w:eastAsia="Arial" w:hAnsi="Arial" w:cs="Arial"/>
                <w:b/>
                <w:sz w:val="22"/>
                <w:szCs w:val="22"/>
              </w:rPr>
            </w:pPr>
            <w:r>
              <w:rPr>
                <w:rFonts w:ascii="Arial" w:eastAsia="Arial" w:hAnsi="Arial" w:cs="Arial"/>
                <w:b/>
                <w:sz w:val="22"/>
                <w:szCs w:val="22"/>
              </w:rPr>
              <w:t>Calidad</w:t>
            </w:r>
          </w:p>
        </w:tc>
        <w:tc>
          <w:tcPr>
            <w:tcW w:w="7350" w:type="dxa"/>
            <w:tcBorders>
              <w:top w:val="single" w:sz="4" w:space="0" w:color="000000" w:themeColor="text1"/>
              <w:left w:val="single" w:sz="8" w:space="0" w:color="000000" w:themeColor="text1"/>
              <w:bottom w:val="single" w:sz="4" w:space="0" w:color="auto"/>
              <w:right w:val="single" w:sz="4" w:space="0" w:color="000000" w:themeColor="text1"/>
            </w:tcBorders>
            <w:tcMar>
              <w:top w:w="0" w:type="dxa"/>
              <w:left w:w="70" w:type="dxa"/>
              <w:bottom w:w="0" w:type="dxa"/>
              <w:right w:w="70" w:type="dxa"/>
            </w:tcMar>
            <w:vAlign w:val="center"/>
          </w:tcPr>
          <w:p w14:paraId="6978FB92" w14:textId="77777777" w:rsidR="00A53881" w:rsidRPr="00A53881" w:rsidRDefault="00A53881" w:rsidP="00EE165C">
            <w:pPr>
              <w:pBdr>
                <w:top w:val="nil"/>
                <w:left w:val="nil"/>
                <w:bottom w:val="nil"/>
                <w:right w:val="nil"/>
                <w:between w:val="nil"/>
              </w:pBdr>
              <w:jc w:val="both"/>
              <w:rPr>
                <w:rFonts w:ascii="Arial" w:eastAsia="Arial" w:hAnsi="Arial" w:cs="Arial"/>
                <w:color w:val="000000"/>
                <w:sz w:val="22"/>
                <w:szCs w:val="22"/>
              </w:rPr>
            </w:pPr>
            <w:r w:rsidRPr="00A53881">
              <w:rPr>
                <w:rFonts w:ascii="Arial" w:eastAsia="Arial" w:hAnsi="Arial" w:cs="Arial"/>
                <w:color w:val="000000"/>
                <w:sz w:val="22"/>
                <w:szCs w:val="22"/>
              </w:rPr>
              <w:t>El contratista debe cumplir y aplicar durante la ejecución del contrato toda la normatividad ambiental, técnica y de seguridad vigente y que esté relacionada con el objeto contractual, entre las que se destacan las descritas a continuación:</w:t>
            </w:r>
          </w:p>
          <w:p w14:paraId="6157F4E4" w14:textId="77777777" w:rsidR="00A53881" w:rsidRPr="00A53881" w:rsidRDefault="00A53881" w:rsidP="00A53881">
            <w:pPr>
              <w:pBdr>
                <w:top w:val="nil"/>
                <w:left w:val="nil"/>
                <w:bottom w:val="nil"/>
                <w:right w:val="nil"/>
                <w:between w:val="nil"/>
              </w:pBdr>
              <w:ind w:left="360"/>
              <w:jc w:val="both"/>
              <w:rPr>
                <w:rFonts w:ascii="Arial" w:eastAsia="Arial" w:hAnsi="Arial" w:cs="Arial"/>
                <w:color w:val="000000"/>
                <w:sz w:val="22"/>
                <w:szCs w:val="22"/>
              </w:rPr>
            </w:pPr>
          </w:p>
          <w:p w14:paraId="065ABB67" w14:textId="77777777" w:rsidR="00A53881" w:rsidRPr="00A53881" w:rsidRDefault="00A53881" w:rsidP="00A53881">
            <w:pPr>
              <w:numPr>
                <w:ilvl w:val="0"/>
                <w:numId w:val="2"/>
              </w:numPr>
              <w:pBdr>
                <w:top w:val="nil"/>
                <w:left w:val="nil"/>
                <w:bottom w:val="nil"/>
                <w:right w:val="nil"/>
                <w:between w:val="nil"/>
              </w:pBdr>
              <w:jc w:val="both"/>
              <w:rPr>
                <w:rFonts w:ascii="Arial" w:eastAsia="Arial" w:hAnsi="Arial" w:cs="Arial"/>
                <w:color w:val="000000"/>
                <w:sz w:val="22"/>
                <w:szCs w:val="22"/>
              </w:rPr>
            </w:pPr>
            <w:r w:rsidRPr="00A53881">
              <w:rPr>
                <w:rFonts w:ascii="Arial" w:eastAsia="Arial" w:hAnsi="Arial" w:cs="Arial"/>
                <w:color w:val="000000"/>
                <w:sz w:val="22"/>
                <w:szCs w:val="22"/>
              </w:rPr>
              <w:t>Reglamento Técnico de Instalaciones Eléctricas – RETIE, expedido en su última versión mediante la Resolución 40117 del 2 de abril de 2024.</w:t>
            </w:r>
          </w:p>
          <w:p w14:paraId="61D41976" w14:textId="77777777" w:rsidR="00A53881" w:rsidRPr="00A53881" w:rsidRDefault="00A53881" w:rsidP="00A53881">
            <w:pPr>
              <w:pBdr>
                <w:top w:val="nil"/>
                <w:left w:val="nil"/>
                <w:bottom w:val="nil"/>
                <w:right w:val="nil"/>
                <w:between w:val="nil"/>
              </w:pBdr>
              <w:ind w:left="360"/>
              <w:jc w:val="both"/>
              <w:rPr>
                <w:rFonts w:ascii="Arial" w:eastAsia="Arial" w:hAnsi="Arial" w:cs="Arial"/>
                <w:color w:val="000000"/>
                <w:sz w:val="22"/>
                <w:szCs w:val="22"/>
              </w:rPr>
            </w:pPr>
          </w:p>
          <w:p w14:paraId="20E1A2CE" w14:textId="77777777" w:rsidR="00A53881" w:rsidRPr="00A53881" w:rsidRDefault="00A53881" w:rsidP="00A53881">
            <w:pPr>
              <w:numPr>
                <w:ilvl w:val="0"/>
                <w:numId w:val="2"/>
              </w:numPr>
              <w:pBdr>
                <w:top w:val="nil"/>
                <w:left w:val="nil"/>
                <w:bottom w:val="nil"/>
                <w:right w:val="nil"/>
                <w:between w:val="nil"/>
              </w:pBdr>
              <w:jc w:val="both"/>
              <w:rPr>
                <w:rFonts w:ascii="Arial" w:eastAsia="Arial" w:hAnsi="Arial" w:cs="Arial"/>
                <w:color w:val="000000"/>
                <w:sz w:val="22"/>
                <w:szCs w:val="22"/>
              </w:rPr>
            </w:pPr>
            <w:r w:rsidRPr="00A53881">
              <w:rPr>
                <w:rFonts w:ascii="Arial" w:eastAsia="Arial" w:hAnsi="Arial" w:cs="Arial"/>
                <w:color w:val="000000"/>
                <w:sz w:val="22"/>
                <w:szCs w:val="22"/>
              </w:rPr>
              <w:t>Norma técnica Colombiana NTC-2050, Código Eléctrico Colombiano, última actualización en abril de 2020.</w:t>
            </w:r>
          </w:p>
          <w:p w14:paraId="0B2F71A3" w14:textId="77777777" w:rsidR="00A53881" w:rsidRPr="00A53881" w:rsidRDefault="00A53881" w:rsidP="00A53881">
            <w:pPr>
              <w:pBdr>
                <w:top w:val="nil"/>
                <w:left w:val="nil"/>
                <w:bottom w:val="nil"/>
                <w:right w:val="nil"/>
                <w:between w:val="nil"/>
              </w:pBdr>
              <w:ind w:left="360"/>
              <w:jc w:val="both"/>
              <w:rPr>
                <w:rFonts w:ascii="Arial" w:eastAsia="Arial" w:hAnsi="Arial" w:cs="Arial"/>
                <w:color w:val="000000"/>
                <w:sz w:val="22"/>
                <w:szCs w:val="22"/>
              </w:rPr>
            </w:pPr>
          </w:p>
          <w:p w14:paraId="2AAF4B1F" w14:textId="77777777" w:rsidR="0058688E" w:rsidRDefault="00A53881" w:rsidP="00A53881">
            <w:pPr>
              <w:numPr>
                <w:ilvl w:val="0"/>
                <w:numId w:val="2"/>
              </w:numPr>
              <w:pBdr>
                <w:top w:val="nil"/>
                <w:left w:val="nil"/>
                <w:bottom w:val="nil"/>
                <w:right w:val="nil"/>
                <w:between w:val="nil"/>
              </w:pBdr>
              <w:jc w:val="both"/>
              <w:rPr>
                <w:rFonts w:ascii="Arial" w:eastAsia="Arial" w:hAnsi="Arial" w:cs="Arial"/>
                <w:color w:val="000000"/>
                <w:sz w:val="22"/>
                <w:szCs w:val="22"/>
              </w:rPr>
            </w:pPr>
            <w:r w:rsidRPr="00A53881">
              <w:rPr>
                <w:rFonts w:ascii="Arial" w:eastAsia="Arial" w:hAnsi="Arial" w:cs="Arial"/>
                <w:color w:val="000000"/>
                <w:sz w:val="22"/>
                <w:szCs w:val="22"/>
              </w:rPr>
              <w:t>Normatividad del Sistema de Gestión de Seguridad y Salud en el Trabajo (SG-SST).</w:t>
            </w:r>
          </w:p>
          <w:p w14:paraId="21E1A36E" w14:textId="77777777" w:rsidR="00EE165C" w:rsidRDefault="00EE165C" w:rsidP="00EE165C">
            <w:pPr>
              <w:pStyle w:val="Prrafodelista"/>
              <w:rPr>
                <w:rFonts w:ascii="Arial" w:eastAsia="Arial" w:hAnsi="Arial" w:cs="Arial"/>
                <w:color w:val="000000"/>
                <w:sz w:val="22"/>
                <w:szCs w:val="22"/>
              </w:rPr>
            </w:pPr>
          </w:p>
          <w:p w14:paraId="1C4D51BE" w14:textId="0F4324D5" w:rsidR="00EE165C" w:rsidRDefault="00EE165C" w:rsidP="00EE165C">
            <w:pPr>
              <w:jc w:val="both"/>
              <w:rPr>
                <w:rFonts w:ascii="Arial" w:eastAsia="Arial" w:hAnsi="Arial" w:cs="Arial"/>
                <w:sz w:val="22"/>
                <w:szCs w:val="22"/>
              </w:rPr>
            </w:pPr>
            <w:r>
              <w:rPr>
                <w:rFonts w:ascii="Arial" w:eastAsia="Arial" w:hAnsi="Arial" w:cs="Arial"/>
                <w:sz w:val="22"/>
                <w:szCs w:val="22"/>
              </w:rPr>
              <w:t xml:space="preserve">El </w:t>
            </w:r>
            <w:r w:rsidR="007F4BB3">
              <w:rPr>
                <w:rFonts w:ascii="Arial" w:eastAsia="Arial" w:hAnsi="Arial" w:cs="Arial"/>
                <w:sz w:val="22"/>
                <w:szCs w:val="22"/>
              </w:rPr>
              <w:t>oferente</w:t>
            </w:r>
            <w:r>
              <w:rPr>
                <w:rFonts w:ascii="Arial" w:eastAsia="Arial" w:hAnsi="Arial" w:cs="Arial"/>
                <w:sz w:val="22"/>
                <w:szCs w:val="22"/>
              </w:rPr>
              <w:t xml:space="preserve"> debe adjuntar la </w:t>
            </w:r>
            <w:r w:rsidR="007700C0">
              <w:rPr>
                <w:rFonts w:ascii="Arial" w:eastAsia="Arial" w:hAnsi="Arial" w:cs="Arial"/>
                <w:sz w:val="22"/>
                <w:szCs w:val="22"/>
              </w:rPr>
              <w:t xml:space="preserve">siguiente </w:t>
            </w:r>
            <w:r w:rsidR="007F4BB3">
              <w:rPr>
                <w:rFonts w:ascii="Arial" w:eastAsia="Arial" w:hAnsi="Arial" w:cs="Arial"/>
                <w:sz w:val="22"/>
                <w:szCs w:val="22"/>
              </w:rPr>
              <w:t>certificación</w:t>
            </w:r>
            <w:r>
              <w:rPr>
                <w:rFonts w:ascii="Arial" w:eastAsia="Arial" w:hAnsi="Arial" w:cs="Arial"/>
                <w:sz w:val="22"/>
                <w:szCs w:val="22"/>
              </w:rPr>
              <w:t>:</w:t>
            </w:r>
          </w:p>
          <w:p w14:paraId="5D45A39D" w14:textId="77777777" w:rsidR="00EE165C" w:rsidRDefault="00EE165C" w:rsidP="00EE165C">
            <w:pPr>
              <w:jc w:val="both"/>
              <w:rPr>
                <w:rFonts w:ascii="Arial" w:eastAsia="Arial" w:hAnsi="Arial" w:cs="Arial"/>
                <w:sz w:val="22"/>
                <w:szCs w:val="22"/>
              </w:rPr>
            </w:pPr>
          </w:p>
          <w:p w14:paraId="1C08F175" w14:textId="7E275BD3" w:rsidR="00660589" w:rsidRPr="007929EF" w:rsidRDefault="00EE165C" w:rsidP="007929EF">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Certificado vigente expedido por la casa matr</w:t>
            </w:r>
            <w:r w:rsidR="00F45503">
              <w:rPr>
                <w:rFonts w:ascii="Arial" w:eastAsia="Arial" w:hAnsi="Arial" w:cs="Arial"/>
                <w:color w:val="000000"/>
                <w:sz w:val="22"/>
                <w:szCs w:val="22"/>
              </w:rPr>
              <w:t>i</w:t>
            </w:r>
            <w:r>
              <w:rPr>
                <w:rFonts w:ascii="Arial" w:eastAsia="Arial" w:hAnsi="Arial" w:cs="Arial"/>
                <w:color w:val="000000"/>
                <w:sz w:val="22"/>
                <w:szCs w:val="22"/>
              </w:rPr>
              <w:t xml:space="preserve">z </w:t>
            </w:r>
            <w:r w:rsidR="006078FA">
              <w:rPr>
                <w:rFonts w:ascii="Arial" w:eastAsia="Arial" w:hAnsi="Arial" w:cs="Arial"/>
                <w:color w:val="000000"/>
                <w:sz w:val="22"/>
                <w:szCs w:val="22"/>
              </w:rPr>
              <w:t xml:space="preserve">fabricante </w:t>
            </w:r>
            <w:r>
              <w:rPr>
                <w:rFonts w:ascii="Arial" w:eastAsia="Arial" w:hAnsi="Arial" w:cs="Arial"/>
                <w:color w:val="000000"/>
                <w:sz w:val="22"/>
                <w:szCs w:val="22"/>
              </w:rPr>
              <w:t xml:space="preserve">de las UPS marca VERTIV-LIEBERT que </w:t>
            </w:r>
            <w:r w:rsidR="000E5272" w:rsidRPr="000E5272">
              <w:rPr>
                <w:rFonts w:ascii="Arial" w:eastAsia="Arial" w:hAnsi="Arial" w:cs="Arial"/>
                <w:color w:val="000000"/>
                <w:sz w:val="22"/>
                <w:szCs w:val="22"/>
              </w:rPr>
              <w:t>lo acredite como distribuidor autorizado de la marca y está autorizado para ofrecer y comercializar los productos y servicios.</w:t>
            </w:r>
          </w:p>
        </w:tc>
      </w:tr>
      <w:tr w:rsidR="0058688E" w14:paraId="7516D79C" w14:textId="77777777" w:rsidTr="08A93FA4">
        <w:trPr>
          <w:trHeight w:val="1665"/>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E60912A"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Generalidades </w:t>
            </w:r>
          </w:p>
        </w:tc>
        <w:tc>
          <w:tcPr>
            <w:tcW w:w="73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959F8E" w14:textId="60324369" w:rsidR="002E3042" w:rsidRPr="00CF41A9" w:rsidRDefault="00CF41A9" w:rsidP="00CF41A9">
            <w:pPr>
              <w:jc w:val="both"/>
              <w:rPr>
                <w:rFonts w:ascii="Arial" w:eastAsia="Arial" w:hAnsi="Arial" w:cs="Arial"/>
                <w:sz w:val="22"/>
                <w:szCs w:val="22"/>
              </w:rPr>
            </w:pPr>
            <w:r w:rsidRPr="08A93FA4">
              <w:rPr>
                <w:rFonts w:ascii="Arial" w:eastAsia="Arial" w:hAnsi="Arial" w:cs="Arial"/>
                <w:sz w:val="22"/>
                <w:szCs w:val="22"/>
              </w:rPr>
              <w:t xml:space="preserve">El mantenimiento técnico integral especializado que adelantará el contratista debe ser realizado cumpliendo las especificaciones de la ficha técnica al igual que la normatividad técnica, ambiental y de seguridad </w:t>
            </w:r>
            <w:bookmarkStart w:id="2" w:name="_Int_grUo8VEa"/>
            <w:r w:rsidRPr="08A93FA4">
              <w:rPr>
                <w:rFonts w:ascii="Arial" w:eastAsia="Arial" w:hAnsi="Arial" w:cs="Arial"/>
                <w:sz w:val="22"/>
                <w:szCs w:val="22"/>
              </w:rPr>
              <w:t>vigente</w:t>
            </w:r>
            <w:bookmarkEnd w:id="2"/>
            <w:r w:rsidRPr="08A93FA4">
              <w:rPr>
                <w:rFonts w:ascii="Arial" w:eastAsia="Arial" w:hAnsi="Arial" w:cs="Arial"/>
                <w:sz w:val="22"/>
                <w:szCs w:val="22"/>
              </w:rPr>
              <w:t xml:space="preserve"> así como también las recomendaciones del fabricante de las UPS, utilizando los equipos, herramientas y mano de obra especializada, calificada y capacitada que la labor exige.</w:t>
            </w:r>
          </w:p>
        </w:tc>
      </w:tr>
      <w:tr w:rsidR="00FB61B0" w14:paraId="442F069F" w14:textId="77777777" w:rsidTr="08A93FA4">
        <w:trPr>
          <w:trHeight w:val="251"/>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85A7163" w14:textId="77777777" w:rsidR="00FB61B0" w:rsidRDefault="00FB61B0" w:rsidP="00FB61B0">
            <w:pPr>
              <w:jc w:val="center"/>
              <w:rPr>
                <w:rFonts w:ascii="Arial" w:eastAsia="Arial" w:hAnsi="Arial" w:cs="Arial"/>
                <w:b/>
                <w:sz w:val="22"/>
                <w:szCs w:val="22"/>
              </w:rPr>
            </w:pPr>
            <w:r>
              <w:rPr>
                <w:rFonts w:ascii="Arial" w:eastAsia="Arial" w:hAnsi="Arial" w:cs="Arial"/>
                <w:b/>
                <w:sz w:val="22"/>
                <w:szCs w:val="22"/>
              </w:rPr>
              <w:t>Requisitos generales</w:t>
            </w:r>
          </w:p>
        </w:tc>
        <w:tc>
          <w:tcPr>
            <w:tcW w:w="73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1E0BA73" w14:textId="25764D4C" w:rsidR="00FB61B0" w:rsidRDefault="00FB61B0" w:rsidP="00FB61B0">
            <w:pPr>
              <w:jc w:val="both"/>
              <w:rPr>
                <w:rFonts w:ascii="Arial" w:eastAsia="Arial" w:hAnsi="Arial" w:cs="Arial"/>
                <w:sz w:val="22"/>
                <w:szCs w:val="22"/>
              </w:rPr>
            </w:pPr>
            <w:r w:rsidRPr="08A93FA4">
              <w:rPr>
                <w:rFonts w:ascii="Arial" w:eastAsia="Arial" w:hAnsi="Arial" w:cs="Arial"/>
                <w:sz w:val="22"/>
                <w:szCs w:val="22"/>
              </w:rPr>
              <w:t xml:space="preserve">El contratista debe realizar el mantenimiento preventivo y correctivo técnico integral especializado con suministro de insumos y repuestos para las UPS (Uninterruptible Power Supply) marca VERTIV-LIEBERT del Nivel Central de la </w:t>
            </w:r>
            <w:bookmarkStart w:id="3" w:name="_Int_MGY3P0Bj"/>
            <w:r w:rsidRPr="08A93FA4">
              <w:rPr>
                <w:rFonts w:ascii="Arial" w:eastAsia="Arial" w:hAnsi="Arial" w:cs="Arial"/>
                <w:sz w:val="22"/>
                <w:szCs w:val="22"/>
              </w:rPr>
              <w:t>Fiscalía General</w:t>
            </w:r>
            <w:bookmarkEnd w:id="3"/>
            <w:r w:rsidRPr="08A93FA4">
              <w:rPr>
                <w:rFonts w:ascii="Arial" w:eastAsia="Arial" w:hAnsi="Arial" w:cs="Arial"/>
                <w:sz w:val="22"/>
                <w:szCs w:val="22"/>
              </w:rPr>
              <w:t xml:space="preserve"> de la Nación descritas a continuación:</w:t>
            </w:r>
          </w:p>
          <w:p w14:paraId="13BB19C4" w14:textId="77777777" w:rsidR="00CF41A9" w:rsidRDefault="00CF41A9" w:rsidP="00FB61B0">
            <w:pPr>
              <w:jc w:val="both"/>
              <w:rPr>
                <w:rFonts w:ascii="Arial" w:eastAsia="Arial" w:hAnsi="Arial" w:cs="Arial"/>
                <w:sz w:val="22"/>
                <w:szCs w:val="22"/>
              </w:rPr>
            </w:pPr>
          </w:p>
          <w:tbl>
            <w:tblPr>
              <w:tblW w:w="71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417"/>
              <w:gridCol w:w="709"/>
              <w:gridCol w:w="1134"/>
              <w:gridCol w:w="1276"/>
              <w:gridCol w:w="1134"/>
              <w:gridCol w:w="884"/>
            </w:tblGrid>
            <w:tr w:rsidR="00FB61B0" w:rsidRPr="00EE165C" w14:paraId="54982E35" w14:textId="77777777" w:rsidTr="08A93FA4">
              <w:trPr>
                <w:trHeight w:val="272"/>
              </w:trPr>
              <w:tc>
                <w:tcPr>
                  <w:tcW w:w="7164" w:type="dxa"/>
                  <w:gridSpan w:val="7"/>
                  <w:shd w:val="clear" w:color="auto" w:fill="D0CECE"/>
                  <w:tcMar>
                    <w:top w:w="0" w:type="dxa"/>
                    <w:left w:w="70" w:type="dxa"/>
                    <w:bottom w:w="0" w:type="dxa"/>
                    <w:right w:w="70" w:type="dxa"/>
                  </w:tcMar>
                  <w:vAlign w:val="center"/>
                  <w:hideMark/>
                </w:tcPr>
                <w:p w14:paraId="655DA537"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REQUERIMIENTOS MANTENIMIENTO UPS VERTIV-LIEBERT SEDES NIVEL CENTRAL FGN</w:t>
                  </w:r>
                </w:p>
              </w:tc>
            </w:tr>
            <w:tr w:rsidR="00FB61B0" w:rsidRPr="00EE165C" w14:paraId="5375D780" w14:textId="77777777" w:rsidTr="08A93FA4">
              <w:trPr>
                <w:trHeight w:val="220"/>
              </w:trPr>
              <w:tc>
                <w:tcPr>
                  <w:tcW w:w="610" w:type="dxa"/>
                  <w:shd w:val="clear" w:color="auto" w:fill="D0CECE"/>
                  <w:tcMar>
                    <w:top w:w="0" w:type="dxa"/>
                    <w:left w:w="70" w:type="dxa"/>
                    <w:bottom w:w="0" w:type="dxa"/>
                    <w:right w:w="70" w:type="dxa"/>
                  </w:tcMar>
                  <w:vAlign w:val="center"/>
                  <w:hideMark/>
                </w:tcPr>
                <w:p w14:paraId="6D31916D"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ITEM</w:t>
                  </w:r>
                </w:p>
              </w:tc>
              <w:tc>
                <w:tcPr>
                  <w:tcW w:w="1417" w:type="dxa"/>
                  <w:shd w:val="clear" w:color="auto" w:fill="D0CECE"/>
                  <w:tcMar>
                    <w:top w:w="0" w:type="dxa"/>
                    <w:left w:w="70" w:type="dxa"/>
                    <w:bottom w:w="0" w:type="dxa"/>
                    <w:right w:w="70" w:type="dxa"/>
                  </w:tcMar>
                  <w:vAlign w:val="center"/>
                  <w:hideMark/>
                </w:tcPr>
                <w:p w14:paraId="21A4EB33"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UBICACIÓN</w:t>
                  </w:r>
                </w:p>
              </w:tc>
              <w:tc>
                <w:tcPr>
                  <w:tcW w:w="709" w:type="dxa"/>
                  <w:shd w:val="clear" w:color="auto" w:fill="D0CECE"/>
                  <w:tcMar>
                    <w:top w:w="0" w:type="dxa"/>
                    <w:left w:w="70" w:type="dxa"/>
                    <w:bottom w:w="0" w:type="dxa"/>
                    <w:right w:w="70" w:type="dxa"/>
                  </w:tcMar>
                  <w:vAlign w:val="center"/>
                  <w:hideMark/>
                </w:tcPr>
                <w:p w14:paraId="4EDFCCE2"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CANT</w:t>
                  </w:r>
                  <w:r>
                    <w:rPr>
                      <w:rFonts w:ascii="Arial" w:eastAsia="Calibri" w:hAnsi="Arial" w:cs="Arial"/>
                      <w:b/>
                      <w:bCs/>
                      <w:color w:val="000000"/>
                      <w:sz w:val="16"/>
                      <w:szCs w:val="16"/>
                      <w:lang w:eastAsia="es-CO"/>
                    </w:rPr>
                    <w:t>.</w:t>
                  </w:r>
                </w:p>
              </w:tc>
              <w:tc>
                <w:tcPr>
                  <w:tcW w:w="1134" w:type="dxa"/>
                  <w:shd w:val="clear" w:color="auto" w:fill="D0CECE"/>
                  <w:tcMar>
                    <w:top w:w="0" w:type="dxa"/>
                    <w:left w:w="70" w:type="dxa"/>
                    <w:bottom w:w="0" w:type="dxa"/>
                    <w:right w:w="70" w:type="dxa"/>
                  </w:tcMar>
                  <w:vAlign w:val="center"/>
                  <w:hideMark/>
                </w:tcPr>
                <w:p w14:paraId="7AC3CD45"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CAPACIDAD</w:t>
                  </w:r>
                </w:p>
              </w:tc>
              <w:tc>
                <w:tcPr>
                  <w:tcW w:w="1276" w:type="dxa"/>
                  <w:shd w:val="clear" w:color="auto" w:fill="D0CECE"/>
                  <w:tcMar>
                    <w:top w:w="0" w:type="dxa"/>
                    <w:left w:w="70" w:type="dxa"/>
                    <w:bottom w:w="0" w:type="dxa"/>
                    <w:right w:w="70" w:type="dxa"/>
                  </w:tcMar>
                  <w:vAlign w:val="center"/>
                  <w:hideMark/>
                </w:tcPr>
                <w:p w14:paraId="44A6C1BC"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MODELO</w:t>
                  </w:r>
                </w:p>
              </w:tc>
              <w:tc>
                <w:tcPr>
                  <w:tcW w:w="1134" w:type="dxa"/>
                  <w:shd w:val="clear" w:color="auto" w:fill="D0CECE"/>
                  <w:tcMar>
                    <w:top w:w="0" w:type="dxa"/>
                    <w:left w:w="70" w:type="dxa"/>
                    <w:bottom w:w="0" w:type="dxa"/>
                    <w:right w:w="70" w:type="dxa"/>
                  </w:tcMar>
                  <w:vAlign w:val="center"/>
                  <w:hideMark/>
                </w:tcPr>
                <w:p w14:paraId="4C6311E7" w14:textId="77777777" w:rsidR="00FB61B0" w:rsidRPr="00EE165C" w:rsidRDefault="00FB61B0" w:rsidP="00FB61B0">
                  <w:pPr>
                    <w:jc w:val="center"/>
                    <w:rPr>
                      <w:rFonts w:ascii="Arial" w:eastAsia="Calibri" w:hAnsi="Arial" w:cs="Arial"/>
                      <w:b/>
                      <w:bCs/>
                      <w:color w:val="000000"/>
                      <w:sz w:val="16"/>
                      <w:szCs w:val="16"/>
                      <w:lang w:eastAsia="es-CO"/>
                    </w:rPr>
                  </w:pPr>
                  <w:r w:rsidRPr="00EE165C">
                    <w:rPr>
                      <w:rFonts w:ascii="Arial" w:eastAsia="Calibri" w:hAnsi="Arial" w:cs="Arial"/>
                      <w:b/>
                      <w:bCs/>
                      <w:color w:val="000000"/>
                      <w:sz w:val="16"/>
                      <w:szCs w:val="16"/>
                      <w:lang w:eastAsia="es-CO"/>
                    </w:rPr>
                    <w:t># SERIE</w:t>
                  </w:r>
                </w:p>
              </w:tc>
              <w:tc>
                <w:tcPr>
                  <w:tcW w:w="884" w:type="dxa"/>
                  <w:shd w:val="clear" w:color="auto" w:fill="D0CECE"/>
                </w:tcPr>
                <w:p w14:paraId="0FB2A523" w14:textId="04E99A6C" w:rsidR="00FB61B0" w:rsidRPr="00EE165C" w:rsidRDefault="00ED256C" w:rsidP="00FB61B0">
                  <w:pPr>
                    <w:jc w:val="center"/>
                    <w:rPr>
                      <w:rFonts w:ascii="Arial" w:eastAsia="Calibri" w:hAnsi="Arial" w:cs="Arial"/>
                      <w:b/>
                      <w:bCs/>
                      <w:color w:val="000000"/>
                      <w:sz w:val="16"/>
                      <w:szCs w:val="16"/>
                      <w:lang w:eastAsia="es-CO"/>
                    </w:rPr>
                  </w:pPr>
                  <w:r>
                    <w:rPr>
                      <w:rFonts w:ascii="Arial" w:eastAsia="Calibri" w:hAnsi="Arial" w:cs="Arial"/>
                      <w:b/>
                      <w:bCs/>
                      <w:color w:val="000000"/>
                      <w:sz w:val="16"/>
                      <w:szCs w:val="16"/>
                      <w:lang w:eastAsia="es-CO"/>
                    </w:rPr>
                    <w:t>REPUESTOS</w:t>
                  </w:r>
                </w:p>
              </w:tc>
            </w:tr>
            <w:tr w:rsidR="00FB61B0" w:rsidRPr="00EE165C" w14:paraId="1F928198" w14:textId="77777777" w:rsidTr="08A93FA4">
              <w:trPr>
                <w:trHeight w:val="438"/>
              </w:trPr>
              <w:tc>
                <w:tcPr>
                  <w:tcW w:w="610" w:type="dxa"/>
                  <w:tcMar>
                    <w:top w:w="0" w:type="dxa"/>
                    <w:left w:w="70" w:type="dxa"/>
                    <w:bottom w:w="0" w:type="dxa"/>
                    <w:right w:w="70" w:type="dxa"/>
                  </w:tcMar>
                  <w:vAlign w:val="center"/>
                  <w:hideMark/>
                </w:tcPr>
                <w:p w14:paraId="6AD934A5"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lastRenderedPageBreak/>
                    <w:t>1</w:t>
                  </w:r>
                </w:p>
              </w:tc>
              <w:tc>
                <w:tcPr>
                  <w:tcW w:w="1417" w:type="dxa"/>
                  <w:tcMar>
                    <w:top w:w="0" w:type="dxa"/>
                    <w:left w:w="70" w:type="dxa"/>
                    <w:bottom w:w="0" w:type="dxa"/>
                    <w:right w:w="70" w:type="dxa"/>
                  </w:tcMar>
                  <w:vAlign w:val="center"/>
                  <w:hideMark/>
                </w:tcPr>
                <w:p w14:paraId="29C59468"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Bodegas Almacén General</w:t>
                  </w:r>
                </w:p>
              </w:tc>
              <w:tc>
                <w:tcPr>
                  <w:tcW w:w="709" w:type="dxa"/>
                  <w:tcMar>
                    <w:top w:w="0" w:type="dxa"/>
                    <w:left w:w="70" w:type="dxa"/>
                    <w:bottom w:w="0" w:type="dxa"/>
                    <w:right w:w="70" w:type="dxa"/>
                  </w:tcMar>
                  <w:vAlign w:val="center"/>
                  <w:hideMark/>
                </w:tcPr>
                <w:p w14:paraId="1BDB1401"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3E9B2302"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20 KVA.</w:t>
                  </w:r>
                </w:p>
              </w:tc>
              <w:tc>
                <w:tcPr>
                  <w:tcW w:w="1276" w:type="dxa"/>
                  <w:tcMar>
                    <w:top w:w="0" w:type="dxa"/>
                    <w:left w:w="70" w:type="dxa"/>
                    <w:bottom w:w="0" w:type="dxa"/>
                    <w:right w:w="70" w:type="dxa"/>
                  </w:tcMar>
                  <w:vAlign w:val="center"/>
                  <w:hideMark/>
                </w:tcPr>
                <w:p w14:paraId="609AE9DA" w14:textId="77777777" w:rsidR="00FB61B0" w:rsidRPr="00EE165C" w:rsidRDefault="00FB61B0" w:rsidP="00FB61B0">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20kVA Frame 40kVA</w:t>
                  </w:r>
                </w:p>
              </w:tc>
              <w:tc>
                <w:tcPr>
                  <w:tcW w:w="1134" w:type="dxa"/>
                  <w:tcMar>
                    <w:top w:w="0" w:type="dxa"/>
                    <w:left w:w="70" w:type="dxa"/>
                    <w:bottom w:w="0" w:type="dxa"/>
                    <w:right w:w="70" w:type="dxa"/>
                  </w:tcMar>
                  <w:vAlign w:val="center"/>
                  <w:hideMark/>
                </w:tcPr>
                <w:p w14:paraId="320A4024"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2101201720</w:t>
                  </w:r>
                </w:p>
                <w:p w14:paraId="4E4B66CA"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217B010003</w:t>
                  </w:r>
                </w:p>
              </w:tc>
              <w:tc>
                <w:tcPr>
                  <w:tcW w:w="884" w:type="dxa"/>
                  <w:vAlign w:val="center"/>
                </w:tcPr>
                <w:p w14:paraId="3DB338B0"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17 Ah * 24 Bat.</w:t>
                  </w:r>
                </w:p>
              </w:tc>
            </w:tr>
            <w:tr w:rsidR="00FB61B0" w:rsidRPr="00EE165C" w14:paraId="45962428" w14:textId="77777777" w:rsidTr="08A93FA4">
              <w:trPr>
                <w:trHeight w:val="438"/>
              </w:trPr>
              <w:tc>
                <w:tcPr>
                  <w:tcW w:w="610" w:type="dxa"/>
                  <w:tcMar>
                    <w:top w:w="0" w:type="dxa"/>
                    <w:left w:w="70" w:type="dxa"/>
                    <w:bottom w:w="0" w:type="dxa"/>
                    <w:right w:w="70" w:type="dxa"/>
                  </w:tcMar>
                  <w:vAlign w:val="center"/>
                  <w:hideMark/>
                </w:tcPr>
                <w:p w14:paraId="52826CE6"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w:t>
                  </w:r>
                </w:p>
              </w:tc>
              <w:tc>
                <w:tcPr>
                  <w:tcW w:w="1417" w:type="dxa"/>
                  <w:tcMar>
                    <w:top w:w="0" w:type="dxa"/>
                    <w:left w:w="70" w:type="dxa"/>
                    <w:bottom w:w="0" w:type="dxa"/>
                    <w:right w:w="70" w:type="dxa"/>
                  </w:tcMar>
                  <w:vAlign w:val="center"/>
                  <w:hideMark/>
                </w:tcPr>
                <w:p w14:paraId="709894BC"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Edificio Villegas UPS 1</w:t>
                  </w:r>
                </w:p>
              </w:tc>
              <w:tc>
                <w:tcPr>
                  <w:tcW w:w="709" w:type="dxa"/>
                  <w:tcMar>
                    <w:top w:w="0" w:type="dxa"/>
                    <w:left w:w="70" w:type="dxa"/>
                    <w:bottom w:w="0" w:type="dxa"/>
                    <w:right w:w="70" w:type="dxa"/>
                  </w:tcMar>
                  <w:vAlign w:val="center"/>
                  <w:hideMark/>
                </w:tcPr>
                <w:p w14:paraId="288EE0B1"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0C4EAB77"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20 KVA.</w:t>
                  </w:r>
                </w:p>
              </w:tc>
              <w:tc>
                <w:tcPr>
                  <w:tcW w:w="1276" w:type="dxa"/>
                  <w:tcMar>
                    <w:top w:w="0" w:type="dxa"/>
                    <w:left w:w="70" w:type="dxa"/>
                    <w:bottom w:w="0" w:type="dxa"/>
                    <w:right w:w="70" w:type="dxa"/>
                  </w:tcMar>
                  <w:vAlign w:val="center"/>
                  <w:hideMark/>
                </w:tcPr>
                <w:p w14:paraId="41149A72" w14:textId="77777777" w:rsidR="00FB61B0" w:rsidRPr="00EE165C" w:rsidRDefault="00FB61B0" w:rsidP="00FB61B0">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20kVA Frame 40kVA</w:t>
                  </w:r>
                </w:p>
              </w:tc>
              <w:tc>
                <w:tcPr>
                  <w:tcW w:w="1134" w:type="dxa"/>
                  <w:tcMar>
                    <w:top w:w="0" w:type="dxa"/>
                    <w:left w:w="70" w:type="dxa"/>
                    <w:bottom w:w="0" w:type="dxa"/>
                    <w:right w:w="70" w:type="dxa"/>
                  </w:tcMar>
                  <w:vAlign w:val="center"/>
                  <w:hideMark/>
                </w:tcPr>
                <w:p w14:paraId="4E75D351"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2101201720</w:t>
                  </w:r>
                </w:p>
                <w:p w14:paraId="1938A458"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21930K0001</w:t>
                  </w:r>
                </w:p>
              </w:tc>
              <w:tc>
                <w:tcPr>
                  <w:tcW w:w="884" w:type="dxa"/>
                  <w:vAlign w:val="center"/>
                </w:tcPr>
                <w:p w14:paraId="2D05763F" w14:textId="77777777" w:rsidR="00FB61B0" w:rsidRPr="00EE165C" w:rsidRDefault="00FB61B0" w:rsidP="00FB61B0">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26 Ah * 24 Bat.</w:t>
                  </w:r>
                </w:p>
              </w:tc>
            </w:tr>
            <w:tr w:rsidR="00DE57EE" w:rsidRPr="00EE165C" w14:paraId="7774B616" w14:textId="77777777" w:rsidTr="08A93FA4">
              <w:trPr>
                <w:trHeight w:val="438"/>
              </w:trPr>
              <w:tc>
                <w:tcPr>
                  <w:tcW w:w="610" w:type="dxa"/>
                  <w:tcMar>
                    <w:top w:w="0" w:type="dxa"/>
                    <w:left w:w="70" w:type="dxa"/>
                    <w:bottom w:w="0" w:type="dxa"/>
                    <w:right w:w="70" w:type="dxa"/>
                  </w:tcMar>
                  <w:vAlign w:val="center"/>
                </w:tcPr>
                <w:p w14:paraId="12068DE0" w14:textId="182548EE" w:rsidR="00DE57EE" w:rsidRDefault="00DE57EE" w:rsidP="00DE57EE">
                  <w:pPr>
                    <w:jc w:val="center"/>
                    <w:rPr>
                      <w:rFonts w:ascii="Arial" w:eastAsia="Calibri" w:hAnsi="Arial" w:cs="Arial"/>
                      <w:color w:val="000000"/>
                      <w:sz w:val="16"/>
                      <w:szCs w:val="16"/>
                      <w:highlight w:val="yellow"/>
                      <w:lang w:eastAsia="es-CO"/>
                    </w:rPr>
                  </w:pPr>
                  <w:r>
                    <w:rPr>
                      <w:rFonts w:ascii="Arial" w:eastAsia="Calibri" w:hAnsi="Arial" w:cs="Arial"/>
                      <w:color w:val="000000"/>
                      <w:sz w:val="16"/>
                      <w:szCs w:val="16"/>
                      <w:lang w:eastAsia="es-CO"/>
                    </w:rPr>
                    <w:t>3</w:t>
                  </w:r>
                </w:p>
              </w:tc>
              <w:tc>
                <w:tcPr>
                  <w:tcW w:w="1417" w:type="dxa"/>
                  <w:tcMar>
                    <w:top w:w="0" w:type="dxa"/>
                    <w:left w:w="70" w:type="dxa"/>
                    <w:bottom w:w="0" w:type="dxa"/>
                    <w:right w:w="70" w:type="dxa"/>
                  </w:tcMar>
                  <w:vAlign w:val="center"/>
                </w:tcPr>
                <w:p w14:paraId="207D7F94" w14:textId="080EA466" w:rsidR="00DE57EE" w:rsidRPr="00ED256C" w:rsidRDefault="00DE57EE" w:rsidP="00DE57EE">
                  <w:pPr>
                    <w:jc w:val="center"/>
                    <w:rPr>
                      <w:rFonts w:ascii="Arial" w:eastAsia="Calibri" w:hAnsi="Arial" w:cs="Arial"/>
                      <w:color w:val="000000"/>
                      <w:sz w:val="16"/>
                      <w:szCs w:val="16"/>
                      <w:highlight w:val="yellow"/>
                      <w:lang w:eastAsia="es-CO"/>
                    </w:rPr>
                  </w:pPr>
                  <w:r w:rsidRPr="00EE165C">
                    <w:rPr>
                      <w:rFonts w:ascii="Arial" w:eastAsia="Calibri" w:hAnsi="Arial" w:cs="Arial"/>
                      <w:color w:val="000000"/>
                      <w:sz w:val="16"/>
                      <w:szCs w:val="16"/>
                      <w:lang w:eastAsia="es-CO"/>
                    </w:rPr>
                    <w:t>Edificio Villegas UPS 2</w:t>
                  </w:r>
                </w:p>
              </w:tc>
              <w:tc>
                <w:tcPr>
                  <w:tcW w:w="709" w:type="dxa"/>
                  <w:tcMar>
                    <w:top w:w="0" w:type="dxa"/>
                    <w:left w:w="70" w:type="dxa"/>
                    <w:bottom w:w="0" w:type="dxa"/>
                    <w:right w:w="70" w:type="dxa"/>
                  </w:tcMar>
                  <w:vAlign w:val="center"/>
                </w:tcPr>
                <w:p w14:paraId="099402E5" w14:textId="34C58059" w:rsidR="00DE57EE" w:rsidRPr="00ED256C" w:rsidRDefault="00DE57EE" w:rsidP="00DE57EE">
                  <w:pPr>
                    <w:jc w:val="center"/>
                    <w:rPr>
                      <w:rFonts w:ascii="Arial" w:eastAsia="Calibri" w:hAnsi="Arial" w:cs="Arial"/>
                      <w:color w:val="000000"/>
                      <w:sz w:val="16"/>
                      <w:szCs w:val="16"/>
                      <w:highlight w:val="yellow"/>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tcPr>
                <w:p w14:paraId="0E3FD287" w14:textId="17D99F04" w:rsidR="00DE57EE" w:rsidRPr="00ED256C" w:rsidRDefault="00DE57EE" w:rsidP="00DE57EE">
                  <w:pPr>
                    <w:jc w:val="center"/>
                    <w:rPr>
                      <w:rFonts w:ascii="Arial" w:eastAsia="Calibri" w:hAnsi="Arial" w:cs="Arial"/>
                      <w:color w:val="000000"/>
                      <w:sz w:val="16"/>
                      <w:szCs w:val="16"/>
                      <w:highlight w:val="yellow"/>
                      <w:lang w:eastAsia="es-CO"/>
                    </w:rPr>
                  </w:pPr>
                  <w:r w:rsidRPr="00EE165C">
                    <w:rPr>
                      <w:rFonts w:ascii="Arial" w:eastAsia="Calibri" w:hAnsi="Arial" w:cs="Arial"/>
                      <w:color w:val="000000"/>
                      <w:sz w:val="16"/>
                      <w:szCs w:val="16"/>
                      <w:lang w:eastAsia="es-CO"/>
                    </w:rPr>
                    <w:t>UPS trifásica de 20 KVA.</w:t>
                  </w:r>
                </w:p>
              </w:tc>
              <w:tc>
                <w:tcPr>
                  <w:tcW w:w="1276" w:type="dxa"/>
                  <w:tcMar>
                    <w:top w:w="0" w:type="dxa"/>
                    <w:left w:w="70" w:type="dxa"/>
                    <w:bottom w:w="0" w:type="dxa"/>
                    <w:right w:w="70" w:type="dxa"/>
                  </w:tcMar>
                  <w:vAlign w:val="center"/>
                </w:tcPr>
                <w:p w14:paraId="417C3586" w14:textId="12B61746" w:rsidR="00DE57EE" w:rsidRPr="00ED256C" w:rsidRDefault="00DE57EE" w:rsidP="00DE57EE">
                  <w:pPr>
                    <w:jc w:val="center"/>
                    <w:rPr>
                      <w:rFonts w:ascii="Arial" w:eastAsia="Calibri" w:hAnsi="Arial" w:cs="Arial"/>
                      <w:color w:val="000000"/>
                      <w:sz w:val="16"/>
                      <w:szCs w:val="16"/>
                      <w:highlight w:val="yellow"/>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20kVA Frame 40kVA</w:t>
                  </w:r>
                </w:p>
              </w:tc>
              <w:tc>
                <w:tcPr>
                  <w:tcW w:w="1134" w:type="dxa"/>
                  <w:tcMar>
                    <w:top w:w="0" w:type="dxa"/>
                    <w:left w:w="70" w:type="dxa"/>
                    <w:bottom w:w="0" w:type="dxa"/>
                    <w:right w:w="70" w:type="dxa"/>
                  </w:tcMar>
                  <w:vAlign w:val="center"/>
                </w:tcPr>
                <w:p w14:paraId="6EA7A275"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2101201720</w:t>
                  </w:r>
                </w:p>
                <w:p w14:paraId="551E1D29" w14:textId="30104E07" w:rsidR="00DE57EE" w:rsidRPr="00ED256C" w:rsidRDefault="00DE57EE" w:rsidP="00DE57EE">
                  <w:pPr>
                    <w:jc w:val="center"/>
                    <w:rPr>
                      <w:rFonts w:ascii="Arial" w:eastAsia="Calibri" w:hAnsi="Arial" w:cs="Arial"/>
                      <w:color w:val="000000"/>
                      <w:sz w:val="16"/>
                      <w:szCs w:val="16"/>
                      <w:highlight w:val="yellow"/>
                      <w:lang w:eastAsia="es-CO"/>
                    </w:rPr>
                  </w:pPr>
                  <w:r w:rsidRPr="00EE165C">
                    <w:rPr>
                      <w:rFonts w:ascii="Arial" w:eastAsia="Calibri" w:hAnsi="Arial" w:cs="Arial"/>
                      <w:color w:val="000000"/>
                      <w:sz w:val="16"/>
                      <w:szCs w:val="16"/>
                      <w:lang w:eastAsia="es-CO"/>
                    </w:rPr>
                    <w:t>21930B0006</w:t>
                  </w:r>
                </w:p>
              </w:tc>
              <w:tc>
                <w:tcPr>
                  <w:tcW w:w="884" w:type="dxa"/>
                  <w:vAlign w:val="center"/>
                </w:tcPr>
                <w:p w14:paraId="7F5192AB" w14:textId="7C8E2F31" w:rsidR="00DE57EE" w:rsidRPr="00ED256C" w:rsidRDefault="00DE57EE" w:rsidP="00DE57EE">
                  <w:pPr>
                    <w:jc w:val="center"/>
                    <w:rPr>
                      <w:rFonts w:ascii="Arial" w:eastAsia="Calibri" w:hAnsi="Arial" w:cs="Arial"/>
                      <w:color w:val="000000"/>
                      <w:sz w:val="16"/>
                      <w:szCs w:val="16"/>
                      <w:highlight w:val="yellow"/>
                      <w:lang w:eastAsia="es-CO"/>
                    </w:rPr>
                  </w:pPr>
                  <w:r w:rsidRPr="00EE165C">
                    <w:rPr>
                      <w:rFonts w:ascii="Arial" w:eastAsia="Calibri" w:hAnsi="Arial" w:cs="Arial"/>
                      <w:color w:val="000000"/>
                      <w:sz w:val="16"/>
                      <w:szCs w:val="16"/>
                      <w:lang w:eastAsia="es-CO"/>
                    </w:rPr>
                    <w:t>12 V 26 Ah * 24 Bat.</w:t>
                  </w:r>
                </w:p>
              </w:tc>
            </w:tr>
            <w:tr w:rsidR="00DE57EE" w:rsidRPr="00EE165C" w14:paraId="09F90592" w14:textId="77777777" w:rsidTr="08A93FA4">
              <w:trPr>
                <w:trHeight w:val="438"/>
              </w:trPr>
              <w:tc>
                <w:tcPr>
                  <w:tcW w:w="610" w:type="dxa"/>
                  <w:tcMar>
                    <w:top w:w="0" w:type="dxa"/>
                    <w:left w:w="70" w:type="dxa"/>
                    <w:bottom w:w="0" w:type="dxa"/>
                    <w:right w:w="70" w:type="dxa"/>
                  </w:tcMar>
                  <w:vAlign w:val="center"/>
                </w:tcPr>
                <w:p w14:paraId="7C93AD67" w14:textId="5C57615C"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4</w:t>
                  </w:r>
                </w:p>
              </w:tc>
              <w:tc>
                <w:tcPr>
                  <w:tcW w:w="1417" w:type="dxa"/>
                  <w:tcMar>
                    <w:top w:w="0" w:type="dxa"/>
                    <w:left w:w="70" w:type="dxa"/>
                    <w:bottom w:w="0" w:type="dxa"/>
                    <w:right w:w="70" w:type="dxa"/>
                  </w:tcMar>
                  <w:vAlign w:val="center"/>
                </w:tcPr>
                <w:p w14:paraId="48703883" w14:textId="3B76D3B3"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La Casona</w:t>
                  </w:r>
                </w:p>
              </w:tc>
              <w:tc>
                <w:tcPr>
                  <w:tcW w:w="709" w:type="dxa"/>
                  <w:tcMar>
                    <w:top w:w="0" w:type="dxa"/>
                    <w:left w:w="70" w:type="dxa"/>
                    <w:bottom w:w="0" w:type="dxa"/>
                    <w:right w:w="70" w:type="dxa"/>
                  </w:tcMar>
                  <w:vAlign w:val="center"/>
                </w:tcPr>
                <w:p w14:paraId="1434C93E" w14:textId="58A44E8C" w:rsidR="00DE57EE" w:rsidRPr="00DE57EE" w:rsidRDefault="1EA2F09C" w:rsidP="00DE57EE">
                  <w:pPr>
                    <w:jc w:val="center"/>
                    <w:rPr>
                      <w:rFonts w:ascii="Arial" w:eastAsia="Calibri" w:hAnsi="Arial" w:cs="Arial"/>
                      <w:color w:val="000000"/>
                      <w:sz w:val="16"/>
                      <w:szCs w:val="16"/>
                      <w:lang w:eastAsia="es-CO"/>
                    </w:rPr>
                  </w:pPr>
                  <w:r w:rsidRPr="08A93FA4">
                    <w:rPr>
                      <w:rFonts w:ascii="Arial" w:eastAsia="Calibri" w:hAnsi="Arial" w:cs="Arial"/>
                      <w:color w:val="000000" w:themeColor="text1"/>
                      <w:sz w:val="16"/>
                      <w:szCs w:val="16"/>
                      <w:lang w:eastAsia="es-CO"/>
                    </w:rPr>
                    <w:t>1</w:t>
                  </w:r>
                </w:p>
              </w:tc>
              <w:tc>
                <w:tcPr>
                  <w:tcW w:w="1134" w:type="dxa"/>
                  <w:tcMar>
                    <w:top w:w="0" w:type="dxa"/>
                    <w:left w:w="70" w:type="dxa"/>
                    <w:bottom w:w="0" w:type="dxa"/>
                    <w:right w:w="70" w:type="dxa"/>
                  </w:tcMar>
                  <w:vAlign w:val="center"/>
                </w:tcPr>
                <w:p w14:paraId="48190639" w14:textId="5C0E7516"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Dos (2) UPS trifásicas de 40 KVA en paralelo configuración N+1</w:t>
                  </w:r>
                </w:p>
              </w:tc>
              <w:tc>
                <w:tcPr>
                  <w:tcW w:w="1276" w:type="dxa"/>
                  <w:tcMar>
                    <w:top w:w="0" w:type="dxa"/>
                    <w:left w:w="70" w:type="dxa"/>
                    <w:bottom w:w="0" w:type="dxa"/>
                    <w:right w:w="70" w:type="dxa"/>
                  </w:tcMar>
                  <w:vAlign w:val="center"/>
                </w:tcPr>
                <w:p w14:paraId="0310831D" w14:textId="1C0497E3" w:rsidR="00DE57EE" w:rsidRPr="00DE57EE" w:rsidRDefault="00DE57EE" w:rsidP="00DE57EE">
                  <w:pPr>
                    <w:jc w:val="center"/>
                    <w:rPr>
                      <w:rFonts w:ascii="Arial" w:eastAsia="Calibri" w:hAnsi="Arial" w:cs="Arial"/>
                      <w:color w:val="000000"/>
                      <w:sz w:val="16"/>
                      <w:szCs w:val="16"/>
                      <w:lang w:eastAsia="es-CO"/>
                    </w:rPr>
                  </w:pPr>
                  <w:proofErr w:type="spellStart"/>
                  <w:r w:rsidRPr="00DE57EE">
                    <w:rPr>
                      <w:rFonts w:ascii="Arial" w:eastAsia="Calibri" w:hAnsi="Arial" w:cs="Arial"/>
                      <w:color w:val="000000"/>
                      <w:sz w:val="16"/>
                      <w:szCs w:val="16"/>
                      <w:lang w:eastAsia="es-CO"/>
                    </w:rPr>
                    <w:t>eXM</w:t>
                  </w:r>
                  <w:proofErr w:type="spellEnd"/>
                  <w:r w:rsidRPr="00DE57EE">
                    <w:rPr>
                      <w:rFonts w:ascii="Arial" w:eastAsia="Calibri" w:hAnsi="Arial" w:cs="Arial"/>
                      <w:color w:val="000000"/>
                      <w:sz w:val="16"/>
                      <w:szCs w:val="16"/>
                      <w:lang w:eastAsia="es-CO"/>
                    </w:rPr>
                    <w:t xml:space="preserve"> 40kVA Frame 40kVA</w:t>
                  </w:r>
                </w:p>
              </w:tc>
              <w:tc>
                <w:tcPr>
                  <w:tcW w:w="1134" w:type="dxa"/>
                  <w:tcMar>
                    <w:top w:w="0" w:type="dxa"/>
                    <w:left w:w="70" w:type="dxa"/>
                    <w:bottom w:w="0" w:type="dxa"/>
                    <w:right w:w="70" w:type="dxa"/>
                  </w:tcMar>
                  <w:vAlign w:val="center"/>
                </w:tcPr>
                <w:p w14:paraId="6C0C0AC8"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21F0246364</w:t>
                  </w:r>
                </w:p>
                <w:p w14:paraId="5D467852"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2189010001 y</w:t>
                  </w:r>
                </w:p>
                <w:p w14:paraId="1ECB3DE5"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21F0246364</w:t>
                  </w:r>
                </w:p>
                <w:p w14:paraId="2B82B12D" w14:textId="5F8224D1"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2189010007</w:t>
                  </w:r>
                </w:p>
              </w:tc>
              <w:tc>
                <w:tcPr>
                  <w:tcW w:w="884" w:type="dxa"/>
                  <w:vAlign w:val="center"/>
                </w:tcPr>
                <w:p w14:paraId="4FD3C352" w14:textId="0FE3CD14"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Ventilador</w:t>
                  </w:r>
                </w:p>
              </w:tc>
            </w:tr>
            <w:tr w:rsidR="00DE57EE" w:rsidRPr="00EE165C" w14:paraId="4545AD42" w14:textId="77777777" w:rsidTr="08A93FA4">
              <w:trPr>
                <w:trHeight w:val="438"/>
              </w:trPr>
              <w:tc>
                <w:tcPr>
                  <w:tcW w:w="610" w:type="dxa"/>
                  <w:tcMar>
                    <w:top w:w="0" w:type="dxa"/>
                    <w:left w:w="70" w:type="dxa"/>
                    <w:bottom w:w="0" w:type="dxa"/>
                    <w:right w:w="70" w:type="dxa"/>
                  </w:tcMar>
                  <w:vAlign w:val="center"/>
                  <w:hideMark/>
                </w:tcPr>
                <w:p w14:paraId="2FF89E09" w14:textId="01BFAA16"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5</w:t>
                  </w:r>
                </w:p>
              </w:tc>
              <w:tc>
                <w:tcPr>
                  <w:tcW w:w="1417" w:type="dxa"/>
                  <w:tcMar>
                    <w:top w:w="0" w:type="dxa"/>
                    <w:left w:w="70" w:type="dxa"/>
                    <w:bottom w:w="0" w:type="dxa"/>
                    <w:right w:w="70" w:type="dxa"/>
                  </w:tcMar>
                  <w:vAlign w:val="center"/>
                  <w:hideMark/>
                </w:tcPr>
                <w:p w14:paraId="6FD39728" w14:textId="77777777" w:rsidR="00DE57EE" w:rsidRPr="00DE57EE" w:rsidRDefault="00DE57EE" w:rsidP="00DE57EE">
                  <w:pPr>
                    <w:jc w:val="center"/>
                    <w:rPr>
                      <w:rFonts w:ascii="Arial" w:eastAsia="Calibri" w:hAnsi="Arial" w:cs="Arial"/>
                      <w:color w:val="000000"/>
                      <w:sz w:val="16"/>
                      <w:szCs w:val="16"/>
                      <w:lang w:eastAsia="es-CO"/>
                    </w:rPr>
                  </w:pPr>
                  <w:proofErr w:type="spellStart"/>
                  <w:r w:rsidRPr="00DE57EE">
                    <w:rPr>
                      <w:rFonts w:ascii="Arial" w:eastAsia="Calibri" w:hAnsi="Arial" w:cs="Arial"/>
                      <w:color w:val="000000"/>
                      <w:sz w:val="16"/>
                      <w:szCs w:val="16"/>
                      <w:lang w:eastAsia="es-CO"/>
                    </w:rPr>
                    <w:t>Aquimindia</w:t>
                  </w:r>
                  <w:proofErr w:type="spellEnd"/>
                  <w:r w:rsidRPr="00DE57EE">
                    <w:rPr>
                      <w:rFonts w:ascii="Arial" w:eastAsia="Calibri" w:hAnsi="Arial" w:cs="Arial"/>
                      <w:color w:val="000000"/>
                      <w:sz w:val="16"/>
                      <w:szCs w:val="16"/>
                      <w:lang w:eastAsia="es-CO"/>
                    </w:rPr>
                    <w:t xml:space="preserve"> (Suba–cota km 4)</w:t>
                  </w:r>
                </w:p>
              </w:tc>
              <w:tc>
                <w:tcPr>
                  <w:tcW w:w="709" w:type="dxa"/>
                  <w:tcMar>
                    <w:top w:w="0" w:type="dxa"/>
                    <w:left w:w="70" w:type="dxa"/>
                    <w:bottom w:w="0" w:type="dxa"/>
                    <w:right w:w="70" w:type="dxa"/>
                  </w:tcMar>
                  <w:vAlign w:val="center"/>
                  <w:hideMark/>
                </w:tcPr>
                <w:p w14:paraId="235ADC35"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6FBEAEB3"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UPS trifásica de 40 KVA.</w:t>
                  </w:r>
                </w:p>
              </w:tc>
              <w:tc>
                <w:tcPr>
                  <w:tcW w:w="1276" w:type="dxa"/>
                  <w:tcMar>
                    <w:top w:w="0" w:type="dxa"/>
                    <w:left w:w="70" w:type="dxa"/>
                    <w:bottom w:w="0" w:type="dxa"/>
                    <w:right w:w="70" w:type="dxa"/>
                  </w:tcMar>
                  <w:vAlign w:val="center"/>
                  <w:hideMark/>
                </w:tcPr>
                <w:p w14:paraId="0140F3E1" w14:textId="77777777" w:rsidR="00DE57EE" w:rsidRPr="00DE57EE" w:rsidRDefault="00DE57EE" w:rsidP="00DE57EE">
                  <w:pPr>
                    <w:jc w:val="center"/>
                    <w:rPr>
                      <w:rFonts w:ascii="Arial" w:eastAsia="Calibri" w:hAnsi="Arial" w:cs="Arial"/>
                      <w:color w:val="000000"/>
                      <w:sz w:val="16"/>
                      <w:szCs w:val="16"/>
                      <w:lang w:eastAsia="es-CO"/>
                    </w:rPr>
                  </w:pPr>
                  <w:proofErr w:type="spellStart"/>
                  <w:r w:rsidRPr="00DE57EE">
                    <w:rPr>
                      <w:rFonts w:ascii="Arial" w:eastAsia="Calibri" w:hAnsi="Arial" w:cs="Arial"/>
                      <w:color w:val="000000"/>
                      <w:sz w:val="16"/>
                      <w:szCs w:val="16"/>
                      <w:lang w:eastAsia="es-CO"/>
                    </w:rPr>
                    <w:t>eXM</w:t>
                  </w:r>
                  <w:proofErr w:type="spellEnd"/>
                  <w:r w:rsidRPr="00DE57EE">
                    <w:rPr>
                      <w:rFonts w:ascii="Arial" w:eastAsia="Calibri" w:hAnsi="Arial" w:cs="Arial"/>
                      <w:color w:val="000000"/>
                      <w:sz w:val="16"/>
                      <w:szCs w:val="16"/>
                      <w:lang w:eastAsia="es-CO"/>
                    </w:rPr>
                    <w:t xml:space="preserve"> 40kVA Frame 40kVA</w:t>
                  </w:r>
                </w:p>
              </w:tc>
              <w:tc>
                <w:tcPr>
                  <w:tcW w:w="1134" w:type="dxa"/>
                  <w:tcMar>
                    <w:top w:w="0" w:type="dxa"/>
                    <w:left w:w="70" w:type="dxa"/>
                    <w:bottom w:w="0" w:type="dxa"/>
                    <w:right w:w="70" w:type="dxa"/>
                  </w:tcMar>
                  <w:vAlign w:val="center"/>
                  <w:hideMark/>
                </w:tcPr>
                <w:p w14:paraId="33D8B31D"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2101201720</w:t>
                  </w:r>
                </w:p>
                <w:p w14:paraId="1B5C381B"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2197010001</w:t>
                  </w:r>
                </w:p>
              </w:tc>
              <w:tc>
                <w:tcPr>
                  <w:tcW w:w="884" w:type="dxa"/>
                  <w:vAlign w:val="center"/>
                </w:tcPr>
                <w:p w14:paraId="3BE1173F"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12 V 55 Ah * 24 Bat.</w:t>
                  </w:r>
                </w:p>
              </w:tc>
            </w:tr>
            <w:tr w:rsidR="00DE57EE" w:rsidRPr="00EE165C" w14:paraId="65E66D44" w14:textId="77777777" w:rsidTr="08A93FA4">
              <w:trPr>
                <w:trHeight w:val="449"/>
              </w:trPr>
              <w:tc>
                <w:tcPr>
                  <w:tcW w:w="610" w:type="dxa"/>
                  <w:tcMar>
                    <w:top w:w="0" w:type="dxa"/>
                    <w:left w:w="70" w:type="dxa"/>
                    <w:bottom w:w="0" w:type="dxa"/>
                    <w:right w:w="70" w:type="dxa"/>
                  </w:tcMar>
                  <w:vAlign w:val="center"/>
                  <w:hideMark/>
                </w:tcPr>
                <w:p w14:paraId="1D148536" w14:textId="02DE6BC4"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6</w:t>
                  </w:r>
                </w:p>
              </w:tc>
              <w:tc>
                <w:tcPr>
                  <w:tcW w:w="1417" w:type="dxa"/>
                  <w:tcMar>
                    <w:top w:w="0" w:type="dxa"/>
                    <w:left w:w="70" w:type="dxa"/>
                    <w:bottom w:w="0" w:type="dxa"/>
                    <w:right w:w="70" w:type="dxa"/>
                  </w:tcMar>
                  <w:vAlign w:val="center"/>
                  <w:hideMark/>
                </w:tcPr>
                <w:p w14:paraId="37471FFD"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Paloquemao</w:t>
                  </w:r>
                </w:p>
              </w:tc>
              <w:tc>
                <w:tcPr>
                  <w:tcW w:w="709" w:type="dxa"/>
                  <w:tcMar>
                    <w:top w:w="0" w:type="dxa"/>
                    <w:left w:w="70" w:type="dxa"/>
                    <w:bottom w:w="0" w:type="dxa"/>
                    <w:right w:w="70" w:type="dxa"/>
                  </w:tcMar>
                  <w:vAlign w:val="center"/>
                  <w:hideMark/>
                </w:tcPr>
                <w:p w14:paraId="3EA30FAB"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109CD609"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UPS trifásica de 40 KVA.</w:t>
                  </w:r>
                </w:p>
              </w:tc>
              <w:tc>
                <w:tcPr>
                  <w:tcW w:w="1276" w:type="dxa"/>
                  <w:tcMar>
                    <w:top w:w="0" w:type="dxa"/>
                    <w:left w:w="70" w:type="dxa"/>
                    <w:bottom w:w="0" w:type="dxa"/>
                    <w:right w:w="70" w:type="dxa"/>
                  </w:tcMar>
                  <w:vAlign w:val="center"/>
                  <w:hideMark/>
                </w:tcPr>
                <w:p w14:paraId="6BCBD29C" w14:textId="77777777" w:rsidR="00DE57EE" w:rsidRPr="00DE57EE" w:rsidRDefault="00DE57EE" w:rsidP="00DE57EE">
                  <w:pPr>
                    <w:jc w:val="center"/>
                    <w:rPr>
                      <w:rFonts w:ascii="Arial" w:eastAsia="Calibri" w:hAnsi="Arial" w:cs="Arial"/>
                      <w:color w:val="000000"/>
                      <w:sz w:val="16"/>
                      <w:szCs w:val="16"/>
                      <w:lang w:eastAsia="es-CO"/>
                    </w:rPr>
                  </w:pPr>
                  <w:proofErr w:type="spellStart"/>
                  <w:r w:rsidRPr="00DE57EE">
                    <w:rPr>
                      <w:rFonts w:ascii="Arial" w:eastAsia="Calibri" w:hAnsi="Arial" w:cs="Arial"/>
                      <w:color w:val="000000"/>
                      <w:sz w:val="16"/>
                      <w:szCs w:val="16"/>
                      <w:lang w:eastAsia="es-CO"/>
                    </w:rPr>
                    <w:t>eXM</w:t>
                  </w:r>
                  <w:proofErr w:type="spellEnd"/>
                  <w:r w:rsidRPr="00DE57EE">
                    <w:rPr>
                      <w:rFonts w:ascii="Arial" w:eastAsia="Calibri" w:hAnsi="Arial" w:cs="Arial"/>
                      <w:color w:val="000000"/>
                      <w:sz w:val="16"/>
                      <w:szCs w:val="16"/>
                      <w:lang w:eastAsia="es-CO"/>
                    </w:rPr>
                    <w:t xml:space="preserve"> 40kVA Frame 100kVA</w:t>
                  </w:r>
                </w:p>
              </w:tc>
              <w:tc>
                <w:tcPr>
                  <w:tcW w:w="1134" w:type="dxa"/>
                  <w:tcMar>
                    <w:top w:w="0" w:type="dxa"/>
                    <w:left w:w="70" w:type="dxa"/>
                    <w:bottom w:w="0" w:type="dxa"/>
                    <w:right w:w="70" w:type="dxa"/>
                  </w:tcMar>
                  <w:vAlign w:val="center"/>
                  <w:hideMark/>
                </w:tcPr>
                <w:p w14:paraId="055BA57C"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2101201721</w:t>
                  </w:r>
                </w:p>
                <w:p w14:paraId="27E82E6F"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21980C0001</w:t>
                  </w:r>
                </w:p>
              </w:tc>
              <w:tc>
                <w:tcPr>
                  <w:tcW w:w="884" w:type="dxa"/>
                  <w:vAlign w:val="center"/>
                </w:tcPr>
                <w:p w14:paraId="114A2E7F"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12 V 55 Ah * 24 Bat.</w:t>
                  </w:r>
                </w:p>
              </w:tc>
            </w:tr>
            <w:tr w:rsidR="00DE57EE" w:rsidRPr="00EE165C" w14:paraId="627CF3E7" w14:textId="77777777" w:rsidTr="08A93FA4">
              <w:trPr>
                <w:trHeight w:val="449"/>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17BCDB" w14:textId="29D9016A"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7</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8B4DDD8"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Bunker edificio L</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AFA1D3" w14:textId="0AD98BC2"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1</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5E00D51" w14:textId="7738106B"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UPS trifásica de 60 KVA</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F6BCB51" w14:textId="3922602D" w:rsidR="00DE57EE" w:rsidRPr="00DE57EE" w:rsidRDefault="00DE57EE" w:rsidP="00DE57EE">
                  <w:pPr>
                    <w:jc w:val="center"/>
                    <w:rPr>
                      <w:rFonts w:ascii="Arial" w:eastAsia="Calibri" w:hAnsi="Arial" w:cs="Arial"/>
                      <w:color w:val="000000"/>
                      <w:sz w:val="16"/>
                      <w:szCs w:val="16"/>
                      <w:lang w:eastAsia="es-CO"/>
                    </w:rPr>
                  </w:pPr>
                  <w:proofErr w:type="spellStart"/>
                  <w:r w:rsidRPr="00DE57EE">
                    <w:rPr>
                      <w:rFonts w:ascii="Arial" w:eastAsia="Calibri" w:hAnsi="Arial" w:cs="Arial"/>
                      <w:color w:val="000000"/>
                      <w:sz w:val="16"/>
                      <w:szCs w:val="16"/>
                      <w:lang w:eastAsia="es-CO"/>
                    </w:rPr>
                    <w:t>NXr</w:t>
                  </w:r>
                  <w:proofErr w:type="spellEnd"/>
                  <w:r w:rsidRPr="00DE57EE">
                    <w:rPr>
                      <w:rFonts w:ascii="Arial" w:eastAsia="Calibri" w:hAnsi="Arial" w:cs="Arial"/>
                      <w:color w:val="000000"/>
                      <w:sz w:val="16"/>
                      <w:szCs w:val="16"/>
                      <w:lang w:eastAsia="es-CO"/>
                    </w:rPr>
                    <w:t xml:space="preserve"> 60 KVA Frame 60 KVA</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6DC897" w14:textId="77777777"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2101200535</w:t>
                  </w:r>
                </w:p>
                <w:p w14:paraId="4563DC09" w14:textId="1F3CE018"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2153010003</w:t>
                  </w:r>
                </w:p>
              </w:tc>
              <w:tc>
                <w:tcPr>
                  <w:tcW w:w="884" w:type="dxa"/>
                  <w:tcBorders>
                    <w:top w:val="single" w:sz="4" w:space="0" w:color="auto"/>
                    <w:left w:val="single" w:sz="4" w:space="0" w:color="auto"/>
                    <w:bottom w:val="single" w:sz="4" w:space="0" w:color="auto"/>
                    <w:right w:val="single" w:sz="4" w:space="0" w:color="auto"/>
                  </w:tcBorders>
                  <w:vAlign w:val="center"/>
                </w:tcPr>
                <w:p w14:paraId="22FD178B" w14:textId="7579AA91" w:rsidR="00DE57EE" w:rsidRPr="00DE57EE" w:rsidRDefault="00DE57EE" w:rsidP="00DE57EE">
                  <w:pPr>
                    <w:jc w:val="center"/>
                    <w:rPr>
                      <w:rFonts w:ascii="Arial" w:eastAsia="Calibri" w:hAnsi="Arial" w:cs="Arial"/>
                      <w:color w:val="000000"/>
                      <w:sz w:val="16"/>
                      <w:szCs w:val="16"/>
                      <w:lang w:eastAsia="es-CO"/>
                    </w:rPr>
                  </w:pPr>
                  <w:r w:rsidRPr="00DE57EE">
                    <w:rPr>
                      <w:rFonts w:ascii="Arial" w:eastAsia="Calibri" w:hAnsi="Arial" w:cs="Arial"/>
                      <w:color w:val="000000"/>
                      <w:sz w:val="16"/>
                      <w:szCs w:val="16"/>
                      <w:lang w:eastAsia="es-CO"/>
                    </w:rPr>
                    <w:t>Mantenimiento</w:t>
                  </w:r>
                </w:p>
              </w:tc>
            </w:tr>
            <w:tr w:rsidR="00DE57EE" w:rsidRPr="00EE165C" w14:paraId="2FCBB2C3" w14:textId="77777777" w:rsidTr="08A93FA4">
              <w:trPr>
                <w:trHeight w:val="438"/>
              </w:trPr>
              <w:tc>
                <w:tcPr>
                  <w:tcW w:w="610" w:type="dxa"/>
                  <w:tcMar>
                    <w:top w:w="0" w:type="dxa"/>
                    <w:left w:w="70" w:type="dxa"/>
                    <w:bottom w:w="0" w:type="dxa"/>
                    <w:right w:w="70" w:type="dxa"/>
                  </w:tcMar>
                  <w:vAlign w:val="center"/>
                  <w:hideMark/>
                </w:tcPr>
                <w:p w14:paraId="53FAAD35" w14:textId="082CB889"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8</w:t>
                  </w:r>
                </w:p>
              </w:tc>
              <w:tc>
                <w:tcPr>
                  <w:tcW w:w="1417" w:type="dxa"/>
                  <w:tcMar>
                    <w:top w:w="0" w:type="dxa"/>
                    <w:left w:w="70" w:type="dxa"/>
                    <w:bottom w:w="0" w:type="dxa"/>
                    <w:right w:w="70" w:type="dxa"/>
                  </w:tcMar>
                  <w:vAlign w:val="center"/>
                  <w:hideMark/>
                </w:tcPr>
                <w:p w14:paraId="52D3AC7C"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Búnker Edificio F Oriental</w:t>
                  </w:r>
                </w:p>
              </w:tc>
              <w:tc>
                <w:tcPr>
                  <w:tcW w:w="709" w:type="dxa"/>
                  <w:tcMar>
                    <w:top w:w="0" w:type="dxa"/>
                    <w:left w:w="70" w:type="dxa"/>
                    <w:bottom w:w="0" w:type="dxa"/>
                    <w:right w:w="70" w:type="dxa"/>
                  </w:tcMar>
                  <w:vAlign w:val="center"/>
                  <w:hideMark/>
                </w:tcPr>
                <w:p w14:paraId="1D8CEFE9"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42DC6F79"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60 KVA.</w:t>
                  </w:r>
                </w:p>
              </w:tc>
              <w:tc>
                <w:tcPr>
                  <w:tcW w:w="1276" w:type="dxa"/>
                  <w:tcMar>
                    <w:top w:w="0" w:type="dxa"/>
                    <w:left w:w="70" w:type="dxa"/>
                    <w:bottom w:w="0" w:type="dxa"/>
                    <w:right w:w="70" w:type="dxa"/>
                  </w:tcMar>
                  <w:vAlign w:val="center"/>
                  <w:hideMark/>
                </w:tcPr>
                <w:p w14:paraId="1DAD46C8"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60kVA Frame 100kVA</w:t>
                  </w:r>
                </w:p>
              </w:tc>
              <w:tc>
                <w:tcPr>
                  <w:tcW w:w="1134" w:type="dxa"/>
                  <w:tcMar>
                    <w:top w:w="0" w:type="dxa"/>
                    <w:left w:w="70" w:type="dxa"/>
                    <w:bottom w:w="0" w:type="dxa"/>
                    <w:right w:w="70" w:type="dxa"/>
                  </w:tcMar>
                  <w:vAlign w:val="center"/>
                  <w:hideMark/>
                </w:tcPr>
                <w:p w14:paraId="1B81279F"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2101201721</w:t>
                  </w:r>
                </w:p>
                <w:p w14:paraId="44D9C4BF"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21980A0004</w:t>
                  </w:r>
                </w:p>
              </w:tc>
              <w:tc>
                <w:tcPr>
                  <w:tcW w:w="884" w:type="dxa"/>
                  <w:vAlign w:val="center"/>
                </w:tcPr>
                <w:p w14:paraId="715D9FE3"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80 Ah * 24 Bat.</w:t>
                  </w:r>
                </w:p>
              </w:tc>
            </w:tr>
            <w:tr w:rsidR="00DE57EE" w:rsidRPr="00EE165C" w14:paraId="25409CCF" w14:textId="77777777" w:rsidTr="08A93FA4">
              <w:trPr>
                <w:trHeight w:val="438"/>
              </w:trPr>
              <w:tc>
                <w:tcPr>
                  <w:tcW w:w="610" w:type="dxa"/>
                  <w:tcMar>
                    <w:top w:w="0" w:type="dxa"/>
                    <w:left w:w="70" w:type="dxa"/>
                    <w:bottom w:w="0" w:type="dxa"/>
                    <w:right w:w="70" w:type="dxa"/>
                  </w:tcMar>
                  <w:vAlign w:val="center"/>
                  <w:hideMark/>
                </w:tcPr>
                <w:p w14:paraId="3495C0E0" w14:textId="1ED047AD"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9</w:t>
                  </w:r>
                </w:p>
              </w:tc>
              <w:tc>
                <w:tcPr>
                  <w:tcW w:w="1417" w:type="dxa"/>
                  <w:tcMar>
                    <w:top w:w="0" w:type="dxa"/>
                    <w:left w:w="70" w:type="dxa"/>
                    <w:bottom w:w="0" w:type="dxa"/>
                    <w:right w:w="70" w:type="dxa"/>
                  </w:tcMar>
                  <w:vAlign w:val="center"/>
                  <w:hideMark/>
                </w:tcPr>
                <w:p w14:paraId="701529A3"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Búnker Edificio F Occidental</w:t>
                  </w:r>
                </w:p>
              </w:tc>
              <w:tc>
                <w:tcPr>
                  <w:tcW w:w="709" w:type="dxa"/>
                  <w:tcMar>
                    <w:top w:w="0" w:type="dxa"/>
                    <w:left w:w="70" w:type="dxa"/>
                    <w:bottom w:w="0" w:type="dxa"/>
                    <w:right w:w="70" w:type="dxa"/>
                  </w:tcMar>
                  <w:vAlign w:val="center"/>
                  <w:hideMark/>
                </w:tcPr>
                <w:p w14:paraId="76EB515D"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3C9D666E"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60 KVA.</w:t>
                  </w:r>
                </w:p>
              </w:tc>
              <w:tc>
                <w:tcPr>
                  <w:tcW w:w="1276" w:type="dxa"/>
                  <w:tcMar>
                    <w:top w:w="0" w:type="dxa"/>
                    <w:left w:w="70" w:type="dxa"/>
                    <w:bottom w:w="0" w:type="dxa"/>
                    <w:right w:w="70" w:type="dxa"/>
                  </w:tcMar>
                  <w:vAlign w:val="center"/>
                  <w:hideMark/>
                </w:tcPr>
                <w:p w14:paraId="7D6F575C"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60kVA Frame 100kVA</w:t>
                  </w:r>
                </w:p>
              </w:tc>
              <w:tc>
                <w:tcPr>
                  <w:tcW w:w="1134" w:type="dxa"/>
                  <w:tcMar>
                    <w:top w:w="0" w:type="dxa"/>
                    <w:left w:w="70" w:type="dxa"/>
                    <w:bottom w:w="0" w:type="dxa"/>
                    <w:right w:w="70" w:type="dxa"/>
                  </w:tcMar>
                  <w:vAlign w:val="center"/>
                  <w:hideMark/>
                </w:tcPr>
                <w:p w14:paraId="3377569D"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2101201721</w:t>
                  </w:r>
                </w:p>
                <w:p w14:paraId="044297FC"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21980B0004</w:t>
                  </w:r>
                </w:p>
              </w:tc>
              <w:tc>
                <w:tcPr>
                  <w:tcW w:w="884" w:type="dxa"/>
                  <w:vAlign w:val="center"/>
                </w:tcPr>
                <w:p w14:paraId="09CD54F3"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80 Ah * 24 Bat.</w:t>
                  </w:r>
                </w:p>
              </w:tc>
            </w:tr>
            <w:tr w:rsidR="00DE57EE" w:rsidRPr="00EE165C" w14:paraId="3D1DF047" w14:textId="77777777" w:rsidTr="08A93FA4">
              <w:trPr>
                <w:trHeight w:val="438"/>
              </w:trPr>
              <w:tc>
                <w:tcPr>
                  <w:tcW w:w="610" w:type="dxa"/>
                  <w:tcMar>
                    <w:top w:w="0" w:type="dxa"/>
                    <w:left w:w="70" w:type="dxa"/>
                    <w:bottom w:w="0" w:type="dxa"/>
                    <w:right w:w="70" w:type="dxa"/>
                  </w:tcMar>
                  <w:vAlign w:val="center"/>
                  <w:hideMark/>
                </w:tcPr>
                <w:p w14:paraId="3ACC8352" w14:textId="55CEC8CF"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10</w:t>
                  </w:r>
                </w:p>
              </w:tc>
              <w:tc>
                <w:tcPr>
                  <w:tcW w:w="1417" w:type="dxa"/>
                  <w:tcMar>
                    <w:top w:w="0" w:type="dxa"/>
                    <w:left w:w="70" w:type="dxa"/>
                    <w:bottom w:w="0" w:type="dxa"/>
                    <w:right w:w="70" w:type="dxa"/>
                  </w:tcMar>
                  <w:vAlign w:val="center"/>
                  <w:hideMark/>
                </w:tcPr>
                <w:p w14:paraId="52D6BDA0"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Búnker Edificio G. de Grieff</w:t>
                  </w:r>
                </w:p>
              </w:tc>
              <w:tc>
                <w:tcPr>
                  <w:tcW w:w="709" w:type="dxa"/>
                  <w:tcMar>
                    <w:top w:w="0" w:type="dxa"/>
                    <w:left w:w="70" w:type="dxa"/>
                    <w:bottom w:w="0" w:type="dxa"/>
                    <w:right w:w="70" w:type="dxa"/>
                  </w:tcMar>
                  <w:vAlign w:val="center"/>
                  <w:hideMark/>
                </w:tcPr>
                <w:p w14:paraId="13357EFD"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06557DEA"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60 KVA.</w:t>
                  </w:r>
                </w:p>
              </w:tc>
              <w:tc>
                <w:tcPr>
                  <w:tcW w:w="1276" w:type="dxa"/>
                  <w:tcMar>
                    <w:top w:w="0" w:type="dxa"/>
                    <w:left w:w="70" w:type="dxa"/>
                    <w:bottom w:w="0" w:type="dxa"/>
                    <w:right w:w="70" w:type="dxa"/>
                  </w:tcMar>
                  <w:vAlign w:val="center"/>
                  <w:hideMark/>
                </w:tcPr>
                <w:p w14:paraId="18CC30DC"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60kVA Frame 100kVA</w:t>
                  </w:r>
                </w:p>
              </w:tc>
              <w:tc>
                <w:tcPr>
                  <w:tcW w:w="1134" w:type="dxa"/>
                  <w:tcMar>
                    <w:top w:w="0" w:type="dxa"/>
                    <w:left w:w="70" w:type="dxa"/>
                    <w:bottom w:w="0" w:type="dxa"/>
                    <w:right w:w="70" w:type="dxa"/>
                  </w:tcMar>
                  <w:vAlign w:val="center"/>
                  <w:hideMark/>
                </w:tcPr>
                <w:p w14:paraId="6C7B19E6"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2101201721</w:t>
                  </w:r>
                </w:p>
                <w:p w14:paraId="499D6C50"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2181090004</w:t>
                  </w:r>
                </w:p>
              </w:tc>
              <w:tc>
                <w:tcPr>
                  <w:tcW w:w="884" w:type="dxa"/>
                  <w:vAlign w:val="center"/>
                </w:tcPr>
                <w:p w14:paraId="3751184C"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80 Ah * 24 Bat.</w:t>
                  </w:r>
                </w:p>
              </w:tc>
            </w:tr>
            <w:tr w:rsidR="00DE57EE" w:rsidRPr="00EE165C" w14:paraId="5403F2FD" w14:textId="77777777" w:rsidTr="08A93FA4">
              <w:trPr>
                <w:trHeight w:val="438"/>
              </w:trPr>
              <w:tc>
                <w:tcPr>
                  <w:tcW w:w="610" w:type="dxa"/>
                  <w:tcMar>
                    <w:top w:w="0" w:type="dxa"/>
                    <w:left w:w="70" w:type="dxa"/>
                    <w:bottom w:w="0" w:type="dxa"/>
                    <w:right w:w="70" w:type="dxa"/>
                  </w:tcMar>
                  <w:vAlign w:val="center"/>
                  <w:hideMark/>
                </w:tcPr>
                <w:p w14:paraId="4097B75F" w14:textId="34DD2C81"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11</w:t>
                  </w:r>
                </w:p>
              </w:tc>
              <w:tc>
                <w:tcPr>
                  <w:tcW w:w="1417" w:type="dxa"/>
                  <w:tcMar>
                    <w:top w:w="0" w:type="dxa"/>
                    <w:left w:w="70" w:type="dxa"/>
                    <w:bottom w:w="0" w:type="dxa"/>
                    <w:right w:w="70" w:type="dxa"/>
                  </w:tcMar>
                  <w:vAlign w:val="center"/>
                  <w:hideMark/>
                </w:tcPr>
                <w:p w14:paraId="1762A0B7"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Búnker Edificio T o CTI</w:t>
                  </w:r>
                </w:p>
              </w:tc>
              <w:tc>
                <w:tcPr>
                  <w:tcW w:w="709" w:type="dxa"/>
                  <w:tcMar>
                    <w:top w:w="0" w:type="dxa"/>
                    <w:left w:w="70" w:type="dxa"/>
                    <w:bottom w:w="0" w:type="dxa"/>
                    <w:right w:w="70" w:type="dxa"/>
                  </w:tcMar>
                  <w:vAlign w:val="center"/>
                  <w:hideMark/>
                </w:tcPr>
                <w:p w14:paraId="3DBC40DB"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7A10EA1F"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60 KVA.</w:t>
                  </w:r>
                </w:p>
              </w:tc>
              <w:tc>
                <w:tcPr>
                  <w:tcW w:w="1276" w:type="dxa"/>
                  <w:tcMar>
                    <w:top w:w="0" w:type="dxa"/>
                    <w:left w:w="70" w:type="dxa"/>
                    <w:bottom w:w="0" w:type="dxa"/>
                    <w:right w:w="70" w:type="dxa"/>
                  </w:tcMar>
                  <w:vAlign w:val="center"/>
                  <w:hideMark/>
                </w:tcPr>
                <w:p w14:paraId="75F29BEC"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60kVA Frame 100kVA</w:t>
                  </w:r>
                </w:p>
              </w:tc>
              <w:tc>
                <w:tcPr>
                  <w:tcW w:w="1134" w:type="dxa"/>
                  <w:tcMar>
                    <w:top w:w="0" w:type="dxa"/>
                    <w:left w:w="70" w:type="dxa"/>
                    <w:bottom w:w="0" w:type="dxa"/>
                    <w:right w:w="70" w:type="dxa"/>
                  </w:tcMar>
                  <w:vAlign w:val="center"/>
                  <w:hideMark/>
                </w:tcPr>
                <w:p w14:paraId="7754A5E4"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2101201721</w:t>
                  </w:r>
                </w:p>
                <w:p w14:paraId="056D1118"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21980D0001</w:t>
                  </w:r>
                </w:p>
              </w:tc>
              <w:tc>
                <w:tcPr>
                  <w:tcW w:w="884" w:type="dxa"/>
                  <w:vAlign w:val="center"/>
                </w:tcPr>
                <w:p w14:paraId="44358389"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80 Ah * 24 Bat.</w:t>
                  </w:r>
                </w:p>
              </w:tc>
            </w:tr>
            <w:tr w:rsidR="00DE57EE" w:rsidRPr="00EE165C" w14:paraId="24A9FDDD" w14:textId="77777777" w:rsidTr="08A93FA4">
              <w:trPr>
                <w:trHeight w:val="438"/>
              </w:trPr>
              <w:tc>
                <w:tcPr>
                  <w:tcW w:w="610" w:type="dxa"/>
                  <w:tcMar>
                    <w:top w:w="0" w:type="dxa"/>
                    <w:left w:w="70" w:type="dxa"/>
                    <w:bottom w:w="0" w:type="dxa"/>
                    <w:right w:w="70" w:type="dxa"/>
                  </w:tcMar>
                  <w:vAlign w:val="center"/>
                  <w:hideMark/>
                </w:tcPr>
                <w:p w14:paraId="368DB40B" w14:textId="0561647E"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12</w:t>
                  </w:r>
                </w:p>
              </w:tc>
              <w:tc>
                <w:tcPr>
                  <w:tcW w:w="1417" w:type="dxa"/>
                  <w:tcMar>
                    <w:top w:w="0" w:type="dxa"/>
                    <w:left w:w="70" w:type="dxa"/>
                    <w:bottom w:w="0" w:type="dxa"/>
                    <w:right w:w="70" w:type="dxa"/>
                  </w:tcMar>
                  <w:vAlign w:val="center"/>
                  <w:hideMark/>
                </w:tcPr>
                <w:p w14:paraId="7540E58E"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Búnker Edificio L</w:t>
                  </w:r>
                </w:p>
              </w:tc>
              <w:tc>
                <w:tcPr>
                  <w:tcW w:w="709" w:type="dxa"/>
                  <w:tcMar>
                    <w:top w:w="0" w:type="dxa"/>
                    <w:left w:w="70" w:type="dxa"/>
                    <w:bottom w:w="0" w:type="dxa"/>
                    <w:right w:w="70" w:type="dxa"/>
                  </w:tcMar>
                  <w:vAlign w:val="center"/>
                  <w:hideMark/>
                </w:tcPr>
                <w:p w14:paraId="55B37770"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Mar>
                    <w:top w:w="0" w:type="dxa"/>
                    <w:left w:w="70" w:type="dxa"/>
                    <w:bottom w:w="0" w:type="dxa"/>
                    <w:right w:w="70" w:type="dxa"/>
                  </w:tcMar>
                  <w:vAlign w:val="center"/>
                  <w:hideMark/>
                </w:tcPr>
                <w:p w14:paraId="60F9F175"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80 KVA.</w:t>
                  </w:r>
                </w:p>
              </w:tc>
              <w:tc>
                <w:tcPr>
                  <w:tcW w:w="1276" w:type="dxa"/>
                  <w:tcMar>
                    <w:top w:w="0" w:type="dxa"/>
                    <w:left w:w="70" w:type="dxa"/>
                    <w:bottom w:w="0" w:type="dxa"/>
                    <w:right w:w="70" w:type="dxa"/>
                  </w:tcMar>
                  <w:vAlign w:val="center"/>
                  <w:hideMark/>
                </w:tcPr>
                <w:p w14:paraId="6FB0F350"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60kVA Frame 100kVA</w:t>
                  </w:r>
                </w:p>
              </w:tc>
              <w:tc>
                <w:tcPr>
                  <w:tcW w:w="1134" w:type="dxa"/>
                  <w:tcMar>
                    <w:top w:w="0" w:type="dxa"/>
                    <w:left w:w="70" w:type="dxa"/>
                    <w:bottom w:w="0" w:type="dxa"/>
                    <w:right w:w="70" w:type="dxa"/>
                  </w:tcMar>
                  <w:vAlign w:val="center"/>
                  <w:hideMark/>
                </w:tcPr>
                <w:p w14:paraId="72732DC9"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2101201721</w:t>
                  </w:r>
                </w:p>
                <w:p w14:paraId="47B05D3F"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21980D0004</w:t>
                  </w:r>
                </w:p>
              </w:tc>
              <w:tc>
                <w:tcPr>
                  <w:tcW w:w="884" w:type="dxa"/>
                  <w:vAlign w:val="center"/>
                </w:tcPr>
                <w:p w14:paraId="53F62303"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120 Ah * 24 Bat.</w:t>
                  </w:r>
                </w:p>
              </w:tc>
            </w:tr>
            <w:tr w:rsidR="00DE57EE" w:rsidRPr="00EE165C" w14:paraId="4AA5DD61" w14:textId="77777777" w:rsidTr="08A93FA4">
              <w:trPr>
                <w:trHeight w:val="438"/>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7CBD9C" w14:textId="717E488F" w:rsidR="00DE57EE" w:rsidRPr="00EE165C" w:rsidRDefault="00DE57EE" w:rsidP="00DE57EE">
                  <w:pPr>
                    <w:jc w:val="center"/>
                    <w:rPr>
                      <w:rFonts w:ascii="Arial" w:eastAsia="Calibri" w:hAnsi="Arial" w:cs="Arial"/>
                      <w:color w:val="000000"/>
                      <w:sz w:val="16"/>
                      <w:szCs w:val="16"/>
                      <w:lang w:eastAsia="es-CO"/>
                    </w:rPr>
                  </w:pPr>
                  <w:r>
                    <w:rPr>
                      <w:rFonts w:ascii="Arial" w:eastAsia="Calibri" w:hAnsi="Arial" w:cs="Arial"/>
                      <w:color w:val="000000"/>
                      <w:sz w:val="16"/>
                      <w:szCs w:val="16"/>
                      <w:lang w:eastAsia="es-CO"/>
                    </w:rPr>
                    <w:t>13</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82D799"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Paloquemao</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95DED3"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292211E"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 de 100 KVA.</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0D34EB"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r w:rsidRPr="00EE165C">
                    <w:rPr>
                      <w:rFonts w:ascii="Arial" w:eastAsia="Calibri" w:hAnsi="Arial" w:cs="Arial"/>
                      <w:color w:val="000000"/>
                      <w:sz w:val="16"/>
                      <w:szCs w:val="16"/>
                      <w:lang w:eastAsia="es-CO"/>
                    </w:rPr>
                    <w:t xml:space="preserve"> 100kVA Frame 100kVA</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B3FDFB" w14:textId="3350093D"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210120172</w:t>
                  </w:r>
                  <w:r>
                    <w:rPr>
                      <w:rFonts w:ascii="Arial" w:eastAsia="Calibri" w:hAnsi="Arial" w:cs="Arial"/>
                      <w:color w:val="000000"/>
                      <w:sz w:val="16"/>
                      <w:szCs w:val="16"/>
                      <w:lang w:eastAsia="es-CO"/>
                    </w:rPr>
                    <w:t>1</w:t>
                  </w:r>
                </w:p>
                <w:p w14:paraId="28233B29" w14:textId="207F3284"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2198090001</w:t>
                  </w:r>
                </w:p>
              </w:tc>
              <w:tc>
                <w:tcPr>
                  <w:tcW w:w="884" w:type="dxa"/>
                  <w:tcBorders>
                    <w:top w:val="single" w:sz="4" w:space="0" w:color="auto"/>
                    <w:left w:val="single" w:sz="4" w:space="0" w:color="auto"/>
                    <w:bottom w:val="single" w:sz="4" w:space="0" w:color="auto"/>
                    <w:right w:val="single" w:sz="4" w:space="0" w:color="auto"/>
                  </w:tcBorders>
                  <w:vAlign w:val="center"/>
                </w:tcPr>
                <w:p w14:paraId="6AA1577A"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12 V 150 Ah * 24 Bat.</w:t>
                  </w:r>
                </w:p>
              </w:tc>
            </w:tr>
            <w:tr w:rsidR="00DE57EE" w:rsidRPr="00EE165C" w14:paraId="51E2E7C8" w14:textId="77777777" w:rsidTr="08A93FA4">
              <w:trPr>
                <w:trHeight w:val="438"/>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2E7B57" w14:textId="20401E79"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r>
                    <w:rPr>
                      <w:rFonts w:ascii="Arial" w:eastAsia="Calibri" w:hAnsi="Arial" w:cs="Arial"/>
                      <w:color w:val="000000"/>
                      <w:sz w:val="16"/>
                      <w:szCs w:val="16"/>
                      <w:lang w:eastAsia="es-CO"/>
                    </w:rPr>
                    <w:t>4</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3E9B70"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Nivel Central</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DDE192"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1</w:t>
                  </w:r>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235542"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UPS Trifásica</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8AC028" w14:textId="77777777" w:rsidR="00DE57EE" w:rsidRPr="00EE165C" w:rsidRDefault="00DE57EE" w:rsidP="00DE57EE">
                  <w:pPr>
                    <w:jc w:val="center"/>
                    <w:rPr>
                      <w:rFonts w:ascii="Arial" w:eastAsia="Calibri" w:hAnsi="Arial" w:cs="Arial"/>
                      <w:color w:val="000000"/>
                      <w:sz w:val="16"/>
                      <w:szCs w:val="16"/>
                      <w:lang w:eastAsia="es-CO"/>
                    </w:rPr>
                  </w:pPr>
                  <w:proofErr w:type="spellStart"/>
                  <w:r w:rsidRPr="00EE165C">
                    <w:rPr>
                      <w:rFonts w:ascii="Arial" w:eastAsia="Calibri" w:hAnsi="Arial" w:cs="Arial"/>
                      <w:color w:val="000000"/>
                      <w:sz w:val="16"/>
                      <w:szCs w:val="16"/>
                      <w:lang w:eastAsia="es-CO"/>
                    </w:rPr>
                    <w:t>eXM</w:t>
                  </w:r>
                  <w:proofErr w:type="spellEnd"/>
                </w:p>
              </w:tc>
              <w:tc>
                <w:tcPr>
                  <w:tcW w:w="11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FAB00D"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N.A.</w:t>
                  </w:r>
                </w:p>
              </w:tc>
              <w:tc>
                <w:tcPr>
                  <w:tcW w:w="884" w:type="dxa"/>
                  <w:tcBorders>
                    <w:top w:val="single" w:sz="4" w:space="0" w:color="auto"/>
                    <w:left w:val="single" w:sz="4" w:space="0" w:color="auto"/>
                    <w:bottom w:val="single" w:sz="4" w:space="0" w:color="auto"/>
                    <w:right w:val="single" w:sz="4" w:space="0" w:color="auto"/>
                  </w:tcBorders>
                  <w:vAlign w:val="center"/>
                </w:tcPr>
                <w:p w14:paraId="28409D65" w14:textId="77777777" w:rsidR="00DE57EE" w:rsidRPr="00EE165C" w:rsidRDefault="00DE57EE" w:rsidP="00DE57EE">
                  <w:pPr>
                    <w:jc w:val="center"/>
                    <w:rPr>
                      <w:rFonts w:ascii="Arial" w:eastAsia="Calibri" w:hAnsi="Arial" w:cs="Arial"/>
                      <w:color w:val="000000"/>
                      <w:sz w:val="16"/>
                      <w:szCs w:val="16"/>
                      <w:lang w:eastAsia="es-CO"/>
                    </w:rPr>
                  </w:pPr>
                  <w:r w:rsidRPr="00EE165C">
                    <w:rPr>
                      <w:rFonts w:ascii="Arial" w:eastAsia="Calibri" w:hAnsi="Arial" w:cs="Arial"/>
                      <w:color w:val="000000"/>
                      <w:sz w:val="16"/>
                      <w:szCs w:val="16"/>
                      <w:lang w:eastAsia="es-CO"/>
                    </w:rPr>
                    <w:t>Módulo de 20 KVA</w:t>
                  </w:r>
                </w:p>
              </w:tc>
            </w:tr>
          </w:tbl>
          <w:p w14:paraId="1B9FB609" w14:textId="77777777" w:rsidR="00F45503" w:rsidRPr="0082095B" w:rsidRDefault="00F45503" w:rsidP="00F45503">
            <w:pPr>
              <w:jc w:val="both"/>
              <w:rPr>
                <w:rFonts w:ascii="Arial" w:eastAsia="Arial" w:hAnsi="Arial" w:cs="Arial"/>
                <w:b/>
                <w:bCs/>
                <w:sz w:val="22"/>
                <w:szCs w:val="22"/>
              </w:rPr>
            </w:pPr>
            <w:r w:rsidRPr="0082095B">
              <w:rPr>
                <w:rFonts w:ascii="Arial" w:eastAsia="Arial" w:hAnsi="Arial" w:cs="Arial"/>
                <w:b/>
                <w:bCs/>
                <w:sz w:val="22"/>
                <w:szCs w:val="22"/>
              </w:rPr>
              <w:t>Direcciones:</w:t>
            </w:r>
          </w:p>
          <w:p w14:paraId="59174412" w14:textId="55436912" w:rsidR="00F45503" w:rsidRPr="00F45503" w:rsidRDefault="00F45503" w:rsidP="00F45503">
            <w:pPr>
              <w:pStyle w:val="Prrafodelista"/>
              <w:numPr>
                <w:ilvl w:val="0"/>
                <w:numId w:val="9"/>
              </w:numPr>
              <w:ind w:left="191" w:hanging="191"/>
              <w:jc w:val="both"/>
              <w:rPr>
                <w:rFonts w:ascii="Arial" w:eastAsia="Arial" w:hAnsi="Arial" w:cs="Arial"/>
                <w:sz w:val="22"/>
                <w:szCs w:val="22"/>
              </w:rPr>
            </w:pPr>
            <w:r w:rsidRPr="00F45503">
              <w:rPr>
                <w:rFonts w:ascii="Arial" w:eastAsia="Arial" w:hAnsi="Arial" w:cs="Arial"/>
                <w:sz w:val="22"/>
                <w:szCs w:val="22"/>
              </w:rPr>
              <w:t>Bodegas Almacén General: Carrera 33 # 15 – 39 de la ciudad de Bogotá D.C.</w:t>
            </w:r>
          </w:p>
          <w:p w14:paraId="6C9B4758" w14:textId="77DC6DA2" w:rsidR="00F45503" w:rsidRPr="00F45503" w:rsidRDefault="00F45503" w:rsidP="00F45503">
            <w:pPr>
              <w:pStyle w:val="Prrafodelista"/>
              <w:numPr>
                <w:ilvl w:val="0"/>
                <w:numId w:val="9"/>
              </w:numPr>
              <w:ind w:left="191" w:hanging="191"/>
              <w:jc w:val="both"/>
              <w:rPr>
                <w:rFonts w:ascii="Arial" w:eastAsia="Arial" w:hAnsi="Arial" w:cs="Arial"/>
                <w:sz w:val="22"/>
                <w:szCs w:val="22"/>
              </w:rPr>
            </w:pPr>
            <w:r w:rsidRPr="00F45503">
              <w:rPr>
                <w:rFonts w:ascii="Arial" w:eastAsia="Arial" w:hAnsi="Arial" w:cs="Arial"/>
                <w:sz w:val="22"/>
                <w:szCs w:val="22"/>
              </w:rPr>
              <w:t>Ed. Villegas: Carrera 13 # 73- 50 de la ciudad de Bogotá D.C.</w:t>
            </w:r>
          </w:p>
          <w:p w14:paraId="1C0CEEE3" w14:textId="5E66D3EA" w:rsidR="00F45503" w:rsidRPr="00F45503" w:rsidRDefault="00F45503" w:rsidP="00F45503">
            <w:pPr>
              <w:pStyle w:val="Prrafodelista"/>
              <w:numPr>
                <w:ilvl w:val="0"/>
                <w:numId w:val="9"/>
              </w:numPr>
              <w:ind w:left="191" w:hanging="191"/>
              <w:jc w:val="both"/>
              <w:rPr>
                <w:rFonts w:ascii="Arial" w:eastAsia="Arial" w:hAnsi="Arial" w:cs="Arial"/>
                <w:sz w:val="22"/>
                <w:szCs w:val="22"/>
              </w:rPr>
            </w:pPr>
            <w:proofErr w:type="spellStart"/>
            <w:r w:rsidRPr="00F45503">
              <w:rPr>
                <w:rFonts w:ascii="Arial" w:eastAsia="Arial" w:hAnsi="Arial" w:cs="Arial"/>
                <w:sz w:val="22"/>
                <w:szCs w:val="22"/>
              </w:rPr>
              <w:t>Aquimindia</w:t>
            </w:r>
            <w:proofErr w:type="spellEnd"/>
            <w:r w:rsidRPr="00F45503">
              <w:rPr>
                <w:rFonts w:ascii="Arial" w:eastAsia="Arial" w:hAnsi="Arial" w:cs="Arial"/>
                <w:sz w:val="22"/>
                <w:szCs w:val="22"/>
              </w:rPr>
              <w:t>: Kilómetro 4 de la vía Suba – Cota.</w:t>
            </w:r>
          </w:p>
          <w:p w14:paraId="37352DF1" w14:textId="29DC9FC9" w:rsidR="00F45503" w:rsidRPr="00F45503" w:rsidRDefault="00F45503" w:rsidP="00F45503">
            <w:pPr>
              <w:pStyle w:val="Prrafodelista"/>
              <w:numPr>
                <w:ilvl w:val="0"/>
                <w:numId w:val="9"/>
              </w:numPr>
              <w:ind w:left="191" w:hanging="191"/>
              <w:jc w:val="both"/>
              <w:rPr>
                <w:rFonts w:ascii="Arial" w:eastAsia="Arial" w:hAnsi="Arial" w:cs="Arial"/>
                <w:sz w:val="22"/>
                <w:szCs w:val="22"/>
              </w:rPr>
            </w:pPr>
            <w:r w:rsidRPr="00F45503">
              <w:rPr>
                <w:rFonts w:ascii="Arial" w:eastAsia="Arial" w:hAnsi="Arial" w:cs="Arial"/>
                <w:sz w:val="22"/>
                <w:szCs w:val="22"/>
              </w:rPr>
              <w:t>Paloquemao: Carrara 28 # 18- 64 de la ciudad de Bogotá D.C.</w:t>
            </w:r>
          </w:p>
          <w:p w14:paraId="3949181E" w14:textId="0FEAAB74" w:rsidR="00FB61B0" w:rsidRPr="00F45503" w:rsidRDefault="00F45503" w:rsidP="00F45503">
            <w:pPr>
              <w:pStyle w:val="Prrafodelista"/>
              <w:numPr>
                <w:ilvl w:val="0"/>
                <w:numId w:val="9"/>
              </w:numPr>
              <w:ind w:left="191" w:hanging="191"/>
              <w:jc w:val="both"/>
              <w:rPr>
                <w:rFonts w:ascii="Arial" w:eastAsia="Arial" w:hAnsi="Arial" w:cs="Arial"/>
                <w:sz w:val="22"/>
                <w:szCs w:val="22"/>
              </w:rPr>
            </w:pPr>
            <w:r w:rsidRPr="00F45503">
              <w:rPr>
                <w:rFonts w:ascii="Arial" w:eastAsia="Arial" w:hAnsi="Arial" w:cs="Arial"/>
                <w:sz w:val="22"/>
                <w:szCs w:val="22"/>
              </w:rPr>
              <w:t>Bunker: Avenida calle 24 # 52 – 01 de la ciudad de Bogotá D.C.</w:t>
            </w:r>
          </w:p>
        </w:tc>
      </w:tr>
      <w:tr w:rsidR="00FB61B0" w14:paraId="0584E725" w14:textId="77777777" w:rsidTr="08A93FA4">
        <w:trPr>
          <w:trHeight w:val="620"/>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B1DE5CA" w14:textId="0D9A39D0" w:rsidR="00FB61B0" w:rsidRDefault="007700C0" w:rsidP="00FB61B0">
            <w:pPr>
              <w:jc w:val="center"/>
              <w:rPr>
                <w:rFonts w:ascii="Arial" w:eastAsia="Arial" w:hAnsi="Arial" w:cs="Arial"/>
                <w:b/>
                <w:sz w:val="22"/>
                <w:szCs w:val="22"/>
              </w:rPr>
            </w:pPr>
            <w:r>
              <w:rPr>
                <w:rFonts w:ascii="Arial" w:eastAsia="Arial" w:hAnsi="Arial" w:cs="Arial"/>
                <w:b/>
                <w:sz w:val="22"/>
                <w:szCs w:val="22"/>
              </w:rPr>
              <w:lastRenderedPageBreak/>
              <w:t>R</w:t>
            </w:r>
            <w:r w:rsidR="00FB61B0">
              <w:rPr>
                <w:rFonts w:ascii="Arial" w:eastAsia="Arial" w:hAnsi="Arial" w:cs="Arial"/>
                <w:b/>
                <w:sz w:val="22"/>
                <w:szCs w:val="22"/>
              </w:rPr>
              <w:t>equisitos específicos</w:t>
            </w:r>
          </w:p>
        </w:tc>
        <w:tc>
          <w:tcPr>
            <w:tcW w:w="73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CD745F" w14:textId="72DCAA86" w:rsidR="00F33620" w:rsidRDefault="00F33620" w:rsidP="08A93FA4">
            <w:pPr>
              <w:pBdr>
                <w:top w:val="nil"/>
                <w:left w:val="nil"/>
                <w:bottom w:val="nil"/>
                <w:right w:val="nil"/>
                <w:between w:val="nil"/>
              </w:pBdr>
              <w:jc w:val="both"/>
              <w:rPr>
                <w:rFonts w:ascii="Arial" w:eastAsia="Arial" w:hAnsi="Arial" w:cs="Arial"/>
                <w:sz w:val="22"/>
                <w:szCs w:val="22"/>
              </w:rPr>
            </w:pPr>
            <w:r w:rsidRPr="08A93FA4">
              <w:rPr>
                <w:rFonts w:ascii="Arial" w:eastAsia="Arial" w:hAnsi="Arial" w:cs="Arial"/>
                <w:sz w:val="22"/>
                <w:szCs w:val="22"/>
              </w:rPr>
              <w:t xml:space="preserve">Comprende el mantenimiento preventivo y correctivo técnico integral especializado incluido el suministro de insumos y repuestos para las UPS marca VERTIV-LIEBERT instaladas en las sedes del Nivel Central de la </w:t>
            </w:r>
            <w:bookmarkStart w:id="4" w:name="_Int_lfZn9htL"/>
            <w:r w:rsidRPr="08A93FA4">
              <w:rPr>
                <w:rFonts w:ascii="Arial" w:eastAsia="Arial" w:hAnsi="Arial" w:cs="Arial"/>
                <w:sz w:val="22"/>
                <w:szCs w:val="22"/>
              </w:rPr>
              <w:t>Fiscalía General</w:t>
            </w:r>
            <w:bookmarkEnd w:id="4"/>
            <w:r w:rsidRPr="08A93FA4">
              <w:rPr>
                <w:rFonts w:ascii="Arial" w:eastAsia="Arial" w:hAnsi="Arial" w:cs="Arial"/>
                <w:sz w:val="22"/>
                <w:szCs w:val="22"/>
              </w:rPr>
              <w:t xml:space="preserve"> de la Nación, así:</w:t>
            </w:r>
          </w:p>
          <w:p w14:paraId="4E502973" w14:textId="77777777" w:rsidR="00A11028" w:rsidRPr="00F33620" w:rsidRDefault="00A11028" w:rsidP="00F33620">
            <w:pPr>
              <w:pBdr>
                <w:top w:val="nil"/>
                <w:left w:val="nil"/>
                <w:bottom w:val="nil"/>
                <w:right w:val="nil"/>
                <w:between w:val="nil"/>
              </w:pBdr>
              <w:jc w:val="both"/>
              <w:rPr>
                <w:rFonts w:ascii="Arial" w:eastAsia="Arial" w:hAnsi="Arial" w:cs="Arial"/>
                <w:sz w:val="22"/>
                <w:szCs w:val="22"/>
              </w:rPr>
            </w:pPr>
          </w:p>
          <w:p w14:paraId="11F62167" w14:textId="0DC770C0" w:rsidR="00F33620" w:rsidRDefault="00F33620" w:rsidP="08A93FA4">
            <w:pPr>
              <w:pStyle w:val="Prrafodelista"/>
              <w:numPr>
                <w:ilvl w:val="0"/>
                <w:numId w:val="7"/>
              </w:numPr>
              <w:pBdr>
                <w:top w:val="nil"/>
                <w:left w:val="nil"/>
                <w:bottom w:val="nil"/>
                <w:right w:val="nil"/>
                <w:between w:val="nil"/>
              </w:pBdr>
              <w:ind w:left="332" w:hanging="332"/>
              <w:jc w:val="both"/>
              <w:rPr>
                <w:rFonts w:ascii="Arial" w:eastAsia="Arial" w:hAnsi="Arial" w:cs="Arial"/>
                <w:sz w:val="22"/>
                <w:szCs w:val="22"/>
              </w:rPr>
            </w:pPr>
            <w:r w:rsidRPr="08A93FA4">
              <w:rPr>
                <w:rFonts w:ascii="Arial" w:eastAsia="Arial" w:hAnsi="Arial" w:cs="Arial"/>
                <w:sz w:val="22"/>
                <w:szCs w:val="22"/>
              </w:rPr>
              <w:lastRenderedPageBreak/>
              <w:t>Cambio de los bancos de baterías de las UPS por tener más de seis (6) años de servicio continuo</w:t>
            </w:r>
            <w:r w:rsidR="00FA6202" w:rsidRPr="08A93FA4">
              <w:rPr>
                <w:rFonts w:ascii="Arial" w:eastAsia="Arial" w:hAnsi="Arial" w:cs="Arial"/>
                <w:sz w:val="22"/>
                <w:szCs w:val="22"/>
              </w:rPr>
              <w:t>. Las baterías nuevas deben tener fecha de fabricación Inferior a ocho (8) meses certificados por el fabricante.</w:t>
            </w:r>
          </w:p>
          <w:p w14:paraId="32A2AB0F" w14:textId="77777777" w:rsidR="00352E05" w:rsidRPr="00352E05" w:rsidRDefault="00352E05" w:rsidP="08A93FA4">
            <w:pPr>
              <w:pStyle w:val="Prrafodelista"/>
              <w:pBdr>
                <w:top w:val="nil"/>
                <w:left w:val="nil"/>
                <w:bottom w:val="nil"/>
                <w:right w:val="nil"/>
                <w:between w:val="nil"/>
              </w:pBdr>
              <w:ind w:left="332"/>
              <w:jc w:val="both"/>
              <w:rPr>
                <w:rFonts w:ascii="Arial" w:eastAsia="Arial" w:hAnsi="Arial" w:cs="Arial"/>
                <w:sz w:val="22"/>
                <w:szCs w:val="22"/>
              </w:rPr>
            </w:pPr>
          </w:p>
          <w:p w14:paraId="12CB11F3" w14:textId="4C9C898E" w:rsidR="00F33620" w:rsidRDefault="00F33620" w:rsidP="00352E05">
            <w:pPr>
              <w:pStyle w:val="Prrafodelista"/>
              <w:numPr>
                <w:ilvl w:val="0"/>
                <w:numId w:val="7"/>
              </w:numPr>
              <w:pBdr>
                <w:top w:val="nil"/>
                <w:left w:val="nil"/>
                <w:bottom w:val="nil"/>
                <w:right w:val="nil"/>
                <w:between w:val="nil"/>
              </w:pBdr>
              <w:ind w:left="332" w:hanging="332"/>
              <w:jc w:val="both"/>
              <w:rPr>
                <w:rFonts w:ascii="Arial" w:eastAsia="Arial" w:hAnsi="Arial" w:cs="Arial"/>
                <w:sz w:val="22"/>
                <w:szCs w:val="22"/>
              </w:rPr>
            </w:pPr>
            <w:r w:rsidRPr="00352E05">
              <w:rPr>
                <w:rFonts w:ascii="Arial" w:eastAsia="Arial" w:hAnsi="Arial" w:cs="Arial"/>
                <w:sz w:val="22"/>
                <w:szCs w:val="22"/>
              </w:rPr>
              <w:t xml:space="preserve">Suministro e instalación de módulo de 20 KVA para UPS </w:t>
            </w:r>
            <w:proofErr w:type="spellStart"/>
            <w:r w:rsidRPr="00352E05">
              <w:rPr>
                <w:rFonts w:ascii="Arial" w:eastAsia="Arial" w:hAnsi="Arial" w:cs="Arial"/>
                <w:sz w:val="22"/>
                <w:szCs w:val="22"/>
              </w:rPr>
              <w:t>eXM</w:t>
            </w:r>
            <w:proofErr w:type="spellEnd"/>
            <w:r w:rsidRPr="00352E05">
              <w:rPr>
                <w:rFonts w:ascii="Arial" w:eastAsia="Arial" w:hAnsi="Arial" w:cs="Arial"/>
                <w:sz w:val="22"/>
                <w:szCs w:val="22"/>
              </w:rPr>
              <w:t xml:space="preserve"> por definir.</w:t>
            </w:r>
          </w:p>
          <w:p w14:paraId="587F7030" w14:textId="77777777" w:rsidR="00352E05" w:rsidRPr="00352E05" w:rsidRDefault="00352E05" w:rsidP="00352E05">
            <w:pPr>
              <w:pStyle w:val="Prrafodelista"/>
              <w:pBdr>
                <w:top w:val="nil"/>
                <w:left w:val="nil"/>
                <w:bottom w:val="nil"/>
                <w:right w:val="nil"/>
                <w:between w:val="nil"/>
              </w:pBdr>
              <w:ind w:left="332"/>
              <w:jc w:val="both"/>
              <w:rPr>
                <w:rFonts w:ascii="Arial" w:eastAsia="Arial" w:hAnsi="Arial" w:cs="Arial"/>
                <w:sz w:val="22"/>
                <w:szCs w:val="22"/>
              </w:rPr>
            </w:pPr>
          </w:p>
          <w:p w14:paraId="24DC024D" w14:textId="7FF09BF9" w:rsidR="00F33620" w:rsidRDefault="00F33620" w:rsidP="00352E05">
            <w:pPr>
              <w:pStyle w:val="Prrafodelista"/>
              <w:numPr>
                <w:ilvl w:val="0"/>
                <w:numId w:val="7"/>
              </w:numPr>
              <w:pBdr>
                <w:top w:val="nil"/>
                <w:left w:val="nil"/>
                <w:bottom w:val="nil"/>
                <w:right w:val="nil"/>
                <w:between w:val="nil"/>
              </w:pBdr>
              <w:ind w:left="332" w:hanging="332"/>
              <w:jc w:val="both"/>
              <w:rPr>
                <w:rFonts w:ascii="Arial" w:eastAsia="Arial" w:hAnsi="Arial" w:cs="Arial"/>
                <w:sz w:val="22"/>
                <w:szCs w:val="22"/>
              </w:rPr>
            </w:pPr>
            <w:r w:rsidRPr="00352E05">
              <w:rPr>
                <w:rFonts w:ascii="Arial" w:eastAsia="Arial" w:hAnsi="Arial" w:cs="Arial"/>
                <w:sz w:val="22"/>
                <w:szCs w:val="22"/>
              </w:rPr>
              <w:t>Borrado y/o limpieza de las bases de datos de las UPS,</w:t>
            </w:r>
          </w:p>
          <w:p w14:paraId="0FA260F6" w14:textId="77777777" w:rsidR="00352E05" w:rsidRPr="00352E05" w:rsidRDefault="00352E05" w:rsidP="00352E05">
            <w:pPr>
              <w:pBdr>
                <w:top w:val="nil"/>
                <w:left w:val="nil"/>
                <w:bottom w:val="nil"/>
                <w:right w:val="nil"/>
                <w:between w:val="nil"/>
              </w:pBdr>
              <w:jc w:val="both"/>
              <w:rPr>
                <w:rFonts w:ascii="Arial" w:eastAsia="Arial" w:hAnsi="Arial" w:cs="Arial"/>
                <w:sz w:val="22"/>
                <w:szCs w:val="22"/>
              </w:rPr>
            </w:pPr>
          </w:p>
          <w:p w14:paraId="27510A7B" w14:textId="19DAF4DE" w:rsidR="00F33620" w:rsidRDefault="00F33620" w:rsidP="00352E05">
            <w:pPr>
              <w:pStyle w:val="Prrafodelista"/>
              <w:numPr>
                <w:ilvl w:val="0"/>
                <w:numId w:val="7"/>
              </w:numPr>
              <w:pBdr>
                <w:top w:val="nil"/>
                <w:left w:val="nil"/>
                <w:bottom w:val="nil"/>
                <w:right w:val="nil"/>
                <w:between w:val="nil"/>
              </w:pBdr>
              <w:ind w:left="332" w:hanging="332"/>
              <w:jc w:val="both"/>
              <w:rPr>
                <w:rFonts w:ascii="Arial" w:eastAsia="Arial" w:hAnsi="Arial" w:cs="Arial"/>
                <w:sz w:val="22"/>
                <w:szCs w:val="22"/>
              </w:rPr>
            </w:pPr>
            <w:r w:rsidRPr="00352E05">
              <w:rPr>
                <w:rFonts w:ascii="Arial" w:eastAsia="Arial" w:hAnsi="Arial" w:cs="Arial"/>
                <w:sz w:val="22"/>
                <w:szCs w:val="22"/>
              </w:rPr>
              <w:t>Actualización del software de las UPS,</w:t>
            </w:r>
          </w:p>
          <w:p w14:paraId="034F490B" w14:textId="77777777" w:rsidR="00352E05" w:rsidRPr="00352E05" w:rsidRDefault="00352E05" w:rsidP="00352E05">
            <w:pPr>
              <w:pBdr>
                <w:top w:val="nil"/>
                <w:left w:val="nil"/>
                <w:bottom w:val="nil"/>
                <w:right w:val="nil"/>
                <w:between w:val="nil"/>
              </w:pBdr>
              <w:jc w:val="both"/>
              <w:rPr>
                <w:rFonts w:ascii="Arial" w:eastAsia="Arial" w:hAnsi="Arial" w:cs="Arial"/>
                <w:sz w:val="22"/>
                <w:szCs w:val="22"/>
              </w:rPr>
            </w:pPr>
          </w:p>
          <w:p w14:paraId="6B0BE799" w14:textId="1BA31BE0" w:rsidR="00F33620" w:rsidRPr="00352E05" w:rsidRDefault="00F33620" w:rsidP="00352E05">
            <w:pPr>
              <w:pStyle w:val="Prrafodelista"/>
              <w:numPr>
                <w:ilvl w:val="0"/>
                <w:numId w:val="7"/>
              </w:numPr>
              <w:pBdr>
                <w:top w:val="nil"/>
                <w:left w:val="nil"/>
                <w:bottom w:val="nil"/>
                <w:right w:val="nil"/>
                <w:between w:val="nil"/>
              </w:pBdr>
              <w:ind w:left="332" w:hanging="332"/>
              <w:jc w:val="both"/>
              <w:rPr>
                <w:rFonts w:ascii="Arial" w:eastAsia="Arial" w:hAnsi="Arial" w:cs="Arial"/>
                <w:sz w:val="22"/>
                <w:szCs w:val="22"/>
              </w:rPr>
            </w:pPr>
            <w:r w:rsidRPr="00352E05">
              <w:rPr>
                <w:rFonts w:ascii="Arial" w:eastAsia="Arial" w:hAnsi="Arial" w:cs="Arial"/>
                <w:sz w:val="22"/>
                <w:szCs w:val="22"/>
              </w:rPr>
              <w:t>Garantía y una visita de mantenimiento preventivo anual por tres (3) años, y todas las visitas de mantenimiento correctivo que requieran los equipos durante los tres (3) años de garantía</w:t>
            </w:r>
            <w:r w:rsidR="0046532C">
              <w:rPr>
                <w:rFonts w:ascii="Arial" w:eastAsia="Arial" w:hAnsi="Arial" w:cs="Arial"/>
                <w:sz w:val="22"/>
                <w:szCs w:val="22"/>
              </w:rPr>
              <w:t xml:space="preserve">; </w:t>
            </w:r>
            <w:r w:rsidR="0059297E">
              <w:rPr>
                <w:rFonts w:ascii="Arial" w:eastAsia="Arial" w:hAnsi="Arial" w:cs="Arial"/>
                <w:sz w:val="22"/>
                <w:szCs w:val="22"/>
              </w:rPr>
              <w:t xml:space="preserve">aclarando que </w:t>
            </w:r>
            <w:r w:rsidR="0046532C">
              <w:rPr>
                <w:rFonts w:ascii="Arial" w:eastAsia="Arial" w:hAnsi="Arial" w:cs="Arial"/>
                <w:sz w:val="22"/>
                <w:szCs w:val="22"/>
              </w:rPr>
              <w:t>el alcance de</w:t>
            </w:r>
            <w:r w:rsidR="0059297E">
              <w:rPr>
                <w:rFonts w:ascii="Arial" w:eastAsia="Arial" w:hAnsi="Arial" w:cs="Arial"/>
                <w:sz w:val="22"/>
                <w:szCs w:val="22"/>
              </w:rPr>
              <w:t xml:space="preserve"> la garantía y</w:t>
            </w:r>
            <w:r w:rsidR="0046532C">
              <w:rPr>
                <w:rFonts w:ascii="Arial" w:eastAsia="Arial" w:hAnsi="Arial" w:cs="Arial"/>
                <w:sz w:val="22"/>
                <w:szCs w:val="22"/>
              </w:rPr>
              <w:t xml:space="preserve"> mantenimiento</w:t>
            </w:r>
            <w:r w:rsidR="0059297E">
              <w:rPr>
                <w:rFonts w:ascii="Arial" w:eastAsia="Arial" w:hAnsi="Arial" w:cs="Arial"/>
                <w:sz w:val="22"/>
                <w:szCs w:val="22"/>
              </w:rPr>
              <w:t>s</w:t>
            </w:r>
            <w:r w:rsidR="0046532C">
              <w:rPr>
                <w:rFonts w:ascii="Arial" w:eastAsia="Arial" w:hAnsi="Arial" w:cs="Arial"/>
                <w:sz w:val="22"/>
                <w:szCs w:val="22"/>
              </w:rPr>
              <w:t xml:space="preserve"> </w:t>
            </w:r>
            <w:r w:rsidR="0059297E">
              <w:rPr>
                <w:rFonts w:ascii="Arial" w:eastAsia="Arial" w:hAnsi="Arial" w:cs="Arial"/>
                <w:sz w:val="22"/>
                <w:szCs w:val="22"/>
              </w:rPr>
              <w:t xml:space="preserve">correctivos </w:t>
            </w:r>
            <w:r w:rsidR="0046532C">
              <w:rPr>
                <w:rFonts w:ascii="Arial" w:eastAsia="Arial" w:hAnsi="Arial" w:cs="Arial"/>
                <w:sz w:val="22"/>
                <w:szCs w:val="22"/>
              </w:rPr>
              <w:t>se limita</w:t>
            </w:r>
            <w:r w:rsidR="0059297E">
              <w:rPr>
                <w:rFonts w:ascii="Arial" w:eastAsia="Arial" w:hAnsi="Arial" w:cs="Arial"/>
                <w:sz w:val="22"/>
                <w:szCs w:val="22"/>
              </w:rPr>
              <w:t>n</w:t>
            </w:r>
            <w:r w:rsidR="0046532C">
              <w:rPr>
                <w:rFonts w:ascii="Arial" w:eastAsia="Arial" w:hAnsi="Arial" w:cs="Arial"/>
                <w:sz w:val="22"/>
                <w:szCs w:val="22"/>
              </w:rPr>
              <w:t xml:space="preserve"> a los bienes y servicios adquiridos con el contrato.</w:t>
            </w:r>
          </w:p>
          <w:p w14:paraId="42C0CD65" w14:textId="77777777" w:rsidR="00F33620" w:rsidRPr="00F33620" w:rsidRDefault="00F33620" w:rsidP="00F33620">
            <w:pPr>
              <w:pBdr>
                <w:top w:val="nil"/>
                <w:left w:val="nil"/>
                <w:bottom w:val="nil"/>
                <w:right w:val="nil"/>
                <w:between w:val="nil"/>
              </w:pBdr>
              <w:jc w:val="both"/>
              <w:rPr>
                <w:rFonts w:ascii="Arial" w:eastAsia="Arial" w:hAnsi="Arial" w:cs="Arial"/>
                <w:sz w:val="22"/>
                <w:szCs w:val="22"/>
              </w:rPr>
            </w:pPr>
          </w:p>
          <w:p w14:paraId="79947C6C" w14:textId="43013CC3" w:rsidR="00F33620" w:rsidRPr="00F33620" w:rsidRDefault="00F33620" w:rsidP="08A93FA4">
            <w:pPr>
              <w:pBdr>
                <w:top w:val="nil"/>
                <w:left w:val="nil"/>
                <w:bottom w:val="nil"/>
                <w:right w:val="nil"/>
                <w:between w:val="nil"/>
              </w:pBdr>
              <w:jc w:val="both"/>
              <w:rPr>
                <w:rFonts w:ascii="Arial" w:eastAsia="Arial" w:hAnsi="Arial" w:cs="Arial"/>
                <w:sz w:val="22"/>
                <w:szCs w:val="22"/>
              </w:rPr>
            </w:pPr>
            <w:r w:rsidRPr="08A93FA4">
              <w:rPr>
                <w:rFonts w:ascii="Arial" w:eastAsia="Arial" w:hAnsi="Arial" w:cs="Arial"/>
                <w:b/>
                <w:bCs/>
                <w:sz w:val="22"/>
                <w:szCs w:val="22"/>
              </w:rPr>
              <w:t>NOTA:</w:t>
            </w:r>
            <w:r w:rsidRPr="08A93FA4">
              <w:rPr>
                <w:rFonts w:ascii="Arial" w:eastAsia="Arial" w:hAnsi="Arial" w:cs="Arial"/>
                <w:sz w:val="22"/>
                <w:szCs w:val="22"/>
              </w:rPr>
              <w:t xml:space="preserve"> Como información adicional para los oferentes</w:t>
            </w:r>
            <w:r w:rsidR="00FB3C99" w:rsidRPr="08A93FA4">
              <w:rPr>
                <w:rFonts w:ascii="Arial" w:eastAsia="Arial" w:hAnsi="Arial" w:cs="Arial"/>
                <w:sz w:val="22"/>
                <w:szCs w:val="22"/>
              </w:rPr>
              <w:t>,</w:t>
            </w:r>
            <w:r w:rsidRPr="08A93FA4">
              <w:rPr>
                <w:rFonts w:ascii="Arial" w:eastAsia="Arial" w:hAnsi="Arial" w:cs="Arial"/>
                <w:sz w:val="22"/>
                <w:szCs w:val="22"/>
              </w:rPr>
              <w:t xml:space="preserve"> los bancos de baterías </w:t>
            </w:r>
            <w:r w:rsidR="00501BCC" w:rsidRPr="08A93FA4">
              <w:rPr>
                <w:rFonts w:ascii="Arial" w:eastAsia="Arial" w:hAnsi="Arial" w:cs="Arial"/>
                <w:sz w:val="22"/>
                <w:szCs w:val="22"/>
              </w:rPr>
              <w:t xml:space="preserve">actuales </w:t>
            </w:r>
            <w:r w:rsidRPr="08A93FA4">
              <w:rPr>
                <w:rFonts w:ascii="Arial" w:eastAsia="Arial" w:hAnsi="Arial" w:cs="Arial"/>
                <w:sz w:val="22"/>
                <w:szCs w:val="22"/>
              </w:rPr>
              <w:t xml:space="preserve">de las </w:t>
            </w:r>
            <w:bookmarkStart w:id="5" w:name="_Int_p4iXwRtL"/>
            <w:r w:rsidRPr="08A93FA4">
              <w:rPr>
                <w:rFonts w:ascii="Arial" w:eastAsia="Arial" w:hAnsi="Arial" w:cs="Arial"/>
                <w:sz w:val="22"/>
                <w:szCs w:val="22"/>
              </w:rPr>
              <w:t>UPS</w:t>
            </w:r>
            <w:r w:rsidR="00501BCC" w:rsidRPr="08A93FA4">
              <w:rPr>
                <w:rFonts w:ascii="Arial" w:eastAsia="Arial" w:hAnsi="Arial" w:cs="Arial"/>
                <w:sz w:val="22"/>
                <w:szCs w:val="22"/>
              </w:rPr>
              <w:t>,</w:t>
            </w:r>
            <w:bookmarkEnd w:id="5"/>
            <w:r w:rsidRPr="08A93FA4">
              <w:rPr>
                <w:rFonts w:ascii="Arial" w:eastAsia="Arial" w:hAnsi="Arial" w:cs="Arial"/>
                <w:sz w:val="22"/>
                <w:szCs w:val="22"/>
              </w:rPr>
              <w:t xml:space="preserve"> </w:t>
            </w:r>
            <w:r w:rsidR="00501BCC" w:rsidRPr="08A93FA4">
              <w:rPr>
                <w:rFonts w:ascii="Arial" w:eastAsia="Arial" w:hAnsi="Arial" w:cs="Arial"/>
                <w:sz w:val="22"/>
                <w:szCs w:val="22"/>
              </w:rPr>
              <w:t>tienen</w:t>
            </w:r>
            <w:r w:rsidRPr="08A93FA4">
              <w:rPr>
                <w:rFonts w:ascii="Arial" w:eastAsia="Arial" w:hAnsi="Arial" w:cs="Arial"/>
                <w:sz w:val="22"/>
                <w:szCs w:val="22"/>
              </w:rPr>
              <w:t xml:space="preserve"> baterías marca FULI BATTERY.</w:t>
            </w:r>
          </w:p>
          <w:p w14:paraId="5076282E" w14:textId="77777777" w:rsidR="00F33620" w:rsidRPr="00F33620" w:rsidRDefault="00F33620" w:rsidP="00F33620">
            <w:pPr>
              <w:pBdr>
                <w:top w:val="nil"/>
                <w:left w:val="nil"/>
                <w:bottom w:val="nil"/>
                <w:right w:val="nil"/>
                <w:between w:val="nil"/>
              </w:pBdr>
              <w:jc w:val="both"/>
              <w:rPr>
                <w:rFonts w:ascii="Arial" w:eastAsia="Arial" w:hAnsi="Arial" w:cs="Arial"/>
                <w:sz w:val="22"/>
                <w:szCs w:val="22"/>
              </w:rPr>
            </w:pPr>
          </w:p>
          <w:p w14:paraId="5FF04ABF" w14:textId="53672369" w:rsidR="00F33620" w:rsidRPr="00FB3C99" w:rsidRDefault="00F33620" w:rsidP="00F33620">
            <w:pPr>
              <w:pBdr>
                <w:top w:val="nil"/>
                <w:left w:val="nil"/>
                <w:bottom w:val="nil"/>
                <w:right w:val="nil"/>
                <w:between w:val="nil"/>
              </w:pBdr>
              <w:jc w:val="both"/>
              <w:rPr>
                <w:rFonts w:ascii="Arial" w:eastAsia="Arial" w:hAnsi="Arial" w:cs="Arial"/>
                <w:b/>
                <w:bCs/>
                <w:sz w:val="22"/>
                <w:szCs w:val="22"/>
              </w:rPr>
            </w:pPr>
            <w:r w:rsidRPr="00FB3C99">
              <w:rPr>
                <w:rFonts w:ascii="Arial" w:eastAsia="Arial" w:hAnsi="Arial" w:cs="Arial"/>
                <w:b/>
                <w:bCs/>
                <w:sz w:val="22"/>
                <w:szCs w:val="22"/>
              </w:rPr>
              <w:t>CANTIDADES, CARACTERÍSTICAS Y ESPECIFICACIONES TÉCNICAS MÍNIMAS DE</w:t>
            </w:r>
            <w:r w:rsidR="00352E05">
              <w:rPr>
                <w:rFonts w:ascii="Arial" w:eastAsia="Arial" w:hAnsi="Arial" w:cs="Arial"/>
                <w:b/>
                <w:bCs/>
                <w:sz w:val="22"/>
                <w:szCs w:val="22"/>
              </w:rPr>
              <w:t>L BANCO DE BATERIAS</w:t>
            </w:r>
          </w:p>
          <w:p w14:paraId="207059A8" w14:textId="77777777" w:rsidR="00F33620" w:rsidRPr="00F33620" w:rsidRDefault="00F33620" w:rsidP="00F33620">
            <w:pPr>
              <w:pBdr>
                <w:top w:val="nil"/>
                <w:left w:val="nil"/>
                <w:bottom w:val="nil"/>
                <w:right w:val="nil"/>
                <w:between w:val="nil"/>
              </w:pBdr>
              <w:jc w:val="both"/>
              <w:rPr>
                <w:rFonts w:ascii="Arial" w:eastAsia="Arial" w:hAnsi="Arial" w:cs="Arial"/>
                <w:sz w:val="22"/>
                <w:szCs w:val="22"/>
              </w:rPr>
            </w:pPr>
          </w:p>
          <w:p w14:paraId="112C3476" w14:textId="36C66171" w:rsidR="00F33620" w:rsidRPr="00352E05" w:rsidRDefault="00F33620" w:rsidP="00352E05">
            <w:pPr>
              <w:pStyle w:val="Prrafodelista"/>
              <w:numPr>
                <w:ilvl w:val="0"/>
                <w:numId w:val="8"/>
              </w:numPr>
              <w:pBdr>
                <w:top w:val="nil"/>
                <w:left w:val="nil"/>
                <w:bottom w:val="nil"/>
                <w:right w:val="nil"/>
                <w:between w:val="nil"/>
              </w:pBdr>
              <w:ind w:left="332" w:hanging="283"/>
              <w:jc w:val="both"/>
              <w:rPr>
                <w:rFonts w:ascii="Arial" w:eastAsia="Arial" w:hAnsi="Arial" w:cs="Arial"/>
                <w:sz w:val="22"/>
                <w:szCs w:val="22"/>
              </w:rPr>
            </w:pPr>
            <w:r w:rsidRPr="00352E05">
              <w:rPr>
                <w:rFonts w:ascii="Arial" w:eastAsia="Arial" w:hAnsi="Arial" w:cs="Arial"/>
                <w:sz w:val="22"/>
                <w:szCs w:val="22"/>
              </w:rPr>
              <w:t>Cada banco de baterías debe instalarse en el mismo gabinete en el que están instaladas las baterías actualmente.</w:t>
            </w:r>
          </w:p>
          <w:p w14:paraId="67E54FB5" w14:textId="7394EDE9" w:rsidR="00F33620" w:rsidRPr="00352E05" w:rsidRDefault="00F33620" w:rsidP="00352E05">
            <w:pPr>
              <w:pStyle w:val="Prrafodelista"/>
              <w:numPr>
                <w:ilvl w:val="0"/>
                <w:numId w:val="8"/>
              </w:numPr>
              <w:pBdr>
                <w:top w:val="nil"/>
                <w:left w:val="nil"/>
                <w:bottom w:val="nil"/>
                <w:right w:val="nil"/>
                <w:between w:val="nil"/>
              </w:pBdr>
              <w:ind w:left="332" w:hanging="283"/>
              <w:jc w:val="both"/>
              <w:rPr>
                <w:rFonts w:ascii="Arial" w:eastAsia="Arial" w:hAnsi="Arial" w:cs="Arial"/>
                <w:sz w:val="22"/>
                <w:szCs w:val="22"/>
              </w:rPr>
            </w:pPr>
            <w:r w:rsidRPr="00352E05">
              <w:rPr>
                <w:rFonts w:ascii="Arial" w:eastAsia="Arial" w:hAnsi="Arial" w:cs="Arial"/>
                <w:sz w:val="22"/>
                <w:szCs w:val="22"/>
              </w:rPr>
              <w:t>Se deben utilizar los mismos cables de conexión entre baterías y entre el banco y la UPS.</w:t>
            </w:r>
          </w:p>
          <w:p w14:paraId="336784AA" w14:textId="3377F6E3" w:rsidR="00FB61B0" w:rsidRPr="00352E05" w:rsidRDefault="00F33620" w:rsidP="00352E05">
            <w:pPr>
              <w:pStyle w:val="Prrafodelista"/>
              <w:numPr>
                <w:ilvl w:val="0"/>
                <w:numId w:val="8"/>
              </w:numPr>
              <w:pBdr>
                <w:top w:val="nil"/>
                <w:left w:val="nil"/>
                <w:bottom w:val="nil"/>
                <w:right w:val="nil"/>
                <w:between w:val="nil"/>
              </w:pBdr>
              <w:ind w:left="332" w:hanging="283"/>
              <w:jc w:val="both"/>
              <w:rPr>
                <w:rFonts w:ascii="Arial" w:eastAsia="Arial" w:hAnsi="Arial" w:cs="Arial"/>
                <w:sz w:val="22"/>
                <w:szCs w:val="22"/>
              </w:rPr>
            </w:pPr>
            <w:r w:rsidRPr="00352E05">
              <w:rPr>
                <w:rFonts w:ascii="Arial" w:eastAsia="Arial" w:hAnsi="Arial" w:cs="Arial"/>
                <w:sz w:val="22"/>
                <w:szCs w:val="22"/>
              </w:rPr>
              <w:t>La cantidad, capacidad, características y especificaciones técnicas de las baterías nuevas deben ser como mínimo las mismas o mejores que las que poseen las baterías instaladas en los bancos actualmente, las cuales son marca FULI BATTERY.</w:t>
            </w:r>
          </w:p>
          <w:p w14:paraId="6E055FC7" w14:textId="77777777" w:rsidR="00F33620" w:rsidRDefault="00F33620" w:rsidP="00F33620">
            <w:pPr>
              <w:pBdr>
                <w:top w:val="nil"/>
                <w:left w:val="nil"/>
                <w:bottom w:val="nil"/>
                <w:right w:val="nil"/>
                <w:between w:val="nil"/>
              </w:pBdr>
              <w:jc w:val="both"/>
              <w:rPr>
                <w:rFonts w:ascii="Arial" w:eastAsia="Arial" w:hAnsi="Arial" w:cs="Arial"/>
                <w:sz w:val="22"/>
                <w:szCs w:val="22"/>
              </w:rPr>
            </w:pPr>
          </w:p>
          <w:p w14:paraId="48407F89" w14:textId="5BC6A7FE" w:rsidR="00FB3C99" w:rsidRPr="00352E05" w:rsidRDefault="00FB3C99" w:rsidP="00352E05">
            <w:pPr>
              <w:pStyle w:val="Prrafodelista"/>
              <w:numPr>
                <w:ilvl w:val="0"/>
                <w:numId w:val="6"/>
              </w:numPr>
              <w:pBdr>
                <w:top w:val="nil"/>
                <w:left w:val="nil"/>
                <w:bottom w:val="nil"/>
                <w:right w:val="nil"/>
                <w:between w:val="nil"/>
              </w:pBdr>
              <w:ind w:left="474" w:hanging="474"/>
              <w:jc w:val="both"/>
              <w:rPr>
                <w:rFonts w:ascii="Arial" w:eastAsia="Arial" w:hAnsi="Arial" w:cs="Arial"/>
                <w:b/>
                <w:bCs/>
                <w:sz w:val="22"/>
                <w:szCs w:val="22"/>
              </w:rPr>
            </w:pPr>
            <w:r w:rsidRPr="00352E05">
              <w:rPr>
                <w:rFonts w:ascii="Arial" w:eastAsia="Arial" w:hAnsi="Arial" w:cs="Arial"/>
                <w:b/>
                <w:bCs/>
                <w:sz w:val="22"/>
                <w:szCs w:val="22"/>
              </w:rPr>
              <w:t>ALCANCE DEL MANTENIMIENTO PREVENTIVO</w:t>
            </w:r>
          </w:p>
          <w:p w14:paraId="02E92AAC" w14:textId="77777777" w:rsidR="00FB3C99" w:rsidRDefault="00FB3C99" w:rsidP="00F33620">
            <w:pPr>
              <w:pBdr>
                <w:top w:val="nil"/>
                <w:left w:val="nil"/>
                <w:bottom w:val="nil"/>
                <w:right w:val="nil"/>
                <w:between w:val="nil"/>
              </w:pBdr>
              <w:jc w:val="both"/>
              <w:rPr>
                <w:rFonts w:ascii="Arial" w:eastAsia="Arial" w:hAnsi="Arial" w:cs="Arial"/>
                <w:sz w:val="22"/>
                <w:szCs w:val="22"/>
              </w:rPr>
            </w:pPr>
          </w:p>
          <w:p w14:paraId="69EB97D8" w14:textId="77777777" w:rsidR="00FB3C99" w:rsidRPr="00FB3C99" w:rsidRDefault="00FB3C99" w:rsidP="00FB3C99">
            <w:pPr>
              <w:pBdr>
                <w:top w:val="nil"/>
                <w:left w:val="nil"/>
                <w:bottom w:val="nil"/>
                <w:right w:val="nil"/>
                <w:between w:val="nil"/>
              </w:pBdr>
              <w:jc w:val="both"/>
              <w:rPr>
                <w:rFonts w:ascii="Arial" w:eastAsia="Arial" w:hAnsi="Arial" w:cs="Arial"/>
                <w:b/>
                <w:bCs/>
                <w:sz w:val="22"/>
                <w:szCs w:val="22"/>
              </w:rPr>
            </w:pPr>
            <w:r w:rsidRPr="00FB3C99">
              <w:rPr>
                <w:rFonts w:ascii="Arial" w:eastAsia="Arial" w:hAnsi="Arial" w:cs="Arial"/>
                <w:b/>
                <w:bCs/>
                <w:sz w:val="22"/>
                <w:szCs w:val="22"/>
              </w:rPr>
              <w:t>A.</w:t>
            </w:r>
            <w:r w:rsidRPr="00FB3C99">
              <w:rPr>
                <w:rFonts w:ascii="Arial" w:eastAsia="Arial" w:hAnsi="Arial" w:cs="Arial"/>
                <w:b/>
                <w:bCs/>
                <w:sz w:val="22"/>
                <w:szCs w:val="22"/>
              </w:rPr>
              <w:tab/>
              <w:t>PARTE ELÉCTRICA Y ELECTRÓNICA</w:t>
            </w:r>
          </w:p>
          <w:p w14:paraId="0E2D3960"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77FECDAC" w14:textId="0F85C97B" w:rsidR="00FB3C99" w:rsidRPr="00FB3C99" w:rsidRDefault="00FB3C99" w:rsidP="00FB3C99">
            <w:pPr>
              <w:pStyle w:val="Prrafodelista"/>
              <w:numPr>
                <w:ilvl w:val="0"/>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Revisión, limpieza y ajuste de componentes de potencia</w:t>
            </w:r>
            <w:r w:rsidR="002E2DCE">
              <w:rPr>
                <w:rFonts w:ascii="Arial" w:eastAsia="Arial" w:hAnsi="Arial" w:cs="Arial"/>
                <w:sz w:val="22"/>
                <w:szCs w:val="22"/>
              </w:rPr>
              <w:t xml:space="preserve"> y de sus conexiones</w:t>
            </w:r>
            <w:r w:rsidR="002E2DCE" w:rsidRPr="00FB3C99">
              <w:rPr>
                <w:rFonts w:ascii="Arial" w:eastAsia="Arial" w:hAnsi="Arial" w:cs="Arial"/>
                <w:sz w:val="22"/>
                <w:szCs w:val="22"/>
              </w:rPr>
              <w:t>:</w:t>
            </w:r>
          </w:p>
          <w:p w14:paraId="0525295D" w14:textId="0443C8AD"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Capacitores DC y AC.</w:t>
            </w:r>
          </w:p>
          <w:p w14:paraId="7DB07B38" w14:textId="2B627B30"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Ventiladores.</w:t>
            </w:r>
          </w:p>
          <w:p w14:paraId="76741A83" w14:textId="5B8568FC"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Contactores y relés.</w:t>
            </w:r>
          </w:p>
          <w:p w14:paraId="5F2A0781" w14:textId="6D341960" w:rsidR="00FB3C99" w:rsidRPr="00FB3C99" w:rsidRDefault="00FB3C99" w:rsidP="00FB3C99">
            <w:pPr>
              <w:pStyle w:val="Prrafodelista"/>
              <w:numPr>
                <w:ilvl w:val="0"/>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Inspección, limpieza y ajuste de conexiones de:</w:t>
            </w:r>
          </w:p>
          <w:p w14:paraId="6A6EB9B3" w14:textId="278FF3F6"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lastRenderedPageBreak/>
              <w:t>Rectificador.</w:t>
            </w:r>
          </w:p>
          <w:p w14:paraId="34D70010" w14:textId="0E222B4E"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Inversor.</w:t>
            </w:r>
          </w:p>
          <w:p w14:paraId="372A3F34" w14:textId="5C430C53"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Tarjetas electrónicas.</w:t>
            </w:r>
          </w:p>
          <w:p w14:paraId="6AC77C1D" w14:textId="02BE5B02" w:rsidR="00FB3C99" w:rsidRPr="00FB3C99" w:rsidRDefault="00FB3C99" w:rsidP="00FB3C99">
            <w:pPr>
              <w:pStyle w:val="Prrafodelista"/>
              <w:numPr>
                <w:ilvl w:val="0"/>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Reapriete de conexiones de potencia y control.</w:t>
            </w:r>
          </w:p>
          <w:p w14:paraId="01F156A8"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229610B9" w14:textId="77777777" w:rsidR="00FB3C99" w:rsidRPr="00FB3C99" w:rsidRDefault="00FB3C99" w:rsidP="08A93FA4">
            <w:pPr>
              <w:pBdr>
                <w:top w:val="nil"/>
                <w:left w:val="nil"/>
                <w:bottom w:val="nil"/>
                <w:right w:val="nil"/>
                <w:between w:val="nil"/>
              </w:pBdr>
              <w:jc w:val="both"/>
              <w:rPr>
                <w:rFonts w:ascii="Arial" w:eastAsia="Arial" w:hAnsi="Arial" w:cs="Arial"/>
                <w:b/>
                <w:bCs/>
                <w:sz w:val="22"/>
                <w:szCs w:val="22"/>
              </w:rPr>
            </w:pPr>
            <w:r w:rsidRPr="08A93FA4">
              <w:rPr>
                <w:rFonts w:ascii="Arial" w:eastAsia="Arial" w:hAnsi="Arial" w:cs="Arial"/>
                <w:b/>
                <w:bCs/>
                <w:sz w:val="22"/>
                <w:szCs w:val="22"/>
              </w:rPr>
              <w:t>B.</w:t>
            </w:r>
            <w:r>
              <w:tab/>
            </w:r>
            <w:r w:rsidRPr="08A93FA4">
              <w:rPr>
                <w:rFonts w:ascii="Arial" w:eastAsia="Arial" w:hAnsi="Arial" w:cs="Arial"/>
                <w:b/>
                <w:bCs/>
                <w:sz w:val="22"/>
                <w:szCs w:val="22"/>
              </w:rPr>
              <w:t>SISTEMA DE BATERÍAS</w:t>
            </w:r>
          </w:p>
          <w:p w14:paraId="720C4AB2"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5C9A7610" w14:textId="04AB25FB"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Evaluación completa del banco.</w:t>
            </w:r>
          </w:p>
          <w:p w14:paraId="2CB03721" w14:textId="6F7F4993"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Reemplazo de baterías.</w:t>
            </w:r>
          </w:p>
          <w:p w14:paraId="7F3FB55E" w14:textId="153A73D8"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Medición de impedancia y voltajes.</w:t>
            </w:r>
          </w:p>
          <w:p w14:paraId="4A1DC2D2" w14:textId="7E7ADF89"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Limpieza de bornes y racks.</w:t>
            </w:r>
          </w:p>
          <w:p w14:paraId="72C7CCE0"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760B9E5D" w14:textId="28CB5021" w:rsidR="00FB3C99" w:rsidRPr="00FB3C99" w:rsidRDefault="007929EF" w:rsidP="00FB3C99">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C</w:t>
            </w:r>
            <w:r w:rsidR="00FB3C99" w:rsidRPr="00FB3C99">
              <w:rPr>
                <w:rFonts w:ascii="Arial" w:eastAsia="Arial" w:hAnsi="Arial" w:cs="Arial"/>
                <w:b/>
                <w:bCs/>
                <w:sz w:val="22"/>
                <w:szCs w:val="22"/>
              </w:rPr>
              <w:t>.</w:t>
            </w:r>
            <w:r w:rsidR="00FB3C99" w:rsidRPr="00FB3C99">
              <w:rPr>
                <w:rFonts w:ascii="Arial" w:eastAsia="Arial" w:hAnsi="Arial" w:cs="Arial"/>
                <w:b/>
                <w:bCs/>
                <w:sz w:val="22"/>
                <w:szCs w:val="22"/>
              </w:rPr>
              <w:tab/>
              <w:t>ENFRIAMIENTO Y MECÁNICA</w:t>
            </w:r>
          </w:p>
          <w:p w14:paraId="36C752B1"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17BC225A" w14:textId="6D511232"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Pr>
                <w:rFonts w:ascii="Arial" w:eastAsia="Arial" w:hAnsi="Arial" w:cs="Arial"/>
                <w:sz w:val="22"/>
                <w:szCs w:val="22"/>
              </w:rPr>
              <w:t xml:space="preserve">Revisión, limpieza y ajuste </w:t>
            </w:r>
            <w:r w:rsidRPr="00FB3C99">
              <w:rPr>
                <w:rFonts w:ascii="Arial" w:eastAsia="Arial" w:hAnsi="Arial" w:cs="Arial"/>
                <w:sz w:val="22"/>
                <w:szCs w:val="22"/>
              </w:rPr>
              <w:t>de ventiladores</w:t>
            </w:r>
            <w:r>
              <w:rPr>
                <w:rFonts w:ascii="Arial" w:eastAsia="Arial" w:hAnsi="Arial" w:cs="Arial"/>
                <w:sz w:val="22"/>
                <w:szCs w:val="22"/>
              </w:rPr>
              <w:t xml:space="preserve"> y sus conexiones</w:t>
            </w:r>
            <w:r w:rsidRPr="00FB3C99">
              <w:rPr>
                <w:rFonts w:ascii="Arial" w:eastAsia="Arial" w:hAnsi="Arial" w:cs="Arial"/>
                <w:sz w:val="22"/>
                <w:szCs w:val="22"/>
              </w:rPr>
              <w:t>.</w:t>
            </w:r>
          </w:p>
          <w:p w14:paraId="277E8634" w14:textId="101EEFAB"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Limpieza profunda interna</w:t>
            </w:r>
            <w:r w:rsidR="00352E05">
              <w:rPr>
                <w:rFonts w:ascii="Arial" w:eastAsia="Arial" w:hAnsi="Arial" w:cs="Arial"/>
                <w:sz w:val="22"/>
                <w:szCs w:val="22"/>
              </w:rPr>
              <w:t xml:space="preserve"> de toda la UPS</w:t>
            </w:r>
            <w:r w:rsidRPr="00FB3C99">
              <w:rPr>
                <w:rFonts w:ascii="Arial" w:eastAsia="Arial" w:hAnsi="Arial" w:cs="Arial"/>
                <w:sz w:val="22"/>
                <w:szCs w:val="22"/>
              </w:rPr>
              <w:t>.</w:t>
            </w:r>
          </w:p>
          <w:p w14:paraId="3BEF3283" w14:textId="2329B24C" w:rsidR="00FB3C99" w:rsidRPr="00FB3C99" w:rsidRDefault="00FB3C99" w:rsidP="00FB3C99">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Revisión</w:t>
            </w:r>
            <w:r>
              <w:rPr>
                <w:rFonts w:ascii="Arial" w:eastAsia="Arial" w:hAnsi="Arial" w:cs="Arial"/>
                <w:sz w:val="22"/>
                <w:szCs w:val="22"/>
              </w:rPr>
              <w:t>, limpieza y ajuste</w:t>
            </w:r>
            <w:r w:rsidRPr="00FB3C99">
              <w:rPr>
                <w:rFonts w:ascii="Arial" w:eastAsia="Arial" w:hAnsi="Arial" w:cs="Arial"/>
                <w:sz w:val="22"/>
                <w:szCs w:val="22"/>
              </w:rPr>
              <w:t xml:space="preserve"> de sensores térmicos</w:t>
            </w:r>
            <w:r>
              <w:rPr>
                <w:rFonts w:ascii="Arial" w:eastAsia="Arial" w:hAnsi="Arial" w:cs="Arial"/>
                <w:sz w:val="22"/>
                <w:szCs w:val="22"/>
              </w:rPr>
              <w:t xml:space="preserve"> y sus conexiones</w:t>
            </w:r>
            <w:r w:rsidRPr="00FB3C99">
              <w:rPr>
                <w:rFonts w:ascii="Arial" w:eastAsia="Arial" w:hAnsi="Arial" w:cs="Arial"/>
                <w:sz w:val="22"/>
                <w:szCs w:val="22"/>
              </w:rPr>
              <w:t>.</w:t>
            </w:r>
          </w:p>
          <w:p w14:paraId="62719937"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3B0FB3B7" w14:textId="77777777" w:rsidR="00FB3C99" w:rsidRPr="00FB3C99" w:rsidRDefault="00FB3C99" w:rsidP="00FB3C99">
            <w:pPr>
              <w:pBdr>
                <w:top w:val="nil"/>
                <w:left w:val="nil"/>
                <w:bottom w:val="nil"/>
                <w:right w:val="nil"/>
                <w:between w:val="nil"/>
              </w:pBdr>
              <w:jc w:val="both"/>
              <w:rPr>
                <w:rFonts w:ascii="Arial" w:eastAsia="Arial" w:hAnsi="Arial" w:cs="Arial"/>
                <w:b/>
                <w:bCs/>
                <w:sz w:val="22"/>
                <w:szCs w:val="22"/>
              </w:rPr>
            </w:pPr>
            <w:r w:rsidRPr="00FB3C99">
              <w:rPr>
                <w:rFonts w:ascii="Arial" w:eastAsia="Arial" w:hAnsi="Arial" w:cs="Arial"/>
                <w:b/>
                <w:bCs/>
                <w:sz w:val="22"/>
                <w:szCs w:val="22"/>
              </w:rPr>
              <w:t>D.</w:t>
            </w:r>
            <w:r w:rsidRPr="00FB3C99">
              <w:rPr>
                <w:rFonts w:ascii="Arial" w:eastAsia="Arial" w:hAnsi="Arial" w:cs="Arial"/>
                <w:b/>
                <w:bCs/>
                <w:sz w:val="22"/>
                <w:szCs w:val="22"/>
              </w:rPr>
              <w:tab/>
              <w:t>SOFTWARE Y PRUEBAS</w:t>
            </w:r>
          </w:p>
          <w:p w14:paraId="646E3A10" w14:textId="77777777" w:rsidR="00FB3C99" w:rsidRPr="00FB3C99" w:rsidRDefault="00FB3C99" w:rsidP="00FB3C99">
            <w:pPr>
              <w:pBdr>
                <w:top w:val="nil"/>
                <w:left w:val="nil"/>
                <w:bottom w:val="nil"/>
                <w:right w:val="nil"/>
                <w:between w:val="nil"/>
              </w:pBdr>
              <w:jc w:val="both"/>
              <w:rPr>
                <w:rFonts w:ascii="Arial" w:eastAsia="Arial" w:hAnsi="Arial" w:cs="Arial"/>
                <w:sz w:val="22"/>
                <w:szCs w:val="22"/>
              </w:rPr>
            </w:pPr>
          </w:p>
          <w:p w14:paraId="73B655B2" w14:textId="40EFBA51" w:rsidR="00FB3C99" w:rsidRPr="00FB3C99"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Actualización de firmware.</w:t>
            </w:r>
          </w:p>
          <w:p w14:paraId="35027E5B" w14:textId="47CB98A1" w:rsidR="00FB3C99"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Calibración de parámetros.</w:t>
            </w:r>
          </w:p>
          <w:p w14:paraId="7ACD8E57" w14:textId="097B72B4" w:rsidR="00352E05" w:rsidRDefault="00352E05"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Pr>
                <w:rFonts w:ascii="Arial" w:eastAsia="Arial" w:hAnsi="Arial" w:cs="Arial"/>
                <w:sz w:val="22"/>
                <w:szCs w:val="22"/>
              </w:rPr>
              <w:t>Descarga de datos.</w:t>
            </w:r>
          </w:p>
          <w:p w14:paraId="010D7F1D" w14:textId="1821767A" w:rsidR="00352E05" w:rsidRDefault="00352E05"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352E05">
              <w:rPr>
                <w:rFonts w:ascii="Arial" w:eastAsia="Arial" w:hAnsi="Arial" w:cs="Arial"/>
                <w:sz w:val="22"/>
                <w:szCs w:val="22"/>
              </w:rPr>
              <w:t>Borrado y/o limpieza de las bases de datos</w:t>
            </w:r>
            <w:r>
              <w:rPr>
                <w:rFonts w:ascii="Arial" w:eastAsia="Arial" w:hAnsi="Arial" w:cs="Arial"/>
                <w:sz w:val="22"/>
                <w:szCs w:val="22"/>
              </w:rPr>
              <w:t>.</w:t>
            </w:r>
          </w:p>
          <w:p w14:paraId="2AE63BDF" w14:textId="77777777" w:rsidR="002E2DCE" w:rsidRPr="00FB3C99" w:rsidRDefault="002E2DCE" w:rsidP="00FB3C99">
            <w:pPr>
              <w:pBdr>
                <w:top w:val="nil"/>
                <w:left w:val="nil"/>
                <w:bottom w:val="nil"/>
                <w:right w:val="nil"/>
                <w:between w:val="nil"/>
              </w:pBdr>
              <w:jc w:val="both"/>
              <w:rPr>
                <w:rFonts w:ascii="Arial" w:eastAsia="Arial" w:hAnsi="Arial" w:cs="Arial"/>
                <w:sz w:val="22"/>
                <w:szCs w:val="22"/>
              </w:rPr>
            </w:pPr>
          </w:p>
          <w:p w14:paraId="3BB64A17" w14:textId="0D86A936" w:rsidR="00FB3C99" w:rsidRPr="002E2DCE" w:rsidRDefault="002E2DCE" w:rsidP="00FB3C99">
            <w:pPr>
              <w:pBdr>
                <w:top w:val="nil"/>
                <w:left w:val="nil"/>
                <w:bottom w:val="nil"/>
                <w:right w:val="nil"/>
                <w:between w:val="nil"/>
              </w:pBdr>
              <w:jc w:val="both"/>
              <w:rPr>
                <w:rFonts w:ascii="Arial" w:eastAsia="Arial" w:hAnsi="Arial" w:cs="Arial"/>
                <w:b/>
                <w:bCs/>
                <w:sz w:val="22"/>
                <w:szCs w:val="22"/>
              </w:rPr>
            </w:pPr>
            <w:r w:rsidRPr="002E2DCE">
              <w:rPr>
                <w:rFonts w:ascii="Arial" w:eastAsia="Arial" w:hAnsi="Arial" w:cs="Arial"/>
                <w:b/>
                <w:bCs/>
                <w:sz w:val="22"/>
                <w:szCs w:val="22"/>
              </w:rPr>
              <w:t>E.        PRUEBAS FUNCIONALES</w:t>
            </w:r>
          </w:p>
          <w:p w14:paraId="0450F2EE" w14:textId="77777777" w:rsidR="002E2DCE" w:rsidRPr="00FB3C99" w:rsidRDefault="002E2DCE" w:rsidP="00FB3C99">
            <w:pPr>
              <w:pBdr>
                <w:top w:val="nil"/>
                <w:left w:val="nil"/>
                <w:bottom w:val="nil"/>
                <w:right w:val="nil"/>
                <w:between w:val="nil"/>
              </w:pBdr>
              <w:jc w:val="both"/>
              <w:rPr>
                <w:rFonts w:ascii="Arial" w:eastAsia="Arial" w:hAnsi="Arial" w:cs="Arial"/>
                <w:sz w:val="22"/>
                <w:szCs w:val="22"/>
              </w:rPr>
            </w:pPr>
          </w:p>
          <w:p w14:paraId="5B4536CF" w14:textId="2F439967" w:rsidR="00FB3C99" w:rsidRPr="00FB3C99"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Prueba en carga.</w:t>
            </w:r>
          </w:p>
          <w:p w14:paraId="095496F8" w14:textId="4F60C95A" w:rsidR="00FB3C99" w:rsidRPr="00FB3C99"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Prueba en bypass.</w:t>
            </w:r>
          </w:p>
          <w:p w14:paraId="0D304D90" w14:textId="4F195FBB" w:rsidR="00FB3C99" w:rsidRPr="00FB3C99"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Prueba de autonomía.</w:t>
            </w:r>
          </w:p>
          <w:p w14:paraId="0B1B8A2A" w14:textId="1B7A6134" w:rsidR="00F33620" w:rsidRDefault="00FB3C99" w:rsidP="002E2DCE">
            <w:pPr>
              <w:pStyle w:val="Prrafodelista"/>
              <w:numPr>
                <w:ilvl w:val="1"/>
                <w:numId w:val="5"/>
              </w:numPr>
              <w:pBdr>
                <w:top w:val="nil"/>
                <w:left w:val="nil"/>
                <w:bottom w:val="nil"/>
                <w:right w:val="nil"/>
                <w:between w:val="nil"/>
              </w:pBdr>
              <w:ind w:left="474" w:hanging="283"/>
              <w:jc w:val="both"/>
              <w:rPr>
                <w:rFonts w:ascii="Arial" w:eastAsia="Arial" w:hAnsi="Arial" w:cs="Arial"/>
                <w:sz w:val="22"/>
                <w:szCs w:val="22"/>
              </w:rPr>
            </w:pPr>
            <w:r w:rsidRPr="00FB3C99">
              <w:rPr>
                <w:rFonts w:ascii="Arial" w:eastAsia="Arial" w:hAnsi="Arial" w:cs="Arial"/>
                <w:sz w:val="22"/>
                <w:szCs w:val="22"/>
              </w:rPr>
              <w:t>Simulación de fallas.</w:t>
            </w:r>
          </w:p>
          <w:p w14:paraId="5EE20BBA" w14:textId="77777777" w:rsidR="00F33620" w:rsidRDefault="00F33620" w:rsidP="00F33620">
            <w:pPr>
              <w:pBdr>
                <w:top w:val="nil"/>
                <w:left w:val="nil"/>
                <w:bottom w:val="nil"/>
                <w:right w:val="nil"/>
                <w:between w:val="nil"/>
              </w:pBdr>
              <w:jc w:val="both"/>
              <w:rPr>
                <w:rFonts w:ascii="Arial" w:eastAsia="Arial" w:hAnsi="Arial" w:cs="Arial"/>
                <w:sz w:val="22"/>
                <w:szCs w:val="22"/>
              </w:rPr>
            </w:pPr>
          </w:p>
          <w:p w14:paraId="0DCEC598" w14:textId="39EC3AEC" w:rsidR="00352E05" w:rsidRPr="00352E05" w:rsidRDefault="00352E05" w:rsidP="00352E05">
            <w:pPr>
              <w:pStyle w:val="Prrafodelista"/>
              <w:numPr>
                <w:ilvl w:val="0"/>
                <w:numId w:val="6"/>
              </w:numPr>
              <w:pBdr>
                <w:top w:val="nil"/>
                <w:left w:val="nil"/>
                <w:bottom w:val="nil"/>
                <w:right w:val="nil"/>
                <w:between w:val="nil"/>
              </w:pBdr>
              <w:ind w:left="474" w:hanging="474"/>
              <w:jc w:val="both"/>
              <w:rPr>
                <w:rFonts w:ascii="Arial" w:eastAsia="Arial" w:hAnsi="Arial" w:cs="Arial"/>
                <w:b/>
                <w:bCs/>
                <w:sz w:val="22"/>
                <w:szCs w:val="22"/>
              </w:rPr>
            </w:pPr>
            <w:r w:rsidRPr="00352E05">
              <w:rPr>
                <w:rFonts w:ascii="Arial" w:eastAsia="Arial" w:hAnsi="Arial" w:cs="Arial"/>
                <w:b/>
                <w:bCs/>
                <w:sz w:val="22"/>
                <w:szCs w:val="22"/>
              </w:rPr>
              <w:t xml:space="preserve">ALCANCE </w:t>
            </w:r>
            <w:r w:rsidR="004C1F66" w:rsidRPr="00352E05">
              <w:rPr>
                <w:rFonts w:ascii="Arial" w:eastAsia="Arial" w:hAnsi="Arial" w:cs="Arial"/>
                <w:b/>
                <w:bCs/>
                <w:sz w:val="22"/>
                <w:szCs w:val="22"/>
              </w:rPr>
              <w:t>MANTENIMIENTO</w:t>
            </w:r>
            <w:r w:rsidRPr="00352E05">
              <w:rPr>
                <w:rFonts w:ascii="Arial" w:eastAsia="Arial" w:hAnsi="Arial" w:cs="Arial"/>
                <w:b/>
                <w:bCs/>
                <w:sz w:val="22"/>
                <w:szCs w:val="22"/>
              </w:rPr>
              <w:t xml:space="preserve"> CORRECTIVO</w:t>
            </w:r>
          </w:p>
          <w:p w14:paraId="309E52E4" w14:textId="77777777" w:rsidR="00352E05" w:rsidRDefault="00352E05" w:rsidP="08A93FA4">
            <w:pPr>
              <w:pBdr>
                <w:top w:val="nil"/>
                <w:left w:val="nil"/>
                <w:bottom w:val="nil"/>
                <w:right w:val="nil"/>
                <w:between w:val="nil"/>
              </w:pBdr>
              <w:jc w:val="both"/>
              <w:rPr>
                <w:rFonts w:ascii="Arial" w:eastAsia="Arial" w:hAnsi="Arial" w:cs="Arial"/>
                <w:b/>
                <w:bCs/>
                <w:sz w:val="22"/>
                <w:szCs w:val="22"/>
              </w:rPr>
            </w:pPr>
          </w:p>
          <w:p w14:paraId="2919B340" w14:textId="743AD8E2" w:rsidR="00352E05" w:rsidRDefault="00352E05" w:rsidP="00352E05">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Consiste en el cambio de las partes, piezas y/o repuestos averiados de acuerdo con lo contratado poniendo en práctica todas las </w:t>
            </w:r>
            <w:r w:rsidR="006E0721">
              <w:rPr>
                <w:rFonts w:ascii="Arial" w:eastAsia="Arial" w:hAnsi="Arial" w:cs="Arial"/>
                <w:sz w:val="22"/>
                <w:szCs w:val="22"/>
              </w:rPr>
              <w:t xml:space="preserve">normas </w:t>
            </w:r>
            <w:r>
              <w:rPr>
                <w:rFonts w:ascii="Arial" w:eastAsia="Arial" w:hAnsi="Arial" w:cs="Arial"/>
                <w:sz w:val="22"/>
                <w:szCs w:val="22"/>
              </w:rPr>
              <w:t>técnicas y de seguridad vigente</w:t>
            </w:r>
            <w:r w:rsidR="006E0721">
              <w:rPr>
                <w:rFonts w:ascii="Arial" w:eastAsia="Arial" w:hAnsi="Arial" w:cs="Arial"/>
                <w:sz w:val="22"/>
                <w:szCs w:val="22"/>
              </w:rPr>
              <w:t>s</w:t>
            </w:r>
            <w:r>
              <w:rPr>
                <w:rFonts w:ascii="Arial" w:eastAsia="Arial" w:hAnsi="Arial" w:cs="Arial"/>
                <w:sz w:val="22"/>
                <w:szCs w:val="22"/>
              </w:rPr>
              <w:t xml:space="preserve"> y las recomendaciones del fabricante del equipo.</w:t>
            </w:r>
          </w:p>
          <w:p w14:paraId="66089A9A" w14:textId="77777777" w:rsidR="00352E05" w:rsidRDefault="00352E05" w:rsidP="00352E05">
            <w:pPr>
              <w:pBdr>
                <w:top w:val="nil"/>
                <w:left w:val="nil"/>
                <w:bottom w:val="nil"/>
                <w:right w:val="nil"/>
                <w:between w:val="nil"/>
              </w:pBdr>
              <w:jc w:val="both"/>
              <w:rPr>
                <w:rFonts w:ascii="Arial" w:eastAsia="Arial" w:hAnsi="Arial" w:cs="Arial"/>
                <w:sz w:val="22"/>
                <w:szCs w:val="22"/>
              </w:rPr>
            </w:pPr>
          </w:p>
          <w:p w14:paraId="10A2D7DB" w14:textId="7C43336C" w:rsidR="00DA7ECB" w:rsidRDefault="00DA7ECB" w:rsidP="08A93FA4">
            <w:pPr>
              <w:pBdr>
                <w:top w:val="nil"/>
                <w:left w:val="nil"/>
                <w:bottom w:val="nil"/>
                <w:right w:val="nil"/>
                <w:between w:val="nil"/>
              </w:pBdr>
              <w:jc w:val="both"/>
              <w:rPr>
                <w:rFonts w:ascii="Arial" w:eastAsia="Arial" w:hAnsi="Arial" w:cs="Arial"/>
                <w:sz w:val="22"/>
                <w:szCs w:val="22"/>
              </w:rPr>
            </w:pPr>
            <w:r w:rsidRPr="08A93FA4">
              <w:rPr>
                <w:rFonts w:ascii="Arial" w:eastAsia="Arial" w:hAnsi="Arial" w:cs="Arial"/>
                <w:b/>
                <w:bCs/>
                <w:sz w:val="22"/>
                <w:szCs w:val="22"/>
              </w:rPr>
              <w:t>NOTA:</w:t>
            </w:r>
            <w:r w:rsidRPr="08A93FA4">
              <w:rPr>
                <w:rFonts w:ascii="Arial" w:eastAsia="Arial" w:hAnsi="Arial" w:cs="Arial"/>
                <w:sz w:val="22"/>
                <w:szCs w:val="22"/>
              </w:rPr>
              <w:t xml:space="preserve"> Para la ejecución de los dos tipos de mantenimiento (preventivos y correctivos), estos se deben realizar utilizando la herramienta que </w:t>
            </w:r>
            <w:r w:rsidRPr="08A93FA4">
              <w:rPr>
                <w:rFonts w:ascii="Arial" w:eastAsia="Arial" w:hAnsi="Arial" w:cs="Arial"/>
                <w:sz w:val="22"/>
                <w:szCs w:val="22"/>
              </w:rPr>
              <w:lastRenderedPageBreak/>
              <w:t>poseen las UPS de poder pasarlas a bypass manual externo sin cortes en el suministro de energía.</w:t>
            </w:r>
          </w:p>
          <w:p w14:paraId="631A06B5" w14:textId="77777777" w:rsidR="00DA7ECB" w:rsidRDefault="00DA7ECB" w:rsidP="00352E05">
            <w:pPr>
              <w:pBdr>
                <w:top w:val="nil"/>
                <w:left w:val="nil"/>
                <w:bottom w:val="nil"/>
                <w:right w:val="nil"/>
                <w:between w:val="nil"/>
              </w:pBdr>
              <w:jc w:val="both"/>
              <w:rPr>
                <w:rFonts w:ascii="Arial" w:eastAsia="Arial" w:hAnsi="Arial" w:cs="Arial"/>
                <w:sz w:val="22"/>
                <w:szCs w:val="22"/>
              </w:rPr>
            </w:pPr>
          </w:p>
          <w:p w14:paraId="3F43AB92" w14:textId="77777777" w:rsidR="00181F8E" w:rsidRPr="00181F8E" w:rsidRDefault="00181F8E" w:rsidP="08A93FA4">
            <w:pPr>
              <w:pBdr>
                <w:top w:val="nil"/>
                <w:left w:val="nil"/>
                <w:bottom w:val="nil"/>
                <w:right w:val="nil"/>
                <w:between w:val="nil"/>
              </w:pBdr>
              <w:jc w:val="both"/>
              <w:rPr>
                <w:rFonts w:ascii="Arial" w:eastAsia="Arial" w:hAnsi="Arial" w:cs="Arial"/>
                <w:b/>
                <w:bCs/>
                <w:sz w:val="22"/>
                <w:szCs w:val="22"/>
              </w:rPr>
            </w:pPr>
            <w:r w:rsidRPr="08A93FA4">
              <w:rPr>
                <w:rFonts w:ascii="Arial" w:eastAsia="Arial" w:hAnsi="Arial" w:cs="Arial"/>
                <w:b/>
                <w:bCs/>
                <w:sz w:val="22"/>
                <w:szCs w:val="22"/>
              </w:rPr>
              <w:t>DISPOSICIÓN FINAL DE RESIDUOS</w:t>
            </w:r>
          </w:p>
          <w:p w14:paraId="2219E126" w14:textId="77777777" w:rsidR="00181F8E" w:rsidRPr="00181F8E" w:rsidRDefault="00181F8E" w:rsidP="00181F8E">
            <w:pPr>
              <w:pBdr>
                <w:top w:val="nil"/>
                <w:left w:val="nil"/>
                <w:bottom w:val="nil"/>
                <w:right w:val="nil"/>
                <w:between w:val="nil"/>
              </w:pBdr>
              <w:jc w:val="both"/>
              <w:rPr>
                <w:rFonts w:ascii="Arial" w:eastAsia="Arial" w:hAnsi="Arial" w:cs="Arial"/>
                <w:sz w:val="22"/>
                <w:szCs w:val="22"/>
              </w:rPr>
            </w:pPr>
          </w:p>
          <w:p w14:paraId="32BAAA91" w14:textId="4674348B" w:rsidR="00181F8E" w:rsidRPr="00633B3E" w:rsidRDefault="66DAC0C2" w:rsidP="08A93FA4">
            <w:pPr>
              <w:numPr>
                <w:ilvl w:val="0"/>
                <w:numId w:val="12"/>
              </w:numPr>
              <w:pBdr>
                <w:top w:val="nil"/>
                <w:left w:val="nil"/>
                <w:bottom w:val="nil"/>
                <w:right w:val="nil"/>
                <w:between w:val="nil"/>
              </w:pBdr>
              <w:jc w:val="both"/>
              <w:rPr>
                <w:rFonts w:ascii="Arial" w:eastAsia="Arial" w:hAnsi="Arial" w:cs="Arial"/>
                <w:color w:val="000000" w:themeColor="text1"/>
                <w:sz w:val="22"/>
                <w:szCs w:val="22"/>
                <w:lang w:val="es-CO"/>
              </w:rPr>
            </w:pPr>
            <w:r w:rsidRPr="08A93FA4">
              <w:rPr>
                <w:rFonts w:ascii="Arial" w:eastAsia="Arial" w:hAnsi="Arial" w:cs="Arial"/>
                <w:color w:val="000000" w:themeColor="text1"/>
                <w:sz w:val="22"/>
                <w:szCs w:val="22"/>
                <w:lang w:val="es-CO"/>
              </w:rPr>
              <w:t xml:space="preserve">El CONTRATISTA, durante la ejecución del contrato, deberá dar estricto cumplimiento a la normativa ambiental y sanitaria vigente aplicable, así como a las disposiciones establecidas en el Plan de Gestión Integral de Residuos (PGIR) de la </w:t>
            </w:r>
            <w:bookmarkStart w:id="6" w:name="_Int_gseJyky2"/>
            <w:r w:rsidRPr="08A93FA4">
              <w:rPr>
                <w:rFonts w:ascii="Arial" w:eastAsia="Arial" w:hAnsi="Arial" w:cs="Arial"/>
                <w:color w:val="000000" w:themeColor="text1"/>
                <w:sz w:val="22"/>
                <w:szCs w:val="22"/>
                <w:lang w:val="es-CO"/>
              </w:rPr>
              <w:t>Fiscalía General</w:t>
            </w:r>
            <w:bookmarkEnd w:id="6"/>
            <w:r w:rsidRPr="08A93FA4">
              <w:rPr>
                <w:rFonts w:ascii="Arial" w:eastAsia="Arial" w:hAnsi="Arial" w:cs="Arial"/>
                <w:color w:val="000000" w:themeColor="text1"/>
                <w:sz w:val="22"/>
                <w:szCs w:val="22"/>
                <w:lang w:val="es-CO"/>
              </w:rPr>
              <w:t xml:space="preserve"> de la Nación, el cual será socializado por la supervisión del contrato.</w:t>
            </w:r>
          </w:p>
          <w:p w14:paraId="70CBED9B" w14:textId="31B6E6E5" w:rsidR="00181F8E" w:rsidRPr="00633B3E" w:rsidRDefault="00181F8E" w:rsidP="08A93FA4">
            <w:pPr>
              <w:pStyle w:val="Prrafodelista"/>
              <w:pBdr>
                <w:top w:val="nil"/>
                <w:left w:val="nil"/>
                <w:bottom w:val="nil"/>
                <w:right w:val="nil"/>
                <w:between w:val="nil"/>
              </w:pBdr>
              <w:jc w:val="both"/>
              <w:rPr>
                <w:rFonts w:ascii="Arial" w:eastAsia="Arial" w:hAnsi="Arial" w:cs="Arial"/>
                <w:color w:val="000000" w:themeColor="text1"/>
                <w:sz w:val="22"/>
                <w:szCs w:val="22"/>
              </w:rPr>
            </w:pPr>
          </w:p>
          <w:p w14:paraId="606CEB7F" w14:textId="1D0A4D0D" w:rsidR="00181F8E" w:rsidRPr="00633B3E" w:rsidRDefault="66DAC0C2" w:rsidP="08A93FA4">
            <w:pPr>
              <w:pStyle w:val="Prrafodelista"/>
              <w:numPr>
                <w:ilvl w:val="0"/>
                <w:numId w:val="12"/>
              </w:numPr>
              <w:pBdr>
                <w:top w:val="nil"/>
                <w:left w:val="nil"/>
                <w:bottom w:val="nil"/>
                <w:right w:val="nil"/>
                <w:between w:val="nil"/>
              </w:pBdr>
              <w:jc w:val="both"/>
              <w:rPr>
                <w:rFonts w:ascii="Arial" w:eastAsia="Arial" w:hAnsi="Arial" w:cs="Arial"/>
                <w:color w:val="000000" w:themeColor="text1"/>
                <w:sz w:val="22"/>
                <w:szCs w:val="22"/>
              </w:rPr>
            </w:pPr>
            <w:r w:rsidRPr="08A93FA4">
              <w:rPr>
                <w:rFonts w:ascii="Arial" w:eastAsia="Arial" w:hAnsi="Arial" w:cs="Arial"/>
                <w:color w:val="000000" w:themeColor="text1"/>
                <w:sz w:val="22"/>
                <w:szCs w:val="22"/>
                <w:lang w:val="es-CO"/>
              </w:rPr>
              <w:t>Para todos los efectos, el CONTRATISTA será considerado responsable ambiental de los residuos generados como resultado de las actividades de mantenimiento, reparación, sustitución o retiro de equipos asociados a las UPS.</w:t>
            </w:r>
          </w:p>
          <w:p w14:paraId="01C72F7F" w14:textId="5DCE77B5" w:rsidR="00181F8E" w:rsidRPr="00633B3E" w:rsidRDefault="00181F8E" w:rsidP="08A93FA4">
            <w:pPr>
              <w:pStyle w:val="Prrafodelista"/>
              <w:pBdr>
                <w:top w:val="nil"/>
                <w:left w:val="nil"/>
                <w:bottom w:val="nil"/>
                <w:right w:val="nil"/>
                <w:between w:val="nil"/>
              </w:pBdr>
              <w:jc w:val="both"/>
              <w:rPr>
                <w:rFonts w:ascii="Arial" w:eastAsia="Arial" w:hAnsi="Arial" w:cs="Arial"/>
                <w:color w:val="000000" w:themeColor="text1"/>
                <w:sz w:val="22"/>
                <w:szCs w:val="22"/>
                <w:lang w:val="es-CO"/>
              </w:rPr>
            </w:pPr>
          </w:p>
          <w:p w14:paraId="12333434" w14:textId="651736EF" w:rsidR="00181F8E" w:rsidRPr="00633B3E" w:rsidRDefault="66DAC0C2" w:rsidP="08A93FA4">
            <w:pPr>
              <w:pStyle w:val="Prrafodelista"/>
              <w:numPr>
                <w:ilvl w:val="0"/>
                <w:numId w:val="12"/>
              </w:numPr>
              <w:pBdr>
                <w:top w:val="nil"/>
                <w:left w:val="nil"/>
                <w:bottom w:val="nil"/>
                <w:right w:val="nil"/>
                <w:between w:val="nil"/>
              </w:pBdr>
              <w:jc w:val="both"/>
              <w:rPr>
                <w:rFonts w:ascii="Arial" w:eastAsia="Arial" w:hAnsi="Arial" w:cs="Arial"/>
                <w:color w:val="000000" w:themeColor="text1"/>
                <w:sz w:val="22"/>
                <w:szCs w:val="22"/>
                <w:lang w:val="es-CO"/>
              </w:rPr>
            </w:pPr>
            <w:r w:rsidRPr="08A93FA4">
              <w:rPr>
                <w:rFonts w:ascii="Arial" w:eastAsia="Arial" w:hAnsi="Arial" w:cs="Arial"/>
                <w:color w:val="000000" w:themeColor="text1"/>
                <w:sz w:val="22"/>
                <w:szCs w:val="22"/>
                <w:lang w:val="es-CO"/>
              </w:rPr>
              <w:t>En este sentido, deberá cumplir como mínimo con lo siguiente:</w:t>
            </w:r>
          </w:p>
          <w:p w14:paraId="14DE7B0B" w14:textId="39826D04" w:rsidR="00181F8E" w:rsidRPr="00633B3E" w:rsidRDefault="00181F8E" w:rsidP="08A93FA4">
            <w:pPr>
              <w:pStyle w:val="Prrafodelista"/>
              <w:pBdr>
                <w:top w:val="nil"/>
                <w:left w:val="nil"/>
                <w:bottom w:val="nil"/>
                <w:right w:val="nil"/>
                <w:between w:val="nil"/>
              </w:pBdr>
              <w:jc w:val="both"/>
              <w:rPr>
                <w:rFonts w:ascii="Arial" w:eastAsia="Arial" w:hAnsi="Arial" w:cs="Arial"/>
                <w:color w:val="000000" w:themeColor="text1"/>
                <w:sz w:val="22"/>
                <w:szCs w:val="22"/>
                <w:lang w:val="es-CO"/>
              </w:rPr>
            </w:pPr>
          </w:p>
          <w:p w14:paraId="7A074C7D" w14:textId="1F12DFF0" w:rsidR="00181F8E" w:rsidRPr="00633B3E" w:rsidRDefault="66DAC0C2" w:rsidP="08A93FA4">
            <w:pPr>
              <w:pStyle w:val="Prrafodelista"/>
              <w:numPr>
                <w:ilvl w:val="0"/>
                <w:numId w:val="12"/>
              </w:numPr>
              <w:pBdr>
                <w:top w:val="nil"/>
                <w:left w:val="nil"/>
                <w:bottom w:val="nil"/>
                <w:right w:val="nil"/>
                <w:between w:val="nil"/>
              </w:pBdr>
              <w:jc w:val="both"/>
              <w:rPr>
                <w:rFonts w:ascii="Arial" w:eastAsia="Arial" w:hAnsi="Arial" w:cs="Arial"/>
                <w:color w:val="000000" w:themeColor="text1"/>
                <w:sz w:val="22"/>
                <w:szCs w:val="22"/>
                <w:lang w:val="es-CO"/>
              </w:rPr>
            </w:pPr>
            <w:r w:rsidRPr="08A93FA4">
              <w:rPr>
                <w:rFonts w:ascii="Arial" w:eastAsia="Arial" w:hAnsi="Arial" w:cs="Arial"/>
                <w:b/>
                <w:bCs/>
                <w:color w:val="000000" w:themeColor="text1"/>
                <w:sz w:val="22"/>
                <w:szCs w:val="22"/>
                <w:lang w:val="es-CO"/>
              </w:rPr>
              <w:t>Residuos de Aparatos Eléctricos y Electrónicos (RAEE) y baterías industriales:</w:t>
            </w:r>
            <w:r w:rsidRPr="08A93FA4">
              <w:rPr>
                <w:rFonts w:ascii="Arial" w:eastAsia="Arial" w:hAnsi="Arial" w:cs="Arial"/>
                <w:color w:val="000000" w:themeColor="text1"/>
                <w:sz w:val="22"/>
                <w:szCs w:val="22"/>
                <w:lang w:val="es-CO"/>
              </w:rPr>
              <w:t xml:space="preserve"> será obligación del CONTRATISTA realizar el desmontaje, embalaje, rotulación y traslado interno de estos residuos conforme a lo establecido en el PGIR vigente de la Entidad, y ponerlos a disposición del Supervisor del contrato o de su delegado, para su acopio y gestión posterior en el punto de almacenamiento o acopio autorizado que la Entidad indique.</w:t>
            </w:r>
          </w:p>
          <w:p w14:paraId="219195BE" w14:textId="4FC76B46" w:rsidR="00181F8E" w:rsidRPr="00633B3E" w:rsidRDefault="66DAC0C2" w:rsidP="08A93FA4">
            <w:pPr>
              <w:pStyle w:val="Prrafodelista"/>
              <w:numPr>
                <w:ilvl w:val="0"/>
                <w:numId w:val="12"/>
              </w:numPr>
              <w:pBdr>
                <w:top w:val="nil"/>
                <w:left w:val="nil"/>
                <w:bottom w:val="nil"/>
                <w:right w:val="nil"/>
                <w:between w:val="nil"/>
              </w:pBdr>
              <w:jc w:val="both"/>
              <w:rPr>
                <w:rFonts w:ascii="Arial" w:eastAsia="Arial" w:hAnsi="Arial" w:cs="Arial"/>
                <w:color w:val="000000" w:themeColor="text1"/>
                <w:sz w:val="22"/>
                <w:szCs w:val="22"/>
                <w:lang w:val="es-CO"/>
              </w:rPr>
            </w:pPr>
            <w:r w:rsidRPr="08A93FA4">
              <w:rPr>
                <w:rFonts w:ascii="Arial" w:eastAsia="Arial" w:hAnsi="Arial" w:cs="Arial"/>
                <w:b/>
                <w:bCs/>
                <w:color w:val="000000" w:themeColor="text1"/>
                <w:sz w:val="22"/>
                <w:szCs w:val="22"/>
                <w:lang w:val="es-CO"/>
              </w:rPr>
              <w:t>Residuos peligrosos (químicos, cortopunzantes), residuos ordinarios no aprovechables y residuos aprovechables no peligrosos</w:t>
            </w:r>
            <w:r w:rsidRPr="08A93FA4">
              <w:rPr>
                <w:rFonts w:ascii="Arial" w:eastAsia="Arial" w:hAnsi="Arial" w:cs="Arial"/>
                <w:color w:val="000000" w:themeColor="text1"/>
                <w:sz w:val="22"/>
                <w:szCs w:val="22"/>
                <w:lang w:val="es-CO"/>
              </w:rPr>
              <w:t xml:space="preserve"> que se generen durante la prestación del servicio en las sedes de la Entidad: el CONTRATISTA deberá efectuar su separación en la fuente y disposición en los contenedores y áreas designadas, de conformidad con el PGIR vigente de la Entidad.</w:t>
            </w:r>
          </w:p>
          <w:p w14:paraId="4024E603" w14:textId="456BF043" w:rsidR="00181F8E" w:rsidRPr="00633B3E" w:rsidRDefault="66DAC0C2" w:rsidP="08A93FA4">
            <w:pPr>
              <w:pStyle w:val="Prrafodelista"/>
              <w:numPr>
                <w:ilvl w:val="0"/>
                <w:numId w:val="12"/>
              </w:numPr>
              <w:pBdr>
                <w:top w:val="nil"/>
                <w:left w:val="nil"/>
                <w:bottom w:val="nil"/>
                <w:right w:val="nil"/>
                <w:between w:val="nil"/>
              </w:pBdr>
              <w:jc w:val="both"/>
              <w:rPr>
                <w:rFonts w:ascii="Arial" w:eastAsia="Arial" w:hAnsi="Arial" w:cs="Arial"/>
                <w:color w:val="000000" w:themeColor="text1"/>
                <w:sz w:val="22"/>
                <w:szCs w:val="22"/>
                <w:lang w:val="es-CO"/>
              </w:rPr>
            </w:pPr>
            <w:r w:rsidRPr="08A93FA4">
              <w:rPr>
                <w:rFonts w:ascii="Arial" w:eastAsia="Arial" w:hAnsi="Arial" w:cs="Arial"/>
                <w:color w:val="000000" w:themeColor="text1"/>
                <w:sz w:val="22"/>
                <w:szCs w:val="22"/>
                <w:lang w:val="es-CO"/>
              </w:rPr>
              <w:t xml:space="preserve">En caso de generarse </w:t>
            </w:r>
            <w:r w:rsidRPr="08A93FA4">
              <w:rPr>
                <w:rFonts w:ascii="Arial" w:eastAsia="Arial" w:hAnsi="Arial" w:cs="Arial"/>
                <w:b/>
                <w:bCs/>
                <w:color w:val="000000" w:themeColor="text1"/>
                <w:sz w:val="22"/>
                <w:szCs w:val="22"/>
                <w:lang w:val="es-CO"/>
              </w:rPr>
              <w:t>residuos peligrosos adicionales</w:t>
            </w:r>
            <w:r w:rsidRPr="08A93FA4">
              <w:rPr>
                <w:rFonts w:ascii="Arial" w:eastAsia="Arial" w:hAnsi="Arial" w:cs="Arial"/>
                <w:color w:val="000000" w:themeColor="text1"/>
                <w:sz w:val="22"/>
                <w:szCs w:val="22"/>
                <w:lang w:val="es-CO"/>
              </w:rPr>
              <w:t xml:space="preserve"> no previstos expresamente en los literales anteriore</w:t>
            </w:r>
            <w:r w:rsidRPr="08A93FA4">
              <w:rPr>
                <w:rFonts w:ascii="Arial" w:eastAsia="Arial" w:hAnsi="Arial" w:cs="Arial"/>
                <w:sz w:val="22"/>
                <w:szCs w:val="22"/>
                <w:lang w:val="es-CO"/>
              </w:rPr>
              <w:t>s</w:t>
            </w:r>
            <w:r w:rsidR="7F5B1896" w:rsidRPr="08A93FA4">
              <w:rPr>
                <w:rFonts w:ascii="Arial" w:eastAsia="Arial" w:hAnsi="Arial" w:cs="Arial"/>
                <w:sz w:val="22"/>
                <w:szCs w:val="22"/>
                <w:lang w:val="es-CO"/>
              </w:rPr>
              <w:t xml:space="preserve"> (incluido </w:t>
            </w:r>
            <w:r w:rsidR="7F5B1896" w:rsidRPr="08A93FA4">
              <w:rPr>
                <w:rFonts w:ascii="Arial" w:eastAsia="Arial" w:hAnsi="Arial" w:cs="Arial"/>
                <w:b/>
                <w:bCs/>
                <w:sz w:val="22"/>
                <w:szCs w:val="22"/>
                <w:lang w:val="es-CO"/>
              </w:rPr>
              <w:t>aceite industrial usado y filtros contaminados en el caso de las plantas eléctricas</w:t>
            </w:r>
            <w:r w:rsidR="7F5B1896" w:rsidRPr="08A93FA4">
              <w:rPr>
                <w:rFonts w:ascii="Arial" w:eastAsia="Arial" w:hAnsi="Arial" w:cs="Arial"/>
                <w:sz w:val="22"/>
                <w:szCs w:val="22"/>
                <w:lang w:val="es-CO"/>
              </w:rPr>
              <w:t>)</w:t>
            </w:r>
            <w:r w:rsidRPr="08A93FA4">
              <w:rPr>
                <w:rFonts w:ascii="Arial" w:eastAsia="Arial" w:hAnsi="Arial" w:cs="Arial"/>
                <w:sz w:val="22"/>
                <w:szCs w:val="22"/>
                <w:lang w:val="es-CO"/>
              </w:rPr>
              <w:t>, durante la ejecución d</w:t>
            </w:r>
            <w:r w:rsidRPr="08A93FA4">
              <w:rPr>
                <w:rFonts w:ascii="Arial" w:eastAsia="Arial" w:hAnsi="Arial" w:cs="Arial"/>
                <w:color w:val="000000" w:themeColor="text1"/>
                <w:sz w:val="22"/>
                <w:szCs w:val="22"/>
                <w:lang w:val="es-CO"/>
              </w:rPr>
              <w:t xml:space="preserve">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w:t>
            </w:r>
            <w:r w:rsidRPr="08A93FA4">
              <w:rPr>
                <w:rFonts w:ascii="Arial" w:eastAsia="Arial" w:hAnsi="Arial" w:cs="Arial"/>
                <w:color w:val="000000" w:themeColor="text1"/>
                <w:sz w:val="22"/>
                <w:szCs w:val="22"/>
                <w:lang w:val="es-CO"/>
              </w:rPr>
              <w:lastRenderedPageBreak/>
              <w:t>acompañada de la relación detallada de los residuos entregados, indicando tipo de residuo y peso en kilogramos (kg).</w:t>
            </w:r>
          </w:p>
          <w:p w14:paraId="1B89DFDA" w14:textId="77777777" w:rsidR="007929EF" w:rsidRDefault="007929EF" w:rsidP="00181F8E">
            <w:pPr>
              <w:pBdr>
                <w:top w:val="nil"/>
                <w:left w:val="nil"/>
                <w:bottom w:val="nil"/>
                <w:right w:val="nil"/>
                <w:between w:val="nil"/>
              </w:pBdr>
              <w:jc w:val="both"/>
              <w:rPr>
                <w:rFonts w:ascii="Arial" w:eastAsia="Arial" w:hAnsi="Arial" w:cs="Arial"/>
                <w:sz w:val="22"/>
                <w:szCs w:val="22"/>
              </w:rPr>
            </w:pPr>
          </w:p>
          <w:p w14:paraId="0DFC32BD" w14:textId="77777777" w:rsidR="007929EF" w:rsidRPr="007929EF" w:rsidRDefault="007929EF" w:rsidP="007929EF">
            <w:pPr>
              <w:pBdr>
                <w:top w:val="nil"/>
                <w:left w:val="nil"/>
                <w:bottom w:val="nil"/>
                <w:right w:val="nil"/>
                <w:between w:val="nil"/>
              </w:pBdr>
              <w:jc w:val="both"/>
              <w:rPr>
                <w:rFonts w:ascii="Arial" w:eastAsia="Arial" w:hAnsi="Arial" w:cs="Arial"/>
                <w:b/>
                <w:bCs/>
                <w:sz w:val="22"/>
                <w:szCs w:val="22"/>
              </w:rPr>
            </w:pPr>
            <w:r w:rsidRPr="007929EF">
              <w:rPr>
                <w:rFonts w:ascii="Arial" w:eastAsia="Arial" w:hAnsi="Arial" w:cs="Arial"/>
                <w:b/>
                <w:bCs/>
                <w:sz w:val="22"/>
                <w:szCs w:val="22"/>
              </w:rPr>
              <w:t>VISITA TÉCNICA NO OBLIGATORIA:</w:t>
            </w:r>
          </w:p>
          <w:p w14:paraId="1F333861"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p>
          <w:p w14:paraId="0B06B22A"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r w:rsidRPr="007929EF">
              <w:rPr>
                <w:rFonts w:ascii="Arial" w:eastAsia="Arial" w:hAnsi="Arial" w:cs="Arial"/>
                <w:sz w:val="22"/>
                <w:szCs w:val="22"/>
              </w:rPr>
              <w:t>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una visita de carácter técnico, en la sede Ciudad Salitre de la Fiscalía General de la Nación, ubicada en la avenida calle 24 # 52-01 de la ciudad de Bogotá D.C., visita que se programará y llevará a cabo en un solo día.</w:t>
            </w:r>
          </w:p>
          <w:p w14:paraId="1AEDAF54"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p>
          <w:p w14:paraId="2B6BFA97"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r w:rsidRPr="007929EF">
              <w:rPr>
                <w:rFonts w:ascii="Arial" w:eastAsia="Arial" w:hAnsi="Arial" w:cs="Arial"/>
                <w:sz w:val="22"/>
                <w:szCs w:val="22"/>
              </w:rPr>
              <w:t>La visita para la verificación de las actividades a ejecutar se programará a través del Departamento de Construcciones y Administración de Sedes y en la misma los proponentes podrán formular las observaciones e inquietudes que consideren pertinentes, relacionadas con las especificaciones técnicas de los servicios. La información de los asistentes (máximo dos personas por empresa) deberá ser enviada con mínimo dos (2) días de anterioridad a la fecha programada para la visita, a los correos:</w:t>
            </w:r>
          </w:p>
          <w:p w14:paraId="68793ADC" w14:textId="79321435" w:rsidR="007929EF" w:rsidRPr="007929EF" w:rsidRDefault="00295470" w:rsidP="007929EF">
            <w:pPr>
              <w:pBdr>
                <w:top w:val="nil"/>
                <w:left w:val="nil"/>
                <w:bottom w:val="nil"/>
                <w:right w:val="nil"/>
                <w:between w:val="nil"/>
              </w:pBdr>
              <w:jc w:val="both"/>
              <w:rPr>
                <w:rFonts w:ascii="Arial" w:eastAsia="Arial" w:hAnsi="Arial" w:cs="Arial"/>
                <w:sz w:val="22"/>
                <w:szCs w:val="22"/>
              </w:rPr>
            </w:pPr>
            <w:hyperlink r:id="rId8" w:history="1">
              <w:r w:rsidRPr="0037288D">
                <w:rPr>
                  <w:rStyle w:val="Hipervnculo"/>
                  <w:rFonts w:ascii="Arial" w:eastAsia="Arial" w:hAnsi="Arial" w:cs="Arial"/>
                  <w:sz w:val="22"/>
                  <w:szCs w:val="22"/>
                </w:rPr>
                <w:t>eduardo.cruz@fiscalía.gov.co</w:t>
              </w:r>
            </w:hyperlink>
            <w:r>
              <w:rPr>
                <w:rFonts w:ascii="Arial" w:eastAsia="Arial" w:hAnsi="Arial" w:cs="Arial"/>
                <w:sz w:val="22"/>
                <w:szCs w:val="22"/>
              </w:rPr>
              <w:t xml:space="preserve"> </w:t>
            </w:r>
            <w:r w:rsidR="007929EF" w:rsidRPr="007929EF">
              <w:rPr>
                <w:rFonts w:ascii="Arial" w:eastAsia="Arial" w:hAnsi="Arial" w:cs="Arial"/>
                <w:sz w:val="22"/>
                <w:szCs w:val="22"/>
              </w:rPr>
              <w:t xml:space="preserve"> </w:t>
            </w:r>
            <w:hyperlink r:id="rId9" w:history="1">
              <w:r w:rsidRPr="0037288D">
                <w:rPr>
                  <w:rStyle w:val="Hipervnculo"/>
                  <w:rFonts w:ascii="Arial" w:eastAsia="Arial" w:hAnsi="Arial" w:cs="Arial"/>
                  <w:sz w:val="22"/>
                  <w:szCs w:val="22"/>
                </w:rPr>
                <w:t>opanquev@fiscalia.gov.co</w:t>
              </w:r>
            </w:hyperlink>
            <w:r>
              <w:rPr>
                <w:rFonts w:ascii="Arial" w:eastAsia="Arial" w:hAnsi="Arial" w:cs="Arial"/>
                <w:sz w:val="22"/>
                <w:szCs w:val="22"/>
              </w:rPr>
              <w:t xml:space="preserve"> </w:t>
            </w:r>
            <w:r w:rsidR="007929EF" w:rsidRPr="007929EF">
              <w:rPr>
                <w:rFonts w:ascii="Arial" w:eastAsia="Arial" w:hAnsi="Arial" w:cs="Arial"/>
                <w:sz w:val="22"/>
                <w:szCs w:val="22"/>
              </w:rPr>
              <w:t xml:space="preserve"> </w:t>
            </w:r>
            <w:hyperlink r:id="rId10" w:history="1">
              <w:r w:rsidRPr="0037288D">
                <w:rPr>
                  <w:rStyle w:val="Hipervnculo"/>
                  <w:rFonts w:ascii="Arial" w:eastAsia="Arial" w:hAnsi="Arial" w:cs="Arial"/>
                  <w:sz w:val="22"/>
                  <w:szCs w:val="22"/>
                </w:rPr>
                <w:t>viblanco@fiscalia.gov.co</w:t>
              </w:r>
            </w:hyperlink>
            <w:r>
              <w:rPr>
                <w:rFonts w:ascii="Arial" w:eastAsia="Arial" w:hAnsi="Arial" w:cs="Arial"/>
                <w:sz w:val="22"/>
                <w:szCs w:val="22"/>
              </w:rPr>
              <w:t xml:space="preserve"> </w:t>
            </w:r>
          </w:p>
          <w:p w14:paraId="0DD3F91E"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p>
          <w:p w14:paraId="1808BCA8"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r w:rsidRPr="007929EF">
              <w:rPr>
                <w:rFonts w:ascii="Arial" w:eastAsia="Arial" w:hAnsi="Arial" w:cs="Arial"/>
                <w:sz w:val="22"/>
                <w:szCs w:val="22"/>
              </w:rPr>
              <w:t>La visita ÚNICA PREVIO AL CIERRE DEL PROCESO, se realizará en la fecha y hora previstas en el cronograma del proceso.</w:t>
            </w:r>
          </w:p>
          <w:p w14:paraId="223A3AD2" w14:textId="77777777" w:rsidR="007929EF" w:rsidRPr="007929EF" w:rsidRDefault="007929EF" w:rsidP="007929EF">
            <w:pPr>
              <w:pBdr>
                <w:top w:val="nil"/>
                <w:left w:val="nil"/>
                <w:bottom w:val="nil"/>
                <w:right w:val="nil"/>
                <w:between w:val="nil"/>
              </w:pBdr>
              <w:jc w:val="both"/>
              <w:rPr>
                <w:rFonts w:ascii="Arial" w:eastAsia="Arial" w:hAnsi="Arial" w:cs="Arial"/>
                <w:sz w:val="22"/>
                <w:szCs w:val="22"/>
              </w:rPr>
            </w:pPr>
          </w:p>
          <w:p w14:paraId="2FDE7D97" w14:textId="2EEF5033" w:rsidR="007929EF" w:rsidRPr="00352E05" w:rsidRDefault="007929EF" w:rsidP="007929EF">
            <w:pPr>
              <w:pBdr>
                <w:top w:val="nil"/>
                <w:left w:val="nil"/>
                <w:bottom w:val="nil"/>
                <w:right w:val="nil"/>
                <w:between w:val="nil"/>
              </w:pBdr>
              <w:jc w:val="both"/>
              <w:rPr>
                <w:rFonts w:ascii="Arial" w:eastAsia="Arial" w:hAnsi="Arial" w:cs="Arial"/>
                <w:sz w:val="22"/>
                <w:szCs w:val="22"/>
              </w:rPr>
            </w:pPr>
            <w:r w:rsidRPr="007929EF">
              <w:rPr>
                <w:rFonts w:ascii="Arial" w:eastAsia="Arial" w:hAnsi="Arial" w:cs="Arial"/>
                <w:sz w:val="22"/>
                <w:szCs w:val="22"/>
              </w:rPr>
              <w:t>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 los sitios donde se prestarán los servicios.</w:t>
            </w:r>
          </w:p>
        </w:tc>
      </w:tr>
      <w:tr w:rsidR="00FB61B0" w14:paraId="07FB3E3C" w14:textId="77777777" w:rsidTr="08A93FA4">
        <w:trPr>
          <w:trHeight w:val="807"/>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6A42F63" w14:textId="29D1D353" w:rsidR="00FB61B0" w:rsidRDefault="00FB61B0" w:rsidP="08A93FA4">
            <w:pPr>
              <w:jc w:val="center"/>
              <w:rPr>
                <w:rFonts w:ascii="Arial" w:eastAsia="Arial" w:hAnsi="Arial" w:cs="Arial"/>
                <w:b/>
                <w:bCs/>
                <w:sz w:val="22"/>
                <w:szCs w:val="22"/>
              </w:rPr>
            </w:pPr>
            <w:r w:rsidRPr="08A93FA4">
              <w:rPr>
                <w:rFonts w:ascii="Arial" w:eastAsia="Arial" w:hAnsi="Arial" w:cs="Arial"/>
                <w:b/>
                <w:bCs/>
                <w:sz w:val="22"/>
                <w:szCs w:val="22"/>
              </w:rPr>
              <w:lastRenderedPageBreak/>
              <w:t>Empaque y rotulado</w:t>
            </w:r>
          </w:p>
        </w:tc>
        <w:tc>
          <w:tcPr>
            <w:tcW w:w="735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958424" w14:textId="71300139" w:rsidR="00FB61B0" w:rsidRDefault="00FB61B0" w:rsidP="00FB61B0">
            <w:pPr>
              <w:jc w:val="both"/>
              <w:rPr>
                <w:rFonts w:ascii="Arial" w:eastAsia="Arial" w:hAnsi="Arial" w:cs="Arial"/>
                <w:sz w:val="22"/>
                <w:szCs w:val="22"/>
              </w:rPr>
            </w:pPr>
            <w:r>
              <w:rPr>
                <w:rFonts w:ascii="Arial" w:eastAsia="Arial" w:hAnsi="Arial" w:cs="Arial"/>
                <w:sz w:val="22"/>
                <w:szCs w:val="22"/>
              </w:rPr>
              <w:t xml:space="preserve">Los elementos deben ser entregados sin sobreempaque o exceso de envolturas. Se deberán evitar empaques plásticos, a menos que no se pueda garantizar la integridad de los elementos o con otro tipo de empaque. En todo caso, la entrega sin sobreempaque </w:t>
            </w:r>
            <w:r>
              <w:rPr>
                <w:rFonts w:ascii="Arial" w:eastAsia="Arial" w:hAnsi="Arial" w:cs="Arial"/>
                <w:b/>
                <w:sz w:val="22"/>
                <w:szCs w:val="22"/>
              </w:rPr>
              <w:t>NO</w:t>
            </w:r>
            <w:r>
              <w:rPr>
                <w:rFonts w:ascii="Arial" w:eastAsia="Arial" w:hAnsi="Arial" w:cs="Arial"/>
                <w:sz w:val="22"/>
                <w:szCs w:val="22"/>
              </w:rPr>
              <w:t xml:space="preserve"> debe comprometer la integridad y calidad del bien o producto. Se deben tomar las medidas necesarias para asegurar que los bienes lleguen en perfectas condiciones, utilizando métodos de protección alternativos y sostenibles cuando sea posible. </w:t>
            </w:r>
          </w:p>
        </w:tc>
      </w:tr>
      <w:tr w:rsidR="00FB61B0" w14:paraId="2B9120CF" w14:textId="77777777" w:rsidTr="08A93FA4">
        <w:trPr>
          <w:trHeight w:val="443"/>
        </w:trPr>
        <w:tc>
          <w:tcPr>
            <w:tcW w:w="180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C8F3F84" w14:textId="77777777" w:rsidR="00FB61B0" w:rsidRDefault="00FB61B0" w:rsidP="00FB61B0">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7350" w:type="dxa"/>
            <w:tcBorders>
              <w:top w:val="single" w:sz="4" w:space="0" w:color="auto"/>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E847BE1" w14:textId="77777777" w:rsidR="00FB61B0" w:rsidRDefault="00FB61B0" w:rsidP="00FB61B0">
            <w:pPr>
              <w:tabs>
                <w:tab w:val="left" w:pos="7740"/>
              </w:tabs>
              <w:jc w:val="both"/>
              <w:rPr>
                <w:rFonts w:ascii="Arial" w:eastAsia="Arial" w:hAnsi="Arial" w:cs="Arial"/>
                <w:sz w:val="22"/>
                <w:szCs w:val="22"/>
              </w:rPr>
            </w:pPr>
            <w:r>
              <w:rPr>
                <w:rFonts w:ascii="Arial" w:eastAsia="Arial" w:hAnsi="Arial" w:cs="Arial"/>
                <w:sz w:val="22"/>
                <w:szCs w:val="22"/>
              </w:rPr>
              <w:t>N.A.</w:t>
            </w:r>
          </w:p>
        </w:tc>
      </w:tr>
    </w:tbl>
    <w:p w14:paraId="0C042E7C" w14:textId="77777777" w:rsidR="0027614B" w:rsidRPr="00727B2D" w:rsidRDefault="0027614B">
      <w:pPr>
        <w:spacing w:after="160" w:line="259" w:lineRule="auto"/>
        <w:ind w:right="-568"/>
        <w:jc w:val="center"/>
        <w:rPr>
          <w:rFonts w:ascii="Arial" w:eastAsia="Arial" w:hAnsi="Arial" w:cs="Arial"/>
          <w:b/>
          <w:sz w:val="16"/>
          <w:szCs w:val="16"/>
        </w:rPr>
      </w:pPr>
    </w:p>
    <w:sectPr w:rsidR="0027614B" w:rsidRPr="00727B2D" w:rsidSect="00CF41A9">
      <w:headerReference w:type="default" r:id="rId11"/>
      <w:footerReference w:type="default" r:id="rId12"/>
      <w:pgSz w:w="12240" w:h="15840" w:code="1"/>
      <w:pgMar w:top="142" w:right="1701" w:bottom="2410" w:left="1701" w:header="709"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D35CF" w14:textId="77777777" w:rsidR="008A6AA5" w:rsidRDefault="008A6AA5">
      <w:r>
        <w:separator/>
      </w:r>
    </w:p>
  </w:endnote>
  <w:endnote w:type="continuationSeparator" w:id="0">
    <w:p w14:paraId="41580802" w14:textId="77777777" w:rsidR="008A6AA5" w:rsidRDefault="008A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D07AF136-AD35-4115-BA8D-2278BB2029C9}"/>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401B3662-5CF1-430B-8B2F-08674A8A7E09}"/>
    <w:embedBold r:id="rId3" w:fontKey="{E37F4A9F-DE5C-4311-8034-CC2405C00467}"/>
  </w:font>
  <w:font w:name="Cambria">
    <w:panose1 w:val="02040503050406030204"/>
    <w:charset w:val="00"/>
    <w:family w:val="roman"/>
    <w:pitch w:val="variable"/>
    <w:sig w:usb0="E00006FF" w:usb1="420024FF" w:usb2="02000000" w:usb3="00000000" w:csb0="0000019F" w:csb1="00000000"/>
    <w:embedRegular r:id="rId4" w:fontKey="{07A92C8F-19DE-4CA6-B863-6D62D4EDE181}"/>
    <w:embedBold r:id="rId5" w:fontKey="{1F2BED6D-04FC-4078-A269-F7AF6058B3AE}"/>
    <w:embedBoldItalic r:id="rId6" w:fontKey="{F1BA3B66-FCF6-4BDB-971F-96F1715E0279}"/>
  </w:font>
  <w:font w:name="Verdana">
    <w:panose1 w:val="020B0604030504040204"/>
    <w:charset w:val="00"/>
    <w:family w:val="swiss"/>
    <w:pitch w:val="variable"/>
    <w:sig w:usb0="A00006FF" w:usb1="4000205B" w:usb2="00000010" w:usb3="00000000" w:csb0="0000019F" w:csb1="00000000"/>
    <w:embedRegular r:id="rId7" w:fontKey="{0F42B364-EA3B-4B53-964A-3DB933E12825}"/>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34B038D0-D7AF-41BE-A747-32FEA49853D4}"/>
    <w:embedBold r:id="rId9" w:fontKey="{F4EB3046-B04C-493F-81D2-77DE1BAAB467}"/>
  </w:font>
  <w:font w:name="Georgia">
    <w:panose1 w:val="02040502050405020303"/>
    <w:charset w:val="00"/>
    <w:family w:val="roman"/>
    <w:pitch w:val="variable"/>
    <w:sig w:usb0="00000287" w:usb1="00000000" w:usb2="00000000" w:usb3="00000000" w:csb0="0000009F" w:csb1="00000000"/>
    <w:embedRegular r:id="rId10" w:fontKey="{8050130B-D420-4DC1-80E9-77BC40039F8E}"/>
    <w:embedItalic r:id="rId11" w:fontKey="{E391EA02-20FD-4C88-9082-9C7B165431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DA50" w14:textId="77777777" w:rsidR="0058688E" w:rsidRDefault="00000000">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14:paraId="6EF11137" w14:textId="77777777" w:rsidR="0058688E" w:rsidRDefault="0058688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BABBF" w14:textId="77777777" w:rsidR="008A6AA5" w:rsidRDefault="008A6AA5">
      <w:r>
        <w:separator/>
      </w:r>
    </w:p>
  </w:footnote>
  <w:footnote w:type="continuationSeparator" w:id="0">
    <w:p w14:paraId="35121530" w14:textId="77777777" w:rsidR="008A6AA5" w:rsidRDefault="008A6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FB2F" w14:textId="77777777" w:rsidR="0058688E" w:rsidRDefault="0058688E">
    <w:pPr>
      <w:widowControl w:val="0"/>
      <w:pBdr>
        <w:top w:val="nil"/>
        <w:left w:val="nil"/>
        <w:bottom w:val="nil"/>
        <w:right w:val="nil"/>
        <w:between w:val="nil"/>
      </w:pBdr>
      <w:spacing w:line="276" w:lineRule="auto"/>
      <w:rPr>
        <w:rFonts w:ascii="Arial" w:eastAsia="Arial" w:hAnsi="Arial" w:cs="Arial"/>
      </w:rPr>
    </w:pPr>
  </w:p>
  <w:tbl>
    <w:tblPr>
      <w:tblStyle w:val="aa"/>
      <w:tblW w:w="9214"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27"/>
      <w:gridCol w:w="5103"/>
      <w:gridCol w:w="1984"/>
    </w:tblGrid>
    <w:tr w:rsidR="0058688E" w14:paraId="2BB28BCC" w14:textId="77777777">
      <w:trPr>
        <w:cantSplit/>
        <w:trHeight w:val="274"/>
      </w:trPr>
      <w:tc>
        <w:tcPr>
          <w:tcW w:w="2127" w:type="dxa"/>
          <w:vMerge w:val="restart"/>
          <w:tcBorders>
            <w:top w:val="single" w:sz="4" w:space="0" w:color="000000"/>
            <w:left w:val="single" w:sz="4" w:space="0" w:color="000000"/>
            <w:right w:val="single" w:sz="4" w:space="0" w:color="000000"/>
          </w:tcBorders>
          <w:vAlign w:val="center"/>
        </w:tcPr>
        <w:p w14:paraId="539C3ABA"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6855867D" wp14:editId="34155023">
                <wp:extent cx="1269574" cy="381872"/>
                <wp:effectExtent l="0" t="0" r="0" b="0"/>
                <wp:docPr id="883829638"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14:paraId="2B85C6C4"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4" w:type="dxa"/>
          <w:vMerge w:val="restart"/>
          <w:tcBorders>
            <w:top w:val="single" w:sz="4" w:space="0" w:color="000000"/>
            <w:left w:val="single" w:sz="4" w:space="0" w:color="000000"/>
            <w:right w:val="single" w:sz="4" w:space="0" w:color="000000"/>
          </w:tcBorders>
          <w:vAlign w:val="center"/>
        </w:tcPr>
        <w:p w14:paraId="462714D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Código: FGN-AP07-F-07</w:t>
          </w:r>
        </w:p>
        <w:p w14:paraId="64572218"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7DC3D013"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Versión: 02</w:t>
          </w:r>
        </w:p>
        <w:p w14:paraId="5C12758B"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4B342D1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2</w:t>
          </w:r>
          <w:r>
            <w:rPr>
              <w:rFonts w:ascii="Arial" w:eastAsia="Arial" w:hAnsi="Arial" w:cs="Arial"/>
              <w:b/>
              <w:color w:val="000000"/>
              <w:sz w:val="14"/>
              <w:szCs w:val="14"/>
            </w:rPr>
            <w:fldChar w:fldCharType="end"/>
          </w:r>
        </w:p>
      </w:tc>
    </w:tr>
    <w:tr w:rsidR="0058688E" w14:paraId="55ECD82B" w14:textId="77777777">
      <w:trPr>
        <w:cantSplit/>
        <w:trHeight w:val="787"/>
      </w:trPr>
      <w:tc>
        <w:tcPr>
          <w:tcW w:w="2127" w:type="dxa"/>
          <w:vMerge/>
          <w:tcBorders>
            <w:top w:val="single" w:sz="4" w:space="0" w:color="000000"/>
            <w:left w:val="single" w:sz="4" w:space="0" w:color="000000"/>
            <w:right w:val="single" w:sz="4" w:space="0" w:color="000000"/>
          </w:tcBorders>
          <w:vAlign w:val="center"/>
        </w:tcPr>
        <w:p w14:paraId="7BA9CCAD" w14:textId="77777777" w:rsidR="0058688E" w:rsidRDefault="0058688E">
          <w:pPr>
            <w:widowControl w:val="0"/>
            <w:pBdr>
              <w:top w:val="nil"/>
              <w:left w:val="nil"/>
              <w:bottom w:val="nil"/>
              <w:right w:val="nil"/>
              <w:between w:val="nil"/>
            </w:pBdr>
            <w:spacing w:line="276" w:lineRule="auto"/>
            <w:rPr>
              <w:rFonts w:ascii="Arial" w:eastAsia="Arial" w:hAnsi="Arial" w:cs="Arial"/>
              <w:b/>
              <w:color w:val="000000"/>
              <w:sz w:val="14"/>
              <w:szCs w:val="1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1DF233" w14:textId="77777777" w:rsidR="0058688E" w:rsidRDefault="00000000">
          <w:pPr>
            <w:jc w:val="center"/>
            <w:rPr>
              <w:rFonts w:ascii="Arial" w:eastAsia="Arial" w:hAnsi="Arial" w:cs="Arial"/>
              <w:b/>
              <w:i/>
              <w:color w:val="000000"/>
            </w:rPr>
          </w:pPr>
          <w:r>
            <w:rPr>
              <w:rFonts w:ascii="Arial" w:eastAsia="Arial" w:hAnsi="Arial" w:cs="Arial"/>
              <w:b/>
              <w:color w:val="000000"/>
            </w:rPr>
            <w:t xml:space="preserve">FORMATO FICHA TÉCNICA DE BIENES Y SERVICIOS DE </w:t>
          </w:r>
          <w:r>
            <w:rPr>
              <w:rFonts w:ascii="Arial" w:eastAsia="Arial" w:hAnsi="Arial" w:cs="Arial"/>
              <w:b/>
            </w:rPr>
            <w:t>CARACTERÍSTICAS</w:t>
          </w:r>
          <w:r>
            <w:rPr>
              <w:rFonts w:ascii="Arial" w:eastAsia="Arial" w:hAnsi="Arial" w:cs="Arial"/>
              <w:b/>
              <w:color w:val="000000"/>
            </w:rPr>
            <w:t xml:space="preserve"> TÉCNICAS UNIFORMES Y DE COMÚN UTILIZACIÓN</w:t>
          </w:r>
        </w:p>
      </w:tc>
      <w:tc>
        <w:tcPr>
          <w:tcW w:w="1984" w:type="dxa"/>
          <w:vMerge/>
          <w:tcBorders>
            <w:top w:val="single" w:sz="4" w:space="0" w:color="000000"/>
            <w:left w:val="single" w:sz="4" w:space="0" w:color="000000"/>
            <w:right w:val="single" w:sz="4" w:space="0" w:color="000000"/>
          </w:tcBorders>
          <w:vAlign w:val="center"/>
        </w:tcPr>
        <w:p w14:paraId="63E150FD" w14:textId="77777777" w:rsidR="0058688E" w:rsidRDefault="0058688E">
          <w:pPr>
            <w:widowControl w:val="0"/>
            <w:pBdr>
              <w:top w:val="nil"/>
              <w:left w:val="nil"/>
              <w:bottom w:val="nil"/>
              <w:right w:val="nil"/>
              <w:between w:val="nil"/>
            </w:pBdr>
            <w:spacing w:line="276" w:lineRule="auto"/>
            <w:rPr>
              <w:rFonts w:ascii="Arial" w:eastAsia="Arial" w:hAnsi="Arial" w:cs="Arial"/>
              <w:b/>
              <w:i/>
              <w:color w:val="000000"/>
            </w:rPr>
          </w:pPr>
        </w:p>
      </w:tc>
    </w:tr>
  </w:tbl>
  <w:p w14:paraId="0A191380" w14:textId="157481C5" w:rsidR="002E3042" w:rsidRDefault="002E3042" w:rsidP="00353442">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GRUPO III: MANTENIMIENTO UPS MARCA VERTIV-LIEBERT</w:t>
    </w:r>
  </w:p>
</w:hdr>
</file>

<file path=word/intelligence2.xml><?xml version="1.0" encoding="utf-8"?>
<int2:intelligence xmlns:int2="http://schemas.microsoft.com/office/intelligence/2020/intelligence" xmlns:oel="http://schemas.microsoft.com/office/2019/extlst">
  <int2:observations>
    <int2:textHash int2:hashCode="QIFYZD7VZMcvoJ" int2:id="lyDfUNA5">
      <int2:state int2:value="Rejected" int2:type="spell"/>
    </int2:textHash>
    <int2:textHash int2:hashCode="OdiLVzw10v8UTp" int2:id="6vQpArjA">
      <int2:state int2:value="Rejected" int2:type="spell"/>
    </int2:textHash>
    <int2:textHash int2:hashCode="YovVVTcdpSFfqP" int2:id="E47BziDe">
      <int2:state int2:value="Rejected" int2:type="spell"/>
    </int2:textHash>
    <int2:textHash int2:hashCode="B233FTpQ1oLTXX" int2:id="14V7KwJ9">
      <int2:state int2:value="Rejected" int2:type="spell"/>
    </int2:textHash>
    <int2:textHash int2:hashCode="S+PiEdJZozjYmP" int2:id="zr4Vn78v">
      <int2:state int2:value="Rejected" int2:type="spell"/>
    </int2:textHash>
    <int2:bookmark int2:bookmarkName="_Int_grUo8VEa" int2:invalidationBookmarkName="" int2:hashCode="d/8uANpv7IDrPE" int2:id="BEfBPsj8">
      <int2:state int2:value="Rejected" int2:type="gram"/>
    </int2:bookmark>
    <int2:bookmark int2:bookmarkName="_Int_gseJyky2" int2:invalidationBookmarkName="" int2:hashCode="oCYoyY8g9PCIuS" int2:id="2suYxmKO">
      <int2:state int2:value="Rejected" int2:type="gram"/>
    </int2:bookmark>
    <int2:bookmark int2:bookmarkName="_Int_p4iXwRtL" int2:invalidationBookmarkName="" int2:hashCode="hs1tGLk8rA3VeB" int2:id="t4luqr6U">
      <int2:state int2:value="Rejected" int2:type="gram"/>
    </int2:bookmark>
    <int2:bookmark int2:bookmarkName="_Int_lfZn9htL" int2:invalidationBookmarkName="" int2:hashCode="oCYoyY8g9PCIuS" int2:id="tNKA2AML">
      <int2:state int2:value="Rejected" int2:type="gram"/>
    </int2:bookmark>
    <int2:bookmark int2:bookmarkName="_Int_MGY3P0Bj" int2:invalidationBookmarkName="" int2:hashCode="oCYoyY8g9PCIuS" int2:id="ObXioz91">
      <int2:state int2:value="Rejected" int2:type="gram"/>
    </int2:bookmark>
    <int2:bookmark int2:bookmarkName="_Int_ogEJv3uX" int2:invalidationBookmarkName="" int2:hashCode="EGCyVEG7qygGbF" int2:id="A3iKN5K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E0B28"/>
    <w:multiLevelType w:val="multilevel"/>
    <w:tmpl w:val="724081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D705F5"/>
    <w:multiLevelType w:val="multilevel"/>
    <w:tmpl w:val="5A503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A77DF3"/>
    <w:multiLevelType w:val="hybridMultilevel"/>
    <w:tmpl w:val="2EEEED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C8640E"/>
    <w:multiLevelType w:val="multilevel"/>
    <w:tmpl w:val="5644D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6C4E68"/>
    <w:multiLevelType w:val="hybridMultilevel"/>
    <w:tmpl w:val="C0D42B0E"/>
    <w:lvl w:ilvl="0" w:tplc="B42C6C3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CC33A4"/>
    <w:multiLevelType w:val="multilevel"/>
    <w:tmpl w:val="A60461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6AC114C"/>
    <w:multiLevelType w:val="hybridMultilevel"/>
    <w:tmpl w:val="5C803810"/>
    <w:lvl w:ilvl="0" w:tplc="43965C82">
      <w:start w:val="4"/>
      <w:numFmt w:val="bullet"/>
      <w:lvlText w:val="-"/>
      <w:lvlJc w:val="left"/>
      <w:pPr>
        <w:ind w:left="198" w:hanging="765"/>
      </w:pPr>
      <w:rPr>
        <w:rFonts w:ascii="Arial" w:eastAsia="Arial" w:hAnsi="Aria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7" w15:restartNumberingAfterBreak="0">
    <w:nsid w:val="3ADF3E7D"/>
    <w:multiLevelType w:val="hybridMultilevel"/>
    <w:tmpl w:val="5EBCBD34"/>
    <w:lvl w:ilvl="0" w:tplc="08B67F6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AF304B"/>
    <w:multiLevelType w:val="hybridMultilevel"/>
    <w:tmpl w:val="F5E4D6B0"/>
    <w:lvl w:ilvl="0" w:tplc="E0D86378">
      <w:start w:val="1"/>
      <w:numFmt w:val="decimal"/>
      <w:lvlText w:val="%1."/>
      <w:lvlJc w:val="left"/>
      <w:pPr>
        <w:ind w:left="720" w:hanging="360"/>
      </w:pPr>
      <w:rPr>
        <w:b/>
        <w:bCs/>
      </w:rPr>
    </w:lvl>
    <w:lvl w:ilvl="1" w:tplc="EEFCD44A">
      <w:numFmt w:val="bullet"/>
      <w:lvlText w:val=""/>
      <w:lvlJc w:val="left"/>
      <w:pPr>
        <w:ind w:left="1800" w:hanging="720"/>
      </w:pPr>
      <w:rPr>
        <w:rFonts w:ascii="Symbol" w:eastAsia="Arial"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E46B7A"/>
    <w:multiLevelType w:val="multilevel"/>
    <w:tmpl w:val="DF3A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212828"/>
    <w:multiLevelType w:val="hybridMultilevel"/>
    <w:tmpl w:val="7792A706"/>
    <w:lvl w:ilvl="0" w:tplc="FE78D262">
      <w:start w:val="1"/>
      <w:numFmt w:val="bullet"/>
      <w:lvlText w:val="-"/>
      <w:lvlJc w:val="left"/>
      <w:pPr>
        <w:ind w:left="720" w:hanging="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CED148F"/>
    <w:multiLevelType w:val="hybridMultilevel"/>
    <w:tmpl w:val="03785794"/>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2000292">
    <w:abstractNumId w:val="0"/>
  </w:num>
  <w:num w:numId="2" w16cid:durableId="1257516610">
    <w:abstractNumId w:val="5"/>
  </w:num>
  <w:num w:numId="3" w16cid:durableId="499199158">
    <w:abstractNumId w:val="3"/>
  </w:num>
  <w:num w:numId="4" w16cid:durableId="26608515">
    <w:abstractNumId w:val="1"/>
  </w:num>
  <w:num w:numId="5" w16cid:durableId="2142726356">
    <w:abstractNumId w:val="8"/>
  </w:num>
  <w:num w:numId="6" w16cid:durableId="1559323323">
    <w:abstractNumId w:val="4"/>
  </w:num>
  <w:num w:numId="7" w16cid:durableId="1047335175">
    <w:abstractNumId w:val="11"/>
  </w:num>
  <w:num w:numId="8" w16cid:durableId="2010716169">
    <w:abstractNumId w:val="7"/>
  </w:num>
  <w:num w:numId="9" w16cid:durableId="2021084630">
    <w:abstractNumId w:val="10"/>
  </w:num>
  <w:num w:numId="10" w16cid:durableId="78868918">
    <w:abstractNumId w:val="6"/>
  </w:num>
  <w:num w:numId="11" w16cid:durableId="309789439">
    <w:abstractNumId w:val="2"/>
  </w:num>
  <w:num w:numId="12" w16cid:durableId="17662221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88E"/>
    <w:rsid w:val="00016EF0"/>
    <w:rsid w:val="00077271"/>
    <w:rsid w:val="00082C71"/>
    <w:rsid w:val="0008707E"/>
    <w:rsid w:val="000C2351"/>
    <w:rsid w:val="000E4616"/>
    <w:rsid w:val="000E4D42"/>
    <w:rsid w:val="000E5272"/>
    <w:rsid w:val="001105C5"/>
    <w:rsid w:val="0012380F"/>
    <w:rsid w:val="00181F8E"/>
    <w:rsid w:val="00187961"/>
    <w:rsid w:val="001A0AB5"/>
    <w:rsid w:val="001D24B2"/>
    <w:rsid w:val="001F1D04"/>
    <w:rsid w:val="00234639"/>
    <w:rsid w:val="0027614B"/>
    <w:rsid w:val="00295470"/>
    <w:rsid w:val="002A570F"/>
    <w:rsid w:val="002B36B8"/>
    <w:rsid w:val="002C4BB0"/>
    <w:rsid w:val="002E2DCE"/>
    <w:rsid w:val="002E3042"/>
    <w:rsid w:val="002F18D2"/>
    <w:rsid w:val="00352E05"/>
    <w:rsid w:val="00353442"/>
    <w:rsid w:val="003549F2"/>
    <w:rsid w:val="003A3ECD"/>
    <w:rsid w:val="003E336D"/>
    <w:rsid w:val="003F189E"/>
    <w:rsid w:val="003F1AD9"/>
    <w:rsid w:val="0046532C"/>
    <w:rsid w:val="00476B71"/>
    <w:rsid w:val="004C1F66"/>
    <w:rsid w:val="00501BCC"/>
    <w:rsid w:val="00583F7E"/>
    <w:rsid w:val="0058688E"/>
    <w:rsid w:val="0059297E"/>
    <w:rsid w:val="006078FA"/>
    <w:rsid w:val="00633B3E"/>
    <w:rsid w:val="006450C9"/>
    <w:rsid w:val="00647688"/>
    <w:rsid w:val="00654A2E"/>
    <w:rsid w:val="00660589"/>
    <w:rsid w:val="0068053C"/>
    <w:rsid w:val="00682168"/>
    <w:rsid w:val="00696C17"/>
    <w:rsid w:val="006A7DEF"/>
    <w:rsid w:val="006D6982"/>
    <w:rsid w:val="006E0721"/>
    <w:rsid w:val="006E18C3"/>
    <w:rsid w:val="00726127"/>
    <w:rsid w:val="0072714B"/>
    <w:rsid w:val="00727B2D"/>
    <w:rsid w:val="007700C0"/>
    <w:rsid w:val="00781BA3"/>
    <w:rsid w:val="00787758"/>
    <w:rsid w:val="007929EF"/>
    <w:rsid w:val="007D6B59"/>
    <w:rsid w:val="007E0D6E"/>
    <w:rsid w:val="007F4BB3"/>
    <w:rsid w:val="00802649"/>
    <w:rsid w:val="0082095B"/>
    <w:rsid w:val="00846534"/>
    <w:rsid w:val="00852B98"/>
    <w:rsid w:val="00855FDE"/>
    <w:rsid w:val="0089047B"/>
    <w:rsid w:val="00894617"/>
    <w:rsid w:val="008A6AA5"/>
    <w:rsid w:val="00907EA3"/>
    <w:rsid w:val="00935797"/>
    <w:rsid w:val="009628EC"/>
    <w:rsid w:val="009A7A7E"/>
    <w:rsid w:val="009B449E"/>
    <w:rsid w:val="009D1243"/>
    <w:rsid w:val="00A11028"/>
    <w:rsid w:val="00A53881"/>
    <w:rsid w:val="00A830FE"/>
    <w:rsid w:val="00A92E38"/>
    <w:rsid w:val="00AA266B"/>
    <w:rsid w:val="00AE37EC"/>
    <w:rsid w:val="00B75C3A"/>
    <w:rsid w:val="00BA437E"/>
    <w:rsid w:val="00BA5F7B"/>
    <w:rsid w:val="00BD6698"/>
    <w:rsid w:val="00C032F5"/>
    <w:rsid w:val="00C3064B"/>
    <w:rsid w:val="00CF41A9"/>
    <w:rsid w:val="00D447D8"/>
    <w:rsid w:val="00D77750"/>
    <w:rsid w:val="00DA2318"/>
    <w:rsid w:val="00DA5383"/>
    <w:rsid w:val="00DA7ECB"/>
    <w:rsid w:val="00DC1A3E"/>
    <w:rsid w:val="00DC3A1A"/>
    <w:rsid w:val="00DD63DF"/>
    <w:rsid w:val="00DE57EE"/>
    <w:rsid w:val="00DE7B70"/>
    <w:rsid w:val="00DF1F38"/>
    <w:rsid w:val="00E83F0A"/>
    <w:rsid w:val="00E96D0A"/>
    <w:rsid w:val="00ED256C"/>
    <w:rsid w:val="00EE165C"/>
    <w:rsid w:val="00EE4245"/>
    <w:rsid w:val="00F020A6"/>
    <w:rsid w:val="00F2738C"/>
    <w:rsid w:val="00F33620"/>
    <w:rsid w:val="00F4306D"/>
    <w:rsid w:val="00F45503"/>
    <w:rsid w:val="00F475F8"/>
    <w:rsid w:val="00F53600"/>
    <w:rsid w:val="00F66CE3"/>
    <w:rsid w:val="00F866E2"/>
    <w:rsid w:val="00F90DA8"/>
    <w:rsid w:val="00F94E1D"/>
    <w:rsid w:val="00FA5543"/>
    <w:rsid w:val="00FA6202"/>
    <w:rsid w:val="00FB1F1B"/>
    <w:rsid w:val="00FB3C99"/>
    <w:rsid w:val="00FB6163"/>
    <w:rsid w:val="00FB61B0"/>
    <w:rsid w:val="00FC5B46"/>
    <w:rsid w:val="00FD1668"/>
    <w:rsid w:val="00FF52C1"/>
    <w:rsid w:val="037E4A37"/>
    <w:rsid w:val="05ED376B"/>
    <w:rsid w:val="08A93FA4"/>
    <w:rsid w:val="0D8ED7C6"/>
    <w:rsid w:val="0EBE8D35"/>
    <w:rsid w:val="10F60B2F"/>
    <w:rsid w:val="1EA2F09C"/>
    <w:rsid w:val="21544D48"/>
    <w:rsid w:val="21CECDB1"/>
    <w:rsid w:val="2E35B2B1"/>
    <w:rsid w:val="3086651B"/>
    <w:rsid w:val="31D42CAA"/>
    <w:rsid w:val="38516E72"/>
    <w:rsid w:val="3C185F67"/>
    <w:rsid w:val="4A682950"/>
    <w:rsid w:val="54659098"/>
    <w:rsid w:val="604986D1"/>
    <w:rsid w:val="66BA0708"/>
    <w:rsid w:val="66DAC0C2"/>
    <w:rsid w:val="69FC5192"/>
    <w:rsid w:val="6A8E8B05"/>
    <w:rsid w:val="7264A031"/>
    <w:rsid w:val="7F5B18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BBF51"/>
  <w15:docId w15:val="{B2F7A6D4-4ABC-4EF9-88A5-C9FD19C7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33"/>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7B6FF1"/>
    <w:pPr>
      <w:keepNext/>
      <w:outlineLvl w:val="1"/>
    </w:pPr>
    <w:rPr>
      <w:rFonts w:ascii="Tahoma" w:hAnsi="Tahoma"/>
      <w:b/>
      <w:szCs w:val="20"/>
    </w:rPr>
  </w:style>
  <w:style w:type="paragraph" w:styleId="Ttulo3">
    <w:name w:val="heading 3"/>
    <w:basedOn w:val="Normal"/>
    <w:next w:val="Normal"/>
    <w:link w:val="Ttulo3Car"/>
    <w:uiPriority w:val="9"/>
    <w:semiHidden/>
    <w:unhideWhenUsed/>
    <w:qFormat/>
    <w:rsid w:val="007B6FF1"/>
    <w:pPr>
      <w:keepNext/>
      <w:outlineLvl w:val="2"/>
    </w:pPr>
    <w:rPr>
      <w:rFonts w:ascii="Tahoma" w:hAnsi="Tahoma"/>
      <w:b/>
      <w:sz w:val="20"/>
      <w:szCs w:val="2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F83B9D"/>
    <w:pPr>
      <w:ind w:left="720"/>
      <w:contextualSpacing/>
    </w:p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F83B9D"/>
    <w:rPr>
      <w:sz w:val="24"/>
      <w:szCs w:val="24"/>
      <w:lang w:val="es-ES" w:eastAsia="es-ES"/>
    </w:rPr>
  </w:style>
  <w:style w:type="paragraph" w:styleId="Textocomentario">
    <w:name w:val="annotation text"/>
    <w:basedOn w:val="Normal"/>
    <w:link w:val="TextocomentarioCar"/>
    <w:unhideWhenUsed/>
    <w:rsid w:val="00F83B9D"/>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F83B9D"/>
    <w:rPr>
      <w:rFonts w:asciiTheme="minorHAnsi" w:eastAsiaTheme="minorHAnsi" w:hAnsiTheme="minorHAnsi" w:cstheme="minorBidi"/>
      <w:lang w:val="es-CO"/>
    </w:rPr>
  </w:style>
  <w:style w:type="character" w:customStyle="1" w:styleId="Mencinsinresolver1">
    <w:name w:val="Mención sin resolver1"/>
    <w:basedOn w:val="Fuentedeprrafopredeter"/>
    <w:uiPriority w:val="99"/>
    <w:semiHidden/>
    <w:unhideWhenUsed/>
    <w:rsid w:val="00C3045F"/>
    <w:rPr>
      <w:color w:val="605E5C"/>
      <w:shd w:val="clear" w:color="auto" w:fill="E1DFDD"/>
    </w:rPr>
  </w:style>
  <w:style w:type="character" w:styleId="Refdecomentario">
    <w:name w:val="annotation reference"/>
    <w:basedOn w:val="Fuentedeprrafopredeter"/>
    <w:semiHidden/>
    <w:unhideWhenUsed/>
    <w:rsid w:val="00F421D6"/>
    <w:rPr>
      <w:sz w:val="16"/>
      <w:szCs w:val="16"/>
    </w:rPr>
  </w:style>
  <w:style w:type="paragraph" w:styleId="Asuntodelcomentario">
    <w:name w:val="annotation subject"/>
    <w:basedOn w:val="Textocomentario"/>
    <w:next w:val="Textocomentario"/>
    <w:link w:val="AsuntodelcomentarioCar"/>
    <w:semiHidden/>
    <w:unhideWhenUsed/>
    <w:rsid w:val="00F421D6"/>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F421D6"/>
    <w:rPr>
      <w:rFonts w:asciiTheme="minorHAnsi" w:eastAsiaTheme="minorHAnsi" w:hAnsiTheme="minorHAnsi" w:cstheme="minorBidi"/>
      <w:b/>
      <w:bCs/>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AE3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duardo.cruz@fiscal&#237;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mailto:viblanco@fiscalia.gov.co" TargetMode="External"/><Relationship Id="rId4" Type="http://schemas.openxmlformats.org/officeDocument/2006/relationships/settings" Target="settings.xml"/><Relationship Id="rId9" Type="http://schemas.openxmlformats.org/officeDocument/2006/relationships/hyperlink" Target="mailto:opanquev@fiscalia.gov.co"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8mPUPiNpn5rT5eG0qB1n5xQww==">CgMxLjAyCGguZ2pkZ3hzMg5oLm0yNWpicm13cnk2bDgAalMKNXN1Z2dlc3RJZEltcG9ydGUyNjYxMmNjLWE4OTktNGJhOS05YTAwLTRlOGI1ZjhkYmMwOV8yEhpDbGF1ZGlhIExldGljaWEgRGlheiBTaWx2YWpTCjVzdWdnZXN0SWRJbXBvcnRlMjY2MTJjYy1hODk5LTRiYTktOWEwMC00ZThiNWY4ZGJjMDlfMRIaQ2xhdWRpYSBMZXRpY2lhIERpYXogU2lsdmFyITEySHpqMmZYT1RMSlpkTG82OTZQamxMNDR6Zzk1eGF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1757</Words>
  <Characters>9669</Characters>
  <Application>Microsoft Office Word</Application>
  <DocSecurity>0</DocSecurity>
  <Lines>80</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Emilia Diaz Cruz</dc:creator>
  <cp:lastModifiedBy>Diana Rosalba Tinjaca Ospina</cp:lastModifiedBy>
  <cp:revision>2</cp:revision>
  <cp:lastPrinted>2025-11-11T18:42:00Z</cp:lastPrinted>
  <dcterms:created xsi:type="dcterms:W3CDTF">2026-05-13T13:50:00Z</dcterms:created>
  <dcterms:modified xsi:type="dcterms:W3CDTF">2026-05-13T13:50:00Z</dcterms:modified>
</cp:coreProperties>
</file>