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EB236" w14:textId="0A8C020D" w:rsidR="00F63727" w:rsidRDefault="00550179">
      <w:pPr>
        <w:spacing w:after="0" w:line="286" w:lineRule="auto"/>
        <w:ind w:right="-14"/>
        <w:jc w:val="right"/>
      </w:pPr>
      <w:r>
        <w:rPr>
          <w:rFonts w:ascii="Arial" w:eastAsia="Arial" w:hAnsi="Arial" w:cs="Arial"/>
          <w:sz w:val="20"/>
        </w:rPr>
        <w:t xml:space="preserve">Solicitud: </w:t>
      </w:r>
      <w:r>
        <w:rPr>
          <w:rFonts w:ascii="Arial" w:eastAsia="Arial" w:hAnsi="Arial" w:cs="Arial"/>
          <w:b/>
          <w:sz w:val="20"/>
        </w:rPr>
        <w:t xml:space="preserve">20261640018773 </w:t>
      </w:r>
    </w:p>
    <w:p w14:paraId="716EC684" w14:textId="777CD1DD" w:rsidR="00F63727" w:rsidRDefault="00550179" w:rsidP="00DB35EF">
      <w:pPr>
        <w:spacing w:after="0"/>
        <w:ind w:left="362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1C2AF30" w14:textId="77777777" w:rsidR="00F63727" w:rsidRDefault="00550179">
      <w:pPr>
        <w:spacing w:after="173"/>
        <w:ind w:left="362"/>
      </w:pPr>
      <w:r>
        <w:rPr>
          <w:rFonts w:ascii="Arial" w:eastAsia="Arial" w:hAnsi="Arial" w:cs="Arial"/>
          <w:sz w:val="20"/>
        </w:rPr>
        <w:t xml:space="preserve"> </w:t>
      </w:r>
    </w:p>
    <w:p w14:paraId="64C79A61" w14:textId="77777777" w:rsidR="00F63727" w:rsidRDefault="00550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0" w:line="241" w:lineRule="auto"/>
        <w:ind w:right="1056"/>
        <w:jc w:val="both"/>
      </w:pPr>
      <w:r>
        <w:rPr>
          <w:rFonts w:ascii="Arial" w:eastAsia="Arial" w:hAnsi="Arial" w:cs="Arial"/>
          <w:sz w:val="20"/>
        </w:rPr>
        <w:t xml:space="preserve">Contratar la adquisición, suministro e instalación de un sistema de laminación (plastificado) industrial, con alimentación y separación completamente automático para procesos de </w:t>
      </w:r>
      <w:r>
        <w:rPr>
          <w:rFonts w:ascii="Arial" w:eastAsia="Arial" w:hAnsi="Arial" w:cs="Arial"/>
          <w:b/>
          <w:sz w:val="20"/>
        </w:rPr>
        <w:t>laminación en frío</w:t>
      </w:r>
      <w:r>
        <w:rPr>
          <w:rFonts w:ascii="Arial" w:eastAsia="Arial" w:hAnsi="Arial" w:cs="Arial"/>
          <w:sz w:val="20"/>
        </w:rPr>
        <w:t xml:space="preserve"> mediante sistemas de adhesivo base agua (cola fría) o películas sensibles a la presión (según configuración de rodillos), garantizando una operación continua y de alta presión sin deformación del sustrato.", garantizando su adecuado funcionamiento y compatibilidad con los procesos técnicos de la Imprenta Nacional de Colombia de conformidad con las especificaciones técnicas de la Entidad.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587A6230" w14:textId="77777777" w:rsidR="00F63727" w:rsidRDefault="00550179">
      <w:pPr>
        <w:spacing w:after="0"/>
        <w:ind w:left="362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73AF5879" w14:textId="38375C74" w:rsidR="00F63727" w:rsidRDefault="00F63727">
      <w:pPr>
        <w:spacing w:after="0"/>
        <w:ind w:left="362"/>
      </w:pPr>
    </w:p>
    <w:tbl>
      <w:tblPr>
        <w:tblStyle w:val="TableGrid"/>
        <w:tblW w:w="10063" w:type="dxa"/>
        <w:tblInd w:w="-108" w:type="dxa"/>
        <w:tblCellMar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7979"/>
        <w:gridCol w:w="951"/>
        <w:gridCol w:w="1133"/>
      </w:tblGrid>
      <w:tr w:rsidR="00F63727" w14:paraId="78D0F407" w14:textId="77777777">
        <w:trPr>
          <w:trHeight w:val="956"/>
        </w:trPr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2099A" w14:textId="77777777" w:rsidR="00F63727" w:rsidRDefault="00550179">
            <w:pPr>
              <w:ind w:right="59"/>
              <w:jc w:val="center"/>
            </w:pPr>
            <w:r>
              <w:rPr>
                <w:rFonts w:ascii="Arial" w:eastAsia="Arial" w:hAnsi="Arial" w:cs="Arial"/>
                <w:i/>
                <w:sz w:val="20"/>
              </w:rPr>
              <w:t xml:space="preserve">Descripción del bien o servicio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7254D" w14:textId="77777777" w:rsidR="00F63727" w:rsidRDefault="00550179">
            <w:pPr>
              <w:spacing w:line="241" w:lineRule="auto"/>
              <w:jc w:val="center"/>
            </w:pPr>
            <w:r>
              <w:rPr>
                <w:rFonts w:ascii="Arial" w:eastAsia="Arial" w:hAnsi="Arial" w:cs="Arial"/>
                <w:i/>
                <w:sz w:val="20"/>
              </w:rPr>
              <w:t xml:space="preserve">Unidad de </w:t>
            </w:r>
          </w:p>
          <w:p w14:paraId="7B7EB1F7" w14:textId="77777777" w:rsidR="00F63727" w:rsidRDefault="00550179">
            <w:r>
              <w:rPr>
                <w:rFonts w:ascii="Arial" w:eastAsia="Arial" w:hAnsi="Arial" w:cs="Arial"/>
                <w:i/>
                <w:sz w:val="20"/>
              </w:rPr>
              <w:t xml:space="preserve">Medida*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E5D60" w14:textId="77777777" w:rsidR="00F63727" w:rsidRDefault="00550179">
            <w:pPr>
              <w:ind w:left="19"/>
            </w:pPr>
            <w:r>
              <w:rPr>
                <w:rFonts w:ascii="Arial" w:eastAsia="Arial" w:hAnsi="Arial" w:cs="Arial"/>
                <w:i/>
                <w:sz w:val="20"/>
              </w:rPr>
              <w:t xml:space="preserve">Cantidad* </w:t>
            </w:r>
          </w:p>
        </w:tc>
      </w:tr>
      <w:tr w:rsidR="00F63727" w14:paraId="56ECF9CD" w14:textId="77777777">
        <w:trPr>
          <w:trHeight w:val="2222"/>
        </w:trPr>
        <w:tc>
          <w:tcPr>
            <w:tcW w:w="7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ADAD" w14:textId="2FB3753E" w:rsidR="00F63727" w:rsidRDefault="00550179">
            <w:pPr>
              <w:ind w:right="53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Sistema de laminación (plastificado) industrial de laminación en frío para adhesivo de base de agua o cola fría, para formatos mínimos de 200 </w:t>
            </w:r>
            <w:r w:rsidR="00DB35EF">
              <w:rPr>
                <w:rFonts w:ascii="Arial" w:eastAsia="Arial" w:hAnsi="Arial" w:cs="Arial"/>
                <w:sz w:val="20"/>
              </w:rPr>
              <w:t>por</w:t>
            </w:r>
            <w:r>
              <w:rPr>
                <w:rFonts w:ascii="Arial" w:eastAsia="Arial" w:hAnsi="Arial" w:cs="Arial"/>
                <w:sz w:val="20"/>
              </w:rPr>
              <w:t xml:space="preserve"> 250 mm y formatos máximos de 750 </w:t>
            </w:r>
            <w:r w:rsidR="00DB35EF">
              <w:rPr>
                <w:rFonts w:ascii="Arial" w:eastAsia="Arial" w:hAnsi="Arial" w:cs="Arial"/>
                <w:sz w:val="20"/>
              </w:rPr>
              <w:t>por</w:t>
            </w:r>
            <w:r>
              <w:rPr>
                <w:rFonts w:ascii="Arial" w:eastAsia="Arial" w:hAnsi="Arial" w:cs="Arial"/>
                <w:sz w:val="20"/>
              </w:rPr>
              <w:t xml:space="preserve"> 1050 mm, para sustratos delgados de 130</w:t>
            </w:r>
            <w:r>
              <w:rPr>
                <w:rFonts w:ascii="Cambria Math" w:eastAsia="Cambria Math" w:hAnsi="Cambria Math" w:cs="Cambria Math"/>
                <w:sz w:val="20"/>
              </w:rPr>
              <w:t>𝑔/𝑚</w:t>
            </w:r>
            <w:r>
              <w:rPr>
                <w:rFonts w:ascii="Cambria Math" w:eastAsia="Cambria Math" w:hAnsi="Cambria Math" w:cs="Cambria Math"/>
                <w:sz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20"/>
              </w:rPr>
              <w:t xml:space="preserve"> hasta pesados de 400</w:t>
            </w:r>
            <w:r>
              <w:rPr>
                <w:rFonts w:ascii="Cambria Math" w:eastAsia="Cambria Math" w:hAnsi="Cambria Math" w:cs="Cambria Math"/>
                <w:sz w:val="20"/>
              </w:rPr>
              <w:t>𝑔/𝑚</w:t>
            </w:r>
            <w:r>
              <w:rPr>
                <w:rFonts w:ascii="Cambria Math" w:eastAsia="Cambria Math" w:hAnsi="Cambria Math" w:cs="Cambria Math"/>
                <w:sz w:val="20"/>
                <w:vertAlign w:val="superscript"/>
              </w:rPr>
              <w:t>2</w:t>
            </w:r>
            <w:r>
              <w:rPr>
                <w:rFonts w:ascii="Arial" w:eastAsia="Arial" w:hAnsi="Arial" w:cs="Arial"/>
                <w:sz w:val="20"/>
              </w:rPr>
              <w:t>, unidad de alimentación automática, módulo de aplicación y presión, sistema de separación y corte automático, sistema de control de mando centralizado, sensor de seguridad y detección de atascamiento de hojas, incluyendo instalación,  adecuación de funcionamiento y limpieza, capacitación, garantía y puesta en funcionamiento.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98683" w14:textId="77777777" w:rsidR="00F63727" w:rsidRDefault="00550179">
            <w:pPr>
              <w:ind w:left="50"/>
            </w:pPr>
            <w:r>
              <w:rPr>
                <w:rFonts w:ascii="Arial" w:eastAsia="Arial" w:hAnsi="Arial" w:cs="Arial"/>
                <w:sz w:val="20"/>
              </w:rPr>
              <w:t xml:space="preserve">Unidad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A2011" w14:textId="77777777" w:rsidR="00F63727" w:rsidRDefault="00550179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</w:tbl>
    <w:p w14:paraId="35D94E07" w14:textId="588FDE11" w:rsidR="00F63727" w:rsidRDefault="00F63727">
      <w:pPr>
        <w:spacing w:after="0"/>
        <w:ind w:left="646"/>
      </w:pPr>
    </w:p>
    <w:p w14:paraId="6C93412D" w14:textId="77777777" w:rsidR="00F63727" w:rsidRDefault="00550179">
      <w:pPr>
        <w:numPr>
          <w:ilvl w:val="0"/>
          <w:numId w:val="2"/>
        </w:numPr>
        <w:spacing w:after="0"/>
        <w:ind w:left="630" w:hanging="283"/>
      </w:pPr>
      <w:r>
        <w:rPr>
          <w:rFonts w:ascii="Arial" w:eastAsia="Arial" w:hAnsi="Arial" w:cs="Arial"/>
          <w:b/>
          <w:sz w:val="20"/>
        </w:rPr>
        <w:t xml:space="preserve">Tiempos de entrega: 3 meses </w:t>
      </w:r>
    </w:p>
    <w:p w14:paraId="683844FF" w14:textId="77777777" w:rsidR="00F63727" w:rsidRDefault="00550179">
      <w:pPr>
        <w:spacing w:after="0"/>
        <w:ind w:left="108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51BBC8F8" w14:textId="77777777" w:rsidR="00F63727" w:rsidRDefault="00550179">
      <w:pPr>
        <w:spacing w:after="0"/>
        <w:ind w:left="108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C19C63C" w14:textId="77777777" w:rsidR="00F63727" w:rsidRDefault="00550179">
      <w:pPr>
        <w:numPr>
          <w:ilvl w:val="0"/>
          <w:numId w:val="2"/>
        </w:numPr>
        <w:spacing w:after="0"/>
        <w:ind w:left="630" w:hanging="283"/>
      </w:pPr>
      <w:r>
        <w:rPr>
          <w:rFonts w:ascii="Arial" w:eastAsia="Arial" w:hAnsi="Arial" w:cs="Arial"/>
          <w:b/>
          <w:sz w:val="20"/>
        </w:rPr>
        <w:t xml:space="preserve">Tiempos de reposición: 5 días hábiles </w:t>
      </w:r>
    </w:p>
    <w:p w14:paraId="73D6B41A" w14:textId="77777777" w:rsidR="00F63727" w:rsidRDefault="00550179">
      <w:pPr>
        <w:spacing w:after="0"/>
        <w:ind w:left="108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0EC82E27" w14:textId="77777777" w:rsidR="00F63727" w:rsidRDefault="00550179">
      <w:pPr>
        <w:spacing w:after="0"/>
        <w:ind w:left="1082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309F4671" w14:textId="640CCCA9" w:rsidR="00F63727" w:rsidRDefault="00550179" w:rsidP="00DB35EF">
      <w:pPr>
        <w:pStyle w:val="Ttulo1"/>
        <w:numPr>
          <w:ilvl w:val="0"/>
          <w:numId w:val="2"/>
        </w:numPr>
        <w:ind w:hanging="283"/>
      </w:pPr>
      <w:r>
        <w:t xml:space="preserve">Garantía: 1 año </w:t>
      </w:r>
    </w:p>
    <w:p w14:paraId="695E2056" w14:textId="77777777" w:rsidR="00F63727" w:rsidRDefault="00550179">
      <w:pPr>
        <w:spacing w:after="0"/>
        <w:ind w:left="646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5B0B616D" w14:textId="77777777" w:rsidR="00F63727" w:rsidRDefault="00550179">
      <w:pPr>
        <w:spacing w:after="0"/>
        <w:ind w:left="362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71B7A0C5" w14:textId="71C59D94" w:rsidR="00F63727" w:rsidRDefault="00F63727">
      <w:pPr>
        <w:spacing w:after="0"/>
        <w:ind w:left="362"/>
      </w:pPr>
    </w:p>
    <w:sectPr w:rsidR="00F63727">
      <w:pgSz w:w="12240" w:h="20160"/>
      <w:pgMar w:top="802" w:right="0" w:bottom="144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C5B22"/>
    <w:multiLevelType w:val="hybridMultilevel"/>
    <w:tmpl w:val="F7F061B8"/>
    <w:lvl w:ilvl="0" w:tplc="23BA1380">
      <w:start w:val="3"/>
      <w:numFmt w:val="decimal"/>
      <w:lvlText w:val="%1."/>
      <w:lvlJc w:val="left"/>
      <w:pPr>
        <w:ind w:left="6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E8E47C">
      <w:start w:val="1"/>
      <w:numFmt w:val="lowerLetter"/>
      <w:lvlText w:val="%2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649D88">
      <w:start w:val="1"/>
      <w:numFmt w:val="lowerRoman"/>
      <w:lvlText w:val="%3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804768">
      <w:start w:val="1"/>
      <w:numFmt w:val="decimal"/>
      <w:lvlText w:val="%4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23E58E8">
      <w:start w:val="1"/>
      <w:numFmt w:val="lowerLetter"/>
      <w:lvlText w:val="%5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D053EC">
      <w:start w:val="1"/>
      <w:numFmt w:val="lowerRoman"/>
      <w:lvlText w:val="%6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46176E">
      <w:start w:val="1"/>
      <w:numFmt w:val="decimal"/>
      <w:lvlText w:val="%7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0E9024">
      <w:start w:val="1"/>
      <w:numFmt w:val="lowerLetter"/>
      <w:lvlText w:val="%8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84F9F8">
      <w:start w:val="1"/>
      <w:numFmt w:val="lowerRoman"/>
      <w:lvlText w:val="%9"/>
      <w:lvlJc w:val="left"/>
      <w:pPr>
        <w:ind w:left="64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509A0"/>
    <w:multiLevelType w:val="hybridMultilevel"/>
    <w:tmpl w:val="CAF21CF8"/>
    <w:lvl w:ilvl="0" w:tplc="A4FC011C">
      <w:start w:val="1"/>
      <w:numFmt w:val="decimal"/>
      <w:lvlText w:val="%1."/>
      <w:lvlJc w:val="left"/>
      <w:pPr>
        <w:ind w:left="6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CC559E">
      <w:start w:val="1"/>
      <w:numFmt w:val="lowerLetter"/>
      <w:lvlText w:val="%2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7E94E0">
      <w:start w:val="1"/>
      <w:numFmt w:val="lowerRoman"/>
      <w:lvlText w:val="%3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E29E64">
      <w:start w:val="1"/>
      <w:numFmt w:val="decimal"/>
      <w:lvlText w:val="%4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5AEE990">
      <w:start w:val="1"/>
      <w:numFmt w:val="lowerLetter"/>
      <w:lvlText w:val="%5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10715C">
      <w:start w:val="1"/>
      <w:numFmt w:val="lowerRoman"/>
      <w:lvlText w:val="%6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AC2F62">
      <w:start w:val="1"/>
      <w:numFmt w:val="decimal"/>
      <w:lvlText w:val="%7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3879D0">
      <w:start w:val="1"/>
      <w:numFmt w:val="lowerLetter"/>
      <w:lvlText w:val="%8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C10B4">
      <w:start w:val="1"/>
      <w:numFmt w:val="lowerRoman"/>
      <w:lvlText w:val="%9"/>
      <w:lvlJc w:val="left"/>
      <w:pPr>
        <w:ind w:left="64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202964"/>
    <w:multiLevelType w:val="hybridMultilevel"/>
    <w:tmpl w:val="57B05BC4"/>
    <w:lvl w:ilvl="0" w:tplc="DA941640">
      <w:start w:val="7"/>
      <w:numFmt w:val="decimal"/>
      <w:pStyle w:val="Ttu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2ADBD4">
      <w:start w:val="1"/>
      <w:numFmt w:val="lowerLetter"/>
      <w:lvlText w:val="%2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E64E9C">
      <w:start w:val="1"/>
      <w:numFmt w:val="lowerRoman"/>
      <w:lvlText w:val="%3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285B4E">
      <w:start w:val="1"/>
      <w:numFmt w:val="decimal"/>
      <w:lvlText w:val="%4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884BF8">
      <w:start w:val="1"/>
      <w:numFmt w:val="lowerLetter"/>
      <w:lvlText w:val="%5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568E94">
      <w:start w:val="1"/>
      <w:numFmt w:val="lowerRoman"/>
      <w:lvlText w:val="%6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96D452">
      <w:start w:val="1"/>
      <w:numFmt w:val="decimal"/>
      <w:lvlText w:val="%7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045DF4">
      <w:start w:val="1"/>
      <w:numFmt w:val="lowerLetter"/>
      <w:lvlText w:val="%8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D42950">
      <w:start w:val="1"/>
      <w:numFmt w:val="lowerRoman"/>
      <w:lvlText w:val="%9"/>
      <w:lvlJc w:val="left"/>
      <w:pPr>
        <w:ind w:left="64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27"/>
    <w:rsid w:val="00550179"/>
    <w:rsid w:val="00DB35EF"/>
    <w:rsid w:val="00F6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832F1"/>
  <w15:docId w15:val="{3499F18E-4D0A-4137-960F-2D3A6BEF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numPr>
        <w:numId w:val="3"/>
      </w:numPr>
      <w:spacing w:after="0"/>
      <w:ind w:left="372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Torres de Payan</dc:creator>
  <cp:keywords/>
  <cp:lastModifiedBy>Alberto Rodriguez Torres</cp:lastModifiedBy>
  <cp:revision>4</cp:revision>
  <dcterms:created xsi:type="dcterms:W3CDTF">2026-06-05T20:56:00Z</dcterms:created>
  <dcterms:modified xsi:type="dcterms:W3CDTF">2026-06-05T21:03:00Z</dcterms:modified>
</cp:coreProperties>
</file>