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27961" w14:textId="76C883F4" w:rsidR="00DF2C15" w:rsidRPr="00586991" w:rsidRDefault="75EB2D67" w:rsidP="653A9A52">
      <w:pPr>
        <w:spacing w:after="3" w:line="257" w:lineRule="auto"/>
        <w:jc w:val="left"/>
        <w:rPr>
          <w:rFonts w:ascii="Calibri" w:hAnsi="Calibri" w:cs="Calibri"/>
          <w:b/>
          <w:bCs/>
          <w:color w:val="auto"/>
          <w:sz w:val="24"/>
        </w:rPr>
      </w:pPr>
      <w:r w:rsidRPr="00586991">
        <w:rPr>
          <w:rFonts w:ascii="Calibri" w:hAnsi="Calibri" w:cs="Calibri"/>
          <w:b/>
          <w:bCs/>
          <w:color w:val="000000" w:themeColor="text1"/>
          <w:sz w:val="24"/>
        </w:rPr>
        <w:t xml:space="preserve">1. OBJETO </w:t>
      </w:r>
    </w:p>
    <w:p w14:paraId="5C2D7F25" w14:textId="12086C12"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6993F771" w14:textId="7803C7DA" w:rsidR="00DF2C15" w:rsidRPr="00586991" w:rsidRDefault="75EB2D67" w:rsidP="00EC59E9">
      <w:pPr>
        <w:pStyle w:val="Ttulo2"/>
        <w:spacing w:after="12" w:line="264" w:lineRule="auto"/>
        <w:ind w:left="-5"/>
        <w:jc w:val="both"/>
        <w:rPr>
          <w:rFonts w:ascii="Calibri" w:hAnsi="Calibri" w:cs="Calibri"/>
          <w:b w:val="0"/>
          <w:sz w:val="24"/>
        </w:rPr>
      </w:pPr>
      <w:r w:rsidRPr="00586991">
        <w:rPr>
          <w:rFonts w:ascii="Calibri" w:hAnsi="Calibri" w:cs="Calibri"/>
          <w:bCs/>
          <w:color w:val="000000" w:themeColor="text1"/>
          <w:sz w:val="24"/>
        </w:rPr>
        <w:t xml:space="preserve">DCC122 </w:t>
      </w:r>
      <w:r w:rsidRPr="00586991">
        <w:rPr>
          <w:rFonts w:ascii="Calibri" w:hAnsi="Calibri" w:cs="Calibri"/>
          <w:b w:val="0"/>
          <w:color w:val="000000" w:themeColor="text1"/>
          <w:sz w:val="24"/>
        </w:rPr>
        <w:t xml:space="preserve">Contratar el licenciamiento y la provisión de una solución de protección antivirus para TRANSMILENIO S.A., incluyendo servicios de actualización, soporte y </w:t>
      </w:r>
      <w:r w:rsidR="00EC59E9" w:rsidRPr="00586991">
        <w:rPr>
          <w:rFonts w:ascii="Calibri" w:hAnsi="Calibri" w:cs="Calibri"/>
          <w:b w:val="0"/>
          <w:color w:val="000000" w:themeColor="text1"/>
          <w:sz w:val="24"/>
        </w:rPr>
        <w:t>m</w:t>
      </w:r>
      <w:r w:rsidRPr="00586991">
        <w:rPr>
          <w:rFonts w:ascii="Calibri" w:hAnsi="Calibri" w:cs="Calibri"/>
          <w:b w:val="0"/>
          <w:color w:val="000000" w:themeColor="text1"/>
          <w:sz w:val="24"/>
        </w:rPr>
        <w:t>antenimiento.</w:t>
      </w:r>
    </w:p>
    <w:p w14:paraId="0F0A98E7" w14:textId="10912315" w:rsidR="00DF2C15" w:rsidRPr="00586991" w:rsidRDefault="75EB2D67" w:rsidP="653A9A52">
      <w:pPr>
        <w:pStyle w:val="Ttulo2"/>
        <w:spacing w:after="12" w:line="264" w:lineRule="auto"/>
        <w:ind w:left="-5"/>
        <w:rPr>
          <w:rFonts w:ascii="Calibri" w:hAnsi="Calibri" w:cs="Calibri"/>
          <w:sz w:val="24"/>
        </w:rPr>
      </w:pPr>
      <w:r w:rsidRPr="00586991">
        <w:rPr>
          <w:rFonts w:ascii="Calibri" w:hAnsi="Calibri" w:cs="Calibri"/>
          <w:bCs/>
          <w:color w:val="000000" w:themeColor="text1"/>
          <w:sz w:val="24"/>
        </w:rPr>
        <w:t xml:space="preserve"> </w:t>
      </w:r>
    </w:p>
    <w:p w14:paraId="35F3B708" w14:textId="1CAC9F98" w:rsidR="00DF2C15" w:rsidRPr="00586991" w:rsidRDefault="75EB2D67" w:rsidP="653A9A52">
      <w:pPr>
        <w:pStyle w:val="Ttulo2"/>
        <w:spacing w:after="12" w:line="264" w:lineRule="auto"/>
        <w:ind w:left="-5"/>
        <w:rPr>
          <w:rFonts w:ascii="Calibri" w:hAnsi="Calibri" w:cs="Calibri"/>
          <w:sz w:val="24"/>
        </w:rPr>
      </w:pPr>
      <w:r w:rsidRPr="00586991">
        <w:rPr>
          <w:rFonts w:ascii="Calibri" w:hAnsi="Calibri" w:cs="Calibri"/>
          <w:bCs/>
          <w:color w:val="000000" w:themeColor="text1"/>
          <w:sz w:val="24"/>
        </w:rPr>
        <w:t xml:space="preserve">1.1 Alcance del Objeto </w:t>
      </w:r>
    </w:p>
    <w:p w14:paraId="24CA91EF" w14:textId="1BB76A00" w:rsidR="00DF2C15" w:rsidRPr="00586991" w:rsidRDefault="75EB2D67" w:rsidP="653A9A52">
      <w:pPr>
        <w:spacing w:after="0" w:line="257" w:lineRule="auto"/>
        <w:ind w:left="721"/>
        <w:jc w:val="left"/>
        <w:rPr>
          <w:rFonts w:ascii="Calibri" w:hAnsi="Calibri" w:cs="Calibri"/>
          <w:sz w:val="24"/>
        </w:rPr>
      </w:pPr>
      <w:r w:rsidRPr="00586991">
        <w:rPr>
          <w:rFonts w:ascii="Calibri" w:eastAsia="Times New Roman" w:hAnsi="Calibri" w:cs="Calibri"/>
          <w:color w:val="000000" w:themeColor="text1"/>
          <w:sz w:val="24"/>
        </w:rPr>
        <w:t xml:space="preserve"> </w:t>
      </w:r>
    </w:p>
    <w:p w14:paraId="4C8301FA" w14:textId="119C7A8C"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El presente proceso de contratación tiene el siguiente alcance: </w:t>
      </w:r>
    </w:p>
    <w:p w14:paraId="701D5DC8" w14:textId="6DA7CCE0" w:rsidR="00DF2C15" w:rsidRPr="00586991" w:rsidRDefault="75EB2D67" w:rsidP="653A9A52">
      <w:pPr>
        <w:spacing w:after="29" w:line="257" w:lineRule="auto"/>
        <w:ind w:left="428"/>
        <w:jc w:val="left"/>
        <w:rPr>
          <w:rFonts w:ascii="Calibri" w:hAnsi="Calibri" w:cs="Calibri"/>
          <w:sz w:val="24"/>
        </w:rPr>
      </w:pPr>
      <w:r w:rsidRPr="00586991">
        <w:rPr>
          <w:rFonts w:ascii="Calibri" w:eastAsia="Times New Roman" w:hAnsi="Calibri" w:cs="Calibri"/>
          <w:color w:val="000000" w:themeColor="text1"/>
          <w:sz w:val="24"/>
        </w:rPr>
        <w:t xml:space="preserve"> </w:t>
      </w:r>
    </w:p>
    <w:p w14:paraId="775ACD42" w14:textId="76402CFB" w:rsidR="00DF2C15" w:rsidRPr="00586991" w:rsidRDefault="75EB2D67" w:rsidP="00F9283F">
      <w:pPr>
        <w:pStyle w:val="Prrafodelista"/>
        <w:numPr>
          <w:ilvl w:val="0"/>
          <w:numId w:val="29"/>
        </w:numPr>
        <w:spacing w:after="29" w:line="247" w:lineRule="auto"/>
        <w:ind w:left="108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Contratar el licenciamiento de Antivirus con una base de </w:t>
      </w:r>
      <w:r w:rsidR="00EC59E9" w:rsidRPr="00586991">
        <w:rPr>
          <w:rFonts w:ascii="Calibri" w:eastAsia="Times New Roman" w:hAnsi="Calibri" w:cs="Calibri"/>
          <w:color w:val="000000" w:themeColor="text1"/>
          <w:sz w:val="24"/>
        </w:rPr>
        <w:t>700</w:t>
      </w:r>
      <w:r w:rsidRPr="00586991">
        <w:rPr>
          <w:rFonts w:ascii="Calibri" w:eastAsia="Times New Roman" w:hAnsi="Calibri" w:cs="Calibri"/>
          <w:color w:val="000000" w:themeColor="text1"/>
          <w:sz w:val="24"/>
        </w:rPr>
        <w:t xml:space="preserve"> licencias para todos los equipos de cómputo y servidores con la última versión disponible en el mercado, durante un (1) año</w:t>
      </w:r>
      <w:r w:rsidR="00EC59E9" w:rsidRPr="00586991">
        <w:rPr>
          <w:rFonts w:ascii="Calibri" w:eastAsia="Times New Roman" w:hAnsi="Calibri" w:cs="Calibri"/>
          <w:color w:val="000000" w:themeColor="text1"/>
          <w:sz w:val="24"/>
        </w:rPr>
        <w:t>.</w:t>
      </w:r>
    </w:p>
    <w:p w14:paraId="7E90556B" w14:textId="31B02E33" w:rsidR="00DF2C15" w:rsidRPr="00586991" w:rsidRDefault="75EB2D67" w:rsidP="00F9283F">
      <w:pPr>
        <w:pStyle w:val="Prrafodelista"/>
        <w:numPr>
          <w:ilvl w:val="0"/>
          <w:numId w:val="29"/>
        </w:numPr>
        <w:spacing w:after="215" w:line="247" w:lineRule="auto"/>
        <w:ind w:left="108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Prestar por un (1) año, el soporte y mantenimiento según requerimientos de TRANSMILENIO S.A., incluyendo la atención de incidentes, actualización y optimización del software antivirus, gestión de la consola de administración, así como la asistencia técnica necesaria para garantizar el correcto funcionamiento y protección continua de los dispositivos cubiertos. </w:t>
      </w:r>
    </w:p>
    <w:p w14:paraId="00AB7F82" w14:textId="344E3EA3" w:rsidR="00DF2C15" w:rsidRPr="00586991" w:rsidRDefault="75EB2D67" w:rsidP="653A9A52">
      <w:pPr>
        <w:pStyle w:val="Ttulo2"/>
        <w:tabs>
          <w:tab w:val="center" w:pos="1645"/>
        </w:tabs>
        <w:spacing w:after="12" w:line="264" w:lineRule="auto"/>
        <w:rPr>
          <w:rFonts w:ascii="Calibri" w:hAnsi="Calibri" w:cs="Calibri"/>
          <w:sz w:val="24"/>
        </w:rPr>
      </w:pPr>
      <w:r w:rsidRPr="00586991">
        <w:rPr>
          <w:rFonts w:ascii="Calibri" w:hAnsi="Calibri" w:cs="Calibri"/>
          <w:bCs/>
          <w:color w:val="000000" w:themeColor="text1"/>
          <w:sz w:val="24"/>
        </w:rPr>
        <w:t>1.</w:t>
      </w:r>
      <w:r w:rsidR="00C60144" w:rsidRPr="00586991">
        <w:rPr>
          <w:rFonts w:ascii="Calibri" w:hAnsi="Calibri" w:cs="Calibri"/>
          <w:bCs/>
          <w:color w:val="000000" w:themeColor="text1"/>
          <w:sz w:val="24"/>
        </w:rPr>
        <w:t>2</w:t>
      </w:r>
      <w:r w:rsidRPr="00586991">
        <w:rPr>
          <w:rFonts w:ascii="Calibri" w:hAnsi="Calibri" w:cs="Calibri"/>
          <w:bCs/>
          <w:color w:val="000000" w:themeColor="text1"/>
          <w:sz w:val="24"/>
        </w:rPr>
        <w:t xml:space="preserve">. </w:t>
      </w:r>
      <w:r w:rsidR="003E4C55" w:rsidRPr="00586991">
        <w:rPr>
          <w:rFonts w:ascii="Calibri" w:hAnsi="Calibri" w:cs="Calibri"/>
          <w:sz w:val="24"/>
        </w:rPr>
        <w:tab/>
      </w:r>
      <w:r w:rsidRPr="00586991">
        <w:rPr>
          <w:rFonts w:ascii="Calibri" w:hAnsi="Calibri" w:cs="Calibri"/>
          <w:bCs/>
          <w:color w:val="000000" w:themeColor="text1"/>
          <w:sz w:val="24"/>
        </w:rPr>
        <w:t xml:space="preserve">Clasificación UNSPSC </w:t>
      </w:r>
    </w:p>
    <w:p w14:paraId="5BEC6B2D" w14:textId="576BD9EB"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01B10B30" w14:textId="7F46B22D" w:rsidR="00DF2C15" w:rsidRPr="00586991" w:rsidRDefault="75EB2D67" w:rsidP="00586991">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El contratista debe estar registrado en el SECOP II como proveedor de bienes y servicios, con alguno de los siguientes códigos UNSPSC. </w:t>
      </w:r>
    </w:p>
    <w:p w14:paraId="54B1939A" w14:textId="5FD83CA5"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tbl>
      <w:tblPr>
        <w:tblW w:w="9781" w:type="dxa"/>
        <w:tblInd w:w="-10" w:type="dxa"/>
        <w:tblLayout w:type="fixed"/>
        <w:tblLook w:val="04A0" w:firstRow="1" w:lastRow="0" w:firstColumn="1" w:lastColumn="0" w:noHBand="0" w:noVBand="1"/>
      </w:tblPr>
      <w:tblGrid>
        <w:gridCol w:w="1276"/>
        <w:gridCol w:w="1418"/>
        <w:gridCol w:w="1134"/>
        <w:gridCol w:w="1134"/>
        <w:gridCol w:w="1275"/>
        <w:gridCol w:w="1134"/>
        <w:gridCol w:w="1276"/>
        <w:gridCol w:w="1134"/>
      </w:tblGrid>
      <w:tr w:rsidR="653A9A52" w:rsidRPr="00586991" w14:paraId="0055D781" w14:textId="77777777" w:rsidTr="00586991">
        <w:trPr>
          <w:trHeight w:val="255"/>
        </w:trPr>
        <w:tc>
          <w:tcPr>
            <w:tcW w:w="26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182F3E2D" w14:textId="7FD29D99" w:rsidR="653A9A52" w:rsidRPr="00586991" w:rsidRDefault="653A9A52" w:rsidP="653A9A52">
            <w:pPr>
              <w:spacing w:after="0" w:line="257" w:lineRule="auto"/>
              <w:ind w:left="0" w:right="44"/>
              <w:jc w:val="center"/>
              <w:rPr>
                <w:rFonts w:ascii="Calibri" w:hAnsi="Calibri" w:cs="Calibri"/>
                <w:sz w:val="24"/>
              </w:rPr>
            </w:pPr>
            <w:r w:rsidRPr="00586991">
              <w:rPr>
                <w:rFonts w:ascii="Calibri" w:eastAsia="Times New Roman" w:hAnsi="Calibri" w:cs="Calibri"/>
                <w:b/>
                <w:bCs/>
                <w:color w:val="000000" w:themeColor="text1"/>
                <w:sz w:val="24"/>
              </w:rPr>
              <w:t xml:space="preserve">SEGMENTO </w:t>
            </w:r>
          </w:p>
        </w:tc>
        <w:tc>
          <w:tcPr>
            <w:tcW w:w="2268" w:type="dxa"/>
            <w:gridSpan w:val="2"/>
            <w:tcBorders>
              <w:top w:val="single" w:sz="8" w:space="0" w:color="000000" w:themeColor="text1"/>
              <w:left w:val="nil"/>
              <w:bottom w:val="single" w:sz="8" w:space="0" w:color="000000" w:themeColor="text1"/>
              <w:right w:val="single" w:sz="8" w:space="0" w:color="000000" w:themeColor="text1"/>
            </w:tcBorders>
            <w:shd w:val="clear" w:color="auto" w:fill="DBE5F1"/>
            <w:tcMar>
              <w:top w:w="42" w:type="dxa"/>
              <w:left w:w="110" w:type="dxa"/>
              <w:right w:w="64" w:type="dxa"/>
            </w:tcMar>
          </w:tcPr>
          <w:p w14:paraId="2C35924E" w14:textId="5E5ABFD3" w:rsidR="653A9A52" w:rsidRPr="00586991" w:rsidRDefault="653A9A52" w:rsidP="653A9A52">
            <w:pPr>
              <w:spacing w:after="0" w:line="257" w:lineRule="auto"/>
              <w:ind w:left="0" w:right="38"/>
              <w:jc w:val="center"/>
              <w:rPr>
                <w:rFonts w:ascii="Calibri" w:hAnsi="Calibri" w:cs="Calibri"/>
                <w:sz w:val="24"/>
              </w:rPr>
            </w:pPr>
            <w:r w:rsidRPr="00586991">
              <w:rPr>
                <w:rFonts w:ascii="Calibri" w:eastAsia="Times New Roman" w:hAnsi="Calibri" w:cs="Calibri"/>
                <w:b/>
                <w:bCs/>
                <w:color w:val="000000" w:themeColor="text1"/>
                <w:sz w:val="24"/>
              </w:rPr>
              <w:t xml:space="preserve">FAMILIA </w:t>
            </w:r>
          </w:p>
        </w:tc>
        <w:tc>
          <w:tcPr>
            <w:tcW w:w="2409" w:type="dxa"/>
            <w:gridSpan w:val="2"/>
            <w:tcBorders>
              <w:top w:val="single" w:sz="8" w:space="0" w:color="000000" w:themeColor="text1"/>
              <w:left w:val="nil"/>
              <w:bottom w:val="single" w:sz="8" w:space="0" w:color="000000" w:themeColor="text1"/>
              <w:right w:val="single" w:sz="8" w:space="0" w:color="000000" w:themeColor="text1"/>
            </w:tcBorders>
            <w:shd w:val="clear" w:color="auto" w:fill="DBE5F1"/>
            <w:tcMar>
              <w:top w:w="42" w:type="dxa"/>
              <w:left w:w="110" w:type="dxa"/>
              <w:right w:w="64" w:type="dxa"/>
            </w:tcMar>
          </w:tcPr>
          <w:p w14:paraId="6FA17D63" w14:textId="34C827BB" w:rsidR="653A9A52" w:rsidRPr="00586991" w:rsidRDefault="653A9A52" w:rsidP="653A9A52">
            <w:pPr>
              <w:spacing w:after="0" w:line="257" w:lineRule="auto"/>
              <w:ind w:left="0" w:right="42"/>
              <w:jc w:val="center"/>
              <w:rPr>
                <w:rFonts w:ascii="Calibri" w:hAnsi="Calibri" w:cs="Calibri"/>
                <w:sz w:val="24"/>
              </w:rPr>
            </w:pPr>
            <w:r w:rsidRPr="00586991">
              <w:rPr>
                <w:rFonts w:ascii="Calibri" w:eastAsia="Times New Roman" w:hAnsi="Calibri" w:cs="Calibri"/>
                <w:b/>
                <w:bCs/>
                <w:color w:val="000000" w:themeColor="text1"/>
                <w:sz w:val="24"/>
              </w:rPr>
              <w:t xml:space="preserve">CLASE </w:t>
            </w:r>
          </w:p>
        </w:tc>
        <w:tc>
          <w:tcPr>
            <w:tcW w:w="2410" w:type="dxa"/>
            <w:gridSpan w:val="2"/>
            <w:tcBorders>
              <w:top w:val="single" w:sz="8" w:space="0" w:color="000000" w:themeColor="text1"/>
              <w:left w:val="nil"/>
              <w:bottom w:val="single" w:sz="8" w:space="0" w:color="000000" w:themeColor="text1"/>
              <w:right w:val="single" w:sz="8" w:space="0" w:color="000000" w:themeColor="text1"/>
            </w:tcBorders>
            <w:shd w:val="clear" w:color="auto" w:fill="DBE5F1"/>
            <w:tcMar>
              <w:top w:w="42" w:type="dxa"/>
              <w:left w:w="110" w:type="dxa"/>
              <w:right w:w="64" w:type="dxa"/>
            </w:tcMar>
          </w:tcPr>
          <w:p w14:paraId="67F81336" w14:textId="0BB88BB0" w:rsidR="653A9A52" w:rsidRPr="00586991" w:rsidRDefault="653A9A52" w:rsidP="653A9A52">
            <w:pPr>
              <w:spacing w:after="0" w:line="257" w:lineRule="auto"/>
              <w:ind w:left="0" w:right="52"/>
              <w:jc w:val="center"/>
              <w:rPr>
                <w:rFonts w:ascii="Calibri" w:hAnsi="Calibri" w:cs="Calibri"/>
                <w:sz w:val="24"/>
              </w:rPr>
            </w:pPr>
            <w:r w:rsidRPr="00586991">
              <w:rPr>
                <w:rFonts w:ascii="Calibri" w:eastAsia="Times New Roman" w:hAnsi="Calibri" w:cs="Calibri"/>
                <w:b/>
                <w:bCs/>
                <w:color w:val="000000" w:themeColor="text1"/>
                <w:sz w:val="24"/>
              </w:rPr>
              <w:t xml:space="preserve">PRODUCTO </w:t>
            </w:r>
          </w:p>
        </w:tc>
      </w:tr>
      <w:tr w:rsidR="653A9A52" w:rsidRPr="00586991" w14:paraId="5D2CBC87" w14:textId="77777777" w:rsidTr="00586991">
        <w:trPr>
          <w:trHeight w:val="270"/>
        </w:trPr>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15113AA2" w14:textId="7D9AB0A2" w:rsidR="653A9A52" w:rsidRPr="00586991" w:rsidRDefault="653A9A52" w:rsidP="653A9A52">
            <w:pPr>
              <w:spacing w:after="0" w:line="257" w:lineRule="auto"/>
              <w:ind w:left="76"/>
              <w:jc w:val="left"/>
              <w:rPr>
                <w:rFonts w:ascii="Calibri" w:hAnsi="Calibri" w:cs="Calibri"/>
                <w:sz w:val="24"/>
              </w:rPr>
            </w:pPr>
            <w:r w:rsidRPr="00586991">
              <w:rPr>
                <w:rFonts w:ascii="Calibri" w:eastAsia="Times New Roman" w:hAnsi="Calibri" w:cs="Calibri"/>
                <w:b/>
                <w:bCs/>
                <w:color w:val="000000" w:themeColor="text1"/>
                <w:sz w:val="24"/>
              </w:rPr>
              <w:t xml:space="preserve">NOMBRE </w:t>
            </w:r>
          </w:p>
        </w:tc>
        <w:tc>
          <w:tcPr>
            <w:tcW w:w="1418"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06FD914C" w14:textId="74D40901" w:rsidR="653A9A52" w:rsidRPr="00586991" w:rsidRDefault="653A9A52" w:rsidP="653A9A52">
            <w:pPr>
              <w:spacing w:after="0" w:line="257" w:lineRule="auto"/>
              <w:ind w:left="0" w:right="53"/>
              <w:jc w:val="center"/>
              <w:rPr>
                <w:rFonts w:ascii="Calibri" w:hAnsi="Calibri" w:cs="Calibri"/>
                <w:sz w:val="24"/>
              </w:rPr>
            </w:pPr>
            <w:r w:rsidRPr="00586991">
              <w:rPr>
                <w:rFonts w:ascii="Calibri" w:eastAsia="Times New Roman" w:hAnsi="Calibri" w:cs="Calibri"/>
                <w:b/>
                <w:bCs/>
                <w:color w:val="000000" w:themeColor="text1"/>
                <w:sz w:val="24"/>
              </w:rPr>
              <w:t xml:space="preserve">CÓDIGO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2AC84548" w14:textId="680B174B" w:rsidR="653A9A52" w:rsidRPr="00586991" w:rsidRDefault="653A9A52" w:rsidP="653A9A52">
            <w:pPr>
              <w:spacing w:after="0" w:line="257" w:lineRule="auto"/>
              <w:ind w:left="0" w:right="43"/>
              <w:jc w:val="center"/>
              <w:rPr>
                <w:rFonts w:ascii="Calibri" w:hAnsi="Calibri" w:cs="Calibri"/>
                <w:sz w:val="24"/>
              </w:rPr>
            </w:pPr>
            <w:r w:rsidRPr="00586991">
              <w:rPr>
                <w:rFonts w:ascii="Calibri" w:eastAsia="Times New Roman" w:hAnsi="Calibri" w:cs="Calibri"/>
                <w:b/>
                <w:bCs/>
                <w:color w:val="000000" w:themeColor="text1"/>
                <w:sz w:val="24"/>
              </w:rPr>
              <w:t xml:space="preserve">NOMBRE </w:t>
            </w:r>
          </w:p>
        </w:tc>
        <w:tc>
          <w:tcPr>
            <w:tcW w:w="1134"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451512CD" w14:textId="78027295" w:rsidR="653A9A52" w:rsidRPr="00586991" w:rsidRDefault="653A9A52" w:rsidP="653A9A52">
            <w:pPr>
              <w:spacing w:after="0" w:line="257" w:lineRule="auto"/>
              <w:ind w:left="0" w:right="39"/>
              <w:jc w:val="center"/>
              <w:rPr>
                <w:rFonts w:ascii="Calibri" w:hAnsi="Calibri" w:cs="Calibri"/>
                <w:sz w:val="24"/>
              </w:rPr>
            </w:pPr>
            <w:r w:rsidRPr="00586991">
              <w:rPr>
                <w:rFonts w:ascii="Calibri" w:eastAsia="Times New Roman" w:hAnsi="Calibri" w:cs="Calibri"/>
                <w:b/>
                <w:bCs/>
                <w:color w:val="000000" w:themeColor="text1"/>
                <w:sz w:val="24"/>
              </w:rPr>
              <w:t xml:space="preserve">CÓDIGO </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44AEA4FE" w14:textId="780A3398" w:rsidR="653A9A52" w:rsidRPr="00586991" w:rsidRDefault="653A9A52" w:rsidP="653A9A52">
            <w:pPr>
              <w:spacing w:after="0" w:line="257" w:lineRule="auto"/>
              <w:ind w:left="77"/>
              <w:jc w:val="left"/>
              <w:rPr>
                <w:rFonts w:ascii="Calibri" w:hAnsi="Calibri" w:cs="Calibri"/>
                <w:sz w:val="24"/>
              </w:rPr>
            </w:pPr>
            <w:r w:rsidRPr="00586991">
              <w:rPr>
                <w:rFonts w:ascii="Calibri" w:eastAsia="Times New Roman" w:hAnsi="Calibri" w:cs="Calibri"/>
                <w:b/>
                <w:bCs/>
                <w:color w:val="000000" w:themeColor="text1"/>
                <w:sz w:val="24"/>
              </w:rPr>
              <w:t xml:space="preserve">NOMBRE </w:t>
            </w:r>
          </w:p>
        </w:tc>
        <w:tc>
          <w:tcPr>
            <w:tcW w:w="1134"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67772E84" w14:textId="3E1E1485" w:rsidR="653A9A52" w:rsidRPr="00586991" w:rsidRDefault="653A9A52" w:rsidP="653A9A52">
            <w:pPr>
              <w:spacing w:after="0" w:line="257" w:lineRule="auto"/>
              <w:ind w:left="0" w:right="38"/>
              <w:jc w:val="center"/>
              <w:rPr>
                <w:rFonts w:ascii="Calibri" w:hAnsi="Calibri" w:cs="Calibri"/>
                <w:sz w:val="24"/>
              </w:rPr>
            </w:pPr>
            <w:r w:rsidRPr="00586991">
              <w:rPr>
                <w:rFonts w:ascii="Calibri" w:eastAsia="Times New Roman" w:hAnsi="Calibri" w:cs="Calibri"/>
                <w:b/>
                <w:bCs/>
                <w:color w:val="000000" w:themeColor="text1"/>
                <w:sz w:val="24"/>
              </w:rPr>
              <w:t xml:space="preserve">CÓDIGO </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210031D0" w14:textId="0E221CF6" w:rsidR="653A9A52" w:rsidRPr="00586991" w:rsidRDefault="653A9A52" w:rsidP="653A9A52">
            <w:pPr>
              <w:spacing w:after="0" w:line="257" w:lineRule="auto"/>
              <w:ind w:left="73"/>
              <w:jc w:val="left"/>
              <w:rPr>
                <w:rFonts w:ascii="Calibri" w:hAnsi="Calibri" w:cs="Calibri"/>
                <w:sz w:val="24"/>
              </w:rPr>
            </w:pPr>
            <w:r w:rsidRPr="00586991">
              <w:rPr>
                <w:rFonts w:ascii="Calibri" w:eastAsia="Times New Roman" w:hAnsi="Calibri" w:cs="Calibri"/>
                <w:b/>
                <w:bCs/>
                <w:color w:val="000000" w:themeColor="text1"/>
                <w:sz w:val="24"/>
              </w:rPr>
              <w:t xml:space="preserve">NOMBRE </w:t>
            </w:r>
          </w:p>
        </w:tc>
        <w:tc>
          <w:tcPr>
            <w:tcW w:w="1134"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047E6237" w14:textId="482F1BD3" w:rsidR="653A9A52" w:rsidRPr="00586991" w:rsidRDefault="653A9A52" w:rsidP="653A9A52">
            <w:pPr>
              <w:spacing w:after="0" w:line="257" w:lineRule="auto"/>
              <w:ind w:left="0" w:right="53"/>
              <w:jc w:val="center"/>
              <w:rPr>
                <w:rFonts w:ascii="Calibri" w:hAnsi="Calibri" w:cs="Calibri"/>
                <w:sz w:val="24"/>
              </w:rPr>
            </w:pPr>
            <w:r w:rsidRPr="00586991">
              <w:rPr>
                <w:rFonts w:ascii="Calibri" w:eastAsia="Times New Roman" w:hAnsi="Calibri" w:cs="Calibri"/>
                <w:b/>
                <w:bCs/>
                <w:color w:val="000000" w:themeColor="text1"/>
                <w:sz w:val="24"/>
              </w:rPr>
              <w:t>CÓDIGO</w:t>
            </w:r>
            <w:r w:rsidRPr="00586991">
              <w:rPr>
                <w:rFonts w:ascii="Calibri" w:eastAsia="Times New Roman" w:hAnsi="Calibri" w:cs="Calibri"/>
                <w:color w:val="000000" w:themeColor="text1"/>
                <w:sz w:val="24"/>
              </w:rPr>
              <w:t xml:space="preserve"> </w:t>
            </w:r>
          </w:p>
        </w:tc>
      </w:tr>
      <w:tr w:rsidR="653A9A52" w:rsidRPr="00586991" w14:paraId="49D0112A" w14:textId="77777777" w:rsidTr="00586991">
        <w:trPr>
          <w:trHeight w:val="1020"/>
        </w:trPr>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4340523E" w14:textId="09753BBD" w:rsidR="653A9A52" w:rsidRPr="00586991" w:rsidRDefault="653A9A52" w:rsidP="653A9A52">
            <w:pPr>
              <w:spacing w:after="0" w:line="257" w:lineRule="auto"/>
              <w:ind w:left="0" w:right="51"/>
              <w:jc w:val="center"/>
              <w:rPr>
                <w:rFonts w:ascii="Calibri" w:hAnsi="Calibri" w:cs="Calibri"/>
                <w:sz w:val="24"/>
              </w:rPr>
            </w:pPr>
            <w:r w:rsidRPr="00586991">
              <w:rPr>
                <w:rFonts w:ascii="Calibri" w:eastAsia="Times New Roman" w:hAnsi="Calibri" w:cs="Calibri"/>
                <w:color w:val="000000" w:themeColor="text1"/>
                <w:sz w:val="24"/>
              </w:rPr>
              <w:t>43</w:t>
            </w:r>
            <w:r w:rsidRPr="00586991">
              <w:rPr>
                <w:rFonts w:ascii="Calibri" w:eastAsia="Times New Roman" w:hAnsi="Calibri" w:cs="Calibri"/>
                <w:b/>
                <w:bCs/>
                <w:color w:val="000000" w:themeColor="text1"/>
                <w:sz w:val="24"/>
              </w:rPr>
              <w:t xml:space="preserve">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CADCD0E" w14:textId="05E445BC" w:rsidR="653A9A52" w:rsidRPr="00586991" w:rsidRDefault="653A9A52" w:rsidP="653A9A52">
            <w:pPr>
              <w:spacing w:after="0" w:line="238" w:lineRule="auto"/>
              <w:jc w:val="center"/>
              <w:rPr>
                <w:rFonts w:ascii="Calibri" w:hAnsi="Calibri" w:cs="Calibri"/>
                <w:sz w:val="24"/>
              </w:rPr>
            </w:pPr>
            <w:r w:rsidRPr="00586991">
              <w:rPr>
                <w:rFonts w:ascii="Calibri" w:eastAsia="Times New Roman" w:hAnsi="Calibri" w:cs="Calibri"/>
                <w:color w:val="000000" w:themeColor="text1"/>
                <w:sz w:val="24"/>
              </w:rPr>
              <w:t xml:space="preserve">Difusión de tecnologías de </w:t>
            </w:r>
          </w:p>
          <w:p w14:paraId="74B107B9" w14:textId="1DDDCE97" w:rsidR="653A9A52" w:rsidRPr="00586991" w:rsidRDefault="653A9A52" w:rsidP="653A9A52">
            <w:pPr>
              <w:spacing w:after="0" w:line="257" w:lineRule="auto"/>
              <w:jc w:val="center"/>
              <w:rPr>
                <w:rFonts w:ascii="Calibri" w:hAnsi="Calibri" w:cs="Calibri"/>
                <w:sz w:val="24"/>
              </w:rPr>
            </w:pPr>
            <w:r w:rsidRPr="00586991">
              <w:rPr>
                <w:rFonts w:ascii="Calibri" w:eastAsia="Times New Roman" w:hAnsi="Calibri" w:cs="Calibri"/>
                <w:color w:val="000000" w:themeColor="text1"/>
                <w:sz w:val="24"/>
              </w:rPr>
              <w:t>información y telecomunicaciones</w:t>
            </w:r>
            <w:r w:rsidRPr="00586991">
              <w:rPr>
                <w:rFonts w:ascii="Calibri" w:eastAsia="Times New Roman" w:hAnsi="Calibri" w:cs="Calibri"/>
                <w:b/>
                <w:bCs/>
                <w:color w:val="000000" w:themeColor="text1"/>
                <w:sz w:val="24"/>
              </w:rPr>
              <w:t xml:space="preserve">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09A97E1F" w14:textId="5AF913B5" w:rsidR="653A9A52" w:rsidRPr="00586991" w:rsidRDefault="653A9A52" w:rsidP="653A9A52">
            <w:pPr>
              <w:spacing w:after="0" w:line="257" w:lineRule="auto"/>
              <w:ind w:left="0" w:right="45"/>
              <w:jc w:val="center"/>
              <w:rPr>
                <w:rFonts w:ascii="Calibri" w:hAnsi="Calibri" w:cs="Calibri"/>
                <w:sz w:val="24"/>
              </w:rPr>
            </w:pPr>
            <w:r w:rsidRPr="00586991">
              <w:rPr>
                <w:rFonts w:ascii="Calibri" w:eastAsia="Times New Roman" w:hAnsi="Calibri" w:cs="Calibri"/>
                <w:color w:val="000000" w:themeColor="text1"/>
                <w:sz w:val="24"/>
              </w:rPr>
              <w:t xml:space="preserve">4323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8148106" w14:textId="5AAD8B51" w:rsidR="653A9A52" w:rsidRPr="00586991" w:rsidRDefault="653A9A52" w:rsidP="653A9A52">
            <w:pPr>
              <w:spacing w:after="0" w:line="257" w:lineRule="auto"/>
              <w:ind w:left="0" w:right="37"/>
              <w:jc w:val="center"/>
              <w:rPr>
                <w:rFonts w:ascii="Calibri" w:hAnsi="Calibri" w:cs="Calibri"/>
                <w:sz w:val="24"/>
              </w:rPr>
            </w:pPr>
            <w:r w:rsidRPr="00586991">
              <w:rPr>
                <w:rFonts w:ascii="Calibri" w:eastAsia="Times New Roman" w:hAnsi="Calibri" w:cs="Calibri"/>
                <w:color w:val="000000" w:themeColor="text1"/>
                <w:sz w:val="24"/>
              </w:rPr>
              <w:t xml:space="preserve">Software </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B8D8679" w14:textId="632E9575" w:rsidR="653A9A52" w:rsidRPr="00586991" w:rsidRDefault="653A9A52" w:rsidP="653A9A52">
            <w:pPr>
              <w:spacing w:after="0" w:line="257" w:lineRule="auto"/>
              <w:ind w:left="0" w:right="46"/>
              <w:jc w:val="center"/>
              <w:rPr>
                <w:rFonts w:ascii="Calibri" w:hAnsi="Calibri" w:cs="Calibri"/>
                <w:sz w:val="24"/>
              </w:rPr>
            </w:pPr>
            <w:r w:rsidRPr="00586991">
              <w:rPr>
                <w:rFonts w:ascii="Calibri" w:eastAsia="Times New Roman" w:hAnsi="Calibri" w:cs="Calibri"/>
                <w:color w:val="000000" w:themeColor="text1"/>
                <w:sz w:val="24"/>
              </w:rPr>
              <w:t xml:space="preserve">432330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76195EC" w14:textId="62315257" w:rsidR="653A9A52" w:rsidRPr="00586991" w:rsidRDefault="653A9A52" w:rsidP="653A9A52">
            <w:pPr>
              <w:spacing w:after="0" w:line="257" w:lineRule="auto"/>
              <w:jc w:val="center"/>
              <w:rPr>
                <w:rFonts w:ascii="Calibri" w:hAnsi="Calibri" w:cs="Calibri"/>
                <w:sz w:val="24"/>
              </w:rPr>
            </w:pPr>
            <w:r w:rsidRPr="00586991">
              <w:rPr>
                <w:rFonts w:ascii="Calibri" w:eastAsia="Times New Roman" w:hAnsi="Calibri" w:cs="Calibri"/>
                <w:color w:val="000000" w:themeColor="text1"/>
                <w:sz w:val="24"/>
              </w:rPr>
              <w:t xml:space="preserve">Software de entorno operativo </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7A647952" w14:textId="12F31D3B" w:rsidR="653A9A52" w:rsidRPr="00586991" w:rsidRDefault="653A9A52" w:rsidP="653A9A52">
            <w:pPr>
              <w:spacing w:after="0" w:line="257" w:lineRule="auto"/>
              <w:ind w:left="0" w:right="55"/>
              <w:jc w:val="center"/>
              <w:rPr>
                <w:rFonts w:ascii="Calibri" w:hAnsi="Calibri" w:cs="Calibri"/>
                <w:sz w:val="24"/>
              </w:rPr>
            </w:pPr>
            <w:r w:rsidRPr="00586991">
              <w:rPr>
                <w:rFonts w:ascii="Calibri" w:eastAsia="Times New Roman" w:hAnsi="Calibri" w:cs="Calibri"/>
                <w:color w:val="000000" w:themeColor="text1"/>
                <w:sz w:val="24"/>
              </w:rPr>
              <w:t xml:space="preserve">43233000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4A7F23FA" w14:textId="1693AC56" w:rsidR="653A9A52" w:rsidRPr="00586991" w:rsidRDefault="653A9A52" w:rsidP="653A9A52">
            <w:pPr>
              <w:spacing w:after="0" w:line="257" w:lineRule="auto"/>
              <w:ind w:left="6" w:hanging="6"/>
              <w:jc w:val="center"/>
              <w:rPr>
                <w:rFonts w:ascii="Calibri" w:hAnsi="Calibri" w:cs="Calibri"/>
                <w:sz w:val="24"/>
              </w:rPr>
            </w:pPr>
            <w:r w:rsidRPr="00586991">
              <w:rPr>
                <w:rFonts w:ascii="Calibri" w:eastAsia="Times New Roman" w:hAnsi="Calibri" w:cs="Calibri"/>
                <w:color w:val="000000" w:themeColor="text1"/>
                <w:sz w:val="24"/>
              </w:rPr>
              <w:t xml:space="preserve">Software de entorno operativo </w:t>
            </w:r>
          </w:p>
        </w:tc>
      </w:tr>
      <w:tr w:rsidR="653A9A52" w:rsidRPr="00586991" w14:paraId="71B722EE" w14:textId="77777777" w:rsidTr="00586991">
        <w:trPr>
          <w:trHeight w:val="1395"/>
        </w:trPr>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683C1DE" w14:textId="69D9B5DA" w:rsidR="653A9A52" w:rsidRPr="00586991" w:rsidRDefault="653A9A52" w:rsidP="653A9A52">
            <w:pPr>
              <w:spacing w:after="0" w:line="257" w:lineRule="auto"/>
              <w:ind w:left="0" w:right="51"/>
              <w:jc w:val="center"/>
              <w:rPr>
                <w:rFonts w:ascii="Calibri" w:hAnsi="Calibri" w:cs="Calibri"/>
                <w:sz w:val="24"/>
              </w:rPr>
            </w:pPr>
            <w:r w:rsidRPr="00586991">
              <w:rPr>
                <w:rFonts w:ascii="Calibri" w:eastAsia="Times New Roman" w:hAnsi="Calibri" w:cs="Calibri"/>
                <w:color w:val="000000" w:themeColor="text1"/>
                <w:sz w:val="24"/>
              </w:rPr>
              <w:t>81</w:t>
            </w:r>
            <w:r w:rsidRPr="00586991">
              <w:rPr>
                <w:rFonts w:ascii="Calibri" w:eastAsia="Times New Roman" w:hAnsi="Calibri" w:cs="Calibri"/>
                <w:b/>
                <w:bCs/>
                <w:color w:val="000000" w:themeColor="text1"/>
                <w:sz w:val="24"/>
              </w:rPr>
              <w:t xml:space="preserve">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200FD26F" w14:textId="517F8D9A" w:rsidR="653A9A52" w:rsidRPr="00586991" w:rsidRDefault="653A9A52" w:rsidP="653A9A52">
            <w:pPr>
              <w:spacing w:after="0" w:line="257" w:lineRule="auto"/>
              <w:ind w:left="0" w:firstLine="2"/>
              <w:jc w:val="center"/>
              <w:rPr>
                <w:rFonts w:ascii="Calibri" w:hAnsi="Calibri" w:cs="Calibri"/>
                <w:sz w:val="24"/>
              </w:rPr>
            </w:pPr>
            <w:r w:rsidRPr="00586991">
              <w:rPr>
                <w:rFonts w:ascii="Calibri" w:eastAsia="Times New Roman" w:hAnsi="Calibri" w:cs="Calibri"/>
                <w:color w:val="000000" w:themeColor="text1"/>
                <w:sz w:val="24"/>
              </w:rPr>
              <w:t xml:space="preserve">Servicios profesionales de ingeniería y arquitectura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500C0B71" w14:textId="2EBB9112" w:rsidR="653A9A52" w:rsidRPr="00586991" w:rsidRDefault="653A9A52" w:rsidP="653A9A52">
            <w:pPr>
              <w:spacing w:after="0" w:line="257" w:lineRule="auto"/>
              <w:ind w:left="0" w:right="45"/>
              <w:jc w:val="center"/>
              <w:rPr>
                <w:rFonts w:ascii="Calibri" w:hAnsi="Calibri" w:cs="Calibri"/>
                <w:sz w:val="24"/>
              </w:rPr>
            </w:pPr>
            <w:r w:rsidRPr="00586991">
              <w:rPr>
                <w:rFonts w:ascii="Calibri" w:eastAsia="Times New Roman" w:hAnsi="Calibri" w:cs="Calibri"/>
                <w:color w:val="000000" w:themeColor="text1"/>
                <w:sz w:val="24"/>
              </w:rPr>
              <w:t xml:space="preserve">8111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EB5A603" w14:textId="4CA1DF9F" w:rsidR="653A9A52" w:rsidRPr="00586991" w:rsidRDefault="653A9A52" w:rsidP="653A9A52">
            <w:pPr>
              <w:spacing w:after="0" w:line="257" w:lineRule="auto"/>
              <w:jc w:val="center"/>
              <w:rPr>
                <w:rFonts w:ascii="Calibri" w:hAnsi="Calibri" w:cs="Calibri"/>
                <w:sz w:val="24"/>
              </w:rPr>
            </w:pPr>
            <w:r w:rsidRPr="00586991">
              <w:rPr>
                <w:rFonts w:ascii="Calibri" w:eastAsia="Times New Roman" w:hAnsi="Calibri" w:cs="Calibri"/>
                <w:color w:val="000000" w:themeColor="text1"/>
                <w:sz w:val="24"/>
              </w:rPr>
              <w:t xml:space="preserve">Servicios informáticos </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DE81B40" w14:textId="386704B6" w:rsidR="653A9A52" w:rsidRPr="00586991" w:rsidRDefault="653A9A52" w:rsidP="653A9A52">
            <w:pPr>
              <w:spacing w:after="0" w:line="257" w:lineRule="auto"/>
              <w:ind w:left="0" w:right="46"/>
              <w:jc w:val="center"/>
              <w:rPr>
                <w:rFonts w:ascii="Calibri" w:hAnsi="Calibri" w:cs="Calibri"/>
                <w:sz w:val="24"/>
              </w:rPr>
            </w:pPr>
            <w:r w:rsidRPr="00586991">
              <w:rPr>
                <w:rFonts w:ascii="Calibri" w:eastAsia="Times New Roman" w:hAnsi="Calibri" w:cs="Calibri"/>
                <w:color w:val="000000" w:themeColor="text1"/>
                <w:sz w:val="24"/>
              </w:rPr>
              <w:t xml:space="preserve">811125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1B24417" w14:textId="3D82FE67" w:rsidR="653A9A52" w:rsidRPr="00586991" w:rsidRDefault="653A9A52" w:rsidP="653A9A52">
            <w:pPr>
              <w:spacing w:after="0" w:line="238" w:lineRule="auto"/>
              <w:ind w:left="312" w:hanging="115"/>
              <w:rPr>
                <w:rFonts w:ascii="Calibri" w:hAnsi="Calibri" w:cs="Calibri"/>
                <w:sz w:val="24"/>
              </w:rPr>
            </w:pPr>
            <w:r w:rsidRPr="00586991">
              <w:rPr>
                <w:rFonts w:ascii="Calibri" w:eastAsia="Times New Roman" w:hAnsi="Calibri" w:cs="Calibri"/>
                <w:color w:val="000000" w:themeColor="text1"/>
                <w:sz w:val="24"/>
              </w:rPr>
              <w:t xml:space="preserve">Servicios de alquiler o </w:t>
            </w:r>
          </w:p>
          <w:p w14:paraId="077E8373" w14:textId="65EDE2E0" w:rsidR="653A9A52" w:rsidRPr="00586991" w:rsidRDefault="653A9A52" w:rsidP="653A9A52">
            <w:pPr>
              <w:spacing w:after="0" w:line="257" w:lineRule="auto"/>
              <w:ind w:left="54" w:hanging="54"/>
              <w:jc w:val="center"/>
              <w:rPr>
                <w:rFonts w:ascii="Calibri" w:hAnsi="Calibri" w:cs="Calibri"/>
                <w:sz w:val="24"/>
              </w:rPr>
            </w:pPr>
            <w:r w:rsidRPr="00586991">
              <w:rPr>
                <w:rFonts w:ascii="Calibri" w:eastAsia="Times New Roman" w:hAnsi="Calibri" w:cs="Calibri"/>
                <w:color w:val="000000" w:themeColor="text1"/>
                <w:sz w:val="24"/>
              </w:rPr>
              <w:t xml:space="preserve">arrendamiento de </w:t>
            </w:r>
            <w:r w:rsidRPr="00586991">
              <w:rPr>
                <w:rFonts w:ascii="Calibri" w:eastAsia="Times New Roman" w:hAnsi="Calibri" w:cs="Calibri"/>
                <w:color w:val="000000" w:themeColor="text1"/>
                <w:sz w:val="24"/>
              </w:rPr>
              <w:lastRenderedPageBreak/>
              <w:t xml:space="preserve">licencias de software de computador </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7BCC6E41" w14:textId="602E7F9D" w:rsidR="653A9A52" w:rsidRPr="00586991" w:rsidRDefault="653A9A52" w:rsidP="653A9A52">
            <w:pPr>
              <w:spacing w:after="0" w:line="257" w:lineRule="auto"/>
              <w:ind w:left="0" w:right="55"/>
              <w:jc w:val="center"/>
              <w:rPr>
                <w:rFonts w:ascii="Calibri" w:hAnsi="Calibri" w:cs="Calibri"/>
                <w:sz w:val="24"/>
              </w:rPr>
            </w:pPr>
            <w:r w:rsidRPr="00586991">
              <w:rPr>
                <w:rFonts w:ascii="Calibri" w:eastAsia="Times New Roman" w:hAnsi="Calibri" w:cs="Calibri"/>
                <w:color w:val="000000" w:themeColor="text1"/>
                <w:sz w:val="24"/>
              </w:rPr>
              <w:lastRenderedPageBreak/>
              <w:t xml:space="preserve">81112501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0DF7813F" w14:textId="5FB421DC" w:rsidR="653A9A52" w:rsidRPr="00586991" w:rsidRDefault="653A9A52" w:rsidP="653A9A52">
            <w:pPr>
              <w:spacing w:after="0" w:line="257" w:lineRule="auto"/>
              <w:ind w:left="72" w:right="128"/>
              <w:rPr>
                <w:rFonts w:ascii="Calibri" w:hAnsi="Calibri" w:cs="Calibri"/>
                <w:sz w:val="24"/>
              </w:rPr>
            </w:pPr>
            <w:r w:rsidRPr="00586991">
              <w:rPr>
                <w:rFonts w:ascii="Calibri" w:eastAsia="Times New Roman" w:hAnsi="Calibri" w:cs="Calibri"/>
                <w:color w:val="000000" w:themeColor="text1"/>
                <w:sz w:val="24"/>
              </w:rPr>
              <w:t xml:space="preserve">Servicios de licencias del software del </w:t>
            </w:r>
            <w:r w:rsidRPr="00586991">
              <w:rPr>
                <w:rFonts w:ascii="Calibri" w:eastAsia="Times New Roman" w:hAnsi="Calibri" w:cs="Calibri"/>
                <w:color w:val="000000" w:themeColor="text1"/>
                <w:sz w:val="24"/>
              </w:rPr>
              <w:lastRenderedPageBreak/>
              <w:t xml:space="preserve">computador </w:t>
            </w:r>
          </w:p>
        </w:tc>
      </w:tr>
      <w:tr w:rsidR="653A9A52" w:rsidRPr="00586991" w14:paraId="72FEAB19" w14:textId="77777777" w:rsidTr="00586991">
        <w:trPr>
          <w:trHeight w:val="1395"/>
        </w:trPr>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0168EFD9" w14:textId="7C69621C" w:rsidR="653A9A52" w:rsidRPr="00586991" w:rsidRDefault="653A9A52" w:rsidP="653A9A52">
            <w:pPr>
              <w:spacing w:after="0" w:line="257" w:lineRule="auto"/>
              <w:ind w:left="0" w:right="51"/>
              <w:jc w:val="center"/>
              <w:rPr>
                <w:rFonts w:ascii="Calibri" w:hAnsi="Calibri" w:cs="Calibri"/>
                <w:sz w:val="24"/>
              </w:rPr>
            </w:pPr>
            <w:r w:rsidRPr="00586991">
              <w:rPr>
                <w:rFonts w:ascii="Calibri" w:eastAsia="Times New Roman" w:hAnsi="Calibri" w:cs="Calibri"/>
                <w:color w:val="000000" w:themeColor="text1"/>
                <w:sz w:val="24"/>
              </w:rPr>
              <w:lastRenderedPageBreak/>
              <w:t>43</w:t>
            </w:r>
            <w:r w:rsidRPr="00586991">
              <w:rPr>
                <w:rFonts w:ascii="Calibri" w:eastAsia="Times New Roman" w:hAnsi="Calibri" w:cs="Calibri"/>
                <w:b/>
                <w:bCs/>
                <w:color w:val="000000" w:themeColor="text1"/>
                <w:sz w:val="24"/>
              </w:rPr>
              <w:t xml:space="preserve">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4EDBDBEC" w14:textId="2D72A3DC" w:rsidR="653A9A52" w:rsidRPr="00586991" w:rsidRDefault="653A9A52" w:rsidP="653A9A52">
            <w:pPr>
              <w:spacing w:after="0" w:line="238" w:lineRule="auto"/>
              <w:jc w:val="center"/>
              <w:rPr>
                <w:rFonts w:ascii="Calibri" w:hAnsi="Calibri" w:cs="Calibri"/>
                <w:sz w:val="24"/>
              </w:rPr>
            </w:pPr>
            <w:r w:rsidRPr="00586991">
              <w:rPr>
                <w:rFonts w:ascii="Calibri" w:eastAsia="Times New Roman" w:hAnsi="Calibri" w:cs="Calibri"/>
                <w:color w:val="000000" w:themeColor="text1"/>
                <w:sz w:val="24"/>
              </w:rPr>
              <w:t xml:space="preserve">Difusión de tecnologías de </w:t>
            </w:r>
          </w:p>
          <w:p w14:paraId="788DE8F5" w14:textId="15346E38" w:rsidR="653A9A52" w:rsidRPr="00586991" w:rsidRDefault="653A9A52" w:rsidP="653A9A52">
            <w:pPr>
              <w:spacing w:after="0" w:line="257" w:lineRule="auto"/>
              <w:jc w:val="center"/>
              <w:rPr>
                <w:rFonts w:ascii="Calibri" w:hAnsi="Calibri" w:cs="Calibri"/>
                <w:sz w:val="24"/>
              </w:rPr>
            </w:pPr>
            <w:r w:rsidRPr="00586991">
              <w:rPr>
                <w:rFonts w:ascii="Calibri" w:eastAsia="Times New Roman" w:hAnsi="Calibri" w:cs="Calibri"/>
                <w:color w:val="000000" w:themeColor="text1"/>
                <w:sz w:val="24"/>
              </w:rPr>
              <w:t>información y telecomunicaciones</w:t>
            </w:r>
            <w:r w:rsidRPr="00586991">
              <w:rPr>
                <w:rFonts w:ascii="Calibri" w:eastAsia="Times New Roman" w:hAnsi="Calibri" w:cs="Calibri"/>
                <w:b/>
                <w:bCs/>
                <w:color w:val="000000" w:themeColor="text1"/>
                <w:sz w:val="24"/>
              </w:rPr>
              <w:t xml:space="preserve">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346EBAD1" w14:textId="05B9860B" w:rsidR="653A9A52" w:rsidRPr="00586991" w:rsidRDefault="653A9A52" w:rsidP="653A9A52">
            <w:pPr>
              <w:spacing w:after="0" w:line="257" w:lineRule="auto"/>
              <w:ind w:left="0" w:right="45"/>
              <w:jc w:val="center"/>
              <w:rPr>
                <w:rFonts w:ascii="Calibri" w:hAnsi="Calibri" w:cs="Calibri"/>
                <w:sz w:val="24"/>
              </w:rPr>
            </w:pPr>
            <w:r w:rsidRPr="00586991">
              <w:rPr>
                <w:rFonts w:ascii="Calibri" w:eastAsia="Times New Roman" w:hAnsi="Calibri" w:cs="Calibri"/>
                <w:color w:val="000000" w:themeColor="text1"/>
                <w:sz w:val="24"/>
              </w:rPr>
              <w:t xml:space="preserve">4323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0D6DB677" w14:textId="1A9F9FA8" w:rsidR="653A9A52" w:rsidRPr="00586991" w:rsidRDefault="653A9A52" w:rsidP="653A9A52">
            <w:pPr>
              <w:spacing w:after="0" w:line="257" w:lineRule="auto"/>
              <w:ind w:left="0" w:right="37"/>
              <w:jc w:val="center"/>
              <w:rPr>
                <w:rFonts w:ascii="Calibri" w:hAnsi="Calibri" w:cs="Calibri"/>
                <w:sz w:val="24"/>
              </w:rPr>
            </w:pPr>
            <w:r w:rsidRPr="00586991">
              <w:rPr>
                <w:rFonts w:ascii="Calibri" w:eastAsia="Times New Roman" w:hAnsi="Calibri" w:cs="Calibri"/>
                <w:color w:val="000000" w:themeColor="text1"/>
                <w:sz w:val="24"/>
              </w:rPr>
              <w:t xml:space="preserve">Software </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75BE6FE2" w14:textId="2FA125A3" w:rsidR="653A9A52" w:rsidRPr="00586991" w:rsidRDefault="653A9A52" w:rsidP="653A9A52">
            <w:pPr>
              <w:spacing w:after="0" w:line="257" w:lineRule="auto"/>
              <w:ind w:left="0" w:right="46"/>
              <w:jc w:val="center"/>
              <w:rPr>
                <w:rFonts w:ascii="Calibri" w:hAnsi="Calibri" w:cs="Calibri"/>
                <w:sz w:val="24"/>
              </w:rPr>
            </w:pPr>
            <w:r w:rsidRPr="00586991">
              <w:rPr>
                <w:rFonts w:ascii="Calibri" w:eastAsia="Times New Roman" w:hAnsi="Calibri" w:cs="Calibri"/>
                <w:color w:val="000000" w:themeColor="text1"/>
                <w:sz w:val="24"/>
              </w:rPr>
              <w:t xml:space="preserve">432315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4ABFC0C3" w14:textId="5EAC7C72" w:rsidR="653A9A52" w:rsidRPr="00586991" w:rsidRDefault="653A9A52" w:rsidP="653A9A52">
            <w:pPr>
              <w:spacing w:after="0" w:line="238" w:lineRule="auto"/>
              <w:jc w:val="center"/>
              <w:rPr>
                <w:rFonts w:ascii="Calibri" w:hAnsi="Calibri" w:cs="Calibri"/>
                <w:sz w:val="24"/>
              </w:rPr>
            </w:pPr>
            <w:r w:rsidRPr="00586991">
              <w:rPr>
                <w:rFonts w:ascii="Calibri" w:eastAsia="Times New Roman" w:hAnsi="Calibri" w:cs="Calibri"/>
                <w:color w:val="000000" w:themeColor="text1"/>
                <w:sz w:val="24"/>
              </w:rPr>
              <w:t xml:space="preserve">Software funcional </w:t>
            </w:r>
          </w:p>
          <w:p w14:paraId="56B34311" w14:textId="37EF269B" w:rsidR="653A9A52" w:rsidRPr="00586991" w:rsidRDefault="653A9A52" w:rsidP="653A9A52">
            <w:pPr>
              <w:spacing w:after="0" w:line="257" w:lineRule="auto"/>
              <w:jc w:val="center"/>
              <w:rPr>
                <w:rFonts w:ascii="Calibri" w:hAnsi="Calibri" w:cs="Calibri"/>
                <w:sz w:val="24"/>
              </w:rPr>
            </w:pPr>
            <w:r w:rsidRPr="00586991">
              <w:rPr>
                <w:rFonts w:ascii="Calibri" w:eastAsia="Times New Roman" w:hAnsi="Calibri" w:cs="Calibri"/>
                <w:color w:val="000000" w:themeColor="text1"/>
                <w:sz w:val="24"/>
              </w:rPr>
              <w:t xml:space="preserve">especifico de la empresa </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34DAFA00" w14:textId="14E4F093" w:rsidR="653A9A52" w:rsidRPr="00586991" w:rsidRDefault="653A9A52" w:rsidP="653A9A52">
            <w:pPr>
              <w:spacing w:after="0" w:line="257" w:lineRule="auto"/>
              <w:ind w:left="0" w:right="55"/>
              <w:jc w:val="center"/>
              <w:rPr>
                <w:rFonts w:ascii="Calibri" w:hAnsi="Calibri" w:cs="Calibri"/>
                <w:sz w:val="24"/>
              </w:rPr>
            </w:pPr>
            <w:r w:rsidRPr="00586991">
              <w:rPr>
                <w:rFonts w:ascii="Calibri" w:eastAsia="Times New Roman" w:hAnsi="Calibri" w:cs="Calibri"/>
                <w:color w:val="000000" w:themeColor="text1"/>
                <w:sz w:val="24"/>
              </w:rPr>
              <w:t xml:space="preserve">43231501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061C67A5" w14:textId="2DF381AE" w:rsidR="653A9A52" w:rsidRPr="00586991" w:rsidRDefault="653A9A52" w:rsidP="653A9A52">
            <w:pPr>
              <w:spacing w:after="0" w:line="238" w:lineRule="auto"/>
              <w:ind w:left="11" w:hanging="11"/>
              <w:jc w:val="center"/>
              <w:rPr>
                <w:rFonts w:ascii="Calibri" w:hAnsi="Calibri" w:cs="Calibri"/>
                <w:sz w:val="24"/>
              </w:rPr>
            </w:pPr>
            <w:r w:rsidRPr="00586991">
              <w:rPr>
                <w:rFonts w:ascii="Calibri" w:eastAsia="Times New Roman" w:hAnsi="Calibri" w:cs="Calibri"/>
                <w:color w:val="000000" w:themeColor="text1"/>
                <w:sz w:val="24"/>
              </w:rPr>
              <w:t xml:space="preserve">Software de mesa de ayuda o </w:t>
            </w:r>
          </w:p>
          <w:p w14:paraId="382AFD1B" w14:textId="3884F76A" w:rsidR="653A9A52" w:rsidRPr="00586991" w:rsidRDefault="653A9A52" w:rsidP="653A9A52">
            <w:pPr>
              <w:spacing w:after="0" w:line="257" w:lineRule="auto"/>
              <w:ind w:left="0" w:right="55"/>
              <w:jc w:val="center"/>
              <w:rPr>
                <w:rFonts w:ascii="Calibri" w:hAnsi="Calibri" w:cs="Calibri"/>
                <w:sz w:val="24"/>
              </w:rPr>
            </w:pPr>
            <w:r w:rsidRPr="00586991">
              <w:rPr>
                <w:rFonts w:ascii="Calibri" w:eastAsia="Times New Roman" w:hAnsi="Calibri" w:cs="Calibri"/>
                <w:color w:val="000000" w:themeColor="text1"/>
                <w:sz w:val="24"/>
              </w:rPr>
              <w:t xml:space="preserve">centro de </w:t>
            </w:r>
          </w:p>
          <w:p w14:paraId="13FC05C1" w14:textId="1FFA9896" w:rsidR="653A9A52" w:rsidRPr="00586991" w:rsidRDefault="653A9A52" w:rsidP="653A9A52">
            <w:pPr>
              <w:spacing w:after="0" w:line="257" w:lineRule="auto"/>
              <w:ind w:left="19"/>
              <w:jc w:val="left"/>
              <w:rPr>
                <w:rFonts w:ascii="Calibri" w:hAnsi="Calibri" w:cs="Calibri"/>
                <w:sz w:val="24"/>
              </w:rPr>
            </w:pPr>
            <w:r w:rsidRPr="00586991">
              <w:rPr>
                <w:rFonts w:ascii="Calibri" w:eastAsia="Times New Roman" w:hAnsi="Calibri" w:cs="Calibri"/>
                <w:color w:val="000000" w:themeColor="text1"/>
                <w:sz w:val="24"/>
              </w:rPr>
              <w:t>llamadas (</w:t>
            </w:r>
            <w:proofErr w:type="spellStart"/>
            <w:r w:rsidRPr="00586991">
              <w:rPr>
                <w:rFonts w:ascii="Calibri" w:eastAsia="Times New Roman" w:hAnsi="Calibri" w:cs="Calibri"/>
                <w:color w:val="000000" w:themeColor="text1"/>
                <w:sz w:val="24"/>
              </w:rPr>
              <w:t>call</w:t>
            </w:r>
            <w:proofErr w:type="spellEnd"/>
            <w:r w:rsidRPr="00586991">
              <w:rPr>
                <w:rFonts w:ascii="Calibri" w:eastAsia="Times New Roman" w:hAnsi="Calibri" w:cs="Calibri"/>
                <w:color w:val="000000" w:themeColor="text1"/>
                <w:sz w:val="24"/>
              </w:rPr>
              <w:t xml:space="preserve"> </w:t>
            </w:r>
          </w:p>
          <w:p w14:paraId="500D9C34" w14:textId="621213A3" w:rsidR="653A9A52" w:rsidRPr="00586991" w:rsidRDefault="653A9A52" w:rsidP="653A9A52">
            <w:pPr>
              <w:spacing w:after="0" w:line="257" w:lineRule="auto"/>
              <w:ind w:left="0" w:right="49"/>
              <w:jc w:val="center"/>
              <w:rPr>
                <w:rFonts w:ascii="Calibri" w:hAnsi="Calibri" w:cs="Calibri"/>
                <w:sz w:val="24"/>
              </w:rPr>
            </w:pPr>
            <w:r w:rsidRPr="00586991">
              <w:rPr>
                <w:rFonts w:ascii="Calibri" w:eastAsia="Times New Roman" w:hAnsi="Calibri" w:cs="Calibri"/>
                <w:color w:val="000000" w:themeColor="text1"/>
                <w:sz w:val="24"/>
              </w:rPr>
              <w:t xml:space="preserve">Center) </w:t>
            </w:r>
          </w:p>
        </w:tc>
      </w:tr>
      <w:tr w:rsidR="000013C8" w:rsidRPr="00586991" w14:paraId="0BA33DA6" w14:textId="77777777" w:rsidTr="00586991">
        <w:trPr>
          <w:trHeight w:val="1395"/>
        </w:trPr>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6DE215B" w14:textId="711FBF1F" w:rsidR="000013C8" w:rsidRPr="00586991" w:rsidRDefault="000013C8" w:rsidP="653A9A52">
            <w:pPr>
              <w:spacing w:after="0" w:line="257" w:lineRule="auto"/>
              <w:ind w:left="0" w:right="51"/>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81</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2B24E23" w14:textId="2AC850B4" w:rsidR="000013C8" w:rsidRPr="00586991" w:rsidRDefault="00B86E69" w:rsidP="653A9A52">
            <w:pPr>
              <w:spacing w:after="0" w:line="238" w:lineRule="auto"/>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Servicios profesionales de ingeniería y arquitectura</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D6C89C0" w14:textId="486F680E" w:rsidR="000013C8" w:rsidRPr="00586991" w:rsidRDefault="00FE2150" w:rsidP="653A9A52">
            <w:pPr>
              <w:spacing w:after="0" w:line="257" w:lineRule="auto"/>
              <w:ind w:left="0" w:right="45"/>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8111</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77ED804F" w14:textId="0834548E" w:rsidR="000013C8" w:rsidRPr="00586991" w:rsidRDefault="00B86E69" w:rsidP="653A9A52">
            <w:pPr>
              <w:spacing w:after="0" w:line="257" w:lineRule="auto"/>
              <w:ind w:left="0" w:right="37"/>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Servicios informáticos</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D6056C0" w14:textId="006E194C" w:rsidR="000013C8" w:rsidRPr="00586991" w:rsidRDefault="00FE2150" w:rsidP="653A9A52">
            <w:pPr>
              <w:spacing w:after="0" w:line="257" w:lineRule="auto"/>
              <w:ind w:left="0" w:right="46"/>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81112</w:t>
            </w:r>
            <w:r w:rsidR="00B86E69" w:rsidRPr="00586991">
              <w:rPr>
                <w:rFonts w:ascii="Calibri" w:eastAsia="Times New Roman" w:hAnsi="Calibri" w:cs="Calibri"/>
                <w:color w:val="000000" w:themeColor="text1"/>
                <w:sz w:val="24"/>
              </w:rPr>
              <w:t>2</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48F74759" w14:textId="77777777" w:rsidR="00C7549E" w:rsidRPr="00586991" w:rsidRDefault="00C7549E" w:rsidP="00C7549E">
            <w:pPr>
              <w:spacing w:after="0" w:line="238" w:lineRule="auto"/>
              <w:ind w:left="312" w:hanging="115"/>
              <w:rPr>
                <w:rFonts w:ascii="Calibri" w:hAnsi="Calibri" w:cs="Calibri"/>
                <w:sz w:val="24"/>
              </w:rPr>
            </w:pPr>
            <w:r w:rsidRPr="00586991">
              <w:rPr>
                <w:rFonts w:ascii="Calibri" w:eastAsia="Times New Roman" w:hAnsi="Calibri" w:cs="Calibri"/>
                <w:color w:val="000000" w:themeColor="text1"/>
                <w:sz w:val="24"/>
              </w:rPr>
              <w:t xml:space="preserve">Servicios de alquiler o </w:t>
            </w:r>
          </w:p>
          <w:p w14:paraId="23ECEDED" w14:textId="51790BE1" w:rsidR="000013C8" w:rsidRPr="00586991" w:rsidRDefault="00C7549E" w:rsidP="00C7549E">
            <w:pPr>
              <w:spacing w:after="0" w:line="238" w:lineRule="auto"/>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arrendamiento de licencias de software de computador</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53705F69" w14:textId="7911413C" w:rsidR="000013C8" w:rsidRPr="00586991" w:rsidRDefault="00B86E69" w:rsidP="653A9A52">
            <w:pPr>
              <w:spacing w:after="0" w:line="257" w:lineRule="auto"/>
              <w:ind w:left="0" w:right="55"/>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81112208</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9090F78" w14:textId="54ABBA25" w:rsidR="000013C8" w:rsidRPr="00586991" w:rsidRDefault="00C7549E" w:rsidP="653A9A52">
            <w:pPr>
              <w:spacing w:after="0" w:line="238" w:lineRule="auto"/>
              <w:ind w:left="11" w:hanging="11"/>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mantenimiento de software de protección y seguridad.</w:t>
            </w:r>
          </w:p>
        </w:tc>
      </w:tr>
      <w:tr w:rsidR="001D3184" w:rsidRPr="00586991" w14:paraId="4BE94764" w14:textId="77777777" w:rsidTr="00586991">
        <w:trPr>
          <w:trHeight w:val="584"/>
        </w:trPr>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4B3C967E" w14:textId="742E1E37" w:rsidR="001D3184" w:rsidRPr="00586991" w:rsidRDefault="001D3184" w:rsidP="001D3184">
            <w:pPr>
              <w:spacing w:after="0" w:line="257" w:lineRule="auto"/>
              <w:ind w:left="0" w:right="51"/>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81</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E662C6C" w14:textId="284A07DD" w:rsidR="001D3184" w:rsidRPr="00586991" w:rsidRDefault="001D3184" w:rsidP="001D3184">
            <w:pPr>
              <w:spacing w:after="0" w:line="238" w:lineRule="auto"/>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Servicios profesionales de ingeniería y arquitectura</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0C32477" w14:textId="3B1C61B5" w:rsidR="001D3184" w:rsidRPr="00586991" w:rsidRDefault="001D3184" w:rsidP="001D3184">
            <w:pPr>
              <w:spacing w:after="0" w:line="257" w:lineRule="auto"/>
              <w:ind w:left="0" w:right="45"/>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8111</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395AE58A" w14:textId="4ADD2DFA" w:rsidR="001D3184" w:rsidRPr="00586991" w:rsidRDefault="001D3184" w:rsidP="001D3184">
            <w:pPr>
              <w:spacing w:after="0" w:line="257" w:lineRule="auto"/>
              <w:ind w:left="0" w:right="37"/>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Servicios informáticos</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F249FB8" w14:textId="2239A5C4" w:rsidR="001D3184" w:rsidRPr="00586991" w:rsidRDefault="001D3184" w:rsidP="001D3184">
            <w:pPr>
              <w:spacing w:after="0" w:line="257" w:lineRule="auto"/>
              <w:ind w:left="0" w:right="46"/>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811122</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89910CB" w14:textId="77777777" w:rsidR="001D3184" w:rsidRPr="00586991" w:rsidRDefault="001D3184" w:rsidP="001D3184">
            <w:pPr>
              <w:spacing w:after="0" w:line="238" w:lineRule="auto"/>
              <w:ind w:left="312" w:hanging="115"/>
              <w:rPr>
                <w:rFonts w:ascii="Calibri" w:hAnsi="Calibri" w:cs="Calibri"/>
                <w:sz w:val="24"/>
              </w:rPr>
            </w:pPr>
            <w:r w:rsidRPr="00586991">
              <w:rPr>
                <w:rFonts w:ascii="Calibri" w:eastAsia="Times New Roman" w:hAnsi="Calibri" w:cs="Calibri"/>
                <w:color w:val="000000" w:themeColor="text1"/>
                <w:sz w:val="24"/>
              </w:rPr>
              <w:t xml:space="preserve">Servicios de alquiler o </w:t>
            </w:r>
          </w:p>
          <w:p w14:paraId="6B1045B6" w14:textId="43260540" w:rsidR="001D3184" w:rsidRPr="00586991" w:rsidRDefault="001D3184" w:rsidP="001D3184">
            <w:pPr>
              <w:spacing w:after="0" w:line="238" w:lineRule="auto"/>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arrendamiento de licencias de software de computador</w:t>
            </w:r>
          </w:p>
        </w:tc>
        <w:tc>
          <w:tcPr>
            <w:tcW w:w="12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A4F384C" w14:textId="07777955" w:rsidR="001D3184" w:rsidRPr="00586991" w:rsidRDefault="001D3184" w:rsidP="001D3184">
            <w:pPr>
              <w:spacing w:after="0" w:line="257" w:lineRule="auto"/>
              <w:ind w:left="0" w:right="55"/>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81112200</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7C2FAC13" w14:textId="3F06575B" w:rsidR="001D3184" w:rsidRPr="00586991" w:rsidRDefault="00391DB0" w:rsidP="001D3184">
            <w:pPr>
              <w:spacing w:after="0" w:line="238" w:lineRule="auto"/>
              <w:ind w:left="11" w:hanging="11"/>
              <w:jc w:val="center"/>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Mantenimiento y soporte de software</w:t>
            </w:r>
          </w:p>
        </w:tc>
      </w:tr>
    </w:tbl>
    <w:p w14:paraId="225B53B2" w14:textId="77777777" w:rsidR="000013C8" w:rsidRPr="00586991" w:rsidRDefault="000013C8" w:rsidP="00586991">
      <w:pPr>
        <w:pStyle w:val="Ttulo1"/>
        <w:spacing w:line="257" w:lineRule="auto"/>
        <w:ind w:left="0" w:firstLine="0"/>
        <w:rPr>
          <w:rFonts w:ascii="Calibri" w:hAnsi="Calibri" w:cs="Calibri"/>
          <w:bCs/>
          <w:color w:val="000000" w:themeColor="text1"/>
          <w:sz w:val="24"/>
        </w:rPr>
      </w:pPr>
    </w:p>
    <w:p w14:paraId="1D1F9821" w14:textId="0AC428BB" w:rsidR="00DF2C15" w:rsidRPr="00586991" w:rsidRDefault="75EB2D67" w:rsidP="653A9A52">
      <w:pPr>
        <w:pStyle w:val="Ttulo1"/>
        <w:spacing w:line="257" w:lineRule="auto"/>
        <w:ind w:left="-5"/>
        <w:rPr>
          <w:rFonts w:ascii="Calibri" w:hAnsi="Calibri" w:cs="Calibri"/>
          <w:sz w:val="24"/>
        </w:rPr>
      </w:pPr>
      <w:r w:rsidRPr="00586991">
        <w:rPr>
          <w:rFonts w:ascii="Calibri" w:hAnsi="Calibri" w:cs="Calibri"/>
          <w:bCs/>
          <w:color w:val="000000" w:themeColor="text1"/>
          <w:sz w:val="24"/>
        </w:rPr>
        <w:t xml:space="preserve">2. PLAZO DE EJECUCIÓN </w:t>
      </w:r>
    </w:p>
    <w:p w14:paraId="5A4BA7A6" w14:textId="0E59152D"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6A657971" w14:textId="68B3C985"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El plazo de ejecución del contrato será de doce (12) meses, contados a partir de la suscripción del acta de inicio. </w:t>
      </w:r>
    </w:p>
    <w:p w14:paraId="5075FD37" w14:textId="1836CC3C" w:rsidR="00DF2C15" w:rsidRPr="00586991" w:rsidRDefault="75EB2D67" w:rsidP="653A9A52">
      <w:pPr>
        <w:spacing w:after="52"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587ECF52" w14:textId="3EE97818" w:rsidR="00DF2C15" w:rsidRPr="00586991" w:rsidRDefault="75EB2D67" w:rsidP="653A9A52">
      <w:pPr>
        <w:pStyle w:val="Ttulo1"/>
        <w:spacing w:line="257" w:lineRule="auto"/>
        <w:ind w:left="-5"/>
        <w:rPr>
          <w:rFonts w:ascii="Calibri" w:hAnsi="Calibri" w:cs="Calibri"/>
          <w:sz w:val="24"/>
        </w:rPr>
      </w:pPr>
      <w:r w:rsidRPr="00586991">
        <w:rPr>
          <w:rFonts w:ascii="Calibri" w:hAnsi="Calibri" w:cs="Calibri"/>
          <w:bCs/>
          <w:color w:val="000000" w:themeColor="text1"/>
          <w:sz w:val="24"/>
        </w:rPr>
        <w:t xml:space="preserve">3. DEFINICIONES </w:t>
      </w:r>
    </w:p>
    <w:p w14:paraId="4758C758" w14:textId="5E840143" w:rsidR="00DF2C15" w:rsidRPr="00586991" w:rsidRDefault="75EB2D67" w:rsidP="653A9A52">
      <w:pPr>
        <w:spacing w:after="206" w:line="247" w:lineRule="auto"/>
        <w:rPr>
          <w:rFonts w:ascii="Calibri" w:hAnsi="Calibri" w:cs="Calibri"/>
          <w:sz w:val="24"/>
        </w:rPr>
      </w:pPr>
      <w:r w:rsidRPr="00586991">
        <w:rPr>
          <w:rFonts w:ascii="Calibri" w:eastAsia="Times New Roman" w:hAnsi="Calibri" w:cs="Calibri"/>
          <w:color w:val="000000" w:themeColor="text1"/>
          <w:sz w:val="24"/>
        </w:rPr>
        <w:t xml:space="preserve"> </w:t>
      </w:r>
    </w:p>
    <w:p w14:paraId="5732EB71" w14:textId="7672DE63" w:rsidR="00DF2C15" w:rsidRPr="00586991" w:rsidRDefault="75EB2D67" w:rsidP="653A9A52">
      <w:pPr>
        <w:spacing w:after="206" w:line="247" w:lineRule="auto"/>
        <w:rPr>
          <w:rFonts w:ascii="Calibri" w:hAnsi="Calibri" w:cs="Calibri"/>
          <w:sz w:val="24"/>
        </w:rPr>
      </w:pPr>
      <w:r w:rsidRPr="00586991">
        <w:rPr>
          <w:rFonts w:ascii="Calibri" w:eastAsia="Times New Roman" w:hAnsi="Calibri" w:cs="Calibri"/>
          <w:b/>
          <w:bCs/>
          <w:color w:val="000000" w:themeColor="text1"/>
          <w:sz w:val="24"/>
        </w:rPr>
        <w:t xml:space="preserve">Antivirus: </w:t>
      </w:r>
      <w:r w:rsidRPr="00586991">
        <w:rPr>
          <w:rFonts w:ascii="Calibri" w:eastAsia="Times New Roman" w:hAnsi="Calibri" w:cs="Calibri"/>
          <w:color w:val="000000" w:themeColor="text1"/>
          <w:sz w:val="24"/>
        </w:rPr>
        <w:t xml:space="preserve">programa informático que sirve para detectar virus informático, conocidos como </w:t>
      </w:r>
      <w:proofErr w:type="gramStart"/>
      <w:r w:rsidRPr="00586991">
        <w:rPr>
          <w:rFonts w:ascii="Calibri" w:eastAsia="Times New Roman" w:hAnsi="Calibri" w:cs="Calibri"/>
          <w:color w:val="000000" w:themeColor="text1"/>
          <w:sz w:val="24"/>
        </w:rPr>
        <w:t>malware</w:t>
      </w:r>
      <w:proofErr w:type="gramEnd"/>
      <w:r w:rsidRPr="00586991">
        <w:rPr>
          <w:rFonts w:ascii="Calibri" w:eastAsia="Times New Roman" w:hAnsi="Calibri" w:cs="Calibri"/>
          <w:color w:val="000000" w:themeColor="text1"/>
          <w:sz w:val="24"/>
        </w:rPr>
        <w:t xml:space="preserve">, con el fin de ser bloqueados, eliminados y prevenir una futura infección por parte de algún virus. </w:t>
      </w:r>
    </w:p>
    <w:p w14:paraId="1D7AB63F" w14:textId="03754577" w:rsidR="00DF2C15" w:rsidRPr="00586991" w:rsidRDefault="75EB2D67" w:rsidP="653A9A52">
      <w:pPr>
        <w:spacing w:after="205" w:line="247" w:lineRule="auto"/>
        <w:ind w:left="-5"/>
        <w:rPr>
          <w:rFonts w:ascii="Calibri" w:hAnsi="Calibri" w:cs="Calibri"/>
          <w:sz w:val="24"/>
        </w:rPr>
      </w:pPr>
      <w:r w:rsidRPr="00586991">
        <w:rPr>
          <w:rFonts w:ascii="Calibri" w:eastAsia="Times New Roman" w:hAnsi="Calibri" w:cs="Calibri"/>
          <w:b/>
          <w:bCs/>
          <w:color w:val="000000" w:themeColor="text1"/>
          <w:sz w:val="24"/>
        </w:rPr>
        <w:t xml:space="preserve">Acceso remoto: </w:t>
      </w:r>
      <w:r w:rsidRPr="00586991">
        <w:rPr>
          <w:rFonts w:ascii="Calibri" w:eastAsia="Times New Roman" w:hAnsi="Calibri" w:cs="Calibri"/>
          <w:color w:val="000000" w:themeColor="text1"/>
          <w:sz w:val="24"/>
        </w:rPr>
        <w:t xml:space="preserve">es la capacidad de acceder a un equipo de cómputo o cualquier dispositivo desde otro dispositivo, en cualquier momento y desde cualquier lugar. </w:t>
      </w:r>
    </w:p>
    <w:p w14:paraId="117BEEB1" w14:textId="1492419C" w:rsidR="00DF2C15" w:rsidRPr="00586991" w:rsidRDefault="75EB2D67" w:rsidP="653A9A52">
      <w:pPr>
        <w:spacing w:after="211" w:line="247" w:lineRule="auto"/>
        <w:ind w:left="-5"/>
        <w:rPr>
          <w:rFonts w:ascii="Calibri" w:hAnsi="Calibri" w:cs="Calibri"/>
          <w:sz w:val="24"/>
        </w:rPr>
      </w:pPr>
      <w:r w:rsidRPr="00586991">
        <w:rPr>
          <w:rFonts w:ascii="Calibri" w:eastAsia="Times New Roman" w:hAnsi="Calibri" w:cs="Calibri"/>
          <w:b/>
          <w:bCs/>
          <w:color w:val="000000" w:themeColor="text1"/>
          <w:sz w:val="24"/>
        </w:rPr>
        <w:t xml:space="preserve">Trabajo en Casa:  </w:t>
      </w:r>
      <w:r w:rsidRPr="00586991">
        <w:rPr>
          <w:rFonts w:ascii="Calibri" w:eastAsia="Times New Roman" w:hAnsi="Calibri" w:cs="Calibri"/>
          <w:color w:val="000000" w:themeColor="text1"/>
          <w:sz w:val="24"/>
        </w:rPr>
        <w:t xml:space="preserve">la habilitación al servidor público o trabajador del sector privado para desempeñar transitoriamente sus funciones o actividades laborales por fuera del sitio donde habitualmente las realiza. </w:t>
      </w:r>
    </w:p>
    <w:p w14:paraId="45F81DDF" w14:textId="2DD4845E" w:rsidR="00DF2C15" w:rsidRPr="00586991" w:rsidRDefault="75EB2D67" w:rsidP="653A9A52">
      <w:pPr>
        <w:spacing w:after="206" w:line="247" w:lineRule="auto"/>
        <w:ind w:left="-5"/>
        <w:rPr>
          <w:rFonts w:ascii="Calibri" w:hAnsi="Calibri" w:cs="Calibri"/>
          <w:sz w:val="24"/>
        </w:rPr>
      </w:pPr>
      <w:r w:rsidRPr="00586991">
        <w:rPr>
          <w:rFonts w:ascii="Calibri" w:eastAsia="Times New Roman" w:hAnsi="Calibri" w:cs="Calibri"/>
          <w:b/>
          <w:bCs/>
          <w:color w:val="000000" w:themeColor="text1"/>
          <w:sz w:val="24"/>
        </w:rPr>
        <w:t xml:space="preserve">Antimalware: </w:t>
      </w:r>
      <w:r w:rsidRPr="00586991">
        <w:rPr>
          <w:rFonts w:ascii="Calibri" w:eastAsia="Times New Roman" w:hAnsi="Calibri" w:cs="Calibri"/>
          <w:color w:val="000000" w:themeColor="text1"/>
          <w:sz w:val="24"/>
        </w:rPr>
        <w:t xml:space="preserve">programa diseñado para prevenir, detectar y remediar software malicioso en los dispositivos informáticos individuales y sistemas TI. </w:t>
      </w:r>
    </w:p>
    <w:p w14:paraId="73DFA8D7" w14:textId="18FE3804" w:rsidR="00DF2C15" w:rsidRPr="00586991" w:rsidRDefault="75EB2D67" w:rsidP="653A9A52">
      <w:pPr>
        <w:spacing w:after="206" w:line="247" w:lineRule="auto"/>
        <w:ind w:left="-5"/>
        <w:rPr>
          <w:rFonts w:ascii="Calibri" w:hAnsi="Calibri" w:cs="Calibri"/>
          <w:sz w:val="24"/>
        </w:rPr>
      </w:pPr>
      <w:r w:rsidRPr="00586991">
        <w:rPr>
          <w:rFonts w:ascii="Calibri" w:eastAsia="Times New Roman" w:hAnsi="Calibri" w:cs="Calibri"/>
          <w:b/>
          <w:bCs/>
          <w:color w:val="000000" w:themeColor="text1"/>
          <w:sz w:val="24"/>
        </w:rPr>
        <w:t>Consola de Administración Centralizada:</w:t>
      </w:r>
      <w:r w:rsidRPr="00586991">
        <w:rPr>
          <w:rFonts w:ascii="Calibri" w:eastAsia="Times New Roman" w:hAnsi="Calibri" w:cs="Calibri"/>
          <w:color w:val="000000" w:themeColor="text1"/>
          <w:sz w:val="24"/>
        </w:rPr>
        <w:t xml:space="preserve"> Herramienta que permite a los administradores gestionar todos los dispositivos protegidos por el antivirus, facilitando actualizaciones, monitoreo en tiempo real y la implementación de políticas de seguridad. </w:t>
      </w:r>
    </w:p>
    <w:p w14:paraId="72221ED4" w14:textId="6E777F09" w:rsidR="00DF2C15" w:rsidRPr="00586991" w:rsidRDefault="75EB2D67" w:rsidP="653A9A52">
      <w:pPr>
        <w:spacing w:after="205" w:line="247" w:lineRule="auto"/>
        <w:ind w:left="-5"/>
        <w:rPr>
          <w:rFonts w:ascii="Calibri" w:hAnsi="Calibri" w:cs="Calibri"/>
          <w:sz w:val="24"/>
        </w:rPr>
      </w:pPr>
      <w:r w:rsidRPr="00586991">
        <w:rPr>
          <w:rFonts w:ascii="Calibri" w:eastAsia="Times New Roman" w:hAnsi="Calibri" w:cs="Calibri"/>
          <w:b/>
          <w:bCs/>
          <w:color w:val="000000" w:themeColor="text1"/>
          <w:sz w:val="24"/>
        </w:rPr>
        <w:t xml:space="preserve">Firewall: </w:t>
      </w:r>
      <w:r w:rsidRPr="00586991">
        <w:rPr>
          <w:rFonts w:ascii="Calibri" w:eastAsia="Times New Roman" w:hAnsi="Calibri" w:cs="Calibri"/>
          <w:color w:val="000000" w:themeColor="text1"/>
          <w:sz w:val="24"/>
        </w:rPr>
        <w:t xml:space="preserve">Programa informático que controla el acceso de una computadora a la red y de elementos de la red a la computadora, por motivos de seguridad. </w:t>
      </w:r>
    </w:p>
    <w:p w14:paraId="138AFABE" w14:textId="5F8B4483" w:rsidR="00DF2C15" w:rsidRPr="00586991" w:rsidRDefault="75EB2D67" w:rsidP="653A9A52">
      <w:pPr>
        <w:spacing w:after="199" w:line="274" w:lineRule="auto"/>
        <w:jc w:val="left"/>
        <w:rPr>
          <w:rFonts w:ascii="Calibri" w:hAnsi="Calibri" w:cs="Calibri"/>
          <w:sz w:val="24"/>
        </w:rPr>
      </w:pPr>
      <w:r w:rsidRPr="00586991">
        <w:rPr>
          <w:rFonts w:ascii="Calibri" w:eastAsia="Times New Roman" w:hAnsi="Calibri" w:cs="Calibri"/>
          <w:b/>
          <w:bCs/>
          <w:color w:val="000000" w:themeColor="text1"/>
          <w:sz w:val="24"/>
        </w:rPr>
        <w:t>APT:</w:t>
      </w:r>
      <w:r w:rsidRPr="00586991">
        <w:rPr>
          <w:rFonts w:ascii="Calibri" w:eastAsia="Times New Roman" w:hAnsi="Calibri" w:cs="Calibri"/>
          <w:color w:val="000000" w:themeColor="text1"/>
          <w:sz w:val="24"/>
        </w:rPr>
        <w:t xml:space="preserve"> Amenaza persistente avanzada (</w:t>
      </w:r>
      <w:proofErr w:type="spellStart"/>
      <w:r w:rsidRPr="00586991">
        <w:rPr>
          <w:rFonts w:ascii="Calibri" w:eastAsia="Times New Roman" w:hAnsi="Calibri" w:cs="Calibri"/>
          <w:i/>
          <w:iCs/>
          <w:color w:val="000000" w:themeColor="text1"/>
          <w:sz w:val="24"/>
        </w:rPr>
        <w:t>Advanced</w:t>
      </w:r>
      <w:proofErr w:type="spellEnd"/>
      <w:r w:rsidRPr="00586991">
        <w:rPr>
          <w:rFonts w:ascii="Calibri" w:eastAsia="Times New Roman" w:hAnsi="Calibri" w:cs="Calibri"/>
          <w:i/>
          <w:iCs/>
          <w:color w:val="000000" w:themeColor="text1"/>
          <w:sz w:val="24"/>
        </w:rPr>
        <w:t xml:space="preserve"> </w:t>
      </w:r>
      <w:proofErr w:type="spellStart"/>
      <w:r w:rsidRPr="00586991">
        <w:rPr>
          <w:rFonts w:ascii="Calibri" w:eastAsia="Times New Roman" w:hAnsi="Calibri" w:cs="Calibri"/>
          <w:i/>
          <w:iCs/>
          <w:color w:val="000000" w:themeColor="text1"/>
          <w:sz w:val="24"/>
        </w:rPr>
        <w:t>Persistent</w:t>
      </w:r>
      <w:proofErr w:type="spellEnd"/>
      <w:r w:rsidRPr="00586991">
        <w:rPr>
          <w:rFonts w:ascii="Calibri" w:eastAsia="Times New Roman" w:hAnsi="Calibri" w:cs="Calibri"/>
          <w:i/>
          <w:iCs/>
          <w:color w:val="000000" w:themeColor="text1"/>
          <w:sz w:val="24"/>
        </w:rPr>
        <w:t xml:space="preserve"> Threat, APT</w:t>
      </w:r>
      <w:r w:rsidRPr="00586991">
        <w:rPr>
          <w:rFonts w:ascii="Calibri" w:eastAsia="Times New Roman" w:hAnsi="Calibri" w:cs="Calibri"/>
          <w:color w:val="000000" w:themeColor="text1"/>
          <w:sz w:val="24"/>
        </w:rPr>
        <w:t xml:space="preserve">) es un tipo sofisticado de ciberataque que constituye uno de los peligros más importantes y de rápido crecimiento que las organizaciones de hoy en día. </w:t>
      </w:r>
    </w:p>
    <w:p w14:paraId="5B3E8BAD" w14:textId="4485F530" w:rsidR="00DF2C15" w:rsidRPr="00586991" w:rsidRDefault="75EB2D67" w:rsidP="653A9A52">
      <w:pPr>
        <w:spacing w:after="205" w:line="247" w:lineRule="auto"/>
        <w:ind w:left="-5"/>
        <w:rPr>
          <w:rFonts w:ascii="Calibri" w:hAnsi="Calibri" w:cs="Calibri"/>
          <w:sz w:val="24"/>
        </w:rPr>
      </w:pPr>
      <w:proofErr w:type="spellStart"/>
      <w:r w:rsidRPr="00586991">
        <w:rPr>
          <w:rFonts w:ascii="Calibri" w:eastAsia="Times New Roman" w:hAnsi="Calibri" w:cs="Calibri"/>
          <w:b/>
          <w:bCs/>
          <w:color w:val="000000" w:themeColor="text1"/>
          <w:sz w:val="24"/>
        </w:rPr>
        <w:t>Endpoint</w:t>
      </w:r>
      <w:proofErr w:type="spellEnd"/>
      <w:r w:rsidRPr="00586991">
        <w:rPr>
          <w:rFonts w:ascii="Calibri" w:eastAsia="Times New Roman" w:hAnsi="Calibri" w:cs="Calibri"/>
          <w:b/>
          <w:bCs/>
          <w:color w:val="000000" w:themeColor="text1"/>
          <w:sz w:val="24"/>
        </w:rPr>
        <w:t xml:space="preserve">: </w:t>
      </w:r>
      <w:r w:rsidRPr="00586991">
        <w:rPr>
          <w:rFonts w:ascii="Calibri" w:eastAsia="Times New Roman" w:hAnsi="Calibri" w:cs="Calibri"/>
          <w:color w:val="000000" w:themeColor="text1"/>
          <w:sz w:val="24"/>
        </w:rPr>
        <w:t xml:space="preserve">El punto final es un punto de conexión donde se exponen los archivos HTML o páginas Active Server. Los extremos proporcionan la información necesaria para hacer frente a un servicio de punto final web. Proporciona una referencia o especificación que se utiliza para definir un grupo o familia de propiedades de direccionamiento de mensajes y da características de extremo a extremo de mensajes, como las referencias de la fuente y el destino de los criterios de valoración, así como la identidad de los mensajes para permitir el uniforme direccionamiento de mensajes "Independientes". El punto final puede ser una PC, PDA, o terminal de punto de venta. </w:t>
      </w:r>
    </w:p>
    <w:p w14:paraId="7D7E6F39" w14:textId="6E406E1F" w:rsidR="00DF2C15" w:rsidRPr="00586991" w:rsidRDefault="75EB2D67" w:rsidP="653A9A52">
      <w:pPr>
        <w:spacing w:after="206" w:line="247" w:lineRule="auto"/>
        <w:ind w:left="-5"/>
        <w:rPr>
          <w:rFonts w:ascii="Calibri" w:hAnsi="Calibri" w:cs="Calibri"/>
          <w:sz w:val="24"/>
        </w:rPr>
      </w:pPr>
      <w:r w:rsidRPr="00586991">
        <w:rPr>
          <w:rFonts w:ascii="Calibri" w:eastAsia="Times New Roman" w:hAnsi="Calibri" w:cs="Calibri"/>
          <w:b/>
          <w:bCs/>
          <w:color w:val="000000" w:themeColor="text1"/>
          <w:sz w:val="24"/>
        </w:rPr>
        <w:lastRenderedPageBreak/>
        <w:t>Soporte Técnico:</w:t>
      </w:r>
      <w:r w:rsidRPr="00586991">
        <w:rPr>
          <w:rFonts w:ascii="Calibri" w:eastAsia="Times New Roman" w:hAnsi="Calibri" w:cs="Calibri"/>
          <w:color w:val="000000" w:themeColor="text1"/>
          <w:sz w:val="24"/>
        </w:rPr>
        <w:t xml:space="preserve"> Área que proporciona asistencia a los usuarios al tener algún problema al utilizar un producto o servicio, ya sea este el hardware o software de un computador, de un servidor de Internet, de los periféricos, o de cualquier otro equipo o dispositivo de la Entidad. </w:t>
      </w:r>
    </w:p>
    <w:p w14:paraId="7DA7FE36" w14:textId="154FED1D" w:rsidR="00DF2C15" w:rsidRPr="00586991" w:rsidRDefault="75EB2D67" w:rsidP="653A9A52">
      <w:pPr>
        <w:spacing w:after="205" w:line="247" w:lineRule="auto"/>
        <w:ind w:left="-5"/>
        <w:rPr>
          <w:rFonts w:ascii="Calibri" w:hAnsi="Calibri" w:cs="Calibri"/>
          <w:sz w:val="24"/>
        </w:rPr>
      </w:pPr>
      <w:r w:rsidRPr="00586991">
        <w:rPr>
          <w:rFonts w:ascii="Calibri" w:eastAsia="Times New Roman" w:hAnsi="Calibri" w:cs="Calibri"/>
          <w:b/>
          <w:bCs/>
          <w:color w:val="000000" w:themeColor="text1"/>
          <w:sz w:val="24"/>
        </w:rPr>
        <w:t>LAN:</w:t>
      </w:r>
      <w:r w:rsidRPr="00586991">
        <w:rPr>
          <w:rFonts w:ascii="Calibri" w:eastAsia="Times New Roman" w:hAnsi="Calibri" w:cs="Calibri"/>
          <w:color w:val="000000" w:themeColor="text1"/>
          <w:sz w:val="24"/>
        </w:rPr>
        <w:t xml:space="preserve"> Red de Área Local Una red que hace interconexión entre </w:t>
      </w:r>
      <w:proofErr w:type="spellStart"/>
      <w:r w:rsidRPr="00586991">
        <w:rPr>
          <w:rFonts w:ascii="Calibri" w:eastAsia="Times New Roman" w:hAnsi="Calibri" w:cs="Calibri"/>
          <w:color w:val="000000" w:themeColor="text1"/>
          <w:sz w:val="24"/>
        </w:rPr>
        <w:t>PCs</w:t>
      </w:r>
      <w:proofErr w:type="spellEnd"/>
      <w:r w:rsidRPr="00586991">
        <w:rPr>
          <w:rFonts w:ascii="Calibri" w:eastAsia="Times New Roman" w:hAnsi="Calibri" w:cs="Calibri"/>
          <w:color w:val="000000" w:themeColor="text1"/>
          <w:sz w:val="24"/>
        </w:rPr>
        <w:t xml:space="preserve">, terminales, estaciones de trabajo, servidores, impresoras y otros periféricos a una alta velocidad sobre distancias cortas. </w:t>
      </w:r>
    </w:p>
    <w:p w14:paraId="45C0847A" w14:textId="16243169" w:rsidR="00DF2C15" w:rsidRPr="00586991" w:rsidRDefault="75EB2D67" w:rsidP="653A9A52">
      <w:pPr>
        <w:spacing w:after="4" w:line="247" w:lineRule="auto"/>
        <w:ind w:left="-5"/>
        <w:rPr>
          <w:rFonts w:ascii="Calibri" w:hAnsi="Calibri" w:cs="Calibri"/>
          <w:sz w:val="24"/>
        </w:rPr>
      </w:pPr>
      <w:proofErr w:type="spellStart"/>
      <w:r w:rsidRPr="00586991">
        <w:rPr>
          <w:rFonts w:ascii="Calibri" w:eastAsia="Times New Roman" w:hAnsi="Calibri" w:cs="Calibri"/>
          <w:b/>
          <w:bCs/>
          <w:color w:val="000000" w:themeColor="text1"/>
          <w:sz w:val="24"/>
        </w:rPr>
        <w:t>Password</w:t>
      </w:r>
      <w:proofErr w:type="spellEnd"/>
      <w:r w:rsidRPr="00586991">
        <w:rPr>
          <w:rFonts w:ascii="Calibri" w:eastAsia="Times New Roman" w:hAnsi="Calibri" w:cs="Calibri"/>
          <w:color w:val="000000" w:themeColor="text1"/>
          <w:sz w:val="24"/>
        </w:rPr>
        <w:t xml:space="preserve">: Contraseña. Palabra clave que identifica al usuario para proteger y definir el acceso a un equipo y por la que se identifica al usuario. </w:t>
      </w:r>
    </w:p>
    <w:p w14:paraId="322B7B7F" w14:textId="090C185F" w:rsidR="00DF2C15" w:rsidRPr="00586991" w:rsidRDefault="75EB2D67" w:rsidP="653A9A52">
      <w:pPr>
        <w:spacing w:after="206" w:line="247" w:lineRule="auto"/>
        <w:ind w:left="-5"/>
        <w:rPr>
          <w:rFonts w:ascii="Calibri" w:hAnsi="Calibri" w:cs="Calibri"/>
          <w:sz w:val="24"/>
        </w:rPr>
      </w:pPr>
      <w:r w:rsidRPr="00586991">
        <w:rPr>
          <w:rFonts w:ascii="Calibri" w:eastAsia="Times New Roman" w:hAnsi="Calibri" w:cs="Calibri"/>
          <w:b/>
          <w:bCs/>
          <w:color w:val="000000" w:themeColor="text1"/>
          <w:sz w:val="24"/>
        </w:rPr>
        <w:t xml:space="preserve"> </w:t>
      </w:r>
    </w:p>
    <w:p w14:paraId="59EF53BB" w14:textId="2BF9152E" w:rsidR="00DF2C15" w:rsidRPr="00586991" w:rsidRDefault="75EB2D67" w:rsidP="653A9A52">
      <w:pPr>
        <w:spacing w:after="206" w:line="247" w:lineRule="auto"/>
        <w:ind w:left="-5"/>
        <w:rPr>
          <w:rFonts w:ascii="Calibri" w:hAnsi="Calibri" w:cs="Calibri"/>
          <w:sz w:val="24"/>
        </w:rPr>
      </w:pPr>
      <w:r w:rsidRPr="00586991">
        <w:rPr>
          <w:rFonts w:ascii="Calibri" w:eastAsia="Times New Roman" w:hAnsi="Calibri" w:cs="Calibri"/>
          <w:b/>
          <w:bCs/>
          <w:color w:val="000000" w:themeColor="text1"/>
          <w:sz w:val="24"/>
        </w:rPr>
        <w:t xml:space="preserve">USB: </w:t>
      </w:r>
      <w:r w:rsidRPr="00586991">
        <w:rPr>
          <w:rFonts w:ascii="Calibri" w:eastAsia="Times New Roman" w:hAnsi="Calibri" w:cs="Calibri"/>
          <w:color w:val="000000" w:themeColor="text1"/>
          <w:sz w:val="24"/>
        </w:rPr>
        <w:t xml:space="preserve">son las siglas para </w:t>
      </w:r>
      <w:r w:rsidRPr="00586991">
        <w:rPr>
          <w:rFonts w:ascii="Calibri" w:eastAsia="Times New Roman" w:hAnsi="Calibri" w:cs="Calibri"/>
          <w:i/>
          <w:iCs/>
          <w:color w:val="000000" w:themeColor="text1"/>
          <w:sz w:val="24"/>
        </w:rPr>
        <w:t>Universal Serial Bus</w:t>
      </w:r>
      <w:r w:rsidRPr="00586991">
        <w:rPr>
          <w:rFonts w:ascii="Calibri" w:eastAsia="Times New Roman" w:hAnsi="Calibri" w:cs="Calibri"/>
          <w:color w:val="000000" w:themeColor="text1"/>
          <w:sz w:val="24"/>
        </w:rPr>
        <w:t xml:space="preserve"> que se traduce como puerto de seriado universal y es el tipo más común de entrada y salida de datos en una computadora para la conexión de dispositivos informáticos. </w:t>
      </w:r>
    </w:p>
    <w:p w14:paraId="7C449E6C" w14:textId="52113B7C" w:rsidR="00DF2C15" w:rsidRPr="00586991" w:rsidRDefault="75EB2D67" w:rsidP="653A9A52">
      <w:pPr>
        <w:spacing w:after="206" w:line="247" w:lineRule="auto"/>
        <w:ind w:left="-5"/>
        <w:rPr>
          <w:rFonts w:ascii="Calibri" w:hAnsi="Calibri" w:cs="Calibri"/>
          <w:sz w:val="24"/>
        </w:rPr>
      </w:pPr>
      <w:r w:rsidRPr="00586991">
        <w:rPr>
          <w:rFonts w:ascii="Calibri" w:eastAsia="Times New Roman" w:hAnsi="Calibri" w:cs="Calibri"/>
          <w:b/>
          <w:bCs/>
          <w:color w:val="000000" w:themeColor="text1"/>
          <w:sz w:val="24"/>
        </w:rPr>
        <w:t>Red:</w:t>
      </w:r>
      <w:r w:rsidRPr="00586991">
        <w:rPr>
          <w:rFonts w:ascii="Calibri" w:eastAsia="Times New Roman" w:hAnsi="Calibri" w:cs="Calibri"/>
          <w:color w:val="000000" w:themeColor="text1"/>
          <w:sz w:val="24"/>
        </w:rPr>
        <w:t xml:space="preserve"> Se puede definir una red informática como un conjunto de equipos conectados entre sí con la finalidad de compartir información y recursos. </w:t>
      </w:r>
    </w:p>
    <w:p w14:paraId="1F91C2F9" w14:textId="43C4A7E6"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b/>
          <w:bCs/>
          <w:color w:val="000000" w:themeColor="text1"/>
          <w:sz w:val="24"/>
        </w:rPr>
        <w:t>Computador Portátil:</w:t>
      </w:r>
      <w:r w:rsidRPr="00586991">
        <w:rPr>
          <w:rFonts w:ascii="Calibri" w:eastAsia="Times New Roman" w:hAnsi="Calibri" w:cs="Calibri"/>
          <w:color w:val="000000" w:themeColor="text1"/>
          <w:sz w:val="24"/>
        </w:rPr>
        <w:t xml:space="preserve"> es cualquier computadora que está diseñada para ser movida de un lugar a otro. En general, deben ser relativamente pequeñas </w:t>
      </w:r>
    </w:p>
    <w:p w14:paraId="33E0DC91" w14:textId="0EF21ABD"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42C46730" w14:textId="39A781AB"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b/>
          <w:bCs/>
          <w:color w:val="000000" w:themeColor="text1"/>
          <w:sz w:val="24"/>
        </w:rPr>
        <w:t>Computador de Sobremesa:</w:t>
      </w:r>
      <w:r w:rsidRPr="00586991">
        <w:rPr>
          <w:rFonts w:ascii="Calibri" w:eastAsia="Times New Roman" w:hAnsi="Calibri" w:cs="Calibri"/>
          <w:color w:val="000000" w:themeColor="text1"/>
          <w:sz w:val="24"/>
        </w:rPr>
        <w:t xml:space="preserve"> es un tipo de computadora personal, diseñada y fabricada para ser instalada en una ubicación fija, como un escritorio o mesa </w:t>
      </w:r>
    </w:p>
    <w:p w14:paraId="1EC41AFB" w14:textId="679DD673"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59B250A0" w14:textId="4467E666"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b/>
          <w:bCs/>
          <w:color w:val="000000" w:themeColor="text1"/>
          <w:sz w:val="24"/>
        </w:rPr>
        <w:t>Procesador:</w:t>
      </w:r>
      <w:r w:rsidRPr="00586991">
        <w:rPr>
          <w:rFonts w:ascii="Calibri" w:eastAsia="Times New Roman" w:hAnsi="Calibri" w:cs="Calibri"/>
          <w:color w:val="000000" w:themeColor="text1"/>
          <w:sz w:val="24"/>
        </w:rPr>
        <w:t xml:space="preserve"> es el cerebro del sistema, procesa todo lo que ocurre en el computador y ejecuta todas las acciones que existen. Cuanto más rápido sea el procesador que tiene una computadora, más rápidamente se ejecutarán las órdenes que se le den a la máquina, es una pastilla de silicio que va colocada en el socket sobre la placa madre dentro del gabinete de la computadora de escritorio, la diferencia en una portátil es que está directamente soldado. </w:t>
      </w:r>
    </w:p>
    <w:p w14:paraId="03172BEA" w14:textId="607B5866"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163F4BCB" w14:textId="09A78D53"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b/>
          <w:bCs/>
          <w:color w:val="000000" w:themeColor="text1"/>
          <w:sz w:val="24"/>
        </w:rPr>
        <w:t>Memoria RAM:</w:t>
      </w:r>
      <w:r w:rsidRPr="00586991">
        <w:rPr>
          <w:rFonts w:ascii="Calibri" w:eastAsia="Times New Roman" w:hAnsi="Calibri" w:cs="Calibri"/>
          <w:color w:val="000000" w:themeColor="text1"/>
          <w:sz w:val="24"/>
        </w:rPr>
        <w:t xml:space="preserve"> es el acrónimo del concepto inglés de Random Access Memory (Memoria de Acceso Aleatorio), es utilizada por un procesador para recibir instrucciones y guardar los resultados. </w:t>
      </w:r>
    </w:p>
    <w:p w14:paraId="64C17972" w14:textId="7D0CEBE5"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746C5D0D" w14:textId="3B922DA0"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b/>
          <w:bCs/>
          <w:color w:val="000000" w:themeColor="text1"/>
          <w:sz w:val="24"/>
        </w:rPr>
        <w:t>Disco Duro:</w:t>
      </w:r>
      <w:r w:rsidRPr="00586991">
        <w:rPr>
          <w:rFonts w:ascii="Calibri" w:eastAsia="Times New Roman" w:hAnsi="Calibri" w:cs="Calibri"/>
          <w:color w:val="000000" w:themeColor="text1"/>
          <w:sz w:val="24"/>
        </w:rPr>
        <w:t xml:space="preserve"> Elemento de almacenamiento de datos en forma magnética u óptica </w:t>
      </w:r>
    </w:p>
    <w:p w14:paraId="675D7235" w14:textId="483ABEFA"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5BD12E7D" w14:textId="30DC1BF8"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b/>
          <w:bCs/>
          <w:color w:val="000000" w:themeColor="text1"/>
          <w:sz w:val="24"/>
        </w:rPr>
        <w:t xml:space="preserve">Disco estado Solido: </w:t>
      </w:r>
      <w:r w:rsidRPr="00586991">
        <w:rPr>
          <w:rFonts w:ascii="Calibri" w:eastAsia="Times New Roman" w:hAnsi="Calibri" w:cs="Calibri"/>
          <w:color w:val="000000" w:themeColor="text1"/>
          <w:sz w:val="24"/>
        </w:rPr>
        <w:t xml:space="preserve">es un tipo de dispositivo de almacenamiento de datos que utiliza memoria no volátil, como la memoria </w:t>
      </w:r>
      <w:proofErr w:type="gramStart"/>
      <w:r w:rsidRPr="00586991">
        <w:rPr>
          <w:rFonts w:ascii="Calibri" w:eastAsia="Times New Roman" w:hAnsi="Calibri" w:cs="Calibri"/>
          <w:color w:val="000000" w:themeColor="text1"/>
          <w:sz w:val="24"/>
        </w:rPr>
        <w:t>flash</w:t>
      </w:r>
      <w:proofErr w:type="gramEnd"/>
      <w:r w:rsidRPr="00586991">
        <w:rPr>
          <w:rFonts w:ascii="Calibri" w:eastAsia="Times New Roman" w:hAnsi="Calibri" w:cs="Calibri"/>
          <w:color w:val="000000" w:themeColor="text1"/>
          <w:sz w:val="24"/>
        </w:rPr>
        <w:t>, para almacenar datos, en lugar de los platos o discos magnéticos de las unidades de discos duros convencionales.</w:t>
      </w:r>
      <w:r w:rsidRPr="00586991">
        <w:rPr>
          <w:rFonts w:ascii="Calibri" w:eastAsia="Times New Roman" w:hAnsi="Calibri" w:cs="Calibri"/>
          <w:b/>
          <w:bCs/>
          <w:color w:val="000000" w:themeColor="text1"/>
          <w:sz w:val="24"/>
        </w:rPr>
        <w:t xml:space="preserve"> </w:t>
      </w:r>
      <w:r w:rsidRPr="00586991">
        <w:rPr>
          <w:rFonts w:ascii="Calibri" w:eastAsia="Times New Roman" w:hAnsi="Calibri" w:cs="Calibri"/>
          <w:color w:val="000000" w:themeColor="text1"/>
          <w:sz w:val="24"/>
        </w:rPr>
        <w:t xml:space="preserve"> </w:t>
      </w:r>
    </w:p>
    <w:p w14:paraId="08C6F1B7" w14:textId="5289B707"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74828B1F" w14:textId="0102A049"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b/>
          <w:bCs/>
          <w:color w:val="000000" w:themeColor="text1"/>
          <w:sz w:val="24"/>
        </w:rPr>
        <w:lastRenderedPageBreak/>
        <w:t>Sistema Operativo:</w:t>
      </w:r>
      <w:r w:rsidRPr="00586991">
        <w:rPr>
          <w:rFonts w:ascii="Calibri" w:eastAsia="Times New Roman" w:hAnsi="Calibri" w:cs="Calibri"/>
          <w:color w:val="000000" w:themeColor="text1"/>
          <w:sz w:val="24"/>
        </w:rPr>
        <w:t xml:space="preserve"> Conjunto de órdenes y programas que controlan los procesos básicos de una computadora y permiten el funcionamiento de otros programas. </w:t>
      </w:r>
    </w:p>
    <w:p w14:paraId="44BF2871" w14:textId="2AB8EFAA"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5C04EB0C" w14:textId="2BDBD506"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b/>
          <w:bCs/>
          <w:color w:val="000000" w:themeColor="text1"/>
          <w:sz w:val="24"/>
        </w:rPr>
        <w:t xml:space="preserve">Driver: </w:t>
      </w:r>
      <w:r w:rsidRPr="00586991">
        <w:rPr>
          <w:rFonts w:ascii="Calibri" w:eastAsia="Times New Roman" w:hAnsi="Calibri" w:cs="Calibri"/>
          <w:color w:val="000000" w:themeColor="text1"/>
          <w:sz w:val="24"/>
        </w:rPr>
        <w:t xml:space="preserve">controlador de dispositivo o manejador de dispositivo es un programa informático que permite al sistema operativo interaccionar con un periférico, haciendo una abstracción del hardware y proporcionando una interfaz para utilizar el dispositivo. </w:t>
      </w:r>
    </w:p>
    <w:p w14:paraId="3D90F0D0" w14:textId="78F1A9F8" w:rsidR="00DF2C15" w:rsidRPr="00586991" w:rsidRDefault="75EB2D67" w:rsidP="653A9A52">
      <w:pPr>
        <w:spacing w:after="19"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5F8CC79C" w14:textId="66B1916D" w:rsidR="00DF2C15" w:rsidRPr="00586991" w:rsidRDefault="75EB2D67" w:rsidP="653A9A52">
      <w:pPr>
        <w:pStyle w:val="Ttulo1"/>
        <w:tabs>
          <w:tab w:val="center" w:pos="2522"/>
        </w:tabs>
        <w:spacing w:line="257" w:lineRule="auto"/>
        <w:ind w:left="-15"/>
        <w:rPr>
          <w:rFonts w:ascii="Calibri" w:hAnsi="Calibri" w:cs="Calibri"/>
          <w:sz w:val="24"/>
        </w:rPr>
      </w:pPr>
      <w:r w:rsidRPr="00586991">
        <w:rPr>
          <w:rFonts w:ascii="Calibri" w:hAnsi="Calibri" w:cs="Calibri"/>
          <w:bCs/>
          <w:color w:val="000000" w:themeColor="text1"/>
          <w:sz w:val="24"/>
        </w:rPr>
        <w:t xml:space="preserve">4. </w:t>
      </w:r>
      <w:r w:rsidR="003E4C55" w:rsidRPr="00586991">
        <w:rPr>
          <w:rFonts w:ascii="Calibri" w:hAnsi="Calibri" w:cs="Calibri"/>
          <w:sz w:val="24"/>
        </w:rPr>
        <w:tab/>
      </w:r>
      <w:r w:rsidRPr="00586991">
        <w:rPr>
          <w:rFonts w:ascii="Calibri" w:hAnsi="Calibri" w:cs="Calibri"/>
          <w:bCs/>
          <w:color w:val="000000" w:themeColor="text1"/>
          <w:sz w:val="24"/>
        </w:rPr>
        <w:t xml:space="preserve">CARACTERÍSTICAS Y CONDICIONES TÉCNICAS  </w:t>
      </w:r>
    </w:p>
    <w:p w14:paraId="02B0366A" w14:textId="58BC61FB" w:rsidR="00DF2C15" w:rsidRPr="00586991" w:rsidRDefault="75EB2D67" w:rsidP="653A9A52">
      <w:pPr>
        <w:spacing w:after="18"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1A7F8037" w14:textId="6449919B" w:rsidR="00DF2C15" w:rsidRPr="00586991" w:rsidRDefault="75EB2D67" w:rsidP="653A9A52">
      <w:pPr>
        <w:pStyle w:val="Ttulo2"/>
        <w:tabs>
          <w:tab w:val="center" w:pos="1812"/>
        </w:tabs>
        <w:spacing w:line="257" w:lineRule="auto"/>
        <w:ind w:left="-15"/>
        <w:rPr>
          <w:rFonts w:ascii="Calibri" w:hAnsi="Calibri" w:cs="Calibri"/>
          <w:sz w:val="24"/>
        </w:rPr>
      </w:pPr>
      <w:r w:rsidRPr="00586991">
        <w:rPr>
          <w:rFonts w:ascii="Calibri" w:hAnsi="Calibri" w:cs="Calibri"/>
          <w:bCs/>
          <w:color w:val="000000" w:themeColor="text1"/>
          <w:sz w:val="24"/>
        </w:rPr>
        <w:t xml:space="preserve">4.1. </w:t>
      </w:r>
      <w:r w:rsidR="003E4C55" w:rsidRPr="00586991">
        <w:rPr>
          <w:rFonts w:ascii="Calibri" w:hAnsi="Calibri" w:cs="Calibri"/>
          <w:sz w:val="24"/>
        </w:rPr>
        <w:tab/>
      </w:r>
      <w:r w:rsidRPr="00586991">
        <w:rPr>
          <w:rFonts w:ascii="Calibri" w:hAnsi="Calibri" w:cs="Calibri"/>
          <w:bCs/>
          <w:color w:val="000000" w:themeColor="text1"/>
          <w:sz w:val="24"/>
        </w:rPr>
        <w:t xml:space="preserve"> ASPECTOS GENERALES </w:t>
      </w:r>
    </w:p>
    <w:p w14:paraId="62D10230" w14:textId="373D2F11"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37EE1AF5" w14:textId="77777777" w:rsidR="002C30B3" w:rsidRPr="002C30B3" w:rsidRDefault="002C30B3" w:rsidP="002C30B3">
      <w:pPr>
        <w:spacing w:after="4" w:line="247" w:lineRule="auto"/>
        <w:ind w:left="-5"/>
        <w:rPr>
          <w:rFonts w:ascii="Calibri" w:hAnsi="Calibri" w:cs="Calibri"/>
          <w:sz w:val="24"/>
        </w:rPr>
      </w:pPr>
      <w:r w:rsidRPr="002C30B3">
        <w:rPr>
          <w:rFonts w:ascii="Calibri" w:eastAsia="Times New Roman" w:hAnsi="Calibri" w:cs="Calibri"/>
          <w:color w:val="000000" w:themeColor="text1"/>
          <w:sz w:val="24"/>
        </w:rPr>
        <w:t xml:space="preserve">TRANSMILENIO S.A. cuenta en la actualidad con licenciamiento de la herramienta de Antivirus, la cual se ha venido actualizando periódicamente para mantener protegida la tecnología informática al interior de la entidad. Esta solución ha garantizado la protección de los computadores contra infecciones de virus, spyware, </w:t>
      </w:r>
      <w:proofErr w:type="gramStart"/>
      <w:r w:rsidRPr="002C30B3">
        <w:rPr>
          <w:rFonts w:ascii="Calibri" w:eastAsia="Times New Roman" w:hAnsi="Calibri" w:cs="Calibri"/>
          <w:color w:val="000000" w:themeColor="text1"/>
          <w:sz w:val="24"/>
        </w:rPr>
        <w:t>malware</w:t>
      </w:r>
      <w:proofErr w:type="gramEnd"/>
      <w:r w:rsidRPr="002C30B3">
        <w:rPr>
          <w:rFonts w:ascii="Calibri" w:eastAsia="Times New Roman" w:hAnsi="Calibri" w:cs="Calibri"/>
          <w:color w:val="000000" w:themeColor="text1"/>
          <w:sz w:val="24"/>
        </w:rPr>
        <w:t xml:space="preserve">, troyanos, gusanos y agentes malignos que atacan las redes y datos almacenados o procesados en la infraestructura de computadores y servidores de la entidad. La herramienta es compatible con la generalidad de sistemas operativos en los cuales operan los equipos de cómputo propios de la entidad y servidores, permite realizar monitoreo en tiempo real, análisis y remediación ante posibles incidentes de seguridad de cada uno de los equipos administrados.  </w:t>
      </w:r>
    </w:p>
    <w:p w14:paraId="448CE7F2" w14:textId="77777777" w:rsidR="002C30B3" w:rsidRPr="002C30B3" w:rsidRDefault="002C30B3" w:rsidP="002C30B3">
      <w:pPr>
        <w:spacing w:after="0" w:line="257" w:lineRule="auto"/>
        <w:jc w:val="left"/>
        <w:rPr>
          <w:rFonts w:ascii="Calibri" w:hAnsi="Calibri" w:cs="Calibri"/>
          <w:sz w:val="24"/>
        </w:rPr>
      </w:pPr>
      <w:r w:rsidRPr="002C30B3">
        <w:rPr>
          <w:rFonts w:ascii="Calibri" w:eastAsia="Times New Roman" w:hAnsi="Calibri" w:cs="Calibri"/>
          <w:color w:val="000000" w:themeColor="text1"/>
          <w:sz w:val="24"/>
        </w:rPr>
        <w:t xml:space="preserve"> </w:t>
      </w:r>
    </w:p>
    <w:p w14:paraId="6CAAF891" w14:textId="77777777" w:rsidR="002C30B3" w:rsidRPr="002C30B3" w:rsidRDefault="002C30B3" w:rsidP="002C30B3">
      <w:pPr>
        <w:spacing w:after="4" w:line="247" w:lineRule="auto"/>
        <w:ind w:left="-5"/>
        <w:rPr>
          <w:rFonts w:ascii="Calibri" w:hAnsi="Calibri" w:cs="Calibri"/>
          <w:sz w:val="24"/>
        </w:rPr>
      </w:pPr>
      <w:r w:rsidRPr="002C30B3">
        <w:rPr>
          <w:rFonts w:ascii="Calibri" w:eastAsia="Times New Roman" w:hAnsi="Calibri" w:cs="Calibri"/>
          <w:color w:val="000000" w:themeColor="text1"/>
          <w:sz w:val="24"/>
        </w:rPr>
        <w:t xml:space="preserve">Con base en los informes de resultados de monitoreo de la plataforma del antivirus, se han podido establecer controles a posibles infecciones de diferentes tipos de virus que provienen de diversas fuentes, en especial del uso de internet, lo cual ha minimizado el riesgo de exposición de la plataforma de computadores y servidores de producción de TRANSMILENIO S.A. Así mismo en esta plataforma es posible configurar diferentes reglas del negocio, entre las cuales destaca la ayuda en el control y prevención de ataques a los sistemas informáticos de la entidad.  </w:t>
      </w:r>
    </w:p>
    <w:p w14:paraId="760EC1B7" w14:textId="77777777" w:rsidR="002C30B3" w:rsidRPr="002C30B3" w:rsidRDefault="002C30B3" w:rsidP="002C30B3">
      <w:pPr>
        <w:spacing w:after="0" w:line="257" w:lineRule="auto"/>
        <w:jc w:val="left"/>
        <w:rPr>
          <w:rFonts w:ascii="Calibri" w:hAnsi="Calibri" w:cs="Calibri"/>
          <w:sz w:val="24"/>
        </w:rPr>
      </w:pPr>
      <w:r w:rsidRPr="002C30B3">
        <w:rPr>
          <w:rFonts w:ascii="Calibri" w:eastAsia="Times New Roman" w:hAnsi="Calibri" w:cs="Calibri"/>
          <w:color w:val="000000" w:themeColor="text1"/>
          <w:sz w:val="24"/>
        </w:rPr>
        <w:t xml:space="preserve"> </w:t>
      </w:r>
    </w:p>
    <w:p w14:paraId="2F2A912D" w14:textId="77777777" w:rsidR="002C30B3" w:rsidRPr="002C30B3" w:rsidRDefault="002C30B3" w:rsidP="002C30B3">
      <w:pPr>
        <w:spacing w:after="4" w:line="247" w:lineRule="auto"/>
        <w:ind w:left="-5"/>
        <w:rPr>
          <w:rFonts w:ascii="Calibri" w:hAnsi="Calibri" w:cs="Calibri"/>
          <w:sz w:val="24"/>
        </w:rPr>
      </w:pPr>
      <w:r w:rsidRPr="002C30B3">
        <w:rPr>
          <w:rFonts w:ascii="Calibri" w:eastAsia="Times New Roman" w:hAnsi="Calibri" w:cs="Calibri"/>
          <w:color w:val="000000" w:themeColor="text1"/>
          <w:sz w:val="24"/>
        </w:rPr>
        <w:t xml:space="preserve">La herramienta de antivirus que posee la Entidad a través de su consola ha permitido sincronizar y organizar el árbol de distribución de los equipos por cada una de las áreas en que se encuentra distribuido TRANSMILENIO S.A., lo que facilita el soporte específico sobre las máquinas que se requieren actualizar, verificar o eliminar de la consola de administración.  </w:t>
      </w:r>
    </w:p>
    <w:p w14:paraId="0F104364" w14:textId="77777777" w:rsidR="002C30B3" w:rsidRPr="002C30B3" w:rsidRDefault="002C30B3" w:rsidP="002C30B3">
      <w:pPr>
        <w:spacing w:after="0" w:line="257" w:lineRule="auto"/>
        <w:jc w:val="left"/>
        <w:rPr>
          <w:rFonts w:ascii="Calibri" w:hAnsi="Calibri" w:cs="Calibri"/>
          <w:sz w:val="24"/>
        </w:rPr>
      </w:pPr>
      <w:r w:rsidRPr="002C30B3">
        <w:rPr>
          <w:rFonts w:ascii="Calibri" w:eastAsia="Times New Roman" w:hAnsi="Calibri" w:cs="Calibri"/>
          <w:color w:val="000000" w:themeColor="text1"/>
          <w:sz w:val="24"/>
        </w:rPr>
        <w:t xml:space="preserve"> </w:t>
      </w:r>
    </w:p>
    <w:p w14:paraId="7DF61736" w14:textId="77777777" w:rsidR="002C30B3" w:rsidRPr="002C30B3" w:rsidRDefault="002C30B3" w:rsidP="002C30B3">
      <w:pPr>
        <w:spacing w:after="4" w:line="247" w:lineRule="auto"/>
        <w:ind w:left="-5"/>
        <w:rPr>
          <w:rFonts w:ascii="Calibri" w:eastAsia="Times New Roman" w:hAnsi="Calibri" w:cs="Calibri"/>
          <w:color w:val="000000" w:themeColor="text1"/>
          <w:sz w:val="24"/>
        </w:rPr>
      </w:pPr>
      <w:r w:rsidRPr="002C30B3">
        <w:rPr>
          <w:rFonts w:ascii="Calibri" w:eastAsia="Times New Roman" w:hAnsi="Calibri" w:cs="Calibri"/>
          <w:color w:val="000000" w:themeColor="text1"/>
          <w:sz w:val="24"/>
        </w:rPr>
        <w:t>La implementación continua de soluciones de protección de punto final y antimalware ha permitido fortalecer la postura de seguridad informática de la Entidad mediante la consolidación de información histórica, la adopción de buenas prácticas y la generación de conocimiento para la adecuada gestión de los riesgos tecnológicos. Lo anterior ha contribuido a garantizar la continuidad operativa, la disponibilidad de los servicios tecnológicos y la capacidad de recuperación ante incidentes de seguridad que puedan afectar la infraestructura tecnológica institucional.</w:t>
      </w:r>
    </w:p>
    <w:p w14:paraId="64E5622F" w14:textId="77777777" w:rsidR="002C30B3" w:rsidRPr="002C30B3" w:rsidRDefault="002C30B3" w:rsidP="002C30B3">
      <w:pPr>
        <w:spacing w:after="4" w:line="247" w:lineRule="auto"/>
        <w:ind w:left="-5"/>
        <w:rPr>
          <w:rFonts w:ascii="Calibri" w:eastAsia="Times New Roman" w:hAnsi="Calibri" w:cs="Calibri"/>
          <w:color w:val="000000" w:themeColor="text1"/>
          <w:sz w:val="24"/>
        </w:rPr>
      </w:pPr>
    </w:p>
    <w:p w14:paraId="4EF490BF" w14:textId="77777777" w:rsidR="002C30B3" w:rsidRPr="002C30B3" w:rsidRDefault="002C30B3" w:rsidP="002C30B3">
      <w:pPr>
        <w:spacing w:after="4" w:line="247" w:lineRule="auto"/>
        <w:ind w:left="-5"/>
        <w:rPr>
          <w:rFonts w:ascii="Calibri" w:eastAsia="Times New Roman" w:hAnsi="Calibri" w:cs="Calibri"/>
          <w:color w:val="000000" w:themeColor="text1"/>
          <w:sz w:val="24"/>
        </w:rPr>
      </w:pPr>
      <w:r w:rsidRPr="002C30B3">
        <w:rPr>
          <w:rFonts w:ascii="Calibri" w:eastAsia="Times New Roman" w:hAnsi="Calibri" w:cs="Calibri"/>
          <w:color w:val="000000" w:themeColor="text1"/>
          <w:sz w:val="24"/>
        </w:rPr>
        <w:t xml:space="preserve">Adicionalmente, la evolución constante de las amenazas cibernéticas, incluyendo ataques de </w:t>
      </w:r>
      <w:proofErr w:type="spellStart"/>
      <w:r w:rsidRPr="002C30B3">
        <w:rPr>
          <w:rFonts w:ascii="Calibri" w:eastAsia="Times New Roman" w:hAnsi="Calibri" w:cs="Calibri"/>
          <w:color w:val="000000" w:themeColor="text1"/>
          <w:sz w:val="24"/>
        </w:rPr>
        <w:t>ransomware</w:t>
      </w:r>
      <w:proofErr w:type="spellEnd"/>
      <w:r w:rsidRPr="002C30B3">
        <w:rPr>
          <w:rFonts w:ascii="Calibri" w:eastAsia="Times New Roman" w:hAnsi="Calibri" w:cs="Calibri"/>
          <w:color w:val="000000" w:themeColor="text1"/>
          <w:sz w:val="24"/>
        </w:rPr>
        <w:t xml:space="preserve">, </w:t>
      </w:r>
      <w:proofErr w:type="gramStart"/>
      <w:r w:rsidRPr="002C30B3">
        <w:rPr>
          <w:rFonts w:ascii="Calibri" w:eastAsia="Times New Roman" w:hAnsi="Calibri" w:cs="Calibri"/>
          <w:color w:val="000000" w:themeColor="text1"/>
          <w:sz w:val="24"/>
        </w:rPr>
        <w:t>malware</w:t>
      </w:r>
      <w:proofErr w:type="gramEnd"/>
      <w:r w:rsidRPr="002C30B3">
        <w:rPr>
          <w:rFonts w:ascii="Calibri" w:eastAsia="Times New Roman" w:hAnsi="Calibri" w:cs="Calibri"/>
          <w:color w:val="000000" w:themeColor="text1"/>
          <w:sz w:val="24"/>
        </w:rPr>
        <w:t xml:space="preserve"> avanzado, explotación de vulnerabilidades, campañas de ingeniería social y otras modalidades de ciberataque dirigidas a entidades públicas, exige que TRANSMILENIO S.A. mantenga mecanismos especializados de prevención, detección, contención y respuesta frente a este tipo de riesgos.</w:t>
      </w:r>
    </w:p>
    <w:p w14:paraId="1761C9E7" w14:textId="77777777" w:rsidR="002C30B3" w:rsidRPr="002C30B3" w:rsidRDefault="002C30B3" w:rsidP="002C30B3">
      <w:pPr>
        <w:spacing w:after="4" w:line="247" w:lineRule="auto"/>
        <w:ind w:left="-5"/>
        <w:rPr>
          <w:rFonts w:ascii="Calibri" w:eastAsia="Times New Roman" w:hAnsi="Calibri" w:cs="Calibri"/>
          <w:color w:val="000000" w:themeColor="text1"/>
          <w:sz w:val="24"/>
        </w:rPr>
      </w:pPr>
    </w:p>
    <w:p w14:paraId="1D8B6695" w14:textId="77777777" w:rsidR="002C30B3" w:rsidRPr="002C30B3" w:rsidRDefault="002C30B3" w:rsidP="002C30B3">
      <w:pPr>
        <w:spacing w:after="4" w:line="247" w:lineRule="auto"/>
        <w:ind w:left="-5"/>
        <w:rPr>
          <w:rFonts w:ascii="Calibri" w:eastAsia="Times New Roman" w:hAnsi="Calibri" w:cs="Calibri"/>
          <w:color w:val="000000" w:themeColor="text1"/>
          <w:sz w:val="24"/>
        </w:rPr>
      </w:pPr>
      <w:r w:rsidRPr="002C30B3">
        <w:rPr>
          <w:rFonts w:ascii="Calibri" w:eastAsia="Times New Roman" w:hAnsi="Calibri" w:cs="Calibri"/>
          <w:color w:val="000000" w:themeColor="text1"/>
          <w:sz w:val="24"/>
        </w:rPr>
        <w:t>La indisponibilidad de una solución de protección de punto final podría comprometer la confidencialidad, integridad y disponibilidad de la información institucional, así como afectar la continuidad de los servicios tecnológicos que soportan los procesos misionales, estratégicos y administrativos de la Entidad.</w:t>
      </w:r>
    </w:p>
    <w:p w14:paraId="07EB166F" w14:textId="77777777" w:rsidR="002C30B3" w:rsidRPr="002C30B3" w:rsidRDefault="002C30B3" w:rsidP="002C30B3">
      <w:pPr>
        <w:spacing w:after="4" w:line="247" w:lineRule="auto"/>
        <w:ind w:left="-5"/>
        <w:rPr>
          <w:rFonts w:ascii="Calibri" w:eastAsia="Times New Roman" w:hAnsi="Calibri" w:cs="Calibri"/>
          <w:color w:val="000000" w:themeColor="text1"/>
          <w:sz w:val="24"/>
        </w:rPr>
      </w:pPr>
    </w:p>
    <w:p w14:paraId="60C84B8E" w14:textId="77777777" w:rsidR="002C30B3" w:rsidRPr="002C30B3" w:rsidRDefault="002C30B3" w:rsidP="002C30B3">
      <w:pPr>
        <w:spacing w:after="4" w:line="247" w:lineRule="auto"/>
        <w:ind w:left="-5"/>
        <w:rPr>
          <w:rFonts w:ascii="Calibri" w:eastAsia="Times New Roman" w:hAnsi="Calibri" w:cs="Calibri"/>
          <w:color w:val="000000" w:themeColor="text1"/>
          <w:sz w:val="24"/>
        </w:rPr>
      </w:pPr>
      <w:r w:rsidRPr="002C30B3">
        <w:rPr>
          <w:rFonts w:ascii="Calibri" w:eastAsia="Times New Roman" w:hAnsi="Calibri" w:cs="Calibri"/>
          <w:color w:val="000000" w:themeColor="text1"/>
          <w:sz w:val="24"/>
        </w:rPr>
        <w:t>En este contexto, resulta indispensable contar con una solución de protección de punto final (</w:t>
      </w:r>
      <w:proofErr w:type="spellStart"/>
      <w:r w:rsidRPr="002C30B3">
        <w:rPr>
          <w:rFonts w:ascii="Calibri" w:eastAsia="Times New Roman" w:hAnsi="Calibri" w:cs="Calibri"/>
          <w:color w:val="000000" w:themeColor="text1"/>
          <w:sz w:val="24"/>
        </w:rPr>
        <w:t>Endpoint</w:t>
      </w:r>
      <w:proofErr w:type="spellEnd"/>
      <w:r w:rsidRPr="002C30B3">
        <w:rPr>
          <w:rFonts w:ascii="Calibri" w:eastAsia="Times New Roman" w:hAnsi="Calibri" w:cs="Calibri"/>
          <w:color w:val="000000" w:themeColor="text1"/>
          <w:sz w:val="24"/>
        </w:rPr>
        <w:t xml:space="preserve"> </w:t>
      </w:r>
      <w:proofErr w:type="spellStart"/>
      <w:r w:rsidRPr="002C30B3">
        <w:rPr>
          <w:rFonts w:ascii="Calibri" w:eastAsia="Times New Roman" w:hAnsi="Calibri" w:cs="Calibri"/>
          <w:color w:val="000000" w:themeColor="text1"/>
          <w:sz w:val="24"/>
        </w:rPr>
        <w:t>Protection</w:t>
      </w:r>
      <w:proofErr w:type="spellEnd"/>
      <w:r w:rsidRPr="002C30B3">
        <w:rPr>
          <w:rFonts w:ascii="Calibri" w:eastAsia="Times New Roman" w:hAnsi="Calibri" w:cs="Calibri"/>
          <w:color w:val="000000" w:themeColor="text1"/>
          <w:sz w:val="24"/>
        </w:rPr>
        <w:t>) y antimalware que garantice niveles adecuados de seguridad sobre las estaciones de trabajo y servidores institucionales, teniendo en cuenta que los dispositivos de usuario final constituyen uno de los principales vectores de ataque dentro de los entornos tecnológicos modernos.</w:t>
      </w:r>
    </w:p>
    <w:p w14:paraId="7F077F5E" w14:textId="77777777" w:rsidR="002C30B3" w:rsidRPr="002C30B3" w:rsidRDefault="002C30B3" w:rsidP="002C30B3">
      <w:pPr>
        <w:spacing w:after="4" w:line="247" w:lineRule="auto"/>
        <w:ind w:left="-5"/>
        <w:rPr>
          <w:rFonts w:ascii="Calibri" w:eastAsia="Times New Roman" w:hAnsi="Calibri" w:cs="Calibri"/>
          <w:color w:val="000000" w:themeColor="text1"/>
          <w:sz w:val="24"/>
        </w:rPr>
      </w:pPr>
    </w:p>
    <w:p w14:paraId="5DAE31DB" w14:textId="77777777" w:rsidR="002C30B3" w:rsidRPr="002C30B3" w:rsidRDefault="002C30B3" w:rsidP="002C30B3">
      <w:pPr>
        <w:spacing w:after="4" w:line="247" w:lineRule="auto"/>
        <w:ind w:left="-5"/>
        <w:rPr>
          <w:rFonts w:ascii="Calibri" w:eastAsia="Times New Roman" w:hAnsi="Calibri" w:cs="Calibri"/>
          <w:color w:val="000000" w:themeColor="text1"/>
          <w:sz w:val="24"/>
        </w:rPr>
      </w:pPr>
      <w:r w:rsidRPr="002C30B3">
        <w:rPr>
          <w:rFonts w:ascii="Calibri" w:eastAsia="Times New Roman" w:hAnsi="Calibri" w:cs="Calibri"/>
          <w:color w:val="000000" w:themeColor="text1"/>
          <w:sz w:val="24"/>
        </w:rPr>
        <w:t>Por lo anterior, se requiere adquirir e implementar una solución de protección de punto final (</w:t>
      </w:r>
      <w:proofErr w:type="spellStart"/>
      <w:r w:rsidRPr="002C30B3">
        <w:rPr>
          <w:rFonts w:ascii="Calibri" w:eastAsia="Times New Roman" w:hAnsi="Calibri" w:cs="Calibri"/>
          <w:color w:val="000000" w:themeColor="text1"/>
          <w:sz w:val="24"/>
        </w:rPr>
        <w:t>Endpoint</w:t>
      </w:r>
      <w:proofErr w:type="spellEnd"/>
      <w:r w:rsidRPr="002C30B3">
        <w:rPr>
          <w:rFonts w:ascii="Calibri" w:eastAsia="Times New Roman" w:hAnsi="Calibri" w:cs="Calibri"/>
          <w:color w:val="000000" w:themeColor="text1"/>
          <w:sz w:val="24"/>
        </w:rPr>
        <w:t xml:space="preserve"> </w:t>
      </w:r>
      <w:proofErr w:type="spellStart"/>
      <w:r w:rsidRPr="002C30B3">
        <w:rPr>
          <w:rFonts w:ascii="Calibri" w:eastAsia="Times New Roman" w:hAnsi="Calibri" w:cs="Calibri"/>
          <w:color w:val="000000" w:themeColor="text1"/>
          <w:sz w:val="24"/>
        </w:rPr>
        <w:t>Protection</w:t>
      </w:r>
      <w:proofErr w:type="spellEnd"/>
      <w:r w:rsidRPr="002C30B3">
        <w:rPr>
          <w:rFonts w:ascii="Calibri" w:eastAsia="Times New Roman" w:hAnsi="Calibri" w:cs="Calibri"/>
          <w:color w:val="000000" w:themeColor="text1"/>
          <w:sz w:val="24"/>
        </w:rPr>
        <w:t>) y antimalware que permita prevenir, detectar, contener y responder oportunamente a amenazas de seguridad informática sobre los equipos de cómputo y servidores de TRANSMILENIO S.A., garantizando la continuidad de la operación tecnológica, la protección de la información institucional y el fortalecimiento de los controles de seguridad informática de la Entidad, de conformidad con las siguientes especificaciones técnicas:</w:t>
      </w:r>
    </w:p>
    <w:p w14:paraId="74CF28C8" w14:textId="4A5C69B5" w:rsidR="00EC59E9" w:rsidRPr="00586991" w:rsidRDefault="00EC59E9" w:rsidP="653A9A52">
      <w:pPr>
        <w:spacing w:after="4" w:line="247" w:lineRule="auto"/>
        <w:ind w:left="-5"/>
        <w:rPr>
          <w:rFonts w:ascii="Calibri" w:eastAsia="Times New Roman" w:hAnsi="Calibri" w:cs="Calibri"/>
          <w:color w:val="000000" w:themeColor="text1"/>
          <w:sz w:val="24"/>
        </w:rPr>
      </w:pPr>
    </w:p>
    <w:p w14:paraId="565011B4" w14:textId="77777777" w:rsidR="00EC59E9" w:rsidRPr="00586991" w:rsidRDefault="00EC59E9" w:rsidP="653A9A52">
      <w:pPr>
        <w:spacing w:after="4" w:line="247" w:lineRule="auto"/>
        <w:ind w:left="-5"/>
        <w:rPr>
          <w:rFonts w:ascii="Calibri" w:eastAsia="Times New Roman" w:hAnsi="Calibri" w:cs="Calibri"/>
          <w:color w:val="000000" w:themeColor="text1"/>
          <w:sz w:val="24"/>
        </w:rPr>
      </w:pPr>
    </w:p>
    <w:tbl>
      <w:tblPr>
        <w:tblStyle w:val="Tablaconcuadrcula"/>
        <w:tblW w:w="0" w:type="auto"/>
        <w:tblInd w:w="-5" w:type="dxa"/>
        <w:tblLook w:val="04A0" w:firstRow="1" w:lastRow="0" w:firstColumn="1" w:lastColumn="0" w:noHBand="0" w:noVBand="1"/>
      </w:tblPr>
      <w:tblGrid>
        <w:gridCol w:w="1276"/>
        <w:gridCol w:w="3348"/>
        <w:gridCol w:w="2324"/>
        <w:gridCol w:w="1891"/>
      </w:tblGrid>
      <w:tr w:rsidR="00EC59E9" w:rsidRPr="00586991" w14:paraId="5D6B6919" w14:textId="13D86B47" w:rsidTr="00EC59E9">
        <w:tc>
          <w:tcPr>
            <w:tcW w:w="1276" w:type="dxa"/>
          </w:tcPr>
          <w:p w14:paraId="3EFBBD53" w14:textId="67050884" w:rsidR="00EC59E9" w:rsidRPr="00586991" w:rsidRDefault="00EC59E9" w:rsidP="00EC59E9">
            <w:pPr>
              <w:spacing w:after="4" w:line="247" w:lineRule="auto"/>
              <w:ind w:left="0" w:firstLine="0"/>
              <w:jc w:val="center"/>
              <w:rPr>
                <w:rFonts w:ascii="Calibri" w:eastAsia="Times New Roman" w:hAnsi="Calibri" w:cs="Calibri"/>
                <w:b/>
                <w:bCs/>
                <w:color w:val="000000" w:themeColor="text1"/>
                <w:sz w:val="24"/>
                <w:szCs w:val="24"/>
              </w:rPr>
            </w:pPr>
            <w:r w:rsidRPr="00586991">
              <w:rPr>
                <w:rFonts w:ascii="Calibri" w:eastAsia="Times New Roman" w:hAnsi="Calibri" w:cs="Calibri"/>
                <w:b/>
                <w:bCs/>
                <w:color w:val="000000" w:themeColor="text1"/>
                <w:sz w:val="24"/>
                <w:szCs w:val="24"/>
              </w:rPr>
              <w:t>ÍTEM</w:t>
            </w:r>
          </w:p>
        </w:tc>
        <w:tc>
          <w:tcPr>
            <w:tcW w:w="3348" w:type="dxa"/>
          </w:tcPr>
          <w:p w14:paraId="5A9AF3D0" w14:textId="0DE5A525" w:rsidR="00EC59E9" w:rsidRPr="00586991" w:rsidRDefault="00EC59E9" w:rsidP="00EC59E9">
            <w:pPr>
              <w:spacing w:after="29" w:line="247" w:lineRule="auto"/>
              <w:ind w:left="360" w:firstLine="0"/>
              <w:jc w:val="center"/>
              <w:rPr>
                <w:rFonts w:ascii="Calibri" w:eastAsia="Times New Roman" w:hAnsi="Calibri" w:cs="Calibri"/>
                <w:b/>
                <w:bCs/>
                <w:color w:val="000000" w:themeColor="text1"/>
                <w:sz w:val="24"/>
                <w:szCs w:val="24"/>
              </w:rPr>
            </w:pPr>
            <w:r w:rsidRPr="00586991">
              <w:rPr>
                <w:rFonts w:ascii="Calibri" w:eastAsia="Times New Roman" w:hAnsi="Calibri" w:cs="Calibri"/>
                <w:b/>
                <w:bCs/>
                <w:color w:val="000000" w:themeColor="text1"/>
                <w:sz w:val="24"/>
                <w:szCs w:val="24"/>
              </w:rPr>
              <w:t>TIPO</w:t>
            </w:r>
          </w:p>
        </w:tc>
        <w:tc>
          <w:tcPr>
            <w:tcW w:w="2324" w:type="dxa"/>
          </w:tcPr>
          <w:p w14:paraId="05886A87" w14:textId="4FF1C43F" w:rsidR="00EC59E9" w:rsidRPr="00586991" w:rsidRDefault="00EC59E9" w:rsidP="00EC59E9">
            <w:pPr>
              <w:spacing w:after="215" w:line="247" w:lineRule="auto"/>
              <w:jc w:val="center"/>
              <w:rPr>
                <w:rFonts w:ascii="Calibri" w:eastAsia="Times New Roman" w:hAnsi="Calibri" w:cs="Calibri"/>
                <w:b/>
                <w:bCs/>
                <w:color w:val="000000" w:themeColor="text1"/>
                <w:sz w:val="24"/>
                <w:szCs w:val="24"/>
              </w:rPr>
            </w:pPr>
            <w:r w:rsidRPr="00586991">
              <w:rPr>
                <w:rFonts w:ascii="Calibri" w:eastAsia="Times New Roman" w:hAnsi="Calibri" w:cs="Calibri"/>
                <w:b/>
                <w:bCs/>
                <w:color w:val="000000" w:themeColor="text1"/>
                <w:sz w:val="24"/>
                <w:szCs w:val="24"/>
              </w:rPr>
              <w:t>CANTIDAD</w:t>
            </w:r>
          </w:p>
        </w:tc>
        <w:tc>
          <w:tcPr>
            <w:tcW w:w="1891" w:type="dxa"/>
          </w:tcPr>
          <w:p w14:paraId="70983C8F" w14:textId="488F6264" w:rsidR="00EC59E9" w:rsidRPr="00586991" w:rsidRDefault="00EC59E9" w:rsidP="00EC59E9">
            <w:pPr>
              <w:spacing w:after="215" w:line="247" w:lineRule="auto"/>
              <w:jc w:val="center"/>
              <w:rPr>
                <w:rFonts w:ascii="Calibri" w:eastAsia="Times New Roman" w:hAnsi="Calibri" w:cs="Calibri"/>
                <w:b/>
                <w:bCs/>
                <w:color w:val="000000" w:themeColor="text1"/>
                <w:sz w:val="24"/>
                <w:szCs w:val="24"/>
              </w:rPr>
            </w:pPr>
            <w:r w:rsidRPr="00586991">
              <w:rPr>
                <w:rFonts w:ascii="Calibri" w:eastAsia="Times New Roman" w:hAnsi="Calibri" w:cs="Calibri"/>
                <w:b/>
                <w:bCs/>
                <w:color w:val="000000" w:themeColor="text1"/>
                <w:sz w:val="24"/>
                <w:szCs w:val="24"/>
              </w:rPr>
              <w:t>COBERTURA</w:t>
            </w:r>
          </w:p>
        </w:tc>
      </w:tr>
      <w:tr w:rsidR="00EC59E9" w:rsidRPr="00586991" w14:paraId="4FEDFCC3" w14:textId="1B583BE1" w:rsidTr="00EC59E9">
        <w:tc>
          <w:tcPr>
            <w:tcW w:w="1276" w:type="dxa"/>
          </w:tcPr>
          <w:p w14:paraId="57450E0A" w14:textId="090273A4" w:rsidR="00EC59E9" w:rsidRPr="00586991" w:rsidRDefault="00EC59E9" w:rsidP="00EC59E9">
            <w:pPr>
              <w:spacing w:after="4" w:line="247" w:lineRule="auto"/>
              <w:ind w:left="0" w:firstLine="0"/>
              <w:jc w:val="center"/>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1</w:t>
            </w:r>
          </w:p>
        </w:tc>
        <w:tc>
          <w:tcPr>
            <w:tcW w:w="3348" w:type="dxa"/>
          </w:tcPr>
          <w:p w14:paraId="0F38820F" w14:textId="4F42F563" w:rsidR="00EC59E9" w:rsidRPr="00586991" w:rsidRDefault="00EC59E9" w:rsidP="00EC59E9">
            <w:pPr>
              <w:spacing w:after="29" w:line="247" w:lineRule="auto"/>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 xml:space="preserve">Licenciamiento de Antivirus para </w:t>
            </w:r>
            <w:r w:rsidRPr="00586991">
              <w:rPr>
                <w:rFonts w:ascii="Calibri" w:eastAsia="Times New Roman" w:hAnsi="Calibri" w:cs="Calibri"/>
                <w:b/>
                <w:bCs/>
                <w:color w:val="000000" w:themeColor="text1"/>
                <w:sz w:val="24"/>
                <w:szCs w:val="24"/>
              </w:rPr>
              <w:t>equipos de cómputo</w:t>
            </w:r>
            <w:r w:rsidRPr="00586991">
              <w:rPr>
                <w:rFonts w:ascii="Calibri" w:eastAsia="Times New Roman" w:hAnsi="Calibri" w:cs="Calibri"/>
                <w:color w:val="000000" w:themeColor="text1"/>
                <w:sz w:val="24"/>
                <w:szCs w:val="24"/>
              </w:rPr>
              <w:t xml:space="preserve"> en la última versión disponible del software ofertado.</w:t>
            </w:r>
          </w:p>
        </w:tc>
        <w:tc>
          <w:tcPr>
            <w:tcW w:w="2324" w:type="dxa"/>
          </w:tcPr>
          <w:p w14:paraId="06E3D249" w14:textId="1B17CC14" w:rsidR="00EC59E9" w:rsidRPr="00586991" w:rsidRDefault="00EC59E9" w:rsidP="00EC59E9">
            <w:pPr>
              <w:spacing w:after="215" w:line="247" w:lineRule="auto"/>
              <w:ind w:left="0" w:firstLine="0"/>
              <w:rPr>
                <w:rFonts w:ascii="Calibri" w:eastAsia="Times New Roman" w:hAnsi="Calibri" w:cs="Calibri"/>
                <w:color w:val="000000" w:themeColor="text1"/>
                <w:sz w:val="24"/>
                <w:szCs w:val="24"/>
              </w:rPr>
            </w:pPr>
          </w:p>
          <w:p w14:paraId="05E2268F" w14:textId="4F9DD791" w:rsidR="00EC59E9" w:rsidRPr="00586991" w:rsidRDefault="00EC59E9" w:rsidP="00EC59E9">
            <w:pPr>
              <w:spacing w:after="215" w:line="247" w:lineRule="auto"/>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 xml:space="preserve"> 660 licencias</w:t>
            </w:r>
          </w:p>
        </w:tc>
        <w:tc>
          <w:tcPr>
            <w:tcW w:w="1891" w:type="dxa"/>
          </w:tcPr>
          <w:p w14:paraId="37124383" w14:textId="77777777" w:rsidR="00EC59E9" w:rsidRPr="00586991" w:rsidRDefault="00EC59E9" w:rsidP="00EC59E9">
            <w:pPr>
              <w:spacing w:after="215" w:line="247" w:lineRule="auto"/>
              <w:rPr>
                <w:rFonts w:ascii="Calibri" w:eastAsia="Times New Roman" w:hAnsi="Calibri" w:cs="Calibri"/>
                <w:color w:val="000000" w:themeColor="text1"/>
                <w:sz w:val="24"/>
                <w:szCs w:val="24"/>
              </w:rPr>
            </w:pPr>
          </w:p>
          <w:p w14:paraId="22FDD904" w14:textId="28B807DC" w:rsidR="00EC59E9" w:rsidRPr="00586991" w:rsidRDefault="00EC59E9" w:rsidP="00EC59E9">
            <w:pPr>
              <w:spacing w:after="215" w:line="247" w:lineRule="auto"/>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Doce (12) meses</w:t>
            </w:r>
          </w:p>
        </w:tc>
      </w:tr>
      <w:tr w:rsidR="00EC59E9" w:rsidRPr="00586991" w14:paraId="24DEDE2D" w14:textId="7F7B43B8" w:rsidTr="00EC59E9">
        <w:tc>
          <w:tcPr>
            <w:tcW w:w="1276" w:type="dxa"/>
          </w:tcPr>
          <w:p w14:paraId="3BEF2BB9" w14:textId="3EE1A08D" w:rsidR="00EC59E9" w:rsidRPr="00586991" w:rsidRDefault="00EC59E9" w:rsidP="00EC59E9">
            <w:pPr>
              <w:spacing w:after="4" w:line="247" w:lineRule="auto"/>
              <w:ind w:left="0" w:firstLine="0"/>
              <w:jc w:val="center"/>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2</w:t>
            </w:r>
          </w:p>
        </w:tc>
        <w:tc>
          <w:tcPr>
            <w:tcW w:w="3348" w:type="dxa"/>
          </w:tcPr>
          <w:p w14:paraId="616D363E" w14:textId="53420182" w:rsidR="00EC59E9" w:rsidRPr="00586991" w:rsidRDefault="00EC59E9" w:rsidP="00EC59E9">
            <w:pPr>
              <w:spacing w:after="29" w:line="247" w:lineRule="auto"/>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 xml:space="preserve">Licenciamiento de Antivirus para </w:t>
            </w:r>
            <w:r w:rsidRPr="00586991">
              <w:rPr>
                <w:rFonts w:ascii="Calibri" w:eastAsia="Times New Roman" w:hAnsi="Calibri" w:cs="Calibri"/>
                <w:b/>
                <w:bCs/>
                <w:color w:val="000000" w:themeColor="text1"/>
                <w:sz w:val="24"/>
                <w:szCs w:val="24"/>
              </w:rPr>
              <w:t>servidores</w:t>
            </w:r>
            <w:r w:rsidRPr="00586991">
              <w:rPr>
                <w:rFonts w:ascii="Calibri" w:eastAsia="Times New Roman" w:hAnsi="Calibri" w:cs="Calibri"/>
                <w:color w:val="000000" w:themeColor="text1"/>
                <w:sz w:val="24"/>
                <w:szCs w:val="24"/>
              </w:rPr>
              <w:t xml:space="preserve"> en la última versión disponible del software ofertado.</w:t>
            </w:r>
          </w:p>
        </w:tc>
        <w:tc>
          <w:tcPr>
            <w:tcW w:w="2324" w:type="dxa"/>
          </w:tcPr>
          <w:p w14:paraId="71255568" w14:textId="77777777" w:rsidR="00EC59E9" w:rsidRPr="00586991" w:rsidRDefault="00EC59E9" w:rsidP="00EC59E9">
            <w:pPr>
              <w:spacing w:after="215" w:line="247" w:lineRule="auto"/>
              <w:rPr>
                <w:rFonts w:ascii="Calibri" w:eastAsia="Times New Roman" w:hAnsi="Calibri" w:cs="Calibri"/>
                <w:color w:val="000000" w:themeColor="text1"/>
                <w:sz w:val="24"/>
                <w:szCs w:val="24"/>
              </w:rPr>
            </w:pPr>
          </w:p>
          <w:p w14:paraId="35C6C0CA" w14:textId="451ABF99" w:rsidR="00EC59E9" w:rsidRPr="00586991" w:rsidRDefault="00EC59E9" w:rsidP="00EC59E9">
            <w:pPr>
              <w:spacing w:after="215" w:line="247" w:lineRule="auto"/>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40 licencias</w:t>
            </w:r>
          </w:p>
        </w:tc>
        <w:tc>
          <w:tcPr>
            <w:tcW w:w="1891" w:type="dxa"/>
          </w:tcPr>
          <w:p w14:paraId="7B86F3D3" w14:textId="77777777" w:rsidR="00EC59E9" w:rsidRPr="00586991" w:rsidRDefault="00EC59E9" w:rsidP="00EC59E9">
            <w:pPr>
              <w:spacing w:after="215" w:line="247" w:lineRule="auto"/>
              <w:rPr>
                <w:rFonts w:ascii="Calibri" w:eastAsia="Times New Roman" w:hAnsi="Calibri" w:cs="Calibri"/>
                <w:color w:val="000000" w:themeColor="text1"/>
                <w:sz w:val="24"/>
                <w:szCs w:val="24"/>
              </w:rPr>
            </w:pPr>
          </w:p>
          <w:p w14:paraId="36E1DECF" w14:textId="52B4C218" w:rsidR="00EC59E9" w:rsidRPr="00586991" w:rsidRDefault="00EC59E9" w:rsidP="00EC59E9">
            <w:pPr>
              <w:spacing w:after="215" w:line="247" w:lineRule="auto"/>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Doce (12) meses</w:t>
            </w:r>
          </w:p>
        </w:tc>
      </w:tr>
      <w:tr w:rsidR="00EC59E9" w:rsidRPr="00586991" w14:paraId="5DF228FE" w14:textId="122D7382" w:rsidTr="00EC59E9">
        <w:tc>
          <w:tcPr>
            <w:tcW w:w="1276" w:type="dxa"/>
          </w:tcPr>
          <w:p w14:paraId="648B5CD7" w14:textId="70D922B4" w:rsidR="00EC59E9" w:rsidRPr="00586991" w:rsidRDefault="00EC59E9" w:rsidP="00EC59E9">
            <w:pPr>
              <w:spacing w:after="4" w:line="247" w:lineRule="auto"/>
              <w:ind w:left="0" w:firstLine="0"/>
              <w:jc w:val="center"/>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3</w:t>
            </w:r>
          </w:p>
        </w:tc>
        <w:tc>
          <w:tcPr>
            <w:tcW w:w="3348" w:type="dxa"/>
          </w:tcPr>
          <w:p w14:paraId="517582AA" w14:textId="0D752D86" w:rsidR="00EC59E9" w:rsidRPr="00586991" w:rsidRDefault="00EC59E9" w:rsidP="00EC59E9">
            <w:pPr>
              <w:spacing w:after="29" w:line="247" w:lineRule="auto"/>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 xml:space="preserve">Servicio de soporte técnico y mantenimiento según requerimientos de TRANSMILENIO S.A., incluyendo </w:t>
            </w:r>
            <w:r w:rsidRPr="00586991">
              <w:rPr>
                <w:rFonts w:ascii="Calibri" w:eastAsia="Times New Roman" w:hAnsi="Calibri" w:cs="Calibri"/>
                <w:color w:val="000000" w:themeColor="text1"/>
                <w:sz w:val="24"/>
                <w:szCs w:val="24"/>
              </w:rPr>
              <w:lastRenderedPageBreak/>
              <w:t xml:space="preserve">la atención de incidentes, actualización y optimización del software antivirus, gestión de la consola de administración, así como la asistencia técnica necesaria para garantizar el correcto funcionamiento y protección continua de los dispositivos cubiertos. </w:t>
            </w:r>
          </w:p>
        </w:tc>
        <w:tc>
          <w:tcPr>
            <w:tcW w:w="2324" w:type="dxa"/>
          </w:tcPr>
          <w:p w14:paraId="65049FB7" w14:textId="77777777" w:rsidR="00EC59E9" w:rsidRPr="00586991" w:rsidRDefault="00EC59E9" w:rsidP="00EC59E9">
            <w:pPr>
              <w:spacing w:after="215" w:line="247" w:lineRule="auto"/>
              <w:rPr>
                <w:rFonts w:ascii="Calibri" w:eastAsia="Times New Roman" w:hAnsi="Calibri" w:cs="Calibri"/>
                <w:color w:val="000000" w:themeColor="text1"/>
                <w:sz w:val="24"/>
                <w:szCs w:val="24"/>
              </w:rPr>
            </w:pPr>
          </w:p>
          <w:p w14:paraId="24229671" w14:textId="126C41D4" w:rsidR="00EC59E9" w:rsidRPr="00586991" w:rsidRDefault="00EC59E9" w:rsidP="00EC59E9">
            <w:pPr>
              <w:spacing w:after="215" w:line="247" w:lineRule="auto"/>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1</w:t>
            </w:r>
          </w:p>
        </w:tc>
        <w:tc>
          <w:tcPr>
            <w:tcW w:w="1891" w:type="dxa"/>
          </w:tcPr>
          <w:p w14:paraId="01C8FBA0" w14:textId="77777777" w:rsidR="00EC59E9" w:rsidRPr="00586991" w:rsidRDefault="00EC59E9" w:rsidP="00EC59E9">
            <w:pPr>
              <w:spacing w:after="215" w:line="247" w:lineRule="auto"/>
              <w:rPr>
                <w:rFonts w:ascii="Calibri" w:eastAsia="Times New Roman" w:hAnsi="Calibri" w:cs="Calibri"/>
                <w:color w:val="000000" w:themeColor="text1"/>
                <w:sz w:val="24"/>
                <w:szCs w:val="24"/>
              </w:rPr>
            </w:pPr>
          </w:p>
          <w:p w14:paraId="74B50090" w14:textId="0344CF15" w:rsidR="00EC59E9" w:rsidRPr="00586991" w:rsidRDefault="00EC59E9" w:rsidP="00EC59E9">
            <w:pPr>
              <w:spacing w:after="215" w:line="247" w:lineRule="auto"/>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Doce (12) meses</w:t>
            </w:r>
          </w:p>
        </w:tc>
      </w:tr>
    </w:tbl>
    <w:p w14:paraId="79BF54C7" w14:textId="77777777" w:rsidR="00EC59E9" w:rsidRPr="00586991" w:rsidRDefault="00EC59E9" w:rsidP="653A9A52">
      <w:pPr>
        <w:spacing w:after="4" w:line="247" w:lineRule="auto"/>
        <w:ind w:left="-5"/>
        <w:rPr>
          <w:rFonts w:ascii="Calibri" w:eastAsia="Times New Roman" w:hAnsi="Calibri" w:cs="Calibri"/>
          <w:color w:val="000000" w:themeColor="text1"/>
          <w:sz w:val="24"/>
        </w:rPr>
      </w:pPr>
    </w:p>
    <w:p w14:paraId="45EAB31A" w14:textId="57E5BA12" w:rsidR="00EC59E9" w:rsidRPr="00586991" w:rsidRDefault="00EC59E9" w:rsidP="653A9A52">
      <w:pPr>
        <w:spacing w:after="4" w:line="247" w:lineRule="auto"/>
        <w:ind w:left="-5"/>
        <w:rPr>
          <w:rFonts w:ascii="Calibri" w:eastAsia="Times New Roman" w:hAnsi="Calibri" w:cs="Calibri"/>
          <w:color w:val="000000" w:themeColor="text1"/>
          <w:sz w:val="24"/>
        </w:rPr>
      </w:pPr>
    </w:p>
    <w:p w14:paraId="23202546" w14:textId="77777777" w:rsidR="00EC59E9" w:rsidRPr="00586991" w:rsidRDefault="00EC59E9" w:rsidP="653A9A52">
      <w:pPr>
        <w:spacing w:after="4" w:line="247" w:lineRule="auto"/>
        <w:ind w:left="-5"/>
        <w:rPr>
          <w:rFonts w:ascii="Calibri" w:hAnsi="Calibri" w:cs="Calibri"/>
          <w:sz w:val="24"/>
        </w:rPr>
      </w:pPr>
    </w:p>
    <w:p w14:paraId="00EDC012" w14:textId="241F892E" w:rsidR="00DF2C15" w:rsidRPr="00586991" w:rsidRDefault="75EB2D67" w:rsidP="653A9A52">
      <w:pPr>
        <w:spacing w:after="3" w:line="257" w:lineRule="auto"/>
        <w:ind w:left="-5"/>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30ED9E14" w14:textId="0A1EDFF3" w:rsidR="00DF2C15" w:rsidRPr="00586991" w:rsidRDefault="75EB2D67" w:rsidP="653A9A52">
      <w:pPr>
        <w:spacing w:after="4" w:line="247" w:lineRule="auto"/>
        <w:ind w:left="-5"/>
        <w:rPr>
          <w:rFonts w:ascii="Calibri" w:eastAsia="Times New Roman" w:hAnsi="Calibri" w:cs="Calibri"/>
          <w:b/>
          <w:bCs/>
          <w:color w:val="000000" w:themeColor="text1"/>
          <w:sz w:val="24"/>
        </w:rPr>
      </w:pPr>
      <w:r w:rsidRPr="00586991">
        <w:rPr>
          <w:rFonts w:ascii="Calibri" w:eastAsia="Times New Roman" w:hAnsi="Calibri" w:cs="Calibri"/>
          <w:b/>
          <w:bCs/>
          <w:color w:val="000000" w:themeColor="text1"/>
          <w:sz w:val="24"/>
        </w:rPr>
        <w:t>4.1.2. GENERALIDADES DE LAS FUNCIONES PRESTADAS:</w:t>
      </w:r>
    </w:p>
    <w:p w14:paraId="5D822CAA" w14:textId="77777777" w:rsidR="00EC59E9" w:rsidRPr="00586991" w:rsidRDefault="00EC59E9" w:rsidP="653A9A52">
      <w:pPr>
        <w:spacing w:after="4" w:line="247" w:lineRule="auto"/>
        <w:ind w:left="-5"/>
        <w:rPr>
          <w:rFonts w:ascii="Calibri" w:hAnsi="Calibri" w:cs="Calibri"/>
          <w:sz w:val="24"/>
        </w:rPr>
      </w:pPr>
    </w:p>
    <w:p w14:paraId="4348A1DF" w14:textId="5BF73329" w:rsidR="00DF2C15" w:rsidRPr="00586991" w:rsidRDefault="75EB2D67" w:rsidP="653A9A52">
      <w:pPr>
        <w:pStyle w:val="Prrafodelista"/>
        <w:numPr>
          <w:ilvl w:val="0"/>
          <w:numId w:val="3"/>
        </w:numPr>
        <w:spacing w:after="4" w:line="247" w:lineRule="auto"/>
        <w:rPr>
          <w:rFonts w:ascii="Calibri" w:hAnsi="Calibri" w:cs="Calibri"/>
          <w:color w:val="000000" w:themeColor="text1"/>
          <w:sz w:val="24"/>
        </w:rPr>
      </w:pPr>
      <w:r w:rsidRPr="00586991">
        <w:rPr>
          <w:rFonts w:ascii="Calibri" w:eastAsiaTheme="minorEastAsia" w:hAnsi="Calibri" w:cs="Calibri"/>
          <w:color w:val="000000" w:themeColor="text1"/>
          <w:sz w:val="24"/>
        </w:rPr>
        <w:t xml:space="preserve">El control de aplicaciones de la solución debe tener un score de las aplicaciones basado en popularidad y </w:t>
      </w:r>
      <w:proofErr w:type="spellStart"/>
      <w:proofErr w:type="gramStart"/>
      <w:r w:rsidRPr="00586991">
        <w:rPr>
          <w:rFonts w:ascii="Calibri" w:eastAsiaTheme="minorEastAsia" w:hAnsi="Calibri" w:cs="Calibri"/>
          <w:color w:val="000000" w:themeColor="text1"/>
          <w:sz w:val="24"/>
        </w:rPr>
        <w:t>reputación.Control</w:t>
      </w:r>
      <w:proofErr w:type="spellEnd"/>
      <w:proofErr w:type="gramEnd"/>
      <w:r w:rsidRPr="00586991">
        <w:rPr>
          <w:rFonts w:ascii="Calibri" w:eastAsiaTheme="minorEastAsia" w:hAnsi="Calibri" w:cs="Calibri"/>
          <w:color w:val="000000" w:themeColor="text1"/>
          <w:sz w:val="24"/>
        </w:rPr>
        <w:t xml:space="preserve"> de dispositivos </w:t>
      </w:r>
    </w:p>
    <w:p w14:paraId="433338F8" w14:textId="38DEE929" w:rsidR="00DF2C15" w:rsidRPr="00586991" w:rsidRDefault="75EB2D67" w:rsidP="653A9A52">
      <w:pPr>
        <w:pStyle w:val="Prrafodelista"/>
        <w:numPr>
          <w:ilvl w:val="0"/>
          <w:numId w:val="3"/>
        </w:numPr>
        <w:spacing w:after="4" w:line="247" w:lineRule="auto"/>
        <w:rPr>
          <w:rFonts w:ascii="Calibri" w:hAnsi="Calibri" w:cs="Calibri"/>
          <w:color w:val="000000" w:themeColor="text1"/>
          <w:sz w:val="24"/>
        </w:rPr>
      </w:pPr>
      <w:r w:rsidRPr="00586991">
        <w:rPr>
          <w:rFonts w:ascii="Calibri" w:eastAsiaTheme="minorEastAsia" w:hAnsi="Calibri" w:cs="Calibri"/>
          <w:color w:val="000000" w:themeColor="text1"/>
          <w:sz w:val="24"/>
        </w:rPr>
        <w:t>La solución de protección Antimalware debe permitir la implementación de protección antimalware, control de aplicaciones, control de dispositivos, prevención de fuga de información, protección web, mitigación de vulnerabilidades.</w:t>
      </w:r>
    </w:p>
    <w:p w14:paraId="6565332A" w14:textId="6359AD29" w:rsidR="00DF2C15" w:rsidRPr="00586991" w:rsidRDefault="75EB2D67" w:rsidP="653A9A52">
      <w:pPr>
        <w:pStyle w:val="Prrafodelista"/>
        <w:numPr>
          <w:ilvl w:val="0"/>
          <w:numId w:val="3"/>
        </w:numPr>
        <w:spacing w:after="4" w:line="247" w:lineRule="auto"/>
        <w:rPr>
          <w:rFonts w:ascii="Calibri" w:hAnsi="Calibri" w:cs="Calibri"/>
          <w:color w:val="000000" w:themeColor="text1"/>
          <w:sz w:val="24"/>
        </w:rPr>
      </w:pPr>
      <w:r w:rsidRPr="00586991">
        <w:rPr>
          <w:rFonts w:ascii="Calibri" w:eastAsiaTheme="minorEastAsia" w:hAnsi="Calibri" w:cs="Calibri"/>
          <w:color w:val="000000" w:themeColor="text1"/>
          <w:sz w:val="24"/>
        </w:rPr>
        <w:t xml:space="preserve">La solución de protección de </w:t>
      </w:r>
      <w:proofErr w:type="spellStart"/>
      <w:r w:rsidRPr="00586991">
        <w:rPr>
          <w:rFonts w:ascii="Calibri" w:eastAsiaTheme="minorEastAsia" w:hAnsi="Calibri" w:cs="Calibri"/>
          <w:color w:val="000000" w:themeColor="text1"/>
          <w:sz w:val="24"/>
        </w:rPr>
        <w:t>endpoints</w:t>
      </w:r>
      <w:proofErr w:type="spellEnd"/>
      <w:r w:rsidRPr="00586991">
        <w:rPr>
          <w:rFonts w:ascii="Calibri" w:eastAsiaTheme="minorEastAsia" w:hAnsi="Calibri" w:cs="Calibri"/>
          <w:color w:val="000000" w:themeColor="text1"/>
          <w:sz w:val="24"/>
        </w:rPr>
        <w:t xml:space="preserve"> debe permitir crear políticas de protección y descubrimiento de información confidencial.</w:t>
      </w:r>
    </w:p>
    <w:p w14:paraId="56F9FBD2" w14:textId="0BC80C45" w:rsidR="00DF2C15" w:rsidRPr="00586991" w:rsidRDefault="75EB2D67" w:rsidP="653A9A52">
      <w:pPr>
        <w:pStyle w:val="Prrafodelista"/>
        <w:numPr>
          <w:ilvl w:val="0"/>
          <w:numId w:val="3"/>
        </w:numPr>
        <w:spacing w:after="4" w:line="247" w:lineRule="auto"/>
        <w:rPr>
          <w:rFonts w:ascii="Calibri" w:hAnsi="Calibri" w:cs="Calibri"/>
          <w:color w:val="000000" w:themeColor="text1"/>
          <w:sz w:val="24"/>
        </w:rPr>
      </w:pPr>
      <w:r w:rsidRPr="00586991">
        <w:rPr>
          <w:rFonts w:ascii="Calibri" w:eastAsiaTheme="minorEastAsia" w:hAnsi="Calibri" w:cs="Calibri"/>
          <w:color w:val="000000" w:themeColor="text1"/>
          <w:sz w:val="24"/>
        </w:rPr>
        <w:t xml:space="preserve">La solución de protección de </w:t>
      </w:r>
      <w:proofErr w:type="spellStart"/>
      <w:r w:rsidRPr="00586991">
        <w:rPr>
          <w:rFonts w:ascii="Calibri" w:eastAsiaTheme="minorEastAsia" w:hAnsi="Calibri" w:cs="Calibri"/>
          <w:color w:val="000000" w:themeColor="text1"/>
          <w:sz w:val="24"/>
        </w:rPr>
        <w:t>endpoints</w:t>
      </w:r>
      <w:proofErr w:type="spellEnd"/>
      <w:r w:rsidRPr="00586991">
        <w:rPr>
          <w:rFonts w:ascii="Calibri" w:eastAsiaTheme="minorEastAsia" w:hAnsi="Calibri" w:cs="Calibri"/>
          <w:color w:val="000000" w:themeColor="text1"/>
          <w:sz w:val="24"/>
        </w:rPr>
        <w:t xml:space="preserve"> debe permitir tener un </w:t>
      </w:r>
      <w:proofErr w:type="spellStart"/>
      <w:r w:rsidRPr="00586991">
        <w:rPr>
          <w:rFonts w:ascii="Calibri" w:eastAsiaTheme="minorEastAsia" w:hAnsi="Calibri" w:cs="Calibri"/>
          <w:color w:val="000000" w:themeColor="text1"/>
          <w:sz w:val="24"/>
        </w:rPr>
        <w:t>modulo</w:t>
      </w:r>
      <w:proofErr w:type="spellEnd"/>
      <w:r w:rsidRPr="00586991">
        <w:rPr>
          <w:rFonts w:ascii="Calibri" w:eastAsiaTheme="minorEastAsia" w:hAnsi="Calibri" w:cs="Calibri"/>
          <w:color w:val="000000" w:themeColor="text1"/>
          <w:sz w:val="24"/>
        </w:rPr>
        <w:t xml:space="preserve"> de control de dispositivos que permita aplicar políticas a agentes internos y externos teniendo en cuenta si la maquina esta fuera o dentro de la red interna. </w:t>
      </w:r>
    </w:p>
    <w:p w14:paraId="1F980F13" w14:textId="06C1D59B" w:rsidR="00DF2C15" w:rsidRPr="00586991" w:rsidRDefault="75EB2D67" w:rsidP="653A9A52">
      <w:pPr>
        <w:pStyle w:val="Prrafodelista"/>
        <w:numPr>
          <w:ilvl w:val="0"/>
          <w:numId w:val="3"/>
        </w:numPr>
        <w:spacing w:after="4" w:line="247" w:lineRule="auto"/>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Debe incluir Índice de riesgo organizacional sin costo adicional con el índice de riesgo global de la organización (0–100), comparado contra la industria y región</w:t>
      </w:r>
    </w:p>
    <w:p w14:paraId="36F4CC80" w14:textId="768AB529" w:rsidR="00DF2C15" w:rsidRPr="00586991" w:rsidRDefault="75EB2D67" w:rsidP="00F9283F">
      <w:pPr>
        <w:pStyle w:val="Prrafodelista"/>
        <w:numPr>
          <w:ilvl w:val="0"/>
          <w:numId w:val="28"/>
        </w:numPr>
        <w:spacing w:after="0" w:line="266" w:lineRule="auto"/>
        <w:rPr>
          <w:rFonts w:ascii="Calibri" w:hAnsi="Calibri" w:cs="Calibri"/>
          <w:color w:val="000000" w:themeColor="text1"/>
          <w:sz w:val="24"/>
        </w:rPr>
      </w:pPr>
      <w:r w:rsidRPr="00586991">
        <w:rPr>
          <w:rFonts w:ascii="Calibri" w:hAnsi="Calibri" w:cs="Calibri"/>
          <w:color w:val="000000" w:themeColor="text1"/>
          <w:sz w:val="24"/>
        </w:rPr>
        <w:t xml:space="preserve">Protección antimalware para terminales. Debe funcionar en varios niveles del sistema operativo, eliminando el </w:t>
      </w:r>
      <w:proofErr w:type="gramStart"/>
      <w:r w:rsidRPr="00586991">
        <w:rPr>
          <w:rFonts w:ascii="Calibri" w:hAnsi="Calibri" w:cs="Calibri"/>
          <w:color w:val="000000" w:themeColor="text1"/>
          <w:sz w:val="24"/>
        </w:rPr>
        <w:t>malware</w:t>
      </w:r>
      <w:proofErr w:type="gramEnd"/>
      <w:r w:rsidRPr="00586991">
        <w:rPr>
          <w:rFonts w:ascii="Calibri" w:hAnsi="Calibri" w:cs="Calibri"/>
          <w:color w:val="000000" w:themeColor="text1"/>
          <w:sz w:val="24"/>
        </w:rPr>
        <w:t xml:space="preserve"> de raíz. Basado en arquitectura la nube para proteger a los usuarios en tiempo real contra nuevas amenazas. </w:t>
      </w:r>
    </w:p>
    <w:p w14:paraId="657DFC55" w14:textId="1E23D136" w:rsidR="00DF2C15" w:rsidRPr="00586991" w:rsidRDefault="75EB2D67" w:rsidP="00F9283F">
      <w:pPr>
        <w:pStyle w:val="Prrafodelista"/>
        <w:numPr>
          <w:ilvl w:val="0"/>
          <w:numId w:val="28"/>
        </w:numPr>
        <w:spacing w:after="205" w:line="266" w:lineRule="auto"/>
        <w:rPr>
          <w:rFonts w:ascii="Calibri" w:hAnsi="Calibri" w:cs="Calibri"/>
          <w:color w:val="000000" w:themeColor="text1"/>
          <w:sz w:val="24"/>
        </w:rPr>
      </w:pPr>
      <w:r w:rsidRPr="00586991">
        <w:rPr>
          <w:rFonts w:ascii="Calibri" w:hAnsi="Calibri" w:cs="Calibri"/>
          <w:color w:val="000000" w:themeColor="text1"/>
          <w:sz w:val="24"/>
        </w:rPr>
        <w:t xml:space="preserve">La solución debe indicar vulnerabilidades de hardware y software que podrían suponer una posible exposición a un </w:t>
      </w:r>
      <w:proofErr w:type="spellStart"/>
      <w:proofErr w:type="gramStart"/>
      <w:r w:rsidRPr="00586991">
        <w:rPr>
          <w:rFonts w:ascii="Calibri" w:hAnsi="Calibri" w:cs="Calibri"/>
          <w:color w:val="000000" w:themeColor="text1"/>
          <w:sz w:val="24"/>
        </w:rPr>
        <w:t>ataque.Control</w:t>
      </w:r>
      <w:proofErr w:type="spellEnd"/>
      <w:proofErr w:type="gramEnd"/>
      <w:r w:rsidRPr="00586991">
        <w:rPr>
          <w:rFonts w:ascii="Calibri" w:hAnsi="Calibri" w:cs="Calibri"/>
          <w:color w:val="000000" w:themeColor="text1"/>
          <w:sz w:val="24"/>
        </w:rPr>
        <w:t xml:space="preserve"> de </w:t>
      </w:r>
      <w:proofErr w:type="spellStart"/>
      <w:r w:rsidRPr="00586991">
        <w:rPr>
          <w:rFonts w:ascii="Calibri" w:hAnsi="Calibri" w:cs="Calibri"/>
          <w:color w:val="000000" w:themeColor="text1"/>
          <w:sz w:val="24"/>
        </w:rPr>
        <w:t>endpoint</w:t>
      </w:r>
      <w:proofErr w:type="spellEnd"/>
      <w:r w:rsidRPr="00586991">
        <w:rPr>
          <w:rFonts w:ascii="Calibri" w:hAnsi="Calibri" w:cs="Calibri"/>
          <w:color w:val="000000" w:themeColor="text1"/>
          <w:sz w:val="24"/>
        </w:rPr>
        <w:t xml:space="preserve">: La configuración de </w:t>
      </w:r>
      <w:proofErr w:type="spellStart"/>
      <w:r w:rsidRPr="00586991">
        <w:rPr>
          <w:rFonts w:ascii="Calibri" w:hAnsi="Calibri" w:cs="Calibri"/>
          <w:color w:val="000000" w:themeColor="text1"/>
          <w:sz w:val="24"/>
        </w:rPr>
        <w:t>Endpoint</w:t>
      </w:r>
      <w:proofErr w:type="spellEnd"/>
      <w:r w:rsidRPr="00586991">
        <w:rPr>
          <w:rFonts w:ascii="Calibri" w:hAnsi="Calibri" w:cs="Calibri"/>
          <w:color w:val="000000" w:themeColor="text1"/>
          <w:sz w:val="24"/>
        </w:rPr>
        <w:t xml:space="preserve"> </w:t>
      </w:r>
      <w:proofErr w:type="spellStart"/>
      <w:r w:rsidRPr="00586991">
        <w:rPr>
          <w:rFonts w:ascii="Calibri" w:hAnsi="Calibri" w:cs="Calibri"/>
          <w:color w:val="000000" w:themeColor="text1"/>
          <w:sz w:val="24"/>
        </w:rPr>
        <w:t>Protection</w:t>
      </w:r>
      <w:proofErr w:type="spellEnd"/>
      <w:r w:rsidRPr="00586991">
        <w:rPr>
          <w:rFonts w:ascii="Calibri" w:hAnsi="Calibri" w:cs="Calibri"/>
          <w:color w:val="000000" w:themeColor="text1"/>
          <w:sz w:val="24"/>
        </w:rPr>
        <w:t xml:space="preserve"> provista por los antivirus está basada en la creación de políticas o perfiles y grupos de máquinas, a los que se asignarán las políticas pertinentes. </w:t>
      </w:r>
    </w:p>
    <w:p w14:paraId="46FF4AFF" w14:textId="2EAF9012" w:rsidR="00DF2C15" w:rsidRPr="00586991" w:rsidRDefault="75EB2D67" w:rsidP="00F9283F">
      <w:pPr>
        <w:pStyle w:val="Prrafodelista"/>
        <w:numPr>
          <w:ilvl w:val="0"/>
          <w:numId w:val="28"/>
        </w:numPr>
        <w:spacing w:line="266" w:lineRule="auto"/>
        <w:rPr>
          <w:rFonts w:ascii="Calibri" w:hAnsi="Calibri" w:cs="Calibri"/>
          <w:color w:val="000000" w:themeColor="text1"/>
          <w:sz w:val="24"/>
        </w:rPr>
      </w:pPr>
      <w:r w:rsidRPr="00586991">
        <w:rPr>
          <w:rFonts w:ascii="Calibri" w:hAnsi="Calibri" w:cs="Calibri"/>
          <w:color w:val="000000" w:themeColor="text1"/>
          <w:sz w:val="24"/>
        </w:rPr>
        <w:t>Los controles de navegación basados en terminales deben hacer un seguimiento del usuario.</w:t>
      </w:r>
      <w:r w:rsidR="448E5F07" w:rsidRPr="00586991">
        <w:rPr>
          <w:rFonts w:ascii="Calibri" w:hAnsi="Calibri" w:cs="Calibri"/>
          <w:color w:val="000000" w:themeColor="text1"/>
          <w:sz w:val="24"/>
        </w:rPr>
        <w:t xml:space="preserve"> </w:t>
      </w:r>
      <w:r w:rsidRPr="00586991">
        <w:rPr>
          <w:rFonts w:ascii="Calibri" w:hAnsi="Calibri" w:cs="Calibri"/>
          <w:color w:val="000000" w:themeColor="text1"/>
          <w:sz w:val="24"/>
        </w:rPr>
        <w:t xml:space="preserve">La solución de protección de Antimalware debe permitir como mínimo las características de Antimalware, Control de Aplicaciones y de dispositivos, protección avanzada contra </w:t>
      </w:r>
      <w:proofErr w:type="spellStart"/>
      <w:r w:rsidRPr="00586991">
        <w:rPr>
          <w:rFonts w:ascii="Calibri" w:hAnsi="Calibri" w:cs="Calibri"/>
          <w:color w:val="000000" w:themeColor="text1"/>
          <w:sz w:val="24"/>
        </w:rPr>
        <w:t>Ransomware</w:t>
      </w:r>
      <w:proofErr w:type="spellEnd"/>
      <w:r w:rsidRPr="00586991">
        <w:rPr>
          <w:rFonts w:ascii="Calibri" w:hAnsi="Calibri" w:cs="Calibri"/>
          <w:color w:val="000000" w:themeColor="text1"/>
          <w:sz w:val="24"/>
        </w:rPr>
        <w:t xml:space="preserve">, mitigación de vulnerabilidades a través de parches virtuales </w:t>
      </w:r>
      <w:r w:rsidRPr="00586991">
        <w:rPr>
          <w:rFonts w:ascii="Calibri" w:hAnsi="Calibri" w:cs="Calibri"/>
          <w:color w:val="000000" w:themeColor="text1"/>
          <w:sz w:val="24"/>
        </w:rPr>
        <w:lastRenderedPageBreak/>
        <w:t>y protección de fuga de información a través de expresiones regulares, diccionarios y características de los archivos.</w:t>
      </w:r>
    </w:p>
    <w:p w14:paraId="037F7BD9" w14:textId="6D765029"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 </w:t>
      </w:r>
    </w:p>
    <w:p w14:paraId="48AB53E4" w14:textId="7F6E478E" w:rsidR="00DF2C15" w:rsidRPr="00586991" w:rsidRDefault="75EB2D67" w:rsidP="00F9283F">
      <w:pPr>
        <w:pStyle w:val="Prrafodelista"/>
        <w:numPr>
          <w:ilvl w:val="0"/>
          <w:numId w:val="28"/>
        </w:numPr>
        <w:spacing w:line="266" w:lineRule="auto"/>
        <w:rPr>
          <w:rFonts w:ascii="Calibri" w:hAnsi="Calibri" w:cs="Calibri"/>
          <w:color w:val="000000" w:themeColor="text1"/>
          <w:sz w:val="24"/>
        </w:rPr>
      </w:pPr>
      <w:r w:rsidRPr="00586991">
        <w:rPr>
          <w:rFonts w:ascii="Calibri" w:hAnsi="Calibri" w:cs="Calibri"/>
          <w:color w:val="000000" w:themeColor="text1"/>
          <w:sz w:val="24"/>
        </w:rPr>
        <w:t xml:space="preserve">La solución de protección debe permitir la implementación de protección antimalware, control de aplicaciones, control de dispositivos, prevención de fuga de información, protección web, mitigación de vulnerabilidades a través de parches virtuales en un solo agente. </w:t>
      </w:r>
    </w:p>
    <w:p w14:paraId="7ACD59C2" w14:textId="7933A5CB"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 </w:t>
      </w:r>
    </w:p>
    <w:p w14:paraId="6418F13D" w14:textId="77DE9EAC" w:rsidR="00DF2C15" w:rsidRPr="00586991" w:rsidRDefault="75EB2D67" w:rsidP="00F9283F">
      <w:pPr>
        <w:pStyle w:val="Prrafodelista"/>
        <w:numPr>
          <w:ilvl w:val="0"/>
          <w:numId w:val="28"/>
        </w:numPr>
        <w:spacing w:after="0" w:line="266" w:lineRule="auto"/>
        <w:rPr>
          <w:rFonts w:ascii="Calibri" w:hAnsi="Calibri" w:cs="Calibri"/>
          <w:color w:val="000000" w:themeColor="text1"/>
          <w:sz w:val="24"/>
        </w:rPr>
      </w:pPr>
      <w:r w:rsidRPr="00586991">
        <w:rPr>
          <w:rFonts w:ascii="Calibri" w:hAnsi="Calibri" w:cs="Calibri"/>
          <w:color w:val="000000" w:themeColor="text1"/>
          <w:sz w:val="24"/>
        </w:rPr>
        <w:t xml:space="preserve">La solución debe tener la capacidad de brindar protección contra </w:t>
      </w:r>
      <w:proofErr w:type="gramStart"/>
      <w:r w:rsidRPr="00586991">
        <w:rPr>
          <w:rFonts w:ascii="Calibri" w:hAnsi="Calibri" w:cs="Calibri"/>
          <w:color w:val="000000" w:themeColor="text1"/>
          <w:sz w:val="24"/>
        </w:rPr>
        <w:t>malware</w:t>
      </w:r>
      <w:proofErr w:type="gramEnd"/>
      <w:r w:rsidRPr="00586991">
        <w:rPr>
          <w:rFonts w:ascii="Calibri" w:hAnsi="Calibri" w:cs="Calibri"/>
          <w:color w:val="000000" w:themeColor="text1"/>
          <w:sz w:val="24"/>
        </w:rPr>
        <w:t>, virus de red, conexiones sospechosas, amenazas web, spyware, monitoreo de comportamiento, ataques combinados y ataques de día cero entre otros.</w:t>
      </w:r>
    </w:p>
    <w:p w14:paraId="19B18770" w14:textId="079BCB0B" w:rsidR="00DF2C15" w:rsidRPr="00586991" w:rsidRDefault="75EB2D67" w:rsidP="653A9A52">
      <w:pPr>
        <w:spacing w:line="266" w:lineRule="auto"/>
        <w:ind w:left="720"/>
        <w:rPr>
          <w:rFonts w:ascii="Calibri" w:hAnsi="Calibri" w:cs="Calibri"/>
          <w:sz w:val="24"/>
        </w:rPr>
      </w:pPr>
      <w:r w:rsidRPr="00586991">
        <w:rPr>
          <w:rFonts w:ascii="Calibri" w:hAnsi="Calibri" w:cs="Calibri"/>
          <w:color w:val="000000" w:themeColor="text1"/>
          <w:sz w:val="24"/>
        </w:rPr>
        <w:t xml:space="preserve"> </w:t>
      </w:r>
    </w:p>
    <w:p w14:paraId="6CF524B6" w14:textId="7779D6C4" w:rsidR="00DF2C15" w:rsidRPr="00586991" w:rsidRDefault="75EB2D67" w:rsidP="653A9A52">
      <w:pPr>
        <w:pStyle w:val="Prrafodelista"/>
        <w:numPr>
          <w:ilvl w:val="0"/>
          <w:numId w:val="2"/>
        </w:numPr>
        <w:spacing w:after="4" w:line="247" w:lineRule="auto"/>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Debe permitir el bloqueo de </w:t>
      </w:r>
      <w:proofErr w:type="spellStart"/>
      <w:r w:rsidRPr="00586991">
        <w:rPr>
          <w:rFonts w:ascii="Calibri" w:eastAsia="Times New Roman" w:hAnsi="Calibri" w:cs="Calibri"/>
          <w:color w:val="000000" w:themeColor="text1"/>
          <w:sz w:val="24"/>
        </w:rPr>
        <w:t>URLs</w:t>
      </w:r>
      <w:proofErr w:type="spellEnd"/>
      <w:r w:rsidRPr="00586991">
        <w:rPr>
          <w:rFonts w:ascii="Calibri" w:eastAsia="Times New Roman" w:hAnsi="Calibri" w:cs="Calibri"/>
          <w:color w:val="000000" w:themeColor="text1"/>
          <w:sz w:val="24"/>
        </w:rPr>
        <w:t xml:space="preserve"> maliciosas en tiempo real, Protege al usuario de visitar dominios maliciosos.</w:t>
      </w:r>
    </w:p>
    <w:p w14:paraId="2BE6D0D2" w14:textId="2DD97141" w:rsidR="00DF2C15" w:rsidRPr="00586991" w:rsidRDefault="75EB2D67" w:rsidP="653A9A52">
      <w:pPr>
        <w:pStyle w:val="Prrafodelista"/>
        <w:spacing w:after="4" w:line="247" w:lineRule="auto"/>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 </w:t>
      </w:r>
    </w:p>
    <w:p w14:paraId="0F651653" w14:textId="0984DFC8" w:rsidR="00DF2C15" w:rsidRPr="00586991" w:rsidRDefault="75EB2D67" w:rsidP="653A9A52">
      <w:pPr>
        <w:pStyle w:val="Prrafodelista"/>
        <w:numPr>
          <w:ilvl w:val="0"/>
          <w:numId w:val="2"/>
        </w:numPr>
        <w:spacing w:after="4" w:line="247" w:lineRule="auto"/>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Debe permitir controlar qué aplicaciones se ejecutan.</w:t>
      </w:r>
    </w:p>
    <w:p w14:paraId="07E786D3" w14:textId="64B1E112" w:rsidR="00DF2C15" w:rsidRPr="00586991" w:rsidRDefault="75EB2D67" w:rsidP="653A9A52">
      <w:pPr>
        <w:pStyle w:val="Prrafodelista"/>
        <w:spacing w:after="4" w:line="247" w:lineRule="auto"/>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 </w:t>
      </w:r>
    </w:p>
    <w:p w14:paraId="621887F1" w14:textId="064CB71C" w:rsidR="00DF2C15" w:rsidRPr="00586991" w:rsidRDefault="75EB2D67" w:rsidP="653A9A52">
      <w:pPr>
        <w:pStyle w:val="Prrafodelista"/>
        <w:numPr>
          <w:ilvl w:val="0"/>
          <w:numId w:val="2"/>
        </w:numPr>
        <w:spacing w:after="4" w:line="247" w:lineRule="auto"/>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Debe controlar tráfico entrante y saliente del </w:t>
      </w:r>
      <w:proofErr w:type="spellStart"/>
      <w:r w:rsidRPr="00586991">
        <w:rPr>
          <w:rFonts w:ascii="Calibri" w:eastAsia="Times New Roman" w:hAnsi="Calibri" w:cs="Calibri"/>
          <w:color w:val="000000" w:themeColor="text1"/>
          <w:sz w:val="24"/>
        </w:rPr>
        <w:t>endpoint</w:t>
      </w:r>
      <w:proofErr w:type="spellEnd"/>
      <w:r w:rsidRPr="00586991">
        <w:rPr>
          <w:rFonts w:ascii="Calibri" w:eastAsia="Times New Roman" w:hAnsi="Calibri" w:cs="Calibri"/>
          <w:color w:val="000000" w:themeColor="text1"/>
          <w:sz w:val="24"/>
        </w:rPr>
        <w:t xml:space="preserve"> con reglas de política aplicadas desde la consola.</w:t>
      </w:r>
    </w:p>
    <w:p w14:paraId="4819581B" w14:textId="77777777" w:rsidR="00EC59E9" w:rsidRPr="00586991" w:rsidRDefault="00EC59E9" w:rsidP="00EC59E9">
      <w:pPr>
        <w:spacing w:after="4" w:line="247" w:lineRule="auto"/>
        <w:ind w:left="0" w:firstLine="0"/>
        <w:rPr>
          <w:rFonts w:ascii="Calibri" w:eastAsia="Times New Roman" w:hAnsi="Calibri" w:cs="Calibri"/>
          <w:color w:val="000000" w:themeColor="text1"/>
          <w:sz w:val="24"/>
        </w:rPr>
      </w:pPr>
    </w:p>
    <w:p w14:paraId="681BEB7E" w14:textId="529BB26D" w:rsidR="00DF2C15" w:rsidRPr="00586991" w:rsidRDefault="75EB2D67" w:rsidP="00F9283F">
      <w:pPr>
        <w:pStyle w:val="Prrafodelista"/>
        <w:numPr>
          <w:ilvl w:val="0"/>
          <w:numId w:val="28"/>
        </w:numPr>
        <w:spacing w:line="266" w:lineRule="auto"/>
        <w:rPr>
          <w:rFonts w:ascii="Calibri" w:hAnsi="Calibri" w:cs="Calibri"/>
          <w:color w:val="000000" w:themeColor="text1"/>
          <w:sz w:val="24"/>
        </w:rPr>
      </w:pPr>
      <w:r w:rsidRPr="00586991">
        <w:rPr>
          <w:rFonts w:ascii="Calibri" w:hAnsi="Calibri" w:cs="Calibri"/>
          <w:color w:val="000000" w:themeColor="text1"/>
          <w:sz w:val="24"/>
        </w:rPr>
        <w:t xml:space="preserve">La solución debe tener la capacidad de aislar los equipos o ponerlos en cuarentena cuando se detecta algún ataque para evitar la propagación </w:t>
      </w:r>
      <w:proofErr w:type="gramStart"/>
      <w:r w:rsidRPr="00586991">
        <w:rPr>
          <w:rFonts w:ascii="Calibri" w:hAnsi="Calibri" w:cs="Calibri"/>
          <w:color w:val="000000" w:themeColor="text1"/>
          <w:sz w:val="24"/>
        </w:rPr>
        <w:t>del mismo</w:t>
      </w:r>
      <w:proofErr w:type="gramEnd"/>
      <w:r w:rsidRPr="00586991">
        <w:rPr>
          <w:rFonts w:ascii="Calibri" w:hAnsi="Calibri" w:cs="Calibri"/>
          <w:color w:val="000000" w:themeColor="text1"/>
          <w:sz w:val="24"/>
        </w:rPr>
        <w:t xml:space="preserve"> dentro de la red, enviando la alerta respectiva para su identificación.</w:t>
      </w:r>
    </w:p>
    <w:p w14:paraId="53B91ECA" w14:textId="6BFBFB68" w:rsidR="00DF2C15" w:rsidRPr="00586991" w:rsidRDefault="75EB2D67" w:rsidP="653A9A52">
      <w:pPr>
        <w:spacing w:after="4" w:line="247" w:lineRule="auto"/>
        <w:ind w:left="-5"/>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 </w:t>
      </w:r>
    </w:p>
    <w:p w14:paraId="63D68310" w14:textId="48BE3D43" w:rsidR="00DF2C15" w:rsidRPr="00586991" w:rsidRDefault="75EB2D67" w:rsidP="00F9283F">
      <w:pPr>
        <w:pStyle w:val="Prrafodelista"/>
        <w:numPr>
          <w:ilvl w:val="0"/>
          <w:numId w:val="28"/>
        </w:numPr>
        <w:spacing w:line="266" w:lineRule="auto"/>
        <w:rPr>
          <w:rFonts w:ascii="Calibri" w:hAnsi="Calibri" w:cs="Calibri"/>
          <w:color w:val="000000" w:themeColor="text1"/>
          <w:sz w:val="24"/>
        </w:rPr>
      </w:pPr>
      <w:r w:rsidRPr="00586991">
        <w:rPr>
          <w:rFonts w:ascii="Calibri" w:hAnsi="Calibri" w:cs="Calibri"/>
          <w:color w:val="000000" w:themeColor="text1"/>
          <w:sz w:val="24"/>
        </w:rPr>
        <w:t xml:space="preserve">La solución debe bloquear procesos comúnmente asociados a </w:t>
      </w:r>
      <w:proofErr w:type="spellStart"/>
      <w:r w:rsidRPr="00586991">
        <w:rPr>
          <w:rFonts w:ascii="Calibri" w:hAnsi="Calibri" w:cs="Calibri"/>
          <w:color w:val="000000" w:themeColor="text1"/>
          <w:sz w:val="24"/>
        </w:rPr>
        <w:t>Ransomware</w:t>
      </w:r>
      <w:proofErr w:type="spellEnd"/>
      <w:r w:rsidRPr="00586991">
        <w:rPr>
          <w:rFonts w:ascii="Calibri" w:hAnsi="Calibri" w:cs="Calibri"/>
          <w:color w:val="000000" w:themeColor="text1"/>
          <w:sz w:val="24"/>
        </w:rPr>
        <w:t xml:space="preserve"> y debe finalizar los programas que muestren un comportamiento anormal asociado con ataques de explotación</w:t>
      </w:r>
    </w:p>
    <w:p w14:paraId="3CCBC64F" w14:textId="4656DA40"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 </w:t>
      </w:r>
    </w:p>
    <w:p w14:paraId="13B4212C" w14:textId="14CF03BA" w:rsidR="00DF2C15" w:rsidRPr="00586991" w:rsidRDefault="75EB2D67" w:rsidP="00F9283F">
      <w:pPr>
        <w:pStyle w:val="Prrafodelista"/>
        <w:numPr>
          <w:ilvl w:val="0"/>
          <w:numId w:val="28"/>
        </w:numPr>
        <w:spacing w:after="0" w:line="266" w:lineRule="auto"/>
        <w:rPr>
          <w:rFonts w:ascii="Calibri" w:hAnsi="Calibri" w:cs="Calibri"/>
          <w:color w:val="000000" w:themeColor="text1"/>
          <w:sz w:val="24"/>
        </w:rPr>
      </w:pPr>
      <w:r w:rsidRPr="00586991">
        <w:rPr>
          <w:rFonts w:ascii="Calibri" w:hAnsi="Calibri" w:cs="Calibri"/>
          <w:color w:val="000000" w:themeColor="text1"/>
          <w:sz w:val="24"/>
        </w:rPr>
        <w:t>La solución debe tener la capacidad de analizar archivos y recuperarlos cuando sean enviados a cuarentena.</w:t>
      </w:r>
    </w:p>
    <w:p w14:paraId="28FE6A37" w14:textId="498F8856" w:rsidR="00DF2C15" w:rsidRPr="00586991" w:rsidRDefault="75EB2D67" w:rsidP="653A9A52">
      <w:pPr>
        <w:spacing w:after="0" w:line="266" w:lineRule="auto"/>
        <w:ind w:left="720"/>
        <w:rPr>
          <w:rFonts w:ascii="Calibri" w:hAnsi="Calibri" w:cs="Calibri"/>
          <w:sz w:val="24"/>
        </w:rPr>
      </w:pPr>
      <w:r w:rsidRPr="00586991">
        <w:rPr>
          <w:rFonts w:ascii="Calibri" w:hAnsi="Calibri" w:cs="Calibri"/>
          <w:color w:val="000000" w:themeColor="text1"/>
          <w:sz w:val="24"/>
        </w:rPr>
        <w:t xml:space="preserve"> </w:t>
      </w:r>
    </w:p>
    <w:p w14:paraId="1860A1BD" w14:textId="71E95848" w:rsidR="00DF2C15" w:rsidRPr="00586991" w:rsidRDefault="75EB2D67" w:rsidP="00F9283F">
      <w:pPr>
        <w:pStyle w:val="Prrafodelista"/>
        <w:numPr>
          <w:ilvl w:val="0"/>
          <w:numId w:val="28"/>
        </w:numPr>
        <w:spacing w:line="266" w:lineRule="auto"/>
        <w:rPr>
          <w:rFonts w:ascii="Calibri" w:hAnsi="Calibri" w:cs="Calibri"/>
          <w:color w:val="000000" w:themeColor="text1"/>
          <w:sz w:val="24"/>
        </w:rPr>
      </w:pPr>
      <w:r w:rsidRPr="00586991">
        <w:rPr>
          <w:rFonts w:ascii="Calibri" w:hAnsi="Calibri" w:cs="Calibri"/>
          <w:color w:val="000000" w:themeColor="text1"/>
          <w:sz w:val="24"/>
        </w:rPr>
        <w:t xml:space="preserve">La solución de protección de </w:t>
      </w:r>
      <w:proofErr w:type="spellStart"/>
      <w:r w:rsidRPr="00586991">
        <w:rPr>
          <w:rFonts w:ascii="Calibri" w:hAnsi="Calibri" w:cs="Calibri"/>
          <w:color w:val="000000" w:themeColor="text1"/>
          <w:sz w:val="24"/>
        </w:rPr>
        <w:t>endpoints</w:t>
      </w:r>
      <w:proofErr w:type="spellEnd"/>
      <w:r w:rsidRPr="00586991">
        <w:rPr>
          <w:rFonts w:ascii="Calibri" w:hAnsi="Calibri" w:cs="Calibri"/>
          <w:color w:val="000000" w:themeColor="text1"/>
          <w:sz w:val="24"/>
        </w:rPr>
        <w:t xml:space="preserve"> debe permitir crear políticas de protección y descubrimiento de información confidencial a través de DLP en el mismo agente de protección de </w:t>
      </w:r>
      <w:proofErr w:type="gramStart"/>
      <w:r w:rsidRPr="00586991">
        <w:rPr>
          <w:rFonts w:ascii="Calibri" w:hAnsi="Calibri" w:cs="Calibri"/>
          <w:color w:val="000000" w:themeColor="text1"/>
          <w:sz w:val="24"/>
        </w:rPr>
        <w:t>malware</w:t>
      </w:r>
      <w:proofErr w:type="gramEnd"/>
      <w:r w:rsidRPr="00586991">
        <w:rPr>
          <w:rFonts w:ascii="Calibri" w:hAnsi="Calibri" w:cs="Calibri"/>
          <w:color w:val="000000" w:themeColor="text1"/>
          <w:sz w:val="24"/>
        </w:rPr>
        <w:t xml:space="preserve"> para agentes internos y externos las cuales permitirán bloquear la fuga de información a través de clientes de correo, ftp, http, https, mensajería instantánea, web mails, protocolo SMB, impresiones, dispositivos removibles. Todo esto se debe hacer sobre el mismo agente de protección de </w:t>
      </w:r>
      <w:proofErr w:type="spellStart"/>
      <w:r w:rsidRPr="00586991">
        <w:rPr>
          <w:rFonts w:ascii="Calibri" w:hAnsi="Calibri" w:cs="Calibri"/>
          <w:color w:val="000000" w:themeColor="text1"/>
          <w:sz w:val="24"/>
        </w:rPr>
        <w:t>Endpoints</w:t>
      </w:r>
      <w:proofErr w:type="spellEnd"/>
      <w:r w:rsidRPr="00586991">
        <w:rPr>
          <w:rFonts w:ascii="Calibri" w:hAnsi="Calibri" w:cs="Calibri"/>
          <w:color w:val="000000" w:themeColor="text1"/>
          <w:sz w:val="24"/>
        </w:rPr>
        <w:t xml:space="preserve">, </w:t>
      </w:r>
      <w:proofErr w:type="spellStart"/>
      <w:r w:rsidRPr="00586991">
        <w:rPr>
          <w:rFonts w:ascii="Calibri" w:hAnsi="Calibri" w:cs="Calibri"/>
          <w:color w:val="000000" w:themeColor="text1"/>
          <w:sz w:val="24"/>
        </w:rPr>
        <w:t>device</w:t>
      </w:r>
      <w:proofErr w:type="spellEnd"/>
      <w:r w:rsidRPr="00586991">
        <w:rPr>
          <w:rFonts w:ascii="Calibri" w:hAnsi="Calibri" w:cs="Calibri"/>
          <w:color w:val="000000" w:themeColor="text1"/>
          <w:sz w:val="24"/>
        </w:rPr>
        <w:t xml:space="preserve"> control y reputación web.</w:t>
      </w:r>
    </w:p>
    <w:p w14:paraId="04FFA7E4" w14:textId="6AC0F19F"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 </w:t>
      </w:r>
    </w:p>
    <w:p w14:paraId="1E1138DD" w14:textId="744E0B05" w:rsidR="00DF2C15" w:rsidRPr="00586991" w:rsidRDefault="75EB2D67" w:rsidP="00F9283F">
      <w:pPr>
        <w:pStyle w:val="Prrafodelista"/>
        <w:numPr>
          <w:ilvl w:val="0"/>
          <w:numId w:val="28"/>
        </w:numPr>
        <w:spacing w:line="266" w:lineRule="auto"/>
        <w:rPr>
          <w:rFonts w:ascii="Calibri" w:hAnsi="Calibri" w:cs="Calibri"/>
          <w:color w:val="000000" w:themeColor="text1"/>
          <w:sz w:val="24"/>
        </w:rPr>
      </w:pPr>
      <w:r w:rsidRPr="00586991">
        <w:rPr>
          <w:rFonts w:ascii="Calibri" w:hAnsi="Calibri" w:cs="Calibri"/>
          <w:color w:val="000000" w:themeColor="text1"/>
          <w:sz w:val="24"/>
        </w:rPr>
        <w:lastRenderedPageBreak/>
        <w:t>La solución debe permitir crear identificadores de datos a través de palabras claves, atributos de archivos y expresiones regulares; además la solución debe permitir probar las expresiones regulares directamente en la plataforma.</w:t>
      </w:r>
    </w:p>
    <w:p w14:paraId="7170296A" w14:textId="6CCC5ECB"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 </w:t>
      </w:r>
    </w:p>
    <w:p w14:paraId="1C6E1E81" w14:textId="469A7058" w:rsidR="00DF2C15" w:rsidRPr="00586991" w:rsidRDefault="75EB2D67" w:rsidP="00F9283F">
      <w:pPr>
        <w:pStyle w:val="Prrafodelista"/>
        <w:numPr>
          <w:ilvl w:val="0"/>
          <w:numId w:val="28"/>
        </w:numPr>
        <w:spacing w:line="266" w:lineRule="auto"/>
        <w:rPr>
          <w:rFonts w:ascii="Calibri" w:hAnsi="Calibri" w:cs="Calibri"/>
          <w:color w:val="000000" w:themeColor="text1"/>
          <w:sz w:val="24"/>
        </w:rPr>
      </w:pPr>
      <w:r w:rsidRPr="00586991">
        <w:rPr>
          <w:rFonts w:ascii="Calibri" w:hAnsi="Calibri" w:cs="Calibri"/>
          <w:color w:val="000000" w:themeColor="text1"/>
          <w:sz w:val="24"/>
        </w:rPr>
        <w:t>La solución deberá permitir definir la severidad de alto, medio, bajo como mínimo</w:t>
      </w:r>
    </w:p>
    <w:p w14:paraId="47BC96F8" w14:textId="43F2669F"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 </w:t>
      </w:r>
    </w:p>
    <w:p w14:paraId="0025F3CE" w14:textId="78273F20" w:rsidR="00DF2C15" w:rsidRPr="00586991" w:rsidRDefault="75EB2D67" w:rsidP="00F9283F">
      <w:pPr>
        <w:pStyle w:val="Prrafodelista"/>
        <w:numPr>
          <w:ilvl w:val="0"/>
          <w:numId w:val="28"/>
        </w:numPr>
        <w:spacing w:after="0" w:line="266" w:lineRule="auto"/>
        <w:rPr>
          <w:rFonts w:ascii="Calibri" w:hAnsi="Calibri" w:cs="Calibri"/>
          <w:color w:val="000000" w:themeColor="text1"/>
          <w:sz w:val="24"/>
        </w:rPr>
      </w:pPr>
      <w:r w:rsidRPr="00586991">
        <w:rPr>
          <w:rFonts w:ascii="Calibri" w:hAnsi="Calibri" w:cs="Calibri"/>
          <w:color w:val="000000" w:themeColor="text1"/>
          <w:sz w:val="24"/>
        </w:rPr>
        <w:t xml:space="preserve">La solución deberá permitir tener políticas de control de aplicaciones, control de dispositivos, EDR y protección de </w:t>
      </w:r>
      <w:proofErr w:type="spellStart"/>
      <w:r w:rsidRPr="00586991">
        <w:rPr>
          <w:rFonts w:ascii="Calibri" w:hAnsi="Calibri" w:cs="Calibri"/>
          <w:color w:val="000000" w:themeColor="text1"/>
          <w:sz w:val="24"/>
        </w:rPr>
        <w:t>Endpoints</w:t>
      </w:r>
      <w:proofErr w:type="spellEnd"/>
      <w:r w:rsidRPr="00586991">
        <w:rPr>
          <w:rFonts w:ascii="Calibri" w:hAnsi="Calibri" w:cs="Calibri"/>
          <w:color w:val="000000" w:themeColor="text1"/>
          <w:sz w:val="24"/>
        </w:rPr>
        <w:t>, donde se puedan crear políticas para permitir las aplicaciones o bloquearlas.</w:t>
      </w:r>
    </w:p>
    <w:p w14:paraId="14ADAC5C" w14:textId="77777777" w:rsidR="00EC59E9" w:rsidRPr="00586991" w:rsidRDefault="00EC59E9" w:rsidP="00EC59E9">
      <w:pPr>
        <w:spacing w:after="0" w:line="266" w:lineRule="auto"/>
        <w:ind w:left="0" w:firstLine="0"/>
        <w:rPr>
          <w:rFonts w:ascii="Calibri" w:hAnsi="Calibri" w:cs="Calibri"/>
          <w:color w:val="000000" w:themeColor="text1"/>
          <w:sz w:val="24"/>
        </w:rPr>
      </w:pPr>
    </w:p>
    <w:p w14:paraId="4B16E5A3" w14:textId="583158C4" w:rsidR="00DF2C15" w:rsidRPr="00586991" w:rsidRDefault="75EB2D67" w:rsidP="00F9283F">
      <w:pPr>
        <w:pStyle w:val="Prrafodelista"/>
        <w:numPr>
          <w:ilvl w:val="0"/>
          <w:numId w:val="28"/>
        </w:numPr>
        <w:spacing w:line="266" w:lineRule="auto"/>
        <w:rPr>
          <w:rFonts w:ascii="Calibri" w:hAnsi="Calibri" w:cs="Calibri"/>
          <w:color w:val="000000" w:themeColor="text1"/>
          <w:sz w:val="24"/>
        </w:rPr>
      </w:pPr>
      <w:r w:rsidRPr="00586991">
        <w:rPr>
          <w:rFonts w:ascii="Calibri" w:hAnsi="Calibri" w:cs="Calibri"/>
          <w:color w:val="000000" w:themeColor="text1"/>
          <w:sz w:val="24"/>
        </w:rPr>
        <w:t xml:space="preserve">El control de aplicaciones debe permitir, bloquear o importar </w:t>
      </w:r>
      <w:proofErr w:type="spellStart"/>
      <w:proofErr w:type="gramStart"/>
      <w:r w:rsidRPr="00586991">
        <w:rPr>
          <w:rFonts w:ascii="Calibri" w:hAnsi="Calibri" w:cs="Calibri"/>
          <w:color w:val="000000" w:themeColor="text1"/>
          <w:sz w:val="24"/>
        </w:rPr>
        <w:t>aplicaciones.La</w:t>
      </w:r>
      <w:proofErr w:type="spellEnd"/>
      <w:proofErr w:type="gramEnd"/>
      <w:r w:rsidRPr="00586991">
        <w:rPr>
          <w:rFonts w:ascii="Calibri" w:hAnsi="Calibri" w:cs="Calibri"/>
          <w:color w:val="000000" w:themeColor="text1"/>
          <w:sz w:val="24"/>
        </w:rPr>
        <w:t xml:space="preserve"> Consola debe proporcionar monitoreo continuo para visibilidad instantánea y completa del entorno, notificaciones en tiempo real de las actividades y eventos que ocurran; permitir la generación de reportes </w:t>
      </w:r>
      <w:proofErr w:type="spellStart"/>
      <w:r w:rsidRPr="00586991">
        <w:rPr>
          <w:rFonts w:ascii="Calibri" w:hAnsi="Calibri" w:cs="Calibri"/>
          <w:color w:val="000000" w:themeColor="text1"/>
          <w:sz w:val="24"/>
        </w:rPr>
        <w:t>pérsonalizable</w:t>
      </w:r>
      <w:proofErr w:type="spellEnd"/>
      <w:r w:rsidRPr="00586991">
        <w:rPr>
          <w:rFonts w:ascii="Calibri" w:hAnsi="Calibri" w:cs="Calibri"/>
          <w:color w:val="000000" w:themeColor="text1"/>
          <w:sz w:val="24"/>
        </w:rPr>
        <w:t xml:space="preserve"> y desde el mismo tablero de la consola de la solución.</w:t>
      </w:r>
    </w:p>
    <w:p w14:paraId="46BD848A" w14:textId="39B05C93" w:rsidR="00DF2C15" w:rsidRPr="00586991" w:rsidRDefault="75EB2D67" w:rsidP="653A9A52">
      <w:pPr>
        <w:spacing w:after="14" w:line="257" w:lineRule="auto"/>
        <w:ind w:left="0" w:firstLine="60"/>
        <w:jc w:val="left"/>
        <w:rPr>
          <w:rFonts w:ascii="Calibri" w:hAnsi="Calibri" w:cs="Calibri"/>
          <w:sz w:val="24"/>
        </w:rPr>
      </w:pPr>
      <w:r w:rsidRPr="00586991">
        <w:rPr>
          <w:rFonts w:ascii="Calibri" w:eastAsia="Times New Roman" w:hAnsi="Calibri" w:cs="Calibri"/>
          <w:color w:val="000000" w:themeColor="text1"/>
          <w:sz w:val="24"/>
        </w:rPr>
        <w:t xml:space="preserve"> </w:t>
      </w:r>
    </w:p>
    <w:p w14:paraId="7B0E5D9D" w14:textId="6950DF96" w:rsidR="00DF2C15" w:rsidRPr="00586991" w:rsidRDefault="75EB2D67" w:rsidP="00F9283F">
      <w:pPr>
        <w:pStyle w:val="Prrafodelista"/>
        <w:numPr>
          <w:ilvl w:val="0"/>
          <w:numId w:val="28"/>
        </w:numPr>
        <w:spacing w:after="14" w:line="257" w:lineRule="auto"/>
        <w:jc w:val="left"/>
        <w:rPr>
          <w:rFonts w:ascii="Calibri" w:hAnsi="Calibri" w:cs="Calibri"/>
          <w:color w:val="000000" w:themeColor="text1"/>
          <w:sz w:val="24"/>
        </w:rPr>
      </w:pPr>
      <w:r w:rsidRPr="00586991">
        <w:rPr>
          <w:rFonts w:ascii="Calibri" w:hAnsi="Calibri" w:cs="Calibri"/>
          <w:color w:val="000000" w:themeColor="text1"/>
          <w:sz w:val="24"/>
        </w:rPr>
        <w:t xml:space="preserve">La solución debe escanear documentos en busca de códigos de </w:t>
      </w:r>
      <w:proofErr w:type="spellStart"/>
      <w:r w:rsidRPr="00586991">
        <w:rPr>
          <w:rFonts w:ascii="Calibri" w:hAnsi="Calibri" w:cs="Calibri"/>
          <w:color w:val="000000" w:themeColor="text1"/>
          <w:sz w:val="24"/>
        </w:rPr>
        <w:t>exploits</w:t>
      </w:r>
      <w:proofErr w:type="spellEnd"/>
      <w:r w:rsidRPr="00586991">
        <w:rPr>
          <w:rFonts w:ascii="Calibri" w:hAnsi="Calibri" w:cs="Calibri"/>
          <w:color w:val="000000" w:themeColor="text1"/>
          <w:sz w:val="24"/>
        </w:rPr>
        <w:t xml:space="preserve"> integrados y vulnerabilidades conocidas y controlar los programas que demuestran un comportamiento anormal asociado con ataques de </w:t>
      </w:r>
      <w:proofErr w:type="spellStart"/>
      <w:r w:rsidRPr="00586991">
        <w:rPr>
          <w:rFonts w:ascii="Calibri" w:hAnsi="Calibri" w:cs="Calibri"/>
          <w:color w:val="000000" w:themeColor="text1"/>
          <w:sz w:val="24"/>
        </w:rPr>
        <w:t>exploits</w:t>
      </w:r>
      <w:proofErr w:type="spellEnd"/>
      <w:r w:rsidRPr="00586991">
        <w:rPr>
          <w:rFonts w:ascii="Calibri" w:hAnsi="Calibri" w:cs="Calibri"/>
          <w:color w:val="000000" w:themeColor="text1"/>
          <w:sz w:val="24"/>
        </w:rPr>
        <w:t>.</w:t>
      </w:r>
    </w:p>
    <w:p w14:paraId="2106D3F4" w14:textId="2334074F" w:rsidR="00DF2C15" w:rsidRPr="00586991" w:rsidRDefault="75EB2D67" w:rsidP="653A9A52">
      <w:pPr>
        <w:spacing w:after="14"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1063BE20" w14:textId="50C1BEA3" w:rsidR="00DF2C15" w:rsidRPr="00586991" w:rsidRDefault="75EB2D67" w:rsidP="00F9283F">
      <w:pPr>
        <w:pStyle w:val="Prrafodelista"/>
        <w:numPr>
          <w:ilvl w:val="0"/>
          <w:numId w:val="28"/>
        </w:numPr>
        <w:spacing w:after="14" w:line="257" w:lineRule="auto"/>
        <w:jc w:val="left"/>
        <w:rPr>
          <w:rFonts w:ascii="Calibri" w:hAnsi="Calibri" w:cs="Calibri"/>
          <w:color w:val="000000" w:themeColor="text1"/>
          <w:sz w:val="24"/>
        </w:rPr>
      </w:pPr>
      <w:r w:rsidRPr="00586991">
        <w:rPr>
          <w:rFonts w:ascii="Calibri" w:hAnsi="Calibri" w:cs="Calibri"/>
          <w:color w:val="000000" w:themeColor="text1"/>
          <w:sz w:val="24"/>
        </w:rPr>
        <w:t>La solución debe contar con la capacidad de mostrar la línea de tiempo de incidentes y mostrar todo el ciclo de vida del ataque de la amenaza.</w:t>
      </w:r>
    </w:p>
    <w:p w14:paraId="7CB45A9B" w14:textId="38A41C07" w:rsidR="00DF2C15" w:rsidRPr="00586991" w:rsidRDefault="75EB2D67" w:rsidP="653A9A52">
      <w:pPr>
        <w:spacing w:after="14"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10E87F98" w14:textId="546050B9" w:rsidR="00DF2C15" w:rsidRPr="00586991" w:rsidRDefault="75EB2D67" w:rsidP="00F9283F">
      <w:pPr>
        <w:pStyle w:val="Prrafodelista"/>
        <w:numPr>
          <w:ilvl w:val="0"/>
          <w:numId w:val="28"/>
        </w:numPr>
        <w:spacing w:after="14" w:line="257" w:lineRule="auto"/>
        <w:jc w:val="left"/>
        <w:rPr>
          <w:rFonts w:ascii="Calibri" w:hAnsi="Calibri" w:cs="Calibri"/>
          <w:color w:val="000000" w:themeColor="text1"/>
          <w:sz w:val="24"/>
        </w:rPr>
      </w:pPr>
      <w:r w:rsidRPr="00586991">
        <w:rPr>
          <w:rFonts w:ascii="Calibri" w:hAnsi="Calibri" w:cs="Calibri"/>
          <w:color w:val="000000" w:themeColor="text1"/>
          <w:sz w:val="24"/>
        </w:rPr>
        <w:t>La solución permitirá que el trabajo de investigación continúe en el dispositivo aislado sin permitir que se extienda la actividad maliciosa por medio de cuarentena y/o aislamiento de los sistemas infectados</w:t>
      </w:r>
    </w:p>
    <w:p w14:paraId="6590F3B3" w14:textId="1F5C9518" w:rsidR="00DF2C15" w:rsidRPr="00586991" w:rsidRDefault="75EB2D67" w:rsidP="653A9A52">
      <w:pPr>
        <w:spacing w:after="14"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2751E374" w14:textId="7FEA02AC" w:rsidR="00DF2C15" w:rsidRPr="00586991" w:rsidRDefault="75EB2D67" w:rsidP="00F9283F">
      <w:pPr>
        <w:pStyle w:val="Prrafodelista"/>
        <w:numPr>
          <w:ilvl w:val="0"/>
          <w:numId w:val="28"/>
        </w:numPr>
        <w:spacing w:after="14" w:line="257" w:lineRule="auto"/>
        <w:jc w:val="left"/>
        <w:rPr>
          <w:rFonts w:ascii="Calibri" w:hAnsi="Calibri" w:cs="Calibri"/>
          <w:color w:val="000000" w:themeColor="text1"/>
          <w:sz w:val="24"/>
        </w:rPr>
      </w:pPr>
      <w:r w:rsidRPr="00586991">
        <w:rPr>
          <w:rFonts w:ascii="Calibri" w:hAnsi="Calibri" w:cs="Calibri"/>
          <w:color w:val="000000" w:themeColor="text1"/>
          <w:sz w:val="24"/>
        </w:rPr>
        <w:t>Debe tener la capacidad de verificar el perfil de ejecución/análisis de causa raíz (</w:t>
      </w:r>
      <w:proofErr w:type="spellStart"/>
      <w:r w:rsidRPr="00586991">
        <w:rPr>
          <w:rFonts w:ascii="Calibri" w:hAnsi="Calibri" w:cs="Calibri"/>
          <w:color w:val="000000" w:themeColor="text1"/>
          <w:sz w:val="24"/>
        </w:rPr>
        <w:t>Execution</w:t>
      </w:r>
      <w:proofErr w:type="spellEnd"/>
      <w:r w:rsidRPr="00586991">
        <w:rPr>
          <w:rFonts w:ascii="Calibri" w:hAnsi="Calibri" w:cs="Calibri"/>
          <w:color w:val="000000" w:themeColor="text1"/>
          <w:sz w:val="24"/>
        </w:rPr>
        <w:t xml:space="preserve"> </w:t>
      </w:r>
      <w:proofErr w:type="spellStart"/>
      <w:r w:rsidRPr="00586991">
        <w:rPr>
          <w:rFonts w:ascii="Calibri" w:hAnsi="Calibri" w:cs="Calibri"/>
          <w:color w:val="000000" w:themeColor="text1"/>
          <w:sz w:val="24"/>
        </w:rPr>
        <w:t>Profile</w:t>
      </w:r>
      <w:proofErr w:type="spellEnd"/>
      <w:r w:rsidRPr="00586991">
        <w:rPr>
          <w:rFonts w:ascii="Calibri" w:hAnsi="Calibri" w:cs="Calibri"/>
          <w:color w:val="000000" w:themeColor="text1"/>
          <w:sz w:val="24"/>
        </w:rPr>
        <w:t xml:space="preserve">/Root Cause </w:t>
      </w:r>
      <w:proofErr w:type="spellStart"/>
      <w:r w:rsidRPr="00586991">
        <w:rPr>
          <w:rFonts w:ascii="Calibri" w:hAnsi="Calibri" w:cs="Calibri"/>
          <w:color w:val="000000" w:themeColor="text1"/>
          <w:sz w:val="24"/>
        </w:rPr>
        <w:t>Analysis</w:t>
      </w:r>
      <w:proofErr w:type="spellEnd"/>
      <w:r w:rsidRPr="00586991">
        <w:rPr>
          <w:rFonts w:ascii="Calibri" w:hAnsi="Calibri" w:cs="Calibri"/>
          <w:color w:val="000000" w:themeColor="text1"/>
          <w:sz w:val="24"/>
        </w:rPr>
        <w:t xml:space="preserve">) para ver las accionas que una amenaza llevó a cabo en un servidor, </w:t>
      </w:r>
      <w:proofErr w:type="spellStart"/>
      <w:r w:rsidRPr="00586991">
        <w:rPr>
          <w:rFonts w:ascii="Calibri" w:hAnsi="Calibri" w:cs="Calibri"/>
          <w:color w:val="000000" w:themeColor="text1"/>
          <w:sz w:val="24"/>
        </w:rPr>
        <w:t>Endpoint</w:t>
      </w:r>
      <w:proofErr w:type="spellEnd"/>
      <w:r w:rsidRPr="00586991">
        <w:rPr>
          <w:rFonts w:ascii="Calibri" w:hAnsi="Calibri" w:cs="Calibri"/>
          <w:color w:val="000000" w:themeColor="text1"/>
          <w:sz w:val="24"/>
        </w:rPr>
        <w:t>, o carga de trabajo en la nube.</w:t>
      </w:r>
    </w:p>
    <w:p w14:paraId="4CF3F097" w14:textId="08906DBF" w:rsidR="00DF2C15" w:rsidRPr="00586991" w:rsidRDefault="75EB2D67" w:rsidP="653A9A52">
      <w:pPr>
        <w:spacing w:after="14"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3EF88D5F" w14:textId="087886D1" w:rsidR="00DF2C15" w:rsidRPr="00586991" w:rsidRDefault="75EB2D67" w:rsidP="00F9283F">
      <w:pPr>
        <w:pStyle w:val="Prrafodelista"/>
        <w:numPr>
          <w:ilvl w:val="0"/>
          <w:numId w:val="28"/>
        </w:numPr>
        <w:spacing w:after="14" w:line="257" w:lineRule="auto"/>
        <w:jc w:val="left"/>
        <w:rPr>
          <w:rFonts w:ascii="Calibri" w:hAnsi="Calibri" w:cs="Calibri"/>
          <w:color w:val="000000" w:themeColor="text1"/>
          <w:sz w:val="24"/>
        </w:rPr>
      </w:pPr>
      <w:r w:rsidRPr="00586991">
        <w:rPr>
          <w:rFonts w:ascii="Calibri" w:hAnsi="Calibri" w:cs="Calibri"/>
          <w:color w:val="000000" w:themeColor="text1"/>
          <w:sz w:val="24"/>
        </w:rPr>
        <w:t>Debe priorizar las alertas y llevar registro de lo que se ha hecho y la fase de la alerta.</w:t>
      </w:r>
    </w:p>
    <w:p w14:paraId="369F8064" w14:textId="3DE99B94" w:rsidR="00DF2C15" w:rsidRPr="00586991" w:rsidRDefault="75EB2D67" w:rsidP="653A9A52">
      <w:pPr>
        <w:spacing w:after="14"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65FC7874" w14:textId="4A532365" w:rsidR="00DF2C15" w:rsidRPr="00586991" w:rsidRDefault="75EB2D67" w:rsidP="653A9A52">
      <w:pPr>
        <w:pStyle w:val="Ttulo1"/>
        <w:spacing w:after="58" w:line="257" w:lineRule="auto"/>
        <w:ind w:left="-5"/>
        <w:rPr>
          <w:rFonts w:ascii="Calibri" w:hAnsi="Calibri" w:cs="Calibri"/>
          <w:sz w:val="24"/>
        </w:rPr>
      </w:pPr>
      <w:r w:rsidRPr="00586991">
        <w:rPr>
          <w:rFonts w:ascii="Calibri" w:hAnsi="Calibri" w:cs="Calibri"/>
          <w:bCs/>
          <w:color w:val="000000" w:themeColor="text1"/>
          <w:sz w:val="24"/>
        </w:rPr>
        <w:t>4.1.2.</w:t>
      </w:r>
      <w:r w:rsidR="00C60144" w:rsidRPr="00586991">
        <w:rPr>
          <w:rFonts w:ascii="Calibri" w:hAnsi="Calibri" w:cs="Calibri"/>
          <w:bCs/>
          <w:color w:val="000000" w:themeColor="text1"/>
          <w:sz w:val="24"/>
        </w:rPr>
        <w:t>1</w:t>
      </w:r>
      <w:r w:rsidRPr="00586991">
        <w:rPr>
          <w:rFonts w:ascii="Calibri" w:hAnsi="Calibri" w:cs="Calibri"/>
          <w:bCs/>
          <w:color w:val="000000" w:themeColor="text1"/>
          <w:sz w:val="24"/>
        </w:rPr>
        <w:t xml:space="preserve">. Consola de administración: </w:t>
      </w:r>
    </w:p>
    <w:p w14:paraId="7FF57F6D" w14:textId="0CF73CBF" w:rsidR="00DF2C15" w:rsidRPr="00586991" w:rsidRDefault="75EB2D67" w:rsidP="653A9A52">
      <w:pPr>
        <w:spacing w:after="4" w:line="247" w:lineRule="auto"/>
        <w:ind w:left="293"/>
        <w:rPr>
          <w:rFonts w:ascii="Calibri" w:hAnsi="Calibri" w:cs="Calibri"/>
          <w:sz w:val="24"/>
        </w:rPr>
      </w:pPr>
      <w:r w:rsidRPr="00586991">
        <w:rPr>
          <w:rFonts w:ascii="Calibri" w:eastAsia="Times New Roman" w:hAnsi="Calibri" w:cs="Calibri"/>
          <w:color w:val="000000" w:themeColor="text1"/>
          <w:sz w:val="24"/>
        </w:rPr>
        <w:t xml:space="preserve"> </w:t>
      </w:r>
    </w:p>
    <w:p w14:paraId="7BCDC95C" w14:textId="4205FE35" w:rsidR="00DF2C15" w:rsidRPr="00586991" w:rsidRDefault="75EB2D67" w:rsidP="00F9283F">
      <w:pPr>
        <w:pStyle w:val="Prrafodelista"/>
        <w:numPr>
          <w:ilvl w:val="0"/>
          <w:numId w:val="27"/>
        </w:numPr>
        <w:spacing w:after="4" w:line="247" w:lineRule="auto"/>
        <w:ind w:left="361" w:hanging="36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lastRenderedPageBreak/>
        <w:t xml:space="preserve">Debe permitir la generación de un paquete instalador del antivirus cliente para instalación desatendida del mismo, adicionalmente permitir la desinstalación del antivirus de otros fabricantes de manera centralizada. </w:t>
      </w:r>
    </w:p>
    <w:p w14:paraId="2BC6499D" w14:textId="112E0DF3" w:rsidR="00DF2C15" w:rsidRPr="00586991" w:rsidRDefault="75EB2D67" w:rsidP="653A9A52">
      <w:pPr>
        <w:spacing w:after="52" w:line="257" w:lineRule="auto"/>
        <w:ind w:left="361" w:firstLine="60"/>
        <w:jc w:val="left"/>
        <w:rPr>
          <w:rFonts w:ascii="Calibri" w:hAnsi="Calibri" w:cs="Calibri"/>
          <w:sz w:val="24"/>
        </w:rPr>
      </w:pPr>
      <w:r w:rsidRPr="00586991">
        <w:rPr>
          <w:rFonts w:ascii="Calibri" w:eastAsia="Times New Roman" w:hAnsi="Calibri" w:cs="Calibri"/>
          <w:color w:val="000000" w:themeColor="text1"/>
          <w:sz w:val="24"/>
        </w:rPr>
        <w:t xml:space="preserve"> </w:t>
      </w:r>
    </w:p>
    <w:p w14:paraId="185B0DC7" w14:textId="6190D6ED" w:rsidR="00DF2C15" w:rsidRPr="00586991" w:rsidRDefault="75EB2D67" w:rsidP="00F9283F">
      <w:pPr>
        <w:pStyle w:val="Prrafodelista"/>
        <w:numPr>
          <w:ilvl w:val="0"/>
          <w:numId w:val="27"/>
        </w:numPr>
        <w:spacing w:after="4" w:line="247" w:lineRule="auto"/>
        <w:ind w:left="361" w:hanging="36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Debe permitir la actualización de definiciones de firmas, motores del antivirus, nuevas versiones del producto desde donde se distribuyan automáticamente a las estaciones y servidores que hacen parte de la infraestructura de la entidad. </w:t>
      </w:r>
    </w:p>
    <w:p w14:paraId="4A770827" w14:textId="4228EB15" w:rsidR="00DF2C15" w:rsidRPr="00586991" w:rsidRDefault="75EB2D67" w:rsidP="653A9A52">
      <w:pPr>
        <w:spacing w:after="0" w:line="257" w:lineRule="auto"/>
        <w:ind w:left="361" w:firstLine="60"/>
        <w:jc w:val="left"/>
        <w:rPr>
          <w:rFonts w:ascii="Calibri" w:hAnsi="Calibri" w:cs="Calibri"/>
          <w:sz w:val="24"/>
        </w:rPr>
      </w:pPr>
      <w:r w:rsidRPr="00586991">
        <w:rPr>
          <w:rFonts w:ascii="Calibri" w:eastAsia="Times New Roman" w:hAnsi="Calibri" w:cs="Calibri"/>
          <w:color w:val="000000" w:themeColor="text1"/>
          <w:sz w:val="24"/>
        </w:rPr>
        <w:t xml:space="preserve"> </w:t>
      </w:r>
    </w:p>
    <w:p w14:paraId="669CC5C7" w14:textId="308CB7C0" w:rsidR="00DF2C15" w:rsidRPr="00586991" w:rsidRDefault="75EB2D67" w:rsidP="00F9283F">
      <w:pPr>
        <w:pStyle w:val="Prrafodelista"/>
        <w:numPr>
          <w:ilvl w:val="0"/>
          <w:numId w:val="27"/>
        </w:numPr>
        <w:spacing w:after="4" w:line="247" w:lineRule="auto"/>
        <w:ind w:left="361" w:hanging="36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Debe permitir la clasificación de las maquinas por rangos de </w:t>
      </w:r>
      <w:proofErr w:type="spellStart"/>
      <w:r w:rsidRPr="00586991">
        <w:rPr>
          <w:rFonts w:ascii="Calibri" w:eastAsia="Times New Roman" w:hAnsi="Calibri" w:cs="Calibri"/>
          <w:color w:val="000000" w:themeColor="text1"/>
          <w:sz w:val="24"/>
        </w:rPr>
        <w:t>ip</w:t>
      </w:r>
      <w:proofErr w:type="spellEnd"/>
      <w:r w:rsidRPr="00586991">
        <w:rPr>
          <w:rFonts w:ascii="Calibri" w:eastAsia="Times New Roman" w:hAnsi="Calibri" w:cs="Calibri"/>
          <w:color w:val="000000" w:themeColor="text1"/>
          <w:sz w:val="24"/>
        </w:rPr>
        <w:t xml:space="preserve">, por grupos determinados en el dominio o por grupos creados por el administrador. </w:t>
      </w:r>
    </w:p>
    <w:p w14:paraId="3AA6D5E3" w14:textId="1395143A" w:rsidR="00DF2C15" w:rsidRPr="00586991" w:rsidRDefault="75EB2D67" w:rsidP="653A9A52">
      <w:pPr>
        <w:spacing w:after="57" w:line="257" w:lineRule="auto"/>
        <w:ind w:left="361" w:firstLine="60"/>
        <w:jc w:val="left"/>
        <w:rPr>
          <w:rFonts w:ascii="Calibri" w:hAnsi="Calibri" w:cs="Calibri"/>
          <w:sz w:val="24"/>
        </w:rPr>
      </w:pPr>
      <w:r w:rsidRPr="00586991">
        <w:rPr>
          <w:rFonts w:ascii="Calibri" w:eastAsia="Times New Roman" w:hAnsi="Calibri" w:cs="Calibri"/>
          <w:color w:val="000000" w:themeColor="text1"/>
          <w:sz w:val="24"/>
        </w:rPr>
        <w:t xml:space="preserve"> </w:t>
      </w:r>
    </w:p>
    <w:p w14:paraId="3EE00D88" w14:textId="3AB97336" w:rsidR="00DF2C15" w:rsidRPr="00586991" w:rsidRDefault="75EB2D67" w:rsidP="00F9283F">
      <w:pPr>
        <w:pStyle w:val="Prrafodelista"/>
        <w:numPr>
          <w:ilvl w:val="0"/>
          <w:numId w:val="27"/>
        </w:numPr>
        <w:spacing w:after="4" w:line="247" w:lineRule="auto"/>
        <w:ind w:left="361" w:hanging="36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La solución debe poder instalarse en servidores virtuales con sistema operativo WINDOWS SERVER 2016 STANDARD o </w:t>
      </w:r>
      <w:r w:rsidRPr="00586991">
        <w:rPr>
          <w:rFonts w:ascii="Calibri" w:eastAsia="Times New Roman" w:hAnsi="Calibri" w:cs="Calibri"/>
          <w:i/>
          <w:iCs/>
          <w:color w:val="000000" w:themeColor="text1"/>
          <w:sz w:val="24"/>
        </w:rPr>
        <w:t>superior,</w:t>
      </w:r>
      <w:r w:rsidRPr="00586991">
        <w:rPr>
          <w:rFonts w:ascii="Calibri" w:eastAsia="Times New Roman" w:hAnsi="Calibri" w:cs="Calibri"/>
          <w:b/>
          <w:bCs/>
          <w:i/>
          <w:iCs/>
          <w:color w:val="000000" w:themeColor="text1"/>
          <w:sz w:val="24"/>
        </w:rPr>
        <w:t xml:space="preserve"> </w:t>
      </w:r>
      <w:r w:rsidRPr="00586991">
        <w:rPr>
          <w:rFonts w:ascii="Calibri" w:eastAsia="Times New Roman" w:hAnsi="Calibri" w:cs="Calibri"/>
          <w:color w:val="000000" w:themeColor="text1"/>
          <w:sz w:val="24"/>
        </w:rPr>
        <w:t>los cuales actualmente se gestionan sobre la plataforma Nutanix.</w:t>
      </w:r>
    </w:p>
    <w:p w14:paraId="45727202" w14:textId="0546B4B8" w:rsidR="00DF2C15" w:rsidRPr="00586991" w:rsidRDefault="75EB2D67" w:rsidP="653A9A52">
      <w:pPr>
        <w:spacing w:after="52" w:line="257" w:lineRule="auto"/>
        <w:ind w:left="361" w:firstLine="60"/>
        <w:jc w:val="left"/>
        <w:rPr>
          <w:rFonts w:ascii="Calibri" w:hAnsi="Calibri" w:cs="Calibri"/>
          <w:sz w:val="24"/>
        </w:rPr>
      </w:pPr>
      <w:r w:rsidRPr="00586991">
        <w:rPr>
          <w:rFonts w:ascii="Calibri" w:eastAsia="Times New Roman" w:hAnsi="Calibri" w:cs="Calibri"/>
          <w:color w:val="000000" w:themeColor="text1"/>
          <w:sz w:val="24"/>
        </w:rPr>
        <w:t xml:space="preserve"> </w:t>
      </w:r>
    </w:p>
    <w:p w14:paraId="11234058" w14:textId="30F0B107" w:rsidR="00DF2C15" w:rsidRPr="00586991" w:rsidRDefault="75EB2D67" w:rsidP="00F9283F">
      <w:pPr>
        <w:pStyle w:val="Prrafodelista"/>
        <w:numPr>
          <w:ilvl w:val="0"/>
          <w:numId w:val="27"/>
        </w:numPr>
        <w:spacing w:after="4" w:line="247" w:lineRule="auto"/>
        <w:ind w:left="361" w:hanging="36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Debe permitir la generación y gestión de tareas automáticas como actualizaciones a horas y fechas programadas, instalaciones, escaneos bajo demanda, </w:t>
      </w:r>
      <w:proofErr w:type="spellStart"/>
      <w:proofErr w:type="gramStart"/>
      <w:r w:rsidRPr="00586991">
        <w:rPr>
          <w:rFonts w:ascii="Calibri" w:eastAsia="Times New Roman" w:hAnsi="Calibri" w:cs="Calibri"/>
          <w:color w:val="000000" w:themeColor="text1"/>
          <w:sz w:val="24"/>
        </w:rPr>
        <w:t>etc.La</w:t>
      </w:r>
      <w:proofErr w:type="spellEnd"/>
      <w:proofErr w:type="gramEnd"/>
      <w:r w:rsidRPr="00586991">
        <w:rPr>
          <w:rFonts w:ascii="Calibri" w:eastAsia="Times New Roman" w:hAnsi="Calibri" w:cs="Calibri"/>
          <w:color w:val="000000" w:themeColor="text1"/>
          <w:sz w:val="24"/>
        </w:rPr>
        <w:t xml:space="preserve"> consola de administración debe tener un módulo de Monitoreo de comportamiento, reputación web, conexiones sospechosas, protección de vulnerabilidades, control de dispositivos y control de aplicaciones.</w:t>
      </w:r>
    </w:p>
    <w:p w14:paraId="776CED01" w14:textId="622D8544" w:rsidR="00DF2C15" w:rsidRPr="00586991" w:rsidRDefault="75EB2D67" w:rsidP="653A9A52">
      <w:pPr>
        <w:spacing w:line="266" w:lineRule="auto"/>
        <w:ind w:left="720"/>
        <w:rPr>
          <w:rFonts w:ascii="Calibri" w:hAnsi="Calibri" w:cs="Calibri"/>
          <w:sz w:val="24"/>
        </w:rPr>
      </w:pPr>
      <w:r w:rsidRPr="00586991">
        <w:rPr>
          <w:rFonts w:ascii="Calibri" w:hAnsi="Calibri" w:cs="Calibri"/>
          <w:color w:val="000000" w:themeColor="text1"/>
          <w:sz w:val="24"/>
        </w:rPr>
        <w:t xml:space="preserve"> </w:t>
      </w:r>
    </w:p>
    <w:p w14:paraId="1812E015" w14:textId="607F5E7D" w:rsidR="00DF2C15" w:rsidRPr="00586991" w:rsidRDefault="75EB2D67" w:rsidP="00F9283F">
      <w:pPr>
        <w:pStyle w:val="Prrafodelista"/>
        <w:numPr>
          <w:ilvl w:val="0"/>
          <w:numId w:val="27"/>
        </w:numPr>
        <w:spacing w:after="4" w:line="247" w:lineRule="auto"/>
        <w:ind w:left="361" w:hanging="36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La solución debe permitir la creación, modificación y eliminación de roles y usuarios para la administración de </w:t>
      </w:r>
      <w:proofErr w:type="gramStart"/>
      <w:r w:rsidRPr="00586991">
        <w:rPr>
          <w:rFonts w:ascii="Calibri" w:eastAsia="Times New Roman" w:hAnsi="Calibri" w:cs="Calibri"/>
          <w:color w:val="000000" w:themeColor="text1"/>
          <w:sz w:val="24"/>
        </w:rPr>
        <w:t>la misma</w:t>
      </w:r>
      <w:proofErr w:type="gramEnd"/>
      <w:r w:rsidRPr="00586991">
        <w:rPr>
          <w:rFonts w:ascii="Calibri" w:eastAsia="Times New Roman" w:hAnsi="Calibri" w:cs="Calibri"/>
          <w:color w:val="000000" w:themeColor="text1"/>
          <w:sz w:val="24"/>
        </w:rPr>
        <w:t>.</w:t>
      </w:r>
    </w:p>
    <w:p w14:paraId="5970331F" w14:textId="165314C0" w:rsidR="00DF2C15" w:rsidRPr="00586991" w:rsidRDefault="75EB2D67" w:rsidP="653A9A52">
      <w:pPr>
        <w:spacing w:line="266" w:lineRule="auto"/>
        <w:ind w:left="720"/>
        <w:rPr>
          <w:rFonts w:ascii="Calibri" w:hAnsi="Calibri" w:cs="Calibri"/>
          <w:sz w:val="24"/>
        </w:rPr>
      </w:pPr>
      <w:r w:rsidRPr="00586991">
        <w:rPr>
          <w:rFonts w:ascii="Calibri" w:hAnsi="Calibri" w:cs="Calibri"/>
          <w:color w:val="000000" w:themeColor="text1"/>
          <w:sz w:val="24"/>
        </w:rPr>
        <w:t xml:space="preserve"> </w:t>
      </w:r>
    </w:p>
    <w:p w14:paraId="118AF547" w14:textId="5D696842" w:rsidR="00DF2C15" w:rsidRPr="00586991" w:rsidRDefault="75EB2D67" w:rsidP="00F9283F">
      <w:pPr>
        <w:pStyle w:val="Prrafodelista"/>
        <w:numPr>
          <w:ilvl w:val="0"/>
          <w:numId w:val="27"/>
        </w:numPr>
        <w:spacing w:after="4" w:line="247" w:lineRule="auto"/>
        <w:ind w:left="361" w:hanging="36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La consola de administración debe permitir administrar los agentes instalados en la red de equipos. Permitiendo conocer la versión de los agentes.</w:t>
      </w:r>
    </w:p>
    <w:p w14:paraId="5263BD3D" w14:textId="64CE704E" w:rsidR="00DF2C15" w:rsidRPr="00586991" w:rsidRDefault="75EB2D67" w:rsidP="653A9A52">
      <w:pPr>
        <w:spacing w:after="4" w:line="247" w:lineRule="auto"/>
        <w:rPr>
          <w:rFonts w:ascii="Calibri" w:hAnsi="Calibri" w:cs="Calibri"/>
          <w:sz w:val="24"/>
        </w:rPr>
      </w:pPr>
      <w:r w:rsidRPr="00586991">
        <w:rPr>
          <w:rFonts w:ascii="Calibri" w:eastAsia="Times New Roman" w:hAnsi="Calibri" w:cs="Calibri"/>
          <w:color w:val="000000" w:themeColor="text1"/>
          <w:sz w:val="24"/>
        </w:rPr>
        <w:t xml:space="preserve"> </w:t>
      </w:r>
    </w:p>
    <w:p w14:paraId="03A4FFAB" w14:textId="5C223909" w:rsidR="00DF2C15" w:rsidRPr="00586991" w:rsidRDefault="75EB2D67" w:rsidP="00F9283F">
      <w:pPr>
        <w:pStyle w:val="Prrafodelista"/>
        <w:numPr>
          <w:ilvl w:val="0"/>
          <w:numId w:val="27"/>
        </w:numPr>
        <w:spacing w:line="266" w:lineRule="auto"/>
        <w:ind w:left="361" w:hanging="10"/>
        <w:rPr>
          <w:rFonts w:ascii="Calibri" w:hAnsi="Calibri" w:cs="Calibri"/>
          <w:color w:val="000000" w:themeColor="text1"/>
          <w:sz w:val="24"/>
        </w:rPr>
      </w:pPr>
      <w:r w:rsidRPr="00586991">
        <w:rPr>
          <w:rFonts w:ascii="Calibri" w:hAnsi="Calibri" w:cs="Calibri"/>
          <w:color w:val="000000" w:themeColor="text1"/>
          <w:sz w:val="24"/>
        </w:rPr>
        <w:t>La consola de administración debe estar en la Nube para garantizar la administración en todo el tiempo sin importar el lugar donde estén las maquinas administradas.</w:t>
      </w:r>
    </w:p>
    <w:p w14:paraId="53DA2AA6" w14:textId="4C45A228" w:rsidR="00DF2C15" w:rsidRPr="00586991" w:rsidRDefault="75EB2D67" w:rsidP="653A9A52">
      <w:pPr>
        <w:spacing w:after="4" w:line="247" w:lineRule="auto"/>
        <w:rPr>
          <w:rFonts w:ascii="Calibri" w:hAnsi="Calibri" w:cs="Calibri"/>
          <w:sz w:val="24"/>
        </w:rPr>
      </w:pPr>
      <w:r w:rsidRPr="00586991">
        <w:rPr>
          <w:rFonts w:ascii="Calibri" w:eastAsia="Times New Roman" w:hAnsi="Calibri" w:cs="Calibri"/>
          <w:color w:val="000000" w:themeColor="text1"/>
          <w:sz w:val="24"/>
        </w:rPr>
        <w:t xml:space="preserve"> </w:t>
      </w:r>
    </w:p>
    <w:p w14:paraId="525456A8" w14:textId="08C05A08" w:rsidR="00DF2C15" w:rsidRPr="00586991" w:rsidRDefault="75EB2D67" w:rsidP="00F9283F">
      <w:pPr>
        <w:pStyle w:val="Prrafodelista"/>
        <w:numPr>
          <w:ilvl w:val="0"/>
          <w:numId w:val="27"/>
        </w:numPr>
        <w:spacing w:line="266" w:lineRule="auto"/>
        <w:ind w:left="361" w:hanging="10"/>
        <w:rPr>
          <w:rFonts w:ascii="Calibri" w:hAnsi="Calibri" w:cs="Calibri"/>
          <w:color w:val="000000" w:themeColor="text1"/>
          <w:sz w:val="24"/>
        </w:rPr>
      </w:pPr>
      <w:r w:rsidRPr="00586991">
        <w:rPr>
          <w:rFonts w:ascii="Calibri" w:hAnsi="Calibri" w:cs="Calibri"/>
          <w:color w:val="000000" w:themeColor="text1"/>
          <w:sz w:val="24"/>
        </w:rPr>
        <w:t xml:space="preserve">La consola de administración debe permitir configurar notificaciones sobre riesgos de seguridad y ver los Logs enviados por los agentes sobre los eventos de </w:t>
      </w:r>
      <w:proofErr w:type="gramStart"/>
      <w:r w:rsidRPr="00586991">
        <w:rPr>
          <w:rFonts w:ascii="Calibri" w:hAnsi="Calibri" w:cs="Calibri"/>
          <w:color w:val="000000" w:themeColor="text1"/>
          <w:sz w:val="24"/>
        </w:rPr>
        <w:t>los mismos</w:t>
      </w:r>
      <w:proofErr w:type="gramEnd"/>
      <w:r w:rsidRPr="00586991">
        <w:rPr>
          <w:rFonts w:ascii="Calibri" w:hAnsi="Calibri" w:cs="Calibri"/>
          <w:color w:val="000000" w:themeColor="text1"/>
          <w:sz w:val="24"/>
        </w:rPr>
        <w:t>.</w:t>
      </w:r>
    </w:p>
    <w:p w14:paraId="1FEC3BB9" w14:textId="0D3517B1" w:rsidR="00DF2C15" w:rsidRPr="00586991" w:rsidRDefault="75EB2D67" w:rsidP="653A9A52">
      <w:pPr>
        <w:spacing w:after="4" w:line="247" w:lineRule="auto"/>
        <w:rPr>
          <w:rFonts w:ascii="Calibri" w:hAnsi="Calibri" w:cs="Calibri"/>
          <w:sz w:val="24"/>
        </w:rPr>
      </w:pPr>
      <w:r w:rsidRPr="00586991">
        <w:rPr>
          <w:rFonts w:ascii="Calibri" w:eastAsia="Times New Roman" w:hAnsi="Calibri" w:cs="Calibri"/>
          <w:color w:val="000000" w:themeColor="text1"/>
          <w:sz w:val="24"/>
        </w:rPr>
        <w:t xml:space="preserve"> </w:t>
      </w:r>
    </w:p>
    <w:p w14:paraId="17AA8329" w14:textId="49F0FB02" w:rsidR="00DF2C15" w:rsidRPr="00586991" w:rsidRDefault="75EB2D67" w:rsidP="00F9283F">
      <w:pPr>
        <w:pStyle w:val="Prrafodelista"/>
        <w:numPr>
          <w:ilvl w:val="0"/>
          <w:numId w:val="27"/>
        </w:numPr>
        <w:spacing w:after="0" w:line="266" w:lineRule="auto"/>
        <w:ind w:left="361" w:hanging="10"/>
        <w:rPr>
          <w:rFonts w:ascii="Calibri" w:hAnsi="Calibri" w:cs="Calibri"/>
          <w:color w:val="000000" w:themeColor="text1"/>
          <w:sz w:val="24"/>
        </w:rPr>
      </w:pPr>
      <w:r w:rsidRPr="00586991">
        <w:rPr>
          <w:rFonts w:ascii="Calibri" w:hAnsi="Calibri" w:cs="Calibri"/>
          <w:color w:val="000000" w:themeColor="text1"/>
          <w:sz w:val="24"/>
        </w:rPr>
        <w:t xml:space="preserve">La consola de administración debe proporcionar un </w:t>
      </w:r>
      <w:proofErr w:type="spellStart"/>
      <w:r w:rsidRPr="00586991">
        <w:rPr>
          <w:rFonts w:ascii="Calibri" w:hAnsi="Calibri" w:cs="Calibri"/>
          <w:color w:val="000000" w:themeColor="text1"/>
          <w:sz w:val="24"/>
        </w:rPr>
        <w:t>Dashboard</w:t>
      </w:r>
      <w:proofErr w:type="spellEnd"/>
      <w:r w:rsidRPr="00586991">
        <w:rPr>
          <w:rFonts w:ascii="Calibri" w:hAnsi="Calibri" w:cs="Calibri"/>
          <w:color w:val="000000" w:themeColor="text1"/>
          <w:sz w:val="24"/>
        </w:rPr>
        <w:t xml:space="preserve"> que brinde información global sobre los agentes, eventos de reputación web, usuarios afectados, eventos de comando y control, incidentes de filtración de datos, entre otros e igualmente debe permitir que secciones o widgets sean agregados o eliminados según se requiera.</w:t>
      </w:r>
    </w:p>
    <w:p w14:paraId="6BA99EDF" w14:textId="5038C2FC" w:rsidR="00DF2C15" w:rsidRPr="00586991" w:rsidRDefault="75EB2D67" w:rsidP="653A9A52">
      <w:pPr>
        <w:spacing w:after="0" w:line="266" w:lineRule="auto"/>
        <w:ind w:left="720"/>
        <w:rPr>
          <w:rFonts w:ascii="Calibri" w:hAnsi="Calibri" w:cs="Calibri"/>
          <w:sz w:val="24"/>
        </w:rPr>
      </w:pPr>
      <w:r w:rsidRPr="00586991">
        <w:rPr>
          <w:rFonts w:ascii="Calibri" w:hAnsi="Calibri" w:cs="Calibri"/>
          <w:color w:val="000000" w:themeColor="text1"/>
          <w:sz w:val="24"/>
        </w:rPr>
        <w:t xml:space="preserve"> </w:t>
      </w:r>
    </w:p>
    <w:p w14:paraId="5439013F" w14:textId="1E530811" w:rsidR="00DF2C15" w:rsidRPr="00586991" w:rsidRDefault="75EB2D67" w:rsidP="00F9283F">
      <w:pPr>
        <w:pStyle w:val="Prrafodelista"/>
        <w:numPr>
          <w:ilvl w:val="0"/>
          <w:numId w:val="27"/>
        </w:numPr>
        <w:spacing w:line="266" w:lineRule="auto"/>
        <w:ind w:left="361" w:hanging="10"/>
        <w:rPr>
          <w:rFonts w:ascii="Calibri" w:hAnsi="Calibri" w:cs="Calibri"/>
          <w:color w:val="000000" w:themeColor="text1"/>
          <w:sz w:val="24"/>
        </w:rPr>
      </w:pPr>
      <w:r w:rsidRPr="00586991">
        <w:rPr>
          <w:rFonts w:ascii="Calibri" w:hAnsi="Calibri" w:cs="Calibri"/>
          <w:color w:val="000000" w:themeColor="text1"/>
          <w:sz w:val="24"/>
        </w:rPr>
        <w:lastRenderedPageBreak/>
        <w:t xml:space="preserve">La consola de administración debe permitir visualizar estadísticas de históricos de la </w:t>
      </w:r>
      <w:proofErr w:type="spellStart"/>
      <w:proofErr w:type="gramStart"/>
      <w:r w:rsidRPr="00586991">
        <w:rPr>
          <w:rFonts w:ascii="Calibri" w:hAnsi="Calibri" w:cs="Calibri"/>
          <w:color w:val="000000" w:themeColor="text1"/>
          <w:sz w:val="24"/>
        </w:rPr>
        <w:t>herramienta.La</w:t>
      </w:r>
      <w:proofErr w:type="spellEnd"/>
      <w:proofErr w:type="gramEnd"/>
      <w:r w:rsidRPr="00586991">
        <w:rPr>
          <w:rFonts w:ascii="Calibri" w:hAnsi="Calibri" w:cs="Calibri"/>
          <w:color w:val="000000" w:themeColor="text1"/>
          <w:sz w:val="24"/>
        </w:rPr>
        <w:t xml:space="preserve"> consola de administración debe permitir visualizar los logs de los eventos sobre los equipos donde se encuentra instalado el agente, dichos eventos deben estar relacionados a temas de </w:t>
      </w:r>
      <w:proofErr w:type="gramStart"/>
      <w:r w:rsidRPr="00586991">
        <w:rPr>
          <w:rFonts w:ascii="Calibri" w:hAnsi="Calibri" w:cs="Calibri"/>
          <w:color w:val="000000" w:themeColor="text1"/>
          <w:sz w:val="24"/>
        </w:rPr>
        <w:t>malware</w:t>
      </w:r>
      <w:proofErr w:type="gramEnd"/>
      <w:r w:rsidRPr="00586991">
        <w:rPr>
          <w:rFonts w:ascii="Calibri" w:hAnsi="Calibri" w:cs="Calibri"/>
          <w:color w:val="000000" w:themeColor="text1"/>
          <w:sz w:val="24"/>
        </w:rPr>
        <w:t xml:space="preserve">, spyware, Reputación web, conexiones sospechosas, archivos sospechosos, </w:t>
      </w:r>
      <w:proofErr w:type="spellStart"/>
      <w:r w:rsidRPr="00586991">
        <w:rPr>
          <w:rFonts w:ascii="Calibri" w:hAnsi="Calibri" w:cs="Calibri"/>
          <w:color w:val="000000" w:themeColor="text1"/>
          <w:sz w:val="24"/>
        </w:rPr>
        <w:t>Command</w:t>
      </w:r>
      <w:proofErr w:type="spellEnd"/>
      <w:r w:rsidRPr="00586991">
        <w:rPr>
          <w:rFonts w:ascii="Calibri" w:hAnsi="Calibri" w:cs="Calibri"/>
          <w:color w:val="000000" w:themeColor="text1"/>
          <w:sz w:val="24"/>
        </w:rPr>
        <w:t xml:space="preserve"> &amp; Control </w:t>
      </w:r>
      <w:proofErr w:type="spellStart"/>
      <w:r w:rsidRPr="00586991">
        <w:rPr>
          <w:rFonts w:ascii="Calibri" w:hAnsi="Calibri" w:cs="Calibri"/>
          <w:color w:val="000000" w:themeColor="text1"/>
          <w:sz w:val="24"/>
        </w:rPr>
        <w:t>Callbacks</w:t>
      </w:r>
      <w:proofErr w:type="spellEnd"/>
      <w:r w:rsidRPr="00586991">
        <w:rPr>
          <w:rFonts w:ascii="Calibri" w:hAnsi="Calibri" w:cs="Calibri"/>
          <w:color w:val="000000" w:themeColor="text1"/>
          <w:sz w:val="24"/>
        </w:rPr>
        <w:t xml:space="preserve">, </w:t>
      </w:r>
      <w:proofErr w:type="spellStart"/>
      <w:r w:rsidRPr="00586991">
        <w:rPr>
          <w:rFonts w:ascii="Calibri" w:hAnsi="Calibri" w:cs="Calibri"/>
          <w:color w:val="000000" w:themeColor="text1"/>
          <w:sz w:val="24"/>
        </w:rPr>
        <w:t>Behavior</w:t>
      </w:r>
      <w:proofErr w:type="spellEnd"/>
      <w:r w:rsidRPr="00586991">
        <w:rPr>
          <w:rFonts w:ascii="Calibri" w:hAnsi="Calibri" w:cs="Calibri"/>
          <w:color w:val="000000" w:themeColor="text1"/>
          <w:sz w:val="24"/>
        </w:rPr>
        <w:t xml:space="preserve"> </w:t>
      </w:r>
      <w:proofErr w:type="spellStart"/>
      <w:r w:rsidRPr="00586991">
        <w:rPr>
          <w:rFonts w:ascii="Calibri" w:hAnsi="Calibri" w:cs="Calibri"/>
          <w:color w:val="000000" w:themeColor="text1"/>
          <w:sz w:val="24"/>
        </w:rPr>
        <w:t>Monitoring</w:t>
      </w:r>
      <w:proofErr w:type="spellEnd"/>
      <w:r w:rsidRPr="00586991">
        <w:rPr>
          <w:rFonts w:ascii="Calibri" w:hAnsi="Calibri" w:cs="Calibri"/>
          <w:color w:val="000000" w:themeColor="text1"/>
          <w:sz w:val="24"/>
        </w:rPr>
        <w:t xml:space="preserve">, Machine </w:t>
      </w:r>
      <w:proofErr w:type="spellStart"/>
      <w:r w:rsidRPr="00586991">
        <w:rPr>
          <w:rFonts w:ascii="Calibri" w:hAnsi="Calibri" w:cs="Calibri"/>
          <w:color w:val="000000" w:themeColor="text1"/>
          <w:sz w:val="24"/>
        </w:rPr>
        <w:t>Learning</w:t>
      </w:r>
      <w:proofErr w:type="spellEnd"/>
      <w:r w:rsidRPr="00586991">
        <w:rPr>
          <w:rFonts w:ascii="Calibri" w:hAnsi="Calibri" w:cs="Calibri"/>
          <w:color w:val="000000" w:themeColor="text1"/>
          <w:sz w:val="24"/>
        </w:rPr>
        <w:t>, control de dispositivos, DLP, y escaneos. Adicionalmente la solución debe permitir filtrar dichos logs por periodos de tiempo preestablecidos, por rangos de fechas y por tipo de escaneo.</w:t>
      </w:r>
    </w:p>
    <w:p w14:paraId="79D1E7E6" w14:textId="12CDF044" w:rsidR="00DF2C15" w:rsidRPr="00586991" w:rsidRDefault="75EB2D67" w:rsidP="653A9A52">
      <w:pPr>
        <w:spacing w:after="4" w:line="247" w:lineRule="auto"/>
        <w:rPr>
          <w:rFonts w:ascii="Calibri" w:hAnsi="Calibri" w:cs="Calibri"/>
          <w:sz w:val="24"/>
        </w:rPr>
      </w:pPr>
      <w:r w:rsidRPr="00586991">
        <w:rPr>
          <w:rFonts w:ascii="Calibri" w:eastAsia="Times New Roman" w:hAnsi="Calibri" w:cs="Calibri"/>
          <w:color w:val="000000" w:themeColor="text1"/>
          <w:sz w:val="24"/>
        </w:rPr>
        <w:t xml:space="preserve"> </w:t>
      </w:r>
    </w:p>
    <w:p w14:paraId="6ECDDA14" w14:textId="22AB6E77" w:rsidR="00DF2C15" w:rsidRPr="00586991" w:rsidRDefault="75EB2D67" w:rsidP="00F9283F">
      <w:pPr>
        <w:pStyle w:val="Prrafodelista"/>
        <w:numPr>
          <w:ilvl w:val="0"/>
          <w:numId w:val="27"/>
        </w:numPr>
        <w:spacing w:line="266" w:lineRule="auto"/>
        <w:ind w:left="361" w:hanging="10"/>
        <w:rPr>
          <w:rFonts w:ascii="Calibri" w:hAnsi="Calibri" w:cs="Calibri"/>
          <w:color w:val="000000" w:themeColor="text1"/>
          <w:sz w:val="24"/>
        </w:rPr>
      </w:pPr>
      <w:r w:rsidRPr="00586991">
        <w:rPr>
          <w:rFonts w:ascii="Calibri" w:hAnsi="Calibri" w:cs="Calibri"/>
          <w:color w:val="000000" w:themeColor="text1"/>
          <w:sz w:val="24"/>
        </w:rPr>
        <w:t>La consola de administración debe tener la capacidad de generar reportes.</w:t>
      </w:r>
    </w:p>
    <w:p w14:paraId="6862B12B" w14:textId="7E343515" w:rsidR="00DF2C15" w:rsidRPr="00586991" w:rsidRDefault="75EB2D67" w:rsidP="653A9A52">
      <w:pPr>
        <w:spacing w:after="4" w:line="247" w:lineRule="auto"/>
        <w:rPr>
          <w:rFonts w:ascii="Calibri" w:hAnsi="Calibri" w:cs="Calibri"/>
          <w:sz w:val="24"/>
        </w:rPr>
      </w:pPr>
      <w:r w:rsidRPr="00586991">
        <w:rPr>
          <w:rFonts w:ascii="Calibri" w:eastAsia="Times New Roman" w:hAnsi="Calibri" w:cs="Calibri"/>
          <w:color w:val="000000" w:themeColor="text1"/>
          <w:sz w:val="24"/>
        </w:rPr>
        <w:t xml:space="preserve"> </w:t>
      </w:r>
    </w:p>
    <w:p w14:paraId="49A91CA7" w14:textId="02998E38" w:rsidR="00DF2C15" w:rsidRPr="00586991" w:rsidRDefault="00C60144" w:rsidP="653A9A52">
      <w:pPr>
        <w:spacing w:after="4" w:line="247" w:lineRule="auto"/>
        <w:ind w:left="361"/>
        <w:rPr>
          <w:rFonts w:ascii="Calibri" w:eastAsia="Times New Roman" w:hAnsi="Calibri" w:cs="Calibri"/>
          <w:b/>
          <w:bCs/>
          <w:color w:val="000000" w:themeColor="text1"/>
          <w:sz w:val="24"/>
        </w:rPr>
      </w:pPr>
      <w:r w:rsidRPr="00586991">
        <w:rPr>
          <w:rFonts w:ascii="Calibri" w:eastAsia="Times New Roman" w:hAnsi="Calibri" w:cs="Calibri"/>
          <w:b/>
          <w:bCs/>
          <w:color w:val="000000" w:themeColor="text1"/>
          <w:sz w:val="24"/>
        </w:rPr>
        <w:t xml:space="preserve">4.1.2.2 </w:t>
      </w:r>
      <w:r w:rsidR="75EB2D67" w:rsidRPr="00586991">
        <w:rPr>
          <w:rFonts w:ascii="Calibri" w:eastAsia="Times New Roman" w:hAnsi="Calibri" w:cs="Calibri"/>
          <w:b/>
          <w:bCs/>
          <w:color w:val="000000" w:themeColor="text1"/>
          <w:sz w:val="24"/>
        </w:rPr>
        <w:t>A</w:t>
      </w:r>
      <w:r w:rsidRPr="00586991">
        <w:rPr>
          <w:rFonts w:ascii="Calibri" w:eastAsia="Times New Roman" w:hAnsi="Calibri" w:cs="Calibri"/>
          <w:b/>
          <w:bCs/>
          <w:color w:val="000000" w:themeColor="text1"/>
          <w:sz w:val="24"/>
        </w:rPr>
        <w:t>gentes</w:t>
      </w:r>
    </w:p>
    <w:p w14:paraId="1795FD43" w14:textId="77777777" w:rsidR="00EC59E9" w:rsidRPr="00586991" w:rsidRDefault="00EC59E9" w:rsidP="653A9A52">
      <w:pPr>
        <w:spacing w:after="4" w:line="247" w:lineRule="auto"/>
        <w:ind w:left="361"/>
        <w:rPr>
          <w:rFonts w:ascii="Calibri" w:hAnsi="Calibri" w:cs="Calibri"/>
          <w:sz w:val="24"/>
        </w:rPr>
      </w:pPr>
    </w:p>
    <w:p w14:paraId="26FBA77F" w14:textId="77768319" w:rsidR="00DF2C15" w:rsidRPr="00586991" w:rsidRDefault="75EB2D67" w:rsidP="00F9283F">
      <w:pPr>
        <w:pStyle w:val="Prrafodelista"/>
        <w:numPr>
          <w:ilvl w:val="0"/>
          <w:numId w:val="27"/>
        </w:numPr>
        <w:spacing w:after="0" w:line="266" w:lineRule="auto"/>
        <w:ind w:left="361" w:hanging="10"/>
        <w:rPr>
          <w:rFonts w:ascii="Calibri" w:hAnsi="Calibri" w:cs="Calibri"/>
          <w:color w:val="000000" w:themeColor="text1"/>
          <w:sz w:val="24"/>
        </w:rPr>
      </w:pPr>
      <w:r w:rsidRPr="00586991">
        <w:rPr>
          <w:rFonts w:ascii="Calibri" w:hAnsi="Calibri" w:cs="Calibri"/>
          <w:color w:val="000000" w:themeColor="text1"/>
          <w:sz w:val="24"/>
        </w:rPr>
        <w:t>Los agentes deben poder ser instalados mediante paquete de instalación u otros medios.</w:t>
      </w:r>
    </w:p>
    <w:p w14:paraId="63034ACC" w14:textId="601FF1DC" w:rsidR="00DF2C15" w:rsidRPr="00586991" w:rsidRDefault="75EB2D67" w:rsidP="653A9A52">
      <w:pPr>
        <w:spacing w:after="0" w:line="266" w:lineRule="auto"/>
        <w:ind w:left="361"/>
        <w:rPr>
          <w:rFonts w:ascii="Calibri" w:hAnsi="Calibri" w:cs="Calibri"/>
          <w:sz w:val="24"/>
        </w:rPr>
      </w:pPr>
      <w:r w:rsidRPr="00586991">
        <w:rPr>
          <w:rFonts w:ascii="Calibri" w:hAnsi="Calibri" w:cs="Calibri"/>
          <w:color w:val="000000" w:themeColor="text1"/>
          <w:sz w:val="24"/>
        </w:rPr>
        <w:t xml:space="preserve"> </w:t>
      </w:r>
    </w:p>
    <w:p w14:paraId="695215B7" w14:textId="546CA472" w:rsidR="00DF2C15" w:rsidRPr="00586991" w:rsidRDefault="75EB2D67" w:rsidP="00F9283F">
      <w:pPr>
        <w:pStyle w:val="Prrafodelista"/>
        <w:numPr>
          <w:ilvl w:val="0"/>
          <w:numId w:val="27"/>
        </w:numPr>
        <w:spacing w:line="266" w:lineRule="auto"/>
        <w:ind w:left="361" w:hanging="10"/>
        <w:rPr>
          <w:rFonts w:ascii="Calibri" w:hAnsi="Calibri" w:cs="Calibri"/>
          <w:color w:val="000000" w:themeColor="text1"/>
          <w:sz w:val="24"/>
        </w:rPr>
      </w:pPr>
      <w:r w:rsidRPr="00586991">
        <w:rPr>
          <w:rFonts w:ascii="Calibri" w:hAnsi="Calibri" w:cs="Calibri"/>
          <w:color w:val="000000" w:themeColor="text1"/>
          <w:sz w:val="24"/>
        </w:rPr>
        <w:t>Los agentes deben requerir contraseña de administración para ser desinstalados de los equipos.</w:t>
      </w:r>
    </w:p>
    <w:p w14:paraId="5AB3880B" w14:textId="6294119A" w:rsidR="00DF2C15" w:rsidRPr="00586991" w:rsidRDefault="75EB2D67" w:rsidP="653A9A52">
      <w:pPr>
        <w:spacing w:after="4" w:line="247" w:lineRule="auto"/>
        <w:rPr>
          <w:rFonts w:ascii="Calibri" w:hAnsi="Calibri" w:cs="Calibri"/>
          <w:sz w:val="24"/>
        </w:rPr>
      </w:pPr>
      <w:r w:rsidRPr="00586991">
        <w:rPr>
          <w:rFonts w:ascii="Calibri" w:eastAsia="Times New Roman" w:hAnsi="Calibri" w:cs="Calibri"/>
          <w:color w:val="000000" w:themeColor="text1"/>
          <w:sz w:val="24"/>
        </w:rPr>
        <w:t xml:space="preserve"> </w:t>
      </w:r>
    </w:p>
    <w:p w14:paraId="53FE2AF3" w14:textId="53DA5897" w:rsidR="00DF2C15" w:rsidRPr="00586991" w:rsidRDefault="75EB2D67" w:rsidP="00F9283F">
      <w:pPr>
        <w:pStyle w:val="Prrafodelista"/>
        <w:numPr>
          <w:ilvl w:val="0"/>
          <w:numId w:val="27"/>
        </w:numPr>
        <w:spacing w:line="266" w:lineRule="auto"/>
        <w:ind w:left="361" w:hanging="10"/>
        <w:rPr>
          <w:rFonts w:ascii="Calibri" w:hAnsi="Calibri" w:cs="Calibri"/>
          <w:color w:val="000000" w:themeColor="text1"/>
          <w:sz w:val="24"/>
        </w:rPr>
      </w:pPr>
      <w:r w:rsidRPr="00586991">
        <w:rPr>
          <w:rFonts w:ascii="Calibri" w:hAnsi="Calibri" w:cs="Calibri"/>
          <w:color w:val="000000" w:themeColor="text1"/>
          <w:sz w:val="24"/>
        </w:rPr>
        <w:t>Las políticas de seguridad deben aplicarse en los agentes de forma individual y/o por grupos.</w:t>
      </w:r>
    </w:p>
    <w:p w14:paraId="0F607955" w14:textId="16405998" w:rsidR="00DF2C15" w:rsidRPr="00586991" w:rsidRDefault="75EB2D67" w:rsidP="653A9A52">
      <w:pPr>
        <w:spacing w:after="4" w:line="247" w:lineRule="auto"/>
        <w:rPr>
          <w:rFonts w:ascii="Calibri" w:hAnsi="Calibri" w:cs="Calibri"/>
          <w:sz w:val="24"/>
        </w:rPr>
      </w:pPr>
      <w:r w:rsidRPr="00586991">
        <w:rPr>
          <w:rFonts w:ascii="Calibri" w:eastAsia="Times New Roman" w:hAnsi="Calibri" w:cs="Calibri"/>
          <w:color w:val="000000" w:themeColor="text1"/>
          <w:sz w:val="24"/>
        </w:rPr>
        <w:t xml:space="preserve"> </w:t>
      </w:r>
    </w:p>
    <w:p w14:paraId="09B2DACD" w14:textId="3EE92B0D" w:rsidR="00DF2C15" w:rsidRPr="00586991" w:rsidRDefault="75EB2D67" w:rsidP="00F9283F">
      <w:pPr>
        <w:pStyle w:val="Prrafodelista"/>
        <w:numPr>
          <w:ilvl w:val="0"/>
          <w:numId w:val="27"/>
        </w:numPr>
        <w:spacing w:after="0" w:line="266" w:lineRule="auto"/>
        <w:ind w:left="361" w:hanging="10"/>
        <w:rPr>
          <w:rFonts w:ascii="Calibri" w:hAnsi="Calibri" w:cs="Calibri"/>
          <w:color w:val="000000" w:themeColor="text1"/>
          <w:sz w:val="24"/>
        </w:rPr>
      </w:pPr>
      <w:r w:rsidRPr="00586991">
        <w:rPr>
          <w:rFonts w:ascii="Calibri" w:hAnsi="Calibri" w:cs="Calibri"/>
          <w:color w:val="000000" w:themeColor="text1"/>
          <w:sz w:val="24"/>
        </w:rPr>
        <w:t>El agente debe tener la capacidad de eliminar los archivos sospechosos de forma automática.</w:t>
      </w:r>
    </w:p>
    <w:p w14:paraId="6F030A10" w14:textId="730BEF8B" w:rsidR="00DF2C15" w:rsidRPr="00586991" w:rsidRDefault="75EB2D67" w:rsidP="653A9A52">
      <w:pPr>
        <w:spacing w:after="0" w:line="266" w:lineRule="auto"/>
        <w:ind w:left="361"/>
        <w:rPr>
          <w:rFonts w:ascii="Calibri" w:hAnsi="Calibri" w:cs="Calibri"/>
          <w:sz w:val="24"/>
        </w:rPr>
      </w:pPr>
      <w:r w:rsidRPr="00586991">
        <w:rPr>
          <w:rFonts w:ascii="Calibri" w:hAnsi="Calibri" w:cs="Calibri"/>
          <w:color w:val="000000" w:themeColor="text1"/>
          <w:sz w:val="24"/>
        </w:rPr>
        <w:t xml:space="preserve"> </w:t>
      </w:r>
    </w:p>
    <w:p w14:paraId="375F7F80" w14:textId="1ECE37A5" w:rsidR="00DF2C15" w:rsidRPr="00586991" w:rsidRDefault="75EB2D67" w:rsidP="00F9283F">
      <w:pPr>
        <w:pStyle w:val="Prrafodelista"/>
        <w:numPr>
          <w:ilvl w:val="0"/>
          <w:numId w:val="27"/>
        </w:numPr>
        <w:spacing w:line="266" w:lineRule="auto"/>
        <w:ind w:left="361" w:hanging="10"/>
        <w:rPr>
          <w:rFonts w:ascii="Calibri" w:hAnsi="Calibri" w:cs="Calibri"/>
          <w:color w:val="000000" w:themeColor="text1"/>
          <w:sz w:val="24"/>
        </w:rPr>
      </w:pPr>
      <w:r w:rsidRPr="00586991">
        <w:rPr>
          <w:rFonts w:ascii="Calibri" w:hAnsi="Calibri" w:cs="Calibri"/>
          <w:color w:val="000000" w:themeColor="text1"/>
          <w:sz w:val="24"/>
        </w:rPr>
        <w:t>Los agentes de EPP deben poder instalarse en sistemas operativos Windows Server desde Windows 2016 y Windows 10.</w:t>
      </w:r>
    </w:p>
    <w:p w14:paraId="38501158" w14:textId="5A4AE3D6" w:rsidR="00DF2C15" w:rsidRPr="00586991" w:rsidRDefault="75EB2D67" w:rsidP="653A9A52">
      <w:pPr>
        <w:spacing w:after="14" w:line="257" w:lineRule="auto"/>
        <w:ind w:left="721"/>
        <w:jc w:val="left"/>
        <w:rPr>
          <w:rFonts w:ascii="Calibri" w:hAnsi="Calibri" w:cs="Calibri"/>
          <w:sz w:val="24"/>
        </w:rPr>
      </w:pPr>
      <w:r w:rsidRPr="00586991">
        <w:rPr>
          <w:rFonts w:ascii="Calibri" w:eastAsia="Times New Roman" w:hAnsi="Calibri" w:cs="Calibri"/>
          <w:color w:val="000000" w:themeColor="text1"/>
          <w:sz w:val="24"/>
        </w:rPr>
        <w:t xml:space="preserve"> </w:t>
      </w:r>
    </w:p>
    <w:p w14:paraId="1BEE89A0" w14:textId="7393E2F8" w:rsidR="00DF2C15" w:rsidRPr="00586991" w:rsidRDefault="75EB2D67" w:rsidP="653A9A52">
      <w:pPr>
        <w:spacing w:after="3" w:line="257" w:lineRule="auto"/>
        <w:ind w:left="-5"/>
        <w:jc w:val="left"/>
        <w:rPr>
          <w:rFonts w:ascii="Calibri" w:hAnsi="Calibri" w:cs="Calibri"/>
          <w:sz w:val="24"/>
        </w:rPr>
      </w:pPr>
      <w:r w:rsidRPr="00586991">
        <w:rPr>
          <w:rFonts w:ascii="Calibri" w:eastAsia="Times New Roman" w:hAnsi="Calibri" w:cs="Calibri"/>
          <w:b/>
          <w:bCs/>
          <w:color w:val="000000" w:themeColor="text1"/>
          <w:sz w:val="24"/>
        </w:rPr>
        <w:t xml:space="preserve">4.1.3. CAPACITACIÓN: </w:t>
      </w:r>
    </w:p>
    <w:p w14:paraId="170CCC18" w14:textId="7FAB5178" w:rsidR="00DF2C15" w:rsidRPr="00586991" w:rsidRDefault="75EB2D67" w:rsidP="653A9A52">
      <w:pPr>
        <w:spacing w:after="14"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732953BE" w14:textId="702FC844"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Se requiere el suministro de capacitación presencial para los funcionarios definidos por la entidad, destinado para la administración y seguimiento al funcionamiento y administración de la solución.</w:t>
      </w:r>
    </w:p>
    <w:p w14:paraId="2ED7EFB5" w14:textId="0CEEF175" w:rsidR="00DF2C15" w:rsidRPr="00586991" w:rsidRDefault="75EB2D67" w:rsidP="653A9A52">
      <w:pPr>
        <w:spacing w:after="19"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13D93870" w14:textId="7643EC65"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La capacitación debe desarrollarse sobre las siguientes temáticas: </w:t>
      </w:r>
    </w:p>
    <w:p w14:paraId="36E0BF97" w14:textId="7EBDADB0" w:rsidR="00DF2C15" w:rsidRPr="00586991" w:rsidRDefault="75EB2D67" w:rsidP="653A9A52">
      <w:pPr>
        <w:spacing w:after="57"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38F6C176" w14:textId="6DB6D342" w:rsidR="00DF2C15" w:rsidRPr="00586991" w:rsidRDefault="75EB2D67" w:rsidP="00F9283F">
      <w:pPr>
        <w:pStyle w:val="Prrafodelista"/>
        <w:numPr>
          <w:ilvl w:val="1"/>
          <w:numId w:val="26"/>
        </w:numPr>
        <w:spacing w:after="45" w:line="247" w:lineRule="auto"/>
        <w:ind w:left="72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Administración de consola de la solución de antivirus. </w:t>
      </w:r>
    </w:p>
    <w:p w14:paraId="314E3548" w14:textId="7058B1CA" w:rsidR="00DF2C15" w:rsidRPr="00586991" w:rsidRDefault="75EB2D67" w:rsidP="00F9283F">
      <w:pPr>
        <w:pStyle w:val="Prrafodelista"/>
        <w:numPr>
          <w:ilvl w:val="1"/>
          <w:numId w:val="26"/>
        </w:numPr>
        <w:spacing w:after="47" w:line="247" w:lineRule="auto"/>
        <w:ind w:left="72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Instalación configuración, pruebas y puesta en producción de los agentes de antivirus de acuerdo con la versión de los sistemas operativos que tiene en producción en los computadores y servidores de TRANSMILENIO. </w:t>
      </w:r>
    </w:p>
    <w:p w14:paraId="7EFEFECA" w14:textId="0ED24620" w:rsidR="00DF2C15" w:rsidRPr="00586991" w:rsidRDefault="75EB2D67" w:rsidP="00F9283F">
      <w:pPr>
        <w:pStyle w:val="Prrafodelista"/>
        <w:numPr>
          <w:ilvl w:val="1"/>
          <w:numId w:val="26"/>
        </w:numPr>
        <w:spacing w:after="4" w:line="247" w:lineRule="auto"/>
        <w:ind w:left="72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lastRenderedPageBreak/>
        <w:t xml:space="preserve">Actuales y nuevas funcionalidades y/o actualizaciones de la consola antivirus y del software   </w:t>
      </w:r>
    </w:p>
    <w:p w14:paraId="0554C0CB" w14:textId="40214F2D" w:rsidR="00DF2C15" w:rsidRPr="00586991" w:rsidRDefault="75EB2D67" w:rsidP="00F9283F">
      <w:pPr>
        <w:pStyle w:val="Prrafodelista"/>
        <w:numPr>
          <w:ilvl w:val="1"/>
          <w:numId w:val="26"/>
        </w:numPr>
        <w:spacing w:after="4" w:line="247" w:lineRule="auto"/>
        <w:ind w:left="72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Adicional, se debe realizar una charla de sensibilización al personal de TRANSMILENIO S.A., acerca de la importancia y la funcionalidad de un sistema antivirus, así como de sus puntos claves para la identificación de posibles amenazas.</w:t>
      </w:r>
    </w:p>
    <w:p w14:paraId="7FEC6A3D" w14:textId="4DEABCA4" w:rsidR="00DF2C15" w:rsidRPr="00586991" w:rsidRDefault="75EB2D67" w:rsidP="653A9A52">
      <w:pPr>
        <w:spacing w:after="4" w:line="247" w:lineRule="auto"/>
        <w:rPr>
          <w:rFonts w:ascii="Calibri" w:hAnsi="Calibri" w:cs="Calibri"/>
          <w:sz w:val="24"/>
        </w:rPr>
      </w:pPr>
      <w:r w:rsidRPr="00586991">
        <w:rPr>
          <w:rFonts w:ascii="Calibri" w:eastAsia="Times New Roman" w:hAnsi="Calibri" w:cs="Calibri"/>
          <w:color w:val="000000" w:themeColor="text1"/>
          <w:sz w:val="24"/>
        </w:rPr>
        <w:t xml:space="preserve"> </w:t>
      </w:r>
    </w:p>
    <w:p w14:paraId="7E32C45B" w14:textId="7D7D2A7B" w:rsidR="00DF2C15" w:rsidRPr="00586991" w:rsidRDefault="75EB2D67" w:rsidP="653A9A52">
      <w:pPr>
        <w:spacing w:after="14"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6CB95AB4" w14:textId="15C8C2F8" w:rsidR="00DF2C15" w:rsidRPr="00586991" w:rsidRDefault="75EB2D67" w:rsidP="653A9A52">
      <w:pPr>
        <w:pStyle w:val="Ttulo1"/>
        <w:spacing w:after="215" w:line="257" w:lineRule="auto"/>
        <w:ind w:left="-5"/>
        <w:rPr>
          <w:rFonts w:ascii="Calibri" w:hAnsi="Calibri" w:cs="Calibri"/>
          <w:sz w:val="24"/>
        </w:rPr>
      </w:pPr>
      <w:r w:rsidRPr="00586991">
        <w:rPr>
          <w:rFonts w:ascii="Calibri" w:hAnsi="Calibri" w:cs="Calibri"/>
          <w:bCs/>
          <w:color w:val="000000" w:themeColor="text1"/>
          <w:sz w:val="24"/>
        </w:rPr>
        <w:t>4.1.4. PERSONAL TÉCNICO</w:t>
      </w:r>
    </w:p>
    <w:p w14:paraId="6325FC3B" w14:textId="742104C2"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El contratista pondrá a disposición de TRANSMILENIO S.A. los ingenieros que considere necesarios para llevar a buen término el soporte y mantenimiento de la plataforma y consola antivirus, siendo siempre potestad del contratista el aumento de los recursos de personal asignado para tal fin, sin que esto implique para TRANMILENIO S.A., costos adicionales a los establecidos en la oferta del contratista. Sin embargo, para la prestación adecuada del servicio, el contratista debe proveer como mínimo: </w:t>
      </w:r>
    </w:p>
    <w:p w14:paraId="51D552CC" w14:textId="421A4FB7"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tbl>
      <w:tblPr>
        <w:tblW w:w="0" w:type="auto"/>
        <w:tblLook w:val="04A0" w:firstRow="1" w:lastRow="0" w:firstColumn="1" w:lastColumn="0" w:noHBand="0" w:noVBand="1"/>
      </w:tblPr>
      <w:tblGrid>
        <w:gridCol w:w="1590"/>
        <w:gridCol w:w="4215"/>
        <w:gridCol w:w="3541"/>
      </w:tblGrid>
      <w:tr w:rsidR="653A9A52" w:rsidRPr="00586991" w14:paraId="6ACD0265" w14:textId="77777777" w:rsidTr="00586991">
        <w:trPr>
          <w:trHeight w:val="480"/>
        </w:trPr>
        <w:tc>
          <w:tcPr>
            <w:tcW w:w="15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cMar>
              <w:top w:w="47" w:type="dxa"/>
              <w:right w:w="58" w:type="dxa"/>
            </w:tcMar>
          </w:tcPr>
          <w:p w14:paraId="0BF035EC" w14:textId="2573E9F9" w:rsidR="653A9A52" w:rsidRPr="00586991" w:rsidRDefault="653A9A52" w:rsidP="653A9A52">
            <w:pPr>
              <w:spacing w:after="0" w:line="257" w:lineRule="auto"/>
              <w:ind w:left="4"/>
              <w:jc w:val="left"/>
              <w:rPr>
                <w:rFonts w:ascii="Calibri" w:hAnsi="Calibri" w:cs="Calibri"/>
                <w:sz w:val="24"/>
              </w:rPr>
            </w:pPr>
            <w:proofErr w:type="spellStart"/>
            <w:r w:rsidRPr="00586991">
              <w:rPr>
                <w:rFonts w:ascii="Calibri" w:eastAsia="Times New Roman" w:hAnsi="Calibri" w:cs="Calibri"/>
                <w:b/>
                <w:bCs/>
                <w:color w:val="000000" w:themeColor="text1"/>
                <w:sz w:val="24"/>
              </w:rPr>
              <w:t>ITEM</w:t>
            </w:r>
            <w:proofErr w:type="spellEnd"/>
            <w:r w:rsidRPr="00586991">
              <w:rPr>
                <w:rFonts w:ascii="Calibri" w:eastAsia="Times New Roman" w:hAnsi="Calibri" w:cs="Calibri"/>
                <w:b/>
                <w:bCs/>
                <w:color w:val="000000" w:themeColor="text1"/>
                <w:sz w:val="24"/>
              </w:rPr>
              <w:t xml:space="preserve"> </w:t>
            </w:r>
          </w:p>
        </w:tc>
        <w:tc>
          <w:tcPr>
            <w:tcW w:w="4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cMar>
              <w:top w:w="47" w:type="dxa"/>
              <w:right w:w="58" w:type="dxa"/>
            </w:tcMar>
          </w:tcPr>
          <w:p w14:paraId="78C2F011" w14:textId="33E01F0E" w:rsidR="653A9A52" w:rsidRPr="00586991" w:rsidRDefault="653A9A52" w:rsidP="653A9A52">
            <w:pPr>
              <w:spacing w:after="0" w:line="257" w:lineRule="auto"/>
              <w:ind w:left="0" w:right="47"/>
              <w:jc w:val="center"/>
              <w:rPr>
                <w:rFonts w:ascii="Calibri" w:hAnsi="Calibri" w:cs="Calibri"/>
                <w:sz w:val="24"/>
              </w:rPr>
            </w:pPr>
            <w:r w:rsidRPr="00586991">
              <w:rPr>
                <w:rFonts w:ascii="Calibri" w:eastAsia="Times New Roman" w:hAnsi="Calibri" w:cs="Calibri"/>
                <w:b/>
                <w:bCs/>
                <w:color w:val="000000" w:themeColor="text1"/>
                <w:sz w:val="24"/>
              </w:rPr>
              <w:t xml:space="preserve">PERFIL </w:t>
            </w:r>
          </w:p>
        </w:tc>
        <w:tc>
          <w:tcPr>
            <w:tcW w:w="354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cMar>
              <w:top w:w="47" w:type="dxa"/>
              <w:right w:w="58" w:type="dxa"/>
            </w:tcMar>
          </w:tcPr>
          <w:p w14:paraId="02284DB4" w14:textId="3C4E406B" w:rsidR="653A9A52" w:rsidRPr="00586991" w:rsidRDefault="653A9A52" w:rsidP="653A9A52">
            <w:pPr>
              <w:spacing w:after="0"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EXPERIENCIA CERTIFICABLE </w:t>
            </w:r>
          </w:p>
        </w:tc>
      </w:tr>
      <w:tr w:rsidR="653A9A52" w:rsidRPr="00586991" w14:paraId="6734F78D" w14:textId="77777777" w:rsidTr="00586991">
        <w:trPr>
          <w:trHeight w:val="2130"/>
        </w:trPr>
        <w:tc>
          <w:tcPr>
            <w:tcW w:w="15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7" w:type="dxa"/>
              <w:right w:w="58" w:type="dxa"/>
            </w:tcMar>
          </w:tcPr>
          <w:p w14:paraId="70D5A771" w14:textId="74F04E07" w:rsidR="653A9A52" w:rsidRPr="00586991" w:rsidRDefault="653A9A52" w:rsidP="653A9A52">
            <w:pPr>
              <w:spacing w:after="0" w:line="257" w:lineRule="auto"/>
              <w:ind w:left="4"/>
              <w:jc w:val="left"/>
              <w:rPr>
                <w:rFonts w:ascii="Calibri" w:hAnsi="Calibri" w:cs="Calibri"/>
                <w:sz w:val="24"/>
              </w:rPr>
            </w:pPr>
            <w:r w:rsidRPr="00586991">
              <w:rPr>
                <w:rFonts w:ascii="Calibri" w:eastAsia="Times New Roman" w:hAnsi="Calibri" w:cs="Calibri"/>
                <w:b/>
                <w:bCs/>
                <w:color w:val="000000" w:themeColor="text1"/>
                <w:sz w:val="24"/>
              </w:rPr>
              <w:t>Un (1) Líder de Contrato</w:t>
            </w:r>
            <w:r w:rsidRPr="00586991">
              <w:rPr>
                <w:rFonts w:ascii="Calibri" w:eastAsia="Times New Roman" w:hAnsi="Calibri" w:cs="Calibri"/>
                <w:color w:val="000000" w:themeColor="text1"/>
                <w:sz w:val="24"/>
              </w:rPr>
              <w:t xml:space="preserve"> </w:t>
            </w:r>
          </w:p>
        </w:tc>
        <w:tc>
          <w:tcPr>
            <w:tcW w:w="4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7" w:type="dxa"/>
              <w:right w:w="58" w:type="dxa"/>
            </w:tcMar>
          </w:tcPr>
          <w:p w14:paraId="35BE66D3" w14:textId="7C94F190" w:rsidR="653A9A52" w:rsidRPr="00586991" w:rsidRDefault="653A9A52" w:rsidP="653A9A52">
            <w:pPr>
              <w:spacing w:after="0"/>
              <w:ind w:left="110"/>
              <w:rPr>
                <w:rFonts w:ascii="Calibri" w:hAnsi="Calibri" w:cs="Calibri"/>
                <w:sz w:val="24"/>
              </w:rPr>
            </w:pPr>
            <w:r w:rsidRPr="00586991">
              <w:rPr>
                <w:rFonts w:ascii="Calibri" w:eastAsia="Times New Roman" w:hAnsi="Calibri" w:cs="Calibri"/>
                <w:color w:val="000000" w:themeColor="text1"/>
                <w:sz w:val="24"/>
              </w:rPr>
              <w:t xml:space="preserve">Quien obrará como interlocutor con el supervisor del contrato de TRANSMILENIO S.A., coordinará las actividades e incidentes que surjan dentro del desarrollo del Contrato y las demás que se deriven del liderazgo de este.  </w:t>
            </w:r>
          </w:p>
          <w:p w14:paraId="5F0FC2D5" w14:textId="357C374C" w:rsidR="653A9A52" w:rsidRPr="00586991" w:rsidRDefault="653A9A52" w:rsidP="653A9A52">
            <w:pPr>
              <w:spacing w:after="0" w:line="257" w:lineRule="auto"/>
              <w:ind w:left="110"/>
              <w:jc w:val="left"/>
              <w:rPr>
                <w:rFonts w:ascii="Calibri" w:hAnsi="Calibri" w:cs="Calibri"/>
                <w:sz w:val="24"/>
              </w:rPr>
            </w:pPr>
            <w:r w:rsidRPr="00586991">
              <w:rPr>
                <w:rFonts w:ascii="Calibri" w:eastAsia="Times New Roman" w:hAnsi="Calibri" w:cs="Calibri"/>
                <w:color w:val="000000" w:themeColor="text1"/>
                <w:sz w:val="24"/>
              </w:rPr>
              <w:t xml:space="preserve"> </w:t>
            </w:r>
          </w:p>
          <w:p w14:paraId="5BE017F3" w14:textId="21FD7C5A" w:rsidR="653A9A52" w:rsidRPr="00586991" w:rsidRDefault="653A9A52" w:rsidP="653A9A52">
            <w:pPr>
              <w:spacing w:after="0"/>
              <w:ind w:left="110"/>
              <w:rPr>
                <w:rFonts w:ascii="Calibri" w:hAnsi="Calibri" w:cs="Calibri"/>
                <w:sz w:val="24"/>
              </w:rPr>
            </w:pPr>
            <w:r w:rsidRPr="00586991">
              <w:rPr>
                <w:rFonts w:ascii="Calibri" w:eastAsia="Times New Roman" w:hAnsi="Calibri" w:cs="Calibri"/>
                <w:b/>
                <w:bCs/>
                <w:color w:val="000000" w:themeColor="text1"/>
                <w:sz w:val="24"/>
              </w:rPr>
              <w:t>Perfil</w:t>
            </w:r>
            <w:r w:rsidRPr="00586991">
              <w:rPr>
                <w:rFonts w:ascii="Calibri" w:eastAsia="Times New Roman" w:hAnsi="Calibri" w:cs="Calibri"/>
                <w:color w:val="000000" w:themeColor="text1"/>
                <w:sz w:val="24"/>
              </w:rPr>
              <w:t xml:space="preserve">: Debe ser ingeniero de sistemas, electrónico o telecomunicaciones </w:t>
            </w:r>
          </w:p>
        </w:tc>
        <w:tc>
          <w:tcPr>
            <w:tcW w:w="35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7" w:type="dxa"/>
              <w:right w:w="58" w:type="dxa"/>
            </w:tcMar>
          </w:tcPr>
          <w:p w14:paraId="46010531" w14:textId="5A4FB8D6" w:rsidR="653A9A52" w:rsidRPr="00586991" w:rsidRDefault="653A9A52" w:rsidP="653A9A52">
            <w:pPr>
              <w:spacing w:after="0" w:line="257" w:lineRule="auto"/>
              <w:ind w:left="0" w:right="46"/>
              <w:rPr>
                <w:rFonts w:ascii="Calibri" w:hAnsi="Calibri" w:cs="Calibri"/>
                <w:sz w:val="24"/>
              </w:rPr>
            </w:pPr>
            <w:r w:rsidRPr="00586991">
              <w:rPr>
                <w:rFonts w:ascii="Calibri" w:eastAsia="Times New Roman" w:hAnsi="Calibri" w:cs="Calibri"/>
                <w:color w:val="000000" w:themeColor="text1"/>
                <w:sz w:val="24"/>
              </w:rPr>
              <w:t>Experiencia mínima de 2 años a partir de la expedición de la tarjeta profesional, en coordinación y/o implementación y/o dirección, liderazgo y/o gerencia de proyectos de soluciones de Antivirus</w:t>
            </w:r>
          </w:p>
        </w:tc>
      </w:tr>
    </w:tbl>
    <w:p w14:paraId="3A82A168" w14:textId="03217609"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tbl>
      <w:tblPr>
        <w:tblW w:w="0" w:type="auto"/>
        <w:tblLook w:val="04A0" w:firstRow="1" w:lastRow="0" w:firstColumn="1" w:lastColumn="0" w:noHBand="0" w:noVBand="1"/>
      </w:tblPr>
      <w:tblGrid>
        <w:gridCol w:w="1763"/>
        <w:gridCol w:w="4443"/>
        <w:gridCol w:w="3175"/>
      </w:tblGrid>
      <w:tr w:rsidR="653A9A52" w:rsidRPr="00586991" w14:paraId="584A75CF" w14:textId="77777777" w:rsidTr="00586991">
        <w:trPr>
          <w:trHeight w:val="582"/>
        </w:trPr>
        <w:tc>
          <w:tcPr>
            <w:tcW w:w="17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cMar>
              <w:top w:w="49" w:type="dxa"/>
              <w:left w:w="110" w:type="dxa"/>
              <w:right w:w="57" w:type="dxa"/>
            </w:tcMar>
          </w:tcPr>
          <w:p w14:paraId="36606511" w14:textId="745EAE61" w:rsidR="653A9A52" w:rsidRPr="00586991" w:rsidRDefault="653A9A52" w:rsidP="653A9A52">
            <w:pPr>
              <w:spacing w:after="0"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ITEM </w:t>
            </w:r>
          </w:p>
        </w:tc>
        <w:tc>
          <w:tcPr>
            <w:tcW w:w="44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cMar>
              <w:top w:w="49" w:type="dxa"/>
              <w:left w:w="110" w:type="dxa"/>
              <w:right w:w="57" w:type="dxa"/>
            </w:tcMar>
          </w:tcPr>
          <w:p w14:paraId="771C7051" w14:textId="191D3DB3" w:rsidR="653A9A52" w:rsidRPr="00586991" w:rsidRDefault="653A9A52" w:rsidP="653A9A52">
            <w:pPr>
              <w:spacing w:after="0" w:line="257" w:lineRule="auto"/>
              <w:ind w:left="0" w:right="57"/>
              <w:jc w:val="center"/>
              <w:rPr>
                <w:rFonts w:ascii="Calibri" w:hAnsi="Calibri" w:cs="Calibri"/>
                <w:sz w:val="24"/>
              </w:rPr>
            </w:pPr>
            <w:r w:rsidRPr="00586991">
              <w:rPr>
                <w:rFonts w:ascii="Calibri" w:eastAsia="Times New Roman" w:hAnsi="Calibri" w:cs="Calibri"/>
                <w:b/>
                <w:bCs/>
                <w:color w:val="000000" w:themeColor="text1"/>
                <w:sz w:val="24"/>
              </w:rPr>
              <w:t xml:space="preserve">PERFIL </w:t>
            </w:r>
          </w:p>
        </w:tc>
        <w:tc>
          <w:tcPr>
            <w:tcW w:w="31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cMar>
              <w:top w:w="49" w:type="dxa"/>
              <w:left w:w="110" w:type="dxa"/>
              <w:right w:w="57" w:type="dxa"/>
            </w:tcMar>
          </w:tcPr>
          <w:p w14:paraId="48735730" w14:textId="7D7FA0D2" w:rsidR="653A9A52" w:rsidRPr="00586991" w:rsidRDefault="653A9A52" w:rsidP="653A9A52">
            <w:pPr>
              <w:spacing w:after="0" w:line="257" w:lineRule="auto"/>
              <w:ind w:left="1"/>
              <w:jc w:val="left"/>
              <w:rPr>
                <w:rFonts w:ascii="Calibri" w:hAnsi="Calibri" w:cs="Calibri"/>
                <w:sz w:val="24"/>
              </w:rPr>
            </w:pPr>
            <w:r w:rsidRPr="00586991">
              <w:rPr>
                <w:rFonts w:ascii="Calibri" w:eastAsia="Times New Roman" w:hAnsi="Calibri" w:cs="Calibri"/>
                <w:b/>
                <w:bCs/>
                <w:color w:val="000000" w:themeColor="text1"/>
                <w:sz w:val="24"/>
              </w:rPr>
              <w:t xml:space="preserve">EXPERIENCIA CERTIFICABLE </w:t>
            </w:r>
          </w:p>
        </w:tc>
      </w:tr>
      <w:tr w:rsidR="653A9A52" w:rsidRPr="00586991" w14:paraId="38757FBA" w14:textId="77777777" w:rsidTr="00586991">
        <w:trPr>
          <w:trHeight w:val="2585"/>
        </w:trPr>
        <w:tc>
          <w:tcPr>
            <w:tcW w:w="17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9" w:type="dxa"/>
              <w:left w:w="110" w:type="dxa"/>
              <w:right w:w="57" w:type="dxa"/>
            </w:tcMar>
          </w:tcPr>
          <w:p w14:paraId="123F6778" w14:textId="3E7602B5" w:rsidR="653A9A52" w:rsidRPr="00586991" w:rsidRDefault="653A9A52"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lastRenderedPageBreak/>
              <w:t>(1) Especialista en la solución de antivirus</w:t>
            </w:r>
          </w:p>
        </w:tc>
        <w:tc>
          <w:tcPr>
            <w:tcW w:w="44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9" w:type="dxa"/>
              <w:left w:w="110" w:type="dxa"/>
              <w:right w:w="57" w:type="dxa"/>
            </w:tcMar>
          </w:tcPr>
          <w:p w14:paraId="07ABC683" w14:textId="37101DD4" w:rsidR="653A9A52" w:rsidRPr="00586991" w:rsidRDefault="653A9A52" w:rsidP="653A9A52">
            <w:pPr>
              <w:spacing w:after="0" w:line="257" w:lineRule="auto"/>
              <w:jc w:val="center"/>
              <w:rPr>
                <w:rFonts w:ascii="Calibri" w:hAnsi="Calibri" w:cs="Calibri"/>
                <w:sz w:val="24"/>
              </w:rPr>
            </w:pPr>
            <w:r w:rsidRPr="00586991">
              <w:rPr>
                <w:rFonts w:ascii="Calibri" w:eastAsia="Times New Roman" w:hAnsi="Calibri" w:cs="Calibri"/>
                <w:color w:val="000000" w:themeColor="text1"/>
                <w:sz w:val="24"/>
              </w:rPr>
              <w:t xml:space="preserve">Técnico y/o tecnólogo y/o profesional en áreas de sistemas, telecomunicaciones, electrónica, informática o afines </w:t>
            </w:r>
          </w:p>
        </w:tc>
        <w:tc>
          <w:tcPr>
            <w:tcW w:w="31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9" w:type="dxa"/>
              <w:left w:w="110" w:type="dxa"/>
              <w:right w:w="57" w:type="dxa"/>
            </w:tcMar>
          </w:tcPr>
          <w:p w14:paraId="4B3DEBD8" w14:textId="20166C1C" w:rsidR="653A9A52" w:rsidRPr="00586991" w:rsidRDefault="653A9A52" w:rsidP="653A9A52">
            <w:pPr>
              <w:spacing w:after="0" w:line="238" w:lineRule="auto"/>
              <w:ind w:left="40" w:right="41"/>
              <w:rPr>
                <w:rFonts w:ascii="Calibri" w:hAnsi="Calibri" w:cs="Calibri"/>
                <w:sz w:val="24"/>
              </w:rPr>
            </w:pPr>
            <w:r w:rsidRPr="00586991">
              <w:rPr>
                <w:rFonts w:ascii="Calibri" w:eastAsia="Times New Roman" w:hAnsi="Calibri" w:cs="Calibri"/>
                <w:color w:val="000000" w:themeColor="text1"/>
                <w:sz w:val="24"/>
              </w:rPr>
              <w:t xml:space="preserve">El personal debe tener mínimo dos años de experiencia certificable en soporte, instalación e implementación de soluciones de Antivirus (contados a partir de la expedición de la tarjeta o certificado de matrícula). </w:t>
            </w:r>
          </w:p>
          <w:p w14:paraId="4BFE21C1" w14:textId="17D6403B" w:rsidR="653A9A52" w:rsidRPr="00586991" w:rsidRDefault="653A9A52" w:rsidP="653A9A52">
            <w:pPr>
              <w:spacing w:after="0" w:line="257" w:lineRule="auto"/>
              <w:ind w:left="1"/>
              <w:jc w:val="left"/>
              <w:rPr>
                <w:rFonts w:ascii="Calibri" w:hAnsi="Calibri" w:cs="Calibri"/>
                <w:sz w:val="24"/>
              </w:rPr>
            </w:pPr>
          </w:p>
        </w:tc>
      </w:tr>
    </w:tbl>
    <w:p w14:paraId="185E27FD" w14:textId="34634807" w:rsidR="00DF2C15" w:rsidRPr="00586991" w:rsidRDefault="75EB2D67" w:rsidP="653A9A52">
      <w:pPr>
        <w:spacing w:after="14"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0C33D237" w14:textId="2C1773CD" w:rsidR="00DF2C15" w:rsidRPr="00586991" w:rsidRDefault="75EB2D67" w:rsidP="00C60144">
      <w:pPr>
        <w:spacing w:after="14" w:line="257" w:lineRule="auto"/>
        <w:rPr>
          <w:rFonts w:ascii="Calibri" w:hAnsi="Calibri" w:cs="Calibri"/>
          <w:sz w:val="24"/>
        </w:rPr>
      </w:pPr>
      <w:r w:rsidRPr="00586991">
        <w:rPr>
          <w:rFonts w:ascii="Calibri" w:eastAsia="Times New Roman" w:hAnsi="Calibri" w:cs="Calibri"/>
          <w:color w:val="000000" w:themeColor="text1"/>
          <w:sz w:val="24"/>
        </w:rPr>
        <w:t xml:space="preserve"> </w:t>
      </w:r>
      <w:r w:rsidR="00C60144" w:rsidRPr="00586991">
        <w:rPr>
          <w:rFonts w:ascii="Calibri" w:eastAsia="Times New Roman" w:hAnsi="Calibri" w:cs="Calibri"/>
          <w:color w:val="000000" w:themeColor="text1"/>
          <w:sz w:val="24"/>
        </w:rPr>
        <w:t xml:space="preserve">Nota: El oferente debe entregar con su oferta carta de compromiso de provisión del personal. Una vez adjudicado el contrato, máximo dentro de los 2 días hábiles siguientes y previo a la firma del acta de inicio el contratista deberá enviar hojas de vida y soportes del personal para aprobación del supervisor designado por la entidad. </w:t>
      </w:r>
    </w:p>
    <w:p w14:paraId="5B2828D6" w14:textId="6000566B" w:rsidR="00DF2C15" w:rsidRPr="00586991" w:rsidRDefault="00DF2C15" w:rsidP="653A9A52">
      <w:pPr>
        <w:spacing w:after="14" w:line="257" w:lineRule="auto"/>
        <w:jc w:val="left"/>
        <w:rPr>
          <w:rFonts w:ascii="Calibri" w:hAnsi="Calibri" w:cs="Calibri"/>
          <w:sz w:val="24"/>
        </w:rPr>
      </w:pPr>
    </w:p>
    <w:p w14:paraId="0FF5B094" w14:textId="78FDAB7E" w:rsidR="00DF2C15" w:rsidRPr="00586991" w:rsidRDefault="75EB2D67" w:rsidP="653A9A52">
      <w:pPr>
        <w:pStyle w:val="Ttulo1"/>
        <w:spacing w:line="257" w:lineRule="auto"/>
        <w:ind w:left="-5"/>
        <w:rPr>
          <w:rFonts w:ascii="Calibri" w:hAnsi="Calibri" w:cs="Calibri"/>
          <w:sz w:val="24"/>
        </w:rPr>
      </w:pPr>
      <w:r w:rsidRPr="00586991">
        <w:rPr>
          <w:rFonts w:ascii="Calibri" w:hAnsi="Calibri" w:cs="Calibri"/>
          <w:bCs/>
          <w:color w:val="000000" w:themeColor="text1"/>
          <w:sz w:val="24"/>
        </w:rPr>
        <w:t xml:space="preserve">4.1.5. SOPORTE TÉCNICO Y MANTENIMIENTO </w:t>
      </w:r>
    </w:p>
    <w:p w14:paraId="1B104018" w14:textId="4A990D56" w:rsidR="00DF2C15" w:rsidRPr="00586991" w:rsidRDefault="75EB2D67" w:rsidP="653A9A52">
      <w:pPr>
        <w:spacing w:after="57"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1781EB1C" w14:textId="3C89473D" w:rsidR="00DF2C15" w:rsidRPr="00586991" w:rsidRDefault="75EB2D67" w:rsidP="00F9283F">
      <w:pPr>
        <w:pStyle w:val="Prrafodelista"/>
        <w:numPr>
          <w:ilvl w:val="0"/>
          <w:numId w:val="25"/>
        </w:numPr>
        <w:spacing w:after="0" w:line="266" w:lineRule="auto"/>
        <w:rPr>
          <w:rFonts w:ascii="Calibri" w:hAnsi="Calibri" w:cs="Calibri"/>
          <w:sz w:val="24"/>
        </w:rPr>
      </w:pPr>
      <w:r w:rsidRPr="00586991">
        <w:rPr>
          <w:rFonts w:ascii="Calibri" w:hAnsi="Calibri" w:cs="Calibri"/>
          <w:sz w:val="24"/>
        </w:rPr>
        <w:t xml:space="preserve">Suministrar el Soporte Telefónico 7x24, indicar un número de PBX y/o Línea Nacional. </w:t>
      </w:r>
    </w:p>
    <w:p w14:paraId="38E475C5" w14:textId="287C6F75" w:rsidR="00DF2C15" w:rsidRPr="00586991" w:rsidRDefault="75EB2D67" w:rsidP="653A9A52">
      <w:pPr>
        <w:spacing w:after="57" w:line="257" w:lineRule="auto"/>
        <w:ind w:left="0" w:firstLine="60"/>
        <w:jc w:val="left"/>
        <w:rPr>
          <w:rFonts w:ascii="Calibri" w:hAnsi="Calibri" w:cs="Calibri"/>
          <w:sz w:val="24"/>
        </w:rPr>
      </w:pPr>
      <w:r w:rsidRPr="00586991">
        <w:rPr>
          <w:rFonts w:ascii="Calibri" w:eastAsia="Times New Roman" w:hAnsi="Calibri" w:cs="Calibri"/>
          <w:color w:val="000000" w:themeColor="text1"/>
          <w:sz w:val="24"/>
        </w:rPr>
        <w:t xml:space="preserve"> </w:t>
      </w:r>
    </w:p>
    <w:p w14:paraId="6BD12A00" w14:textId="157DEBCE" w:rsidR="00DF2C15" w:rsidRPr="00586991" w:rsidRDefault="75EB2D67" w:rsidP="00F9283F">
      <w:pPr>
        <w:pStyle w:val="Prrafodelista"/>
        <w:numPr>
          <w:ilvl w:val="0"/>
          <w:numId w:val="24"/>
        </w:numPr>
        <w:spacing w:after="0" w:line="266" w:lineRule="auto"/>
        <w:rPr>
          <w:rFonts w:ascii="Calibri" w:hAnsi="Calibri" w:cs="Calibri"/>
          <w:sz w:val="24"/>
        </w:rPr>
      </w:pPr>
      <w:r w:rsidRPr="00586991">
        <w:rPr>
          <w:rFonts w:ascii="Calibri" w:hAnsi="Calibri" w:cs="Calibri"/>
          <w:sz w:val="24"/>
        </w:rPr>
        <w:t xml:space="preserve">Suministrar el Soporte por Correo Electrónico 7x24, indicar un correo electrónico para efecto de formular peticiones de soporte. </w:t>
      </w:r>
    </w:p>
    <w:p w14:paraId="309C509A" w14:textId="4363D125" w:rsidR="00DF2C15" w:rsidRPr="00586991" w:rsidRDefault="75EB2D67" w:rsidP="653A9A52">
      <w:pPr>
        <w:spacing w:after="52" w:line="257" w:lineRule="auto"/>
        <w:ind w:left="0" w:firstLine="60"/>
        <w:jc w:val="left"/>
        <w:rPr>
          <w:rFonts w:ascii="Calibri" w:hAnsi="Calibri" w:cs="Calibri"/>
          <w:sz w:val="24"/>
        </w:rPr>
      </w:pPr>
      <w:r w:rsidRPr="00586991">
        <w:rPr>
          <w:rFonts w:ascii="Calibri" w:eastAsia="Times New Roman" w:hAnsi="Calibri" w:cs="Calibri"/>
          <w:color w:val="000000" w:themeColor="text1"/>
          <w:sz w:val="24"/>
        </w:rPr>
        <w:t xml:space="preserve"> </w:t>
      </w:r>
    </w:p>
    <w:p w14:paraId="03E06468" w14:textId="21670956" w:rsidR="00DF2C15" w:rsidRPr="00586991" w:rsidRDefault="75EB2D67" w:rsidP="00F9283F">
      <w:pPr>
        <w:pStyle w:val="Prrafodelista"/>
        <w:numPr>
          <w:ilvl w:val="0"/>
          <w:numId w:val="23"/>
        </w:numPr>
        <w:spacing w:after="0" w:line="266" w:lineRule="auto"/>
        <w:rPr>
          <w:rFonts w:ascii="Calibri" w:hAnsi="Calibri" w:cs="Calibri"/>
          <w:sz w:val="24"/>
        </w:rPr>
      </w:pPr>
      <w:r w:rsidRPr="00586991">
        <w:rPr>
          <w:rFonts w:ascii="Calibri" w:hAnsi="Calibri" w:cs="Calibri"/>
          <w:sz w:val="24"/>
        </w:rPr>
        <w:t xml:space="preserve">El Tiempo de Respuesta del Estado de la Solicitud: no debe ser superior a 2 horas hábiles. </w:t>
      </w:r>
    </w:p>
    <w:p w14:paraId="1369D1FB" w14:textId="4F7B0482" w:rsidR="00DF2C15" w:rsidRPr="00586991" w:rsidRDefault="75EB2D67" w:rsidP="653A9A52">
      <w:pPr>
        <w:spacing w:after="52" w:line="257" w:lineRule="auto"/>
        <w:ind w:left="0" w:firstLine="60"/>
        <w:jc w:val="left"/>
        <w:rPr>
          <w:rFonts w:ascii="Calibri" w:hAnsi="Calibri" w:cs="Calibri"/>
          <w:sz w:val="24"/>
        </w:rPr>
      </w:pPr>
      <w:r w:rsidRPr="00586991">
        <w:rPr>
          <w:rFonts w:ascii="Calibri" w:eastAsia="Times New Roman" w:hAnsi="Calibri" w:cs="Calibri"/>
          <w:color w:val="000000" w:themeColor="text1"/>
          <w:sz w:val="24"/>
        </w:rPr>
        <w:t xml:space="preserve"> </w:t>
      </w:r>
    </w:p>
    <w:p w14:paraId="726B85FB" w14:textId="5AD40CE6" w:rsidR="00DF2C15" w:rsidRPr="00586991" w:rsidRDefault="75EB2D67" w:rsidP="00F9283F">
      <w:pPr>
        <w:pStyle w:val="Prrafodelista"/>
        <w:numPr>
          <w:ilvl w:val="0"/>
          <w:numId w:val="22"/>
        </w:numPr>
        <w:spacing w:after="0" w:line="266" w:lineRule="auto"/>
        <w:rPr>
          <w:rFonts w:ascii="Calibri" w:hAnsi="Calibri" w:cs="Calibri"/>
          <w:sz w:val="24"/>
        </w:rPr>
      </w:pPr>
      <w:r w:rsidRPr="00586991">
        <w:rPr>
          <w:rFonts w:ascii="Calibri" w:hAnsi="Calibri" w:cs="Calibri"/>
          <w:sz w:val="24"/>
        </w:rPr>
        <w:t xml:space="preserve">Suministrar el Soporte Página Web 7x24, radicación de problemas e Inquietudes por medio del mecanismo de “Envío de </w:t>
      </w:r>
      <w:proofErr w:type="gramStart"/>
      <w:r w:rsidRPr="00586991">
        <w:rPr>
          <w:rFonts w:ascii="Calibri" w:hAnsi="Calibri" w:cs="Calibri"/>
          <w:sz w:val="24"/>
        </w:rPr>
        <w:t>Tickets</w:t>
      </w:r>
      <w:proofErr w:type="gramEnd"/>
      <w:r w:rsidRPr="00586991">
        <w:rPr>
          <w:rFonts w:ascii="Calibri" w:hAnsi="Calibri" w:cs="Calibri"/>
          <w:sz w:val="24"/>
        </w:rPr>
        <w:t xml:space="preserve"> desde la página del fabricante”. </w:t>
      </w:r>
    </w:p>
    <w:p w14:paraId="461F7C52" w14:textId="20F10DB5" w:rsidR="00DF2C15" w:rsidRPr="00586991" w:rsidRDefault="75EB2D67" w:rsidP="653A9A52">
      <w:pPr>
        <w:spacing w:after="0" w:line="257" w:lineRule="auto"/>
        <w:ind w:left="0" w:firstLine="60"/>
        <w:jc w:val="left"/>
        <w:rPr>
          <w:rFonts w:ascii="Calibri" w:hAnsi="Calibri" w:cs="Calibri"/>
          <w:sz w:val="24"/>
        </w:rPr>
      </w:pPr>
      <w:r w:rsidRPr="00586991">
        <w:rPr>
          <w:rFonts w:ascii="Calibri" w:eastAsia="Times New Roman" w:hAnsi="Calibri" w:cs="Calibri"/>
          <w:color w:val="000000" w:themeColor="text1"/>
          <w:sz w:val="24"/>
        </w:rPr>
        <w:t xml:space="preserve"> </w:t>
      </w:r>
    </w:p>
    <w:p w14:paraId="103B211A" w14:textId="7A1B8E16" w:rsidR="00DF2C15" w:rsidRPr="00586991" w:rsidRDefault="75EB2D67" w:rsidP="00F9283F">
      <w:pPr>
        <w:pStyle w:val="Prrafodelista"/>
        <w:numPr>
          <w:ilvl w:val="0"/>
          <w:numId w:val="21"/>
        </w:numPr>
        <w:spacing w:after="0" w:line="266" w:lineRule="auto"/>
        <w:rPr>
          <w:rFonts w:ascii="Calibri" w:hAnsi="Calibri" w:cs="Calibri"/>
          <w:sz w:val="24"/>
        </w:rPr>
      </w:pPr>
      <w:r w:rsidRPr="00586991">
        <w:rPr>
          <w:rFonts w:ascii="Calibri" w:hAnsi="Calibri" w:cs="Calibri"/>
          <w:sz w:val="24"/>
        </w:rPr>
        <w:t xml:space="preserve">Suministrar el Soporte Remoto, asistencia técnica vía internet, 7x24. </w:t>
      </w:r>
    </w:p>
    <w:p w14:paraId="55577127" w14:textId="0DD0E1FF" w:rsidR="00DF2C15" w:rsidRPr="00586991" w:rsidRDefault="75EB2D67" w:rsidP="653A9A52">
      <w:pPr>
        <w:spacing w:after="52" w:line="257" w:lineRule="auto"/>
        <w:ind w:left="0" w:firstLine="60"/>
        <w:jc w:val="left"/>
        <w:rPr>
          <w:rFonts w:ascii="Calibri" w:hAnsi="Calibri" w:cs="Calibri"/>
          <w:sz w:val="24"/>
        </w:rPr>
      </w:pPr>
      <w:r w:rsidRPr="00586991">
        <w:rPr>
          <w:rFonts w:ascii="Calibri" w:eastAsia="Times New Roman" w:hAnsi="Calibri" w:cs="Calibri"/>
          <w:color w:val="000000" w:themeColor="text1"/>
          <w:sz w:val="24"/>
        </w:rPr>
        <w:t xml:space="preserve"> </w:t>
      </w:r>
    </w:p>
    <w:p w14:paraId="640B6B02" w14:textId="02E1FFCA" w:rsidR="00DF2C15" w:rsidRPr="00586991" w:rsidRDefault="75EB2D67" w:rsidP="00F9283F">
      <w:pPr>
        <w:pStyle w:val="Prrafodelista"/>
        <w:numPr>
          <w:ilvl w:val="0"/>
          <w:numId w:val="20"/>
        </w:numPr>
        <w:spacing w:after="0" w:line="266" w:lineRule="auto"/>
        <w:rPr>
          <w:rFonts w:ascii="Calibri" w:hAnsi="Calibri" w:cs="Calibri"/>
          <w:sz w:val="24"/>
        </w:rPr>
      </w:pPr>
      <w:r w:rsidRPr="00586991">
        <w:rPr>
          <w:rFonts w:ascii="Calibri" w:hAnsi="Calibri" w:cs="Calibri"/>
          <w:sz w:val="24"/>
        </w:rPr>
        <w:t xml:space="preserve">Suministrar el Soporte Presencial en sitio de lunes a viernes de 7:00 AM a 7:30 PM Tiempo de respuesta máxima de la solicitud 2 horas hábiles. Este servicio se generará siempre y cuando no se haya podido solucionar el requerimiento por otros medios. </w:t>
      </w:r>
    </w:p>
    <w:p w14:paraId="0F27164E" w14:textId="76867336" w:rsidR="00DF2C15" w:rsidRPr="00586991" w:rsidRDefault="75EB2D67" w:rsidP="653A9A52">
      <w:pPr>
        <w:spacing w:after="51" w:line="257" w:lineRule="auto"/>
        <w:ind w:left="361" w:firstLine="60"/>
        <w:jc w:val="left"/>
        <w:rPr>
          <w:rFonts w:ascii="Calibri" w:hAnsi="Calibri" w:cs="Calibri"/>
          <w:sz w:val="24"/>
        </w:rPr>
      </w:pPr>
      <w:r w:rsidRPr="00586991">
        <w:rPr>
          <w:rFonts w:ascii="Calibri" w:eastAsia="Times New Roman" w:hAnsi="Calibri" w:cs="Calibri"/>
          <w:color w:val="000000" w:themeColor="text1"/>
          <w:sz w:val="24"/>
        </w:rPr>
        <w:t xml:space="preserve"> </w:t>
      </w:r>
    </w:p>
    <w:p w14:paraId="797BBEE4" w14:textId="5DB9BB5B" w:rsidR="00DF2C15" w:rsidRPr="00586991" w:rsidRDefault="75EB2D67" w:rsidP="00F9283F">
      <w:pPr>
        <w:pStyle w:val="Prrafodelista"/>
        <w:numPr>
          <w:ilvl w:val="0"/>
          <w:numId w:val="19"/>
        </w:numPr>
        <w:spacing w:after="0" w:line="266" w:lineRule="auto"/>
        <w:rPr>
          <w:rFonts w:ascii="Calibri" w:hAnsi="Calibri" w:cs="Calibri"/>
          <w:sz w:val="24"/>
        </w:rPr>
      </w:pPr>
      <w:r w:rsidRPr="00586991">
        <w:rPr>
          <w:rFonts w:ascii="Calibri" w:hAnsi="Calibri" w:cs="Calibri"/>
          <w:sz w:val="24"/>
        </w:rPr>
        <w:t xml:space="preserve">Realizar Visita Mensual: </w:t>
      </w:r>
    </w:p>
    <w:p w14:paraId="4EDA65B7" w14:textId="25D68EFD" w:rsidR="00DF2C15" w:rsidRPr="00586991" w:rsidRDefault="75EB2D67" w:rsidP="653A9A52">
      <w:pPr>
        <w:spacing w:after="200" w:line="266" w:lineRule="auto"/>
        <w:ind w:left="720"/>
        <w:rPr>
          <w:rFonts w:ascii="Calibri" w:hAnsi="Calibri" w:cs="Calibri"/>
          <w:sz w:val="24"/>
        </w:rPr>
      </w:pPr>
      <w:r w:rsidRPr="00586991">
        <w:rPr>
          <w:rFonts w:ascii="Calibri" w:hAnsi="Calibri" w:cs="Calibri"/>
          <w:color w:val="000000" w:themeColor="text1"/>
          <w:sz w:val="24"/>
        </w:rPr>
        <w:t xml:space="preserve">Se requiere mínimo una visita mensual, durante la vigencia del licenciamiento para revisar y diagnosticar el funcionamiento de la consola de distribución, así como de los clientes, </w:t>
      </w:r>
      <w:r w:rsidRPr="00586991">
        <w:rPr>
          <w:rFonts w:ascii="Calibri" w:hAnsi="Calibri" w:cs="Calibri"/>
          <w:color w:val="000000" w:themeColor="text1"/>
          <w:sz w:val="24"/>
        </w:rPr>
        <w:lastRenderedPageBreak/>
        <w:t xml:space="preserve">verificando y resolviendo problemas que se encuentren registrados en dicha consola con respecto al control que ejerce el software antivirus y en general malware detectado, eliminado o en cuarentena, con el fin de efectuar potenciales ajustes a la parametrización del entorno, que permita un control más efectivo de acuerdo con los casos que se van presentando. </w:t>
      </w:r>
    </w:p>
    <w:p w14:paraId="759D53AD" w14:textId="68EB2D98" w:rsidR="00C60144" w:rsidRPr="00586991" w:rsidRDefault="00C60144" w:rsidP="00C60144">
      <w:pPr>
        <w:spacing w:after="3" w:line="257" w:lineRule="auto"/>
        <w:ind w:left="-5"/>
        <w:jc w:val="left"/>
        <w:rPr>
          <w:rFonts w:ascii="Calibri" w:eastAsia="Times New Roman" w:hAnsi="Calibri" w:cs="Calibri"/>
          <w:b/>
          <w:bCs/>
          <w:color w:val="000000" w:themeColor="text1"/>
          <w:sz w:val="24"/>
        </w:rPr>
      </w:pPr>
      <w:r w:rsidRPr="00586991">
        <w:rPr>
          <w:rFonts w:ascii="Calibri" w:hAnsi="Calibri" w:cs="Calibri"/>
          <w:b/>
          <w:bCs/>
          <w:color w:val="000000" w:themeColor="text1"/>
          <w:sz w:val="24"/>
        </w:rPr>
        <w:t>4.1.5.1</w:t>
      </w:r>
      <w:r w:rsidRPr="00586991">
        <w:rPr>
          <w:rFonts w:ascii="Calibri" w:hAnsi="Calibri" w:cs="Calibri"/>
          <w:color w:val="000000" w:themeColor="text1"/>
          <w:sz w:val="24"/>
        </w:rPr>
        <w:t xml:space="preserve"> </w:t>
      </w:r>
      <w:r w:rsidRPr="00586991">
        <w:rPr>
          <w:rFonts w:ascii="Calibri" w:eastAsia="Times New Roman" w:hAnsi="Calibri" w:cs="Calibri"/>
          <w:b/>
          <w:bCs/>
          <w:color w:val="000000" w:themeColor="text1"/>
          <w:sz w:val="24"/>
        </w:rPr>
        <w:t>Informes</w:t>
      </w:r>
    </w:p>
    <w:p w14:paraId="373AE18A" w14:textId="77777777" w:rsidR="00C60144" w:rsidRPr="00586991" w:rsidRDefault="00C60144" w:rsidP="00C60144">
      <w:pPr>
        <w:spacing w:after="3" w:line="257" w:lineRule="auto"/>
        <w:ind w:left="-5"/>
        <w:jc w:val="left"/>
        <w:rPr>
          <w:rFonts w:ascii="Calibri" w:eastAsia="Times New Roman" w:hAnsi="Calibri" w:cs="Calibri"/>
          <w:b/>
          <w:bCs/>
          <w:color w:val="000000" w:themeColor="text1"/>
          <w:sz w:val="24"/>
        </w:rPr>
      </w:pPr>
    </w:p>
    <w:p w14:paraId="49B5BAA0" w14:textId="77777777" w:rsidR="00586991" w:rsidRDefault="00C60144" w:rsidP="00586991">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Entregar un informe mensual de las actividades realizadas remotamente o en sitio. </w:t>
      </w:r>
    </w:p>
    <w:p w14:paraId="14124330" w14:textId="0A145962" w:rsidR="00DF2C15" w:rsidRPr="00586991" w:rsidRDefault="75EB2D67" w:rsidP="00586991">
      <w:pPr>
        <w:spacing w:after="4" w:line="247" w:lineRule="auto"/>
        <w:ind w:left="-5"/>
        <w:rPr>
          <w:rFonts w:ascii="Calibri" w:hAnsi="Calibri" w:cs="Calibri"/>
          <w:sz w:val="24"/>
        </w:rPr>
      </w:pPr>
      <w:r w:rsidRPr="00586991">
        <w:rPr>
          <w:rFonts w:ascii="Calibri" w:hAnsi="Calibri" w:cs="Calibri"/>
          <w:color w:val="000000" w:themeColor="text1"/>
          <w:sz w:val="24"/>
        </w:rPr>
        <w:t xml:space="preserve"> </w:t>
      </w:r>
    </w:p>
    <w:p w14:paraId="5E20B419" w14:textId="2452B8B1" w:rsidR="00DF2C15" w:rsidRPr="00586991" w:rsidRDefault="75EB2D67" w:rsidP="653A9A52">
      <w:pPr>
        <w:pStyle w:val="Ttulo1"/>
        <w:spacing w:line="257" w:lineRule="auto"/>
        <w:ind w:left="-5"/>
        <w:rPr>
          <w:rFonts w:ascii="Calibri" w:hAnsi="Calibri" w:cs="Calibri"/>
          <w:sz w:val="24"/>
        </w:rPr>
      </w:pPr>
      <w:r w:rsidRPr="00586991">
        <w:rPr>
          <w:rFonts w:ascii="Calibri" w:hAnsi="Calibri" w:cs="Calibri"/>
          <w:bCs/>
          <w:color w:val="000000" w:themeColor="text1"/>
          <w:sz w:val="24"/>
        </w:rPr>
        <w:t xml:space="preserve">4.1.6. MATERIAL Y RECURSOS DE APOYO </w:t>
      </w:r>
    </w:p>
    <w:p w14:paraId="5C09D7AE" w14:textId="09A4AE8B" w:rsidR="00DF2C15" w:rsidRPr="00586991" w:rsidRDefault="75EB2D67" w:rsidP="653A9A52">
      <w:pPr>
        <w:spacing w:after="57"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1D5F7F84" w14:textId="397BD3F9" w:rsidR="00DF2C15" w:rsidRPr="00586991" w:rsidRDefault="75EB2D67" w:rsidP="00F9283F">
      <w:pPr>
        <w:pStyle w:val="Prrafodelista"/>
        <w:numPr>
          <w:ilvl w:val="0"/>
          <w:numId w:val="18"/>
        </w:numPr>
        <w:spacing w:after="44" w:line="247" w:lineRule="auto"/>
        <w:ind w:left="361" w:hanging="36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Software Actualizado por el fabricante durante el periodo de licenciamiento. </w:t>
      </w:r>
    </w:p>
    <w:p w14:paraId="78D61F95" w14:textId="6D33BFF8" w:rsidR="00DF2C15" w:rsidRPr="00586991" w:rsidRDefault="75EB2D67" w:rsidP="00F9283F">
      <w:pPr>
        <w:pStyle w:val="Prrafodelista"/>
        <w:numPr>
          <w:ilvl w:val="0"/>
          <w:numId w:val="18"/>
        </w:numPr>
        <w:spacing w:after="48" w:line="247" w:lineRule="auto"/>
        <w:ind w:left="361" w:hanging="36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Manuales electrónicos sobre los diferentes productos </w:t>
      </w:r>
    </w:p>
    <w:p w14:paraId="5D21F77D" w14:textId="4248534C" w:rsidR="00DF2C15" w:rsidRPr="00586991" w:rsidRDefault="75EB2D67" w:rsidP="00F9283F">
      <w:pPr>
        <w:pStyle w:val="Prrafodelista"/>
        <w:numPr>
          <w:ilvl w:val="0"/>
          <w:numId w:val="18"/>
        </w:numPr>
        <w:spacing w:after="44" w:line="247" w:lineRule="auto"/>
        <w:ind w:left="361" w:hanging="36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Videos paso a paso para </w:t>
      </w:r>
      <w:proofErr w:type="spellStart"/>
      <w:r w:rsidRPr="00586991">
        <w:rPr>
          <w:rFonts w:ascii="Calibri" w:eastAsia="Times New Roman" w:hAnsi="Calibri" w:cs="Calibri"/>
          <w:color w:val="000000" w:themeColor="text1"/>
          <w:sz w:val="24"/>
        </w:rPr>
        <w:t>le</w:t>
      </w:r>
      <w:proofErr w:type="spellEnd"/>
      <w:r w:rsidRPr="00586991">
        <w:rPr>
          <w:rFonts w:ascii="Calibri" w:eastAsia="Times New Roman" w:hAnsi="Calibri" w:cs="Calibri"/>
          <w:color w:val="000000" w:themeColor="text1"/>
          <w:sz w:val="24"/>
        </w:rPr>
        <w:t xml:space="preserve"> uso, administración y configuración de la solución.</w:t>
      </w:r>
    </w:p>
    <w:p w14:paraId="3C8F5B69" w14:textId="3F321055" w:rsidR="00DF2C15" w:rsidRPr="00586991" w:rsidRDefault="75EB2D67" w:rsidP="00F9283F">
      <w:pPr>
        <w:pStyle w:val="Prrafodelista"/>
        <w:numPr>
          <w:ilvl w:val="0"/>
          <w:numId w:val="18"/>
        </w:numPr>
        <w:spacing w:after="49" w:line="247" w:lineRule="auto"/>
        <w:ind w:left="361" w:hanging="361"/>
        <w:rPr>
          <w:rFonts w:ascii="Calibri" w:eastAsia="Times New Roman" w:hAnsi="Calibri" w:cs="Calibri"/>
          <w:color w:val="000000" w:themeColor="text1"/>
          <w:sz w:val="24"/>
        </w:rPr>
      </w:pPr>
      <w:proofErr w:type="spellStart"/>
      <w:r w:rsidRPr="00586991">
        <w:rPr>
          <w:rFonts w:ascii="Calibri" w:eastAsia="Times New Roman" w:hAnsi="Calibri" w:cs="Calibri"/>
          <w:color w:val="000000" w:themeColor="text1"/>
          <w:sz w:val="24"/>
        </w:rPr>
        <w:t>Fixes</w:t>
      </w:r>
      <w:proofErr w:type="spellEnd"/>
      <w:r w:rsidRPr="00586991">
        <w:rPr>
          <w:rFonts w:ascii="Calibri" w:eastAsia="Times New Roman" w:hAnsi="Calibri" w:cs="Calibri"/>
          <w:color w:val="000000" w:themeColor="text1"/>
          <w:sz w:val="24"/>
        </w:rPr>
        <w:t xml:space="preserve"> y/o parches de la solución </w:t>
      </w:r>
    </w:p>
    <w:p w14:paraId="7E439540" w14:textId="7B322078" w:rsidR="00DF2C15" w:rsidRPr="00586991" w:rsidRDefault="75EB2D67" w:rsidP="00F9283F">
      <w:pPr>
        <w:pStyle w:val="Prrafodelista"/>
        <w:numPr>
          <w:ilvl w:val="0"/>
          <w:numId w:val="18"/>
        </w:numPr>
        <w:spacing w:after="4" w:line="247" w:lineRule="auto"/>
        <w:ind w:left="361" w:hanging="361"/>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Envío de Correos con información de alertas y/o lanzamiento de nuevas versiones</w:t>
      </w:r>
    </w:p>
    <w:p w14:paraId="3E7D1AA9" w14:textId="27ADEFCF" w:rsidR="00DF2C15" w:rsidRPr="00586991" w:rsidRDefault="75EB2D67" w:rsidP="653A9A52">
      <w:pPr>
        <w:spacing w:after="200" w:line="247" w:lineRule="auto"/>
        <w:rPr>
          <w:rFonts w:ascii="Calibri" w:hAnsi="Calibri" w:cs="Calibri"/>
          <w:sz w:val="24"/>
        </w:rPr>
      </w:pPr>
      <w:r w:rsidRPr="00586991">
        <w:rPr>
          <w:rFonts w:ascii="Calibri" w:eastAsia="Times New Roman" w:hAnsi="Calibri" w:cs="Calibri"/>
          <w:color w:val="000000" w:themeColor="text1"/>
          <w:sz w:val="24"/>
        </w:rPr>
        <w:t xml:space="preserve"> </w:t>
      </w:r>
    </w:p>
    <w:p w14:paraId="52B98F88" w14:textId="1B643806" w:rsidR="00DF2C15" w:rsidRPr="00586991" w:rsidRDefault="75EB2D67" w:rsidP="00586991">
      <w:pPr>
        <w:pStyle w:val="Prrafodelista"/>
        <w:numPr>
          <w:ilvl w:val="1"/>
          <w:numId w:val="26"/>
        </w:numPr>
        <w:spacing w:after="0" w:line="259" w:lineRule="auto"/>
        <w:rPr>
          <w:rFonts w:ascii="Calibri" w:hAnsi="Calibri" w:cs="Calibri"/>
          <w:b/>
          <w:bCs/>
          <w:color w:val="000000" w:themeColor="text1"/>
          <w:sz w:val="24"/>
        </w:rPr>
      </w:pPr>
      <w:r w:rsidRPr="00586991">
        <w:rPr>
          <w:rFonts w:ascii="Calibri" w:hAnsi="Calibri" w:cs="Calibri"/>
          <w:b/>
          <w:bCs/>
          <w:color w:val="000000" w:themeColor="text1"/>
          <w:sz w:val="24"/>
        </w:rPr>
        <w:t>ACUERDOS DE NIVELES DE SERVICIO - ANS.</w:t>
      </w:r>
    </w:p>
    <w:p w14:paraId="0128F5A4" w14:textId="77777777" w:rsidR="00586991" w:rsidRPr="00586991" w:rsidRDefault="00586991" w:rsidP="00586991">
      <w:pPr>
        <w:pStyle w:val="Prrafodelista"/>
        <w:spacing w:after="0" w:line="259" w:lineRule="auto"/>
        <w:ind w:left="1440" w:firstLine="0"/>
        <w:rPr>
          <w:rFonts w:ascii="Calibri" w:hAnsi="Calibri" w:cs="Calibri"/>
          <w:b/>
          <w:bCs/>
          <w:color w:val="000000" w:themeColor="text1"/>
          <w:sz w:val="24"/>
        </w:rPr>
      </w:pPr>
    </w:p>
    <w:p w14:paraId="153C9B28" w14:textId="1984DC59" w:rsidR="00DF2C15" w:rsidRPr="00586991" w:rsidRDefault="75EB2D67" w:rsidP="653A9A52">
      <w:pPr>
        <w:spacing w:after="4" w:line="259" w:lineRule="auto"/>
        <w:ind w:left="293"/>
        <w:rPr>
          <w:rFonts w:ascii="Calibri" w:hAnsi="Calibri" w:cs="Calibri"/>
          <w:sz w:val="24"/>
        </w:rPr>
      </w:pPr>
      <w:r w:rsidRPr="00586991">
        <w:rPr>
          <w:rFonts w:ascii="Calibri" w:eastAsia="Times New Roman" w:hAnsi="Calibri" w:cs="Calibri"/>
          <w:color w:val="000000" w:themeColor="text1"/>
          <w:sz w:val="24"/>
          <w:lang w:val="es"/>
        </w:rPr>
        <w:t>Los siguientes son los acuerdos de niveles de servicio requeridos para la prestación del servicio de mantenimiento, en cumplimiento del objeto contractual y que estarán disponibles en los horarios establecidos en el presente documento.</w:t>
      </w:r>
    </w:p>
    <w:p w14:paraId="50BB1C55" w14:textId="029D338C" w:rsidR="00DF2C15" w:rsidRPr="00586991" w:rsidRDefault="75EB2D67" w:rsidP="653A9A52">
      <w:pPr>
        <w:spacing w:after="4" w:line="259" w:lineRule="auto"/>
        <w:ind w:left="293"/>
        <w:rPr>
          <w:rFonts w:ascii="Calibri" w:hAnsi="Calibri" w:cs="Calibri"/>
          <w:sz w:val="24"/>
        </w:rPr>
      </w:pPr>
      <w:r w:rsidRPr="00586991">
        <w:rPr>
          <w:rFonts w:ascii="Calibri" w:eastAsia="Times New Roman" w:hAnsi="Calibri" w:cs="Calibri"/>
          <w:color w:val="000000" w:themeColor="text1"/>
          <w:sz w:val="24"/>
          <w:lang w:val="es"/>
        </w:rPr>
        <w:t xml:space="preserve"> </w:t>
      </w:r>
    </w:p>
    <w:p w14:paraId="021BF10E" w14:textId="55995796" w:rsidR="00DF2C15" w:rsidRPr="00586991" w:rsidRDefault="75EB2D67" w:rsidP="653A9A52">
      <w:pPr>
        <w:spacing w:after="4" w:line="259" w:lineRule="auto"/>
        <w:ind w:left="293"/>
        <w:rPr>
          <w:rFonts w:ascii="Calibri" w:hAnsi="Calibri" w:cs="Calibri"/>
          <w:sz w:val="24"/>
        </w:rPr>
      </w:pPr>
      <w:r w:rsidRPr="00586991">
        <w:rPr>
          <w:rFonts w:ascii="Calibri" w:eastAsia="Times New Roman" w:hAnsi="Calibri" w:cs="Calibri"/>
          <w:color w:val="000000" w:themeColor="text1"/>
          <w:sz w:val="24"/>
          <w:lang w:val="es"/>
        </w:rPr>
        <w:t>Atención de incidentes con personal especializado remoto y/o en sitio según sea necesario, donde estén ubicados los equipos, con un nivel de servicio los siete (7) días a la semana, las veinticuatro (24) horas del día, los trescientos sesenta y cinco días (365) del año.</w:t>
      </w:r>
    </w:p>
    <w:p w14:paraId="309097F0" w14:textId="5BC5648A" w:rsidR="00DF2C15" w:rsidRPr="00586991" w:rsidRDefault="75EB2D67" w:rsidP="00586991">
      <w:pPr>
        <w:spacing w:after="0" w:line="247" w:lineRule="auto"/>
        <w:ind w:left="0" w:right="49"/>
        <w:rPr>
          <w:rFonts w:ascii="Calibri" w:hAnsi="Calibri" w:cs="Calibri"/>
          <w:sz w:val="24"/>
        </w:rPr>
      </w:pPr>
      <w:r w:rsidRPr="00586991">
        <w:rPr>
          <w:rFonts w:ascii="Calibri" w:hAnsi="Calibri" w:cs="Calibri"/>
          <w:color w:val="000000" w:themeColor="text1"/>
          <w:sz w:val="24"/>
          <w:lang w:val="es"/>
        </w:rPr>
        <w:t xml:space="preserve"> </w:t>
      </w:r>
      <w:r w:rsidRPr="00586991">
        <w:rPr>
          <w:rFonts w:ascii="Calibri" w:eastAsia="Times New Roman" w:hAnsi="Calibri" w:cs="Calibri"/>
          <w:color w:val="000000" w:themeColor="text1"/>
          <w:sz w:val="24"/>
        </w:rPr>
        <w:t xml:space="preserve"> </w:t>
      </w:r>
    </w:p>
    <w:tbl>
      <w:tblPr>
        <w:tblStyle w:val="Tablaconcuadrcula"/>
        <w:tblW w:w="0" w:type="auto"/>
        <w:tblInd w:w="279" w:type="dxa"/>
        <w:tblLook w:val="06A0" w:firstRow="1" w:lastRow="0" w:firstColumn="1" w:lastColumn="0" w:noHBand="1" w:noVBand="1"/>
      </w:tblPr>
      <w:tblGrid>
        <w:gridCol w:w="4139"/>
        <w:gridCol w:w="4933"/>
      </w:tblGrid>
      <w:tr w:rsidR="653A9A52" w:rsidRPr="00586991" w14:paraId="287BE0B8" w14:textId="77777777" w:rsidTr="00586991">
        <w:trPr>
          <w:trHeight w:val="300"/>
        </w:trPr>
        <w:tc>
          <w:tcPr>
            <w:tcW w:w="4139" w:type="dxa"/>
          </w:tcPr>
          <w:p w14:paraId="30C035BB" w14:textId="46A8DD02" w:rsidR="653A9A52" w:rsidRPr="00586991" w:rsidRDefault="653A9A52" w:rsidP="653A9A52">
            <w:pPr>
              <w:rPr>
                <w:rFonts w:ascii="Calibri" w:eastAsia="Times New Roman" w:hAnsi="Calibri" w:cs="Calibri"/>
                <w:b/>
                <w:bCs/>
                <w:color w:val="000000" w:themeColor="text1"/>
                <w:sz w:val="24"/>
                <w:szCs w:val="24"/>
              </w:rPr>
            </w:pPr>
            <w:r w:rsidRPr="00586991">
              <w:rPr>
                <w:rFonts w:ascii="Calibri" w:eastAsia="Times New Roman" w:hAnsi="Calibri" w:cs="Calibri"/>
                <w:b/>
                <w:bCs/>
                <w:color w:val="000000" w:themeColor="text1"/>
                <w:sz w:val="24"/>
                <w:szCs w:val="24"/>
              </w:rPr>
              <w:t xml:space="preserve">Prioridad </w:t>
            </w:r>
          </w:p>
        </w:tc>
        <w:tc>
          <w:tcPr>
            <w:tcW w:w="4933" w:type="dxa"/>
          </w:tcPr>
          <w:p w14:paraId="656B555D" w14:textId="766A5A93" w:rsidR="653A9A52" w:rsidRPr="00586991" w:rsidRDefault="653A9A52" w:rsidP="653A9A52">
            <w:pPr>
              <w:rPr>
                <w:rFonts w:ascii="Calibri" w:eastAsia="Times New Roman" w:hAnsi="Calibri" w:cs="Calibri"/>
                <w:b/>
                <w:bCs/>
                <w:color w:val="000000" w:themeColor="text1"/>
                <w:sz w:val="24"/>
                <w:szCs w:val="24"/>
              </w:rPr>
            </w:pPr>
            <w:r w:rsidRPr="00586991">
              <w:rPr>
                <w:rFonts w:ascii="Calibri" w:eastAsia="Times New Roman" w:hAnsi="Calibri" w:cs="Calibri"/>
                <w:b/>
                <w:bCs/>
                <w:color w:val="000000" w:themeColor="text1"/>
                <w:sz w:val="24"/>
                <w:szCs w:val="24"/>
              </w:rPr>
              <w:t>DESCRIPCIÓN</w:t>
            </w:r>
          </w:p>
        </w:tc>
      </w:tr>
      <w:tr w:rsidR="653A9A52" w:rsidRPr="00586991" w14:paraId="4205F359" w14:textId="77777777" w:rsidTr="00586991">
        <w:trPr>
          <w:trHeight w:val="300"/>
        </w:trPr>
        <w:tc>
          <w:tcPr>
            <w:tcW w:w="4139" w:type="dxa"/>
          </w:tcPr>
          <w:p w14:paraId="59302EBD" w14:textId="5A6F69D0" w:rsidR="653A9A52" w:rsidRPr="00586991" w:rsidRDefault="653A9A52" w:rsidP="653A9A52">
            <w:pPr>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Alta</w:t>
            </w:r>
          </w:p>
        </w:tc>
        <w:tc>
          <w:tcPr>
            <w:tcW w:w="4933" w:type="dxa"/>
          </w:tcPr>
          <w:p w14:paraId="7FE92964" w14:textId="561A60BC" w:rsidR="653A9A52" w:rsidRPr="00586991" w:rsidRDefault="653A9A52" w:rsidP="653A9A52">
            <w:pPr>
              <w:numPr>
                <w:ilvl w:val="0"/>
                <w:numId w:val="1"/>
              </w:numPr>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 xml:space="preserve">Caída total, incidente sin disponibilidad en más de una de sus funcionalidades o servicios críticos o en su totalidad, del sistema y/o infraestructura objeto del presente contrato. En este nivel también clasifican las solicitudes de soporte técnico especializado que por su criticidad se catalogan como un incidente </w:t>
            </w:r>
            <w:r w:rsidRPr="00586991">
              <w:rPr>
                <w:rFonts w:ascii="Calibri" w:eastAsia="Times New Roman" w:hAnsi="Calibri" w:cs="Calibri"/>
                <w:color w:val="000000" w:themeColor="text1"/>
                <w:sz w:val="24"/>
                <w:szCs w:val="24"/>
              </w:rPr>
              <w:lastRenderedPageBreak/>
              <w:t>no planeado y requieren ser atendidos dentro de los tiempos definidos en esta prioridad.</w:t>
            </w:r>
          </w:p>
          <w:p w14:paraId="5A1C81E6" w14:textId="32849ED7" w:rsidR="653A9A52" w:rsidRPr="00586991" w:rsidRDefault="653A9A52" w:rsidP="653A9A52">
            <w:pPr>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 xml:space="preserve"> </w:t>
            </w:r>
          </w:p>
          <w:p w14:paraId="65F64DBF" w14:textId="77195FDC" w:rsidR="653A9A52" w:rsidRPr="00586991" w:rsidRDefault="653A9A52" w:rsidP="653A9A52">
            <w:pPr>
              <w:numPr>
                <w:ilvl w:val="0"/>
                <w:numId w:val="1"/>
              </w:numPr>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Actividades de instalación, configuración y puesta en funcionamiento de la solución del presente proceso.  Retrasos en la entrega y/o configuración y/o instalación y/o puesta en funcionamiento de la infraestructura objeto del presente proceso de acuerdo con los tiempos establecidos en el cronograma, así como ausencia total o parcial de componentes y/o módulos en este proceso de entrega y puesta en marcha.</w:t>
            </w:r>
          </w:p>
        </w:tc>
      </w:tr>
      <w:tr w:rsidR="653A9A52" w:rsidRPr="00586991" w14:paraId="2B0B0AD5" w14:textId="77777777" w:rsidTr="00586991">
        <w:trPr>
          <w:trHeight w:val="300"/>
        </w:trPr>
        <w:tc>
          <w:tcPr>
            <w:tcW w:w="4139" w:type="dxa"/>
          </w:tcPr>
          <w:p w14:paraId="0B3BC052" w14:textId="074E6B83" w:rsidR="653A9A52" w:rsidRPr="00586991" w:rsidRDefault="653A9A52" w:rsidP="653A9A52">
            <w:pPr>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lastRenderedPageBreak/>
              <w:t>Media</w:t>
            </w:r>
          </w:p>
        </w:tc>
        <w:tc>
          <w:tcPr>
            <w:tcW w:w="4933" w:type="dxa"/>
          </w:tcPr>
          <w:p w14:paraId="0DDAB319" w14:textId="4A5B04FE" w:rsidR="653A9A52" w:rsidRPr="00586991" w:rsidRDefault="653A9A52" w:rsidP="653A9A52">
            <w:pPr>
              <w:numPr>
                <w:ilvl w:val="0"/>
                <w:numId w:val="1"/>
              </w:numPr>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Caída parcial, cuando la falla técnica de alguno de sus funcionalidades o servicios afecta de forma parcial el correcto funcionamiento del sistema y/o infraestructura objeto del presente contrato. En este nivel también clasifican las solicitudes de soporte técnico especializado que se pueden planificar dentro de los tiempos definidos bajo esta prioridad.</w:t>
            </w:r>
          </w:p>
        </w:tc>
      </w:tr>
      <w:tr w:rsidR="653A9A52" w:rsidRPr="00586991" w14:paraId="0B8686BB" w14:textId="77777777" w:rsidTr="00586991">
        <w:trPr>
          <w:trHeight w:val="300"/>
        </w:trPr>
        <w:tc>
          <w:tcPr>
            <w:tcW w:w="4139" w:type="dxa"/>
          </w:tcPr>
          <w:p w14:paraId="62CF24A5" w14:textId="0EBFBBA6" w:rsidR="653A9A52" w:rsidRPr="00586991" w:rsidRDefault="653A9A52" w:rsidP="653A9A52">
            <w:pPr>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 xml:space="preserve"> </w:t>
            </w:r>
          </w:p>
          <w:p w14:paraId="4E6DB811" w14:textId="08DF9AA6" w:rsidR="653A9A52" w:rsidRPr="00586991" w:rsidRDefault="653A9A52" w:rsidP="653A9A52">
            <w:pPr>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Baja</w:t>
            </w:r>
          </w:p>
        </w:tc>
        <w:tc>
          <w:tcPr>
            <w:tcW w:w="4933" w:type="dxa"/>
          </w:tcPr>
          <w:p w14:paraId="24141F7D" w14:textId="1BA11690" w:rsidR="653A9A52" w:rsidRPr="00586991" w:rsidRDefault="653A9A52" w:rsidP="653A9A52">
            <w:pPr>
              <w:numPr>
                <w:ilvl w:val="0"/>
                <w:numId w:val="1"/>
              </w:numPr>
              <w:rPr>
                <w:rFonts w:ascii="Calibri" w:eastAsia="Times New Roman" w:hAnsi="Calibri" w:cs="Calibri"/>
                <w:color w:val="000000" w:themeColor="text1"/>
                <w:sz w:val="24"/>
                <w:szCs w:val="24"/>
              </w:rPr>
            </w:pPr>
            <w:r w:rsidRPr="00586991">
              <w:rPr>
                <w:rFonts w:ascii="Calibri" w:eastAsia="Times New Roman" w:hAnsi="Calibri" w:cs="Calibri"/>
                <w:color w:val="000000" w:themeColor="text1"/>
                <w:sz w:val="24"/>
                <w:szCs w:val="24"/>
              </w:rPr>
              <w:t>Falla operativa o técnica de algún componente de una funcionalidad o servicio, sin impedimento apreciable del correcto funcionamiento del sistema y/o infraestructura objeto del presente contrato. En este nivel también clasifican las solicitudes de soporte técnico especializado que se pueden planificar dentro de los tiempos definidos bajo esta prioridad.</w:t>
            </w:r>
          </w:p>
        </w:tc>
      </w:tr>
    </w:tbl>
    <w:p w14:paraId="3DD41F7A" w14:textId="7F07B28F" w:rsidR="00DF2C15" w:rsidRPr="00586991" w:rsidRDefault="00DF2C15" w:rsidP="653A9A52">
      <w:pPr>
        <w:spacing w:after="80" w:line="266" w:lineRule="auto"/>
        <w:ind w:left="1080"/>
        <w:rPr>
          <w:rFonts w:ascii="Calibri" w:eastAsia="Times New Roman" w:hAnsi="Calibri" w:cs="Calibri"/>
          <w:color w:val="000000" w:themeColor="text1"/>
          <w:sz w:val="24"/>
        </w:rPr>
      </w:pPr>
    </w:p>
    <w:p w14:paraId="6C3E96CB" w14:textId="395ED290" w:rsidR="00DF2C15" w:rsidRPr="00586991" w:rsidRDefault="75EB2D67" w:rsidP="653A9A52">
      <w:pPr>
        <w:spacing w:after="0" w:line="259" w:lineRule="auto"/>
        <w:ind w:left="1080" w:right="635"/>
        <w:rPr>
          <w:rFonts w:ascii="Calibri" w:hAnsi="Calibri" w:cs="Calibri"/>
          <w:color w:val="000000" w:themeColor="text1"/>
          <w:sz w:val="24"/>
        </w:rPr>
      </w:pPr>
      <w:r w:rsidRPr="00586991">
        <w:rPr>
          <w:rFonts w:ascii="Calibri" w:hAnsi="Calibri" w:cs="Calibri"/>
          <w:color w:val="000000" w:themeColor="text1"/>
          <w:sz w:val="24"/>
        </w:rPr>
        <w:lastRenderedPageBreak/>
        <w:t xml:space="preserve">El análisis de la información reportada permitirá validar el cumplimiento de los ANS estipulados contractualmente. El tiempo de solución </w:t>
      </w:r>
      <w:proofErr w:type="spellStart"/>
      <w:r w:rsidRPr="00586991">
        <w:rPr>
          <w:rFonts w:ascii="Calibri" w:hAnsi="Calibri" w:cs="Calibri"/>
          <w:b/>
          <w:bCs/>
          <w:color w:val="000000" w:themeColor="text1"/>
          <w:sz w:val="24"/>
        </w:rPr>
        <w:t>tm_sol</w:t>
      </w:r>
      <w:proofErr w:type="spellEnd"/>
      <w:r w:rsidRPr="00586991">
        <w:rPr>
          <w:rFonts w:ascii="Calibri" w:hAnsi="Calibri" w:cs="Calibri"/>
          <w:color w:val="000000" w:themeColor="text1"/>
          <w:sz w:val="24"/>
        </w:rPr>
        <w:t xml:space="preserve">  será la diferencia entre la fecha/hora en la que se registre la solicitud por medio de correo electrónico o directamente en el software de incidencias manejado por la mesa de ayuda del contratista y la fecha/hora de la efectiva resolución del caso o, si aplica, cualquiera de las circunstancias descritas en este anexo técnico que permita considerar dicha respuesta como resolución de dicho caso (con el correspondiente aval y aprobación efectiva por parte de TRANSMILENIO S.A.). </w:t>
      </w:r>
    </w:p>
    <w:p w14:paraId="5C54710F" w14:textId="58BF1464" w:rsidR="00DF2C15" w:rsidRPr="00586991" w:rsidRDefault="75EB2D67" w:rsidP="653A9A52">
      <w:pPr>
        <w:spacing w:after="0" w:line="259" w:lineRule="auto"/>
        <w:ind w:right="635"/>
        <w:rPr>
          <w:rFonts w:ascii="Calibri" w:hAnsi="Calibri" w:cs="Calibri"/>
          <w:sz w:val="24"/>
        </w:rPr>
      </w:pPr>
      <w:r w:rsidRPr="00586991">
        <w:rPr>
          <w:rFonts w:ascii="Calibri" w:eastAsia="Times New Roman" w:hAnsi="Calibri" w:cs="Calibri"/>
          <w:color w:val="000000" w:themeColor="text1"/>
          <w:sz w:val="24"/>
        </w:rPr>
        <w:t xml:space="preserve"> </w:t>
      </w:r>
    </w:p>
    <w:p w14:paraId="4F149FEF" w14:textId="6D014114" w:rsidR="00DF2C15" w:rsidRPr="00586991" w:rsidRDefault="75EB2D67" w:rsidP="00F9283F">
      <w:pPr>
        <w:pStyle w:val="Prrafodelista"/>
        <w:numPr>
          <w:ilvl w:val="0"/>
          <w:numId w:val="16"/>
        </w:numPr>
        <w:spacing w:after="0" w:line="259" w:lineRule="auto"/>
        <w:ind w:right="635"/>
        <w:rPr>
          <w:rFonts w:ascii="Calibri" w:hAnsi="Calibri" w:cs="Calibri"/>
          <w:color w:val="000000" w:themeColor="text1"/>
          <w:sz w:val="24"/>
        </w:rPr>
      </w:pPr>
      <w:r w:rsidRPr="00586991">
        <w:rPr>
          <w:rFonts w:ascii="Calibri" w:hAnsi="Calibri" w:cs="Calibri"/>
          <w:color w:val="000000" w:themeColor="text1"/>
          <w:sz w:val="24"/>
        </w:rPr>
        <w:t xml:space="preserve">Cuando no se cumpla con la efectividad en la solución de casos de soporte, el contratista compensará económicamente a TRANSMILENIO S.A.., descontándosele de la facturación el porcentaje promedio que resulte de la medición del indicador ANS en cada uno de los niveles de prioridad definidos, según la fórmula y tabla más adelante señaladas (Efectividad en la Solución de casos). </w:t>
      </w:r>
    </w:p>
    <w:p w14:paraId="57B7F7B4" w14:textId="36AF8041" w:rsidR="00DF2C15" w:rsidRPr="00586991" w:rsidRDefault="75EB2D67" w:rsidP="653A9A52">
      <w:pPr>
        <w:spacing w:line="266" w:lineRule="auto"/>
        <w:ind w:left="125" w:right="635"/>
        <w:rPr>
          <w:rFonts w:ascii="Calibri" w:hAnsi="Calibri" w:cs="Calibri"/>
          <w:sz w:val="24"/>
        </w:rPr>
      </w:pPr>
      <w:r w:rsidRPr="00586991">
        <w:rPr>
          <w:rFonts w:ascii="Calibri" w:hAnsi="Calibri" w:cs="Calibri"/>
          <w:color w:val="000000" w:themeColor="text1"/>
          <w:sz w:val="24"/>
        </w:rPr>
        <w:t xml:space="preserve"> </w:t>
      </w:r>
    </w:p>
    <w:p w14:paraId="5835AC46" w14:textId="5D313E43" w:rsidR="00DF2C15" w:rsidRPr="00586991" w:rsidRDefault="75EB2D67" w:rsidP="00F9283F">
      <w:pPr>
        <w:pStyle w:val="Prrafodelista"/>
        <w:numPr>
          <w:ilvl w:val="0"/>
          <w:numId w:val="16"/>
        </w:numPr>
        <w:spacing w:after="0" w:line="259" w:lineRule="auto"/>
        <w:ind w:right="635"/>
        <w:rPr>
          <w:rFonts w:ascii="Calibri" w:hAnsi="Calibri" w:cs="Calibri"/>
          <w:color w:val="000000" w:themeColor="text1"/>
          <w:sz w:val="24"/>
        </w:rPr>
      </w:pPr>
      <w:r w:rsidRPr="00586991">
        <w:rPr>
          <w:rFonts w:ascii="Calibri" w:hAnsi="Calibri" w:cs="Calibri"/>
          <w:color w:val="000000" w:themeColor="text1"/>
          <w:sz w:val="24"/>
        </w:rPr>
        <w:t>Para aquellos incidentes que no puedan ser solucionados directamente por el Contratista y que requieran ser escalados al fabricante para adquisición de partes o actualización de licenciamiento del software y firmware, el tiempo de solución se extenderá con base en el tiempo de respuesta del fabricante al contratista (el contratista deberá presentar las evidencias de dichos tiempos). Esto no aplica en caso de inadecuada instalación y configuración de los productos por parte del Contratista.</w:t>
      </w:r>
    </w:p>
    <w:p w14:paraId="37613969" w14:textId="68B4C473" w:rsidR="00DF2C15" w:rsidRPr="00586991" w:rsidRDefault="75EB2D67" w:rsidP="653A9A52">
      <w:pPr>
        <w:spacing w:after="80" w:line="266" w:lineRule="auto"/>
        <w:ind w:left="1080"/>
        <w:rPr>
          <w:rFonts w:ascii="Calibri" w:hAnsi="Calibri" w:cs="Calibri"/>
          <w:sz w:val="24"/>
        </w:rPr>
      </w:pPr>
      <w:r w:rsidRPr="00586991">
        <w:rPr>
          <w:rFonts w:ascii="Calibri" w:hAnsi="Calibri" w:cs="Calibri"/>
          <w:color w:val="000000" w:themeColor="text1"/>
          <w:sz w:val="24"/>
        </w:rPr>
        <w:t xml:space="preserve"> </w:t>
      </w:r>
    </w:p>
    <w:p w14:paraId="2594C0AF" w14:textId="3BB2BB67" w:rsidR="00DF2C15" w:rsidRPr="00586991" w:rsidRDefault="75EB2D67" w:rsidP="00F9283F">
      <w:pPr>
        <w:pStyle w:val="Prrafodelista"/>
        <w:numPr>
          <w:ilvl w:val="0"/>
          <w:numId w:val="16"/>
        </w:numPr>
        <w:spacing w:after="0" w:line="259" w:lineRule="auto"/>
        <w:ind w:right="635"/>
        <w:rPr>
          <w:rFonts w:ascii="Calibri" w:hAnsi="Calibri" w:cs="Calibri"/>
          <w:color w:val="000000" w:themeColor="text1"/>
          <w:sz w:val="24"/>
        </w:rPr>
      </w:pPr>
      <w:r w:rsidRPr="00586991">
        <w:rPr>
          <w:rFonts w:ascii="Calibri" w:hAnsi="Calibri" w:cs="Calibri"/>
          <w:color w:val="000000" w:themeColor="text1"/>
          <w:sz w:val="24"/>
        </w:rPr>
        <w:t xml:space="preserve">Durante los 10 primeros días de cada mes (esto aplica a partir del segundo mes de iniciado el contrato), se revisará entre las partes los incidentes registrados, tramitados y cerrados durante el mes anterior y se elaborará un acta de conciliación de ANS, dentro de la cual se validará para los casos cerrados la efectividad de la solución de los casos durante ese periodo. Dentro de las acciones de conciliación, se podrán realizar acuerdos que permitan la consecución efectiva de las actividades que no se finalizaron satisfactoriamente o en los casos que lo ameriten, se podrán realizar ajustes o equivalencias a las actividades y tiempos de desarrollo de </w:t>
      </w:r>
      <w:proofErr w:type="gramStart"/>
      <w:r w:rsidRPr="00586991">
        <w:rPr>
          <w:rFonts w:ascii="Calibri" w:hAnsi="Calibri" w:cs="Calibri"/>
          <w:color w:val="000000" w:themeColor="text1"/>
          <w:sz w:val="24"/>
        </w:rPr>
        <w:t>las mismas</w:t>
      </w:r>
      <w:proofErr w:type="gramEnd"/>
      <w:r w:rsidRPr="00586991">
        <w:rPr>
          <w:rFonts w:ascii="Calibri" w:hAnsi="Calibri" w:cs="Calibri"/>
          <w:color w:val="000000" w:themeColor="text1"/>
          <w:sz w:val="24"/>
        </w:rPr>
        <w:t>, con el fin de llevar a buen término las acciones requeridas para el funcionamiento optimo de la infraestructura objeto del presente contrato.</w:t>
      </w:r>
    </w:p>
    <w:p w14:paraId="0692A19B" w14:textId="506D2652" w:rsidR="00DF2C15" w:rsidRPr="00586991" w:rsidRDefault="75EB2D67" w:rsidP="653A9A52">
      <w:pPr>
        <w:spacing w:after="0" w:line="259" w:lineRule="auto"/>
        <w:ind w:left="720" w:right="635"/>
        <w:rPr>
          <w:rFonts w:ascii="Calibri" w:hAnsi="Calibri" w:cs="Calibri"/>
          <w:sz w:val="24"/>
        </w:rPr>
      </w:pPr>
      <w:r w:rsidRPr="00586991">
        <w:rPr>
          <w:rFonts w:ascii="Calibri" w:hAnsi="Calibri" w:cs="Calibri"/>
          <w:color w:val="000000" w:themeColor="text1"/>
          <w:sz w:val="24"/>
        </w:rPr>
        <w:t xml:space="preserve"> </w:t>
      </w:r>
    </w:p>
    <w:p w14:paraId="27480183" w14:textId="1D890D81" w:rsidR="00DF2C15" w:rsidRPr="00586991" w:rsidRDefault="75EB2D67" w:rsidP="653A9A52">
      <w:pPr>
        <w:spacing w:after="4" w:line="266" w:lineRule="auto"/>
        <w:ind w:left="293"/>
        <w:rPr>
          <w:rFonts w:ascii="Calibri" w:hAnsi="Calibri" w:cs="Calibri"/>
          <w:sz w:val="24"/>
        </w:rPr>
      </w:pPr>
      <w:r w:rsidRPr="00586991">
        <w:rPr>
          <w:rFonts w:ascii="Calibri" w:eastAsia="Times New Roman" w:hAnsi="Calibri" w:cs="Calibri"/>
          <w:color w:val="000000" w:themeColor="text1"/>
          <w:sz w:val="24"/>
        </w:rPr>
        <w:t xml:space="preserve"> </w:t>
      </w:r>
    </w:p>
    <w:p w14:paraId="437427DE" w14:textId="214D0325" w:rsidR="00DF2C15" w:rsidRPr="00586991" w:rsidRDefault="00C60144" w:rsidP="00C60144">
      <w:pPr>
        <w:spacing w:after="0" w:line="259" w:lineRule="auto"/>
        <w:ind w:left="1080" w:right="635" w:firstLine="0"/>
        <w:rPr>
          <w:rFonts w:ascii="Calibri" w:hAnsi="Calibri" w:cs="Calibri"/>
          <w:b/>
          <w:bCs/>
          <w:color w:val="000000" w:themeColor="text1"/>
          <w:sz w:val="24"/>
        </w:rPr>
      </w:pPr>
      <w:r w:rsidRPr="00586991">
        <w:rPr>
          <w:rFonts w:ascii="Calibri" w:hAnsi="Calibri" w:cs="Calibri"/>
          <w:b/>
          <w:bCs/>
          <w:color w:val="000000" w:themeColor="text1"/>
          <w:sz w:val="24"/>
        </w:rPr>
        <w:t xml:space="preserve">5.1 </w:t>
      </w:r>
      <w:r w:rsidR="75EB2D67" w:rsidRPr="00586991">
        <w:rPr>
          <w:rFonts w:ascii="Calibri" w:hAnsi="Calibri" w:cs="Calibri"/>
          <w:b/>
          <w:bCs/>
          <w:color w:val="000000" w:themeColor="text1"/>
          <w:sz w:val="24"/>
        </w:rPr>
        <w:t>CLASIFICACIÓN DE LOS TIEMPOS</w:t>
      </w:r>
    </w:p>
    <w:p w14:paraId="2B440D7C" w14:textId="67A2E69D" w:rsidR="00DF2C15" w:rsidRPr="00586991" w:rsidRDefault="75EB2D67" w:rsidP="653A9A52">
      <w:pPr>
        <w:spacing w:after="80" w:line="266" w:lineRule="auto"/>
        <w:ind w:left="1080"/>
        <w:rPr>
          <w:rFonts w:ascii="Calibri" w:hAnsi="Calibri" w:cs="Calibri"/>
          <w:sz w:val="24"/>
        </w:rPr>
      </w:pPr>
      <w:r w:rsidRPr="00586991">
        <w:rPr>
          <w:rFonts w:ascii="Calibri" w:hAnsi="Calibri" w:cs="Calibri"/>
          <w:color w:val="000000" w:themeColor="text1"/>
          <w:sz w:val="24"/>
        </w:rPr>
        <w:t xml:space="preserve"> </w:t>
      </w:r>
    </w:p>
    <w:p w14:paraId="2283A42A" w14:textId="35120C96" w:rsidR="00DF2C15" w:rsidRPr="00586991" w:rsidRDefault="75EB2D67" w:rsidP="653A9A52">
      <w:pPr>
        <w:spacing w:after="80" w:line="266" w:lineRule="auto"/>
        <w:ind w:left="720" w:right="669"/>
        <w:rPr>
          <w:rFonts w:ascii="Calibri" w:hAnsi="Calibri" w:cs="Calibri"/>
          <w:sz w:val="24"/>
        </w:rPr>
      </w:pPr>
      <w:r w:rsidRPr="00586991">
        <w:rPr>
          <w:rFonts w:ascii="Calibri" w:hAnsi="Calibri" w:cs="Calibri"/>
          <w:b/>
          <w:bCs/>
          <w:color w:val="000000" w:themeColor="text1"/>
          <w:sz w:val="24"/>
          <w:u w:val="single"/>
        </w:rPr>
        <w:lastRenderedPageBreak/>
        <w:t>Tiempo máximo de respuesta (</w:t>
      </w:r>
      <w:proofErr w:type="spellStart"/>
      <w:r w:rsidRPr="00586991">
        <w:rPr>
          <w:rFonts w:ascii="Calibri" w:hAnsi="Calibri" w:cs="Calibri"/>
          <w:b/>
          <w:bCs/>
          <w:color w:val="000000" w:themeColor="text1"/>
          <w:sz w:val="24"/>
          <w:u w:val="single"/>
        </w:rPr>
        <w:t>tm_res</w:t>
      </w:r>
      <w:proofErr w:type="spellEnd"/>
      <w:r w:rsidRPr="00586991">
        <w:rPr>
          <w:rFonts w:ascii="Calibri" w:hAnsi="Calibri" w:cs="Calibri"/>
          <w:b/>
          <w:bCs/>
          <w:color w:val="000000" w:themeColor="text1"/>
          <w:sz w:val="24"/>
          <w:u w:val="single"/>
        </w:rPr>
        <w:t>)</w:t>
      </w:r>
      <w:r w:rsidRPr="00586991">
        <w:rPr>
          <w:rFonts w:ascii="Calibri" w:hAnsi="Calibri" w:cs="Calibri"/>
          <w:b/>
          <w:bCs/>
          <w:color w:val="000000" w:themeColor="text1"/>
          <w:sz w:val="24"/>
        </w:rPr>
        <w:t>:</w:t>
      </w:r>
      <w:r w:rsidRPr="00586991">
        <w:rPr>
          <w:rFonts w:ascii="Calibri" w:hAnsi="Calibri" w:cs="Calibri"/>
          <w:color w:val="000000" w:themeColor="text1"/>
          <w:sz w:val="24"/>
        </w:rPr>
        <w:t xml:space="preserve"> es el tiempo en que la mesa de ayuda o el especialista del contratista se pone en contacto con el personal de TRANSMILENIO S.A. para reportar y/o atender el registro y escalamiento de la novedad., y se mide a partir de que el usuario hace el requerimiento al contratista y hasta que éste le indica al usuario (por medios oficiales) que fue recibido el caso con su correspondiente número de seguimiento y se procede a trabajar en la solución de este.</w:t>
      </w:r>
    </w:p>
    <w:p w14:paraId="5133C652" w14:textId="1A8E2783" w:rsidR="00DF2C15" w:rsidRPr="00586991" w:rsidRDefault="75EB2D67" w:rsidP="653A9A52">
      <w:pPr>
        <w:spacing w:after="80" w:line="266" w:lineRule="auto"/>
        <w:ind w:left="720" w:right="669"/>
        <w:rPr>
          <w:rFonts w:ascii="Calibri" w:hAnsi="Calibri" w:cs="Calibri"/>
          <w:sz w:val="24"/>
        </w:rPr>
      </w:pPr>
      <w:r w:rsidRPr="00586991">
        <w:rPr>
          <w:rFonts w:ascii="Calibri" w:hAnsi="Calibri" w:cs="Calibri"/>
          <w:color w:val="000000" w:themeColor="text1"/>
          <w:sz w:val="24"/>
        </w:rPr>
        <w:t xml:space="preserve"> </w:t>
      </w:r>
    </w:p>
    <w:p w14:paraId="07E14BFA" w14:textId="276156EB" w:rsidR="00DF2C15" w:rsidRPr="00586991" w:rsidRDefault="75EB2D67" w:rsidP="653A9A52">
      <w:pPr>
        <w:spacing w:after="80" w:line="266" w:lineRule="auto"/>
        <w:ind w:left="720" w:right="669"/>
        <w:rPr>
          <w:rFonts w:ascii="Calibri" w:hAnsi="Calibri" w:cs="Calibri"/>
          <w:sz w:val="24"/>
        </w:rPr>
      </w:pPr>
      <w:r w:rsidRPr="00586991">
        <w:rPr>
          <w:rFonts w:ascii="Calibri" w:hAnsi="Calibri" w:cs="Calibri"/>
          <w:b/>
          <w:bCs/>
          <w:color w:val="000000" w:themeColor="text1"/>
          <w:sz w:val="24"/>
          <w:u w:val="single"/>
        </w:rPr>
        <w:t>Tiempo máximo de diagnóstico y complejidad (</w:t>
      </w:r>
      <w:proofErr w:type="spellStart"/>
      <w:r w:rsidRPr="00586991">
        <w:rPr>
          <w:rFonts w:ascii="Calibri" w:hAnsi="Calibri" w:cs="Calibri"/>
          <w:b/>
          <w:bCs/>
          <w:color w:val="000000" w:themeColor="text1"/>
          <w:sz w:val="24"/>
          <w:u w:val="single"/>
        </w:rPr>
        <w:t>tm_dg</w:t>
      </w:r>
      <w:proofErr w:type="spellEnd"/>
      <w:r w:rsidRPr="00586991">
        <w:rPr>
          <w:rFonts w:ascii="Calibri" w:hAnsi="Calibri" w:cs="Calibri"/>
          <w:b/>
          <w:bCs/>
          <w:color w:val="000000" w:themeColor="text1"/>
          <w:sz w:val="24"/>
          <w:u w:val="single"/>
        </w:rPr>
        <w:t>)</w:t>
      </w:r>
      <w:r w:rsidRPr="00586991">
        <w:rPr>
          <w:rFonts w:ascii="Calibri" w:hAnsi="Calibri" w:cs="Calibri"/>
          <w:b/>
          <w:bCs/>
          <w:color w:val="000000" w:themeColor="text1"/>
          <w:sz w:val="24"/>
        </w:rPr>
        <w:t>:</w:t>
      </w:r>
      <w:r w:rsidRPr="00586991">
        <w:rPr>
          <w:rFonts w:ascii="Calibri" w:hAnsi="Calibri" w:cs="Calibri"/>
          <w:color w:val="000000" w:themeColor="text1"/>
          <w:sz w:val="24"/>
        </w:rPr>
        <w:t xml:space="preserve"> es el tiempo que se emplea para diagnosticar la complejidad de la incidencia y su posible solución y es el tiempo en que la mesa de ayuda o el especialista del contratista se pone en contacto con el personal de TRANSMILENIO S.A. para reportar el diagnóstico y posible solución de la novedad y se mide a partir de que se realiza el registro de la novedad por parte del proveedor y hasta que ésta(e) le indica al usuario (por medios oficiales) cual es el diagnóstico y posible solución y se procede a trabajar en la solución de este.</w:t>
      </w:r>
    </w:p>
    <w:p w14:paraId="67D64AFA" w14:textId="40D88621" w:rsidR="00DF2C15" w:rsidRPr="00586991" w:rsidRDefault="00DF2C15" w:rsidP="00586991">
      <w:pPr>
        <w:spacing w:after="80" w:line="266" w:lineRule="auto"/>
        <w:ind w:left="720" w:right="669"/>
        <w:rPr>
          <w:rFonts w:ascii="Calibri" w:hAnsi="Calibri" w:cs="Calibri"/>
          <w:sz w:val="24"/>
        </w:rPr>
      </w:pPr>
    </w:p>
    <w:p w14:paraId="51AD9260" w14:textId="57DB505E" w:rsidR="00DF2C15" w:rsidRPr="00586991" w:rsidRDefault="75EB2D67" w:rsidP="653A9A52">
      <w:pPr>
        <w:spacing w:after="80" w:line="266" w:lineRule="auto"/>
        <w:ind w:left="720" w:right="669"/>
        <w:rPr>
          <w:rFonts w:ascii="Calibri" w:hAnsi="Calibri" w:cs="Calibri"/>
          <w:sz w:val="24"/>
        </w:rPr>
      </w:pPr>
      <w:r w:rsidRPr="00586991">
        <w:rPr>
          <w:rFonts w:ascii="Calibri" w:hAnsi="Calibri" w:cs="Calibri"/>
          <w:b/>
          <w:bCs/>
          <w:color w:val="000000" w:themeColor="text1"/>
          <w:sz w:val="24"/>
          <w:u w:val="single"/>
        </w:rPr>
        <w:t>Tiempo máximo de solución (</w:t>
      </w:r>
      <w:proofErr w:type="spellStart"/>
      <w:r w:rsidRPr="00586991">
        <w:rPr>
          <w:rFonts w:ascii="Calibri" w:hAnsi="Calibri" w:cs="Calibri"/>
          <w:b/>
          <w:bCs/>
          <w:color w:val="000000" w:themeColor="text1"/>
          <w:sz w:val="24"/>
          <w:u w:val="single"/>
        </w:rPr>
        <w:t>tm_sol</w:t>
      </w:r>
      <w:proofErr w:type="spellEnd"/>
      <w:r w:rsidRPr="00586991">
        <w:rPr>
          <w:rFonts w:ascii="Calibri" w:hAnsi="Calibri" w:cs="Calibri"/>
          <w:b/>
          <w:bCs/>
          <w:color w:val="000000" w:themeColor="text1"/>
          <w:sz w:val="24"/>
          <w:u w:val="single"/>
        </w:rPr>
        <w:t>):</w:t>
      </w:r>
      <w:r w:rsidRPr="00586991">
        <w:rPr>
          <w:rFonts w:ascii="Calibri" w:hAnsi="Calibri" w:cs="Calibri"/>
          <w:color w:val="000000" w:themeColor="text1"/>
          <w:sz w:val="24"/>
        </w:rPr>
        <w:t xml:space="preserve"> Es el tiempo (fecha/hora) máximo en el que se deben restablecer las condiciones óptimas del servicio y/o se da resolución efectiva (Aceptada por TRANSMILENIO) a la novedad.  </w:t>
      </w:r>
    </w:p>
    <w:p w14:paraId="33758C37" w14:textId="680717A8" w:rsidR="00DF2C15" w:rsidRPr="00586991" w:rsidRDefault="75EB2D67" w:rsidP="653A9A52">
      <w:pPr>
        <w:spacing w:after="80" w:line="266" w:lineRule="auto"/>
        <w:ind w:left="720" w:right="669"/>
        <w:rPr>
          <w:rFonts w:ascii="Calibri" w:hAnsi="Calibri" w:cs="Calibri"/>
          <w:sz w:val="24"/>
        </w:rPr>
      </w:pPr>
      <w:r w:rsidRPr="00586991">
        <w:rPr>
          <w:rFonts w:ascii="Calibri" w:hAnsi="Calibri" w:cs="Calibri"/>
          <w:color w:val="000000" w:themeColor="text1"/>
          <w:sz w:val="24"/>
        </w:rPr>
        <w:t>Es el tiempo en que la mesa de ayuda o el especialista del contratista se pone en contacto con el personal de TRANSMILENIO S.A. para socializar y por en conocimiento la solución definitiva implementada (verificada y aprobada por TRANSMILENIO) de la novedad y se mide a partir de que se realiza el reporte de la novedad por parte de TRANSMILENIO y hasta que el proveedor le indica y socializa al usuario (por medios oficiales) cual es la solución definitiva implementada, así como el estado de los elementos y/o plataforma asociados a la novedad. Para avalar la validez de dicha solución (cierre de la novedad), así como su fecha y hora definitivas, esta debe ser validada y aprobada por TRANSMILENIO.</w:t>
      </w:r>
    </w:p>
    <w:p w14:paraId="5868D20F" w14:textId="1CF64CD4" w:rsidR="00DF2C15" w:rsidRPr="00586991" w:rsidRDefault="75EB2D67" w:rsidP="653A9A52">
      <w:pPr>
        <w:spacing w:after="80" w:line="266" w:lineRule="auto"/>
        <w:ind w:left="720" w:right="669"/>
        <w:rPr>
          <w:rFonts w:ascii="Calibri" w:hAnsi="Calibri" w:cs="Calibri"/>
          <w:sz w:val="24"/>
        </w:rPr>
      </w:pPr>
      <w:r w:rsidRPr="00586991">
        <w:rPr>
          <w:rFonts w:ascii="Calibri" w:hAnsi="Calibri" w:cs="Calibri"/>
          <w:color w:val="FF0000"/>
          <w:sz w:val="24"/>
        </w:rPr>
        <w:t xml:space="preserve"> </w:t>
      </w:r>
    </w:p>
    <w:tbl>
      <w:tblPr>
        <w:tblStyle w:val="Tablaconcuadrcula"/>
        <w:tblW w:w="0" w:type="auto"/>
        <w:tblLook w:val="04A0" w:firstRow="1" w:lastRow="0" w:firstColumn="1" w:lastColumn="0" w:noHBand="0" w:noVBand="1"/>
      </w:tblPr>
      <w:tblGrid>
        <w:gridCol w:w="1421"/>
        <w:gridCol w:w="2580"/>
        <w:gridCol w:w="2550"/>
        <w:gridCol w:w="2550"/>
      </w:tblGrid>
      <w:tr w:rsidR="653A9A52" w:rsidRPr="00586991" w14:paraId="443C0C0B" w14:textId="77777777" w:rsidTr="653A9A52">
        <w:trPr>
          <w:trHeight w:val="300"/>
        </w:trPr>
        <w:tc>
          <w:tcPr>
            <w:tcW w:w="138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62B94632" w14:textId="77B15824"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b/>
                <w:bCs/>
                <w:color w:val="000000" w:themeColor="text1"/>
                <w:sz w:val="24"/>
                <w:szCs w:val="24"/>
              </w:rPr>
              <w:t>Prioridad</w:t>
            </w:r>
          </w:p>
        </w:tc>
        <w:tc>
          <w:tcPr>
            <w:tcW w:w="258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7E986F27" w14:textId="3B5AB180"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b/>
                <w:bCs/>
                <w:color w:val="000000" w:themeColor="text1"/>
                <w:sz w:val="24"/>
                <w:szCs w:val="24"/>
              </w:rPr>
              <w:t>Tiempo máximo de respuesta (horas)</w:t>
            </w:r>
          </w:p>
        </w:tc>
        <w:tc>
          <w:tcPr>
            <w:tcW w:w="255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5297510B" w14:textId="2FABF505"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b/>
                <w:bCs/>
                <w:color w:val="000000" w:themeColor="text1"/>
                <w:sz w:val="24"/>
                <w:szCs w:val="24"/>
              </w:rPr>
              <w:t>Tiempo máximo de diagnóstico (horas)</w:t>
            </w:r>
          </w:p>
        </w:tc>
        <w:tc>
          <w:tcPr>
            <w:tcW w:w="255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3A560A74" w14:textId="601F2C01"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b/>
                <w:bCs/>
                <w:color w:val="000000" w:themeColor="text1"/>
                <w:sz w:val="24"/>
                <w:szCs w:val="24"/>
              </w:rPr>
              <w:t>Tiempo máximo de solución (horas)</w:t>
            </w:r>
          </w:p>
        </w:tc>
      </w:tr>
      <w:tr w:rsidR="653A9A52" w:rsidRPr="00586991" w14:paraId="572408A0" w14:textId="77777777" w:rsidTr="653A9A52">
        <w:trPr>
          <w:trHeight w:val="120"/>
        </w:trPr>
        <w:tc>
          <w:tcPr>
            <w:tcW w:w="13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D4535F" w14:textId="11B6071F" w:rsidR="653A9A52" w:rsidRPr="00586991" w:rsidRDefault="653A9A52" w:rsidP="653A9A52">
            <w:pPr>
              <w:tabs>
                <w:tab w:val="left" w:pos="567"/>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Alta</w:t>
            </w:r>
          </w:p>
        </w:tc>
        <w:tc>
          <w:tcPr>
            <w:tcW w:w="2580" w:type="dxa"/>
            <w:tcBorders>
              <w:top w:val="single" w:sz="8" w:space="0" w:color="auto"/>
              <w:left w:val="single" w:sz="8" w:space="0" w:color="auto"/>
              <w:bottom w:val="single" w:sz="8" w:space="0" w:color="auto"/>
              <w:right w:val="single" w:sz="8" w:space="0" w:color="auto"/>
            </w:tcBorders>
            <w:tcMar>
              <w:left w:w="108" w:type="dxa"/>
              <w:right w:w="108" w:type="dxa"/>
            </w:tcMar>
          </w:tcPr>
          <w:p w14:paraId="072F261A" w14:textId="0BC26E45"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color w:val="000000" w:themeColor="text1"/>
                <w:sz w:val="24"/>
                <w:szCs w:val="24"/>
              </w:rPr>
              <w:t>1 (corridas)</w:t>
            </w:r>
          </w:p>
        </w:tc>
        <w:tc>
          <w:tcPr>
            <w:tcW w:w="2550" w:type="dxa"/>
            <w:tcBorders>
              <w:top w:val="single" w:sz="8" w:space="0" w:color="auto"/>
              <w:left w:val="single" w:sz="8" w:space="0" w:color="auto"/>
              <w:bottom w:val="single" w:sz="8" w:space="0" w:color="auto"/>
              <w:right w:val="single" w:sz="8" w:space="0" w:color="auto"/>
            </w:tcBorders>
            <w:tcMar>
              <w:left w:w="108" w:type="dxa"/>
              <w:right w:w="108" w:type="dxa"/>
            </w:tcMar>
          </w:tcPr>
          <w:p w14:paraId="004BDCC3" w14:textId="6C97E97C"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color w:val="000000" w:themeColor="text1"/>
                <w:sz w:val="24"/>
                <w:szCs w:val="24"/>
              </w:rPr>
              <w:t>2 (corridas)</w:t>
            </w:r>
          </w:p>
        </w:tc>
        <w:tc>
          <w:tcPr>
            <w:tcW w:w="2550" w:type="dxa"/>
            <w:tcBorders>
              <w:top w:val="single" w:sz="8" w:space="0" w:color="auto"/>
              <w:left w:val="single" w:sz="8" w:space="0" w:color="auto"/>
              <w:bottom w:val="single" w:sz="8" w:space="0" w:color="auto"/>
              <w:right w:val="single" w:sz="8" w:space="0" w:color="auto"/>
            </w:tcBorders>
            <w:tcMar>
              <w:left w:w="108" w:type="dxa"/>
              <w:right w:w="108" w:type="dxa"/>
            </w:tcMar>
          </w:tcPr>
          <w:p w14:paraId="6EC497BF" w14:textId="3D059938"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color w:val="000000" w:themeColor="text1"/>
                <w:sz w:val="24"/>
                <w:szCs w:val="24"/>
              </w:rPr>
              <w:t>8 (corridas)</w:t>
            </w:r>
          </w:p>
        </w:tc>
      </w:tr>
      <w:tr w:rsidR="653A9A52" w:rsidRPr="00586991" w14:paraId="5DA7A689" w14:textId="77777777" w:rsidTr="653A9A52">
        <w:trPr>
          <w:trHeight w:val="300"/>
        </w:trPr>
        <w:tc>
          <w:tcPr>
            <w:tcW w:w="13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4279FE" w14:textId="5EA9BAAB" w:rsidR="653A9A52" w:rsidRPr="00586991" w:rsidRDefault="653A9A52" w:rsidP="653A9A52">
            <w:pPr>
              <w:tabs>
                <w:tab w:val="left" w:pos="567"/>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Media </w:t>
            </w:r>
          </w:p>
        </w:tc>
        <w:tc>
          <w:tcPr>
            <w:tcW w:w="2580" w:type="dxa"/>
            <w:tcBorders>
              <w:top w:val="single" w:sz="8" w:space="0" w:color="auto"/>
              <w:left w:val="single" w:sz="8" w:space="0" w:color="auto"/>
              <w:bottom w:val="single" w:sz="8" w:space="0" w:color="auto"/>
              <w:right w:val="single" w:sz="8" w:space="0" w:color="auto"/>
            </w:tcBorders>
            <w:tcMar>
              <w:left w:w="108" w:type="dxa"/>
              <w:right w:w="108" w:type="dxa"/>
            </w:tcMar>
          </w:tcPr>
          <w:p w14:paraId="4DC218EB" w14:textId="1427095D"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color w:val="000000" w:themeColor="text1"/>
                <w:sz w:val="24"/>
                <w:szCs w:val="24"/>
              </w:rPr>
              <w:t>2 (corridas)</w:t>
            </w:r>
          </w:p>
        </w:tc>
        <w:tc>
          <w:tcPr>
            <w:tcW w:w="2550" w:type="dxa"/>
            <w:tcBorders>
              <w:top w:val="single" w:sz="8" w:space="0" w:color="auto"/>
              <w:left w:val="single" w:sz="8" w:space="0" w:color="auto"/>
              <w:bottom w:val="single" w:sz="8" w:space="0" w:color="auto"/>
              <w:right w:val="single" w:sz="8" w:space="0" w:color="auto"/>
            </w:tcBorders>
            <w:tcMar>
              <w:left w:w="108" w:type="dxa"/>
              <w:right w:w="108" w:type="dxa"/>
            </w:tcMar>
          </w:tcPr>
          <w:p w14:paraId="2FA4E8F4" w14:textId="0A830220"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color w:val="000000" w:themeColor="text1"/>
                <w:sz w:val="24"/>
                <w:szCs w:val="24"/>
              </w:rPr>
              <w:t>4 (corridas)</w:t>
            </w:r>
          </w:p>
        </w:tc>
        <w:tc>
          <w:tcPr>
            <w:tcW w:w="2550" w:type="dxa"/>
            <w:tcBorders>
              <w:top w:val="single" w:sz="8" w:space="0" w:color="auto"/>
              <w:left w:val="single" w:sz="8" w:space="0" w:color="auto"/>
              <w:bottom w:val="single" w:sz="8" w:space="0" w:color="auto"/>
              <w:right w:val="single" w:sz="8" w:space="0" w:color="auto"/>
            </w:tcBorders>
            <w:tcMar>
              <w:left w:w="108" w:type="dxa"/>
              <w:right w:w="108" w:type="dxa"/>
            </w:tcMar>
          </w:tcPr>
          <w:p w14:paraId="54B24805" w14:textId="6B25E7C7"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color w:val="000000" w:themeColor="text1"/>
                <w:sz w:val="24"/>
                <w:szCs w:val="24"/>
              </w:rPr>
              <w:t>24 (corridas)</w:t>
            </w:r>
          </w:p>
        </w:tc>
      </w:tr>
      <w:tr w:rsidR="653A9A52" w:rsidRPr="00586991" w14:paraId="37FAD7A5" w14:textId="77777777" w:rsidTr="653A9A52">
        <w:trPr>
          <w:trHeight w:val="300"/>
        </w:trPr>
        <w:tc>
          <w:tcPr>
            <w:tcW w:w="13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009EE6" w14:textId="3E177836" w:rsidR="653A9A52" w:rsidRPr="00586991" w:rsidRDefault="653A9A52" w:rsidP="653A9A52">
            <w:pPr>
              <w:tabs>
                <w:tab w:val="left" w:pos="567"/>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Baja</w:t>
            </w:r>
          </w:p>
        </w:tc>
        <w:tc>
          <w:tcPr>
            <w:tcW w:w="2580" w:type="dxa"/>
            <w:tcBorders>
              <w:top w:val="single" w:sz="8" w:space="0" w:color="auto"/>
              <w:left w:val="single" w:sz="8" w:space="0" w:color="auto"/>
              <w:bottom w:val="single" w:sz="8" w:space="0" w:color="auto"/>
              <w:right w:val="single" w:sz="8" w:space="0" w:color="auto"/>
            </w:tcBorders>
            <w:tcMar>
              <w:left w:w="108" w:type="dxa"/>
              <w:right w:w="108" w:type="dxa"/>
            </w:tcMar>
          </w:tcPr>
          <w:p w14:paraId="2DC55BEE" w14:textId="3268ACEB"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color w:val="000000" w:themeColor="text1"/>
                <w:sz w:val="24"/>
                <w:szCs w:val="24"/>
              </w:rPr>
              <w:t>2 (hábiles)</w:t>
            </w:r>
          </w:p>
        </w:tc>
        <w:tc>
          <w:tcPr>
            <w:tcW w:w="2550" w:type="dxa"/>
            <w:tcBorders>
              <w:top w:val="single" w:sz="8" w:space="0" w:color="auto"/>
              <w:left w:val="single" w:sz="8" w:space="0" w:color="auto"/>
              <w:bottom w:val="single" w:sz="8" w:space="0" w:color="auto"/>
              <w:right w:val="single" w:sz="8" w:space="0" w:color="auto"/>
            </w:tcBorders>
            <w:tcMar>
              <w:left w:w="108" w:type="dxa"/>
              <w:right w:w="108" w:type="dxa"/>
            </w:tcMar>
          </w:tcPr>
          <w:p w14:paraId="75B6FCB8" w14:textId="34289877"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color w:val="000000" w:themeColor="text1"/>
                <w:sz w:val="24"/>
                <w:szCs w:val="24"/>
              </w:rPr>
              <w:t>4 (hábiles)</w:t>
            </w:r>
          </w:p>
        </w:tc>
        <w:tc>
          <w:tcPr>
            <w:tcW w:w="2550" w:type="dxa"/>
            <w:tcBorders>
              <w:top w:val="single" w:sz="8" w:space="0" w:color="auto"/>
              <w:left w:val="single" w:sz="8" w:space="0" w:color="auto"/>
              <w:bottom w:val="single" w:sz="8" w:space="0" w:color="auto"/>
              <w:right w:val="single" w:sz="8" w:space="0" w:color="auto"/>
            </w:tcBorders>
            <w:tcMar>
              <w:left w:w="108" w:type="dxa"/>
              <w:right w:w="108" w:type="dxa"/>
            </w:tcMar>
          </w:tcPr>
          <w:p w14:paraId="46003D88" w14:textId="00A99050" w:rsidR="653A9A52" w:rsidRPr="00586991" w:rsidRDefault="653A9A52" w:rsidP="653A9A52">
            <w:pPr>
              <w:tabs>
                <w:tab w:val="left" w:pos="567"/>
              </w:tabs>
              <w:spacing w:after="4" w:line="266" w:lineRule="auto"/>
              <w:ind w:left="293"/>
              <w:jc w:val="center"/>
              <w:rPr>
                <w:rFonts w:ascii="Calibri" w:hAnsi="Calibri" w:cs="Calibri"/>
                <w:sz w:val="24"/>
                <w:szCs w:val="24"/>
              </w:rPr>
            </w:pPr>
            <w:r w:rsidRPr="00586991">
              <w:rPr>
                <w:rFonts w:ascii="Calibri" w:eastAsia="Times New Roman" w:hAnsi="Calibri" w:cs="Calibri"/>
                <w:color w:val="000000" w:themeColor="text1"/>
                <w:sz w:val="24"/>
                <w:szCs w:val="24"/>
              </w:rPr>
              <w:t>72 (corridas)</w:t>
            </w:r>
          </w:p>
        </w:tc>
      </w:tr>
    </w:tbl>
    <w:p w14:paraId="5E66CD3B" w14:textId="1EE1A106" w:rsidR="00DF2C15" w:rsidRPr="00586991" w:rsidRDefault="75EB2D67" w:rsidP="00586991">
      <w:pPr>
        <w:spacing w:after="80" w:line="266" w:lineRule="auto"/>
        <w:ind w:left="0" w:firstLine="0"/>
        <w:rPr>
          <w:rFonts w:ascii="Calibri" w:hAnsi="Calibri" w:cs="Calibri"/>
          <w:sz w:val="24"/>
        </w:rPr>
      </w:pPr>
      <w:r w:rsidRPr="00586991">
        <w:rPr>
          <w:rFonts w:ascii="Calibri" w:eastAsia="Times New Roman" w:hAnsi="Calibri" w:cs="Calibri"/>
          <w:color w:val="FF0000"/>
          <w:sz w:val="24"/>
        </w:rPr>
        <w:lastRenderedPageBreak/>
        <w:t xml:space="preserve"> </w:t>
      </w:r>
      <w:r w:rsidRPr="00586991">
        <w:rPr>
          <w:rFonts w:ascii="Calibri" w:eastAsia="Times New Roman" w:hAnsi="Calibri" w:cs="Calibri"/>
          <w:color w:val="000000" w:themeColor="text1"/>
          <w:sz w:val="24"/>
        </w:rPr>
        <w:t xml:space="preserve"> </w:t>
      </w:r>
    </w:p>
    <w:p w14:paraId="49E4E2A9" w14:textId="039EB26F" w:rsidR="00DF2C15" w:rsidRPr="00586991" w:rsidRDefault="75EB2D67" w:rsidP="653A9A52">
      <w:pPr>
        <w:tabs>
          <w:tab w:val="left" w:pos="0"/>
          <w:tab w:val="left" w:pos="993"/>
          <w:tab w:val="left" w:pos="5706"/>
        </w:tabs>
        <w:spacing w:after="4" w:line="266" w:lineRule="auto"/>
        <w:ind w:left="293"/>
        <w:rPr>
          <w:rFonts w:ascii="Calibri" w:hAnsi="Calibri" w:cs="Calibri"/>
          <w:sz w:val="24"/>
        </w:rPr>
      </w:pPr>
      <w:r w:rsidRPr="00586991">
        <w:rPr>
          <w:rFonts w:ascii="Calibri" w:eastAsia="Times New Roman" w:hAnsi="Calibri" w:cs="Calibri"/>
          <w:b/>
          <w:bCs/>
          <w:color w:val="000000" w:themeColor="text1"/>
          <w:sz w:val="24"/>
        </w:rPr>
        <w:t>Nota:</w:t>
      </w:r>
      <w:r w:rsidRPr="00586991">
        <w:rPr>
          <w:rFonts w:ascii="Calibri" w:eastAsia="Times New Roman" w:hAnsi="Calibri" w:cs="Calibri"/>
          <w:color w:val="000000" w:themeColor="text1"/>
          <w:sz w:val="24"/>
        </w:rPr>
        <w:t xml:space="preserve"> Para efectos de los tiempos de respuesta consignados en la tabla anterior, se considera horario hábil de lunes a viernes, de 7am a 6 pm. </w:t>
      </w:r>
    </w:p>
    <w:p w14:paraId="16973A81" w14:textId="18DA25D5" w:rsidR="00DF2C15" w:rsidRPr="00586991" w:rsidRDefault="75EB2D67" w:rsidP="653A9A52">
      <w:pPr>
        <w:tabs>
          <w:tab w:val="left" w:pos="0"/>
          <w:tab w:val="left" w:pos="993"/>
          <w:tab w:val="left" w:pos="5706"/>
        </w:tabs>
        <w:spacing w:after="4" w:line="266" w:lineRule="auto"/>
        <w:ind w:left="293"/>
        <w:rPr>
          <w:rFonts w:ascii="Calibri" w:hAnsi="Calibri" w:cs="Calibri"/>
          <w:sz w:val="24"/>
        </w:rPr>
      </w:pPr>
      <w:r w:rsidRPr="00586991">
        <w:rPr>
          <w:rFonts w:ascii="Calibri" w:eastAsia="Times New Roman" w:hAnsi="Calibri" w:cs="Calibri"/>
          <w:color w:val="000000" w:themeColor="text1"/>
          <w:sz w:val="24"/>
        </w:rPr>
        <w:t xml:space="preserve"> </w:t>
      </w:r>
    </w:p>
    <w:p w14:paraId="714A57AE" w14:textId="681A6D22" w:rsidR="00DF2C15" w:rsidRPr="00586991" w:rsidRDefault="00C60144" w:rsidP="00C60144">
      <w:pPr>
        <w:spacing w:after="0" w:line="259" w:lineRule="auto"/>
        <w:ind w:left="1980" w:right="635" w:firstLine="0"/>
        <w:rPr>
          <w:rFonts w:ascii="Calibri" w:hAnsi="Calibri" w:cs="Calibri"/>
          <w:color w:val="000000" w:themeColor="text1"/>
          <w:sz w:val="24"/>
        </w:rPr>
      </w:pPr>
      <w:r w:rsidRPr="00586991">
        <w:rPr>
          <w:rFonts w:ascii="Calibri" w:hAnsi="Calibri" w:cs="Calibri"/>
          <w:b/>
          <w:bCs/>
          <w:color w:val="000000" w:themeColor="text1"/>
          <w:sz w:val="24"/>
        </w:rPr>
        <w:t xml:space="preserve">5.1.1 </w:t>
      </w:r>
      <w:r w:rsidR="75EB2D67" w:rsidRPr="00586991">
        <w:rPr>
          <w:rFonts w:ascii="Calibri" w:hAnsi="Calibri" w:cs="Calibri"/>
          <w:b/>
          <w:bCs/>
          <w:color w:val="000000" w:themeColor="text1"/>
          <w:sz w:val="24"/>
        </w:rPr>
        <w:t>Indicador Efectividad en la Solución de Casos:</w:t>
      </w:r>
      <w:r w:rsidR="75EB2D67" w:rsidRPr="00586991">
        <w:rPr>
          <w:rFonts w:ascii="Calibri" w:hAnsi="Calibri" w:cs="Calibri"/>
          <w:color w:val="000000" w:themeColor="text1"/>
          <w:sz w:val="24"/>
        </w:rPr>
        <w:t xml:space="preserve"> Será calculado mensualmente; es de aclarar que la efectividad del servicio de soporte empezará a contar a partir del momento en que se reporta un incidente y/o caso a la mesa de ayuda o especialista del proveedor por cualquiera de los medios oficiales, hasta que sea efectivamente resuelto. </w:t>
      </w:r>
    </w:p>
    <w:p w14:paraId="53E8A87A" w14:textId="1B9C2606" w:rsidR="00DF2C15" w:rsidRPr="00586991" w:rsidRDefault="75EB2D67" w:rsidP="653A9A52">
      <w:pPr>
        <w:spacing w:after="80" w:line="266" w:lineRule="auto"/>
        <w:ind w:left="1080"/>
        <w:rPr>
          <w:rFonts w:ascii="Calibri" w:hAnsi="Calibri" w:cs="Calibri"/>
          <w:sz w:val="24"/>
        </w:rPr>
      </w:pPr>
      <w:r w:rsidRPr="00586991">
        <w:rPr>
          <w:rFonts w:ascii="Calibri" w:hAnsi="Calibri" w:cs="Calibri"/>
          <w:color w:val="000000" w:themeColor="text1"/>
          <w:sz w:val="24"/>
        </w:rPr>
        <w:t xml:space="preserve"> </w:t>
      </w:r>
    </w:p>
    <w:p w14:paraId="42414CFD" w14:textId="227E5A6A" w:rsidR="00DF2C15" w:rsidRPr="00586991" w:rsidRDefault="75EB2D67" w:rsidP="653A9A52">
      <w:pPr>
        <w:spacing w:after="80" w:line="266" w:lineRule="auto"/>
        <w:ind w:left="720" w:right="669" w:firstLine="22"/>
        <w:rPr>
          <w:rFonts w:ascii="Calibri" w:hAnsi="Calibri" w:cs="Calibri"/>
          <w:color w:val="000000" w:themeColor="text1"/>
          <w:sz w:val="24"/>
        </w:rPr>
      </w:pPr>
      <w:r w:rsidRPr="00586991">
        <w:rPr>
          <w:rFonts w:ascii="Calibri" w:hAnsi="Calibri" w:cs="Calibri"/>
          <w:color w:val="000000" w:themeColor="text1"/>
          <w:sz w:val="24"/>
        </w:rPr>
        <w:t>Con el fin de validar de una manera efectiva el servicio prestado ante los casos reportados que se generan mensualmente sobre la infraestructura tecnológica objeto del presente contrato; se establecen para los ANS los rangos de efectividad en la solución de casos e incidentes que generarían factores de compensación o descuentos en la facturación, así:</w:t>
      </w:r>
    </w:p>
    <w:p w14:paraId="645F6248" w14:textId="77777777" w:rsidR="00C60144" w:rsidRPr="00586991" w:rsidRDefault="00C60144" w:rsidP="653A9A52">
      <w:pPr>
        <w:spacing w:after="80" w:line="266" w:lineRule="auto"/>
        <w:ind w:left="720" w:right="669" w:firstLine="22"/>
        <w:rPr>
          <w:rFonts w:ascii="Calibri" w:hAnsi="Calibri" w:cs="Calibri"/>
          <w:sz w:val="24"/>
        </w:rPr>
      </w:pPr>
    </w:p>
    <w:tbl>
      <w:tblPr>
        <w:tblStyle w:val="Tablaconcuadrcula"/>
        <w:tblW w:w="0" w:type="auto"/>
        <w:tblInd w:w="90" w:type="dxa"/>
        <w:tblLook w:val="04A0" w:firstRow="1" w:lastRow="0" w:firstColumn="1" w:lastColumn="0" w:noHBand="0" w:noVBand="1"/>
      </w:tblPr>
      <w:tblGrid>
        <w:gridCol w:w="2805"/>
        <w:gridCol w:w="5891"/>
      </w:tblGrid>
      <w:tr w:rsidR="653A9A52" w:rsidRPr="00586991" w14:paraId="492ED9B4" w14:textId="77777777" w:rsidTr="653A9A52">
        <w:trPr>
          <w:trHeight w:val="315"/>
        </w:trPr>
        <w:tc>
          <w:tcPr>
            <w:tcW w:w="826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B2EEB2F" w14:textId="3005CF28" w:rsidR="653A9A52" w:rsidRPr="00586991" w:rsidRDefault="653A9A52" w:rsidP="653A9A52">
            <w:pPr>
              <w:tabs>
                <w:tab w:val="left" w:pos="0"/>
                <w:tab w:val="left" w:pos="993"/>
                <w:tab w:val="left" w:pos="5706"/>
              </w:tabs>
              <w:spacing w:after="4" w:line="266" w:lineRule="auto"/>
              <w:ind w:left="293"/>
              <w:jc w:val="center"/>
              <w:rPr>
                <w:rFonts w:ascii="Calibri" w:hAnsi="Calibri" w:cs="Calibri"/>
                <w:sz w:val="24"/>
                <w:szCs w:val="24"/>
              </w:rPr>
            </w:pPr>
            <w:r w:rsidRPr="00586991">
              <w:rPr>
                <w:rFonts w:ascii="Calibri" w:eastAsia="Times New Roman" w:hAnsi="Calibri" w:cs="Calibri"/>
                <w:b/>
                <w:bCs/>
                <w:color w:val="000000" w:themeColor="text1"/>
                <w:sz w:val="24"/>
                <w:szCs w:val="24"/>
              </w:rPr>
              <w:t>Efectividad en la Solución de casos</w:t>
            </w:r>
          </w:p>
        </w:tc>
      </w:tr>
      <w:tr w:rsidR="653A9A52" w:rsidRPr="00586991" w14:paraId="5242C20F" w14:textId="77777777" w:rsidTr="653A9A52">
        <w:trPr>
          <w:trHeight w:val="765"/>
        </w:trPr>
        <w:tc>
          <w:tcPr>
            <w:tcW w:w="2805" w:type="dxa"/>
            <w:vMerge w:val="restart"/>
            <w:tcBorders>
              <w:top w:val="single" w:sz="8" w:space="0" w:color="auto"/>
              <w:left w:val="single" w:sz="8" w:space="0" w:color="auto"/>
              <w:bottom w:val="single" w:sz="8" w:space="0" w:color="auto"/>
              <w:right w:val="single" w:sz="8" w:space="0" w:color="auto"/>
            </w:tcBorders>
            <w:tcMar>
              <w:left w:w="70" w:type="dxa"/>
              <w:right w:w="70" w:type="dxa"/>
            </w:tcMar>
          </w:tcPr>
          <w:p w14:paraId="6443CC3C" w14:textId="54CE6893"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 </w:t>
            </w:r>
          </w:p>
          <w:p w14:paraId="7DB2A9AF" w14:textId="3630AE57"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 </w:t>
            </w:r>
          </w:p>
          <w:p w14:paraId="5F366352" w14:textId="6A03D073"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 </w:t>
            </w:r>
          </w:p>
          <w:p w14:paraId="4D00C2B5" w14:textId="4885FD51"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 </w:t>
            </w:r>
          </w:p>
          <w:p w14:paraId="4D5286C4" w14:textId="40DAB72D"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Cálculo del Indicador para cada caso %</w:t>
            </w:r>
          </w:p>
          <w:p w14:paraId="415AC508" w14:textId="2CEC2ACE"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 </w:t>
            </w:r>
          </w:p>
          <w:p w14:paraId="259478BE" w14:textId="42A929F1"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 </w:t>
            </w:r>
          </w:p>
          <w:p w14:paraId="42C60464" w14:textId="481C0B38"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 </w:t>
            </w:r>
          </w:p>
        </w:tc>
        <w:tc>
          <w:tcPr>
            <w:tcW w:w="5460" w:type="dxa"/>
            <w:tcBorders>
              <w:top w:val="nil"/>
              <w:left w:val="single" w:sz="8" w:space="0" w:color="auto"/>
              <w:bottom w:val="single" w:sz="8" w:space="0" w:color="auto"/>
              <w:right w:val="single" w:sz="8" w:space="0" w:color="auto"/>
            </w:tcBorders>
            <w:tcMar>
              <w:left w:w="70" w:type="dxa"/>
              <w:right w:w="70" w:type="dxa"/>
            </w:tcMar>
          </w:tcPr>
          <w:p w14:paraId="486CB481" w14:textId="36ECFF4C"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Indicador de ineficiencia de la respuesta(</w:t>
            </w:r>
            <w:r w:rsidRPr="00586991">
              <w:rPr>
                <w:rFonts w:ascii="Calibri" w:eastAsia="Times New Roman" w:hAnsi="Calibri" w:cs="Calibri"/>
                <w:b/>
                <w:bCs/>
                <w:color w:val="000000" w:themeColor="text1"/>
                <w:sz w:val="24"/>
                <w:szCs w:val="24"/>
              </w:rPr>
              <w:t>%</w:t>
            </w:r>
            <w:proofErr w:type="spellStart"/>
            <w:r w:rsidRPr="00586991">
              <w:rPr>
                <w:rFonts w:ascii="Calibri" w:eastAsia="Times New Roman" w:hAnsi="Calibri" w:cs="Calibri"/>
                <w:b/>
                <w:bCs/>
                <w:color w:val="000000" w:themeColor="text1"/>
                <w:sz w:val="24"/>
                <w:szCs w:val="24"/>
              </w:rPr>
              <w:t>Inef_res</w:t>
            </w:r>
            <w:proofErr w:type="spellEnd"/>
            <w:r w:rsidRPr="00586991">
              <w:rPr>
                <w:rFonts w:ascii="Calibri" w:eastAsia="Times New Roman" w:hAnsi="Calibri" w:cs="Calibri"/>
                <w:b/>
                <w:bCs/>
                <w:color w:val="000000" w:themeColor="text1"/>
                <w:sz w:val="24"/>
                <w:szCs w:val="24"/>
              </w:rPr>
              <w:t>)</w:t>
            </w:r>
            <w:r w:rsidRPr="00586991">
              <w:rPr>
                <w:rFonts w:ascii="Calibri" w:eastAsia="Times New Roman" w:hAnsi="Calibri" w:cs="Calibri"/>
                <w:color w:val="000000" w:themeColor="text1"/>
                <w:sz w:val="24"/>
                <w:szCs w:val="24"/>
              </w:rPr>
              <w:t>:</w:t>
            </w:r>
          </w:p>
          <w:p w14:paraId="6A2EC666" w14:textId="7952A2DF"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b/>
                <w:bCs/>
                <w:color w:val="000000" w:themeColor="text1"/>
                <w:sz w:val="24"/>
                <w:szCs w:val="24"/>
              </w:rPr>
              <w:t>Sí, %</w:t>
            </w:r>
            <w:proofErr w:type="spellStart"/>
            <w:r w:rsidRPr="00586991">
              <w:rPr>
                <w:rFonts w:ascii="Calibri" w:eastAsia="Times New Roman" w:hAnsi="Calibri" w:cs="Calibri"/>
                <w:b/>
                <w:bCs/>
                <w:color w:val="000000" w:themeColor="text1"/>
                <w:sz w:val="24"/>
                <w:szCs w:val="24"/>
              </w:rPr>
              <w:t>Inef_res</w:t>
            </w:r>
            <w:proofErr w:type="spellEnd"/>
            <w:r w:rsidRPr="00586991">
              <w:rPr>
                <w:rFonts w:ascii="Calibri" w:eastAsia="Times New Roman" w:hAnsi="Calibri" w:cs="Calibri"/>
                <w:b/>
                <w:bCs/>
                <w:color w:val="000000" w:themeColor="text1"/>
                <w:sz w:val="24"/>
                <w:szCs w:val="24"/>
              </w:rPr>
              <w:t xml:space="preserve"> = ((</w:t>
            </w:r>
            <w:proofErr w:type="spellStart"/>
            <w:r w:rsidRPr="00586991">
              <w:rPr>
                <w:rFonts w:ascii="Calibri" w:eastAsia="Times New Roman" w:hAnsi="Calibri" w:cs="Calibri"/>
                <w:b/>
                <w:bCs/>
                <w:color w:val="000000" w:themeColor="text1"/>
                <w:sz w:val="24"/>
                <w:szCs w:val="24"/>
              </w:rPr>
              <w:t>te_res</w:t>
            </w:r>
            <w:proofErr w:type="spellEnd"/>
            <w:r w:rsidRPr="00586991">
              <w:rPr>
                <w:rFonts w:ascii="Calibri" w:eastAsia="Times New Roman" w:hAnsi="Calibri" w:cs="Calibri"/>
                <w:b/>
                <w:bCs/>
                <w:color w:val="000000" w:themeColor="text1"/>
                <w:sz w:val="24"/>
                <w:szCs w:val="24"/>
              </w:rPr>
              <w:t xml:space="preserve"> – </w:t>
            </w:r>
            <w:proofErr w:type="spellStart"/>
            <w:r w:rsidRPr="00586991">
              <w:rPr>
                <w:rFonts w:ascii="Calibri" w:eastAsia="Times New Roman" w:hAnsi="Calibri" w:cs="Calibri"/>
                <w:b/>
                <w:bCs/>
                <w:color w:val="000000" w:themeColor="text1"/>
                <w:sz w:val="24"/>
                <w:szCs w:val="24"/>
              </w:rPr>
              <w:t>tm_</w:t>
            </w:r>
            <w:proofErr w:type="gramStart"/>
            <w:r w:rsidRPr="00586991">
              <w:rPr>
                <w:rFonts w:ascii="Calibri" w:eastAsia="Times New Roman" w:hAnsi="Calibri" w:cs="Calibri"/>
                <w:b/>
                <w:bCs/>
                <w:color w:val="000000" w:themeColor="text1"/>
                <w:sz w:val="24"/>
                <w:szCs w:val="24"/>
              </w:rPr>
              <w:t>res</w:t>
            </w:r>
            <w:proofErr w:type="spellEnd"/>
            <w:r w:rsidRPr="00586991">
              <w:rPr>
                <w:rFonts w:ascii="Calibri" w:eastAsia="Times New Roman" w:hAnsi="Calibri" w:cs="Calibri"/>
                <w:b/>
                <w:bCs/>
                <w:color w:val="000000" w:themeColor="text1"/>
                <w:sz w:val="24"/>
                <w:szCs w:val="24"/>
              </w:rPr>
              <w:t>)/</w:t>
            </w:r>
            <w:proofErr w:type="spellStart"/>
            <w:proofErr w:type="gramEnd"/>
            <w:r w:rsidRPr="00586991">
              <w:rPr>
                <w:rFonts w:ascii="Calibri" w:eastAsia="Times New Roman" w:hAnsi="Calibri" w:cs="Calibri"/>
                <w:b/>
                <w:bCs/>
                <w:color w:val="000000" w:themeColor="text1"/>
                <w:sz w:val="24"/>
                <w:szCs w:val="24"/>
              </w:rPr>
              <w:t>tm_res</w:t>
            </w:r>
            <w:proofErr w:type="spellEnd"/>
            <w:r w:rsidRPr="00586991">
              <w:rPr>
                <w:rFonts w:ascii="Calibri" w:eastAsia="Times New Roman" w:hAnsi="Calibri" w:cs="Calibri"/>
                <w:b/>
                <w:bCs/>
                <w:color w:val="000000" w:themeColor="text1"/>
                <w:sz w:val="24"/>
                <w:szCs w:val="24"/>
              </w:rPr>
              <w:t>) &gt; 0</w:t>
            </w:r>
          </w:p>
          <w:p w14:paraId="2E69FDA0" w14:textId="34D3FD98"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 </w:t>
            </w:r>
          </w:p>
          <w:p w14:paraId="07352FF0" w14:textId="1BAFF8D2"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Descuento sobre el caso (</w:t>
            </w:r>
            <w:r w:rsidRPr="00586991">
              <w:rPr>
                <w:rFonts w:ascii="Calibri" w:eastAsia="Times New Roman" w:hAnsi="Calibri" w:cs="Calibri"/>
                <w:b/>
                <w:bCs/>
                <w:color w:val="000000" w:themeColor="text1"/>
                <w:sz w:val="24"/>
                <w:szCs w:val="24"/>
              </w:rPr>
              <w:t>%</w:t>
            </w:r>
            <w:proofErr w:type="spellStart"/>
            <w:r w:rsidRPr="00586991">
              <w:rPr>
                <w:rFonts w:ascii="Calibri" w:eastAsia="Times New Roman" w:hAnsi="Calibri" w:cs="Calibri"/>
                <w:b/>
                <w:bCs/>
                <w:color w:val="000000" w:themeColor="text1"/>
                <w:sz w:val="24"/>
                <w:szCs w:val="24"/>
              </w:rPr>
              <w:t>Des_res</w:t>
            </w:r>
            <w:proofErr w:type="spellEnd"/>
            <w:r w:rsidRPr="00586991">
              <w:rPr>
                <w:rFonts w:ascii="Calibri" w:eastAsia="Times New Roman" w:hAnsi="Calibri" w:cs="Calibri"/>
                <w:b/>
                <w:bCs/>
                <w:color w:val="000000" w:themeColor="text1"/>
                <w:sz w:val="24"/>
                <w:szCs w:val="24"/>
              </w:rPr>
              <w:t>):</w:t>
            </w:r>
          </w:p>
          <w:p w14:paraId="0C787F2C" w14:textId="5CE19689"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0% &lt; </w:t>
            </w:r>
            <w:proofErr w:type="spellStart"/>
            <w:r w:rsidRPr="00586991">
              <w:rPr>
                <w:rFonts w:ascii="Calibri" w:eastAsia="Times New Roman" w:hAnsi="Calibri" w:cs="Calibri"/>
                <w:color w:val="000000" w:themeColor="text1"/>
                <w:sz w:val="24"/>
                <w:szCs w:val="24"/>
              </w:rPr>
              <w:t>Inef_res</w:t>
            </w:r>
            <w:proofErr w:type="spellEnd"/>
            <w:r w:rsidRPr="00586991">
              <w:rPr>
                <w:rFonts w:ascii="Calibri" w:eastAsia="Times New Roman" w:hAnsi="Calibri" w:cs="Calibri"/>
                <w:color w:val="000000" w:themeColor="text1"/>
                <w:sz w:val="24"/>
                <w:szCs w:val="24"/>
              </w:rPr>
              <w:t xml:space="preserve">% &lt;= 25%:  </w:t>
            </w:r>
            <w:r w:rsidRPr="00586991">
              <w:rPr>
                <w:rFonts w:ascii="Calibri" w:eastAsia="Times New Roman" w:hAnsi="Calibri" w:cs="Calibri"/>
                <w:b/>
                <w:bCs/>
                <w:color w:val="000000" w:themeColor="text1"/>
                <w:sz w:val="24"/>
                <w:szCs w:val="24"/>
              </w:rPr>
              <w:t>0,5%</w:t>
            </w:r>
            <w:r w:rsidRPr="00586991">
              <w:rPr>
                <w:rFonts w:ascii="Calibri" w:eastAsia="Times New Roman" w:hAnsi="Calibri" w:cs="Calibri"/>
                <w:color w:val="000000" w:themeColor="text1"/>
                <w:sz w:val="24"/>
                <w:szCs w:val="24"/>
              </w:rPr>
              <w:t xml:space="preserve"> de descuento</w:t>
            </w:r>
          </w:p>
          <w:p w14:paraId="28981A3C" w14:textId="4D88EC6E"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25% &lt; </w:t>
            </w:r>
            <w:proofErr w:type="spellStart"/>
            <w:r w:rsidRPr="00586991">
              <w:rPr>
                <w:rFonts w:ascii="Calibri" w:eastAsia="Times New Roman" w:hAnsi="Calibri" w:cs="Calibri"/>
                <w:color w:val="000000" w:themeColor="text1"/>
                <w:sz w:val="24"/>
                <w:szCs w:val="24"/>
              </w:rPr>
              <w:t>Inef_res</w:t>
            </w:r>
            <w:proofErr w:type="spellEnd"/>
            <w:r w:rsidRPr="00586991">
              <w:rPr>
                <w:rFonts w:ascii="Calibri" w:eastAsia="Times New Roman" w:hAnsi="Calibri" w:cs="Calibri"/>
                <w:color w:val="000000" w:themeColor="text1"/>
                <w:sz w:val="24"/>
                <w:szCs w:val="24"/>
              </w:rPr>
              <w:t xml:space="preserve">% &lt;= 50%:  </w:t>
            </w:r>
            <w:r w:rsidRPr="00586991">
              <w:rPr>
                <w:rFonts w:ascii="Calibri" w:eastAsia="Times New Roman" w:hAnsi="Calibri" w:cs="Calibri"/>
                <w:b/>
                <w:bCs/>
                <w:color w:val="000000" w:themeColor="text1"/>
                <w:sz w:val="24"/>
                <w:szCs w:val="24"/>
              </w:rPr>
              <w:t>1,0%</w:t>
            </w:r>
            <w:r w:rsidRPr="00586991">
              <w:rPr>
                <w:rFonts w:ascii="Calibri" w:eastAsia="Times New Roman" w:hAnsi="Calibri" w:cs="Calibri"/>
                <w:color w:val="000000" w:themeColor="text1"/>
                <w:sz w:val="24"/>
                <w:szCs w:val="24"/>
              </w:rPr>
              <w:t xml:space="preserve"> de descuento</w:t>
            </w:r>
          </w:p>
          <w:p w14:paraId="4DA55CA8" w14:textId="2625957C"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50% &lt; </w:t>
            </w:r>
            <w:proofErr w:type="spellStart"/>
            <w:r w:rsidRPr="00586991">
              <w:rPr>
                <w:rFonts w:ascii="Calibri" w:eastAsia="Times New Roman" w:hAnsi="Calibri" w:cs="Calibri"/>
                <w:color w:val="000000" w:themeColor="text1"/>
                <w:sz w:val="24"/>
                <w:szCs w:val="24"/>
              </w:rPr>
              <w:t>Inef_res</w:t>
            </w:r>
            <w:proofErr w:type="spellEnd"/>
            <w:r w:rsidRPr="00586991">
              <w:rPr>
                <w:rFonts w:ascii="Calibri" w:eastAsia="Times New Roman" w:hAnsi="Calibri" w:cs="Calibri"/>
                <w:color w:val="000000" w:themeColor="text1"/>
                <w:sz w:val="24"/>
                <w:szCs w:val="24"/>
              </w:rPr>
              <w:t xml:space="preserve">% &lt;= 75%:  </w:t>
            </w:r>
            <w:r w:rsidRPr="00586991">
              <w:rPr>
                <w:rFonts w:ascii="Calibri" w:eastAsia="Times New Roman" w:hAnsi="Calibri" w:cs="Calibri"/>
                <w:b/>
                <w:bCs/>
                <w:color w:val="000000" w:themeColor="text1"/>
                <w:sz w:val="24"/>
                <w:szCs w:val="24"/>
              </w:rPr>
              <w:t>1,5%</w:t>
            </w:r>
            <w:r w:rsidRPr="00586991">
              <w:rPr>
                <w:rFonts w:ascii="Calibri" w:eastAsia="Times New Roman" w:hAnsi="Calibri" w:cs="Calibri"/>
                <w:color w:val="000000" w:themeColor="text1"/>
                <w:sz w:val="24"/>
                <w:szCs w:val="24"/>
              </w:rPr>
              <w:t xml:space="preserve"> de descuento</w:t>
            </w:r>
          </w:p>
          <w:p w14:paraId="699366B6" w14:textId="37841B48"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75% &lt; </w:t>
            </w:r>
            <w:proofErr w:type="spellStart"/>
            <w:r w:rsidRPr="00586991">
              <w:rPr>
                <w:rFonts w:ascii="Calibri" w:eastAsia="Times New Roman" w:hAnsi="Calibri" w:cs="Calibri"/>
                <w:color w:val="000000" w:themeColor="text1"/>
                <w:sz w:val="24"/>
                <w:szCs w:val="24"/>
              </w:rPr>
              <w:t>Inef_res</w:t>
            </w:r>
            <w:proofErr w:type="spellEnd"/>
            <w:proofErr w:type="gramStart"/>
            <w:r w:rsidRPr="00586991">
              <w:rPr>
                <w:rFonts w:ascii="Calibri" w:eastAsia="Times New Roman" w:hAnsi="Calibri" w:cs="Calibri"/>
                <w:color w:val="000000" w:themeColor="text1"/>
                <w:sz w:val="24"/>
                <w:szCs w:val="24"/>
              </w:rPr>
              <w:t>% :</w:t>
            </w:r>
            <w:proofErr w:type="gramEnd"/>
            <w:r w:rsidRPr="00586991">
              <w:rPr>
                <w:rFonts w:ascii="Calibri" w:eastAsia="Times New Roman" w:hAnsi="Calibri" w:cs="Calibri"/>
                <w:color w:val="000000" w:themeColor="text1"/>
                <w:sz w:val="24"/>
                <w:szCs w:val="24"/>
              </w:rPr>
              <w:t xml:space="preserve"> </w:t>
            </w:r>
            <w:r w:rsidRPr="00586991">
              <w:rPr>
                <w:rFonts w:ascii="Calibri" w:eastAsia="Times New Roman" w:hAnsi="Calibri" w:cs="Calibri"/>
                <w:b/>
                <w:bCs/>
                <w:color w:val="000000" w:themeColor="text1"/>
                <w:sz w:val="24"/>
                <w:szCs w:val="24"/>
              </w:rPr>
              <w:t xml:space="preserve"> 2,0%</w:t>
            </w:r>
            <w:r w:rsidRPr="00586991">
              <w:rPr>
                <w:rFonts w:ascii="Calibri" w:eastAsia="Times New Roman" w:hAnsi="Calibri" w:cs="Calibri"/>
                <w:color w:val="000000" w:themeColor="text1"/>
                <w:sz w:val="24"/>
                <w:szCs w:val="24"/>
              </w:rPr>
              <w:t xml:space="preserve"> de descuento</w:t>
            </w:r>
          </w:p>
        </w:tc>
      </w:tr>
      <w:tr w:rsidR="653A9A52" w:rsidRPr="00586991" w14:paraId="0600820E" w14:textId="77777777" w:rsidTr="653A9A52">
        <w:trPr>
          <w:trHeight w:val="255"/>
        </w:trPr>
        <w:tc>
          <w:tcPr>
            <w:tcW w:w="2805" w:type="dxa"/>
            <w:vMerge/>
            <w:tcBorders>
              <w:left w:val="single" w:sz="0" w:space="0" w:color="auto"/>
              <w:right w:val="single" w:sz="0" w:space="0" w:color="auto"/>
            </w:tcBorders>
            <w:vAlign w:val="center"/>
          </w:tcPr>
          <w:p w14:paraId="7385B3E1" w14:textId="77777777" w:rsidR="006A6290" w:rsidRPr="00586991" w:rsidRDefault="006A6290">
            <w:pPr>
              <w:rPr>
                <w:rFonts w:ascii="Calibri" w:hAnsi="Calibri" w:cs="Calibri"/>
                <w:sz w:val="24"/>
                <w:szCs w:val="24"/>
              </w:rPr>
            </w:pPr>
          </w:p>
        </w:tc>
        <w:tc>
          <w:tcPr>
            <w:tcW w:w="5460" w:type="dxa"/>
            <w:tcBorders>
              <w:top w:val="single" w:sz="8" w:space="0" w:color="auto"/>
              <w:left w:val="nil"/>
              <w:bottom w:val="single" w:sz="8" w:space="0" w:color="auto"/>
              <w:right w:val="single" w:sz="8" w:space="0" w:color="auto"/>
            </w:tcBorders>
            <w:tcMar>
              <w:left w:w="70" w:type="dxa"/>
              <w:right w:w="70" w:type="dxa"/>
            </w:tcMar>
          </w:tcPr>
          <w:p w14:paraId="76C42D21" w14:textId="2F4226C1"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 </w:t>
            </w:r>
          </w:p>
          <w:p w14:paraId="4A79CD39" w14:textId="3CA61EE9"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Indicador de ineficiencia del diagnóstico(</w:t>
            </w:r>
            <w:r w:rsidRPr="00586991">
              <w:rPr>
                <w:rFonts w:ascii="Calibri" w:eastAsia="Times New Roman" w:hAnsi="Calibri" w:cs="Calibri"/>
                <w:b/>
                <w:bCs/>
                <w:color w:val="000000" w:themeColor="text1"/>
                <w:sz w:val="24"/>
                <w:szCs w:val="24"/>
              </w:rPr>
              <w:t>%</w:t>
            </w:r>
            <w:proofErr w:type="spellStart"/>
            <w:r w:rsidRPr="00586991">
              <w:rPr>
                <w:rFonts w:ascii="Calibri" w:eastAsia="Times New Roman" w:hAnsi="Calibri" w:cs="Calibri"/>
                <w:b/>
                <w:bCs/>
                <w:color w:val="000000" w:themeColor="text1"/>
                <w:sz w:val="24"/>
                <w:szCs w:val="24"/>
              </w:rPr>
              <w:t>Inef_dg</w:t>
            </w:r>
            <w:proofErr w:type="spellEnd"/>
            <w:r w:rsidRPr="00586991">
              <w:rPr>
                <w:rFonts w:ascii="Calibri" w:eastAsia="Times New Roman" w:hAnsi="Calibri" w:cs="Calibri"/>
                <w:b/>
                <w:bCs/>
                <w:color w:val="000000" w:themeColor="text1"/>
                <w:sz w:val="24"/>
                <w:szCs w:val="24"/>
              </w:rPr>
              <w:t>)</w:t>
            </w:r>
            <w:r w:rsidRPr="00586991">
              <w:rPr>
                <w:rFonts w:ascii="Calibri" w:eastAsia="Times New Roman" w:hAnsi="Calibri" w:cs="Calibri"/>
                <w:color w:val="000000" w:themeColor="text1"/>
                <w:sz w:val="24"/>
                <w:szCs w:val="24"/>
              </w:rPr>
              <w:t>:</w:t>
            </w:r>
          </w:p>
          <w:p w14:paraId="1215F65E" w14:textId="73AD4CBD"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b/>
                <w:bCs/>
                <w:color w:val="000000" w:themeColor="text1"/>
                <w:sz w:val="24"/>
                <w:szCs w:val="24"/>
              </w:rPr>
              <w:t>Sí, %</w:t>
            </w:r>
            <w:proofErr w:type="spellStart"/>
            <w:r w:rsidRPr="00586991">
              <w:rPr>
                <w:rFonts w:ascii="Calibri" w:eastAsia="Times New Roman" w:hAnsi="Calibri" w:cs="Calibri"/>
                <w:b/>
                <w:bCs/>
                <w:color w:val="000000" w:themeColor="text1"/>
                <w:sz w:val="24"/>
                <w:szCs w:val="24"/>
              </w:rPr>
              <w:t>Inef_dg</w:t>
            </w:r>
            <w:proofErr w:type="spellEnd"/>
            <w:r w:rsidRPr="00586991">
              <w:rPr>
                <w:rFonts w:ascii="Calibri" w:eastAsia="Times New Roman" w:hAnsi="Calibri" w:cs="Calibri"/>
                <w:b/>
                <w:bCs/>
                <w:color w:val="000000" w:themeColor="text1"/>
                <w:sz w:val="24"/>
                <w:szCs w:val="24"/>
              </w:rPr>
              <w:t xml:space="preserve"> = ((</w:t>
            </w:r>
            <w:proofErr w:type="spellStart"/>
            <w:r w:rsidRPr="00586991">
              <w:rPr>
                <w:rFonts w:ascii="Calibri" w:eastAsia="Times New Roman" w:hAnsi="Calibri" w:cs="Calibri"/>
                <w:b/>
                <w:bCs/>
                <w:color w:val="000000" w:themeColor="text1"/>
                <w:sz w:val="24"/>
                <w:szCs w:val="24"/>
              </w:rPr>
              <w:t>te_dg</w:t>
            </w:r>
            <w:proofErr w:type="spellEnd"/>
            <w:r w:rsidRPr="00586991">
              <w:rPr>
                <w:rFonts w:ascii="Calibri" w:eastAsia="Times New Roman" w:hAnsi="Calibri" w:cs="Calibri"/>
                <w:b/>
                <w:bCs/>
                <w:color w:val="000000" w:themeColor="text1"/>
                <w:sz w:val="24"/>
                <w:szCs w:val="24"/>
              </w:rPr>
              <w:t xml:space="preserve"> – </w:t>
            </w:r>
            <w:proofErr w:type="spellStart"/>
            <w:r w:rsidRPr="00586991">
              <w:rPr>
                <w:rFonts w:ascii="Calibri" w:eastAsia="Times New Roman" w:hAnsi="Calibri" w:cs="Calibri"/>
                <w:b/>
                <w:bCs/>
                <w:color w:val="000000" w:themeColor="text1"/>
                <w:sz w:val="24"/>
                <w:szCs w:val="24"/>
              </w:rPr>
              <w:t>tm_</w:t>
            </w:r>
            <w:proofErr w:type="gramStart"/>
            <w:r w:rsidRPr="00586991">
              <w:rPr>
                <w:rFonts w:ascii="Calibri" w:eastAsia="Times New Roman" w:hAnsi="Calibri" w:cs="Calibri"/>
                <w:b/>
                <w:bCs/>
                <w:color w:val="000000" w:themeColor="text1"/>
                <w:sz w:val="24"/>
                <w:szCs w:val="24"/>
              </w:rPr>
              <w:t>dg</w:t>
            </w:r>
            <w:proofErr w:type="spellEnd"/>
            <w:r w:rsidRPr="00586991">
              <w:rPr>
                <w:rFonts w:ascii="Calibri" w:eastAsia="Times New Roman" w:hAnsi="Calibri" w:cs="Calibri"/>
                <w:b/>
                <w:bCs/>
                <w:color w:val="000000" w:themeColor="text1"/>
                <w:sz w:val="24"/>
                <w:szCs w:val="24"/>
              </w:rPr>
              <w:t>)/</w:t>
            </w:r>
            <w:proofErr w:type="spellStart"/>
            <w:proofErr w:type="gramEnd"/>
            <w:r w:rsidRPr="00586991">
              <w:rPr>
                <w:rFonts w:ascii="Calibri" w:eastAsia="Times New Roman" w:hAnsi="Calibri" w:cs="Calibri"/>
                <w:b/>
                <w:bCs/>
                <w:color w:val="000000" w:themeColor="text1"/>
                <w:sz w:val="24"/>
                <w:szCs w:val="24"/>
              </w:rPr>
              <w:t>tm_dg</w:t>
            </w:r>
            <w:proofErr w:type="spellEnd"/>
            <w:r w:rsidRPr="00586991">
              <w:rPr>
                <w:rFonts w:ascii="Calibri" w:eastAsia="Times New Roman" w:hAnsi="Calibri" w:cs="Calibri"/>
                <w:b/>
                <w:bCs/>
                <w:color w:val="000000" w:themeColor="text1"/>
                <w:sz w:val="24"/>
                <w:szCs w:val="24"/>
              </w:rPr>
              <w:t>) &gt; 0</w:t>
            </w:r>
          </w:p>
          <w:p w14:paraId="7786973C" w14:textId="73ED63DF"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 </w:t>
            </w:r>
          </w:p>
          <w:p w14:paraId="3E0147E4" w14:textId="69F94BC4"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Descuento sobre el caso (</w:t>
            </w:r>
            <w:r w:rsidRPr="00586991">
              <w:rPr>
                <w:rFonts w:ascii="Calibri" w:eastAsia="Times New Roman" w:hAnsi="Calibri" w:cs="Calibri"/>
                <w:b/>
                <w:bCs/>
                <w:color w:val="000000" w:themeColor="text1"/>
                <w:sz w:val="24"/>
                <w:szCs w:val="24"/>
              </w:rPr>
              <w:t>%</w:t>
            </w:r>
            <w:proofErr w:type="spellStart"/>
            <w:r w:rsidRPr="00586991">
              <w:rPr>
                <w:rFonts w:ascii="Calibri" w:eastAsia="Times New Roman" w:hAnsi="Calibri" w:cs="Calibri"/>
                <w:b/>
                <w:bCs/>
                <w:color w:val="000000" w:themeColor="text1"/>
                <w:sz w:val="24"/>
                <w:szCs w:val="24"/>
              </w:rPr>
              <w:t>Des_dg</w:t>
            </w:r>
            <w:proofErr w:type="spellEnd"/>
            <w:r w:rsidRPr="00586991">
              <w:rPr>
                <w:rFonts w:ascii="Calibri" w:eastAsia="Times New Roman" w:hAnsi="Calibri" w:cs="Calibri"/>
                <w:b/>
                <w:bCs/>
                <w:color w:val="000000" w:themeColor="text1"/>
                <w:sz w:val="24"/>
                <w:szCs w:val="24"/>
              </w:rPr>
              <w:t>):</w:t>
            </w:r>
          </w:p>
          <w:p w14:paraId="226C79AB" w14:textId="3EA71640"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0% &lt; </w:t>
            </w:r>
            <w:proofErr w:type="spellStart"/>
            <w:r w:rsidRPr="00586991">
              <w:rPr>
                <w:rFonts w:ascii="Calibri" w:eastAsia="Times New Roman" w:hAnsi="Calibri" w:cs="Calibri"/>
                <w:color w:val="000000" w:themeColor="text1"/>
                <w:sz w:val="24"/>
                <w:szCs w:val="24"/>
              </w:rPr>
              <w:t>Inef_dg</w:t>
            </w:r>
            <w:proofErr w:type="spellEnd"/>
            <w:r w:rsidRPr="00586991">
              <w:rPr>
                <w:rFonts w:ascii="Calibri" w:eastAsia="Times New Roman" w:hAnsi="Calibri" w:cs="Calibri"/>
                <w:color w:val="000000" w:themeColor="text1"/>
                <w:sz w:val="24"/>
                <w:szCs w:val="24"/>
              </w:rPr>
              <w:t xml:space="preserve">% &lt;= 25%:  </w:t>
            </w:r>
            <w:r w:rsidRPr="00586991">
              <w:rPr>
                <w:rFonts w:ascii="Calibri" w:eastAsia="Times New Roman" w:hAnsi="Calibri" w:cs="Calibri"/>
                <w:b/>
                <w:bCs/>
                <w:color w:val="000000" w:themeColor="text1"/>
                <w:sz w:val="24"/>
                <w:szCs w:val="24"/>
              </w:rPr>
              <w:t>1%</w:t>
            </w:r>
            <w:r w:rsidRPr="00586991">
              <w:rPr>
                <w:rFonts w:ascii="Calibri" w:eastAsia="Times New Roman" w:hAnsi="Calibri" w:cs="Calibri"/>
                <w:color w:val="000000" w:themeColor="text1"/>
                <w:sz w:val="24"/>
                <w:szCs w:val="24"/>
              </w:rPr>
              <w:t xml:space="preserve"> de descuento</w:t>
            </w:r>
          </w:p>
          <w:p w14:paraId="5297F0B7" w14:textId="4A113C6D"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25% &lt; </w:t>
            </w:r>
            <w:proofErr w:type="spellStart"/>
            <w:r w:rsidRPr="00586991">
              <w:rPr>
                <w:rFonts w:ascii="Calibri" w:eastAsia="Times New Roman" w:hAnsi="Calibri" w:cs="Calibri"/>
                <w:color w:val="000000" w:themeColor="text1"/>
                <w:sz w:val="24"/>
                <w:szCs w:val="24"/>
              </w:rPr>
              <w:t>Inef_dg</w:t>
            </w:r>
            <w:proofErr w:type="spellEnd"/>
            <w:r w:rsidRPr="00586991">
              <w:rPr>
                <w:rFonts w:ascii="Calibri" w:eastAsia="Times New Roman" w:hAnsi="Calibri" w:cs="Calibri"/>
                <w:color w:val="000000" w:themeColor="text1"/>
                <w:sz w:val="24"/>
                <w:szCs w:val="24"/>
              </w:rPr>
              <w:t xml:space="preserve">% &lt;= 50%:  </w:t>
            </w:r>
            <w:r w:rsidRPr="00586991">
              <w:rPr>
                <w:rFonts w:ascii="Calibri" w:eastAsia="Times New Roman" w:hAnsi="Calibri" w:cs="Calibri"/>
                <w:b/>
                <w:bCs/>
                <w:color w:val="000000" w:themeColor="text1"/>
                <w:sz w:val="24"/>
                <w:szCs w:val="24"/>
              </w:rPr>
              <w:t>2%</w:t>
            </w:r>
            <w:r w:rsidRPr="00586991">
              <w:rPr>
                <w:rFonts w:ascii="Calibri" w:eastAsia="Times New Roman" w:hAnsi="Calibri" w:cs="Calibri"/>
                <w:color w:val="000000" w:themeColor="text1"/>
                <w:sz w:val="24"/>
                <w:szCs w:val="24"/>
              </w:rPr>
              <w:t xml:space="preserve"> de descuento</w:t>
            </w:r>
          </w:p>
          <w:p w14:paraId="47AF1E62" w14:textId="0A917B16"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50% &lt; </w:t>
            </w:r>
            <w:proofErr w:type="spellStart"/>
            <w:r w:rsidRPr="00586991">
              <w:rPr>
                <w:rFonts w:ascii="Calibri" w:eastAsia="Times New Roman" w:hAnsi="Calibri" w:cs="Calibri"/>
                <w:color w:val="000000" w:themeColor="text1"/>
                <w:sz w:val="24"/>
                <w:szCs w:val="24"/>
              </w:rPr>
              <w:t>Inef_dg</w:t>
            </w:r>
            <w:proofErr w:type="spellEnd"/>
            <w:r w:rsidRPr="00586991">
              <w:rPr>
                <w:rFonts w:ascii="Calibri" w:eastAsia="Times New Roman" w:hAnsi="Calibri" w:cs="Calibri"/>
                <w:color w:val="000000" w:themeColor="text1"/>
                <w:sz w:val="24"/>
                <w:szCs w:val="24"/>
              </w:rPr>
              <w:t xml:space="preserve">% &lt;= 75%:  </w:t>
            </w:r>
            <w:r w:rsidRPr="00586991">
              <w:rPr>
                <w:rFonts w:ascii="Calibri" w:eastAsia="Times New Roman" w:hAnsi="Calibri" w:cs="Calibri"/>
                <w:b/>
                <w:bCs/>
                <w:color w:val="000000" w:themeColor="text1"/>
                <w:sz w:val="24"/>
                <w:szCs w:val="24"/>
              </w:rPr>
              <w:t>3%</w:t>
            </w:r>
            <w:r w:rsidRPr="00586991">
              <w:rPr>
                <w:rFonts w:ascii="Calibri" w:eastAsia="Times New Roman" w:hAnsi="Calibri" w:cs="Calibri"/>
                <w:color w:val="000000" w:themeColor="text1"/>
                <w:sz w:val="24"/>
                <w:szCs w:val="24"/>
              </w:rPr>
              <w:t xml:space="preserve"> de descuento</w:t>
            </w:r>
          </w:p>
          <w:p w14:paraId="09AB765F" w14:textId="7A58F354"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75% &lt; </w:t>
            </w:r>
            <w:proofErr w:type="spellStart"/>
            <w:r w:rsidRPr="00586991">
              <w:rPr>
                <w:rFonts w:ascii="Calibri" w:eastAsia="Times New Roman" w:hAnsi="Calibri" w:cs="Calibri"/>
                <w:color w:val="000000" w:themeColor="text1"/>
                <w:sz w:val="24"/>
                <w:szCs w:val="24"/>
              </w:rPr>
              <w:t>Inef_dg</w:t>
            </w:r>
            <w:proofErr w:type="spellEnd"/>
            <w:proofErr w:type="gramStart"/>
            <w:r w:rsidRPr="00586991">
              <w:rPr>
                <w:rFonts w:ascii="Calibri" w:eastAsia="Times New Roman" w:hAnsi="Calibri" w:cs="Calibri"/>
                <w:color w:val="000000" w:themeColor="text1"/>
                <w:sz w:val="24"/>
                <w:szCs w:val="24"/>
              </w:rPr>
              <w:t>% :</w:t>
            </w:r>
            <w:proofErr w:type="gramEnd"/>
            <w:r w:rsidRPr="00586991">
              <w:rPr>
                <w:rFonts w:ascii="Calibri" w:eastAsia="Times New Roman" w:hAnsi="Calibri" w:cs="Calibri"/>
                <w:color w:val="000000" w:themeColor="text1"/>
                <w:sz w:val="24"/>
                <w:szCs w:val="24"/>
              </w:rPr>
              <w:t xml:space="preserve">  </w:t>
            </w:r>
            <w:r w:rsidRPr="00586991">
              <w:rPr>
                <w:rFonts w:ascii="Calibri" w:eastAsia="Times New Roman" w:hAnsi="Calibri" w:cs="Calibri"/>
                <w:b/>
                <w:bCs/>
                <w:color w:val="000000" w:themeColor="text1"/>
                <w:sz w:val="24"/>
                <w:szCs w:val="24"/>
              </w:rPr>
              <w:t>4%</w:t>
            </w:r>
            <w:r w:rsidRPr="00586991">
              <w:rPr>
                <w:rFonts w:ascii="Calibri" w:eastAsia="Times New Roman" w:hAnsi="Calibri" w:cs="Calibri"/>
                <w:color w:val="000000" w:themeColor="text1"/>
                <w:sz w:val="24"/>
                <w:szCs w:val="24"/>
              </w:rPr>
              <w:t xml:space="preserve"> de descuento</w:t>
            </w:r>
          </w:p>
        </w:tc>
      </w:tr>
      <w:tr w:rsidR="653A9A52" w:rsidRPr="00586991" w14:paraId="12B45842" w14:textId="77777777" w:rsidTr="653A9A52">
        <w:trPr>
          <w:trHeight w:val="255"/>
        </w:trPr>
        <w:tc>
          <w:tcPr>
            <w:tcW w:w="2805" w:type="dxa"/>
            <w:vMerge/>
            <w:tcBorders>
              <w:left w:val="single" w:sz="0" w:space="0" w:color="auto"/>
              <w:right w:val="single" w:sz="0" w:space="0" w:color="auto"/>
            </w:tcBorders>
            <w:vAlign w:val="center"/>
          </w:tcPr>
          <w:p w14:paraId="42BB265A" w14:textId="77777777" w:rsidR="006A6290" w:rsidRPr="00586991" w:rsidRDefault="006A6290">
            <w:pPr>
              <w:rPr>
                <w:rFonts w:ascii="Calibri" w:hAnsi="Calibri" w:cs="Calibri"/>
                <w:sz w:val="24"/>
                <w:szCs w:val="24"/>
              </w:rPr>
            </w:pPr>
          </w:p>
        </w:tc>
        <w:tc>
          <w:tcPr>
            <w:tcW w:w="5460" w:type="dxa"/>
            <w:tcBorders>
              <w:top w:val="single" w:sz="8" w:space="0" w:color="auto"/>
              <w:left w:val="nil"/>
              <w:bottom w:val="single" w:sz="8" w:space="0" w:color="auto"/>
              <w:right w:val="single" w:sz="8" w:space="0" w:color="auto"/>
            </w:tcBorders>
            <w:tcMar>
              <w:left w:w="70" w:type="dxa"/>
              <w:right w:w="70" w:type="dxa"/>
            </w:tcMar>
          </w:tcPr>
          <w:p w14:paraId="6A12E3E1" w14:textId="7BFAC0FF"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Indicador de ineficiencia de la solución (</w:t>
            </w:r>
            <w:r w:rsidRPr="00586991">
              <w:rPr>
                <w:rFonts w:ascii="Calibri" w:eastAsia="Times New Roman" w:hAnsi="Calibri" w:cs="Calibri"/>
                <w:b/>
                <w:bCs/>
                <w:color w:val="000000" w:themeColor="text1"/>
                <w:sz w:val="24"/>
                <w:szCs w:val="24"/>
              </w:rPr>
              <w:t>%</w:t>
            </w:r>
            <w:proofErr w:type="spellStart"/>
            <w:r w:rsidRPr="00586991">
              <w:rPr>
                <w:rFonts w:ascii="Calibri" w:eastAsia="Times New Roman" w:hAnsi="Calibri" w:cs="Calibri"/>
                <w:b/>
                <w:bCs/>
                <w:color w:val="000000" w:themeColor="text1"/>
                <w:sz w:val="24"/>
                <w:szCs w:val="24"/>
              </w:rPr>
              <w:t>Inef_sol</w:t>
            </w:r>
            <w:proofErr w:type="spellEnd"/>
            <w:r w:rsidRPr="00586991">
              <w:rPr>
                <w:rFonts w:ascii="Calibri" w:eastAsia="Times New Roman" w:hAnsi="Calibri" w:cs="Calibri"/>
                <w:color w:val="000000" w:themeColor="text1"/>
                <w:sz w:val="24"/>
                <w:szCs w:val="24"/>
              </w:rPr>
              <w:t>):</w:t>
            </w:r>
          </w:p>
          <w:p w14:paraId="5504CB66" w14:textId="453A63D7"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lang w:val="pt-PT"/>
              </w:rPr>
            </w:pPr>
            <w:proofErr w:type="spellStart"/>
            <w:r w:rsidRPr="00586991">
              <w:rPr>
                <w:rFonts w:ascii="Calibri" w:eastAsia="Times New Roman" w:hAnsi="Calibri" w:cs="Calibri"/>
                <w:b/>
                <w:bCs/>
                <w:color w:val="000000" w:themeColor="text1"/>
                <w:sz w:val="24"/>
                <w:szCs w:val="24"/>
                <w:lang w:val="pt-BR"/>
              </w:rPr>
              <w:lastRenderedPageBreak/>
              <w:t>Sí</w:t>
            </w:r>
            <w:proofErr w:type="spellEnd"/>
            <w:r w:rsidRPr="00586991">
              <w:rPr>
                <w:rFonts w:ascii="Calibri" w:eastAsia="Times New Roman" w:hAnsi="Calibri" w:cs="Calibri"/>
                <w:b/>
                <w:bCs/>
                <w:color w:val="000000" w:themeColor="text1"/>
                <w:sz w:val="24"/>
                <w:szCs w:val="24"/>
                <w:lang w:val="pt-BR"/>
              </w:rPr>
              <w:t>, %</w:t>
            </w:r>
            <w:proofErr w:type="spellStart"/>
            <w:r w:rsidRPr="00586991">
              <w:rPr>
                <w:rFonts w:ascii="Calibri" w:eastAsia="Times New Roman" w:hAnsi="Calibri" w:cs="Calibri"/>
                <w:b/>
                <w:bCs/>
                <w:color w:val="000000" w:themeColor="text1"/>
                <w:sz w:val="24"/>
                <w:szCs w:val="24"/>
                <w:lang w:val="pt-BR"/>
              </w:rPr>
              <w:t>Inef_sol</w:t>
            </w:r>
            <w:proofErr w:type="spellEnd"/>
            <w:r w:rsidRPr="00586991">
              <w:rPr>
                <w:rFonts w:ascii="Calibri" w:eastAsia="Times New Roman" w:hAnsi="Calibri" w:cs="Calibri"/>
                <w:b/>
                <w:bCs/>
                <w:color w:val="000000" w:themeColor="text1"/>
                <w:sz w:val="24"/>
                <w:szCs w:val="24"/>
                <w:lang w:val="pt-BR"/>
              </w:rPr>
              <w:t xml:space="preserve"> = ((</w:t>
            </w:r>
            <w:proofErr w:type="spellStart"/>
            <w:r w:rsidRPr="00586991">
              <w:rPr>
                <w:rFonts w:ascii="Calibri" w:eastAsia="Times New Roman" w:hAnsi="Calibri" w:cs="Calibri"/>
                <w:b/>
                <w:bCs/>
                <w:color w:val="000000" w:themeColor="text1"/>
                <w:sz w:val="24"/>
                <w:szCs w:val="24"/>
                <w:lang w:val="pt-BR"/>
              </w:rPr>
              <w:t>te_sol</w:t>
            </w:r>
            <w:proofErr w:type="spellEnd"/>
            <w:r w:rsidRPr="00586991">
              <w:rPr>
                <w:rFonts w:ascii="Calibri" w:eastAsia="Times New Roman" w:hAnsi="Calibri" w:cs="Calibri"/>
                <w:b/>
                <w:bCs/>
                <w:color w:val="000000" w:themeColor="text1"/>
                <w:sz w:val="24"/>
                <w:szCs w:val="24"/>
                <w:lang w:val="pt-BR"/>
              </w:rPr>
              <w:t xml:space="preserve"> – </w:t>
            </w:r>
            <w:proofErr w:type="spellStart"/>
            <w:r w:rsidRPr="00586991">
              <w:rPr>
                <w:rFonts w:ascii="Calibri" w:eastAsia="Times New Roman" w:hAnsi="Calibri" w:cs="Calibri"/>
                <w:b/>
                <w:bCs/>
                <w:color w:val="000000" w:themeColor="text1"/>
                <w:sz w:val="24"/>
                <w:szCs w:val="24"/>
                <w:lang w:val="pt-BR"/>
              </w:rPr>
              <w:t>tm_</w:t>
            </w:r>
            <w:proofErr w:type="gramStart"/>
            <w:r w:rsidRPr="00586991">
              <w:rPr>
                <w:rFonts w:ascii="Calibri" w:eastAsia="Times New Roman" w:hAnsi="Calibri" w:cs="Calibri"/>
                <w:b/>
                <w:bCs/>
                <w:color w:val="000000" w:themeColor="text1"/>
                <w:sz w:val="24"/>
                <w:szCs w:val="24"/>
                <w:lang w:val="pt-BR"/>
              </w:rPr>
              <w:t>sol</w:t>
            </w:r>
            <w:proofErr w:type="spellEnd"/>
            <w:r w:rsidRPr="00586991">
              <w:rPr>
                <w:rFonts w:ascii="Calibri" w:eastAsia="Times New Roman" w:hAnsi="Calibri" w:cs="Calibri"/>
                <w:b/>
                <w:bCs/>
                <w:color w:val="000000" w:themeColor="text1"/>
                <w:sz w:val="24"/>
                <w:szCs w:val="24"/>
                <w:lang w:val="pt-BR"/>
              </w:rPr>
              <w:t>)/</w:t>
            </w:r>
            <w:proofErr w:type="spellStart"/>
            <w:proofErr w:type="gramEnd"/>
            <w:r w:rsidRPr="00586991">
              <w:rPr>
                <w:rFonts w:ascii="Calibri" w:eastAsia="Times New Roman" w:hAnsi="Calibri" w:cs="Calibri"/>
                <w:b/>
                <w:bCs/>
                <w:color w:val="000000" w:themeColor="text1"/>
                <w:sz w:val="24"/>
                <w:szCs w:val="24"/>
                <w:lang w:val="pt-BR"/>
              </w:rPr>
              <w:t>tm_sol</w:t>
            </w:r>
            <w:proofErr w:type="spellEnd"/>
            <w:r w:rsidRPr="00586991">
              <w:rPr>
                <w:rFonts w:ascii="Calibri" w:eastAsia="Times New Roman" w:hAnsi="Calibri" w:cs="Calibri"/>
                <w:b/>
                <w:bCs/>
                <w:color w:val="000000" w:themeColor="text1"/>
                <w:sz w:val="24"/>
                <w:szCs w:val="24"/>
                <w:lang w:val="pt-BR"/>
              </w:rPr>
              <w:t>) &gt; 0</w:t>
            </w:r>
          </w:p>
          <w:p w14:paraId="4E0BD30B" w14:textId="681A91B5"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lang w:val="pt-PT"/>
              </w:rPr>
            </w:pPr>
            <w:r w:rsidRPr="00586991">
              <w:rPr>
                <w:rFonts w:ascii="Calibri" w:eastAsia="Times New Roman" w:hAnsi="Calibri" w:cs="Calibri"/>
                <w:color w:val="000000" w:themeColor="text1"/>
                <w:sz w:val="24"/>
                <w:szCs w:val="24"/>
                <w:lang w:val="pt"/>
              </w:rPr>
              <w:t xml:space="preserve"> </w:t>
            </w:r>
          </w:p>
          <w:p w14:paraId="5A5A9C1D" w14:textId="47793A1C"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Descuento sobre el caso (</w:t>
            </w:r>
            <w:r w:rsidRPr="00586991">
              <w:rPr>
                <w:rFonts w:ascii="Calibri" w:eastAsia="Times New Roman" w:hAnsi="Calibri" w:cs="Calibri"/>
                <w:b/>
                <w:bCs/>
                <w:color w:val="000000" w:themeColor="text1"/>
                <w:sz w:val="24"/>
                <w:szCs w:val="24"/>
              </w:rPr>
              <w:t>%</w:t>
            </w:r>
            <w:proofErr w:type="spellStart"/>
            <w:r w:rsidRPr="00586991">
              <w:rPr>
                <w:rFonts w:ascii="Calibri" w:eastAsia="Times New Roman" w:hAnsi="Calibri" w:cs="Calibri"/>
                <w:b/>
                <w:bCs/>
                <w:color w:val="000000" w:themeColor="text1"/>
                <w:sz w:val="24"/>
                <w:szCs w:val="24"/>
              </w:rPr>
              <w:t>Des_sol</w:t>
            </w:r>
            <w:proofErr w:type="spellEnd"/>
            <w:r w:rsidRPr="00586991">
              <w:rPr>
                <w:rFonts w:ascii="Calibri" w:eastAsia="Times New Roman" w:hAnsi="Calibri" w:cs="Calibri"/>
                <w:b/>
                <w:bCs/>
                <w:color w:val="000000" w:themeColor="text1"/>
                <w:sz w:val="24"/>
                <w:szCs w:val="24"/>
              </w:rPr>
              <w:t>):</w:t>
            </w:r>
          </w:p>
          <w:p w14:paraId="3C606194" w14:textId="56F1DF87"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0% &lt; </w:t>
            </w:r>
            <w:proofErr w:type="spellStart"/>
            <w:r w:rsidRPr="00586991">
              <w:rPr>
                <w:rFonts w:ascii="Calibri" w:eastAsia="Times New Roman" w:hAnsi="Calibri" w:cs="Calibri"/>
                <w:color w:val="000000" w:themeColor="text1"/>
                <w:sz w:val="24"/>
                <w:szCs w:val="24"/>
              </w:rPr>
              <w:t>Inef_sol</w:t>
            </w:r>
            <w:proofErr w:type="spellEnd"/>
            <w:r w:rsidRPr="00586991">
              <w:rPr>
                <w:rFonts w:ascii="Calibri" w:eastAsia="Times New Roman" w:hAnsi="Calibri" w:cs="Calibri"/>
                <w:color w:val="000000" w:themeColor="text1"/>
                <w:sz w:val="24"/>
                <w:szCs w:val="24"/>
              </w:rPr>
              <w:t xml:space="preserve">% &lt;= 25%:  </w:t>
            </w:r>
            <w:r w:rsidRPr="00586991">
              <w:rPr>
                <w:rFonts w:ascii="Calibri" w:eastAsia="Times New Roman" w:hAnsi="Calibri" w:cs="Calibri"/>
                <w:b/>
                <w:bCs/>
                <w:color w:val="000000" w:themeColor="text1"/>
                <w:sz w:val="24"/>
                <w:szCs w:val="24"/>
              </w:rPr>
              <w:t xml:space="preserve">5% </w:t>
            </w:r>
            <w:r w:rsidRPr="00586991">
              <w:rPr>
                <w:rFonts w:ascii="Calibri" w:eastAsia="Times New Roman" w:hAnsi="Calibri" w:cs="Calibri"/>
                <w:color w:val="000000" w:themeColor="text1"/>
                <w:sz w:val="24"/>
                <w:szCs w:val="24"/>
              </w:rPr>
              <w:t>de descuento</w:t>
            </w:r>
          </w:p>
          <w:p w14:paraId="5CC1E3C2" w14:textId="71821B27"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25% &lt; </w:t>
            </w:r>
            <w:proofErr w:type="spellStart"/>
            <w:r w:rsidRPr="00586991">
              <w:rPr>
                <w:rFonts w:ascii="Calibri" w:eastAsia="Times New Roman" w:hAnsi="Calibri" w:cs="Calibri"/>
                <w:color w:val="000000" w:themeColor="text1"/>
                <w:sz w:val="24"/>
                <w:szCs w:val="24"/>
              </w:rPr>
              <w:t>Inef_sol</w:t>
            </w:r>
            <w:proofErr w:type="spellEnd"/>
            <w:r w:rsidRPr="00586991">
              <w:rPr>
                <w:rFonts w:ascii="Calibri" w:eastAsia="Times New Roman" w:hAnsi="Calibri" w:cs="Calibri"/>
                <w:color w:val="000000" w:themeColor="text1"/>
                <w:sz w:val="24"/>
                <w:szCs w:val="24"/>
              </w:rPr>
              <w:t xml:space="preserve">% &lt;= 50%:  </w:t>
            </w:r>
            <w:r w:rsidRPr="00586991">
              <w:rPr>
                <w:rFonts w:ascii="Calibri" w:eastAsia="Times New Roman" w:hAnsi="Calibri" w:cs="Calibri"/>
                <w:b/>
                <w:bCs/>
                <w:color w:val="000000" w:themeColor="text1"/>
                <w:sz w:val="24"/>
                <w:szCs w:val="24"/>
              </w:rPr>
              <w:t xml:space="preserve">10% </w:t>
            </w:r>
            <w:r w:rsidRPr="00586991">
              <w:rPr>
                <w:rFonts w:ascii="Calibri" w:eastAsia="Times New Roman" w:hAnsi="Calibri" w:cs="Calibri"/>
                <w:color w:val="000000" w:themeColor="text1"/>
                <w:sz w:val="24"/>
                <w:szCs w:val="24"/>
              </w:rPr>
              <w:t>de descuento</w:t>
            </w:r>
          </w:p>
          <w:p w14:paraId="7D3954C4" w14:textId="1E4AFE7F"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50% &lt; </w:t>
            </w:r>
            <w:proofErr w:type="spellStart"/>
            <w:r w:rsidRPr="00586991">
              <w:rPr>
                <w:rFonts w:ascii="Calibri" w:eastAsia="Times New Roman" w:hAnsi="Calibri" w:cs="Calibri"/>
                <w:color w:val="000000" w:themeColor="text1"/>
                <w:sz w:val="24"/>
                <w:szCs w:val="24"/>
              </w:rPr>
              <w:t>Inef_sol</w:t>
            </w:r>
            <w:proofErr w:type="spellEnd"/>
            <w:r w:rsidRPr="00586991">
              <w:rPr>
                <w:rFonts w:ascii="Calibri" w:eastAsia="Times New Roman" w:hAnsi="Calibri" w:cs="Calibri"/>
                <w:color w:val="000000" w:themeColor="text1"/>
                <w:sz w:val="24"/>
                <w:szCs w:val="24"/>
              </w:rPr>
              <w:t xml:space="preserve">% &lt;= 75%:  </w:t>
            </w:r>
            <w:r w:rsidRPr="00586991">
              <w:rPr>
                <w:rFonts w:ascii="Calibri" w:eastAsia="Times New Roman" w:hAnsi="Calibri" w:cs="Calibri"/>
                <w:b/>
                <w:bCs/>
                <w:color w:val="000000" w:themeColor="text1"/>
                <w:sz w:val="24"/>
                <w:szCs w:val="24"/>
              </w:rPr>
              <w:t xml:space="preserve">15% </w:t>
            </w:r>
            <w:r w:rsidRPr="00586991">
              <w:rPr>
                <w:rFonts w:ascii="Calibri" w:eastAsia="Times New Roman" w:hAnsi="Calibri" w:cs="Calibri"/>
                <w:color w:val="000000" w:themeColor="text1"/>
                <w:sz w:val="24"/>
                <w:szCs w:val="24"/>
              </w:rPr>
              <w:t>de descuento</w:t>
            </w:r>
          </w:p>
          <w:p w14:paraId="620CBC91" w14:textId="41F1278E"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75% &lt; </w:t>
            </w:r>
            <w:proofErr w:type="spellStart"/>
            <w:r w:rsidRPr="00586991">
              <w:rPr>
                <w:rFonts w:ascii="Calibri" w:eastAsia="Times New Roman" w:hAnsi="Calibri" w:cs="Calibri"/>
                <w:color w:val="000000" w:themeColor="text1"/>
                <w:sz w:val="24"/>
                <w:szCs w:val="24"/>
              </w:rPr>
              <w:t>Inef_sol</w:t>
            </w:r>
            <w:proofErr w:type="spellEnd"/>
            <w:proofErr w:type="gramStart"/>
            <w:r w:rsidRPr="00586991">
              <w:rPr>
                <w:rFonts w:ascii="Calibri" w:eastAsia="Times New Roman" w:hAnsi="Calibri" w:cs="Calibri"/>
                <w:color w:val="000000" w:themeColor="text1"/>
                <w:sz w:val="24"/>
                <w:szCs w:val="24"/>
              </w:rPr>
              <w:t>% :</w:t>
            </w:r>
            <w:proofErr w:type="gramEnd"/>
            <w:r w:rsidRPr="00586991">
              <w:rPr>
                <w:rFonts w:ascii="Calibri" w:eastAsia="Times New Roman" w:hAnsi="Calibri" w:cs="Calibri"/>
                <w:color w:val="000000" w:themeColor="text1"/>
                <w:sz w:val="24"/>
                <w:szCs w:val="24"/>
              </w:rPr>
              <w:t xml:space="preserve">  </w:t>
            </w:r>
            <w:r w:rsidRPr="00586991">
              <w:rPr>
                <w:rFonts w:ascii="Calibri" w:eastAsia="Times New Roman" w:hAnsi="Calibri" w:cs="Calibri"/>
                <w:b/>
                <w:bCs/>
                <w:color w:val="000000" w:themeColor="text1"/>
                <w:sz w:val="24"/>
                <w:szCs w:val="24"/>
              </w:rPr>
              <w:t xml:space="preserve">20% </w:t>
            </w:r>
            <w:r w:rsidRPr="00586991">
              <w:rPr>
                <w:rFonts w:ascii="Calibri" w:eastAsia="Times New Roman" w:hAnsi="Calibri" w:cs="Calibri"/>
                <w:color w:val="000000" w:themeColor="text1"/>
                <w:sz w:val="24"/>
                <w:szCs w:val="24"/>
              </w:rPr>
              <w:t>de descuento</w:t>
            </w:r>
          </w:p>
        </w:tc>
      </w:tr>
      <w:tr w:rsidR="653A9A52" w:rsidRPr="002C30B3" w14:paraId="67C9B72F" w14:textId="77777777" w:rsidTr="653A9A52">
        <w:trPr>
          <w:trHeight w:val="765"/>
        </w:trPr>
        <w:tc>
          <w:tcPr>
            <w:tcW w:w="2805" w:type="dxa"/>
            <w:vMerge/>
            <w:tcBorders>
              <w:left w:val="single" w:sz="0" w:space="0" w:color="auto"/>
              <w:bottom w:val="single" w:sz="0" w:space="0" w:color="auto"/>
              <w:right w:val="single" w:sz="0" w:space="0" w:color="auto"/>
            </w:tcBorders>
            <w:vAlign w:val="center"/>
          </w:tcPr>
          <w:p w14:paraId="222C3F12" w14:textId="77777777" w:rsidR="006A6290" w:rsidRPr="00586991" w:rsidRDefault="006A6290">
            <w:pPr>
              <w:rPr>
                <w:rFonts w:ascii="Calibri" w:hAnsi="Calibri" w:cs="Calibri"/>
                <w:sz w:val="24"/>
                <w:szCs w:val="24"/>
              </w:rPr>
            </w:pPr>
          </w:p>
        </w:tc>
        <w:tc>
          <w:tcPr>
            <w:tcW w:w="5460" w:type="dxa"/>
            <w:tcBorders>
              <w:top w:val="single" w:sz="8" w:space="0" w:color="auto"/>
              <w:left w:val="nil"/>
              <w:bottom w:val="single" w:sz="8" w:space="0" w:color="auto"/>
              <w:right w:val="single" w:sz="8" w:space="0" w:color="auto"/>
            </w:tcBorders>
            <w:tcMar>
              <w:left w:w="70" w:type="dxa"/>
              <w:right w:w="70" w:type="dxa"/>
            </w:tcMar>
          </w:tcPr>
          <w:p w14:paraId="126B9EF4" w14:textId="68EA7ECC"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proofErr w:type="spellStart"/>
            <w:r w:rsidRPr="00586991">
              <w:rPr>
                <w:rFonts w:ascii="Calibri" w:eastAsia="Times New Roman" w:hAnsi="Calibri" w:cs="Calibri"/>
                <w:b/>
                <w:bCs/>
                <w:color w:val="000000" w:themeColor="text1"/>
                <w:sz w:val="24"/>
                <w:szCs w:val="24"/>
              </w:rPr>
              <w:t>tm_res</w:t>
            </w:r>
            <w:proofErr w:type="spellEnd"/>
            <w:r w:rsidRPr="00586991">
              <w:rPr>
                <w:rFonts w:ascii="Calibri" w:eastAsia="Times New Roman" w:hAnsi="Calibri" w:cs="Calibri"/>
                <w:b/>
                <w:bCs/>
                <w:color w:val="000000" w:themeColor="text1"/>
                <w:sz w:val="24"/>
                <w:szCs w:val="24"/>
              </w:rPr>
              <w:t xml:space="preserve">= </w:t>
            </w:r>
            <w:r w:rsidRPr="00586991">
              <w:rPr>
                <w:rFonts w:ascii="Calibri" w:eastAsia="Times New Roman" w:hAnsi="Calibri" w:cs="Calibri"/>
                <w:color w:val="000000" w:themeColor="text1"/>
                <w:sz w:val="24"/>
                <w:szCs w:val="24"/>
              </w:rPr>
              <w:t>tiempo máximo de respuesta</w:t>
            </w:r>
          </w:p>
          <w:p w14:paraId="20DB20AF" w14:textId="0DA0953C"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proofErr w:type="spellStart"/>
            <w:r w:rsidRPr="00586991">
              <w:rPr>
                <w:rFonts w:ascii="Calibri" w:eastAsia="Times New Roman" w:hAnsi="Calibri" w:cs="Calibri"/>
                <w:b/>
                <w:bCs/>
                <w:color w:val="000000" w:themeColor="text1"/>
                <w:sz w:val="24"/>
                <w:szCs w:val="24"/>
              </w:rPr>
              <w:t>tm_dg</w:t>
            </w:r>
            <w:proofErr w:type="spellEnd"/>
            <w:r w:rsidRPr="00586991">
              <w:rPr>
                <w:rFonts w:ascii="Calibri" w:eastAsia="Times New Roman" w:hAnsi="Calibri" w:cs="Calibri"/>
                <w:b/>
                <w:bCs/>
                <w:color w:val="000000" w:themeColor="text1"/>
                <w:sz w:val="24"/>
                <w:szCs w:val="24"/>
              </w:rPr>
              <w:t xml:space="preserve">= </w:t>
            </w:r>
            <w:r w:rsidRPr="00586991">
              <w:rPr>
                <w:rFonts w:ascii="Calibri" w:eastAsia="Times New Roman" w:hAnsi="Calibri" w:cs="Calibri"/>
                <w:color w:val="000000" w:themeColor="text1"/>
                <w:sz w:val="24"/>
                <w:szCs w:val="24"/>
              </w:rPr>
              <w:t>tiempo máximo de diagnostico</w:t>
            </w:r>
          </w:p>
          <w:p w14:paraId="17B75F1E" w14:textId="7A63C435"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proofErr w:type="spellStart"/>
            <w:r w:rsidRPr="00586991">
              <w:rPr>
                <w:rFonts w:ascii="Calibri" w:eastAsia="Times New Roman" w:hAnsi="Calibri" w:cs="Calibri"/>
                <w:b/>
                <w:bCs/>
                <w:color w:val="000000" w:themeColor="text1"/>
                <w:sz w:val="24"/>
                <w:szCs w:val="24"/>
              </w:rPr>
              <w:t>tm_sol</w:t>
            </w:r>
            <w:proofErr w:type="spellEnd"/>
            <w:r w:rsidRPr="00586991">
              <w:rPr>
                <w:rFonts w:ascii="Calibri" w:eastAsia="Times New Roman" w:hAnsi="Calibri" w:cs="Calibri"/>
                <w:b/>
                <w:bCs/>
                <w:color w:val="000000" w:themeColor="text1"/>
                <w:sz w:val="24"/>
                <w:szCs w:val="24"/>
              </w:rPr>
              <w:t xml:space="preserve">= </w:t>
            </w:r>
            <w:r w:rsidRPr="00586991">
              <w:rPr>
                <w:rFonts w:ascii="Calibri" w:eastAsia="Times New Roman" w:hAnsi="Calibri" w:cs="Calibri"/>
                <w:color w:val="000000" w:themeColor="text1"/>
                <w:sz w:val="24"/>
                <w:szCs w:val="24"/>
              </w:rPr>
              <w:t>tiempo máximo de solución</w:t>
            </w:r>
          </w:p>
          <w:p w14:paraId="1F782335" w14:textId="1658CB3E"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proofErr w:type="spellStart"/>
            <w:r w:rsidRPr="00586991">
              <w:rPr>
                <w:rFonts w:ascii="Calibri" w:eastAsia="Times New Roman" w:hAnsi="Calibri" w:cs="Calibri"/>
                <w:b/>
                <w:bCs/>
                <w:color w:val="000000" w:themeColor="text1"/>
                <w:sz w:val="24"/>
                <w:szCs w:val="24"/>
              </w:rPr>
              <w:t>te_res</w:t>
            </w:r>
            <w:proofErr w:type="spellEnd"/>
            <w:r w:rsidRPr="00586991">
              <w:rPr>
                <w:rFonts w:ascii="Calibri" w:eastAsia="Times New Roman" w:hAnsi="Calibri" w:cs="Calibri"/>
                <w:b/>
                <w:bCs/>
                <w:color w:val="000000" w:themeColor="text1"/>
                <w:sz w:val="24"/>
                <w:szCs w:val="24"/>
              </w:rPr>
              <w:t xml:space="preserve">= </w:t>
            </w:r>
            <w:r w:rsidRPr="00586991">
              <w:rPr>
                <w:rFonts w:ascii="Calibri" w:eastAsia="Times New Roman" w:hAnsi="Calibri" w:cs="Calibri"/>
                <w:color w:val="000000" w:themeColor="text1"/>
                <w:sz w:val="24"/>
                <w:szCs w:val="24"/>
              </w:rPr>
              <w:t>tiempo ejecutado de respuesta</w:t>
            </w:r>
          </w:p>
          <w:p w14:paraId="337E921C" w14:textId="61ECE2DC"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proofErr w:type="spellStart"/>
            <w:r w:rsidRPr="00586991">
              <w:rPr>
                <w:rFonts w:ascii="Calibri" w:eastAsia="Times New Roman" w:hAnsi="Calibri" w:cs="Calibri"/>
                <w:b/>
                <w:bCs/>
                <w:color w:val="000000" w:themeColor="text1"/>
                <w:sz w:val="24"/>
                <w:szCs w:val="24"/>
              </w:rPr>
              <w:t>te_dg</w:t>
            </w:r>
            <w:proofErr w:type="spellEnd"/>
            <w:r w:rsidRPr="00586991">
              <w:rPr>
                <w:rFonts w:ascii="Calibri" w:eastAsia="Times New Roman" w:hAnsi="Calibri" w:cs="Calibri"/>
                <w:b/>
                <w:bCs/>
                <w:color w:val="000000" w:themeColor="text1"/>
                <w:sz w:val="24"/>
                <w:szCs w:val="24"/>
              </w:rPr>
              <w:t xml:space="preserve">= </w:t>
            </w:r>
            <w:r w:rsidRPr="00586991">
              <w:rPr>
                <w:rFonts w:ascii="Calibri" w:eastAsia="Times New Roman" w:hAnsi="Calibri" w:cs="Calibri"/>
                <w:color w:val="000000" w:themeColor="text1"/>
                <w:sz w:val="24"/>
                <w:szCs w:val="24"/>
              </w:rPr>
              <w:t>tiempo ejecutado de diagnostico</w:t>
            </w:r>
          </w:p>
          <w:p w14:paraId="22F69A10" w14:textId="4E0243FF"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proofErr w:type="spellStart"/>
            <w:r w:rsidRPr="00586991">
              <w:rPr>
                <w:rFonts w:ascii="Calibri" w:eastAsia="Times New Roman" w:hAnsi="Calibri" w:cs="Calibri"/>
                <w:b/>
                <w:bCs/>
                <w:color w:val="000000" w:themeColor="text1"/>
                <w:sz w:val="24"/>
                <w:szCs w:val="24"/>
              </w:rPr>
              <w:t>te_sol</w:t>
            </w:r>
            <w:proofErr w:type="spellEnd"/>
            <w:r w:rsidRPr="00586991">
              <w:rPr>
                <w:rFonts w:ascii="Calibri" w:eastAsia="Times New Roman" w:hAnsi="Calibri" w:cs="Calibri"/>
                <w:b/>
                <w:bCs/>
                <w:color w:val="000000" w:themeColor="text1"/>
                <w:sz w:val="24"/>
                <w:szCs w:val="24"/>
              </w:rPr>
              <w:t xml:space="preserve">= </w:t>
            </w:r>
            <w:r w:rsidRPr="00586991">
              <w:rPr>
                <w:rFonts w:ascii="Calibri" w:eastAsia="Times New Roman" w:hAnsi="Calibri" w:cs="Calibri"/>
                <w:color w:val="000000" w:themeColor="text1"/>
                <w:sz w:val="24"/>
                <w:szCs w:val="24"/>
              </w:rPr>
              <w:t>tiempo ejecutado de solución</w:t>
            </w:r>
          </w:p>
          <w:p w14:paraId="495A89CC" w14:textId="2E3B69D8"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lang w:val="pt-PT"/>
              </w:rPr>
            </w:pPr>
            <w:r w:rsidRPr="00586991">
              <w:rPr>
                <w:rFonts w:ascii="Calibri" w:eastAsia="Times New Roman" w:hAnsi="Calibri" w:cs="Calibri"/>
                <w:b/>
                <w:bCs/>
                <w:color w:val="000000" w:themeColor="text1"/>
                <w:sz w:val="24"/>
                <w:szCs w:val="24"/>
                <w:lang w:val="pt"/>
              </w:rPr>
              <w:t>n</w:t>
            </w:r>
            <w:r w:rsidRPr="00586991">
              <w:rPr>
                <w:rFonts w:ascii="Calibri" w:eastAsia="Times New Roman" w:hAnsi="Calibri" w:cs="Calibri"/>
                <w:color w:val="000000" w:themeColor="text1"/>
                <w:sz w:val="24"/>
                <w:szCs w:val="24"/>
                <w:lang w:val="pt"/>
              </w:rPr>
              <w:t xml:space="preserve"> = Número total de casos</w:t>
            </w:r>
          </w:p>
        </w:tc>
      </w:tr>
      <w:tr w:rsidR="653A9A52" w:rsidRPr="00586991" w14:paraId="25025B62" w14:textId="77777777" w:rsidTr="653A9A52">
        <w:trPr>
          <w:trHeight w:val="1110"/>
        </w:trPr>
        <w:tc>
          <w:tcPr>
            <w:tcW w:w="2805" w:type="dxa"/>
            <w:tcBorders>
              <w:top w:val="nil"/>
              <w:left w:val="single" w:sz="8" w:space="0" w:color="auto"/>
              <w:bottom w:val="single" w:sz="8" w:space="0" w:color="auto"/>
              <w:right w:val="single" w:sz="8" w:space="0" w:color="auto"/>
            </w:tcBorders>
            <w:tcMar>
              <w:left w:w="108" w:type="dxa"/>
              <w:right w:w="108" w:type="dxa"/>
            </w:tcMar>
            <w:vAlign w:val="center"/>
          </w:tcPr>
          <w:p w14:paraId="3F0F3219" w14:textId="74DF0ADF"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Descuento sobre la factura mensual, por no conformidad*</w:t>
            </w:r>
          </w:p>
        </w:tc>
        <w:tc>
          <w:tcPr>
            <w:tcW w:w="5460" w:type="dxa"/>
            <w:tcBorders>
              <w:top w:val="single" w:sz="8" w:space="0" w:color="auto"/>
              <w:left w:val="single" w:sz="8" w:space="0" w:color="auto"/>
              <w:bottom w:val="single" w:sz="8" w:space="0" w:color="auto"/>
              <w:right w:val="single" w:sz="8" w:space="0" w:color="auto"/>
            </w:tcBorders>
            <w:tcMar>
              <w:left w:w="108" w:type="dxa"/>
              <w:right w:w="108" w:type="dxa"/>
            </w:tcMar>
          </w:tcPr>
          <w:tbl>
            <w:tblPr>
              <w:tblW w:w="0" w:type="auto"/>
              <w:tblLook w:val="06A0" w:firstRow="1" w:lastRow="0" w:firstColumn="1" w:lastColumn="0" w:noHBand="1" w:noVBand="1"/>
            </w:tblPr>
            <w:tblGrid>
              <w:gridCol w:w="5675"/>
            </w:tblGrid>
            <w:tr w:rsidR="653A9A52" w:rsidRPr="00586991" w14:paraId="50F822B8" w14:textId="77777777" w:rsidTr="653A9A52">
              <w:trPr>
                <w:trHeight w:val="1125"/>
              </w:trPr>
              <w:tc>
                <w:tcPr>
                  <w:tcW w:w="5250" w:type="dxa"/>
                </w:tcPr>
                <w:tbl>
                  <w:tblPr>
                    <w:tblW w:w="0" w:type="auto"/>
                    <w:tblLook w:val="06A0" w:firstRow="1" w:lastRow="0" w:firstColumn="1" w:lastColumn="0" w:noHBand="1" w:noVBand="1"/>
                  </w:tblPr>
                  <w:tblGrid>
                    <w:gridCol w:w="5459"/>
                  </w:tblGrid>
                  <w:tr w:rsidR="653A9A52" w:rsidRPr="00586991" w14:paraId="0BDF30A4" w14:textId="77777777" w:rsidTr="653A9A52">
                    <w:trPr>
                      <w:trHeight w:val="300"/>
                    </w:trPr>
                    <w:tc>
                      <w:tcPr>
                        <w:tcW w:w="5160" w:type="dxa"/>
                        <w:vAlign w:val="center"/>
                      </w:tcPr>
                      <w:p w14:paraId="77D4E973" w14:textId="5B8B90ED" w:rsidR="7CF2BD8D" w:rsidRPr="00586991" w:rsidRDefault="7CF2BD8D" w:rsidP="653A9A52">
                        <w:pPr>
                          <w:tabs>
                            <w:tab w:val="left" w:pos="0"/>
                            <w:tab w:val="left" w:pos="993"/>
                            <w:tab w:val="left" w:pos="5706"/>
                          </w:tabs>
                          <w:spacing w:after="4" w:line="266" w:lineRule="auto"/>
                          <w:ind w:left="293"/>
                          <w:rPr>
                            <w:rFonts w:ascii="Calibri" w:hAnsi="Calibri" w:cs="Calibri"/>
                            <w:sz w:val="24"/>
                          </w:rPr>
                        </w:pPr>
                        <w:r w:rsidRPr="00586991">
                          <w:rPr>
                            <w:rFonts w:ascii="Calibri" w:eastAsia="Times New Roman" w:hAnsi="Calibri" w:cs="Calibri"/>
                            <w:color w:val="000000" w:themeColor="text1"/>
                            <w:sz w:val="24"/>
                          </w:rPr>
                          <w:t>Descuento total:</w:t>
                        </w:r>
                      </w:p>
                      <w:p w14:paraId="29B7F595" w14:textId="4E3AC149" w:rsidR="653A9A52" w:rsidRPr="00586991" w:rsidRDefault="653A9A52" w:rsidP="653A9A52">
                        <w:pPr>
                          <w:tabs>
                            <w:tab w:val="left" w:pos="0"/>
                            <w:tab w:val="left" w:pos="993"/>
                            <w:tab w:val="left" w:pos="5706"/>
                          </w:tabs>
                          <w:spacing w:after="0" w:line="247" w:lineRule="auto"/>
                          <w:ind w:left="293"/>
                          <w:rPr>
                            <w:rFonts w:ascii="Calibri" w:eastAsia="Aptos" w:hAnsi="Calibri" w:cs="Calibri"/>
                            <w:color w:val="595959" w:themeColor="text1" w:themeTint="A6"/>
                            <w:sz w:val="24"/>
                          </w:rPr>
                        </w:pPr>
                        <w:r w:rsidRPr="00586991">
                          <w:rPr>
                            <w:rFonts w:ascii="Calibri" w:eastAsia="Aptos" w:hAnsi="Calibri" w:cs="Calibri"/>
                            <w:color w:val="595959" w:themeColor="text1" w:themeTint="A6"/>
                            <w:sz w:val="24"/>
                          </w:rPr>
                          <w:t xml:space="preserve"> </w:t>
                        </w:r>
                        <w:r w:rsidR="75EB2D67" w:rsidRPr="00586991">
                          <w:rPr>
                            <w:rFonts w:ascii="Calibri" w:hAnsi="Calibri" w:cs="Calibri"/>
                            <w:noProof/>
                            <w:sz w:val="24"/>
                          </w:rPr>
                          <w:drawing>
                            <wp:inline distT="0" distB="0" distL="0" distR="0" wp14:anchorId="00B3537B" wp14:editId="3F4ABE27">
                              <wp:extent cx="3143250" cy="247650"/>
                              <wp:effectExtent l="0" t="0" r="0" b="0"/>
                              <wp:docPr id="13073451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345159" name="Picture 1307345159"/>
                                      <pic:cNvPicPr/>
                                    </pic:nvPicPr>
                                    <pic:blipFill>
                                      <a:blip r:embed="rId10">
                                        <a:extLst>
                                          <a:ext uri="{28A0092B-C50C-407E-A947-70E740481C1C}">
                                            <a14:useLocalDpi xmlns:a14="http://schemas.microsoft.com/office/drawing/2010/main"/>
                                          </a:ext>
                                        </a:extLst>
                                      </a:blip>
                                      <a:stretch>
                                        <a:fillRect/>
                                      </a:stretch>
                                    </pic:blipFill>
                                    <pic:spPr>
                                      <a:xfrm>
                                        <a:off x="0" y="0"/>
                                        <a:ext cx="3143250" cy="247650"/>
                                      </a:xfrm>
                                      <a:prstGeom prst="rect">
                                        <a:avLst/>
                                      </a:prstGeom>
                                    </pic:spPr>
                                  </pic:pic>
                                </a:graphicData>
                              </a:graphic>
                            </wp:inline>
                          </w:drawing>
                        </w:r>
                      </w:p>
                    </w:tc>
                  </w:tr>
                </w:tbl>
                <w:p w14:paraId="0CF68284" w14:textId="7A14F648" w:rsidR="653A9A52" w:rsidRPr="00586991" w:rsidRDefault="653A9A52" w:rsidP="653A9A52">
                  <w:pPr>
                    <w:tabs>
                      <w:tab w:val="left" w:pos="0"/>
                      <w:tab w:val="left" w:pos="993"/>
                      <w:tab w:val="left" w:pos="5706"/>
                    </w:tabs>
                    <w:spacing w:after="0" w:line="247" w:lineRule="auto"/>
                    <w:ind w:left="0" w:firstLine="0"/>
                    <w:rPr>
                      <w:rFonts w:ascii="Calibri" w:hAnsi="Calibri" w:cs="Calibri"/>
                      <w:sz w:val="24"/>
                    </w:rPr>
                  </w:pPr>
                </w:p>
              </w:tc>
            </w:tr>
          </w:tbl>
          <w:p w14:paraId="7505FCA7" w14:textId="186BC634" w:rsidR="653A9A52" w:rsidRPr="00586991" w:rsidRDefault="653A9A52" w:rsidP="653A9A52">
            <w:pPr>
              <w:tabs>
                <w:tab w:val="left" w:pos="0"/>
                <w:tab w:val="left" w:pos="993"/>
                <w:tab w:val="left" w:pos="5706"/>
              </w:tabs>
              <w:spacing w:after="4" w:line="266" w:lineRule="auto"/>
              <w:ind w:left="293"/>
              <w:rPr>
                <w:rFonts w:ascii="Calibri" w:hAnsi="Calibri" w:cs="Calibri"/>
                <w:sz w:val="24"/>
                <w:szCs w:val="24"/>
              </w:rPr>
            </w:pPr>
            <w:r w:rsidRPr="00586991">
              <w:rPr>
                <w:rFonts w:ascii="Calibri" w:eastAsia="Times New Roman" w:hAnsi="Calibri" w:cs="Calibri"/>
                <w:color w:val="000000" w:themeColor="text1"/>
                <w:sz w:val="24"/>
                <w:szCs w:val="24"/>
              </w:rPr>
              <w:t xml:space="preserve"> </w:t>
            </w:r>
          </w:p>
        </w:tc>
      </w:tr>
    </w:tbl>
    <w:p w14:paraId="411FD3B4" w14:textId="3285B683" w:rsidR="00DF2C15" w:rsidRPr="00586991" w:rsidRDefault="75EB2D67" w:rsidP="653A9A52">
      <w:pPr>
        <w:spacing w:after="80" w:line="266" w:lineRule="auto"/>
        <w:ind w:left="293"/>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 *Porcentaje de descuento por incumplimiento en la efectividad en la solución de casos.</w:t>
      </w:r>
    </w:p>
    <w:p w14:paraId="6C552832" w14:textId="65B34B01" w:rsidR="00DF2C15" w:rsidRPr="00586991" w:rsidRDefault="75EB2D67" w:rsidP="653A9A52">
      <w:pPr>
        <w:spacing w:after="0" w:line="266" w:lineRule="auto"/>
        <w:ind w:left="720" w:right="635"/>
        <w:rPr>
          <w:rFonts w:ascii="Calibri" w:hAnsi="Calibri" w:cs="Calibri"/>
          <w:sz w:val="24"/>
        </w:rPr>
      </w:pPr>
      <w:r w:rsidRPr="00586991">
        <w:rPr>
          <w:rFonts w:ascii="Calibri" w:hAnsi="Calibri" w:cs="Calibri"/>
          <w:color w:val="000000" w:themeColor="text1"/>
          <w:sz w:val="24"/>
        </w:rPr>
        <w:t xml:space="preserve"> </w:t>
      </w:r>
    </w:p>
    <w:p w14:paraId="0F2F7EBE" w14:textId="69BAD50E" w:rsidR="00DF2C15" w:rsidRPr="00586991" w:rsidRDefault="00C60144" w:rsidP="00C60144">
      <w:pPr>
        <w:spacing w:after="0" w:line="259" w:lineRule="auto"/>
        <w:ind w:left="1980" w:right="635" w:firstLine="0"/>
        <w:rPr>
          <w:rFonts w:ascii="Calibri" w:hAnsi="Calibri" w:cs="Calibri"/>
          <w:color w:val="000000" w:themeColor="text1"/>
          <w:sz w:val="24"/>
        </w:rPr>
      </w:pPr>
      <w:r w:rsidRPr="00586991">
        <w:rPr>
          <w:rFonts w:ascii="Calibri" w:hAnsi="Calibri" w:cs="Calibri"/>
          <w:b/>
          <w:bCs/>
          <w:color w:val="000000" w:themeColor="text1"/>
          <w:sz w:val="24"/>
        </w:rPr>
        <w:t xml:space="preserve">5.1.2 </w:t>
      </w:r>
      <w:r w:rsidR="75EB2D67" w:rsidRPr="00586991">
        <w:rPr>
          <w:rFonts w:ascii="Calibri" w:hAnsi="Calibri" w:cs="Calibri"/>
          <w:b/>
          <w:bCs/>
          <w:color w:val="000000" w:themeColor="text1"/>
          <w:sz w:val="24"/>
        </w:rPr>
        <w:t>Interrupción y ampliación de ANS:</w:t>
      </w:r>
      <w:r w:rsidR="75EB2D67" w:rsidRPr="00586991">
        <w:rPr>
          <w:rFonts w:ascii="Calibri" w:hAnsi="Calibri" w:cs="Calibri"/>
          <w:color w:val="000000" w:themeColor="text1"/>
          <w:sz w:val="24"/>
        </w:rPr>
        <w:t xml:space="preserve"> Los ANS serán interrumpidos y/o ampliados en las siguientes situaciones: </w:t>
      </w:r>
    </w:p>
    <w:p w14:paraId="31380391" w14:textId="5CA0B9A0" w:rsidR="00DF2C15" w:rsidRPr="00586991" w:rsidRDefault="75EB2D67" w:rsidP="653A9A52">
      <w:pPr>
        <w:spacing w:after="0" w:line="259" w:lineRule="auto"/>
        <w:ind w:left="720" w:right="635"/>
        <w:rPr>
          <w:rFonts w:ascii="Calibri" w:hAnsi="Calibri" w:cs="Calibri"/>
          <w:sz w:val="24"/>
        </w:rPr>
      </w:pPr>
      <w:r w:rsidRPr="00586991">
        <w:rPr>
          <w:rFonts w:ascii="Calibri" w:hAnsi="Calibri" w:cs="Calibri"/>
          <w:color w:val="000000" w:themeColor="text1"/>
          <w:sz w:val="24"/>
        </w:rPr>
        <w:t xml:space="preserve"> </w:t>
      </w:r>
    </w:p>
    <w:p w14:paraId="5157C7F7" w14:textId="58821442" w:rsidR="00DF2C15" w:rsidRPr="00586991" w:rsidRDefault="75EB2D67" w:rsidP="00F9283F">
      <w:pPr>
        <w:pStyle w:val="Prrafodelista"/>
        <w:numPr>
          <w:ilvl w:val="0"/>
          <w:numId w:val="14"/>
        </w:numPr>
        <w:spacing w:after="0" w:line="259" w:lineRule="auto"/>
        <w:ind w:right="635"/>
        <w:rPr>
          <w:rFonts w:ascii="Calibri" w:hAnsi="Calibri" w:cs="Calibri"/>
          <w:color w:val="000000" w:themeColor="text1"/>
          <w:sz w:val="24"/>
        </w:rPr>
      </w:pPr>
      <w:r w:rsidRPr="00586991">
        <w:rPr>
          <w:rFonts w:ascii="Calibri" w:hAnsi="Calibri" w:cs="Calibri"/>
          <w:color w:val="000000" w:themeColor="text1"/>
          <w:sz w:val="24"/>
        </w:rPr>
        <w:t>Cuando los incidentes reportados por parte de TRANSMILENIO mediante los canales oficiales destinados para tal fin requieren mayor especificación y/o evidencia o no pueden ser complementados o verificados por el proveedor mediante el diagnóstico inicial, impidiendo así la solución definitiva de la incidencia por parte del contratista se debe registrar la novedad en el software que soporta el funcionamiento de la mesa de ayuda o en el sistema que haga sus veces y de esta manera se interrumpirán los ANS hasta que por parte de TRANSMILENIO se aporten los insumos faltantes. De no registrarse la novedad y no tener las evidencias correspondientes, no aplicara interrupción de ANS.</w:t>
      </w:r>
    </w:p>
    <w:p w14:paraId="5323AFDC" w14:textId="4BA97FC8" w:rsidR="00DF2C15" w:rsidRPr="00586991" w:rsidRDefault="75EB2D67" w:rsidP="653A9A52">
      <w:pPr>
        <w:spacing w:after="0" w:line="259" w:lineRule="auto"/>
        <w:ind w:left="1406" w:right="635"/>
        <w:rPr>
          <w:rFonts w:ascii="Calibri" w:hAnsi="Calibri" w:cs="Calibri"/>
          <w:sz w:val="24"/>
        </w:rPr>
      </w:pPr>
      <w:r w:rsidRPr="00586991">
        <w:rPr>
          <w:rFonts w:ascii="Calibri" w:hAnsi="Calibri" w:cs="Calibri"/>
          <w:color w:val="000000" w:themeColor="text1"/>
          <w:sz w:val="24"/>
        </w:rPr>
        <w:t xml:space="preserve"> </w:t>
      </w:r>
    </w:p>
    <w:p w14:paraId="64F6DF60" w14:textId="2332445F" w:rsidR="00DF2C15" w:rsidRPr="00586991" w:rsidRDefault="75EB2D67" w:rsidP="00F9283F">
      <w:pPr>
        <w:pStyle w:val="Prrafodelista"/>
        <w:numPr>
          <w:ilvl w:val="0"/>
          <w:numId w:val="14"/>
        </w:numPr>
        <w:spacing w:after="0" w:line="259" w:lineRule="auto"/>
        <w:ind w:right="635"/>
        <w:rPr>
          <w:rFonts w:ascii="Calibri" w:hAnsi="Calibri" w:cs="Calibri"/>
          <w:color w:val="000000" w:themeColor="text1"/>
          <w:sz w:val="24"/>
        </w:rPr>
      </w:pPr>
      <w:r w:rsidRPr="00586991">
        <w:rPr>
          <w:rFonts w:ascii="Calibri" w:hAnsi="Calibri" w:cs="Calibri"/>
          <w:color w:val="000000" w:themeColor="text1"/>
          <w:sz w:val="24"/>
        </w:rPr>
        <w:t xml:space="preserve">Aquellos incidentes que pasen al fabricante y el tiempo de solución acordado no </w:t>
      </w:r>
      <w:proofErr w:type="gramStart"/>
      <w:r w:rsidRPr="00586991">
        <w:rPr>
          <w:rFonts w:ascii="Calibri" w:hAnsi="Calibri" w:cs="Calibri"/>
          <w:color w:val="000000" w:themeColor="text1"/>
          <w:sz w:val="24"/>
        </w:rPr>
        <w:t>es</w:t>
      </w:r>
      <w:proofErr w:type="gramEnd"/>
      <w:r w:rsidRPr="00586991">
        <w:rPr>
          <w:rFonts w:ascii="Calibri" w:hAnsi="Calibri" w:cs="Calibri"/>
          <w:color w:val="000000" w:themeColor="text1"/>
          <w:sz w:val="24"/>
        </w:rPr>
        <w:t xml:space="preserve"> suficiente, por parte del contratista se debe registrar la novedad y se debe soportar técnicamente el motivo de la extensión del tiempo inicial, el cual debe quedar </w:t>
      </w:r>
      <w:r w:rsidRPr="00586991">
        <w:rPr>
          <w:rFonts w:ascii="Calibri" w:hAnsi="Calibri" w:cs="Calibri"/>
          <w:color w:val="000000" w:themeColor="text1"/>
          <w:sz w:val="24"/>
        </w:rPr>
        <w:lastRenderedPageBreak/>
        <w:t>registrado en el software que soporta el funcionamiento de la mesa de ayuda del contratista o el que haga sus veces. De no registrarse la novedad y no aportar los soportes necesarios, no aplicará ampliación de ANS.</w:t>
      </w:r>
    </w:p>
    <w:p w14:paraId="621F6B20" w14:textId="6AA6670B" w:rsidR="00DF2C15" w:rsidRPr="00586991" w:rsidRDefault="75EB2D67" w:rsidP="653A9A52">
      <w:pPr>
        <w:spacing w:after="0" w:line="259" w:lineRule="auto"/>
        <w:ind w:left="720"/>
        <w:rPr>
          <w:rFonts w:ascii="Calibri" w:hAnsi="Calibri" w:cs="Calibri"/>
          <w:sz w:val="24"/>
        </w:rPr>
      </w:pPr>
      <w:r w:rsidRPr="00586991">
        <w:rPr>
          <w:rFonts w:ascii="Calibri" w:hAnsi="Calibri" w:cs="Calibri"/>
          <w:color w:val="000000" w:themeColor="text1"/>
          <w:sz w:val="24"/>
        </w:rPr>
        <w:t xml:space="preserve"> </w:t>
      </w:r>
    </w:p>
    <w:p w14:paraId="1D3368D1" w14:textId="4A20BCBD" w:rsidR="00DF2C15" w:rsidRPr="00586991" w:rsidRDefault="75EB2D67" w:rsidP="00F9283F">
      <w:pPr>
        <w:pStyle w:val="Prrafodelista"/>
        <w:numPr>
          <w:ilvl w:val="0"/>
          <w:numId w:val="14"/>
        </w:numPr>
        <w:spacing w:after="0" w:line="259" w:lineRule="auto"/>
        <w:ind w:right="635"/>
        <w:rPr>
          <w:rFonts w:ascii="Calibri" w:hAnsi="Calibri" w:cs="Calibri"/>
          <w:color w:val="000000" w:themeColor="text1"/>
          <w:sz w:val="24"/>
        </w:rPr>
      </w:pPr>
      <w:r w:rsidRPr="00586991">
        <w:rPr>
          <w:rFonts w:ascii="Calibri" w:hAnsi="Calibri" w:cs="Calibri"/>
          <w:color w:val="000000" w:themeColor="text1"/>
          <w:sz w:val="24"/>
        </w:rPr>
        <w:t>Aquellos incidentes en los que se dé solución definitiva por parte del contratista y queden en espera de revisión y aprobación por parte de TRANSMILENIO para su correspondiente retroalimentación.</w:t>
      </w:r>
    </w:p>
    <w:p w14:paraId="19736F61" w14:textId="33117E7F" w:rsidR="00DF2C15" w:rsidRPr="00586991" w:rsidRDefault="75EB2D67" w:rsidP="653A9A52">
      <w:pPr>
        <w:spacing w:after="0" w:line="259" w:lineRule="auto"/>
        <w:ind w:left="720" w:right="635"/>
        <w:rPr>
          <w:rFonts w:ascii="Calibri" w:hAnsi="Calibri" w:cs="Calibri"/>
          <w:sz w:val="24"/>
        </w:rPr>
      </w:pPr>
      <w:r w:rsidRPr="00586991">
        <w:rPr>
          <w:rFonts w:ascii="Calibri" w:hAnsi="Calibri" w:cs="Calibri"/>
          <w:color w:val="000000" w:themeColor="text1"/>
          <w:sz w:val="24"/>
        </w:rPr>
        <w:t xml:space="preserve"> </w:t>
      </w:r>
    </w:p>
    <w:p w14:paraId="2AE3E818" w14:textId="58F18029" w:rsidR="00DF2C15" w:rsidRPr="00586991" w:rsidRDefault="75EB2D67" w:rsidP="00F9283F">
      <w:pPr>
        <w:pStyle w:val="Prrafodelista"/>
        <w:numPr>
          <w:ilvl w:val="0"/>
          <w:numId w:val="14"/>
        </w:numPr>
        <w:spacing w:after="0" w:line="259" w:lineRule="auto"/>
        <w:ind w:right="635"/>
        <w:rPr>
          <w:rFonts w:ascii="Calibri" w:hAnsi="Calibri" w:cs="Calibri"/>
          <w:color w:val="000000" w:themeColor="text1"/>
          <w:sz w:val="24"/>
        </w:rPr>
      </w:pPr>
      <w:r w:rsidRPr="00586991">
        <w:rPr>
          <w:rFonts w:ascii="Calibri" w:hAnsi="Calibri" w:cs="Calibri"/>
          <w:color w:val="000000" w:themeColor="text1"/>
          <w:sz w:val="24"/>
        </w:rPr>
        <w:t>De común acuerdo con TRANSMILENIO, en casos excepcionales y con el aporte de la justificación y soportes correspondientes.</w:t>
      </w:r>
    </w:p>
    <w:p w14:paraId="04F255D0" w14:textId="3F2C43B5" w:rsidR="00DF2C15" w:rsidRPr="00586991" w:rsidRDefault="75EB2D67" w:rsidP="653A9A52">
      <w:pPr>
        <w:spacing w:after="0" w:line="259" w:lineRule="auto"/>
        <w:ind w:left="720"/>
        <w:jc w:val="left"/>
        <w:rPr>
          <w:rFonts w:ascii="Calibri" w:hAnsi="Calibri" w:cs="Calibri"/>
          <w:sz w:val="24"/>
        </w:rPr>
      </w:pPr>
      <w:r w:rsidRPr="00586991">
        <w:rPr>
          <w:rFonts w:ascii="Calibri" w:eastAsia="Times New Roman" w:hAnsi="Calibri" w:cs="Calibri"/>
          <w:color w:val="000000" w:themeColor="text1"/>
          <w:sz w:val="24"/>
        </w:rPr>
        <w:t xml:space="preserve"> </w:t>
      </w:r>
    </w:p>
    <w:p w14:paraId="6B3CCBC5" w14:textId="60BC44EE" w:rsidR="00DF2C15" w:rsidRPr="00586991" w:rsidRDefault="75EB2D67" w:rsidP="00F9283F">
      <w:pPr>
        <w:pStyle w:val="Prrafodelista"/>
        <w:numPr>
          <w:ilvl w:val="0"/>
          <w:numId w:val="14"/>
        </w:numPr>
        <w:spacing w:after="0" w:line="259" w:lineRule="auto"/>
        <w:jc w:val="left"/>
        <w:rPr>
          <w:rFonts w:ascii="Calibri" w:hAnsi="Calibri" w:cs="Calibri"/>
          <w:color w:val="000000" w:themeColor="text1"/>
          <w:sz w:val="24"/>
        </w:rPr>
      </w:pPr>
      <w:r w:rsidRPr="00586991">
        <w:rPr>
          <w:rFonts w:ascii="Calibri" w:hAnsi="Calibri" w:cs="Calibri"/>
          <w:b/>
          <w:bCs/>
          <w:color w:val="000000" w:themeColor="text1"/>
          <w:sz w:val="24"/>
        </w:rPr>
        <w:t>Nota</w:t>
      </w:r>
      <w:r w:rsidRPr="00586991">
        <w:rPr>
          <w:rFonts w:ascii="Calibri" w:hAnsi="Calibri" w:cs="Calibri"/>
          <w:color w:val="000000" w:themeColor="text1"/>
          <w:sz w:val="24"/>
        </w:rPr>
        <w:t>: Solo se aceptarán máximo dos (2) ampliaciones para el tiempo de solución definitiva, de no cumplirse el tiempo se activarán nuevamente los ANS.</w:t>
      </w:r>
    </w:p>
    <w:p w14:paraId="01FECCAC" w14:textId="177E2389" w:rsidR="00DF2C15" w:rsidRPr="00586991" w:rsidRDefault="75EB2D67" w:rsidP="653A9A52">
      <w:pPr>
        <w:spacing w:after="0" w:line="259" w:lineRule="auto"/>
        <w:ind w:right="635"/>
        <w:rPr>
          <w:rFonts w:ascii="Calibri" w:hAnsi="Calibri" w:cs="Calibri"/>
          <w:sz w:val="24"/>
        </w:rPr>
      </w:pPr>
      <w:r w:rsidRPr="00586991">
        <w:rPr>
          <w:rFonts w:ascii="Calibri" w:eastAsia="Times New Roman" w:hAnsi="Calibri" w:cs="Calibri"/>
          <w:color w:val="000000" w:themeColor="text1"/>
          <w:sz w:val="24"/>
        </w:rPr>
        <w:t xml:space="preserve"> </w:t>
      </w:r>
    </w:p>
    <w:p w14:paraId="261B6864" w14:textId="714AC433" w:rsidR="00DF2C15" w:rsidRPr="00586991" w:rsidRDefault="75EB2D67" w:rsidP="653A9A52">
      <w:pPr>
        <w:spacing w:after="0" w:line="259" w:lineRule="auto"/>
        <w:ind w:right="635"/>
        <w:rPr>
          <w:rFonts w:ascii="Calibri" w:hAnsi="Calibri" w:cs="Calibri"/>
          <w:sz w:val="24"/>
        </w:rPr>
      </w:pPr>
      <w:r w:rsidRPr="00586991">
        <w:rPr>
          <w:rFonts w:ascii="Calibri" w:eastAsia="Times New Roman" w:hAnsi="Calibri" w:cs="Calibri"/>
          <w:color w:val="000000" w:themeColor="text1"/>
          <w:sz w:val="24"/>
        </w:rPr>
        <w:t xml:space="preserve"> </w:t>
      </w:r>
    </w:p>
    <w:p w14:paraId="04341DB4" w14:textId="38754CDA" w:rsidR="00DF2C15" w:rsidRPr="00586991" w:rsidRDefault="00C60144" w:rsidP="00C60144">
      <w:pPr>
        <w:spacing w:after="0" w:line="259" w:lineRule="auto"/>
        <w:ind w:left="1980" w:right="635" w:firstLine="0"/>
        <w:rPr>
          <w:rFonts w:ascii="Calibri" w:hAnsi="Calibri" w:cs="Calibri"/>
          <w:color w:val="000000" w:themeColor="text1"/>
          <w:sz w:val="24"/>
        </w:rPr>
      </w:pPr>
      <w:r w:rsidRPr="00586991">
        <w:rPr>
          <w:rFonts w:ascii="Calibri" w:hAnsi="Calibri" w:cs="Calibri"/>
          <w:b/>
          <w:bCs/>
          <w:color w:val="000000" w:themeColor="text1"/>
          <w:sz w:val="24"/>
        </w:rPr>
        <w:t>5.1.3</w:t>
      </w:r>
      <w:r w:rsidRPr="00586991">
        <w:rPr>
          <w:rFonts w:ascii="Calibri" w:hAnsi="Calibri" w:cs="Calibri"/>
          <w:color w:val="000000" w:themeColor="text1"/>
          <w:sz w:val="24"/>
        </w:rPr>
        <w:t xml:space="preserve"> </w:t>
      </w:r>
      <w:r w:rsidR="75EB2D67" w:rsidRPr="00586991">
        <w:rPr>
          <w:rFonts w:ascii="Calibri" w:hAnsi="Calibri" w:cs="Calibri"/>
          <w:b/>
          <w:bCs/>
          <w:color w:val="000000" w:themeColor="text1"/>
          <w:sz w:val="24"/>
        </w:rPr>
        <w:t>El descuento no aplica, en las siguientes circunstancias:</w:t>
      </w:r>
    </w:p>
    <w:p w14:paraId="5E53A299" w14:textId="5A6035AD" w:rsidR="00DF2C15" w:rsidRPr="00586991" w:rsidRDefault="75EB2D67" w:rsidP="653A9A52">
      <w:pPr>
        <w:spacing w:after="0" w:line="266" w:lineRule="auto"/>
        <w:ind w:left="720" w:right="635"/>
        <w:rPr>
          <w:rFonts w:ascii="Calibri" w:hAnsi="Calibri" w:cs="Calibri"/>
          <w:sz w:val="24"/>
        </w:rPr>
      </w:pPr>
      <w:r w:rsidRPr="00586991">
        <w:rPr>
          <w:rFonts w:ascii="Calibri" w:hAnsi="Calibri" w:cs="Calibri"/>
          <w:b/>
          <w:bCs/>
          <w:color w:val="000000" w:themeColor="text1"/>
          <w:sz w:val="24"/>
        </w:rPr>
        <w:t xml:space="preserve"> </w:t>
      </w:r>
    </w:p>
    <w:p w14:paraId="028E5A75" w14:textId="0A70D945" w:rsidR="00DF2C15" w:rsidRPr="00586991" w:rsidRDefault="75EB2D67" w:rsidP="00F9283F">
      <w:pPr>
        <w:pStyle w:val="Prrafodelista"/>
        <w:numPr>
          <w:ilvl w:val="0"/>
          <w:numId w:val="12"/>
        </w:numPr>
        <w:spacing w:after="0" w:line="259" w:lineRule="auto"/>
        <w:ind w:right="-93"/>
        <w:rPr>
          <w:rFonts w:ascii="Calibri" w:hAnsi="Calibri" w:cs="Calibri"/>
          <w:color w:val="000000" w:themeColor="text1"/>
          <w:sz w:val="24"/>
        </w:rPr>
      </w:pPr>
      <w:r w:rsidRPr="00586991">
        <w:rPr>
          <w:rFonts w:ascii="Calibri" w:hAnsi="Calibri" w:cs="Calibri"/>
          <w:color w:val="000000" w:themeColor="text1"/>
          <w:sz w:val="24"/>
        </w:rPr>
        <w:t>La salida o interrupción de los servicios por la realización de trabajos o actividades de mantenimiento, cambios, pruebas, modificaciones o mejoras, debidamente planeadas o programadas, cuya ejecución sea notificada a TRANSMILENIO S.A.., con al menos 2 días hábiles de anticipación.</w:t>
      </w:r>
    </w:p>
    <w:p w14:paraId="7A92DA81" w14:textId="0419A6D7" w:rsidR="00DF2C15" w:rsidRPr="00586991" w:rsidRDefault="75EB2D67" w:rsidP="653A9A52">
      <w:pPr>
        <w:spacing w:line="266" w:lineRule="auto"/>
        <w:ind w:left="1276" w:right="-93" w:firstLine="60"/>
        <w:rPr>
          <w:rFonts w:ascii="Calibri" w:hAnsi="Calibri" w:cs="Calibri"/>
          <w:sz w:val="24"/>
        </w:rPr>
      </w:pPr>
      <w:r w:rsidRPr="00586991">
        <w:rPr>
          <w:rFonts w:ascii="Calibri" w:hAnsi="Calibri" w:cs="Calibri"/>
          <w:color w:val="000000" w:themeColor="text1"/>
          <w:sz w:val="24"/>
        </w:rPr>
        <w:t xml:space="preserve"> </w:t>
      </w:r>
    </w:p>
    <w:p w14:paraId="148732E5" w14:textId="6810BFBD" w:rsidR="00DF2C15" w:rsidRPr="00586991" w:rsidRDefault="75EB2D67" w:rsidP="00F9283F">
      <w:pPr>
        <w:pStyle w:val="Prrafodelista"/>
        <w:numPr>
          <w:ilvl w:val="0"/>
          <w:numId w:val="12"/>
        </w:numPr>
        <w:spacing w:after="0" w:line="259" w:lineRule="auto"/>
        <w:ind w:right="-93"/>
        <w:rPr>
          <w:rFonts w:ascii="Calibri" w:hAnsi="Calibri" w:cs="Calibri"/>
          <w:color w:val="000000" w:themeColor="text1"/>
          <w:sz w:val="24"/>
        </w:rPr>
      </w:pPr>
      <w:r w:rsidRPr="00586991">
        <w:rPr>
          <w:rFonts w:ascii="Calibri" w:hAnsi="Calibri" w:cs="Calibri"/>
          <w:color w:val="000000" w:themeColor="text1"/>
          <w:sz w:val="24"/>
        </w:rPr>
        <w:t xml:space="preserve">Cuando el Contratista o TRANSMILENIO S.A. requieran realizar una prueba de un servicio instalado con anterioridad (previa autorización y consenso), aunque no se haya reportado falla. En este caso el contratista debe haber informado con un tiempo mínimo de 3 días hábiles de antelación la realización de la prueba. </w:t>
      </w:r>
    </w:p>
    <w:p w14:paraId="0FEB42F8" w14:textId="3111E0A1" w:rsidR="00DF2C15" w:rsidRPr="00586991" w:rsidRDefault="75EB2D67" w:rsidP="653A9A52">
      <w:pPr>
        <w:spacing w:after="0" w:line="266" w:lineRule="auto"/>
        <w:ind w:left="720" w:right="-93"/>
        <w:rPr>
          <w:rFonts w:ascii="Calibri" w:hAnsi="Calibri" w:cs="Calibri"/>
          <w:sz w:val="24"/>
        </w:rPr>
      </w:pPr>
      <w:r w:rsidRPr="00586991">
        <w:rPr>
          <w:rFonts w:ascii="Calibri" w:hAnsi="Calibri" w:cs="Calibri"/>
          <w:color w:val="000000" w:themeColor="text1"/>
          <w:sz w:val="24"/>
        </w:rPr>
        <w:t xml:space="preserve"> </w:t>
      </w:r>
    </w:p>
    <w:p w14:paraId="5F32BDCC" w14:textId="0E7CEF24" w:rsidR="00DF2C15" w:rsidRPr="00586991" w:rsidRDefault="75EB2D67" w:rsidP="00F9283F">
      <w:pPr>
        <w:pStyle w:val="Prrafodelista"/>
        <w:numPr>
          <w:ilvl w:val="0"/>
          <w:numId w:val="12"/>
        </w:numPr>
        <w:spacing w:after="0" w:line="259" w:lineRule="auto"/>
        <w:ind w:right="-93"/>
        <w:rPr>
          <w:rFonts w:ascii="Calibri" w:hAnsi="Calibri" w:cs="Calibri"/>
          <w:color w:val="000000" w:themeColor="text1"/>
          <w:sz w:val="24"/>
        </w:rPr>
      </w:pPr>
      <w:r w:rsidRPr="00586991">
        <w:rPr>
          <w:rFonts w:ascii="Calibri" w:hAnsi="Calibri" w:cs="Calibri"/>
          <w:color w:val="000000" w:themeColor="text1"/>
          <w:sz w:val="24"/>
        </w:rPr>
        <w:t>La interrupción del servicio por previa programación de ventanas de mantenimiento, informadas por TRANSMILENIO S.A. y autorizadas por éste.</w:t>
      </w:r>
    </w:p>
    <w:p w14:paraId="24158DA6" w14:textId="5C43AB71" w:rsidR="00DF2C15" w:rsidRPr="00586991" w:rsidRDefault="75EB2D67" w:rsidP="653A9A52">
      <w:pPr>
        <w:spacing w:after="0" w:line="266" w:lineRule="auto"/>
        <w:ind w:left="720" w:right="-93"/>
        <w:rPr>
          <w:rFonts w:ascii="Calibri" w:hAnsi="Calibri" w:cs="Calibri"/>
          <w:sz w:val="24"/>
        </w:rPr>
      </w:pPr>
      <w:r w:rsidRPr="00586991">
        <w:rPr>
          <w:rFonts w:ascii="Calibri" w:hAnsi="Calibri" w:cs="Calibri"/>
          <w:color w:val="000000" w:themeColor="text1"/>
          <w:sz w:val="24"/>
        </w:rPr>
        <w:t xml:space="preserve"> </w:t>
      </w:r>
    </w:p>
    <w:p w14:paraId="5432DA07" w14:textId="34FD1B55" w:rsidR="00DF2C15" w:rsidRPr="00586991" w:rsidRDefault="75EB2D67" w:rsidP="00F9283F">
      <w:pPr>
        <w:pStyle w:val="Prrafodelista"/>
        <w:numPr>
          <w:ilvl w:val="0"/>
          <w:numId w:val="12"/>
        </w:numPr>
        <w:spacing w:after="0" w:line="259" w:lineRule="auto"/>
        <w:ind w:right="-93"/>
        <w:rPr>
          <w:rFonts w:ascii="Calibri" w:hAnsi="Calibri" w:cs="Calibri"/>
          <w:color w:val="000000" w:themeColor="text1"/>
          <w:sz w:val="24"/>
        </w:rPr>
      </w:pPr>
      <w:r w:rsidRPr="00586991">
        <w:rPr>
          <w:rFonts w:ascii="Calibri" w:hAnsi="Calibri" w:cs="Calibri"/>
          <w:color w:val="000000" w:themeColor="text1"/>
          <w:sz w:val="24"/>
        </w:rPr>
        <w:t>En caso de existencia de casos fortuitos atribuibles a terceros o razones ajenas a la voluntad del Contratista, deben quedar expresas por escrito, debidamente probadas, justificadas y aceptadas por TRANSMILENIO S.A, planteando las opciones de solución y los tiempos.</w:t>
      </w:r>
    </w:p>
    <w:p w14:paraId="3AF0D7F2" w14:textId="36F69293" w:rsidR="00DF2C15" w:rsidRPr="00586991" w:rsidRDefault="75EB2D67" w:rsidP="653A9A52">
      <w:pPr>
        <w:spacing w:after="0" w:line="247" w:lineRule="auto"/>
        <w:ind w:left="426" w:right="-93"/>
        <w:rPr>
          <w:rFonts w:ascii="Calibri" w:hAnsi="Calibri" w:cs="Calibri"/>
          <w:b/>
          <w:bCs/>
          <w:sz w:val="24"/>
        </w:rPr>
      </w:pPr>
      <w:r w:rsidRPr="00586991">
        <w:rPr>
          <w:rFonts w:ascii="Calibri" w:hAnsi="Calibri" w:cs="Calibri"/>
          <w:color w:val="000000" w:themeColor="text1"/>
          <w:sz w:val="24"/>
          <w:lang w:val="es"/>
        </w:rPr>
        <w:t xml:space="preserve"> </w:t>
      </w:r>
    </w:p>
    <w:p w14:paraId="1A697E0A" w14:textId="77777777" w:rsidR="00C60144" w:rsidRPr="00586991" w:rsidRDefault="00C60144" w:rsidP="00C60144">
      <w:pPr>
        <w:spacing w:after="0" w:line="259" w:lineRule="auto"/>
        <w:ind w:left="1980" w:right="-93" w:firstLine="0"/>
        <w:rPr>
          <w:rFonts w:ascii="Calibri" w:hAnsi="Calibri" w:cs="Calibri"/>
          <w:b/>
          <w:bCs/>
          <w:color w:val="000000" w:themeColor="text1"/>
          <w:sz w:val="24"/>
        </w:rPr>
      </w:pPr>
      <w:r w:rsidRPr="00586991">
        <w:rPr>
          <w:rFonts w:ascii="Calibri" w:hAnsi="Calibri" w:cs="Calibri"/>
          <w:b/>
          <w:bCs/>
          <w:color w:val="000000" w:themeColor="text1"/>
          <w:sz w:val="24"/>
        </w:rPr>
        <w:t>5.1.4 Otros</w:t>
      </w:r>
    </w:p>
    <w:p w14:paraId="5E62A35C" w14:textId="77777777" w:rsidR="00C60144" w:rsidRPr="00586991" w:rsidRDefault="00C60144" w:rsidP="00C60144">
      <w:pPr>
        <w:spacing w:after="0" w:line="259" w:lineRule="auto"/>
        <w:ind w:right="-93"/>
        <w:rPr>
          <w:rFonts w:ascii="Calibri" w:hAnsi="Calibri" w:cs="Calibri"/>
          <w:color w:val="000000" w:themeColor="text1"/>
          <w:sz w:val="24"/>
        </w:rPr>
      </w:pPr>
    </w:p>
    <w:p w14:paraId="444A9541" w14:textId="2EC533D8" w:rsidR="00DF2C15" w:rsidRPr="00586991" w:rsidRDefault="75EB2D67" w:rsidP="00C60144">
      <w:pPr>
        <w:pStyle w:val="Prrafodelista"/>
        <w:numPr>
          <w:ilvl w:val="0"/>
          <w:numId w:val="31"/>
        </w:numPr>
        <w:spacing w:after="0" w:line="259" w:lineRule="auto"/>
        <w:ind w:right="-93"/>
        <w:rPr>
          <w:rFonts w:ascii="Calibri" w:hAnsi="Calibri" w:cs="Calibri"/>
          <w:color w:val="000000" w:themeColor="text1"/>
          <w:sz w:val="24"/>
        </w:rPr>
      </w:pPr>
      <w:r w:rsidRPr="00586991">
        <w:rPr>
          <w:rFonts w:ascii="Calibri" w:hAnsi="Calibri" w:cs="Calibri"/>
          <w:color w:val="000000" w:themeColor="text1"/>
          <w:sz w:val="24"/>
        </w:rPr>
        <w:lastRenderedPageBreak/>
        <w:t>El contratista debe prestar el soporte y garantías de las soluciones objeto de este anexo sin que TRANSMILENIO S.A. incurra en costos adicionales diferentes a los incluidos en la propuesta económica. Se debe incluir al menos los siguientes puntos:</w:t>
      </w:r>
    </w:p>
    <w:p w14:paraId="2527E378" w14:textId="6EA5318D" w:rsidR="00DF2C15" w:rsidRPr="00586991" w:rsidRDefault="75EB2D67" w:rsidP="653A9A52">
      <w:pPr>
        <w:spacing w:after="0" w:line="247" w:lineRule="auto"/>
        <w:ind w:left="0" w:right="-93"/>
        <w:rPr>
          <w:rFonts w:ascii="Calibri" w:hAnsi="Calibri" w:cs="Calibri"/>
          <w:sz w:val="24"/>
        </w:rPr>
      </w:pPr>
      <w:r w:rsidRPr="00586991">
        <w:rPr>
          <w:rFonts w:ascii="Calibri" w:hAnsi="Calibri" w:cs="Calibri"/>
          <w:color w:val="000000" w:themeColor="text1"/>
          <w:sz w:val="24"/>
          <w:lang w:val="es"/>
        </w:rPr>
        <w:t xml:space="preserve"> </w:t>
      </w:r>
    </w:p>
    <w:p w14:paraId="24D89CF3" w14:textId="3CF80B9E" w:rsidR="00DF2C15" w:rsidRPr="00586991" w:rsidRDefault="75EB2D67" w:rsidP="653A9A52">
      <w:pPr>
        <w:pStyle w:val="Prrafodelista"/>
        <w:numPr>
          <w:ilvl w:val="0"/>
          <w:numId w:val="11"/>
        </w:numPr>
        <w:spacing w:after="0" w:line="247" w:lineRule="auto"/>
        <w:ind w:right="-93"/>
        <w:rPr>
          <w:rFonts w:ascii="Calibri" w:hAnsi="Calibri" w:cs="Calibri"/>
          <w:color w:val="000000" w:themeColor="text1"/>
          <w:sz w:val="24"/>
          <w:lang w:val="es"/>
        </w:rPr>
      </w:pPr>
      <w:r w:rsidRPr="00586991">
        <w:rPr>
          <w:rFonts w:ascii="Calibri" w:hAnsi="Calibri" w:cs="Calibri"/>
          <w:color w:val="000000" w:themeColor="text1"/>
          <w:sz w:val="24"/>
          <w:lang w:val="es"/>
        </w:rPr>
        <w:t>Un Centro de servicio al cliente o mesa de ayuda.</w:t>
      </w:r>
    </w:p>
    <w:p w14:paraId="0426BBCD" w14:textId="5773A755" w:rsidR="00DF2C15" w:rsidRPr="00586991" w:rsidRDefault="75EB2D67" w:rsidP="653A9A52">
      <w:pPr>
        <w:pStyle w:val="Prrafodelista"/>
        <w:numPr>
          <w:ilvl w:val="0"/>
          <w:numId w:val="11"/>
        </w:numPr>
        <w:spacing w:after="0" w:line="247" w:lineRule="auto"/>
        <w:ind w:right="-93"/>
        <w:rPr>
          <w:rFonts w:ascii="Calibri" w:hAnsi="Calibri" w:cs="Calibri"/>
          <w:color w:val="000000" w:themeColor="text1"/>
          <w:sz w:val="24"/>
          <w:lang w:val="es-ES"/>
        </w:rPr>
      </w:pPr>
      <w:r w:rsidRPr="00586991">
        <w:rPr>
          <w:rFonts w:ascii="Calibri" w:hAnsi="Calibri" w:cs="Calibri"/>
          <w:color w:val="000000" w:themeColor="text1"/>
          <w:sz w:val="24"/>
          <w:lang w:val="es-ES"/>
        </w:rPr>
        <w:t>La apertura y seguimiento de servicios solicitados (</w:t>
      </w:r>
      <w:proofErr w:type="gramStart"/>
      <w:r w:rsidRPr="00586991">
        <w:rPr>
          <w:rFonts w:ascii="Calibri" w:hAnsi="Calibri" w:cs="Calibri"/>
          <w:color w:val="000000" w:themeColor="text1"/>
          <w:sz w:val="24"/>
          <w:lang w:val="es-ES"/>
        </w:rPr>
        <w:t>tickets</w:t>
      </w:r>
      <w:proofErr w:type="gramEnd"/>
      <w:r w:rsidRPr="00586991">
        <w:rPr>
          <w:rFonts w:ascii="Calibri" w:hAnsi="Calibri" w:cs="Calibri"/>
          <w:color w:val="000000" w:themeColor="text1"/>
          <w:sz w:val="24"/>
          <w:lang w:val="es-ES"/>
        </w:rPr>
        <w:t>), con manejo de prioridades de llamadas.</w:t>
      </w:r>
    </w:p>
    <w:p w14:paraId="6F6C5A2A" w14:textId="130EF364" w:rsidR="00DF2C15" w:rsidRPr="00586991" w:rsidRDefault="75EB2D67" w:rsidP="653A9A52">
      <w:pPr>
        <w:pStyle w:val="Prrafodelista"/>
        <w:numPr>
          <w:ilvl w:val="0"/>
          <w:numId w:val="11"/>
        </w:numPr>
        <w:spacing w:after="0" w:line="247" w:lineRule="auto"/>
        <w:ind w:right="-93"/>
        <w:rPr>
          <w:rFonts w:ascii="Calibri" w:hAnsi="Calibri" w:cs="Calibri"/>
          <w:color w:val="000000" w:themeColor="text1"/>
          <w:sz w:val="24"/>
          <w:lang w:val="es-ES"/>
        </w:rPr>
      </w:pPr>
      <w:r w:rsidRPr="00586991">
        <w:rPr>
          <w:rFonts w:ascii="Calibri" w:hAnsi="Calibri" w:cs="Calibri"/>
          <w:color w:val="000000" w:themeColor="text1"/>
          <w:sz w:val="24"/>
          <w:lang w:val="es-ES"/>
        </w:rPr>
        <w:t xml:space="preserve">Desde el momento en el que sea reportada alguna falla y/o incidente y/o solicitud, el contratista deberá efectuar el seguimiento y documentación de </w:t>
      </w:r>
      <w:proofErr w:type="gramStart"/>
      <w:r w:rsidRPr="00586991">
        <w:rPr>
          <w:rFonts w:ascii="Calibri" w:hAnsi="Calibri" w:cs="Calibri"/>
          <w:color w:val="000000" w:themeColor="text1"/>
          <w:sz w:val="24"/>
          <w:lang w:val="es-ES"/>
        </w:rPr>
        <w:t>la misma</w:t>
      </w:r>
      <w:proofErr w:type="gramEnd"/>
      <w:r w:rsidRPr="00586991">
        <w:rPr>
          <w:rFonts w:ascii="Calibri" w:hAnsi="Calibri" w:cs="Calibri"/>
          <w:color w:val="000000" w:themeColor="text1"/>
          <w:sz w:val="24"/>
          <w:lang w:val="es-ES"/>
        </w:rPr>
        <w:t>, hasta que dicha falla y/o incidente y/o solicitud haya sido solucionado totalmente. Documentación que servirá de soporte para la conciliación de ANS. Dicha documentación tiene que ser enviada por medio de correo electrónico en un periodo no superior a 3 días hábiles una vez finalizada y aprobada satisfactoriamente la novedad por parte de TRANSMILENIO.</w:t>
      </w:r>
    </w:p>
    <w:p w14:paraId="113AC22B" w14:textId="31AE1AE8" w:rsidR="00DF2C15" w:rsidRPr="00586991" w:rsidRDefault="75EB2D67" w:rsidP="653A9A52">
      <w:pPr>
        <w:spacing w:after="52" w:line="257" w:lineRule="auto"/>
        <w:jc w:val="left"/>
        <w:rPr>
          <w:rFonts w:ascii="Calibri" w:hAnsi="Calibri" w:cs="Calibri"/>
          <w:sz w:val="24"/>
        </w:rPr>
      </w:pPr>
      <w:r w:rsidRPr="00586991">
        <w:rPr>
          <w:rFonts w:ascii="Calibri" w:eastAsia="Times New Roman" w:hAnsi="Calibri" w:cs="Calibri"/>
          <w:color w:val="000000" w:themeColor="text1"/>
          <w:sz w:val="24"/>
          <w:lang w:val="es"/>
        </w:rPr>
        <w:t xml:space="preserve"> </w:t>
      </w:r>
    </w:p>
    <w:p w14:paraId="355DDAF0" w14:textId="4727585A" w:rsidR="00DF2C15" w:rsidRPr="00586991" w:rsidRDefault="00C60144" w:rsidP="653A9A52">
      <w:pPr>
        <w:pStyle w:val="Ttulo1"/>
        <w:spacing w:line="257" w:lineRule="auto"/>
        <w:ind w:left="-5"/>
        <w:rPr>
          <w:rFonts w:ascii="Calibri" w:hAnsi="Calibri" w:cs="Calibri"/>
          <w:sz w:val="24"/>
        </w:rPr>
      </w:pPr>
      <w:r w:rsidRPr="00586991">
        <w:rPr>
          <w:rFonts w:ascii="Calibri" w:hAnsi="Calibri" w:cs="Calibri"/>
          <w:bCs/>
          <w:color w:val="000000" w:themeColor="text1"/>
          <w:sz w:val="24"/>
        </w:rPr>
        <w:t>6</w:t>
      </w:r>
      <w:r w:rsidR="75EB2D67" w:rsidRPr="00586991">
        <w:rPr>
          <w:rFonts w:ascii="Calibri" w:hAnsi="Calibri" w:cs="Calibri"/>
          <w:bCs/>
          <w:color w:val="000000" w:themeColor="text1"/>
          <w:sz w:val="24"/>
        </w:rPr>
        <w:t xml:space="preserve">. TIEMPOS DE ENTREGA </w:t>
      </w:r>
    </w:p>
    <w:p w14:paraId="64FA7304" w14:textId="4E06F071"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1054AD82" w14:textId="26793F77"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Una vez firmada el acta de inicio del presente contrato, el proveedor deberá entregar las licencias en un término no mayor a cinco (5) días calendario, de conformidad a las especificaciones técnicas definidas en el numeral 4.1 Aspectos Generales</w:t>
      </w:r>
      <w:r w:rsidRPr="00586991">
        <w:rPr>
          <w:rFonts w:ascii="Calibri" w:eastAsia="Times New Roman" w:hAnsi="Calibri" w:cs="Calibri"/>
          <w:b/>
          <w:bCs/>
          <w:color w:val="000000" w:themeColor="text1"/>
          <w:sz w:val="24"/>
        </w:rPr>
        <w:t xml:space="preserve">. </w:t>
      </w:r>
      <w:r w:rsidRPr="00586991">
        <w:rPr>
          <w:rFonts w:ascii="Calibri" w:eastAsia="Times New Roman" w:hAnsi="Calibri" w:cs="Calibri"/>
          <w:color w:val="000000" w:themeColor="text1"/>
          <w:sz w:val="24"/>
        </w:rPr>
        <w:t>De igual forma el contratista deberá realizar la desinstalación completa de la solución de antivirus actualmente instalada en caso de que sea diferente a la solución ofertada. Así mismo, al finalizar el contrato con previa coordinación de la supervisión, el contratista deberá desinstalar por completo su solución de antivirus de ser necesario.</w:t>
      </w:r>
    </w:p>
    <w:p w14:paraId="22023468" w14:textId="38A4AA2A" w:rsidR="00DF2C15" w:rsidRPr="00586991" w:rsidRDefault="75EB2D67" w:rsidP="653A9A52">
      <w:pPr>
        <w:spacing w:after="0" w:line="257" w:lineRule="auto"/>
        <w:ind w:left="428"/>
        <w:jc w:val="left"/>
        <w:rPr>
          <w:rFonts w:ascii="Calibri" w:hAnsi="Calibri" w:cs="Calibri"/>
          <w:sz w:val="24"/>
        </w:rPr>
      </w:pPr>
      <w:r w:rsidRPr="00586991">
        <w:rPr>
          <w:rFonts w:ascii="Calibri" w:eastAsia="Times New Roman" w:hAnsi="Calibri" w:cs="Calibri"/>
          <w:b/>
          <w:bCs/>
          <w:color w:val="000000" w:themeColor="text1"/>
          <w:sz w:val="24"/>
        </w:rPr>
        <w:t xml:space="preserve"> </w:t>
      </w:r>
      <w:r w:rsidR="003E4C55" w:rsidRPr="00586991">
        <w:rPr>
          <w:rFonts w:ascii="Calibri" w:hAnsi="Calibri" w:cs="Calibri"/>
          <w:sz w:val="24"/>
        </w:rPr>
        <w:tab/>
      </w:r>
      <w:r w:rsidRPr="00586991">
        <w:rPr>
          <w:rFonts w:ascii="Calibri" w:eastAsia="Times New Roman" w:hAnsi="Calibri" w:cs="Calibri"/>
          <w:b/>
          <w:bCs/>
          <w:color w:val="000000" w:themeColor="text1"/>
          <w:sz w:val="24"/>
        </w:rPr>
        <w:t xml:space="preserve"> </w:t>
      </w:r>
    </w:p>
    <w:p w14:paraId="2041683C" w14:textId="3FF07723" w:rsidR="00DF2C15" w:rsidRPr="00586991" w:rsidRDefault="75EB2D67" w:rsidP="653A9A52">
      <w:pPr>
        <w:spacing w:after="18" w:line="257" w:lineRule="auto"/>
        <w:jc w:val="left"/>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 </w:t>
      </w:r>
    </w:p>
    <w:p w14:paraId="071752F5" w14:textId="77777777" w:rsidR="00C60144" w:rsidRPr="00586991" w:rsidRDefault="00C60144" w:rsidP="653A9A52">
      <w:pPr>
        <w:spacing w:after="18" w:line="257" w:lineRule="auto"/>
        <w:jc w:val="left"/>
        <w:rPr>
          <w:rFonts w:ascii="Calibri" w:hAnsi="Calibri" w:cs="Calibri"/>
          <w:sz w:val="24"/>
        </w:rPr>
      </w:pPr>
    </w:p>
    <w:p w14:paraId="4F8961D3" w14:textId="6CF9BEF5" w:rsidR="00DF2C15" w:rsidRPr="00586991" w:rsidRDefault="00C60144" w:rsidP="653A9A52">
      <w:pPr>
        <w:pStyle w:val="Ttulo1"/>
        <w:spacing w:line="257" w:lineRule="auto"/>
        <w:ind w:left="-5"/>
        <w:rPr>
          <w:rFonts w:ascii="Calibri" w:hAnsi="Calibri" w:cs="Calibri"/>
          <w:sz w:val="24"/>
        </w:rPr>
      </w:pPr>
      <w:r w:rsidRPr="00586991">
        <w:rPr>
          <w:rFonts w:ascii="Calibri" w:hAnsi="Calibri" w:cs="Calibri"/>
          <w:bCs/>
          <w:color w:val="000000" w:themeColor="text1"/>
          <w:sz w:val="24"/>
        </w:rPr>
        <w:t>7</w:t>
      </w:r>
      <w:r w:rsidR="75EB2D67" w:rsidRPr="00586991">
        <w:rPr>
          <w:rFonts w:ascii="Calibri" w:hAnsi="Calibri" w:cs="Calibri"/>
          <w:bCs/>
          <w:color w:val="000000" w:themeColor="text1"/>
          <w:sz w:val="24"/>
        </w:rPr>
        <w:t xml:space="preserve">. LUGAR DE EJECUCIÓN </w:t>
      </w:r>
    </w:p>
    <w:p w14:paraId="67893126" w14:textId="27432F9F"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7ACAFB35" w14:textId="02CB4194"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En el lugar de ejecución del contrato será en la sede administrativa, patios y portales de TRANSMILENIO S.A. o donde la entidad disponga en la ciudad de Bogotá.</w:t>
      </w:r>
    </w:p>
    <w:p w14:paraId="60BB94DA" w14:textId="348C9148" w:rsidR="00DF2C15" w:rsidRPr="00586991" w:rsidRDefault="75EB2D67" w:rsidP="653A9A52">
      <w:pPr>
        <w:spacing w:after="13"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09A0CD09" w14:textId="0FF83406" w:rsidR="00DF2C15" w:rsidRPr="00586991" w:rsidRDefault="00C60144" w:rsidP="653A9A52">
      <w:pPr>
        <w:pStyle w:val="Ttulo1"/>
        <w:tabs>
          <w:tab w:val="center" w:pos="1477"/>
        </w:tabs>
        <w:spacing w:line="257" w:lineRule="auto"/>
        <w:ind w:left="-15"/>
        <w:rPr>
          <w:rFonts w:ascii="Calibri" w:hAnsi="Calibri" w:cs="Calibri"/>
          <w:sz w:val="24"/>
        </w:rPr>
      </w:pPr>
      <w:r w:rsidRPr="00586991">
        <w:rPr>
          <w:rFonts w:ascii="Calibri" w:hAnsi="Calibri" w:cs="Calibri"/>
          <w:bCs/>
          <w:color w:val="000000" w:themeColor="text1"/>
          <w:sz w:val="24"/>
        </w:rPr>
        <w:t>8</w:t>
      </w:r>
      <w:r w:rsidR="75EB2D67" w:rsidRPr="00586991">
        <w:rPr>
          <w:rFonts w:ascii="Calibri" w:hAnsi="Calibri" w:cs="Calibri"/>
          <w:bCs/>
          <w:color w:val="000000" w:themeColor="text1"/>
          <w:sz w:val="24"/>
        </w:rPr>
        <w:t xml:space="preserve">. </w:t>
      </w:r>
      <w:r w:rsidR="003E4C55" w:rsidRPr="00586991">
        <w:rPr>
          <w:rFonts w:ascii="Calibri" w:hAnsi="Calibri" w:cs="Calibri"/>
          <w:sz w:val="24"/>
        </w:rPr>
        <w:tab/>
      </w:r>
      <w:r w:rsidR="75EB2D67" w:rsidRPr="00586991">
        <w:rPr>
          <w:rFonts w:ascii="Calibri" w:hAnsi="Calibri" w:cs="Calibri"/>
          <w:bCs/>
          <w:color w:val="000000" w:themeColor="text1"/>
          <w:sz w:val="24"/>
        </w:rPr>
        <w:t xml:space="preserve">FORMA DE PAGO </w:t>
      </w:r>
    </w:p>
    <w:p w14:paraId="20AFF499" w14:textId="39CAD931"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2F1DFC37" w14:textId="7A5A2AE2" w:rsidR="00DF2C15" w:rsidRPr="00586991" w:rsidRDefault="75EB2D67" w:rsidP="653A9A52">
      <w:pPr>
        <w:spacing w:after="3" w:line="257" w:lineRule="auto"/>
        <w:ind w:left="-5"/>
        <w:jc w:val="left"/>
        <w:rPr>
          <w:rFonts w:ascii="Calibri" w:hAnsi="Calibri" w:cs="Calibri"/>
          <w:sz w:val="24"/>
        </w:rPr>
      </w:pPr>
      <w:r w:rsidRPr="00586991">
        <w:rPr>
          <w:rFonts w:ascii="Calibri" w:eastAsia="Times New Roman" w:hAnsi="Calibri" w:cs="Calibri"/>
          <w:b/>
          <w:bCs/>
          <w:color w:val="000000" w:themeColor="text1"/>
          <w:sz w:val="24"/>
        </w:rPr>
        <w:t xml:space="preserve">La entidad realizará el pago de la siguiente manera: </w:t>
      </w:r>
    </w:p>
    <w:p w14:paraId="0CCA22D6" w14:textId="7E63AA21"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56C1120C" w14:textId="4815E476" w:rsidR="00DF2C15" w:rsidRPr="00586991" w:rsidRDefault="75EB2D67" w:rsidP="653A9A52">
      <w:pPr>
        <w:pStyle w:val="Prrafodelista"/>
        <w:numPr>
          <w:ilvl w:val="0"/>
          <w:numId w:val="10"/>
        </w:numPr>
        <w:spacing w:after="4" w:line="247" w:lineRule="auto"/>
        <w:ind w:left="721" w:hanging="10"/>
        <w:rPr>
          <w:rFonts w:ascii="Calibri" w:eastAsia="Times New Roman" w:hAnsi="Calibri" w:cs="Calibri"/>
          <w:b/>
          <w:bCs/>
          <w:color w:val="000000" w:themeColor="text1"/>
          <w:sz w:val="24"/>
        </w:rPr>
      </w:pPr>
      <w:r w:rsidRPr="00586991">
        <w:rPr>
          <w:rFonts w:ascii="Calibri" w:eastAsia="Times New Roman" w:hAnsi="Calibri" w:cs="Calibri"/>
          <w:color w:val="000000" w:themeColor="text1"/>
          <w:sz w:val="24"/>
        </w:rPr>
        <w:t>Un pago por la suscripción del licenciamiento del software de punto final, antivirus, previamente avalado por la supervisión, de conformidad con el valor ofertado por el contratista.</w:t>
      </w:r>
      <w:r w:rsidRPr="00586991">
        <w:rPr>
          <w:rFonts w:ascii="Calibri" w:eastAsia="Times New Roman" w:hAnsi="Calibri" w:cs="Calibri"/>
          <w:b/>
          <w:bCs/>
          <w:color w:val="000000" w:themeColor="text1"/>
          <w:sz w:val="24"/>
        </w:rPr>
        <w:t xml:space="preserve"> </w:t>
      </w:r>
    </w:p>
    <w:p w14:paraId="22B1A0A3" w14:textId="741DC583" w:rsidR="00DF2C15" w:rsidRPr="00586991" w:rsidRDefault="75EB2D67" w:rsidP="653A9A52">
      <w:pPr>
        <w:spacing w:after="19" w:line="257" w:lineRule="auto"/>
        <w:ind w:left="721"/>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350FCDA3" w14:textId="56C9C138" w:rsidR="00DF2C15" w:rsidRPr="00586991" w:rsidRDefault="75EB2D67" w:rsidP="653A9A52">
      <w:pPr>
        <w:pStyle w:val="Prrafodelista"/>
        <w:numPr>
          <w:ilvl w:val="0"/>
          <w:numId w:val="10"/>
        </w:numPr>
        <w:spacing w:after="4" w:line="247" w:lineRule="auto"/>
        <w:ind w:left="721" w:hanging="10"/>
        <w:rPr>
          <w:rFonts w:ascii="Calibri" w:eastAsia="Times New Roman" w:hAnsi="Calibri" w:cs="Calibri"/>
          <w:b/>
          <w:bCs/>
          <w:color w:val="000000" w:themeColor="text1"/>
          <w:sz w:val="24"/>
        </w:rPr>
      </w:pPr>
      <w:r w:rsidRPr="00586991">
        <w:rPr>
          <w:rFonts w:ascii="Calibri" w:eastAsia="Times New Roman" w:hAnsi="Calibri" w:cs="Calibri"/>
          <w:color w:val="000000" w:themeColor="text1"/>
          <w:sz w:val="24"/>
        </w:rPr>
        <w:lastRenderedPageBreak/>
        <w:t>Doce pagos mensuales por igual valor, por concepto de Soporte técnico y mantenimiento de acuerdo con el valor ofertado por el contratista, pagos que serán sujetos a descuentos por aplicación de ANS previamente probado por parte del supervisor del contrato.</w:t>
      </w:r>
      <w:r w:rsidRPr="00586991">
        <w:rPr>
          <w:rFonts w:ascii="Calibri" w:eastAsia="Times New Roman" w:hAnsi="Calibri" w:cs="Calibri"/>
          <w:b/>
          <w:bCs/>
          <w:color w:val="000000" w:themeColor="text1"/>
          <w:sz w:val="24"/>
        </w:rPr>
        <w:t xml:space="preserve"> </w:t>
      </w:r>
    </w:p>
    <w:p w14:paraId="6F51A292" w14:textId="7D2F697B"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60A5558E" w14:textId="2AD9E0EB" w:rsidR="00DF2C15" w:rsidRPr="00586991" w:rsidRDefault="75EB2D67" w:rsidP="653A9A52">
      <w:pPr>
        <w:spacing w:after="251" w:line="247" w:lineRule="auto"/>
        <w:ind w:left="-5"/>
        <w:rPr>
          <w:rFonts w:ascii="Calibri" w:hAnsi="Calibri" w:cs="Calibri"/>
          <w:sz w:val="24"/>
        </w:rPr>
      </w:pPr>
      <w:r w:rsidRPr="00586991">
        <w:rPr>
          <w:rFonts w:ascii="Calibri" w:eastAsia="Times New Roman" w:hAnsi="Calibri" w:cs="Calibri"/>
          <w:color w:val="000000" w:themeColor="text1"/>
          <w:sz w:val="24"/>
        </w:rPr>
        <w:t xml:space="preserve">La factura deberá estar soportada por: </w:t>
      </w:r>
    </w:p>
    <w:p w14:paraId="18E1668C" w14:textId="48ED4DF9" w:rsidR="00DF2C15" w:rsidRPr="00586991" w:rsidRDefault="75EB2D67" w:rsidP="653A9A52">
      <w:pPr>
        <w:pStyle w:val="Prrafodelista"/>
        <w:numPr>
          <w:ilvl w:val="0"/>
          <w:numId w:val="9"/>
        </w:numPr>
        <w:spacing w:after="48" w:line="266" w:lineRule="auto"/>
        <w:ind w:left="797"/>
        <w:rPr>
          <w:rFonts w:ascii="Calibri" w:hAnsi="Calibri" w:cs="Calibri"/>
          <w:color w:val="000000" w:themeColor="text1"/>
          <w:sz w:val="24"/>
        </w:rPr>
      </w:pPr>
      <w:r w:rsidRPr="00586991">
        <w:rPr>
          <w:rFonts w:ascii="Calibri" w:hAnsi="Calibri" w:cs="Calibri"/>
          <w:color w:val="000000" w:themeColor="text1"/>
          <w:sz w:val="24"/>
        </w:rPr>
        <w:t xml:space="preserve">Certificación del cumplimiento del (los) pago(s) de las obligaciones al sistema de seguridad social integral y parafiscales respecto de sus empleados en el periodo facturado.  </w:t>
      </w:r>
    </w:p>
    <w:p w14:paraId="1B204C5F" w14:textId="7B88AACE" w:rsidR="00DF2C15" w:rsidRPr="00586991" w:rsidRDefault="75EB2D67" w:rsidP="653A9A52">
      <w:pPr>
        <w:pStyle w:val="Prrafodelista"/>
        <w:numPr>
          <w:ilvl w:val="0"/>
          <w:numId w:val="9"/>
        </w:numPr>
        <w:spacing w:after="43" w:line="266" w:lineRule="auto"/>
        <w:ind w:left="797"/>
        <w:rPr>
          <w:rFonts w:ascii="Calibri" w:hAnsi="Calibri" w:cs="Calibri"/>
          <w:color w:val="000000" w:themeColor="text1"/>
          <w:sz w:val="24"/>
        </w:rPr>
      </w:pPr>
      <w:r w:rsidRPr="00586991">
        <w:rPr>
          <w:rFonts w:ascii="Calibri" w:hAnsi="Calibri" w:cs="Calibri"/>
          <w:color w:val="000000" w:themeColor="text1"/>
          <w:sz w:val="24"/>
        </w:rPr>
        <w:t xml:space="preserve">El pago se realizará dentro de los treinta (30) días hábiles siguientes a la presentación de la factura mensual y demás documentos antes descritos, previa aprobación de la supervisión y cumplimiento de las obligaciones dispuestas para </w:t>
      </w:r>
      <w:proofErr w:type="spellStart"/>
      <w:r w:rsidRPr="00586991">
        <w:rPr>
          <w:rFonts w:ascii="Calibri" w:hAnsi="Calibri" w:cs="Calibri"/>
          <w:color w:val="000000" w:themeColor="text1"/>
          <w:sz w:val="24"/>
        </w:rPr>
        <w:t>le</w:t>
      </w:r>
      <w:proofErr w:type="spellEnd"/>
      <w:r w:rsidRPr="00586991">
        <w:rPr>
          <w:rFonts w:ascii="Calibri" w:hAnsi="Calibri" w:cs="Calibri"/>
          <w:color w:val="000000" w:themeColor="text1"/>
          <w:sz w:val="24"/>
        </w:rPr>
        <w:t xml:space="preserve"> periodo facturado.</w:t>
      </w:r>
    </w:p>
    <w:p w14:paraId="4BC0CF22" w14:textId="6E3100E8" w:rsidR="00DF2C15" w:rsidRPr="00586991" w:rsidRDefault="75EB2D67" w:rsidP="653A9A52">
      <w:pPr>
        <w:pStyle w:val="Prrafodelista"/>
        <w:numPr>
          <w:ilvl w:val="0"/>
          <w:numId w:val="9"/>
        </w:numPr>
        <w:spacing w:after="42" w:line="266" w:lineRule="auto"/>
        <w:ind w:left="797"/>
        <w:rPr>
          <w:rFonts w:ascii="Calibri" w:hAnsi="Calibri" w:cs="Calibri"/>
          <w:color w:val="000000" w:themeColor="text1"/>
          <w:sz w:val="24"/>
        </w:rPr>
      </w:pPr>
      <w:proofErr w:type="gramStart"/>
      <w:r w:rsidRPr="00586991">
        <w:rPr>
          <w:rFonts w:ascii="Calibri" w:hAnsi="Calibri" w:cs="Calibri"/>
          <w:color w:val="000000" w:themeColor="text1"/>
          <w:sz w:val="24"/>
        </w:rPr>
        <w:t>El valor a pagar</w:t>
      </w:r>
      <w:proofErr w:type="gramEnd"/>
      <w:r w:rsidRPr="00586991">
        <w:rPr>
          <w:rFonts w:ascii="Calibri" w:hAnsi="Calibri" w:cs="Calibri"/>
          <w:color w:val="000000" w:themeColor="text1"/>
          <w:sz w:val="24"/>
        </w:rPr>
        <w:t xml:space="preserve"> comprende todos los costos directos e indirectos y demás gastos e impuestos </w:t>
      </w:r>
      <w:proofErr w:type="spellStart"/>
      <w:r w:rsidRPr="00586991">
        <w:rPr>
          <w:rFonts w:ascii="Calibri" w:hAnsi="Calibri" w:cs="Calibri"/>
          <w:color w:val="000000" w:themeColor="text1"/>
          <w:sz w:val="24"/>
        </w:rPr>
        <w:t>causables</w:t>
      </w:r>
      <w:proofErr w:type="spellEnd"/>
      <w:r w:rsidRPr="00586991">
        <w:rPr>
          <w:rFonts w:ascii="Calibri" w:hAnsi="Calibri" w:cs="Calibri"/>
          <w:color w:val="000000" w:themeColor="text1"/>
          <w:sz w:val="24"/>
        </w:rPr>
        <w:t xml:space="preserve"> a cargo del CONTRATISTA. </w:t>
      </w:r>
    </w:p>
    <w:p w14:paraId="6B1FB787" w14:textId="0BB726B6" w:rsidR="00DF2C15" w:rsidRPr="00586991" w:rsidRDefault="75EB2D67" w:rsidP="653A9A52">
      <w:pPr>
        <w:pStyle w:val="Prrafodelista"/>
        <w:numPr>
          <w:ilvl w:val="0"/>
          <w:numId w:val="9"/>
        </w:numPr>
        <w:spacing w:after="0" w:line="266" w:lineRule="auto"/>
        <w:ind w:left="797"/>
        <w:rPr>
          <w:rFonts w:ascii="Calibri" w:hAnsi="Calibri" w:cs="Calibri"/>
          <w:color w:val="000000" w:themeColor="text1"/>
          <w:sz w:val="24"/>
        </w:rPr>
      </w:pPr>
      <w:r w:rsidRPr="00586991">
        <w:rPr>
          <w:rFonts w:ascii="Calibri" w:hAnsi="Calibri" w:cs="Calibri"/>
          <w:color w:val="000000" w:themeColor="text1"/>
          <w:sz w:val="24"/>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con su respectivo informe de supervisión. </w:t>
      </w:r>
    </w:p>
    <w:p w14:paraId="48B7BD82" w14:textId="4F7C5A4A" w:rsidR="00DF2C15" w:rsidRPr="00586991" w:rsidRDefault="75EB2D67" w:rsidP="653A9A52">
      <w:pPr>
        <w:pStyle w:val="Prrafodelista"/>
        <w:numPr>
          <w:ilvl w:val="0"/>
          <w:numId w:val="9"/>
        </w:numPr>
        <w:spacing w:line="266" w:lineRule="auto"/>
        <w:ind w:left="797"/>
        <w:rPr>
          <w:rFonts w:ascii="Calibri" w:hAnsi="Calibri" w:cs="Calibri"/>
          <w:color w:val="000000" w:themeColor="text1"/>
          <w:sz w:val="24"/>
        </w:rPr>
      </w:pPr>
      <w:r w:rsidRPr="00586991">
        <w:rPr>
          <w:rFonts w:ascii="Calibri" w:hAnsi="Calibri" w:cs="Calibri"/>
          <w:color w:val="000000" w:themeColor="text1"/>
          <w:sz w:val="24"/>
        </w:rPr>
        <w:t xml:space="preserve">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 </w:t>
      </w:r>
    </w:p>
    <w:p w14:paraId="3C1E212C" w14:textId="1AC23BA5" w:rsidR="00DF2C15" w:rsidRPr="00586991" w:rsidRDefault="75EB2D67" w:rsidP="653A9A52">
      <w:pPr>
        <w:spacing w:after="18" w:line="257" w:lineRule="auto"/>
        <w:jc w:val="left"/>
        <w:rPr>
          <w:rFonts w:ascii="Calibri" w:eastAsia="Times New Roman" w:hAnsi="Calibri" w:cs="Calibri"/>
          <w:b/>
          <w:bCs/>
          <w:color w:val="000000" w:themeColor="text1"/>
          <w:sz w:val="24"/>
        </w:rPr>
      </w:pPr>
      <w:r w:rsidRPr="00586991">
        <w:rPr>
          <w:rFonts w:ascii="Calibri" w:eastAsia="Times New Roman" w:hAnsi="Calibri" w:cs="Calibri"/>
          <w:b/>
          <w:bCs/>
          <w:color w:val="000000" w:themeColor="text1"/>
          <w:sz w:val="24"/>
        </w:rPr>
        <w:t xml:space="preserve"> </w:t>
      </w:r>
    </w:p>
    <w:p w14:paraId="630FE531" w14:textId="77777777" w:rsidR="00C60144" w:rsidRPr="00586991" w:rsidRDefault="00C60144" w:rsidP="00586991">
      <w:pPr>
        <w:spacing w:after="18" w:line="257" w:lineRule="auto"/>
        <w:ind w:left="0" w:firstLine="0"/>
        <w:jc w:val="left"/>
        <w:rPr>
          <w:rFonts w:ascii="Calibri" w:hAnsi="Calibri" w:cs="Calibri"/>
          <w:sz w:val="24"/>
        </w:rPr>
      </w:pPr>
    </w:p>
    <w:p w14:paraId="3FDBEE5D" w14:textId="4A93AE3E" w:rsidR="00DF2C15" w:rsidRPr="00586991" w:rsidRDefault="00C60144" w:rsidP="653A9A52">
      <w:pPr>
        <w:pStyle w:val="Ttulo1"/>
        <w:tabs>
          <w:tab w:val="center" w:pos="1184"/>
        </w:tabs>
        <w:spacing w:line="257" w:lineRule="auto"/>
        <w:ind w:left="-15"/>
        <w:rPr>
          <w:rFonts w:ascii="Calibri" w:hAnsi="Calibri" w:cs="Calibri"/>
          <w:sz w:val="24"/>
        </w:rPr>
      </w:pPr>
      <w:r w:rsidRPr="00586991">
        <w:rPr>
          <w:rFonts w:ascii="Calibri" w:hAnsi="Calibri" w:cs="Calibri"/>
          <w:bCs/>
          <w:color w:val="000000" w:themeColor="text1"/>
          <w:sz w:val="24"/>
        </w:rPr>
        <w:t>9</w:t>
      </w:r>
      <w:r w:rsidR="75EB2D67" w:rsidRPr="00586991">
        <w:rPr>
          <w:rFonts w:ascii="Calibri" w:hAnsi="Calibri" w:cs="Calibri"/>
          <w:bCs/>
          <w:color w:val="000000" w:themeColor="text1"/>
          <w:sz w:val="24"/>
        </w:rPr>
        <w:t xml:space="preserve">. </w:t>
      </w:r>
      <w:r w:rsidR="003E4C55" w:rsidRPr="00586991">
        <w:rPr>
          <w:rFonts w:ascii="Calibri" w:hAnsi="Calibri" w:cs="Calibri"/>
          <w:sz w:val="24"/>
        </w:rPr>
        <w:tab/>
      </w:r>
      <w:r w:rsidR="75EB2D67" w:rsidRPr="00586991">
        <w:rPr>
          <w:rFonts w:ascii="Calibri" w:hAnsi="Calibri" w:cs="Calibri"/>
          <w:bCs/>
          <w:color w:val="000000" w:themeColor="text1"/>
          <w:sz w:val="24"/>
        </w:rPr>
        <w:t xml:space="preserve">SUPERVISIÓN </w:t>
      </w:r>
    </w:p>
    <w:p w14:paraId="7F1639BB" w14:textId="13923664"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3BEED138" w14:textId="7C2A80CE"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La supervisión y control de la debida ejecución del objeto contractual será ejercida por el Profesional Universitario 03 – Gestor de Base de Datos y aplicaciones Corporativas o a quien designe el ordenador del gasto. </w:t>
      </w:r>
    </w:p>
    <w:p w14:paraId="557CE118" w14:textId="63FD0296" w:rsidR="00DF2C15" w:rsidRPr="00586991" w:rsidRDefault="75EB2D67" w:rsidP="653A9A52">
      <w:pPr>
        <w:spacing w:after="14"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5909CCDB" w14:textId="24A28037" w:rsidR="00DF2C15" w:rsidRPr="00586991" w:rsidRDefault="00C60144" w:rsidP="653A9A52">
      <w:pPr>
        <w:pStyle w:val="Ttulo1"/>
        <w:tabs>
          <w:tab w:val="center" w:pos="2150"/>
        </w:tabs>
        <w:spacing w:line="257" w:lineRule="auto"/>
        <w:ind w:left="-15"/>
        <w:rPr>
          <w:rFonts w:ascii="Calibri" w:hAnsi="Calibri" w:cs="Calibri"/>
          <w:sz w:val="24"/>
        </w:rPr>
      </w:pPr>
      <w:r w:rsidRPr="00586991">
        <w:rPr>
          <w:rFonts w:ascii="Calibri" w:hAnsi="Calibri" w:cs="Calibri"/>
          <w:bCs/>
          <w:color w:val="000000" w:themeColor="text1"/>
          <w:sz w:val="24"/>
        </w:rPr>
        <w:t>10</w:t>
      </w:r>
      <w:r w:rsidR="75EB2D67" w:rsidRPr="00586991">
        <w:rPr>
          <w:rFonts w:ascii="Calibri" w:hAnsi="Calibri" w:cs="Calibri"/>
          <w:bCs/>
          <w:color w:val="000000" w:themeColor="text1"/>
          <w:sz w:val="24"/>
        </w:rPr>
        <w:t xml:space="preserve">. </w:t>
      </w:r>
      <w:r w:rsidR="003E4C55" w:rsidRPr="00586991">
        <w:rPr>
          <w:rFonts w:ascii="Calibri" w:hAnsi="Calibri" w:cs="Calibri"/>
          <w:sz w:val="24"/>
        </w:rPr>
        <w:tab/>
      </w:r>
      <w:r w:rsidR="75EB2D67" w:rsidRPr="00586991">
        <w:rPr>
          <w:rFonts w:ascii="Calibri" w:hAnsi="Calibri" w:cs="Calibri"/>
          <w:bCs/>
          <w:color w:val="000000" w:themeColor="text1"/>
          <w:sz w:val="24"/>
        </w:rPr>
        <w:t xml:space="preserve">OBLIGACIONES DE LAS PARTES </w:t>
      </w:r>
    </w:p>
    <w:p w14:paraId="0E86F7BD" w14:textId="43092242" w:rsidR="00DF2C15" w:rsidRPr="00586991" w:rsidRDefault="75EB2D67" w:rsidP="653A9A52">
      <w:pPr>
        <w:spacing w:after="14" w:line="257" w:lineRule="auto"/>
        <w:ind w:left="721"/>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02839FCD" w14:textId="0DACF25A" w:rsidR="00DF2C15" w:rsidRPr="00586991" w:rsidRDefault="00C60144" w:rsidP="653A9A52">
      <w:pPr>
        <w:pStyle w:val="Ttulo2"/>
        <w:tabs>
          <w:tab w:val="center" w:pos="2880"/>
        </w:tabs>
        <w:spacing w:line="257" w:lineRule="auto"/>
        <w:ind w:left="-15"/>
        <w:rPr>
          <w:rFonts w:ascii="Calibri" w:hAnsi="Calibri" w:cs="Calibri"/>
          <w:sz w:val="24"/>
        </w:rPr>
      </w:pPr>
      <w:r w:rsidRPr="00586991">
        <w:rPr>
          <w:rFonts w:ascii="Calibri" w:hAnsi="Calibri" w:cs="Calibri"/>
          <w:bCs/>
          <w:color w:val="000000" w:themeColor="text1"/>
          <w:sz w:val="24"/>
        </w:rPr>
        <w:t>10</w:t>
      </w:r>
      <w:r w:rsidR="75EB2D67" w:rsidRPr="00586991">
        <w:rPr>
          <w:rFonts w:ascii="Calibri" w:hAnsi="Calibri" w:cs="Calibri"/>
          <w:bCs/>
          <w:color w:val="000000" w:themeColor="text1"/>
          <w:sz w:val="24"/>
        </w:rPr>
        <w:t xml:space="preserve">.1. </w:t>
      </w:r>
      <w:r w:rsidR="003E4C55" w:rsidRPr="00586991">
        <w:rPr>
          <w:rFonts w:ascii="Calibri" w:hAnsi="Calibri" w:cs="Calibri"/>
          <w:sz w:val="24"/>
        </w:rPr>
        <w:tab/>
      </w:r>
      <w:r w:rsidR="75EB2D67" w:rsidRPr="00586991">
        <w:rPr>
          <w:rFonts w:ascii="Calibri" w:hAnsi="Calibri" w:cs="Calibri"/>
          <w:bCs/>
          <w:color w:val="000000" w:themeColor="text1"/>
          <w:sz w:val="24"/>
        </w:rPr>
        <w:t xml:space="preserve">OBLIGACIONES GENERALES DEL CONTRATISTA </w:t>
      </w:r>
    </w:p>
    <w:p w14:paraId="6E0C43DC" w14:textId="71533EA6"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6CA000A8" w14:textId="6CE53A21" w:rsidR="00DF2C15" w:rsidRPr="00586991" w:rsidRDefault="75EB2D67" w:rsidP="653A9A52">
      <w:pPr>
        <w:spacing w:after="211" w:line="247" w:lineRule="auto"/>
        <w:ind w:left="-5"/>
        <w:rPr>
          <w:rFonts w:ascii="Calibri" w:hAnsi="Calibri" w:cs="Calibri"/>
          <w:sz w:val="24"/>
        </w:rPr>
      </w:pPr>
      <w:r w:rsidRPr="00586991">
        <w:rPr>
          <w:rFonts w:ascii="Calibri" w:eastAsia="Times New Roman" w:hAnsi="Calibri" w:cs="Calibri"/>
          <w:color w:val="000000" w:themeColor="text1"/>
          <w:sz w:val="24"/>
        </w:rPr>
        <w:t xml:space="preserve">Para prestar el servicio requerido por TRANSMILENIO S.A., el CONTRATISTA deberá cumplir con las siguientes obligaciones generales: </w:t>
      </w:r>
    </w:p>
    <w:p w14:paraId="40A511D8" w14:textId="5377A8C6"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lastRenderedPageBreak/>
        <w:t xml:space="preserve">Cumplir cabalmente con el objeto contractual, las obligaciones contractuales, el alcance del objeto y con cada uno de los servicios descritos en este documento. </w:t>
      </w:r>
    </w:p>
    <w:p w14:paraId="300D7450" w14:textId="3D81840C" w:rsidR="00DF2C15" w:rsidRPr="00586991" w:rsidRDefault="75EB2D67" w:rsidP="653A9A52">
      <w:pPr>
        <w:spacing w:after="0" w:line="259" w:lineRule="auto"/>
        <w:ind w:left="361"/>
        <w:jc w:val="left"/>
        <w:rPr>
          <w:rFonts w:ascii="Calibri" w:hAnsi="Calibri" w:cs="Calibri"/>
          <w:sz w:val="24"/>
        </w:rPr>
      </w:pPr>
      <w:r w:rsidRPr="00586991">
        <w:rPr>
          <w:rFonts w:ascii="Calibri" w:eastAsia="Times New Roman" w:hAnsi="Calibri" w:cs="Calibri"/>
          <w:color w:val="000000" w:themeColor="text1"/>
          <w:sz w:val="24"/>
        </w:rPr>
        <w:t xml:space="preserve"> </w:t>
      </w:r>
    </w:p>
    <w:p w14:paraId="1087E8A6" w14:textId="31B6F36B"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Permitir la práctica de auditorías por parte de TRANSMILENIO S.A., o a quien el ente Gestor designe y de los diferentes órganos de control, de acuerdo con la Ley. </w:t>
      </w:r>
    </w:p>
    <w:p w14:paraId="51B48F30" w14:textId="7C72ACEC" w:rsidR="00DF2C15" w:rsidRPr="00586991" w:rsidRDefault="75EB2D67" w:rsidP="653A9A52">
      <w:pPr>
        <w:spacing w:after="0" w:line="259" w:lineRule="auto"/>
        <w:ind w:left="361"/>
        <w:jc w:val="left"/>
        <w:rPr>
          <w:rFonts w:ascii="Calibri" w:hAnsi="Calibri" w:cs="Calibri"/>
          <w:sz w:val="24"/>
        </w:rPr>
      </w:pPr>
      <w:r w:rsidRPr="00586991">
        <w:rPr>
          <w:rFonts w:ascii="Calibri" w:eastAsia="Times New Roman" w:hAnsi="Calibri" w:cs="Calibri"/>
          <w:color w:val="000000" w:themeColor="text1"/>
          <w:sz w:val="24"/>
        </w:rPr>
        <w:t xml:space="preserve"> </w:t>
      </w:r>
    </w:p>
    <w:p w14:paraId="330B2CAC" w14:textId="68DFD048"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Garantizar el cubrimiento del 100% de los gastos que ocasione la ejecución de las obligaciones del contrato a cargo del contratista. </w:t>
      </w:r>
    </w:p>
    <w:p w14:paraId="77BA272E" w14:textId="28B61750" w:rsidR="00DF2C15" w:rsidRPr="00586991" w:rsidRDefault="75EB2D67" w:rsidP="653A9A52">
      <w:pPr>
        <w:spacing w:after="0" w:line="259"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27DB5868" w14:textId="34ED723F"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Responder   a   las   solicitudes   de   documentación e información que le solicite TRANSMILENIO S.A. </w:t>
      </w:r>
    </w:p>
    <w:p w14:paraId="35BFA06C" w14:textId="4CF00C1C" w:rsidR="00DF2C15" w:rsidRPr="00586991" w:rsidRDefault="75EB2D67" w:rsidP="653A9A52">
      <w:pPr>
        <w:spacing w:after="0" w:line="259"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58D2A042" w14:textId="11204E0F"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Responder sin perjuicio de la respectiva garantía por la calidad de los servicios contratados. </w:t>
      </w:r>
    </w:p>
    <w:p w14:paraId="4FDFA03B" w14:textId="50E8A99B" w:rsidR="00DF2C15" w:rsidRPr="00586991" w:rsidRDefault="75EB2D67" w:rsidP="653A9A52">
      <w:pPr>
        <w:spacing w:after="0" w:line="259"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64E8B2BA" w14:textId="23CD1A66"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Abstenerse de dar declaraciones o entregar información en redes sociales, medios de comunicación y/o a cualquier agente externo a TRANSMILENIO S.A; sin previa consulta y autorización de la Subgerencia de Comunicaciones y Atención al Usuario de TRANSMILENIO S.A. </w:t>
      </w:r>
    </w:p>
    <w:p w14:paraId="217B641A" w14:textId="076E0509" w:rsidR="00DF2C15" w:rsidRPr="00586991" w:rsidRDefault="75EB2D67" w:rsidP="653A9A52">
      <w:pPr>
        <w:spacing w:after="0" w:line="259"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07227FA3" w14:textId="77D3C538"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Asistir a las reuniones de avance citadas por TRANSMILENIO S.A. que con motivo de la ejecución del contrato solicite la Dirección de Tecnologías de la Información y las Comunicaciones de TRANSMILENIO S.A. </w:t>
      </w:r>
    </w:p>
    <w:p w14:paraId="49A422D1" w14:textId="5D129C84" w:rsidR="00DF2C15" w:rsidRPr="00586991" w:rsidRDefault="75EB2D67" w:rsidP="653A9A52">
      <w:pPr>
        <w:spacing w:after="0" w:line="259"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48ECB72C" w14:textId="1D9FD844"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Acatar las instrucciones que durante el desarrollo del contrato se le impartan por parte de TRANSMILENIO S.A a través del supervisor del contrato. </w:t>
      </w:r>
    </w:p>
    <w:p w14:paraId="063CBCA5" w14:textId="4795ACA7" w:rsidR="00DF2C15" w:rsidRPr="00586991" w:rsidRDefault="75EB2D67" w:rsidP="653A9A52">
      <w:pPr>
        <w:spacing w:after="0" w:line="259"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41D3537F" w14:textId="46A975EE"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Proceder a efectuar el cambio, sin condicionamiento alguno, sobre su equipo de trabajo o personal cuando se genere un incumplimiento que amerite su retiro y así lo solicite TRANSMILENIO S.A.; el contratante estará indemne por cualquier reclamación que eventualmente llegare a efectuar el trabajador, por lo cual el contratista hará personal y directamente las gestiones necesarias para este efecto. </w:t>
      </w:r>
    </w:p>
    <w:p w14:paraId="4100DC92" w14:textId="54C3E913" w:rsidR="00DF2C15" w:rsidRPr="00586991" w:rsidRDefault="75EB2D67" w:rsidP="653A9A52">
      <w:pPr>
        <w:spacing w:after="0" w:line="259" w:lineRule="auto"/>
        <w:ind w:left="361"/>
        <w:jc w:val="left"/>
        <w:rPr>
          <w:rFonts w:ascii="Calibri" w:hAnsi="Calibri" w:cs="Calibri"/>
          <w:sz w:val="24"/>
        </w:rPr>
      </w:pPr>
      <w:r w:rsidRPr="00586991">
        <w:rPr>
          <w:rFonts w:ascii="Calibri" w:eastAsia="Times New Roman" w:hAnsi="Calibri" w:cs="Calibri"/>
          <w:color w:val="000000" w:themeColor="text1"/>
          <w:sz w:val="24"/>
        </w:rPr>
        <w:t xml:space="preserve"> </w:t>
      </w:r>
    </w:p>
    <w:p w14:paraId="0F852B04" w14:textId="7C9561AE"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Velar por el cuidado de la marca y de TRANSMILENIO S.A, del Sistema </w:t>
      </w:r>
      <w:proofErr w:type="spellStart"/>
      <w:r w:rsidRPr="00586991">
        <w:rPr>
          <w:rFonts w:ascii="Calibri" w:eastAsia="Times New Roman" w:hAnsi="Calibri" w:cs="Calibri"/>
          <w:color w:val="000000" w:themeColor="text1"/>
          <w:sz w:val="24"/>
        </w:rPr>
        <w:t>TransMilenio</w:t>
      </w:r>
      <w:proofErr w:type="spellEnd"/>
      <w:r w:rsidRPr="00586991">
        <w:rPr>
          <w:rFonts w:ascii="Calibri" w:eastAsia="Times New Roman" w:hAnsi="Calibri" w:cs="Calibri"/>
          <w:color w:val="000000" w:themeColor="text1"/>
          <w:sz w:val="24"/>
        </w:rPr>
        <w:t xml:space="preserve"> y del SITP; en cada una de las acciones y sugerencias que imparta con motivo de la ejecución del contrato. </w:t>
      </w:r>
    </w:p>
    <w:p w14:paraId="2DB6301C" w14:textId="3FF3C251" w:rsidR="00DF2C15" w:rsidRPr="00586991" w:rsidRDefault="75EB2D67" w:rsidP="653A9A52">
      <w:pPr>
        <w:spacing w:after="0" w:line="259" w:lineRule="auto"/>
        <w:ind w:left="361"/>
        <w:jc w:val="left"/>
        <w:rPr>
          <w:rFonts w:ascii="Calibri" w:hAnsi="Calibri" w:cs="Calibri"/>
          <w:sz w:val="24"/>
        </w:rPr>
      </w:pPr>
      <w:r w:rsidRPr="00586991">
        <w:rPr>
          <w:rFonts w:ascii="Calibri" w:eastAsia="Times New Roman" w:hAnsi="Calibri" w:cs="Calibri"/>
          <w:color w:val="000000" w:themeColor="text1"/>
          <w:sz w:val="24"/>
        </w:rPr>
        <w:t xml:space="preserve"> </w:t>
      </w:r>
    </w:p>
    <w:p w14:paraId="6D91DF29" w14:textId="758C55BE"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Gestionar y/o tramitar los permisos y demás acciones necesarias para el cumplimiento del contrato, así como, garantizar el cumplimiento de todos los requisitos legales para el </w:t>
      </w:r>
      <w:r w:rsidRPr="00586991">
        <w:rPr>
          <w:rFonts w:ascii="Calibri" w:eastAsia="Times New Roman" w:hAnsi="Calibri" w:cs="Calibri"/>
          <w:color w:val="000000" w:themeColor="text1"/>
          <w:sz w:val="24"/>
        </w:rPr>
        <w:lastRenderedPageBreak/>
        <w:t xml:space="preserve">desarrollo de cada una de las actividades. En cada caso el costo de los trámites y permisos que se requieran serán de exclusiva responsabilidad del contratista. </w:t>
      </w:r>
    </w:p>
    <w:p w14:paraId="69827A1A" w14:textId="2AF76180" w:rsidR="00DF2C15" w:rsidRPr="00586991" w:rsidRDefault="75EB2D67" w:rsidP="653A9A52">
      <w:pPr>
        <w:spacing w:after="0" w:line="259" w:lineRule="auto"/>
        <w:ind w:left="361"/>
        <w:jc w:val="left"/>
        <w:rPr>
          <w:rFonts w:ascii="Calibri" w:hAnsi="Calibri" w:cs="Calibri"/>
          <w:sz w:val="24"/>
        </w:rPr>
      </w:pPr>
      <w:r w:rsidRPr="00586991">
        <w:rPr>
          <w:rFonts w:ascii="Calibri" w:eastAsia="Times New Roman" w:hAnsi="Calibri" w:cs="Calibri"/>
          <w:color w:val="000000" w:themeColor="text1"/>
          <w:sz w:val="24"/>
        </w:rPr>
        <w:t xml:space="preserve"> </w:t>
      </w:r>
    </w:p>
    <w:p w14:paraId="4D671D08" w14:textId="1445890E"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Todos los archivos generados y usados por el contratista son de propiedad exclusiva de TRANSMILENIO S.A. y no podrán ser usados para distribución propia y/o comercial del contratista. </w:t>
      </w:r>
    </w:p>
    <w:p w14:paraId="24B837F6" w14:textId="318E464A" w:rsidR="00DF2C15" w:rsidRPr="00586991" w:rsidRDefault="75EB2D67" w:rsidP="653A9A52">
      <w:pPr>
        <w:spacing w:after="0" w:line="259" w:lineRule="auto"/>
        <w:ind w:left="361"/>
        <w:jc w:val="left"/>
        <w:rPr>
          <w:rFonts w:ascii="Calibri" w:hAnsi="Calibri" w:cs="Calibri"/>
          <w:sz w:val="24"/>
        </w:rPr>
      </w:pPr>
      <w:r w:rsidRPr="00586991">
        <w:rPr>
          <w:rFonts w:ascii="Calibri" w:eastAsia="Times New Roman" w:hAnsi="Calibri" w:cs="Calibri"/>
          <w:color w:val="000000" w:themeColor="text1"/>
          <w:sz w:val="24"/>
        </w:rPr>
        <w:t xml:space="preserve"> </w:t>
      </w:r>
    </w:p>
    <w:p w14:paraId="1C653256" w14:textId="32BFE3B0"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Realizar junto con TRANSMILENIO S.A. la liquidación del contrato una vez terminada su ejecución. </w:t>
      </w:r>
    </w:p>
    <w:p w14:paraId="2FA718BA" w14:textId="6AE87456" w:rsidR="00DF2C15" w:rsidRPr="00586991" w:rsidRDefault="75EB2D67" w:rsidP="653A9A52">
      <w:pPr>
        <w:spacing w:after="0" w:line="259" w:lineRule="auto"/>
        <w:rPr>
          <w:rFonts w:ascii="Calibri" w:hAnsi="Calibri" w:cs="Calibri"/>
          <w:sz w:val="24"/>
        </w:rPr>
      </w:pPr>
      <w:r w:rsidRPr="00586991">
        <w:rPr>
          <w:rFonts w:ascii="Calibri" w:eastAsia="Times New Roman" w:hAnsi="Calibri" w:cs="Calibri"/>
          <w:color w:val="000000" w:themeColor="text1"/>
          <w:sz w:val="24"/>
        </w:rPr>
        <w:t xml:space="preserve"> </w:t>
      </w:r>
    </w:p>
    <w:p w14:paraId="6B8AFCFA" w14:textId="6DD0BE40"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Presentar mensualmente la factura, con los soportes requeridos.  </w:t>
      </w:r>
    </w:p>
    <w:p w14:paraId="1B37C12B" w14:textId="3F92EFA4" w:rsidR="00DF2C15" w:rsidRPr="00586991" w:rsidRDefault="75EB2D67" w:rsidP="653A9A52">
      <w:pPr>
        <w:spacing w:after="0" w:line="259"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6B6188C3" w14:textId="5DB4AC81" w:rsidR="00DF2C15" w:rsidRPr="00586991" w:rsidRDefault="75EB2D67" w:rsidP="653A9A52">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Las demás derivadas de la naturaleza del contrato a adjudicar. </w:t>
      </w:r>
    </w:p>
    <w:p w14:paraId="1C06D6BA" w14:textId="18C04192" w:rsidR="00DF2C15" w:rsidRPr="00586991" w:rsidRDefault="75EB2D67" w:rsidP="653A9A52">
      <w:pPr>
        <w:spacing w:after="0" w:line="259" w:lineRule="auto"/>
        <w:rPr>
          <w:rFonts w:ascii="Calibri" w:hAnsi="Calibri" w:cs="Calibri"/>
          <w:sz w:val="24"/>
        </w:rPr>
      </w:pPr>
      <w:r w:rsidRPr="00586991">
        <w:rPr>
          <w:rFonts w:ascii="Calibri" w:eastAsia="Times New Roman" w:hAnsi="Calibri" w:cs="Calibri"/>
          <w:color w:val="000000" w:themeColor="text1"/>
          <w:sz w:val="24"/>
        </w:rPr>
        <w:t xml:space="preserve"> </w:t>
      </w:r>
    </w:p>
    <w:p w14:paraId="75EB2366" w14:textId="7E813A74" w:rsidR="00DF2C15" w:rsidRPr="00586991" w:rsidRDefault="75EB2D67" w:rsidP="00586991">
      <w:pPr>
        <w:pStyle w:val="Prrafodelista"/>
        <w:numPr>
          <w:ilvl w:val="0"/>
          <w:numId w:val="8"/>
        </w:numPr>
        <w:spacing w:after="0" w:line="259" w:lineRule="auto"/>
        <w:ind w:left="36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Allegar previo a la firma del acta de inicio, la certificación que lo acredite como </w:t>
      </w:r>
      <w:proofErr w:type="spellStart"/>
      <w:r w:rsidRPr="00586991">
        <w:rPr>
          <w:rFonts w:ascii="Calibri" w:eastAsia="Times New Roman" w:hAnsi="Calibri" w:cs="Calibri"/>
          <w:color w:val="000000" w:themeColor="text1"/>
          <w:sz w:val="24"/>
        </w:rPr>
        <w:t>partner</w:t>
      </w:r>
      <w:proofErr w:type="spellEnd"/>
      <w:r w:rsidRPr="00586991">
        <w:rPr>
          <w:rFonts w:ascii="Calibri" w:eastAsia="Times New Roman" w:hAnsi="Calibri" w:cs="Calibri"/>
          <w:color w:val="000000" w:themeColor="text1"/>
          <w:sz w:val="24"/>
        </w:rPr>
        <w:t xml:space="preserve"> del fabricante de la solución de antivirus, en los niveles definidos y autorizados por el fabricante, para garantizar el soporte efectivo en la resolución pronta de incidentes a causa de posibles amenazas de virus informáticos. Dicha certificación no debe ser mayor a treinta (30) días anteriores al cierre del proceso</w:t>
      </w:r>
    </w:p>
    <w:p w14:paraId="1D484755" w14:textId="0ACD8800" w:rsidR="00DF2C15" w:rsidRPr="00586991" w:rsidRDefault="75EB2D67" w:rsidP="653A9A52">
      <w:pPr>
        <w:spacing w:after="14"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70C23825" w14:textId="11A40657" w:rsidR="00DF2C15" w:rsidRPr="00586991" w:rsidRDefault="00C60144" w:rsidP="653A9A52">
      <w:pPr>
        <w:pStyle w:val="Ttulo2"/>
        <w:tabs>
          <w:tab w:val="center" w:pos="2920"/>
        </w:tabs>
        <w:spacing w:line="257" w:lineRule="auto"/>
        <w:ind w:left="-15"/>
        <w:rPr>
          <w:rFonts w:ascii="Calibri" w:hAnsi="Calibri" w:cs="Calibri"/>
          <w:sz w:val="24"/>
        </w:rPr>
      </w:pPr>
      <w:r w:rsidRPr="00586991">
        <w:rPr>
          <w:rFonts w:ascii="Calibri" w:hAnsi="Calibri" w:cs="Calibri"/>
          <w:bCs/>
          <w:color w:val="000000" w:themeColor="text1"/>
          <w:sz w:val="24"/>
        </w:rPr>
        <w:t>10</w:t>
      </w:r>
      <w:r w:rsidR="75EB2D67" w:rsidRPr="00586991">
        <w:rPr>
          <w:rFonts w:ascii="Calibri" w:hAnsi="Calibri" w:cs="Calibri"/>
          <w:bCs/>
          <w:color w:val="000000" w:themeColor="text1"/>
          <w:sz w:val="24"/>
        </w:rPr>
        <w:t xml:space="preserve">.2. </w:t>
      </w:r>
      <w:r w:rsidR="003E4C55" w:rsidRPr="00586991">
        <w:rPr>
          <w:rFonts w:ascii="Calibri" w:hAnsi="Calibri" w:cs="Calibri"/>
          <w:sz w:val="24"/>
        </w:rPr>
        <w:tab/>
      </w:r>
      <w:r w:rsidR="75EB2D67" w:rsidRPr="00586991">
        <w:rPr>
          <w:rFonts w:ascii="Calibri" w:hAnsi="Calibri" w:cs="Calibri"/>
          <w:bCs/>
          <w:color w:val="000000" w:themeColor="text1"/>
          <w:sz w:val="24"/>
        </w:rPr>
        <w:t xml:space="preserve">OBLIGACIONES ESPECÍFICAS DEL CONTRATISTA </w:t>
      </w:r>
    </w:p>
    <w:p w14:paraId="1A315FDB" w14:textId="2C4100CB"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136E3847" w14:textId="6A214603" w:rsidR="00DF2C15" w:rsidRPr="00586991" w:rsidRDefault="75EB2D67" w:rsidP="653A9A52">
      <w:pPr>
        <w:spacing w:after="226" w:line="247" w:lineRule="auto"/>
        <w:ind w:left="-5"/>
        <w:rPr>
          <w:rFonts w:ascii="Calibri" w:hAnsi="Calibri" w:cs="Calibri"/>
          <w:sz w:val="24"/>
        </w:rPr>
      </w:pPr>
      <w:r w:rsidRPr="00586991">
        <w:rPr>
          <w:rFonts w:ascii="Calibri" w:eastAsia="Times New Roman" w:hAnsi="Calibri" w:cs="Calibri"/>
          <w:color w:val="000000" w:themeColor="text1"/>
          <w:sz w:val="24"/>
        </w:rPr>
        <w:t xml:space="preserve">Para prestar el servicio requerido por TRANSMILENIO S.A., el CONTRATISTA deberá cumplir con las siguientes obligaciones específicas: </w:t>
      </w:r>
    </w:p>
    <w:p w14:paraId="205BEE9C" w14:textId="02A97433" w:rsidR="00DF2C15" w:rsidRPr="00586991" w:rsidRDefault="75EB2D67" w:rsidP="653A9A52">
      <w:pPr>
        <w:pStyle w:val="Prrafodelista"/>
        <w:numPr>
          <w:ilvl w:val="0"/>
          <w:numId w:val="7"/>
        </w:numPr>
        <w:spacing w:after="57" w:line="247" w:lineRule="auto"/>
        <w:ind w:left="108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Suministrar a TRANSMILENIO S.A., la suscripción de ochocientas (800) licencias de la herramienta de software de Antivirus y antimalware según especificaciones técnicas. </w:t>
      </w:r>
    </w:p>
    <w:p w14:paraId="6627C276" w14:textId="505E9B4A" w:rsidR="00DF2C15" w:rsidRPr="00586991" w:rsidRDefault="75EB2D67" w:rsidP="653A9A52">
      <w:pPr>
        <w:pStyle w:val="Prrafodelista"/>
        <w:numPr>
          <w:ilvl w:val="0"/>
          <w:numId w:val="7"/>
        </w:numPr>
        <w:spacing w:after="57" w:line="247" w:lineRule="auto"/>
        <w:ind w:left="108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De llegarse a materializar un riesgo o amenaza atribuible al mal funcionamiento, configuración y/o instalación de la solución de antivirus o a fallas en el soporte del contratista, este conjunto con el fabricante de la solución deberá restaurar en su totalidad la información y/o infraestructura afectada por el ataque, sin que TRANSMILENIO S.A. incurra en costos adicionales a los incluidos en la oferta económica del contrato.</w:t>
      </w:r>
    </w:p>
    <w:p w14:paraId="179DC993" w14:textId="49196CD0" w:rsidR="00DF2C15" w:rsidRPr="00586991" w:rsidRDefault="75EB2D67" w:rsidP="653A9A52">
      <w:pPr>
        <w:pStyle w:val="Prrafodelista"/>
        <w:numPr>
          <w:ilvl w:val="0"/>
          <w:numId w:val="7"/>
        </w:numPr>
        <w:spacing w:after="57" w:line="247" w:lineRule="auto"/>
        <w:ind w:left="108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El contratista deberá presentar a TRANSMILENIO en un plazo máximo de 2 meses a partir del acta de inicio, un documento del DRP o su equivalente para la restauración operativa y funcional de la solución de antivirus.</w:t>
      </w:r>
    </w:p>
    <w:p w14:paraId="61B7497D" w14:textId="5FCFAFCB" w:rsidR="00DF2C15" w:rsidRPr="00586991" w:rsidRDefault="75EB2D67" w:rsidP="653A9A52">
      <w:pPr>
        <w:pStyle w:val="Prrafodelista"/>
        <w:numPr>
          <w:ilvl w:val="0"/>
          <w:numId w:val="7"/>
        </w:numPr>
        <w:spacing w:after="62" w:line="247" w:lineRule="auto"/>
        <w:ind w:left="108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Cumplir con el objeto del contrato con plena autonomía técnica bajo su propia responsabilidad, concretamente todas y cada una de las especificaciones técnicas. Por lo tanto, las relaciones laborales que adquiera el Contratista para la ejecución del </w:t>
      </w:r>
      <w:r w:rsidRPr="00586991">
        <w:rPr>
          <w:rFonts w:ascii="Calibri" w:eastAsia="Times New Roman" w:hAnsi="Calibri" w:cs="Calibri"/>
          <w:color w:val="000000" w:themeColor="text1"/>
          <w:sz w:val="24"/>
        </w:rPr>
        <w:lastRenderedPageBreak/>
        <w:t xml:space="preserve">presente contrato y las obligaciones surgidas de estas no comprometen de ningún modo a TRANSMILENIO S.A. </w:t>
      </w:r>
    </w:p>
    <w:p w14:paraId="0DAB840C" w14:textId="2E3B9ED9" w:rsidR="00DF2C15" w:rsidRPr="00586991" w:rsidRDefault="75EB2D67" w:rsidP="653A9A52">
      <w:pPr>
        <w:pStyle w:val="Prrafodelista"/>
        <w:numPr>
          <w:ilvl w:val="0"/>
          <w:numId w:val="7"/>
        </w:numPr>
        <w:spacing w:after="62" w:line="247" w:lineRule="auto"/>
        <w:ind w:left="108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Aceptar y cumplir las instrucciones que le sean impartidas por TRANSMILENIO S.A., través del supervisor del contrato. </w:t>
      </w:r>
    </w:p>
    <w:p w14:paraId="5863B8EE" w14:textId="653DF1D6" w:rsidR="00DF2C15" w:rsidRPr="00586991" w:rsidRDefault="75EB2D67" w:rsidP="653A9A52">
      <w:pPr>
        <w:pStyle w:val="Prrafodelista"/>
        <w:numPr>
          <w:ilvl w:val="0"/>
          <w:numId w:val="7"/>
        </w:numPr>
        <w:spacing w:after="4" w:line="247" w:lineRule="auto"/>
        <w:ind w:left="108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Suministrar Soporte técnico y mantenimiento por lo menos dos veces al mes. </w:t>
      </w:r>
    </w:p>
    <w:p w14:paraId="2C34F290" w14:textId="09B82A41" w:rsidR="00DF2C15" w:rsidRPr="00586991" w:rsidRDefault="75EB2D67" w:rsidP="653A9A52">
      <w:pPr>
        <w:pStyle w:val="Prrafodelista"/>
        <w:numPr>
          <w:ilvl w:val="0"/>
          <w:numId w:val="7"/>
        </w:numPr>
        <w:spacing w:after="62" w:line="247" w:lineRule="auto"/>
        <w:ind w:left="108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Suministrar capacitación presencial para los funcionarios de la entidad, con intensidad requerida y aprobada por la supervisión sobre el uso administración y configuración de la plataforma de Antivirus.</w:t>
      </w:r>
    </w:p>
    <w:p w14:paraId="22BC5995" w14:textId="1CAEF37B" w:rsidR="00DF2C15" w:rsidRPr="00586991" w:rsidRDefault="75EB2D67" w:rsidP="653A9A52">
      <w:pPr>
        <w:pStyle w:val="Prrafodelista"/>
        <w:numPr>
          <w:ilvl w:val="0"/>
          <w:numId w:val="7"/>
        </w:numPr>
        <w:spacing w:after="4" w:line="247" w:lineRule="auto"/>
        <w:ind w:left="108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Contar con una mesa de ayuda automatizada que opere 7x24. </w:t>
      </w:r>
    </w:p>
    <w:p w14:paraId="5874F2B5" w14:textId="1BDE1490" w:rsidR="00DF2C15" w:rsidRPr="00586991" w:rsidRDefault="75EB2D67" w:rsidP="653A9A52">
      <w:pPr>
        <w:pStyle w:val="Prrafodelista"/>
        <w:numPr>
          <w:ilvl w:val="0"/>
          <w:numId w:val="7"/>
        </w:numPr>
        <w:spacing w:after="58" w:line="247" w:lineRule="auto"/>
        <w:ind w:left="108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Dar cumplimiento a sus obligaciones con los sistemas de salud, riesgos profesionales, pensiones y aportes a las Cajas de Compensación Familiar, Instituto Colombiano de Bienestar Familiar y Servicio Nacional de Aprendizaje, cuando a ello haya lugar, para lo cual deberá aportar certificación expedida por el Revisor Fiscal o por el Representante Legal, según corresponda, para efectos del pago y cuando así lo solicite el supervisor del contrato. </w:t>
      </w:r>
    </w:p>
    <w:p w14:paraId="61A522A9" w14:textId="6A7FCB69" w:rsidR="00DF2C15" w:rsidRPr="00586991" w:rsidRDefault="75EB2D67" w:rsidP="653A9A52">
      <w:pPr>
        <w:pStyle w:val="Prrafodelista"/>
        <w:numPr>
          <w:ilvl w:val="0"/>
          <w:numId w:val="7"/>
        </w:numPr>
        <w:spacing w:after="62" w:line="247" w:lineRule="auto"/>
        <w:ind w:left="108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Dar estricto cumplimiento de la Circular TMSA 009 de 2021, frente a la aplicación del Decreto Distrital 332 del 29 de diciembre del 2020 mediante el cual se incorpora medidas afirmativas que promuevan la participación de las mujeres en la ejecución de los negocios celebrado por el Distrito Capital. Paro lo cual deberá incluir la respectiva certificación semestral por parte del revisor fiscal, indicando de forma detallada y expresa su cumplimiento porcentual. Sin perjuicio de lo anterior, la Entidad podrá requerir los soportes o información adicional que estime convenientes para verificar el cumplimiento de esta obligación contractual. </w:t>
      </w:r>
    </w:p>
    <w:p w14:paraId="79E73DC4" w14:textId="2F821C4D" w:rsidR="00DF2C15" w:rsidRPr="00586991" w:rsidRDefault="75EB2D67" w:rsidP="00C60144">
      <w:pPr>
        <w:pStyle w:val="Prrafodelista"/>
        <w:numPr>
          <w:ilvl w:val="0"/>
          <w:numId w:val="7"/>
        </w:numPr>
        <w:spacing w:after="172" w:line="247" w:lineRule="auto"/>
        <w:ind w:left="1081" w:hanging="10"/>
        <w:jc w:val="left"/>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Las demás derivadas de la naturaleza del contrato a adjudicar.</w:t>
      </w:r>
      <w:r w:rsidR="003E4C55" w:rsidRPr="00586991">
        <w:rPr>
          <w:rFonts w:ascii="Calibri" w:hAnsi="Calibri" w:cs="Calibri"/>
          <w:sz w:val="24"/>
        </w:rPr>
        <w:br/>
      </w:r>
      <w:r w:rsidR="003E4C55" w:rsidRPr="00586991">
        <w:rPr>
          <w:rFonts w:ascii="Calibri" w:hAnsi="Calibri" w:cs="Calibri"/>
          <w:sz w:val="24"/>
        </w:rPr>
        <w:br/>
      </w:r>
      <w:r w:rsidR="00C60144" w:rsidRPr="00586991">
        <w:rPr>
          <w:rFonts w:ascii="Calibri" w:eastAsia="Times New Roman" w:hAnsi="Calibri" w:cs="Calibri"/>
          <w:b/>
          <w:bCs/>
          <w:color w:val="000000" w:themeColor="text1"/>
          <w:sz w:val="24"/>
        </w:rPr>
        <w:t>10</w:t>
      </w:r>
      <w:r w:rsidRPr="00586991">
        <w:rPr>
          <w:rFonts w:ascii="Calibri" w:eastAsia="Times New Roman" w:hAnsi="Calibri" w:cs="Calibri"/>
          <w:b/>
          <w:bCs/>
          <w:color w:val="000000" w:themeColor="text1"/>
          <w:sz w:val="24"/>
        </w:rPr>
        <w:t xml:space="preserve">.3. </w:t>
      </w:r>
      <w:r w:rsidR="003E4C55" w:rsidRPr="00586991">
        <w:rPr>
          <w:rFonts w:ascii="Calibri" w:hAnsi="Calibri" w:cs="Calibri"/>
          <w:sz w:val="24"/>
        </w:rPr>
        <w:tab/>
      </w:r>
      <w:r w:rsidR="00C60144" w:rsidRPr="00586991">
        <w:rPr>
          <w:rFonts w:ascii="Calibri" w:eastAsia="Times New Roman" w:hAnsi="Calibri" w:cs="Calibri"/>
          <w:b/>
          <w:bCs/>
          <w:color w:val="000000" w:themeColor="text1"/>
          <w:sz w:val="24"/>
        </w:rPr>
        <w:t xml:space="preserve">INFORMES PERIÓDICOS: </w:t>
      </w:r>
      <w:r w:rsidR="00C60144" w:rsidRPr="00586991">
        <w:rPr>
          <w:rFonts w:ascii="Calibri" w:hAnsi="Calibri" w:cs="Calibri"/>
          <w:sz w:val="24"/>
        </w:rPr>
        <w:br/>
      </w:r>
      <w:r w:rsidR="003E4C55" w:rsidRPr="00586991">
        <w:rPr>
          <w:rFonts w:ascii="Calibri" w:hAnsi="Calibri" w:cs="Calibri"/>
          <w:sz w:val="24"/>
        </w:rPr>
        <w:br/>
      </w:r>
      <w:r w:rsidRPr="00586991">
        <w:rPr>
          <w:rFonts w:ascii="Calibri" w:eastAsia="Times New Roman" w:hAnsi="Calibri" w:cs="Calibri"/>
          <w:color w:val="000000" w:themeColor="text1"/>
          <w:sz w:val="24"/>
        </w:rPr>
        <w:t xml:space="preserve"> </w:t>
      </w:r>
    </w:p>
    <w:p w14:paraId="62F7D92F" w14:textId="4F3A41B6" w:rsidR="00DF2C15" w:rsidRPr="00586991" w:rsidRDefault="75EB2D67" w:rsidP="653A9A52">
      <w:pPr>
        <w:pStyle w:val="Prrafodelista"/>
        <w:numPr>
          <w:ilvl w:val="0"/>
          <w:numId w:val="6"/>
        </w:numPr>
        <w:spacing w:after="4" w:line="247" w:lineRule="auto"/>
        <w:ind w:left="107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Informe mensual de los trabajos realizados, junto con los indicadores designados. </w:t>
      </w:r>
    </w:p>
    <w:p w14:paraId="7BF7F24B" w14:textId="6E618BE6" w:rsidR="00DF2C15" w:rsidRPr="00586991" w:rsidRDefault="75EB2D67" w:rsidP="653A9A52">
      <w:pPr>
        <w:pStyle w:val="Prrafodelista"/>
        <w:numPr>
          <w:ilvl w:val="0"/>
          <w:numId w:val="6"/>
        </w:numPr>
        <w:spacing w:after="4" w:line="247" w:lineRule="auto"/>
        <w:ind w:left="107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Informe mensual de la solución a los incidentes reportados en la herramienta. </w:t>
      </w:r>
    </w:p>
    <w:p w14:paraId="5D94B005" w14:textId="1F044AE2" w:rsidR="00DF2C15" w:rsidRPr="00586991" w:rsidRDefault="75EB2D67" w:rsidP="653A9A52">
      <w:pPr>
        <w:spacing w:after="0"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2120A026" w14:textId="60DC7E86" w:rsidR="00DF2C15" w:rsidRPr="00586991" w:rsidRDefault="75EB2D67" w:rsidP="653A9A52">
      <w:pPr>
        <w:spacing w:after="19"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5A34540C" w14:textId="438558A7" w:rsidR="00DF2C15" w:rsidRPr="00586991" w:rsidRDefault="00C60144" w:rsidP="653A9A52">
      <w:pPr>
        <w:pStyle w:val="Ttulo2"/>
        <w:tabs>
          <w:tab w:val="center" w:pos="3422"/>
        </w:tabs>
        <w:spacing w:line="257" w:lineRule="auto"/>
        <w:ind w:left="-15"/>
        <w:rPr>
          <w:rFonts w:ascii="Calibri" w:hAnsi="Calibri" w:cs="Calibri"/>
          <w:sz w:val="24"/>
        </w:rPr>
      </w:pPr>
      <w:r w:rsidRPr="00586991">
        <w:rPr>
          <w:rFonts w:ascii="Calibri" w:hAnsi="Calibri" w:cs="Calibri"/>
          <w:bCs/>
          <w:color w:val="000000" w:themeColor="text1"/>
          <w:sz w:val="24"/>
        </w:rPr>
        <w:t>10</w:t>
      </w:r>
      <w:r w:rsidR="75EB2D67" w:rsidRPr="00586991">
        <w:rPr>
          <w:rFonts w:ascii="Calibri" w:hAnsi="Calibri" w:cs="Calibri"/>
          <w:bCs/>
          <w:color w:val="000000" w:themeColor="text1"/>
          <w:sz w:val="24"/>
        </w:rPr>
        <w:t xml:space="preserve">.4. </w:t>
      </w:r>
      <w:r w:rsidR="003E4C55" w:rsidRPr="00586991">
        <w:rPr>
          <w:rFonts w:ascii="Calibri" w:hAnsi="Calibri" w:cs="Calibri"/>
          <w:sz w:val="24"/>
        </w:rPr>
        <w:tab/>
      </w:r>
      <w:r w:rsidR="75EB2D67" w:rsidRPr="00586991">
        <w:rPr>
          <w:rFonts w:ascii="Calibri" w:hAnsi="Calibri" w:cs="Calibri"/>
          <w:bCs/>
          <w:color w:val="000000" w:themeColor="text1"/>
          <w:sz w:val="24"/>
        </w:rPr>
        <w:t xml:space="preserve">OBLIGACIONES AMBIENTALES A CARGO DEL CONTRATISTA </w:t>
      </w:r>
    </w:p>
    <w:p w14:paraId="51D09627" w14:textId="798AD5ED" w:rsidR="00DF2C15" w:rsidRPr="00586991" w:rsidRDefault="75EB2D67" w:rsidP="653A9A52">
      <w:pPr>
        <w:spacing w:after="14"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5B2F4C39" w14:textId="21415385"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 xml:space="preserve">De acuerdo con la Resolución 3179 de 2023 de la Secretaría Distrital de Ambiente  "Por la cual se adoptan los lineamientos para la formulación, concertación, implementación, evaluación, control y seguimiento del Plan Institucional de Gestión Ambiental –PIGA", el Programa de Consumo sostenible debe evidenciar acciones que propendan por la implementación de lineamientos ambientales que promuevan el uso y consumo responsable de materiales, elementos, maquinaria, equipos o cualquier tipo de contratación que realice la entidad, mediante la </w:t>
      </w:r>
      <w:r w:rsidRPr="00586991">
        <w:rPr>
          <w:rFonts w:ascii="Calibri" w:eastAsia="Times New Roman" w:hAnsi="Calibri" w:cs="Calibri"/>
          <w:color w:val="000000" w:themeColor="text1"/>
          <w:sz w:val="24"/>
        </w:rPr>
        <w:lastRenderedPageBreak/>
        <w:t xml:space="preserve">asignación de obligaciones de orden ambiental y así hacer extensiva la cultura de gestión ambiental y responsabilidad social para lo cual deberá:  </w:t>
      </w:r>
    </w:p>
    <w:p w14:paraId="6696647B" w14:textId="18972066" w:rsidR="00DF2C15" w:rsidRPr="00586991" w:rsidRDefault="75EB2D67" w:rsidP="653A9A52">
      <w:pPr>
        <w:spacing w:after="72"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5034B697" w14:textId="12EAB5C9" w:rsidR="00DF2C15" w:rsidRPr="00586991" w:rsidRDefault="75EB2D67" w:rsidP="653A9A52">
      <w:pPr>
        <w:pStyle w:val="Prrafodelista"/>
        <w:numPr>
          <w:ilvl w:val="0"/>
          <w:numId w:val="5"/>
        </w:numPr>
        <w:spacing w:after="62" w:line="247" w:lineRule="auto"/>
        <w:ind w:left="72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Dar cumplimiento a la normatividad ambiental vigente que por el objeto del contrato le sea aplicable y a aquella que surja en relación con el tema durante la ejecución del contrato, principalmente lo concerniente a la gestión de residuos sólidos y residuos peligrosos. </w:t>
      </w:r>
    </w:p>
    <w:p w14:paraId="1CBBB9A2" w14:textId="057328AE" w:rsidR="00DF2C15" w:rsidRPr="00586991" w:rsidRDefault="75EB2D67" w:rsidP="653A9A52">
      <w:pPr>
        <w:pStyle w:val="Prrafodelista"/>
        <w:numPr>
          <w:ilvl w:val="0"/>
          <w:numId w:val="5"/>
        </w:numPr>
        <w:spacing w:after="4" w:line="247" w:lineRule="auto"/>
        <w:ind w:left="721" w:hanging="10"/>
        <w:rPr>
          <w:rFonts w:ascii="Calibri" w:eastAsia="Times New Roman" w:hAnsi="Calibri" w:cs="Calibri"/>
          <w:b/>
          <w:bCs/>
          <w:color w:val="000000" w:themeColor="text1"/>
          <w:sz w:val="24"/>
        </w:rPr>
      </w:pPr>
      <w:r w:rsidRPr="00586991">
        <w:rPr>
          <w:rFonts w:ascii="Calibri" w:eastAsia="Times New Roman" w:hAnsi="Calibri" w:cs="Calibri"/>
          <w:color w:val="000000" w:themeColor="text1"/>
          <w:sz w:val="24"/>
        </w:rPr>
        <w:t xml:space="preserve">Cumplir con los requisitos de seguridad y salud ocupacional exigidos por las normas vigentes. </w:t>
      </w:r>
      <w:r w:rsidR="003E4C55" w:rsidRPr="00586991">
        <w:rPr>
          <w:rFonts w:ascii="Calibri" w:hAnsi="Calibri" w:cs="Calibri"/>
          <w:sz w:val="24"/>
        </w:rPr>
        <w:br/>
      </w:r>
      <w:r w:rsidR="003E4C55" w:rsidRPr="00586991">
        <w:rPr>
          <w:rFonts w:ascii="Calibri" w:hAnsi="Calibri" w:cs="Calibri"/>
          <w:sz w:val="24"/>
        </w:rPr>
        <w:br/>
      </w:r>
      <w:r w:rsidRPr="00586991">
        <w:rPr>
          <w:rFonts w:ascii="Calibri" w:eastAsia="Times New Roman" w:hAnsi="Calibri" w:cs="Calibri"/>
          <w:b/>
          <w:bCs/>
          <w:color w:val="000000" w:themeColor="text1"/>
          <w:sz w:val="24"/>
        </w:rPr>
        <w:t xml:space="preserve"> </w:t>
      </w:r>
    </w:p>
    <w:p w14:paraId="19F8A70D" w14:textId="4618C752" w:rsidR="00DF2C15" w:rsidRPr="00586991" w:rsidRDefault="00C60144" w:rsidP="653A9A52">
      <w:pPr>
        <w:pStyle w:val="Ttulo2"/>
        <w:tabs>
          <w:tab w:val="center" w:pos="2280"/>
        </w:tabs>
        <w:spacing w:line="257" w:lineRule="auto"/>
        <w:ind w:left="-15"/>
        <w:rPr>
          <w:rFonts w:ascii="Calibri" w:hAnsi="Calibri" w:cs="Calibri"/>
          <w:sz w:val="24"/>
        </w:rPr>
      </w:pPr>
      <w:r w:rsidRPr="00586991">
        <w:rPr>
          <w:rFonts w:ascii="Calibri" w:hAnsi="Calibri" w:cs="Calibri"/>
          <w:bCs/>
          <w:color w:val="000000" w:themeColor="text1"/>
          <w:sz w:val="24"/>
        </w:rPr>
        <w:t>10</w:t>
      </w:r>
      <w:r w:rsidR="75EB2D67" w:rsidRPr="00586991">
        <w:rPr>
          <w:rFonts w:ascii="Calibri" w:hAnsi="Calibri" w:cs="Calibri"/>
          <w:bCs/>
          <w:color w:val="000000" w:themeColor="text1"/>
          <w:sz w:val="24"/>
        </w:rPr>
        <w:t xml:space="preserve">.5. </w:t>
      </w:r>
      <w:r w:rsidR="003E4C55" w:rsidRPr="00586991">
        <w:rPr>
          <w:rFonts w:ascii="Calibri" w:hAnsi="Calibri" w:cs="Calibri"/>
          <w:sz w:val="24"/>
        </w:rPr>
        <w:tab/>
      </w:r>
      <w:r w:rsidR="75EB2D67" w:rsidRPr="00586991">
        <w:rPr>
          <w:rFonts w:ascii="Calibri" w:hAnsi="Calibri" w:cs="Calibri"/>
          <w:bCs/>
          <w:color w:val="000000" w:themeColor="text1"/>
          <w:sz w:val="24"/>
        </w:rPr>
        <w:t xml:space="preserve">OBLIGACIONES DE TRANSMILENIO </w:t>
      </w:r>
    </w:p>
    <w:p w14:paraId="5F6C40DE" w14:textId="63012091" w:rsidR="00DF2C15" w:rsidRPr="00586991" w:rsidRDefault="75EB2D67" w:rsidP="653A9A52">
      <w:pPr>
        <w:spacing w:after="19" w:line="257" w:lineRule="auto"/>
        <w:jc w:val="left"/>
        <w:rPr>
          <w:rFonts w:ascii="Calibri" w:hAnsi="Calibri" w:cs="Calibri"/>
          <w:sz w:val="24"/>
        </w:rPr>
      </w:pPr>
      <w:r w:rsidRPr="00586991">
        <w:rPr>
          <w:rFonts w:ascii="Calibri" w:eastAsia="Times New Roman" w:hAnsi="Calibri" w:cs="Calibri"/>
          <w:b/>
          <w:bCs/>
          <w:color w:val="000000" w:themeColor="text1"/>
          <w:sz w:val="24"/>
        </w:rPr>
        <w:t xml:space="preserve"> </w:t>
      </w:r>
    </w:p>
    <w:p w14:paraId="14282436" w14:textId="41664326" w:rsidR="00DF2C15" w:rsidRPr="00586991" w:rsidRDefault="75EB2D67" w:rsidP="653A9A52">
      <w:pPr>
        <w:pStyle w:val="Prrafodelista"/>
        <w:numPr>
          <w:ilvl w:val="0"/>
          <w:numId w:val="4"/>
        </w:numPr>
        <w:spacing w:after="4" w:line="247" w:lineRule="auto"/>
        <w:ind w:left="72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TRANSMILENIO S. A., se compromete con el contratista a pagar el valor del contrato de conformidad con lo establecido en el mismo.  </w:t>
      </w:r>
    </w:p>
    <w:p w14:paraId="16AB5D35" w14:textId="55FA6028" w:rsidR="00DF2C15" w:rsidRPr="00586991" w:rsidRDefault="75EB2D67" w:rsidP="653A9A52">
      <w:pPr>
        <w:pStyle w:val="Prrafodelista"/>
        <w:numPr>
          <w:ilvl w:val="0"/>
          <w:numId w:val="4"/>
        </w:numPr>
        <w:spacing w:after="4" w:line="247" w:lineRule="auto"/>
        <w:ind w:left="72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Suministrar la información que este requiera para el desarrollo del objeto contratado. </w:t>
      </w:r>
    </w:p>
    <w:p w14:paraId="21D94641" w14:textId="10117981" w:rsidR="00DF2C15" w:rsidRPr="00586991" w:rsidRDefault="75EB2D67" w:rsidP="653A9A52">
      <w:pPr>
        <w:pStyle w:val="Prrafodelista"/>
        <w:numPr>
          <w:ilvl w:val="0"/>
          <w:numId w:val="4"/>
        </w:numPr>
        <w:spacing w:after="4" w:line="247" w:lineRule="auto"/>
        <w:ind w:left="72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Entregar de manera oportuna al contratista la documentación requerida para el adecuado cumplimiento de sus obligaciones  </w:t>
      </w:r>
    </w:p>
    <w:p w14:paraId="7CD706C2" w14:textId="6DF9B653" w:rsidR="00DF2C15" w:rsidRPr="00586991" w:rsidRDefault="75EB2D67" w:rsidP="653A9A52">
      <w:pPr>
        <w:pStyle w:val="Prrafodelista"/>
        <w:numPr>
          <w:ilvl w:val="0"/>
          <w:numId w:val="4"/>
        </w:numPr>
        <w:spacing w:after="4" w:line="247" w:lineRule="auto"/>
        <w:ind w:left="721" w:hanging="10"/>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Demás que se requieran para el cumplimiento del objeto contratado y de acuerdo con la naturaleza de este. </w:t>
      </w:r>
    </w:p>
    <w:p w14:paraId="1104464D" w14:textId="47CA8D83" w:rsidR="00DF2C15" w:rsidRPr="00586991" w:rsidRDefault="75EB2D67" w:rsidP="653A9A52">
      <w:pPr>
        <w:spacing w:after="57"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p w14:paraId="545B18C2" w14:textId="7B67CD33" w:rsidR="00DF2C15" w:rsidRPr="00586991" w:rsidRDefault="75EB2D67" w:rsidP="653A9A52">
      <w:pPr>
        <w:pStyle w:val="Ttulo1"/>
        <w:spacing w:line="257" w:lineRule="auto"/>
        <w:ind w:left="-5"/>
        <w:rPr>
          <w:rFonts w:ascii="Calibri" w:hAnsi="Calibri" w:cs="Calibri"/>
          <w:sz w:val="24"/>
        </w:rPr>
      </w:pPr>
      <w:r w:rsidRPr="00586991">
        <w:rPr>
          <w:rFonts w:ascii="Calibri" w:hAnsi="Calibri" w:cs="Calibri"/>
          <w:bCs/>
          <w:color w:val="000000" w:themeColor="text1"/>
          <w:sz w:val="24"/>
        </w:rPr>
        <w:t>1</w:t>
      </w:r>
      <w:r w:rsidR="00C60144" w:rsidRPr="00586991">
        <w:rPr>
          <w:rFonts w:ascii="Calibri" w:hAnsi="Calibri" w:cs="Calibri"/>
          <w:bCs/>
          <w:color w:val="000000" w:themeColor="text1"/>
          <w:sz w:val="24"/>
        </w:rPr>
        <w:t>1</w:t>
      </w:r>
      <w:r w:rsidRPr="00586991">
        <w:rPr>
          <w:rFonts w:ascii="Calibri" w:hAnsi="Calibri" w:cs="Calibri"/>
          <w:bCs/>
          <w:color w:val="000000" w:themeColor="text1"/>
          <w:sz w:val="24"/>
        </w:rPr>
        <w:t xml:space="preserve">. TRANSPORTE Y COMUNICACIONES </w:t>
      </w:r>
    </w:p>
    <w:p w14:paraId="49581E33" w14:textId="017D6AD9" w:rsidR="00DF2C15" w:rsidRPr="00586991" w:rsidRDefault="75EB2D67" w:rsidP="653A9A52">
      <w:pPr>
        <w:spacing w:after="4" w:line="247" w:lineRule="auto"/>
        <w:ind w:left="-5"/>
        <w:rPr>
          <w:rFonts w:ascii="Calibri" w:hAnsi="Calibri" w:cs="Calibri"/>
          <w:sz w:val="24"/>
        </w:rPr>
      </w:pPr>
      <w:r w:rsidRPr="00586991">
        <w:rPr>
          <w:rFonts w:ascii="Calibri" w:eastAsia="Times New Roman" w:hAnsi="Calibri" w:cs="Calibri"/>
          <w:color w:val="000000" w:themeColor="text1"/>
          <w:sz w:val="24"/>
        </w:rPr>
        <w:t>El transporte de los equipos y personal objeto de la presente contratación estará a cargo del oferente.</w:t>
      </w:r>
    </w:p>
    <w:p w14:paraId="6C9B1FD8" w14:textId="6520095C" w:rsidR="00DF2C15" w:rsidRPr="00586991" w:rsidRDefault="75EB2D67" w:rsidP="653A9A52">
      <w:pPr>
        <w:spacing w:after="14" w:line="257" w:lineRule="auto"/>
        <w:jc w:val="left"/>
        <w:rPr>
          <w:rFonts w:ascii="Calibri" w:hAnsi="Calibri" w:cs="Calibri"/>
          <w:sz w:val="24"/>
        </w:rPr>
      </w:pPr>
      <w:r w:rsidRPr="00586991">
        <w:rPr>
          <w:rFonts w:ascii="Calibri" w:eastAsia="Times New Roman" w:hAnsi="Calibri" w:cs="Calibri"/>
          <w:color w:val="000000" w:themeColor="text1"/>
          <w:sz w:val="24"/>
        </w:rPr>
        <w:t xml:space="preserv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05"/>
      </w:tblGrid>
      <w:tr w:rsidR="006B5CDD" w:rsidRPr="00586991" w14:paraId="13C404EC" w14:textId="77777777" w:rsidTr="006B5CDD">
        <w:trPr>
          <w:trHeight w:val="315"/>
        </w:trPr>
        <w:tc>
          <w:tcPr>
            <w:tcW w:w="9105" w:type="dxa"/>
            <w:tcBorders>
              <w:top w:val="single" w:sz="6" w:space="0" w:color="auto"/>
              <w:left w:val="single" w:sz="6" w:space="0" w:color="auto"/>
              <w:bottom w:val="single" w:sz="6" w:space="0" w:color="auto"/>
              <w:right w:val="single" w:sz="6" w:space="0" w:color="auto"/>
            </w:tcBorders>
            <w:shd w:val="clear" w:color="auto" w:fill="E6E6E6"/>
            <w:hideMark/>
          </w:tcPr>
          <w:p w14:paraId="7A5E6E8D" w14:textId="7CDEF4FC" w:rsidR="006B5CDD" w:rsidRPr="00586991" w:rsidRDefault="006B5CDD" w:rsidP="006B5CDD">
            <w:pPr>
              <w:spacing w:after="0" w:line="240" w:lineRule="auto"/>
              <w:ind w:left="0" w:firstLine="0"/>
              <w:jc w:val="center"/>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1</w:t>
            </w:r>
            <w:r w:rsidR="00C60144" w:rsidRPr="00586991">
              <w:rPr>
                <w:rFonts w:ascii="Calibri" w:eastAsia="Times New Roman" w:hAnsi="Calibri" w:cs="Calibri"/>
                <w:b/>
                <w:bCs/>
                <w:color w:val="auto"/>
                <w:kern w:val="0"/>
                <w:sz w:val="24"/>
                <w:lang w:val="es-ES"/>
                <w14:ligatures w14:val="none"/>
              </w:rPr>
              <w:t>2</w:t>
            </w:r>
            <w:r w:rsidRPr="00586991">
              <w:rPr>
                <w:rFonts w:ascii="Calibri" w:eastAsia="Times New Roman" w:hAnsi="Calibri" w:cs="Calibri"/>
                <w:b/>
                <w:bCs/>
                <w:color w:val="auto"/>
                <w:kern w:val="0"/>
                <w:sz w:val="24"/>
                <w:lang w:val="es-ES"/>
                <w14:ligatures w14:val="none"/>
              </w:rPr>
              <w:t>. Área responsable de la adquisición</w:t>
            </w:r>
            <w:r w:rsidRPr="00586991">
              <w:rPr>
                <w:rFonts w:ascii="Calibri" w:eastAsia="Times New Roman" w:hAnsi="Calibri" w:cs="Calibri"/>
                <w:color w:val="auto"/>
                <w:kern w:val="0"/>
                <w:sz w:val="24"/>
                <w14:ligatures w14:val="none"/>
              </w:rPr>
              <w:t> </w:t>
            </w:r>
          </w:p>
        </w:tc>
      </w:tr>
      <w:tr w:rsidR="006B5CDD" w:rsidRPr="00586991" w14:paraId="413099F3" w14:textId="77777777" w:rsidTr="006B5CDD">
        <w:trPr>
          <w:trHeight w:val="1890"/>
        </w:trPr>
        <w:tc>
          <w:tcPr>
            <w:tcW w:w="9105" w:type="dxa"/>
            <w:tcBorders>
              <w:top w:val="single" w:sz="6" w:space="0" w:color="auto"/>
              <w:left w:val="single" w:sz="6" w:space="0" w:color="auto"/>
              <w:bottom w:val="single" w:sz="6" w:space="0" w:color="auto"/>
              <w:right w:val="single" w:sz="6" w:space="0" w:color="auto"/>
            </w:tcBorders>
            <w:hideMark/>
          </w:tcPr>
          <w:p w14:paraId="61FD8236"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color w:val="auto"/>
                <w:kern w:val="0"/>
                <w:sz w:val="24"/>
                <w14:ligatures w14:val="none"/>
              </w:rPr>
              <w:t> </w:t>
            </w:r>
          </w:p>
          <w:p w14:paraId="55793F76"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Aprobó: </w:t>
            </w:r>
            <w:proofErr w:type="gramStart"/>
            <w:r w:rsidRPr="00586991">
              <w:rPr>
                <w:rFonts w:ascii="Calibri" w:eastAsia="Times New Roman" w:hAnsi="Calibri" w:cs="Calibri"/>
                <w:b/>
                <w:bCs/>
                <w:color w:val="auto"/>
                <w:kern w:val="0"/>
                <w:sz w:val="24"/>
                <w:lang w:val="es-ES"/>
                <w14:ligatures w14:val="none"/>
              </w:rPr>
              <w:t>Directora</w:t>
            </w:r>
            <w:proofErr w:type="gramEnd"/>
            <w:r w:rsidRPr="00586991">
              <w:rPr>
                <w:rFonts w:ascii="Calibri" w:eastAsia="Times New Roman" w:hAnsi="Calibri" w:cs="Calibri"/>
                <w:b/>
                <w:bCs/>
                <w:color w:val="auto"/>
                <w:kern w:val="0"/>
                <w:sz w:val="24"/>
                <w:lang w:val="es-ES"/>
                <w14:ligatures w14:val="none"/>
              </w:rPr>
              <w:t> Corporativa </w:t>
            </w:r>
            <w:r w:rsidRPr="00586991">
              <w:rPr>
                <w:rFonts w:ascii="Calibri" w:eastAsia="Times New Roman" w:hAnsi="Calibri" w:cs="Calibri"/>
                <w:color w:val="auto"/>
                <w:kern w:val="0"/>
                <w:sz w:val="24"/>
                <w14:ligatures w14:val="none"/>
              </w:rPr>
              <w:t> </w:t>
            </w:r>
          </w:p>
          <w:p w14:paraId="278476A6"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Nombre: GINA ALEXANDRA VACA LINARES </w:t>
            </w:r>
            <w:r w:rsidRPr="00586991">
              <w:rPr>
                <w:rFonts w:ascii="Calibri" w:eastAsia="Times New Roman" w:hAnsi="Calibri" w:cs="Calibri"/>
                <w:color w:val="auto"/>
                <w:kern w:val="0"/>
                <w:sz w:val="24"/>
                <w14:ligatures w14:val="none"/>
              </w:rPr>
              <w:t> </w:t>
            </w:r>
          </w:p>
          <w:p w14:paraId="1FC87D8C"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Dependencia: </w:t>
            </w:r>
            <w:proofErr w:type="gramStart"/>
            <w:r w:rsidRPr="00586991">
              <w:rPr>
                <w:rFonts w:ascii="Calibri" w:eastAsia="Times New Roman" w:hAnsi="Calibri" w:cs="Calibri"/>
                <w:b/>
                <w:bCs/>
                <w:color w:val="auto"/>
                <w:kern w:val="0"/>
                <w:sz w:val="24"/>
                <w:lang w:val="es-ES"/>
                <w14:ligatures w14:val="none"/>
              </w:rPr>
              <w:t>Directora</w:t>
            </w:r>
            <w:proofErr w:type="gramEnd"/>
            <w:r w:rsidRPr="00586991">
              <w:rPr>
                <w:rFonts w:ascii="Calibri" w:eastAsia="Times New Roman" w:hAnsi="Calibri" w:cs="Calibri"/>
                <w:b/>
                <w:bCs/>
                <w:color w:val="auto"/>
                <w:kern w:val="0"/>
                <w:sz w:val="24"/>
                <w:lang w:val="es-ES"/>
                <w14:ligatures w14:val="none"/>
              </w:rPr>
              <w:t> Corporativa</w:t>
            </w:r>
            <w:r w:rsidRPr="00586991">
              <w:rPr>
                <w:rFonts w:ascii="Calibri" w:eastAsia="Times New Roman" w:hAnsi="Calibri" w:cs="Calibri"/>
                <w:color w:val="auto"/>
                <w:kern w:val="0"/>
                <w:sz w:val="24"/>
                <w14:ligatures w14:val="none"/>
              </w:rPr>
              <w:t> </w:t>
            </w:r>
          </w:p>
          <w:p w14:paraId="69852306"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color w:val="auto"/>
                <w:kern w:val="0"/>
                <w:sz w:val="24"/>
                <w14:ligatures w14:val="none"/>
              </w:rPr>
              <w:t> </w:t>
            </w:r>
          </w:p>
          <w:p w14:paraId="339D7BBE"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Elaboró: LEIDY OLARTE</w:t>
            </w:r>
            <w:r w:rsidRPr="00586991">
              <w:rPr>
                <w:rFonts w:ascii="Calibri" w:eastAsia="Times New Roman" w:hAnsi="Calibri" w:cs="Calibri"/>
                <w:color w:val="auto"/>
                <w:kern w:val="0"/>
                <w:sz w:val="24"/>
                <w14:ligatures w14:val="none"/>
              </w:rPr>
              <w:t> </w:t>
            </w:r>
          </w:p>
          <w:p w14:paraId="3BA0E457"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Dependencia: Dirección Corporativa</w:t>
            </w:r>
            <w:r w:rsidRPr="00586991">
              <w:rPr>
                <w:rFonts w:ascii="Calibri" w:eastAsia="Times New Roman" w:hAnsi="Calibri" w:cs="Calibri"/>
                <w:color w:val="auto"/>
                <w:kern w:val="0"/>
                <w:sz w:val="24"/>
                <w14:ligatures w14:val="none"/>
              </w:rPr>
              <w:t> </w:t>
            </w:r>
          </w:p>
          <w:p w14:paraId="2664BFEA"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color w:val="auto"/>
                <w:kern w:val="0"/>
                <w:sz w:val="24"/>
                <w14:ligatures w14:val="none"/>
              </w:rPr>
              <w:t> </w:t>
            </w:r>
          </w:p>
          <w:p w14:paraId="0223337A"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Revisó: Profesional Universitario Grado 03</w:t>
            </w:r>
            <w:r w:rsidRPr="00586991">
              <w:rPr>
                <w:rFonts w:ascii="Calibri" w:eastAsia="Times New Roman" w:hAnsi="Calibri" w:cs="Calibri"/>
                <w:color w:val="auto"/>
                <w:kern w:val="0"/>
                <w:sz w:val="24"/>
                <w14:ligatures w14:val="none"/>
              </w:rPr>
              <w:t> </w:t>
            </w:r>
          </w:p>
          <w:p w14:paraId="1B7A7D07"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Nombre: JOSÉ FERNANDO MARTÍNEZ</w:t>
            </w:r>
            <w:r w:rsidRPr="00586991">
              <w:rPr>
                <w:rFonts w:ascii="Calibri" w:eastAsia="Times New Roman" w:hAnsi="Calibri" w:cs="Calibri"/>
                <w:color w:val="auto"/>
                <w:kern w:val="0"/>
                <w:sz w:val="24"/>
                <w14:ligatures w14:val="none"/>
              </w:rPr>
              <w:t> </w:t>
            </w:r>
          </w:p>
          <w:p w14:paraId="451B47BE"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Dependencia: Dirección Corporativa</w:t>
            </w:r>
            <w:r w:rsidRPr="00586991">
              <w:rPr>
                <w:rFonts w:ascii="Calibri" w:eastAsia="Times New Roman" w:hAnsi="Calibri" w:cs="Calibri"/>
                <w:color w:val="auto"/>
                <w:kern w:val="0"/>
                <w:sz w:val="24"/>
                <w14:ligatures w14:val="none"/>
              </w:rPr>
              <w:t> </w:t>
            </w:r>
          </w:p>
          <w:p w14:paraId="429C1878"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color w:val="auto"/>
                <w:kern w:val="0"/>
                <w:sz w:val="24"/>
                <w14:ligatures w14:val="none"/>
              </w:rPr>
              <w:t> </w:t>
            </w:r>
          </w:p>
          <w:p w14:paraId="79638244"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lastRenderedPageBreak/>
              <w:t>Revisó: Profesional Especializad Grado 06</w:t>
            </w:r>
            <w:r w:rsidRPr="00586991">
              <w:rPr>
                <w:rFonts w:ascii="Calibri" w:eastAsia="Times New Roman" w:hAnsi="Calibri" w:cs="Calibri"/>
                <w:color w:val="auto"/>
                <w:kern w:val="0"/>
                <w:sz w:val="24"/>
                <w14:ligatures w14:val="none"/>
              </w:rPr>
              <w:t> </w:t>
            </w:r>
          </w:p>
          <w:p w14:paraId="79896043"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Nombre: JOSÉ JULIÁN RODRÍGUEZ</w:t>
            </w:r>
            <w:r w:rsidRPr="00586991">
              <w:rPr>
                <w:rFonts w:ascii="Calibri" w:eastAsia="Times New Roman" w:hAnsi="Calibri" w:cs="Calibri"/>
                <w:color w:val="auto"/>
                <w:kern w:val="0"/>
                <w:sz w:val="24"/>
                <w14:ligatures w14:val="none"/>
              </w:rPr>
              <w:t> </w:t>
            </w:r>
          </w:p>
          <w:p w14:paraId="263EEA65"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Dependencia: Dirección Corporativa</w:t>
            </w:r>
            <w:r w:rsidRPr="00586991">
              <w:rPr>
                <w:rFonts w:ascii="Calibri" w:eastAsia="Times New Roman" w:hAnsi="Calibri" w:cs="Calibri"/>
                <w:color w:val="auto"/>
                <w:kern w:val="0"/>
                <w:sz w:val="24"/>
                <w14:ligatures w14:val="none"/>
              </w:rPr>
              <w:t> </w:t>
            </w:r>
          </w:p>
          <w:p w14:paraId="56B2E880"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color w:val="auto"/>
                <w:kern w:val="0"/>
                <w:sz w:val="24"/>
                <w14:ligatures w14:val="none"/>
              </w:rPr>
              <w:t> </w:t>
            </w:r>
          </w:p>
          <w:p w14:paraId="288E5F1A"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Revisó: RICARDO CASTRO ALMEIDA </w:t>
            </w:r>
            <w:r w:rsidRPr="00586991">
              <w:rPr>
                <w:rFonts w:ascii="Calibri" w:eastAsia="Times New Roman" w:hAnsi="Calibri" w:cs="Calibri"/>
                <w:color w:val="auto"/>
                <w:kern w:val="0"/>
                <w:sz w:val="24"/>
                <w14:ligatures w14:val="none"/>
              </w:rPr>
              <w:t> </w:t>
            </w:r>
          </w:p>
          <w:p w14:paraId="78E331CC"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Dependencia: Dirección Corporativa</w:t>
            </w:r>
            <w:r w:rsidRPr="00586991">
              <w:rPr>
                <w:rFonts w:ascii="Calibri" w:eastAsia="Times New Roman" w:hAnsi="Calibri" w:cs="Calibri"/>
                <w:color w:val="auto"/>
                <w:kern w:val="0"/>
                <w:sz w:val="24"/>
                <w14:ligatures w14:val="none"/>
              </w:rPr>
              <w:t> </w:t>
            </w:r>
          </w:p>
          <w:p w14:paraId="3EFA58A5"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color w:val="auto"/>
                <w:kern w:val="0"/>
                <w:sz w:val="24"/>
                <w14:ligatures w14:val="none"/>
              </w:rPr>
              <w:t> </w:t>
            </w:r>
          </w:p>
          <w:p w14:paraId="25277D65"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Revisó: JIMMY ENRIQUE GAITAN ORTIZ </w:t>
            </w:r>
            <w:r w:rsidRPr="00586991">
              <w:rPr>
                <w:rFonts w:ascii="Calibri" w:eastAsia="Times New Roman" w:hAnsi="Calibri" w:cs="Calibri"/>
                <w:color w:val="auto"/>
                <w:kern w:val="0"/>
                <w:sz w:val="24"/>
                <w14:ligatures w14:val="none"/>
              </w:rPr>
              <w:t> </w:t>
            </w:r>
          </w:p>
          <w:p w14:paraId="77026228"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Dependencia: Dirección Corporativa</w:t>
            </w:r>
            <w:r w:rsidRPr="00586991">
              <w:rPr>
                <w:rFonts w:ascii="Calibri" w:eastAsia="Times New Roman" w:hAnsi="Calibri" w:cs="Calibri"/>
                <w:color w:val="auto"/>
                <w:kern w:val="0"/>
                <w:sz w:val="24"/>
                <w14:ligatures w14:val="none"/>
              </w:rPr>
              <w:t> </w:t>
            </w:r>
          </w:p>
          <w:p w14:paraId="317C89E6"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color w:val="auto"/>
                <w:kern w:val="0"/>
                <w:sz w:val="24"/>
                <w14:ligatures w14:val="none"/>
              </w:rPr>
              <w:t> </w:t>
            </w:r>
          </w:p>
          <w:p w14:paraId="11C30FA7"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Revisó: Profesional Especializado – Abogado</w:t>
            </w:r>
            <w:r w:rsidRPr="00586991">
              <w:rPr>
                <w:rFonts w:ascii="Calibri" w:eastAsia="Times New Roman" w:hAnsi="Calibri" w:cs="Calibri"/>
                <w:color w:val="auto"/>
                <w:kern w:val="0"/>
                <w:sz w:val="24"/>
                <w14:ligatures w14:val="none"/>
              </w:rPr>
              <w:t> </w:t>
            </w:r>
          </w:p>
          <w:p w14:paraId="033C3E02"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Nombre: MARIO ALBERTO CHACON CASTRO</w:t>
            </w:r>
            <w:r w:rsidRPr="00586991">
              <w:rPr>
                <w:rFonts w:ascii="Calibri" w:eastAsia="Times New Roman" w:hAnsi="Calibri" w:cs="Calibri"/>
                <w:color w:val="auto"/>
                <w:kern w:val="0"/>
                <w:sz w:val="24"/>
                <w14:ligatures w14:val="none"/>
              </w:rPr>
              <w:t> </w:t>
            </w:r>
          </w:p>
          <w:p w14:paraId="39237904"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t>Dependencia: </w:t>
            </w:r>
            <w:proofErr w:type="gramStart"/>
            <w:r w:rsidRPr="00586991">
              <w:rPr>
                <w:rFonts w:ascii="Calibri" w:eastAsia="Times New Roman" w:hAnsi="Calibri" w:cs="Calibri"/>
                <w:b/>
                <w:bCs/>
                <w:color w:val="auto"/>
                <w:kern w:val="0"/>
                <w:sz w:val="24"/>
                <w:lang w:val="es-ES"/>
                <w14:ligatures w14:val="none"/>
              </w:rPr>
              <w:t>Directora</w:t>
            </w:r>
            <w:proofErr w:type="gramEnd"/>
            <w:r w:rsidRPr="00586991">
              <w:rPr>
                <w:rFonts w:ascii="Calibri" w:eastAsia="Times New Roman" w:hAnsi="Calibri" w:cs="Calibri"/>
                <w:b/>
                <w:bCs/>
                <w:color w:val="auto"/>
                <w:kern w:val="0"/>
                <w:sz w:val="24"/>
                <w:lang w:val="es-ES"/>
                <w14:ligatures w14:val="none"/>
              </w:rPr>
              <w:t> Corporativa</w:t>
            </w:r>
            <w:r w:rsidRPr="00586991">
              <w:rPr>
                <w:rFonts w:ascii="Calibri" w:eastAsia="Times New Roman" w:hAnsi="Calibri" w:cs="Calibri"/>
                <w:color w:val="auto"/>
                <w:kern w:val="0"/>
                <w:sz w:val="24"/>
                <w14:ligatures w14:val="none"/>
              </w:rPr>
              <w:t> </w:t>
            </w:r>
          </w:p>
          <w:p w14:paraId="20E66154"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color w:val="auto"/>
                <w:kern w:val="0"/>
                <w:sz w:val="24"/>
                <w14:ligatures w14:val="none"/>
              </w:rPr>
              <w:t> </w:t>
            </w:r>
          </w:p>
        </w:tc>
      </w:tr>
      <w:tr w:rsidR="006B5CDD" w:rsidRPr="00586991" w14:paraId="01B0B6A5" w14:textId="77777777" w:rsidTr="006B5CDD">
        <w:trPr>
          <w:trHeight w:val="270"/>
        </w:trPr>
        <w:tc>
          <w:tcPr>
            <w:tcW w:w="9105" w:type="dxa"/>
            <w:tcBorders>
              <w:top w:val="single" w:sz="6" w:space="0" w:color="auto"/>
              <w:left w:val="single" w:sz="6" w:space="0" w:color="auto"/>
              <w:bottom w:val="single" w:sz="6" w:space="0" w:color="auto"/>
              <w:right w:val="single" w:sz="6" w:space="0" w:color="auto"/>
            </w:tcBorders>
            <w:hideMark/>
          </w:tcPr>
          <w:p w14:paraId="008ECF3B" w14:textId="77777777" w:rsidR="006B5CDD" w:rsidRPr="00586991"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586991">
              <w:rPr>
                <w:rFonts w:ascii="Calibri" w:eastAsia="Times New Roman" w:hAnsi="Calibri" w:cs="Calibri"/>
                <w:b/>
                <w:bCs/>
                <w:color w:val="auto"/>
                <w:kern w:val="0"/>
                <w:sz w:val="24"/>
                <w:lang w:val="es-ES"/>
                <w14:ligatures w14:val="none"/>
              </w:rPr>
              <w:lastRenderedPageBreak/>
              <w:t>Fecha de elaboración del estudio: </w:t>
            </w:r>
            <w:r w:rsidRPr="00586991">
              <w:rPr>
                <w:rFonts w:ascii="Calibri" w:eastAsia="Times New Roman" w:hAnsi="Calibri" w:cs="Calibri"/>
                <w:color w:val="auto"/>
                <w:kern w:val="0"/>
                <w:sz w:val="24"/>
                <w:lang w:val="es-ES"/>
                <w14:ligatures w14:val="none"/>
              </w:rPr>
              <w:t>(07/05/2026)</w:t>
            </w:r>
            <w:r w:rsidRPr="00586991">
              <w:rPr>
                <w:rFonts w:ascii="Calibri" w:eastAsia="Times New Roman" w:hAnsi="Calibri" w:cs="Calibri"/>
                <w:color w:val="auto"/>
                <w:kern w:val="0"/>
                <w:sz w:val="24"/>
                <w14:ligatures w14:val="none"/>
              </w:rPr>
              <w:t> </w:t>
            </w:r>
          </w:p>
        </w:tc>
      </w:tr>
    </w:tbl>
    <w:p w14:paraId="72438DF6" w14:textId="5CB7349C" w:rsidR="00DF2C15" w:rsidRPr="00586991" w:rsidRDefault="75EB2D67" w:rsidP="653A9A52">
      <w:pPr>
        <w:spacing w:after="0" w:line="257" w:lineRule="auto"/>
        <w:jc w:val="left"/>
        <w:rPr>
          <w:rFonts w:ascii="Calibri" w:eastAsia="Times New Roman" w:hAnsi="Calibri" w:cs="Calibri"/>
          <w:color w:val="000000" w:themeColor="text1"/>
          <w:sz w:val="24"/>
        </w:rPr>
      </w:pPr>
      <w:r w:rsidRPr="00586991">
        <w:rPr>
          <w:rFonts w:ascii="Calibri" w:eastAsia="Times New Roman" w:hAnsi="Calibri" w:cs="Calibri"/>
          <w:color w:val="000000" w:themeColor="text1"/>
          <w:sz w:val="24"/>
        </w:rPr>
        <w:t xml:space="preserve"> </w:t>
      </w:r>
    </w:p>
    <w:p w14:paraId="640C26EB" w14:textId="78193DF6" w:rsidR="00DF2C15" w:rsidRPr="00586991" w:rsidRDefault="00DF2C15" w:rsidP="653A9A52">
      <w:pPr>
        <w:spacing w:after="0" w:line="257" w:lineRule="auto"/>
        <w:ind w:left="42"/>
        <w:jc w:val="center"/>
        <w:rPr>
          <w:rFonts w:ascii="Calibri" w:hAnsi="Calibri" w:cs="Calibri"/>
          <w:sz w:val="24"/>
        </w:rPr>
      </w:pPr>
    </w:p>
    <w:p w14:paraId="62BFC36A" w14:textId="79559BDC" w:rsidR="00DF2C15" w:rsidRPr="00586991" w:rsidRDefault="00DF2C15" w:rsidP="653A9A52">
      <w:pPr>
        <w:spacing w:after="0" w:line="257" w:lineRule="auto"/>
        <w:ind w:left="42"/>
        <w:jc w:val="center"/>
        <w:rPr>
          <w:rFonts w:ascii="Calibri" w:eastAsia="Times New Roman" w:hAnsi="Calibri" w:cs="Calibri"/>
          <w:b/>
          <w:bCs/>
          <w:color w:val="000000" w:themeColor="text1"/>
          <w:sz w:val="24"/>
        </w:rPr>
      </w:pPr>
    </w:p>
    <w:p w14:paraId="080A74F2" w14:textId="2FB585C3" w:rsidR="00DF2C15" w:rsidRPr="00586991" w:rsidRDefault="00DF2C15" w:rsidP="653A9A52">
      <w:pPr>
        <w:spacing w:after="0" w:line="259" w:lineRule="auto"/>
        <w:ind w:left="42" w:firstLine="0"/>
        <w:jc w:val="center"/>
        <w:rPr>
          <w:rFonts w:ascii="Calibri" w:hAnsi="Calibri" w:cs="Calibri"/>
          <w:b/>
          <w:bCs/>
          <w:color w:val="auto"/>
          <w:sz w:val="24"/>
        </w:rPr>
      </w:pPr>
    </w:p>
    <w:sectPr w:rsidR="00DF2C15" w:rsidRPr="00586991" w:rsidSect="00586991">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701" w:left="1418" w:header="6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1D129" w14:textId="77777777" w:rsidR="00974AD8" w:rsidRDefault="00974AD8">
      <w:pPr>
        <w:spacing w:after="0" w:line="240" w:lineRule="auto"/>
      </w:pPr>
      <w:r>
        <w:separator/>
      </w:r>
    </w:p>
  </w:endnote>
  <w:endnote w:type="continuationSeparator" w:id="0">
    <w:p w14:paraId="75E93378" w14:textId="77777777" w:rsidR="00974AD8" w:rsidRDefault="00974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AE3C4" w14:textId="77777777" w:rsidR="00DF2C15" w:rsidRDefault="003E4C55">
    <w:pPr>
      <w:spacing w:after="0" w:line="259" w:lineRule="auto"/>
      <w:ind w:left="0" w:right="7" w:firstLine="0"/>
      <w:jc w:val="right"/>
    </w:pPr>
    <w:r>
      <w:rPr>
        <w:sz w:val="16"/>
      </w:rPr>
      <w:t xml:space="preserve">Página </w:t>
    </w:r>
    <w:r>
      <w:fldChar w:fldCharType="begin"/>
    </w:r>
    <w:r>
      <w:instrText xml:space="preserve"> PAGE   \* MERGEFORMAT </w:instrText>
    </w:r>
    <w:r>
      <w:fldChar w:fldCharType="separate"/>
    </w:r>
    <w:r>
      <w:rPr>
        <w:sz w:val="16"/>
      </w:rPr>
      <w:t>10</w:t>
    </w:r>
    <w:r>
      <w:rPr>
        <w:sz w:val="16"/>
      </w:rPr>
      <w:fldChar w:fldCharType="end"/>
    </w:r>
    <w:r>
      <w:rPr>
        <w:sz w:val="16"/>
      </w:rPr>
      <w:t xml:space="preserve"> de </w:t>
    </w:r>
    <w:fldSimple w:instr="NUMPAGES   \* MERGEFORMAT">
      <w:r>
        <w:rPr>
          <w:sz w:val="16"/>
        </w:rPr>
        <w:t>14</w:t>
      </w:r>
    </w:fldSimple>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F0527" w14:textId="77777777" w:rsidR="00DF2C15" w:rsidRDefault="003E4C55">
    <w:pPr>
      <w:spacing w:after="0" w:line="259" w:lineRule="auto"/>
      <w:ind w:left="0" w:right="7" w:firstLine="0"/>
      <w:jc w:val="right"/>
    </w:pPr>
    <w:r>
      <w:rPr>
        <w:sz w:val="16"/>
      </w:rPr>
      <w:t xml:space="preserve">Página </w:t>
    </w:r>
    <w:r>
      <w:fldChar w:fldCharType="begin"/>
    </w:r>
    <w:r>
      <w:instrText xml:space="preserve"> PAGE   \* MERGEFORMAT </w:instrText>
    </w:r>
    <w:r>
      <w:fldChar w:fldCharType="separate"/>
    </w:r>
    <w:r>
      <w:rPr>
        <w:sz w:val="16"/>
      </w:rPr>
      <w:t>10</w:t>
    </w:r>
    <w:r>
      <w:rPr>
        <w:sz w:val="16"/>
      </w:rPr>
      <w:fldChar w:fldCharType="end"/>
    </w:r>
    <w:r>
      <w:rPr>
        <w:sz w:val="16"/>
      </w:rPr>
      <w:t xml:space="preserve"> de </w:t>
    </w:r>
    <w:fldSimple w:instr="NUMPAGES   \* MERGEFORMAT">
      <w:r>
        <w:rPr>
          <w:sz w:val="16"/>
        </w:rPr>
        <w:t>14</w:t>
      </w:r>
    </w:fldSimple>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CB1C1" w14:textId="77777777" w:rsidR="00DF2C15" w:rsidRDefault="003E4C55">
    <w:pPr>
      <w:spacing w:after="0" w:line="259" w:lineRule="auto"/>
      <w:ind w:left="0" w:right="7" w:firstLine="0"/>
      <w:jc w:val="right"/>
    </w:pPr>
    <w:r>
      <w:rPr>
        <w:sz w:val="16"/>
      </w:rPr>
      <w:t xml:space="preserve">Página </w:t>
    </w:r>
    <w:r>
      <w:fldChar w:fldCharType="begin"/>
    </w:r>
    <w:r>
      <w:instrText xml:space="preserve"> PAGE   \* MERGEFORMAT </w:instrText>
    </w:r>
    <w:r>
      <w:fldChar w:fldCharType="separate"/>
    </w:r>
    <w:r>
      <w:rPr>
        <w:sz w:val="16"/>
      </w:rPr>
      <w:t>10</w:t>
    </w:r>
    <w:r>
      <w:rPr>
        <w:sz w:val="16"/>
      </w:rPr>
      <w:fldChar w:fldCharType="end"/>
    </w:r>
    <w:r>
      <w:rPr>
        <w:sz w:val="16"/>
      </w:rPr>
      <w:t xml:space="preserve"> de </w:t>
    </w:r>
    <w:fldSimple w:instr="NUMPAGES   \* MERGEFORMAT">
      <w:r>
        <w:rPr>
          <w:sz w:val="16"/>
        </w:rPr>
        <w:t>14</w:t>
      </w:r>
    </w:fldSimple>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A9EE1" w14:textId="77777777" w:rsidR="00974AD8" w:rsidRDefault="00974AD8">
      <w:pPr>
        <w:spacing w:after="0" w:line="240" w:lineRule="auto"/>
      </w:pPr>
      <w:r>
        <w:separator/>
      </w:r>
    </w:p>
  </w:footnote>
  <w:footnote w:type="continuationSeparator" w:id="0">
    <w:p w14:paraId="6A540B31" w14:textId="77777777" w:rsidR="00974AD8" w:rsidRDefault="00974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697" w:tblpY="554"/>
      <w:tblOverlap w:val="never"/>
      <w:tblW w:w="9364" w:type="dxa"/>
      <w:tblInd w:w="0" w:type="dxa"/>
      <w:tblCellMar>
        <w:top w:w="19" w:type="dxa"/>
        <w:left w:w="113" w:type="dxa"/>
        <w:right w:w="115" w:type="dxa"/>
      </w:tblCellMar>
      <w:tblLook w:val="04A0" w:firstRow="1" w:lastRow="0" w:firstColumn="1" w:lastColumn="0" w:noHBand="0" w:noVBand="1"/>
    </w:tblPr>
    <w:tblGrid>
      <w:gridCol w:w="1743"/>
      <w:gridCol w:w="3505"/>
      <w:gridCol w:w="4116"/>
    </w:tblGrid>
    <w:tr w:rsidR="00DF2C15" w14:paraId="0FD92183" w14:textId="77777777">
      <w:trPr>
        <w:trHeight w:val="658"/>
      </w:trPr>
      <w:tc>
        <w:tcPr>
          <w:tcW w:w="1743" w:type="dxa"/>
          <w:vMerge w:val="restart"/>
          <w:tcBorders>
            <w:top w:val="single" w:sz="2" w:space="0" w:color="000000"/>
            <w:left w:val="single" w:sz="2" w:space="0" w:color="000000"/>
            <w:bottom w:val="single" w:sz="2" w:space="0" w:color="000000"/>
            <w:right w:val="single" w:sz="2" w:space="0" w:color="000000"/>
          </w:tcBorders>
        </w:tcPr>
        <w:p w14:paraId="4E54135D" w14:textId="77777777" w:rsidR="00DF2C15" w:rsidRDefault="003E4C55">
          <w:pPr>
            <w:spacing w:after="0" w:line="259" w:lineRule="auto"/>
            <w:ind w:left="0" w:firstLine="0"/>
            <w:jc w:val="left"/>
          </w:pPr>
          <w:r>
            <w:rPr>
              <w:b/>
            </w:rPr>
            <w:t xml:space="preserve"> </w:t>
          </w:r>
          <w:r>
            <w:rPr>
              <w:noProof/>
            </w:rPr>
            <w:drawing>
              <wp:inline distT="0" distB="0" distL="0" distR="0" wp14:anchorId="6B4FF1C4" wp14:editId="74FACF68">
                <wp:extent cx="643890" cy="771525"/>
                <wp:effectExtent l="0" t="0" r="0" b="0"/>
                <wp:docPr id="150234966"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43890" cy="771525"/>
                        </a:xfrm>
                        <a:prstGeom prst="rect">
                          <a:avLst/>
                        </a:prstGeom>
                      </pic:spPr>
                    </pic:pic>
                  </a:graphicData>
                </a:graphic>
              </wp:inline>
            </w:drawing>
          </w:r>
        </w:p>
      </w:tc>
      <w:tc>
        <w:tcPr>
          <w:tcW w:w="7621" w:type="dxa"/>
          <w:gridSpan w:val="2"/>
          <w:tcBorders>
            <w:top w:val="single" w:sz="2" w:space="0" w:color="000000"/>
            <w:left w:val="single" w:sz="2" w:space="0" w:color="000000"/>
            <w:bottom w:val="single" w:sz="2" w:space="0" w:color="000000"/>
            <w:right w:val="single" w:sz="2" w:space="0" w:color="000000"/>
          </w:tcBorders>
        </w:tcPr>
        <w:p w14:paraId="0A77A7B6" w14:textId="77777777" w:rsidR="00DF2C15" w:rsidRDefault="003E4C55">
          <w:pPr>
            <w:spacing w:after="0" w:line="259" w:lineRule="auto"/>
            <w:ind w:left="1" w:firstLine="0"/>
            <w:jc w:val="center"/>
          </w:pPr>
          <w:r>
            <w:rPr>
              <w:b/>
              <w:sz w:val="20"/>
            </w:rPr>
            <w:t xml:space="preserve">PROCESO DE ADQUISICIÓN DE BIENES Y SERVICIOS </w:t>
          </w:r>
        </w:p>
        <w:p w14:paraId="2B69AB30" w14:textId="77777777" w:rsidR="00DF2C15" w:rsidRDefault="003E4C55">
          <w:pPr>
            <w:spacing w:after="0" w:line="259" w:lineRule="auto"/>
            <w:ind w:left="0" w:right="1" w:firstLine="0"/>
            <w:jc w:val="center"/>
          </w:pPr>
          <w:r>
            <w:rPr>
              <w:b/>
              <w:sz w:val="20"/>
            </w:rPr>
            <w:t xml:space="preserve">ANEXO TÉCNICO  </w:t>
          </w:r>
        </w:p>
      </w:tc>
    </w:tr>
    <w:tr w:rsidR="00DF2C15" w14:paraId="7D7FF57D" w14:textId="77777777">
      <w:trPr>
        <w:trHeight w:val="638"/>
      </w:trPr>
      <w:tc>
        <w:tcPr>
          <w:tcW w:w="0" w:type="auto"/>
          <w:vMerge/>
          <w:tcBorders>
            <w:top w:val="nil"/>
            <w:left w:val="single" w:sz="2" w:space="0" w:color="000000"/>
            <w:bottom w:val="single" w:sz="2" w:space="0" w:color="000000"/>
            <w:right w:val="single" w:sz="2" w:space="0" w:color="000000"/>
          </w:tcBorders>
        </w:tcPr>
        <w:p w14:paraId="17E76699" w14:textId="77777777" w:rsidR="00DF2C15" w:rsidRDefault="00DF2C15">
          <w:pPr>
            <w:spacing w:after="160" w:line="259" w:lineRule="auto"/>
            <w:ind w:left="0" w:firstLine="0"/>
            <w:jc w:val="left"/>
          </w:pPr>
        </w:p>
      </w:tc>
      <w:tc>
        <w:tcPr>
          <w:tcW w:w="3505" w:type="dxa"/>
          <w:tcBorders>
            <w:top w:val="single" w:sz="2" w:space="0" w:color="000000"/>
            <w:left w:val="single" w:sz="2" w:space="0" w:color="000000"/>
            <w:bottom w:val="single" w:sz="2" w:space="0" w:color="000000"/>
            <w:right w:val="single" w:sz="2" w:space="0" w:color="000000"/>
          </w:tcBorders>
          <w:vAlign w:val="center"/>
        </w:tcPr>
        <w:p w14:paraId="2357C46A" w14:textId="77777777" w:rsidR="00DF2C15" w:rsidRDefault="003E4C55">
          <w:pPr>
            <w:spacing w:after="0" w:line="259" w:lineRule="auto"/>
            <w:ind w:left="0" w:right="1" w:firstLine="0"/>
            <w:jc w:val="center"/>
          </w:pPr>
          <w:proofErr w:type="spellStart"/>
          <w:r>
            <w:rPr>
              <w:b/>
              <w:sz w:val="20"/>
            </w:rPr>
            <w:t>CÒDIGO</w:t>
          </w:r>
          <w:proofErr w:type="spellEnd"/>
          <w:r>
            <w:rPr>
              <w:b/>
              <w:sz w:val="20"/>
            </w:rPr>
            <w:t xml:space="preserve">: R-DA-103 </w:t>
          </w:r>
        </w:p>
      </w:tc>
      <w:tc>
        <w:tcPr>
          <w:tcW w:w="4115" w:type="dxa"/>
          <w:tcBorders>
            <w:top w:val="single" w:sz="2" w:space="0" w:color="000000"/>
            <w:left w:val="single" w:sz="2" w:space="0" w:color="000000"/>
            <w:bottom w:val="single" w:sz="2" w:space="0" w:color="000000"/>
            <w:right w:val="single" w:sz="2" w:space="0" w:color="000000"/>
          </w:tcBorders>
          <w:vAlign w:val="center"/>
        </w:tcPr>
        <w:p w14:paraId="7916DF43" w14:textId="77777777" w:rsidR="00DF2C15" w:rsidRDefault="003E4C55">
          <w:pPr>
            <w:spacing w:after="0" w:line="259" w:lineRule="auto"/>
            <w:ind w:left="18" w:firstLine="0"/>
            <w:jc w:val="center"/>
          </w:pPr>
          <w:r>
            <w:rPr>
              <w:b/>
              <w:sz w:val="20"/>
            </w:rPr>
            <w:t xml:space="preserve">FECHA: </w:t>
          </w:r>
          <w:proofErr w:type="gramStart"/>
          <w:r>
            <w:rPr>
              <w:b/>
              <w:sz w:val="20"/>
            </w:rPr>
            <w:t>Octubre  2019</w:t>
          </w:r>
          <w:proofErr w:type="gramEnd"/>
          <w:r>
            <w:rPr>
              <w:b/>
              <w:sz w:val="20"/>
            </w:rPr>
            <w:t xml:space="preserve"> </w:t>
          </w:r>
        </w:p>
      </w:tc>
    </w:tr>
  </w:tbl>
  <w:p w14:paraId="30F9A8D5" w14:textId="77777777" w:rsidR="00DF2C15" w:rsidRDefault="003E4C55">
    <w:pPr>
      <w:spacing w:after="1274" w:line="259" w:lineRule="auto"/>
      <w:ind w:left="0" w:firstLine="0"/>
      <w:jc w:val="left"/>
    </w:pPr>
    <w:r>
      <w:rPr>
        <w:rFonts w:ascii="Calibri" w:eastAsia="Calibri" w:hAnsi="Calibri" w:cs="Calibri"/>
      </w:rPr>
      <w:t xml:space="preserve"> </w:t>
    </w:r>
    <w:r>
      <w:rPr>
        <w:rFonts w:ascii="Calibri" w:eastAsia="Calibri" w:hAnsi="Calibri" w:cs="Calibri"/>
      </w:rPr>
      <w:tab/>
      <w:t xml:space="preserve"> </w:t>
    </w:r>
    <w:r>
      <w:rPr>
        <w:rFonts w:ascii="Calibri" w:eastAsia="Calibri" w:hAnsi="Calibri" w:cs="Calibri"/>
      </w:rPr>
      <w:tab/>
      <w:t xml:space="preserve"> </w:t>
    </w:r>
  </w:p>
  <w:p w14:paraId="74CEC6EC" w14:textId="77777777" w:rsidR="00DF2C15" w:rsidRDefault="003E4C55">
    <w:pPr>
      <w:spacing w:after="0" w:line="259" w:lineRule="auto"/>
      <w:ind w:left="0" w:firstLine="0"/>
      <w:jc w:val="left"/>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697" w:tblpY="554"/>
      <w:tblOverlap w:val="never"/>
      <w:tblW w:w="9364" w:type="dxa"/>
      <w:tblInd w:w="0" w:type="dxa"/>
      <w:tblCellMar>
        <w:top w:w="19" w:type="dxa"/>
        <w:left w:w="113" w:type="dxa"/>
        <w:right w:w="115" w:type="dxa"/>
      </w:tblCellMar>
      <w:tblLook w:val="04A0" w:firstRow="1" w:lastRow="0" w:firstColumn="1" w:lastColumn="0" w:noHBand="0" w:noVBand="1"/>
    </w:tblPr>
    <w:tblGrid>
      <w:gridCol w:w="1743"/>
      <w:gridCol w:w="3505"/>
      <w:gridCol w:w="4116"/>
    </w:tblGrid>
    <w:tr w:rsidR="00DF2C15" w14:paraId="589FBE1D" w14:textId="77777777">
      <w:trPr>
        <w:trHeight w:val="658"/>
      </w:trPr>
      <w:tc>
        <w:tcPr>
          <w:tcW w:w="1743" w:type="dxa"/>
          <w:vMerge w:val="restart"/>
          <w:tcBorders>
            <w:top w:val="single" w:sz="2" w:space="0" w:color="000000"/>
            <w:left w:val="single" w:sz="2" w:space="0" w:color="000000"/>
            <w:bottom w:val="single" w:sz="2" w:space="0" w:color="000000"/>
            <w:right w:val="single" w:sz="2" w:space="0" w:color="000000"/>
          </w:tcBorders>
        </w:tcPr>
        <w:p w14:paraId="3F63472D" w14:textId="77777777" w:rsidR="00DF2C15" w:rsidRDefault="003E4C55">
          <w:pPr>
            <w:spacing w:after="0" w:line="259" w:lineRule="auto"/>
            <w:ind w:left="0" w:firstLine="0"/>
            <w:jc w:val="left"/>
          </w:pPr>
          <w:r>
            <w:rPr>
              <w:b/>
            </w:rPr>
            <w:t xml:space="preserve"> </w:t>
          </w:r>
          <w:r>
            <w:rPr>
              <w:noProof/>
            </w:rPr>
            <w:drawing>
              <wp:inline distT="0" distB="0" distL="0" distR="0" wp14:anchorId="54F3B580" wp14:editId="2486DEEC">
                <wp:extent cx="643890" cy="771525"/>
                <wp:effectExtent l="0" t="0" r="0" b="0"/>
                <wp:docPr id="1321180744"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43890" cy="771525"/>
                        </a:xfrm>
                        <a:prstGeom prst="rect">
                          <a:avLst/>
                        </a:prstGeom>
                      </pic:spPr>
                    </pic:pic>
                  </a:graphicData>
                </a:graphic>
              </wp:inline>
            </w:drawing>
          </w:r>
        </w:p>
      </w:tc>
      <w:tc>
        <w:tcPr>
          <w:tcW w:w="7621" w:type="dxa"/>
          <w:gridSpan w:val="2"/>
          <w:tcBorders>
            <w:top w:val="single" w:sz="2" w:space="0" w:color="000000"/>
            <w:left w:val="single" w:sz="2" w:space="0" w:color="000000"/>
            <w:bottom w:val="single" w:sz="2" w:space="0" w:color="000000"/>
            <w:right w:val="single" w:sz="2" w:space="0" w:color="000000"/>
          </w:tcBorders>
        </w:tcPr>
        <w:p w14:paraId="5EAE6C67" w14:textId="77777777" w:rsidR="00DF2C15" w:rsidRDefault="003E4C55">
          <w:pPr>
            <w:spacing w:after="0" w:line="259" w:lineRule="auto"/>
            <w:ind w:left="1" w:firstLine="0"/>
            <w:jc w:val="center"/>
          </w:pPr>
          <w:r>
            <w:rPr>
              <w:b/>
              <w:sz w:val="20"/>
            </w:rPr>
            <w:t xml:space="preserve">PROCESO DE ADQUISICIÓN DE BIENES Y SERVICIOS </w:t>
          </w:r>
        </w:p>
        <w:p w14:paraId="64818A33" w14:textId="77777777" w:rsidR="00DF2C15" w:rsidRDefault="003E4C55">
          <w:pPr>
            <w:spacing w:after="0" w:line="259" w:lineRule="auto"/>
            <w:ind w:left="0" w:right="1" w:firstLine="0"/>
            <w:jc w:val="center"/>
          </w:pPr>
          <w:r>
            <w:rPr>
              <w:b/>
              <w:sz w:val="20"/>
            </w:rPr>
            <w:t xml:space="preserve">ANEXO TÉCNICO  </w:t>
          </w:r>
        </w:p>
      </w:tc>
    </w:tr>
    <w:tr w:rsidR="00DF2C15" w14:paraId="065A21F0" w14:textId="77777777">
      <w:trPr>
        <w:trHeight w:val="638"/>
      </w:trPr>
      <w:tc>
        <w:tcPr>
          <w:tcW w:w="0" w:type="auto"/>
          <w:vMerge/>
          <w:tcBorders>
            <w:top w:val="nil"/>
            <w:left w:val="single" w:sz="2" w:space="0" w:color="000000"/>
            <w:bottom w:val="single" w:sz="2" w:space="0" w:color="000000"/>
            <w:right w:val="single" w:sz="2" w:space="0" w:color="000000"/>
          </w:tcBorders>
        </w:tcPr>
        <w:p w14:paraId="034D347B" w14:textId="77777777" w:rsidR="00DF2C15" w:rsidRDefault="00DF2C15">
          <w:pPr>
            <w:spacing w:after="160" w:line="259" w:lineRule="auto"/>
            <w:ind w:left="0" w:firstLine="0"/>
            <w:jc w:val="left"/>
          </w:pPr>
        </w:p>
      </w:tc>
      <w:tc>
        <w:tcPr>
          <w:tcW w:w="3505" w:type="dxa"/>
          <w:tcBorders>
            <w:top w:val="single" w:sz="2" w:space="0" w:color="000000"/>
            <w:left w:val="single" w:sz="2" w:space="0" w:color="000000"/>
            <w:bottom w:val="single" w:sz="2" w:space="0" w:color="000000"/>
            <w:right w:val="single" w:sz="2" w:space="0" w:color="000000"/>
          </w:tcBorders>
          <w:vAlign w:val="center"/>
        </w:tcPr>
        <w:p w14:paraId="43E31346" w14:textId="77777777" w:rsidR="00DF2C15" w:rsidRDefault="003E4C55">
          <w:pPr>
            <w:spacing w:after="0" w:line="259" w:lineRule="auto"/>
            <w:ind w:left="0" w:right="1" w:firstLine="0"/>
            <w:jc w:val="center"/>
          </w:pPr>
          <w:proofErr w:type="spellStart"/>
          <w:r>
            <w:rPr>
              <w:b/>
              <w:sz w:val="20"/>
            </w:rPr>
            <w:t>CÒDIGO</w:t>
          </w:r>
          <w:proofErr w:type="spellEnd"/>
          <w:r>
            <w:rPr>
              <w:b/>
              <w:sz w:val="20"/>
            </w:rPr>
            <w:t xml:space="preserve">: R-DA-103 </w:t>
          </w:r>
        </w:p>
      </w:tc>
      <w:tc>
        <w:tcPr>
          <w:tcW w:w="4115" w:type="dxa"/>
          <w:tcBorders>
            <w:top w:val="single" w:sz="2" w:space="0" w:color="000000"/>
            <w:left w:val="single" w:sz="2" w:space="0" w:color="000000"/>
            <w:bottom w:val="single" w:sz="2" w:space="0" w:color="000000"/>
            <w:right w:val="single" w:sz="2" w:space="0" w:color="000000"/>
          </w:tcBorders>
          <w:vAlign w:val="center"/>
        </w:tcPr>
        <w:p w14:paraId="79672DEF" w14:textId="77777777" w:rsidR="00DF2C15" w:rsidRDefault="003E4C55">
          <w:pPr>
            <w:spacing w:after="0" w:line="259" w:lineRule="auto"/>
            <w:ind w:left="18" w:firstLine="0"/>
            <w:jc w:val="center"/>
          </w:pPr>
          <w:r>
            <w:rPr>
              <w:b/>
              <w:sz w:val="20"/>
            </w:rPr>
            <w:t xml:space="preserve">FECHA: </w:t>
          </w:r>
          <w:proofErr w:type="gramStart"/>
          <w:r>
            <w:rPr>
              <w:b/>
              <w:sz w:val="20"/>
            </w:rPr>
            <w:t>Octubre  2019</w:t>
          </w:r>
          <w:proofErr w:type="gramEnd"/>
          <w:r>
            <w:rPr>
              <w:b/>
              <w:sz w:val="20"/>
            </w:rPr>
            <w:t xml:space="preserve"> </w:t>
          </w:r>
        </w:p>
      </w:tc>
    </w:tr>
  </w:tbl>
  <w:p w14:paraId="5C2DEB0C" w14:textId="0C350919" w:rsidR="00DF2C15" w:rsidRDefault="003E4C55" w:rsidP="00E25312">
    <w:pPr>
      <w:spacing w:after="1274" w:line="259" w:lineRule="auto"/>
      <w:ind w:left="0" w:firstLine="0"/>
      <w:jc w:val="left"/>
    </w:pPr>
    <w:r>
      <w:rPr>
        <w:rFonts w:ascii="Calibri" w:eastAsia="Calibri" w:hAnsi="Calibri" w:cs="Calibri"/>
      </w:rPr>
      <w:t xml:space="preserve"> </w:t>
    </w:r>
    <w:r>
      <w:rPr>
        <w:rFonts w:ascii="Calibri" w:eastAsia="Calibri" w:hAnsi="Calibri" w:cs="Calibri"/>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697" w:tblpY="554"/>
      <w:tblOverlap w:val="never"/>
      <w:tblW w:w="9364" w:type="dxa"/>
      <w:tblInd w:w="0" w:type="dxa"/>
      <w:tblCellMar>
        <w:top w:w="19" w:type="dxa"/>
        <w:left w:w="113" w:type="dxa"/>
        <w:right w:w="115" w:type="dxa"/>
      </w:tblCellMar>
      <w:tblLook w:val="04A0" w:firstRow="1" w:lastRow="0" w:firstColumn="1" w:lastColumn="0" w:noHBand="0" w:noVBand="1"/>
    </w:tblPr>
    <w:tblGrid>
      <w:gridCol w:w="1743"/>
      <w:gridCol w:w="3505"/>
      <w:gridCol w:w="4116"/>
    </w:tblGrid>
    <w:tr w:rsidR="00DF2C15" w14:paraId="759BE5F9" w14:textId="77777777">
      <w:trPr>
        <w:trHeight w:val="658"/>
      </w:trPr>
      <w:tc>
        <w:tcPr>
          <w:tcW w:w="1743" w:type="dxa"/>
          <w:vMerge w:val="restart"/>
          <w:tcBorders>
            <w:top w:val="single" w:sz="2" w:space="0" w:color="000000"/>
            <w:left w:val="single" w:sz="2" w:space="0" w:color="000000"/>
            <w:bottom w:val="single" w:sz="2" w:space="0" w:color="000000"/>
            <w:right w:val="single" w:sz="2" w:space="0" w:color="000000"/>
          </w:tcBorders>
        </w:tcPr>
        <w:p w14:paraId="7982D595" w14:textId="77777777" w:rsidR="00DF2C15" w:rsidRDefault="003E4C55">
          <w:pPr>
            <w:spacing w:after="0" w:line="259" w:lineRule="auto"/>
            <w:ind w:left="0" w:firstLine="0"/>
            <w:jc w:val="left"/>
          </w:pPr>
          <w:r>
            <w:rPr>
              <w:b/>
            </w:rPr>
            <w:t xml:space="preserve"> </w:t>
          </w:r>
          <w:r>
            <w:rPr>
              <w:noProof/>
            </w:rPr>
            <w:drawing>
              <wp:inline distT="0" distB="0" distL="0" distR="0" wp14:anchorId="6522BB08" wp14:editId="006DFDB3">
                <wp:extent cx="643890" cy="771525"/>
                <wp:effectExtent l="0" t="0" r="0" b="0"/>
                <wp:docPr id="1154753420"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43890" cy="771525"/>
                        </a:xfrm>
                        <a:prstGeom prst="rect">
                          <a:avLst/>
                        </a:prstGeom>
                      </pic:spPr>
                    </pic:pic>
                  </a:graphicData>
                </a:graphic>
              </wp:inline>
            </w:drawing>
          </w:r>
        </w:p>
      </w:tc>
      <w:tc>
        <w:tcPr>
          <w:tcW w:w="7621" w:type="dxa"/>
          <w:gridSpan w:val="2"/>
          <w:tcBorders>
            <w:top w:val="single" w:sz="2" w:space="0" w:color="000000"/>
            <w:left w:val="single" w:sz="2" w:space="0" w:color="000000"/>
            <w:bottom w:val="single" w:sz="2" w:space="0" w:color="000000"/>
            <w:right w:val="single" w:sz="2" w:space="0" w:color="000000"/>
          </w:tcBorders>
        </w:tcPr>
        <w:p w14:paraId="2B48A48D" w14:textId="77777777" w:rsidR="00DF2C15" w:rsidRDefault="003E4C55">
          <w:pPr>
            <w:spacing w:after="0" w:line="259" w:lineRule="auto"/>
            <w:ind w:left="1" w:firstLine="0"/>
            <w:jc w:val="center"/>
          </w:pPr>
          <w:r>
            <w:rPr>
              <w:b/>
              <w:sz w:val="20"/>
            </w:rPr>
            <w:t xml:space="preserve">PROCESO DE ADQUISICIÓN DE BIENES Y SERVICIOS </w:t>
          </w:r>
        </w:p>
        <w:p w14:paraId="1CDD6C99" w14:textId="77777777" w:rsidR="00DF2C15" w:rsidRDefault="003E4C55">
          <w:pPr>
            <w:spacing w:after="0" w:line="259" w:lineRule="auto"/>
            <w:ind w:left="0" w:right="1" w:firstLine="0"/>
            <w:jc w:val="center"/>
          </w:pPr>
          <w:r>
            <w:rPr>
              <w:b/>
              <w:sz w:val="20"/>
            </w:rPr>
            <w:t xml:space="preserve">ANEXO TÉCNICO  </w:t>
          </w:r>
        </w:p>
      </w:tc>
    </w:tr>
    <w:tr w:rsidR="00DF2C15" w14:paraId="6EF2379D" w14:textId="77777777">
      <w:trPr>
        <w:trHeight w:val="638"/>
      </w:trPr>
      <w:tc>
        <w:tcPr>
          <w:tcW w:w="0" w:type="auto"/>
          <w:vMerge/>
          <w:tcBorders>
            <w:top w:val="nil"/>
            <w:left w:val="single" w:sz="2" w:space="0" w:color="000000"/>
            <w:bottom w:val="single" w:sz="2" w:space="0" w:color="000000"/>
            <w:right w:val="single" w:sz="2" w:space="0" w:color="000000"/>
          </w:tcBorders>
        </w:tcPr>
        <w:p w14:paraId="78D26ABA" w14:textId="77777777" w:rsidR="00DF2C15" w:rsidRDefault="00DF2C15">
          <w:pPr>
            <w:spacing w:after="160" w:line="259" w:lineRule="auto"/>
            <w:ind w:left="0" w:firstLine="0"/>
            <w:jc w:val="left"/>
          </w:pPr>
        </w:p>
      </w:tc>
      <w:tc>
        <w:tcPr>
          <w:tcW w:w="3505" w:type="dxa"/>
          <w:tcBorders>
            <w:top w:val="single" w:sz="2" w:space="0" w:color="000000"/>
            <w:left w:val="single" w:sz="2" w:space="0" w:color="000000"/>
            <w:bottom w:val="single" w:sz="2" w:space="0" w:color="000000"/>
            <w:right w:val="single" w:sz="2" w:space="0" w:color="000000"/>
          </w:tcBorders>
          <w:vAlign w:val="center"/>
        </w:tcPr>
        <w:p w14:paraId="3B5569B7" w14:textId="77777777" w:rsidR="00DF2C15" w:rsidRDefault="003E4C55">
          <w:pPr>
            <w:spacing w:after="0" w:line="259" w:lineRule="auto"/>
            <w:ind w:left="0" w:right="1" w:firstLine="0"/>
            <w:jc w:val="center"/>
          </w:pPr>
          <w:proofErr w:type="spellStart"/>
          <w:r>
            <w:rPr>
              <w:b/>
              <w:sz w:val="20"/>
            </w:rPr>
            <w:t>CÒDIGO</w:t>
          </w:r>
          <w:proofErr w:type="spellEnd"/>
          <w:r>
            <w:rPr>
              <w:b/>
              <w:sz w:val="20"/>
            </w:rPr>
            <w:t xml:space="preserve">: R-DA-103 </w:t>
          </w:r>
        </w:p>
      </w:tc>
      <w:tc>
        <w:tcPr>
          <w:tcW w:w="4115" w:type="dxa"/>
          <w:tcBorders>
            <w:top w:val="single" w:sz="2" w:space="0" w:color="000000"/>
            <w:left w:val="single" w:sz="2" w:space="0" w:color="000000"/>
            <w:bottom w:val="single" w:sz="2" w:space="0" w:color="000000"/>
            <w:right w:val="single" w:sz="2" w:space="0" w:color="000000"/>
          </w:tcBorders>
          <w:vAlign w:val="center"/>
        </w:tcPr>
        <w:p w14:paraId="56C56CF8" w14:textId="77777777" w:rsidR="00DF2C15" w:rsidRDefault="003E4C55">
          <w:pPr>
            <w:spacing w:after="0" w:line="259" w:lineRule="auto"/>
            <w:ind w:left="18" w:firstLine="0"/>
            <w:jc w:val="center"/>
          </w:pPr>
          <w:r>
            <w:rPr>
              <w:b/>
              <w:sz w:val="20"/>
            </w:rPr>
            <w:t xml:space="preserve">FECHA: </w:t>
          </w:r>
          <w:proofErr w:type="gramStart"/>
          <w:r>
            <w:rPr>
              <w:b/>
              <w:sz w:val="20"/>
            </w:rPr>
            <w:t>Octubre  2019</w:t>
          </w:r>
          <w:proofErr w:type="gramEnd"/>
          <w:r>
            <w:rPr>
              <w:b/>
              <w:sz w:val="20"/>
            </w:rPr>
            <w:t xml:space="preserve"> </w:t>
          </w:r>
        </w:p>
      </w:tc>
    </w:tr>
  </w:tbl>
  <w:p w14:paraId="5D4C73DA" w14:textId="77777777" w:rsidR="00DF2C15" w:rsidRDefault="003E4C55">
    <w:pPr>
      <w:spacing w:after="1274" w:line="259" w:lineRule="auto"/>
      <w:ind w:left="0" w:firstLine="0"/>
      <w:jc w:val="left"/>
    </w:pPr>
    <w:r>
      <w:rPr>
        <w:rFonts w:ascii="Calibri" w:eastAsia="Calibri" w:hAnsi="Calibri" w:cs="Calibri"/>
      </w:rPr>
      <w:t xml:space="preserve"> </w:t>
    </w:r>
    <w:r>
      <w:rPr>
        <w:rFonts w:ascii="Calibri" w:eastAsia="Calibri" w:hAnsi="Calibri" w:cs="Calibri"/>
      </w:rPr>
      <w:tab/>
      <w:t xml:space="preserve"> </w:t>
    </w:r>
    <w:r>
      <w:rPr>
        <w:rFonts w:ascii="Calibri" w:eastAsia="Calibri" w:hAnsi="Calibri" w:cs="Calibri"/>
      </w:rPr>
      <w:tab/>
      <w:t xml:space="preserve"> </w:t>
    </w:r>
  </w:p>
  <w:p w14:paraId="590548BC" w14:textId="77777777" w:rsidR="00DF2C15" w:rsidRDefault="003E4C55">
    <w:pPr>
      <w:spacing w:after="0" w:line="259" w:lineRule="auto"/>
      <w:ind w:left="0" w:firstLine="0"/>
      <w:jc w:val="left"/>
    </w:pPr>
    <w:r>
      <w:rPr>
        <w:rFonts w:ascii="Calibri" w:eastAsia="Calibri" w:hAnsi="Calibri" w:cs="Calibr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A7FA"/>
    <w:multiLevelType w:val="hybridMultilevel"/>
    <w:tmpl w:val="B386CE72"/>
    <w:lvl w:ilvl="0" w:tplc="91BAF318">
      <w:start w:val="1"/>
      <w:numFmt w:val="bullet"/>
      <w:lvlText w:val="·"/>
      <w:lvlJc w:val="left"/>
      <w:pPr>
        <w:ind w:left="720" w:hanging="360"/>
      </w:pPr>
      <w:rPr>
        <w:rFonts w:ascii="Symbol" w:hAnsi="Symbol" w:hint="default"/>
      </w:rPr>
    </w:lvl>
    <w:lvl w:ilvl="1" w:tplc="A9B40CB8">
      <w:start w:val="1"/>
      <w:numFmt w:val="bullet"/>
      <w:lvlText w:val="o"/>
      <w:lvlJc w:val="left"/>
      <w:pPr>
        <w:ind w:left="1440" w:hanging="360"/>
      </w:pPr>
      <w:rPr>
        <w:rFonts w:ascii="Courier New" w:hAnsi="Courier New" w:hint="default"/>
      </w:rPr>
    </w:lvl>
    <w:lvl w:ilvl="2" w:tplc="31E0B94C">
      <w:start w:val="1"/>
      <w:numFmt w:val="bullet"/>
      <w:lvlText w:val=""/>
      <w:lvlJc w:val="left"/>
      <w:pPr>
        <w:ind w:left="2160" w:hanging="360"/>
      </w:pPr>
      <w:rPr>
        <w:rFonts w:ascii="Wingdings" w:hAnsi="Wingdings" w:hint="default"/>
      </w:rPr>
    </w:lvl>
    <w:lvl w:ilvl="3" w:tplc="392244E2">
      <w:start w:val="1"/>
      <w:numFmt w:val="bullet"/>
      <w:lvlText w:val=""/>
      <w:lvlJc w:val="left"/>
      <w:pPr>
        <w:ind w:left="2880" w:hanging="360"/>
      </w:pPr>
      <w:rPr>
        <w:rFonts w:ascii="Symbol" w:hAnsi="Symbol" w:hint="default"/>
      </w:rPr>
    </w:lvl>
    <w:lvl w:ilvl="4" w:tplc="EF262FF8">
      <w:start w:val="1"/>
      <w:numFmt w:val="bullet"/>
      <w:lvlText w:val="o"/>
      <w:lvlJc w:val="left"/>
      <w:pPr>
        <w:ind w:left="3600" w:hanging="360"/>
      </w:pPr>
      <w:rPr>
        <w:rFonts w:ascii="Courier New" w:hAnsi="Courier New" w:hint="default"/>
      </w:rPr>
    </w:lvl>
    <w:lvl w:ilvl="5" w:tplc="9AEA91C6">
      <w:start w:val="1"/>
      <w:numFmt w:val="bullet"/>
      <w:lvlText w:val=""/>
      <w:lvlJc w:val="left"/>
      <w:pPr>
        <w:ind w:left="4320" w:hanging="360"/>
      </w:pPr>
      <w:rPr>
        <w:rFonts w:ascii="Wingdings" w:hAnsi="Wingdings" w:hint="default"/>
      </w:rPr>
    </w:lvl>
    <w:lvl w:ilvl="6" w:tplc="D4B014C8">
      <w:start w:val="1"/>
      <w:numFmt w:val="bullet"/>
      <w:lvlText w:val=""/>
      <w:lvlJc w:val="left"/>
      <w:pPr>
        <w:ind w:left="5040" w:hanging="360"/>
      </w:pPr>
      <w:rPr>
        <w:rFonts w:ascii="Symbol" w:hAnsi="Symbol" w:hint="default"/>
      </w:rPr>
    </w:lvl>
    <w:lvl w:ilvl="7" w:tplc="B6103586">
      <w:start w:val="1"/>
      <w:numFmt w:val="bullet"/>
      <w:lvlText w:val="o"/>
      <w:lvlJc w:val="left"/>
      <w:pPr>
        <w:ind w:left="5760" w:hanging="360"/>
      </w:pPr>
      <w:rPr>
        <w:rFonts w:ascii="Courier New" w:hAnsi="Courier New" w:hint="default"/>
      </w:rPr>
    </w:lvl>
    <w:lvl w:ilvl="8" w:tplc="E2A8E396">
      <w:start w:val="1"/>
      <w:numFmt w:val="bullet"/>
      <w:lvlText w:val=""/>
      <w:lvlJc w:val="left"/>
      <w:pPr>
        <w:ind w:left="6480" w:hanging="360"/>
      </w:pPr>
      <w:rPr>
        <w:rFonts w:ascii="Wingdings" w:hAnsi="Wingdings" w:hint="default"/>
      </w:rPr>
    </w:lvl>
  </w:abstractNum>
  <w:abstractNum w:abstractNumId="1" w15:restartNumberingAfterBreak="0">
    <w:nsid w:val="074FA161"/>
    <w:multiLevelType w:val="hybridMultilevel"/>
    <w:tmpl w:val="8E9A0DE0"/>
    <w:lvl w:ilvl="0" w:tplc="C7CA3558">
      <w:start w:val="1"/>
      <w:numFmt w:val="bullet"/>
      <w:lvlText w:val="·"/>
      <w:lvlJc w:val="left"/>
      <w:pPr>
        <w:ind w:left="720" w:hanging="360"/>
      </w:pPr>
      <w:rPr>
        <w:rFonts w:ascii="Symbol" w:hAnsi="Symbol" w:hint="default"/>
      </w:rPr>
    </w:lvl>
    <w:lvl w:ilvl="1" w:tplc="CC2C729C">
      <w:start w:val="1"/>
      <w:numFmt w:val="bullet"/>
      <w:lvlText w:val="o"/>
      <w:lvlJc w:val="left"/>
      <w:pPr>
        <w:ind w:left="1440" w:hanging="360"/>
      </w:pPr>
      <w:rPr>
        <w:rFonts w:ascii="Courier New" w:hAnsi="Courier New" w:hint="default"/>
      </w:rPr>
    </w:lvl>
    <w:lvl w:ilvl="2" w:tplc="3D5ECA22">
      <w:start w:val="1"/>
      <w:numFmt w:val="bullet"/>
      <w:lvlText w:val=""/>
      <w:lvlJc w:val="left"/>
      <w:pPr>
        <w:ind w:left="2160" w:hanging="360"/>
      </w:pPr>
      <w:rPr>
        <w:rFonts w:ascii="Wingdings" w:hAnsi="Wingdings" w:hint="default"/>
      </w:rPr>
    </w:lvl>
    <w:lvl w:ilvl="3" w:tplc="2DC8995A">
      <w:start w:val="1"/>
      <w:numFmt w:val="bullet"/>
      <w:lvlText w:val=""/>
      <w:lvlJc w:val="left"/>
      <w:pPr>
        <w:ind w:left="2880" w:hanging="360"/>
      </w:pPr>
      <w:rPr>
        <w:rFonts w:ascii="Symbol" w:hAnsi="Symbol" w:hint="default"/>
      </w:rPr>
    </w:lvl>
    <w:lvl w:ilvl="4" w:tplc="AB882DA0">
      <w:start w:val="1"/>
      <w:numFmt w:val="bullet"/>
      <w:lvlText w:val="o"/>
      <w:lvlJc w:val="left"/>
      <w:pPr>
        <w:ind w:left="3600" w:hanging="360"/>
      </w:pPr>
      <w:rPr>
        <w:rFonts w:ascii="Courier New" w:hAnsi="Courier New" w:hint="default"/>
      </w:rPr>
    </w:lvl>
    <w:lvl w:ilvl="5" w:tplc="DFAEAF74">
      <w:start w:val="1"/>
      <w:numFmt w:val="bullet"/>
      <w:lvlText w:val=""/>
      <w:lvlJc w:val="left"/>
      <w:pPr>
        <w:ind w:left="4320" w:hanging="360"/>
      </w:pPr>
      <w:rPr>
        <w:rFonts w:ascii="Wingdings" w:hAnsi="Wingdings" w:hint="default"/>
      </w:rPr>
    </w:lvl>
    <w:lvl w:ilvl="6" w:tplc="9FBA1140">
      <w:start w:val="1"/>
      <w:numFmt w:val="bullet"/>
      <w:lvlText w:val=""/>
      <w:lvlJc w:val="left"/>
      <w:pPr>
        <w:ind w:left="5040" w:hanging="360"/>
      </w:pPr>
      <w:rPr>
        <w:rFonts w:ascii="Symbol" w:hAnsi="Symbol" w:hint="default"/>
      </w:rPr>
    </w:lvl>
    <w:lvl w:ilvl="7" w:tplc="0D863586">
      <w:start w:val="1"/>
      <w:numFmt w:val="bullet"/>
      <w:lvlText w:val="o"/>
      <w:lvlJc w:val="left"/>
      <w:pPr>
        <w:ind w:left="5760" w:hanging="360"/>
      </w:pPr>
      <w:rPr>
        <w:rFonts w:ascii="Courier New" w:hAnsi="Courier New" w:hint="default"/>
      </w:rPr>
    </w:lvl>
    <w:lvl w:ilvl="8" w:tplc="E41A4314">
      <w:start w:val="1"/>
      <w:numFmt w:val="bullet"/>
      <w:lvlText w:val=""/>
      <w:lvlJc w:val="left"/>
      <w:pPr>
        <w:ind w:left="6480" w:hanging="360"/>
      </w:pPr>
      <w:rPr>
        <w:rFonts w:ascii="Wingdings" w:hAnsi="Wingdings" w:hint="default"/>
      </w:rPr>
    </w:lvl>
  </w:abstractNum>
  <w:abstractNum w:abstractNumId="2" w15:restartNumberingAfterBreak="0">
    <w:nsid w:val="092172F1"/>
    <w:multiLevelType w:val="hybridMultilevel"/>
    <w:tmpl w:val="CEF8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560171"/>
    <w:multiLevelType w:val="hybridMultilevel"/>
    <w:tmpl w:val="9CF047CE"/>
    <w:lvl w:ilvl="0" w:tplc="04965348">
      <w:start w:val="1"/>
      <w:numFmt w:val="decimal"/>
      <w:lvlText w:val="%1."/>
      <w:lvlJc w:val="left"/>
      <w:pPr>
        <w:ind w:left="720" w:hanging="360"/>
      </w:pPr>
    </w:lvl>
    <w:lvl w:ilvl="1" w:tplc="8A7C5362">
      <w:start w:val="1"/>
      <w:numFmt w:val="lowerLetter"/>
      <w:lvlText w:val="%2."/>
      <w:lvlJc w:val="left"/>
      <w:pPr>
        <w:ind w:left="1440" w:hanging="360"/>
      </w:pPr>
    </w:lvl>
    <w:lvl w:ilvl="2" w:tplc="3F702C58">
      <w:start w:val="1"/>
      <w:numFmt w:val="lowerRoman"/>
      <w:lvlText w:val="%3."/>
      <w:lvlJc w:val="right"/>
      <w:pPr>
        <w:ind w:left="2160" w:hanging="180"/>
      </w:pPr>
    </w:lvl>
    <w:lvl w:ilvl="3" w:tplc="7AC8A7C6">
      <w:start w:val="1"/>
      <w:numFmt w:val="decimal"/>
      <w:lvlText w:val="%4."/>
      <w:lvlJc w:val="left"/>
      <w:pPr>
        <w:ind w:left="2880" w:hanging="360"/>
      </w:pPr>
    </w:lvl>
    <w:lvl w:ilvl="4" w:tplc="E62A77DA">
      <w:start w:val="1"/>
      <w:numFmt w:val="lowerLetter"/>
      <w:lvlText w:val="%5."/>
      <w:lvlJc w:val="left"/>
      <w:pPr>
        <w:ind w:left="3600" w:hanging="360"/>
      </w:pPr>
    </w:lvl>
    <w:lvl w:ilvl="5" w:tplc="5FEEB28C">
      <w:start w:val="1"/>
      <w:numFmt w:val="lowerRoman"/>
      <w:lvlText w:val="%6."/>
      <w:lvlJc w:val="right"/>
      <w:pPr>
        <w:ind w:left="4320" w:hanging="180"/>
      </w:pPr>
    </w:lvl>
    <w:lvl w:ilvl="6" w:tplc="1F963736">
      <w:start w:val="1"/>
      <w:numFmt w:val="decimal"/>
      <w:lvlText w:val="%7."/>
      <w:lvlJc w:val="left"/>
      <w:pPr>
        <w:ind w:left="5040" w:hanging="360"/>
      </w:pPr>
    </w:lvl>
    <w:lvl w:ilvl="7" w:tplc="7E54F5C2">
      <w:start w:val="1"/>
      <w:numFmt w:val="lowerLetter"/>
      <w:lvlText w:val="%8."/>
      <w:lvlJc w:val="left"/>
      <w:pPr>
        <w:ind w:left="5760" w:hanging="360"/>
      </w:pPr>
    </w:lvl>
    <w:lvl w:ilvl="8" w:tplc="9E2C7D4A">
      <w:start w:val="1"/>
      <w:numFmt w:val="lowerRoman"/>
      <w:lvlText w:val="%9."/>
      <w:lvlJc w:val="right"/>
      <w:pPr>
        <w:ind w:left="6480" w:hanging="180"/>
      </w:pPr>
    </w:lvl>
  </w:abstractNum>
  <w:abstractNum w:abstractNumId="4" w15:restartNumberingAfterBreak="0">
    <w:nsid w:val="17CBA96E"/>
    <w:multiLevelType w:val="hybridMultilevel"/>
    <w:tmpl w:val="0D2A4114"/>
    <w:lvl w:ilvl="0" w:tplc="04FEC36C">
      <w:start w:val="1"/>
      <w:numFmt w:val="decimal"/>
      <w:lvlText w:val="%1."/>
      <w:lvlJc w:val="left"/>
      <w:pPr>
        <w:ind w:left="720" w:hanging="360"/>
      </w:pPr>
    </w:lvl>
    <w:lvl w:ilvl="1" w:tplc="B5E6B5AA">
      <w:start w:val="1"/>
      <w:numFmt w:val="decimal"/>
      <w:lvlText w:val="%2."/>
      <w:lvlJc w:val="left"/>
      <w:pPr>
        <w:ind w:left="1440" w:hanging="360"/>
      </w:pPr>
    </w:lvl>
    <w:lvl w:ilvl="2" w:tplc="BD0C1AE4">
      <w:start w:val="1"/>
      <w:numFmt w:val="lowerRoman"/>
      <w:lvlText w:val="%3."/>
      <w:lvlJc w:val="right"/>
      <w:pPr>
        <w:ind w:left="2160" w:hanging="180"/>
      </w:pPr>
    </w:lvl>
    <w:lvl w:ilvl="3" w:tplc="F56E4042">
      <w:start w:val="1"/>
      <w:numFmt w:val="decimal"/>
      <w:lvlText w:val="%4."/>
      <w:lvlJc w:val="left"/>
      <w:pPr>
        <w:ind w:left="2880" w:hanging="360"/>
      </w:pPr>
    </w:lvl>
    <w:lvl w:ilvl="4" w:tplc="7BEEBACA">
      <w:start w:val="1"/>
      <w:numFmt w:val="lowerLetter"/>
      <w:lvlText w:val="%5."/>
      <w:lvlJc w:val="left"/>
      <w:pPr>
        <w:ind w:left="3600" w:hanging="360"/>
      </w:pPr>
    </w:lvl>
    <w:lvl w:ilvl="5" w:tplc="7916E15A">
      <w:start w:val="1"/>
      <w:numFmt w:val="lowerRoman"/>
      <w:lvlText w:val="%6."/>
      <w:lvlJc w:val="right"/>
      <w:pPr>
        <w:ind w:left="4320" w:hanging="180"/>
      </w:pPr>
    </w:lvl>
    <w:lvl w:ilvl="6" w:tplc="D684023C">
      <w:start w:val="1"/>
      <w:numFmt w:val="decimal"/>
      <w:lvlText w:val="%7."/>
      <w:lvlJc w:val="left"/>
      <w:pPr>
        <w:ind w:left="5040" w:hanging="360"/>
      </w:pPr>
    </w:lvl>
    <w:lvl w:ilvl="7" w:tplc="1F9CF6D6">
      <w:start w:val="1"/>
      <w:numFmt w:val="lowerLetter"/>
      <w:lvlText w:val="%8."/>
      <w:lvlJc w:val="left"/>
      <w:pPr>
        <w:ind w:left="5760" w:hanging="360"/>
      </w:pPr>
    </w:lvl>
    <w:lvl w:ilvl="8" w:tplc="15248EC2">
      <w:start w:val="1"/>
      <w:numFmt w:val="lowerRoman"/>
      <w:lvlText w:val="%9."/>
      <w:lvlJc w:val="right"/>
      <w:pPr>
        <w:ind w:left="6480" w:hanging="180"/>
      </w:pPr>
    </w:lvl>
  </w:abstractNum>
  <w:abstractNum w:abstractNumId="5" w15:restartNumberingAfterBreak="0">
    <w:nsid w:val="1B800E21"/>
    <w:multiLevelType w:val="hybridMultilevel"/>
    <w:tmpl w:val="3A3674D4"/>
    <w:lvl w:ilvl="0" w:tplc="442EECB4">
      <w:start w:val="1"/>
      <w:numFmt w:val="bullet"/>
      <w:lvlText w:val=""/>
      <w:lvlJc w:val="left"/>
      <w:pPr>
        <w:ind w:left="720" w:hanging="360"/>
      </w:pPr>
      <w:rPr>
        <w:rFonts w:ascii="Symbol" w:hAnsi="Symbol" w:hint="default"/>
      </w:rPr>
    </w:lvl>
    <w:lvl w:ilvl="1" w:tplc="6D6A00CA">
      <w:start w:val="1"/>
      <w:numFmt w:val="bullet"/>
      <w:lvlText w:val="o"/>
      <w:lvlJc w:val="left"/>
      <w:pPr>
        <w:ind w:left="1440" w:hanging="360"/>
      </w:pPr>
      <w:rPr>
        <w:rFonts w:ascii="Courier New" w:hAnsi="Courier New" w:hint="default"/>
      </w:rPr>
    </w:lvl>
    <w:lvl w:ilvl="2" w:tplc="8762346A">
      <w:start w:val="1"/>
      <w:numFmt w:val="bullet"/>
      <w:lvlText w:val=""/>
      <w:lvlJc w:val="left"/>
      <w:pPr>
        <w:ind w:left="2160" w:hanging="360"/>
      </w:pPr>
      <w:rPr>
        <w:rFonts w:ascii="Wingdings" w:hAnsi="Wingdings" w:hint="default"/>
      </w:rPr>
    </w:lvl>
    <w:lvl w:ilvl="3" w:tplc="24CACDE8">
      <w:start w:val="1"/>
      <w:numFmt w:val="bullet"/>
      <w:lvlText w:val=""/>
      <w:lvlJc w:val="left"/>
      <w:pPr>
        <w:ind w:left="2880" w:hanging="360"/>
      </w:pPr>
      <w:rPr>
        <w:rFonts w:ascii="Symbol" w:hAnsi="Symbol" w:hint="default"/>
      </w:rPr>
    </w:lvl>
    <w:lvl w:ilvl="4" w:tplc="D6507268">
      <w:start w:val="1"/>
      <w:numFmt w:val="bullet"/>
      <w:lvlText w:val="o"/>
      <w:lvlJc w:val="left"/>
      <w:pPr>
        <w:ind w:left="3600" w:hanging="360"/>
      </w:pPr>
      <w:rPr>
        <w:rFonts w:ascii="Courier New" w:hAnsi="Courier New" w:hint="default"/>
      </w:rPr>
    </w:lvl>
    <w:lvl w:ilvl="5" w:tplc="8690E466">
      <w:start w:val="1"/>
      <w:numFmt w:val="bullet"/>
      <w:lvlText w:val=""/>
      <w:lvlJc w:val="left"/>
      <w:pPr>
        <w:ind w:left="4320" w:hanging="360"/>
      </w:pPr>
      <w:rPr>
        <w:rFonts w:ascii="Wingdings" w:hAnsi="Wingdings" w:hint="default"/>
      </w:rPr>
    </w:lvl>
    <w:lvl w:ilvl="6" w:tplc="A6021728">
      <w:start w:val="1"/>
      <w:numFmt w:val="bullet"/>
      <w:lvlText w:val=""/>
      <w:lvlJc w:val="left"/>
      <w:pPr>
        <w:ind w:left="5040" w:hanging="360"/>
      </w:pPr>
      <w:rPr>
        <w:rFonts w:ascii="Symbol" w:hAnsi="Symbol" w:hint="default"/>
      </w:rPr>
    </w:lvl>
    <w:lvl w:ilvl="7" w:tplc="D0E44FAC">
      <w:start w:val="1"/>
      <w:numFmt w:val="bullet"/>
      <w:lvlText w:val="o"/>
      <w:lvlJc w:val="left"/>
      <w:pPr>
        <w:ind w:left="5760" w:hanging="360"/>
      </w:pPr>
      <w:rPr>
        <w:rFonts w:ascii="Courier New" w:hAnsi="Courier New" w:hint="default"/>
      </w:rPr>
    </w:lvl>
    <w:lvl w:ilvl="8" w:tplc="CBCA8D94">
      <w:start w:val="1"/>
      <w:numFmt w:val="bullet"/>
      <w:lvlText w:val=""/>
      <w:lvlJc w:val="left"/>
      <w:pPr>
        <w:ind w:left="6480" w:hanging="360"/>
      </w:pPr>
      <w:rPr>
        <w:rFonts w:ascii="Wingdings" w:hAnsi="Wingdings" w:hint="default"/>
      </w:rPr>
    </w:lvl>
  </w:abstractNum>
  <w:abstractNum w:abstractNumId="6" w15:restartNumberingAfterBreak="0">
    <w:nsid w:val="1F35F339"/>
    <w:multiLevelType w:val="hybridMultilevel"/>
    <w:tmpl w:val="964E9EC0"/>
    <w:lvl w:ilvl="0" w:tplc="9D86C25A">
      <w:start w:val="1"/>
      <w:numFmt w:val="decimal"/>
      <w:lvlText w:val="%1."/>
      <w:lvlJc w:val="left"/>
      <w:pPr>
        <w:ind w:left="720" w:hanging="360"/>
      </w:pPr>
    </w:lvl>
    <w:lvl w:ilvl="1" w:tplc="A766A45E">
      <w:start w:val="1"/>
      <w:numFmt w:val="lowerLetter"/>
      <w:lvlText w:val="%2."/>
      <w:lvlJc w:val="left"/>
      <w:pPr>
        <w:ind w:left="1440" w:hanging="360"/>
      </w:pPr>
    </w:lvl>
    <w:lvl w:ilvl="2" w:tplc="3BDCB498">
      <w:start w:val="1"/>
      <w:numFmt w:val="lowerRoman"/>
      <w:lvlText w:val="%3."/>
      <w:lvlJc w:val="right"/>
      <w:pPr>
        <w:ind w:left="2160" w:hanging="180"/>
      </w:pPr>
    </w:lvl>
    <w:lvl w:ilvl="3" w:tplc="BC56D774">
      <w:start w:val="1"/>
      <w:numFmt w:val="decimal"/>
      <w:lvlText w:val="%4."/>
      <w:lvlJc w:val="left"/>
      <w:pPr>
        <w:ind w:left="2880" w:hanging="360"/>
      </w:pPr>
    </w:lvl>
    <w:lvl w:ilvl="4" w:tplc="05BEC2D0">
      <w:start w:val="1"/>
      <w:numFmt w:val="lowerLetter"/>
      <w:lvlText w:val="%5."/>
      <w:lvlJc w:val="left"/>
      <w:pPr>
        <w:ind w:left="3600" w:hanging="360"/>
      </w:pPr>
    </w:lvl>
    <w:lvl w:ilvl="5" w:tplc="39D88E78">
      <w:start w:val="1"/>
      <w:numFmt w:val="lowerRoman"/>
      <w:lvlText w:val="%6."/>
      <w:lvlJc w:val="right"/>
      <w:pPr>
        <w:ind w:left="4320" w:hanging="180"/>
      </w:pPr>
    </w:lvl>
    <w:lvl w:ilvl="6" w:tplc="336C1398">
      <w:start w:val="1"/>
      <w:numFmt w:val="decimal"/>
      <w:lvlText w:val="%7."/>
      <w:lvlJc w:val="left"/>
      <w:pPr>
        <w:ind w:left="5040" w:hanging="360"/>
      </w:pPr>
    </w:lvl>
    <w:lvl w:ilvl="7" w:tplc="2F867DF8">
      <w:start w:val="1"/>
      <w:numFmt w:val="lowerLetter"/>
      <w:lvlText w:val="%8."/>
      <w:lvlJc w:val="left"/>
      <w:pPr>
        <w:ind w:left="5760" w:hanging="360"/>
      </w:pPr>
    </w:lvl>
    <w:lvl w:ilvl="8" w:tplc="25DA8FE0">
      <w:start w:val="1"/>
      <w:numFmt w:val="lowerRoman"/>
      <w:lvlText w:val="%9."/>
      <w:lvlJc w:val="right"/>
      <w:pPr>
        <w:ind w:left="6480" w:hanging="180"/>
      </w:pPr>
    </w:lvl>
  </w:abstractNum>
  <w:abstractNum w:abstractNumId="7" w15:restartNumberingAfterBreak="0">
    <w:nsid w:val="201493DF"/>
    <w:multiLevelType w:val="multilevel"/>
    <w:tmpl w:val="56264F92"/>
    <w:lvl w:ilvl="0">
      <w:start w:val="1"/>
      <w:numFmt w:val="decimal"/>
      <w:lvlText w:val="%1."/>
      <w:lvlJc w:val="left"/>
      <w:pPr>
        <w:ind w:left="720" w:hanging="360"/>
      </w:pPr>
    </w:lvl>
    <w:lvl w:ilvl="1">
      <w:start w:val="4"/>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35B5F2C"/>
    <w:multiLevelType w:val="hybridMultilevel"/>
    <w:tmpl w:val="EFF88382"/>
    <w:lvl w:ilvl="0" w:tplc="AD7855EE">
      <w:start w:val="1"/>
      <w:numFmt w:val="bullet"/>
      <w:lvlText w:val=""/>
      <w:lvlJc w:val="left"/>
      <w:pPr>
        <w:ind w:left="720" w:hanging="360"/>
      </w:pPr>
      <w:rPr>
        <w:rFonts w:ascii="Symbol" w:hAnsi="Symbol" w:hint="default"/>
      </w:rPr>
    </w:lvl>
    <w:lvl w:ilvl="1" w:tplc="1C789F82">
      <w:start w:val="1"/>
      <w:numFmt w:val="bullet"/>
      <w:lvlText w:val="o"/>
      <w:lvlJc w:val="left"/>
      <w:pPr>
        <w:ind w:left="1440" w:hanging="360"/>
      </w:pPr>
      <w:rPr>
        <w:rFonts w:ascii="Courier New" w:hAnsi="Courier New" w:hint="default"/>
      </w:rPr>
    </w:lvl>
    <w:lvl w:ilvl="2" w:tplc="D0723248">
      <w:start w:val="1"/>
      <w:numFmt w:val="bullet"/>
      <w:lvlText w:val=""/>
      <w:lvlJc w:val="left"/>
      <w:pPr>
        <w:ind w:left="2160" w:hanging="360"/>
      </w:pPr>
      <w:rPr>
        <w:rFonts w:ascii="Wingdings" w:hAnsi="Wingdings" w:hint="default"/>
      </w:rPr>
    </w:lvl>
    <w:lvl w:ilvl="3" w:tplc="73260A84">
      <w:start w:val="1"/>
      <w:numFmt w:val="bullet"/>
      <w:lvlText w:val=""/>
      <w:lvlJc w:val="left"/>
      <w:pPr>
        <w:ind w:left="2880" w:hanging="360"/>
      </w:pPr>
      <w:rPr>
        <w:rFonts w:ascii="Symbol" w:hAnsi="Symbol" w:hint="default"/>
      </w:rPr>
    </w:lvl>
    <w:lvl w:ilvl="4" w:tplc="B470B022">
      <w:start w:val="1"/>
      <w:numFmt w:val="bullet"/>
      <w:lvlText w:val="o"/>
      <w:lvlJc w:val="left"/>
      <w:pPr>
        <w:ind w:left="3600" w:hanging="360"/>
      </w:pPr>
      <w:rPr>
        <w:rFonts w:ascii="Courier New" w:hAnsi="Courier New" w:hint="default"/>
      </w:rPr>
    </w:lvl>
    <w:lvl w:ilvl="5" w:tplc="7814FA76">
      <w:start w:val="1"/>
      <w:numFmt w:val="bullet"/>
      <w:lvlText w:val=""/>
      <w:lvlJc w:val="left"/>
      <w:pPr>
        <w:ind w:left="4320" w:hanging="360"/>
      </w:pPr>
      <w:rPr>
        <w:rFonts w:ascii="Wingdings" w:hAnsi="Wingdings" w:hint="default"/>
      </w:rPr>
    </w:lvl>
    <w:lvl w:ilvl="6" w:tplc="22E65D30">
      <w:start w:val="1"/>
      <w:numFmt w:val="bullet"/>
      <w:lvlText w:val=""/>
      <w:lvlJc w:val="left"/>
      <w:pPr>
        <w:ind w:left="5040" w:hanging="360"/>
      </w:pPr>
      <w:rPr>
        <w:rFonts w:ascii="Symbol" w:hAnsi="Symbol" w:hint="default"/>
      </w:rPr>
    </w:lvl>
    <w:lvl w:ilvl="7" w:tplc="5BCAAC7A">
      <w:start w:val="1"/>
      <w:numFmt w:val="bullet"/>
      <w:lvlText w:val="o"/>
      <w:lvlJc w:val="left"/>
      <w:pPr>
        <w:ind w:left="5760" w:hanging="360"/>
      </w:pPr>
      <w:rPr>
        <w:rFonts w:ascii="Courier New" w:hAnsi="Courier New" w:hint="default"/>
      </w:rPr>
    </w:lvl>
    <w:lvl w:ilvl="8" w:tplc="62FCF016">
      <w:start w:val="1"/>
      <w:numFmt w:val="bullet"/>
      <w:lvlText w:val=""/>
      <w:lvlJc w:val="left"/>
      <w:pPr>
        <w:ind w:left="6480" w:hanging="360"/>
      </w:pPr>
      <w:rPr>
        <w:rFonts w:ascii="Wingdings" w:hAnsi="Wingdings" w:hint="default"/>
      </w:rPr>
    </w:lvl>
  </w:abstractNum>
  <w:abstractNum w:abstractNumId="9" w15:restartNumberingAfterBreak="0">
    <w:nsid w:val="25A10747"/>
    <w:multiLevelType w:val="hybridMultilevel"/>
    <w:tmpl w:val="0B785738"/>
    <w:lvl w:ilvl="0" w:tplc="565ED624">
      <w:start w:val="1"/>
      <w:numFmt w:val="decimal"/>
      <w:lvlText w:val="•"/>
      <w:lvlJc w:val="left"/>
      <w:pPr>
        <w:ind w:left="720" w:hanging="360"/>
      </w:pPr>
    </w:lvl>
    <w:lvl w:ilvl="1" w:tplc="B4301808">
      <w:start w:val="1"/>
      <w:numFmt w:val="lowerLetter"/>
      <w:lvlText w:val="%2."/>
      <w:lvlJc w:val="left"/>
      <w:pPr>
        <w:ind w:left="1440" w:hanging="360"/>
      </w:pPr>
    </w:lvl>
    <w:lvl w:ilvl="2" w:tplc="2C564646">
      <w:start w:val="1"/>
      <w:numFmt w:val="lowerRoman"/>
      <w:lvlText w:val="%3."/>
      <w:lvlJc w:val="right"/>
      <w:pPr>
        <w:ind w:left="2160" w:hanging="180"/>
      </w:pPr>
    </w:lvl>
    <w:lvl w:ilvl="3" w:tplc="69F0B7F4">
      <w:start w:val="1"/>
      <w:numFmt w:val="decimal"/>
      <w:lvlText w:val="%4."/>
      <w:lvlJc w:val="left"/>
      <w:pPr>
        <w:ind w:left="2880" w:hanging="360"/>
      </w:pPr>
    </w:lvl>
    <w:lvl w:ilvl="4" w:tplc="C254ADA8">
      <w:start w:val="1"/>
      <w:numFmt w:val="lowerLetter"/>
      <w:lvlText w:val="%5."/>
      <w:lvlJc w:val="left"/>
      <w:pPr>
        <w:ind w:left="3600" w:hanging="360"/>
      </w:pPr>
    </w:lvl>
    <w:lvl w:ilvl="5" w:tplc="76AAD26E">
      <w:start w:val="1"/>
      <w:numFmt w:val="lowerRoman"/>
      <w:lvlText w:val="%6."/>
      <w:lvlJc w:val="right"/>
      <w:pPr>
        <w:ind w:left="4320" w:hanging="180"/>
      </w:pPr>
    </w:lvl>
    <w:lvl w:ilvl="6" w:tplc="5EE61338">
      <w:start w:val="1"/>
      <w:numFmt w:val="decimal"/>
      <w:lvlText w:val="%7."/>
      <w:lvlJc w:val="left"/>
      <w:pPr>
        <w:ind w:left="5040" w:hanging="360"/>
      </w:pPr>
    </w:lvl>
    <w:lvl w:ilvl="7" w:tplc="BA4EBC64">
      <w:start w:val="1"/>
      <w:numFmt w:val="lowerLetter"/>
      <w:lvlText w:val="%8."/>
      <w:lvlJc w:val="left"/>
      <w:pPr>
        <w:ind w:left="5760" w:hanging="360"/>
      </w:pPr>
    </w:lvl>
    <w:lvl w:ilvl="8" w:tplc="D7D20E06">
      <w:start w:val="1"/>
      <w:numFmt w:val="lowerRoman"/>
      <w:lvlText w:val="%9."/>
      <w:lvlJc w:val="right"/>
      <w:pPr>
        <w:ind w:left="6480" w:hanging="180"/>
      </w:pPr>
    </w:lvl>
  </w:abstractNum>
  <w:abstractNum w:abstractNumId="10" w15:restartNumberingAfterBreak="0">
    <w:nsid w:val="29C0F18B"/>
    <w:multiLevelType w:val="multilevel"/>
    <w:tmpl w:val="CDA251F6"/>
    <w:lvl w:ilvl="0">
      <w:start w:val="1"/>
      <w:numFmt w:val="decimal"/>
      <w:lvlText w:val="%1."/>
      <w:lvlJc w:val="left"/>
      <w:pPr>
        <w:ind w:left="720" w:hanging="360"/>
      </w:pPr>
    </w:lvl>
    <w:lvl w:ilvl="1">
      <w:start w:val="1"/>
      <w:numFmt w:val="lowerLetter"/>
      <w:lvlText w:val="%2."/>
      <w:lvlJc w:val="left"/>
      <w:pPr>
        <w:ind w:left="1440" w:hanging="360"/>
      </w:pPr>
    </w:lvl>
    <w:lvl w:ilvl="2">
      <w:start w:val="5"/>
      <w:numFmt w:val="decimal"/>
      <w:lvlText w:val="%2.%3.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BDB03A5"/>
    <w:multiLevelType w:val="hybridMultilevel"/>
    <w:tmpl w:val="D85AA4A8"/>
    <w:lvl w:ilvl="0" w:tplc="32100FC0">
      <w:start w:val="1"/>
      <w:numFmt w:val="bullet"/>
      <w:lvlText w:val=""/>
      <w:lvlJc w:val="left"/>
      <w:pPr>
        <w:ind w:left="720" w:hanging="360"/>
      </w:pPr>
      <w:rPr>
        <w:rFonts w:ascii="Symbol" w:hAnsi="Symbol" w:hint="default"/>
      </w:rPr>
    </w:lvl>
    <w:lvl w:ilvl="1" w:tplc="BD08795E">
      <w:start w:val="1"/>
      <w:numFmt w:val="bullet"/>
      <w:lvlText w:val="o"/>
      <w:lvlJc w:val="left"/>
      <w:pPr>
        <w:ind w:left="1440" w:hanging="360"/>
      </w:pPr>
      <w:rPr>
        <w:rFonts w:ascii="Courier New" w:hAnsi="Courier New" w:hint="default"/>
      </w:rPr>
    </w:lvl>
    <w:lvl w:ilvl="2" w:tplc="A156EF32">
      <w:start w:val="1"/>
      <w:numFmt w:val="bullet"/>
      <w:lvlText w:val=""/>
      <w:lvlJc w:val="left"/>
      <w:pPr>
        <w:ind w:left="2160" w:hanging="360"/>
      </w:pPr>
      <w:rPr>
        <w:rFonts w:ascii="Wingdings" w:hAnsi="Wingdings" w:hint="default"/>
      </w:rPr>
    </w:lvl>
    <w:lvl w:ilvl="3" w:tplc="EEA4D2C8">
      <w:start w:val="1"/>
      <w:numFmt w:val="bullet"/>
      <w:lvlText w:val=""/>
      <w:lvlJc w:val="left"/>
      <w:pPr>
        <w:ind w:left="2880" w:hanging="360"/>
      </w:pPr>
      <w:rPr>
        <w:rFonts w:ascii="Symbol" w:hAnsi="Symbol" w:hint="default"/>
      </w:rPr>
    </w:lvl>
    <w:lvl w:ilvl="4" w:tplc="E6C23FE4">
      <w:start w:val="1"/>
      <w:numFmt w:val="bullet"/>
      <w:lvlText w:val="o"/>
      <w:lvlJc w:val="left"/>
      <w:pPr>
        <w:ind w:left="3600" w:hanging="360"/>
      </w:pPr>
      <w:rPr>
        <w:rFonts w:ascii="Courier New" w:hAnsi="Courier New" w:hint="default"/>
      </w:rPr>
    </w:lvl>
    <w:lvl w:ilvl="5" w:tplc="7BE8FAE0">
      <w:start w:val="1"/>
      <w:numFmt w:val="bullet"/>
      <w:lvlText w:val=""/>
      <w:lvlJc w:val="left"/>
      <w:pPr>
        <w:ind w:left="4320" w:hanging="360"/>
      </w:pPr>
      <w:rPr>
        <w:rFonts w:ascii="Wingdings" w:hAnsi="Wingdings" w:hint="default"/>
      </w:rPr>
    </w:lvl>
    <w:lvl w:ilvl="6" w:tplc="E7F67A5E">
      <w:start w:val="1"/>
      <w:numFmt w:val="bullet"/>
      <w:lvlText w:val=""/>
      <w:lvlJc w:val="left"/>
      <w:pPr>
        <w:ind w:left="5040" w:hanging="360"/>
      </w:pPr>
      <w:rPr>
        <w:rFonts w:ascii="Symbol" w:hAnsi="Symbol" w:hint="default"/>
      </w:rPr>
    </w:lvl>
    <w:lvl w:ilvl="7" w:tplc="FC607FF6">
      <w:start w:val="1"/>
      <w:numFmt w:val="bullet"/>
      <w:lvlText w:val="o"/>
      <w:lvlJc w:val="left"/>
      <w:pPr>
        <w:ind w:left="5760" w:hanging="360"/>
      </w:pPr>
      <w:rPr>
        <w:rFonts w:ascii="Courier New" w:hAnsi="Courier New" w:hint="default"/>
      </w:rPr>
    </w:lvl>
    <w:lvl w:ilvl="8" w:tplc="5EB4AD0A">
      <w:start w:val="1"/>
      <w:numFmt w:val="bullet"/>
      <w:lvlText w:val=""/>
      <w:lvlJc w:val="left"/>
      <w:pPr>
        <w:ind w:left="6480" w:hanging="360"/>
      </w:pPr>
      <w:rPr>
        <w:rFonts w:ascii="Wingdings" w:hAnsi="Wingdings" w:hint="default"/>
      </w:rPr>
    </w:lvl>
  </w:abstractNum>
  <w:abstractNum w:abstractNumId="12" w15:restartNumberingAfterBreak="0">
    <w:nsid w:val="2D43F09D"/>
    <w:multiLevelType w:val="hybridMultilevel"/>
    <w:tmpl w:val="ECE46450"/>
    <w:lvl w:ilvl="0" w:tplc="CD7E1624">
      <w:start w:val="1"/>
      <w:numFmt w:val="bullet"/>
      <w:lvlText w:val=""/>
      <w:lvlJc w:val="left"/>
      <w:pPr>
        <w:ind w:left="720" w:hanging="360"/>
      </w:pPr>
      <w:rPr>
        <w:rFonts w:ascii="Symbol" w:hAnsi="Symbol" w:hint="default"/>
      </w:rPr>
    </w:lvl>
    <w:lvl w:ilvl="1" w:tplc="A8EA90C2">
      <w:start w:val="1"/>
      <w:numFmt w:val="bullet"/>
      <w:lvlText w:val="o"/>
      <w:lvlJc w:val="left"/>
      <w:pPr>
        <w:ind w:left="1440" w:hanging="360"/>
      </w:pPr>
      <w:rPr>
        <w:rFonts w:ascii="Courier New" w:hAnsi="Courier New" w:hint="default"/>
      </w:rPr>
    </w:lvl>
    <w:lvl w:ilvl="2" w:tplc="D0B08118">
      <w:start w:val="1"/>
      <w:numFmt w:val="bullet"/>
      <w:lvlText w:val=""/>
      <w:lvlJc w:val="left"/>
      <w:pPr>
        <w:ind w:left="2160" w:hanging="360"/>
      </w:pPr>
      <w:rPr>
        <w:rFonts w:ascii="Wingdings" w:hAnsi="Wingdings" w:hint="default"/>
      </w:rPr>
    </w:lvl>
    <w:lvl w:ilvl="3" w:tplc="F5EE5BF0">
      <w:start w:val="1"/>
      <w:numFmt w:val="bullet"/>
      <w:lvlText w:val=""/>
      <w:lvlJc w:val="left"/>
      <w:pPr>
        <w:ind w:left="2880" w:hanging="360"/>
      </w:pPr>
      <w:rPr>
        <w:rFonts w:ascii="Symbol" w:hAnsi="Symbol" w:hint="default"/>
      </w:rPr>
    </w:lvl>
    <w:lvl w:ilvl="4" w:tplc="A16C4018">
      <w:start w:val="1"/>
      <w:numFmt w:val="bullet"/>
      <w:lvlText w:val="o"/>
      <w:lvlJc w:val="left"/>
      <w:pPr>
        <w:ind w:left="3600" w:hanging="360"/>
      </w:pPr>
      <w:rPr>
        <w:rFonts w:ascii="Courier New" w:hAnsi="Courier New" w:hint="default"/>
      </w:rPr>
    </w:lvl>
    <w:lvl w:ilvl="5" w:tplc="34BEC9F8">
      <w:start w:val="1"/>
      <w:numFmt w:val="bullet"/>
      <w:lvlText w:val=""/>
      <w:lvlJc w:val="left"/>
      <w:pPr>
        <w:ind w:left="4320" w:hanging="360"/>
      </w:pPr>
      <w:rPr>
        <w:rFonts w:ascii="Wingdings" w:hAnsi="Wingdings" w:hint="default"/>
      </w:rPr>
    </w:lvl>
    <w:lvl w:ilvl="6" w:tplc="BD3E9E3A">
      <w:start w:val="1"/>
      <w:numFmt w:val="bullet"/>
      <w:lvlText w:val=""/>
      <w:lvlJc w:val="left"/>
      <w:pPr>
        <w:ind w:left="5040" w:hanging="360"/>
      </w:pPr>
      <w:rPr>
        <w:rFonts w:ascii="Symbol" w:hAnsi="Symbol" w:hint="default"/>
      </w:rPr>
    </w:lvl>
    <w:lvl w:ilvl="7" w:tplc="C1F8FA42">
      <w:start w:val="1"/>
      <w:numFmt w:val="bullet"/>
      <w:lvlText w:val="o"/>
      <w:lvlJc w:val="left"/>
      <w:pPr>
        <w:ind w:left="5760" w:hanging="360"/>
      </w:pPr>
      <w:rPr>
        <w:rFonts w:ascii="Courier New" w:hAnsi="Courier New" w:hint="default"/>
      </w:rPr>
    </w:lvl>
    <w:lvl w:ilvl="8" w:tplc="58F8BC52">
      <w:start w:val="1"/>
      <w:numFmt w:val="bullet"/>
      <w:lvlText w:val=""/>
      <w:lvlJc w:val="left"/>
      <w:pPr>
        <w:ind w:left="6480" w:hanging="360"/>
      </w:pPr>
      <w:rPr>
        <w:rFonts w:ascii="Wingdings" w:hAnsi="Wingdings" w:hint="default"/>
      </w:rPr>
    </w:lvl>
  </w:abstractNum>
  <w:abstractNum w:abstractNumId="13" w15:restartNumberingAfterBreak="0">
    <w:nsid w:val="40CFC049"/>
    <w:multiLevelType w:val="hybridMultilevel"/>
    <w:tmpl w:val="F550C51E"/>
    <w:lvl w:ilvl="0" w:tplc="903CB016">
      <w:start w:val="1"/>
      <w:numFmt w:val="bullet"/>
      <w:lvlText w:val="·"/>
      <w:lvlJc w:val="left"/>
      <w:pPr>
        <w:ind w:left="720" w:hanging="360"/>
      </w:pPr>
      <w:rPr>
        <w:rFonts w:ascii="Symbol" w:hAnsi="Symbol" w:hint="default"/>
      </w:rPr>
    </w:lvl>
    <w:lvl w:ilvl="1" w:tplc="E23006C6">
      <w:start w:val="1"/>
      <w:numFmt w:val="bullet"/>
      <w:lvlText w:val="o"/>
      <w:lvlJc w:val="left"/>
      <w:pPr>
        <w:ind w:left="1440" w:hanging="360"/>
      </w:pPr>
      <w:rPr>
        <w:rFonts w:ascii="Courier New" w:hAnsi="Courier New" w:hint="default"/>
      </w:rPr>
    </w:lvl>
    <w:lvl w:ilvl="2" w:tplc="12B40A5C">
      <w:start w:val="1"/>
      <w:numFmt w:val="bullet"/>
      <w:lvlText w:val=""/>
      <w:lvlJc w:val="left"/>
      <w:pPr>
        <w:ind w:left="2160" w:hanging="360"/>
      </w:pPr>
      <w:rPr>
        <w:rFonts w:ascii="Wingdings" w:hAnsi="Wingdings" w:hint="default"/>
      </w:rPr>
    </w:lvl>
    <w:lvl w:ilvl="3" w:tplc="EE7C9F6E">
      <w:start w:val="1"/>
      <w:numFmt w:val="bullet"/>
      <w:lvlText w:val=""/>
      <w:lvlJc w:val="left"/>
      <w:pPr>
        <w:ind w:left="2880" w:hanging="360"/>
      </w:pPr>
      <w:rPr>
        <w:rFonts w:ascii="Symbol" w:hAnsi="Symbol" w:hint="default"/>
      </w:rPr>
    </w:lvl>
    <w:lvl w:ilvl="4" w:tplc="BEDCA856">
      <w:start w:val="1"/>
      <w:numFmt w:val="bullet"/>
      <w:lvlText w:val="o"/>
      <w:lvlJc w:val="left"/>
      <w:pPr>
        <w:ind w:left="3600" w:hanging="360"/>
      </w:pPr>
      <w:rPr>
        <w:rFonts w:ascii="Courier New" w:hAnsi="Courier New" w:hint="default"/>
      </w:rPr>
    </w:lvl>
    <w:lvl w:ilvl="5" w:tplc="80D05294">
      <w:start w:val="1"/>
      <w:numFmt w:val="bullet"/>
      <w:lvlText w:val=""/>
      <w:lvlJc w:val="left"/>
      <w:pPr>
        <w:ind w:left="4320" w:hanging="360"/>
      </w:pPr>
      <w:rPr>
        <w:rFonts w:ascii="Wingdings" w:hAnsi="Wingdings" w:hint="default"/>
      </w:rPr>
    </w:lvl>
    <w:lvl w:ilvl="6" w:tplc="86DAE97E">
      <w:start w:val="1"/>
      <w:numFmt w:val="bullet"/>
      <w:lvlText w:val=""/>
      <w:lvlJc w:val="left"/>
      <w:pPr>
        <w:ind w:left="5040" w:hanging="360"/>
      </w:pPr>
      <w:rPr>
        <w:rFonts w:ascii="Symbol" w:hAnsi="Symbol" w:hint="default"/>
      </w:rPr>
    </w:lvl>
    <w:lvl w:ilvl="7" w:tplc="0960FCBC">
      <w:start w:val="1"/>
      <w:numFmt w:val="bullet"/>
      <w:lvlText w:val="o"/>
      <w:lvlJc w:val="left"/>
      <w:pPr>
        <w:ind w:left="5760" w:hanging="360"/>
      </w:pPr>
      <w:rPr>
        <w:rFonts w:ascii="Courier New" w:hAnsi="Courier New" w:hint="default"/>
      </w:rPr>
    </w:lvl>
    <w:lvl w:ilvl="8" w:tplc="4C608216">
      <w:start w:val="1"/>
      <w:numFmt w:val="bullet"/>
      <w:lvlText w:val=""/>
      <w:lvlJc w:val="left"/>
      <w:pPr>
        <w:ind w:left="6480" w:hanging="360"/>
      </w:pPr>
      <w:rPr>
        <w:rFonts w:ascii="Wingdings" w:hAnsi="Wingdings" w:hint="default"/>
      </w:rPr>
    </w:lvl>
  </w:abstractNum>
  <w:abstractNum w:abstractNumId="14" w15:restartNumberingAfterBreak="0">
    <w:nsid w:val="445C8BE1"/>
    <w:multiLevelType w:val="hybridMultilevel"/>
    <w:tmpl w:val="48929512"/>
    <w:lvl w:ilvl="0" w:tplc="68808366">
      <w:start w:val="1"/>
      <w:numFmt w:val="bullet"/>
      <w:lvlText w:val=""/>
      <w:lvlJc w:val="left"/>
      <w:pPr>
        <w:ind w:left="720" w:hanging="360"/>
      </w:pPr>
      <w:rPr>
        <w:rFonts w:ascii="Symbol" w:hAnsi="Symbol" w:hint="default"/>
      </w:rPr>
    </w:lvl>
    <w:lvl w:ilvl="1" w:tplc="461E3DEC">
      <w:start w:val="1"/>
      <w:numFmt w:val="bullet"/>
      <w:lvlText w:val="o"/>
      <w:lvlJc w:val="left"/>
      <w:pPr>
        <w:ind w:left="1440" w:hanging="360"/>
      </w:pPr>
      <w:rPr>
        <w:rFonts w:ascii="Courier New" w:hAnsi="Courier New" w:hint="default"/>
      </w:rPr>
    </w:lvl>
    <w:lvl w:ilvl="2" w:tplc="FFB8EE9C">
      <w:start w:val="1"/>
      <w:numFmt w:val="bullet"/>
      <w:lvlText w:val=""/>
      <w:lvlJc w:val="left"/>
      <w:pPr>
        <w:ind w:left="2160" w:hanging="360"/>
      </w:pPr>
      <w:rPr>
        <w:rFonts w:ascii="Wingdings" w:hAnsi="Wingdings" w:hint="default"/>
      </w:rPr>
    </w:lvl>
    <w:lvl w:ilvl="3" w:tplc="A0A4412A">
      <w:start w:val="1"/>
      <w:numFmt w:val="bullet"/>
      <w:lvlText w:val=""/>
      <w:lvlJc w:val="left"/>
      <w:pPr>
        <w:ind w:left="2880" w:hanging="360"/>
      </w:pPr>
      <w:rPr>
        <w:rFonts w:ascii="Symbol" w:hAnsi="Symbol" w:hint="default"/>
      </w:rPr>
    </w:lvl>
    <w:lvl w:ilvl="4" w:tplc="567EAE70">
      <w:start w:val="1"/>
      <w:numFmt w:val="bullet"/>
      <w:lvlText w:val="o"/>
      <w:lvlJc w:val="left"/>
      <w:pPr>
        <w:ind w:left="3600" w:hanging="360"/>
      </w:pPr>
      <w:rPr>
        <w:rFonts w:ascii="Courier New" w:hAnsi="Courier New" w:hint="default"/>
      </w:rPr>
    </w:lvl>
    <w:lvl w:ilvl="5" w:tplc="A57E77B2">
      <w:start w:val="1"/>
      <w:numFmt w:val="bullet"/>
      <w:lvlText w:val=""/>
      <w:lvlJc w:val="left"/>
      <w:pPr>
        <w:ind w:left="4320" w:hanging="360"/>
      </w:pPr>
      <w:rPr>
        <w:rFonts w:ascii="Wingdings" w:hAnsi="Wingdings" w:hint="default"/>
      </w:rPr>
    </w:lvl>
    <w:lvl w:ilvl="6" w:tplc="5A18CE76">
      <w:start w:val="1"/>
      <w:numFmt w:val="bullet"/>
      <w:lvlText w:val=""/>
      <w:lvlJc w:val="left"/>
      <w:pPr>
        <w:ind w:left="5040" w:hanging="360"/>
      </w:pPr>
      <w:rPr>
        <w:rFonts w:ascii="Symbol" w:hAnsi="Symbol" w:hint="default"/>
      </w:rPr>
    </w:lvl>
    <w:lvl w:ilvl="7" w:tplc="22F2270C">
      <w:start w:val="1"/>
      <w:numFmt w:val="bullet"/>
      <w:lvlText w:val="o"/>
      <w:lvlJc w:val="left"/>
      <w:pPr>
        <w:ind w:left="5760" w:hanging="360"/>
      </w:pPr>
      <w:rPr>
        <w:rFonts w:ascii="Courier New" w:hAnsi="Courier New" w:hint="default"/>
      </w:rPr>
    </w:lvl>
    <w:lvl w:ilvl="8" w:tplc="6E8A155A">
      <w:start w:val="1"/>
      <w:numFmt w:val="bullet"/>
      <w:lvlText w:val=""/>
      <w:lvlJc w:val="left"/>
      <w:pPr>
        <w:ind w:left="6480" w:hanging="360"/>
      </w:pPr>
      <w:rPr>
        <w:rFonts w:ascii="Wingdings" w:hAnsi="Wingdings" w:hint="default"/>
      </w:rPr>
    </w:lvl>
  </w:abstractNum>
  <w:abstractNum w:abstractNumId="15" w15:restartNumberingAfterBreak="0">
    <w:nsid w:val="45091C9B"/>
    <w:multiLevelType w:val="hybridMultilevel"/>
    <w:tmpl w:val="27A68D1C"/>
    <w:lvl w:ilvl="0" w:tplc="F5C07EB8">
      <w:start w:val="1"/>
      <w:numFmt w:val="decimal"/>
      <w:lvlText w:val="•"/>
      <w:lvlJc w:val="left"/>
      <w:pPr>
        <w:ind w:left="720" w:hanging="360"/>
      </w:pPr>
    </w:lvl>
    <w:lvl w:ilvl="1" w:tplc="B59CAFE0">
      <w:start w:val="1"/>
      <w:numFmt w:val="lowerLetter"/>
      <w:lvlText w:val="%2."/>
      <w:lvlJc w:val="left"/>
      <w:pPr>
        <w:ind w:left="1440" w:hanging="360"/>
      </w:pPr>
    </w:lvl>
    <w:lvl w:ilvl="2" w:tplc="B50075DA">
      <w:start w:val="1"/>
      <w:numFmt w:val="lowerRoman"/>
      <w:lvlText w:val="%3."/>
      <w:lvlJc w:val="right"/>
      <w:pPr>
        <w:ind w:left="2160" w:hanging="180"/>
      </w:pPr>
    </w:lvl>
    <w:lvl w:ilvl="3" w:tplc="A7A0451C">
      <w:start w:val="1"/>
      <w:numFmt w:val="decimal"/>
      <w:lvlText w:val="%4."/>
      <w:lvlJc w:val="left"/>
      <w:pPr>
        <w:ind w:left="2880" w:hanging="360"/>
      </w:pPr>
    </w:lvl>
    <w:lvl w:ilvl="4" w:tplc="B2B0B58A">
      <w:start w:val="1"/>
      <w:numFmt w:val="lowerLetter"/>
      <w:lvlText w:val="%5."/>
      <w:lvlJc w:val="left"/>
      <w:pPr>
        <w:ind w:left="3600" w:hanging="360"/>
      </w:pPr>
    </w:lvl>
    <w:lvl w:ilvl="5" w:tplc="0F1ABF64">
      <w:start w:val="1"/>
      <w:numFmt w:val="lowerRoman"/>
      <w:lvlText w:val="%6."/>
      <w:lvlJc w:val="right"/>
      <w:pPr>
        <w:ind w:left="4320" w:hanging="180"/>
      </w:pPr>
    </w:lvl>
    <w:lvl w:ilvl="6" w:tplc="E618A992">
      <w:start w:val="1"/>
      <w:numFmt w:val="decimal"/>
      <w:lvlText w:val="%7."/>
      <w:lvlJc w:val="left"/>
      <w:pPr>
        <w:ind w:left="5040" w:hanging="360"/>
      </w:pPr>
    </w:lvl>
    <w:lvl w:ilvl="7" w:tplc="DADA6DC2">
      <w:start w:val="1"/>
      <w:numFmt w:val="lowerLetter"/>
      <w:lvlText w:val="%8."/>
      <w:lvlJc w:val="left"/>
      <w:pPr>
        <w:ind w:left="5760" w:hanging="360"/>
      </w:pPr>
    </w:lvl>
    <w:lvl w:ilvl="8" w:tplc="481E0D7C">
      <w:start w:val="1"/>
      <w:numFmt w:val="lowerRoman"/>
      <w:lvlText w:val="%9."/>
      <w:lvlJc w:val="right"/>
      <w:pPr>
        <w:ind w:left="6480" w:hanging="180"/>
      </w:pPr>
    </w:lvl>
  </w:abstractNum>
  <w:abstractNum w:abstractNumId="16" w15:restartNumberingAfterBreak="0">
    <w:nsid w:val="465ECB36"/>
    <w:multiLevelType w:val="multilevel"/>
    <w:tmpl w:val="5D84162E"/>
    <w:lvl w:ilvl="0">
      <w:start w:val="1"/>
      <w:numFmt w:val="decimal"/>
      <w:lvlText w:val="%1."/>
      <w:lvlJc w:val="left"/>
      <w:pPr>
        <w:ind w:left="720" w:hanging="360"/>
      </w:pPr>
    </w:lvl>
    <w:lvl w:ilvl="1">
      <w:start w:val="5"/>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678743D"/>
    <w:multiLevelType w:val="hybridMultilevel"/>
    <w:tmpl w:val="CA826ED0"/>
    <w:lvl w:ilvl="0" w:tplc="A364DCD0">
      <w:start w:val="1"/>
      <w:numFmt w:val="bullet"/>
      <w:lvlText w:val=""/>
      <w:lvlJc w:val="left"/>
      <w:pPr>
        <w:ind w:left="720" w:hanging="360"/>
      </w:pPr>
      <w:rPr>
        <w:rFonts w:ascii="Symbol" w:hAnsi="Symbol" w:hint="default"/>
      </w:rPr>
    </w:lvl>
    <w:lvl w:ilvl="1" w:tplc="C612444C">
      <w:start w:val="1"/>
      <w:numFmt w:val="bullet"/>
      <w:lvlText w:val="o"/>
      <w:lvlJc w:val="left"/>
      <w:pPr>
        <w:ind w:left="1440" w:hanging="360"/>
      </w:pPr>
      <w:rPr>
        <w:rFonts w:ascii="Courier New" w:hAnsi="Courier New" w:hint="default"/>
      </w:rPr>
    </w:lvl>
    <w:lvl w:ilvl="2" w:tplc="72A0F736">
      <w:start w:val="1"/>
      <w:numFmt w:val="bullet"/>
      <w:lvlText w:val=""/>
      <w:lvlJc w:val="left"/>
      <w:pPr>
        <w:ind w:left="2160" w:hanging="360"/>
      </w:pPr>
      <w:rPr>
        <w:rFonts w:ascii="Wingdings" w:hAnsi="Wingdings" w:hint="default"/>
      </w:rPr>
    </w:lvl>
    <w:lvl w:ilvl="3" w:tplc="6DD86A4E">
      <w:start w:val="1"/>
      <w:numFmt w:val="bullet"/>
      <w:lvlText w:val=""/>
      <w:lvlJc w:val="left"/>
      <w:pPr>
        <w:ind w:left="2880" w:hanging="360"/>
      </w:pPr>
      <w:rPr>
        <w:rFonts w:ascii="Symbol" w:hAnsi="Symbol" w:hint="default"/>
      </w:rPr>
    </w:lvl>
    <w:lvl w:ilvl="4" w:tplc="A8BCCC80">
      <w:start w:val="1"/>
      <w:numFmt w:val="bullet"/>
      <w:lvlText w:val="o"/>
      <w:lvlJc w:val="left"/>
      <w:pPr>
        <w:ind w:left="3600" w:hanging="360"/>
      </w:pPr>
      <w:rPr>
        <w:rFonts w:ascii="Courier New" w:hAnsi="Courier New" w:hint="default"/>
      </w:rPr>
    </w:lvl>
    <w:lvl w:ilvl="5" w:tplc="D42E77C2">
      <w:start w:val="1"/>
      <w:numFmt w:val="bullet"/>
      <w:lvlText w:val=""/>
      <w:lvlJc w:val="left"/>
      <w:pPr>
        <w:ind w:left="4320" w:hanging="360"/>
      </w:pPr>
      <w:rPr>
        <w:rFonts w:ascii="Wingdings" w:hAnsi="Wingdings" w:hint="default"/>
      </w:rPr>
    </w:lvl>
    <w:lvl w:ilvl="6" w:tplc="E676E0CC">
      <w:start w:val="1"/>
      <w:numFmt w:val="bullet"/>
      <w:lvlText w:val=""/>
      <w:lvlJc w:val="left"/>
      <w:pPr>
        <w:ind w:left="5040" w:hanging="360"/>
      </w:pPr>
      <w:rPr>
        <w:rFonts w:ascii="Symbol" w:hAnsi="Symbol" w:hint="default"/>
      </w:rPr>
    </w:lvl>
    <w:lvl w:ilvl="7" w:tplc="8F58CC36">
      <w:start w:val="1"/>
      <w:numFmt w:val="bullet"/>
      <w:lvlText w:val="o"/>
      <w:lvlJc w:val="left"/>
      <w:pPr>
        <w:ind w:left="5760" w:hanging="360"/>
      </w:pPr>
      <w:rPr>
        <w:rFonts w:ascii="Courier New" w:hAnsi="Courier New" w:hint="default"/>
      </w:rPr>
    </w:lvl>
    <w:lvl w:ilvl="8" w:tplc="AF6EBDEE">
      <w:start w:val="1"/>
      <w:numFmt w:val="bullet"/>
      <w:lvlText w:val=""/>
      <w:lvlJc w:val="left"/>
      <w:pPr>
        <w:ind w:left="6480" w:hanging="360"/>
      </w:pPr>
      <w:rPr>
        <w:rFonts w:ascii="Wingdings" w:hAnsi="Wingdings" w:hint="default"/>
      </w:rPr>
    </w:lvl>
  </w:abstractNum>
  <w:abstractNum w:abstractNumId="18" w15:restartNumberingAfterBreak="0">
    <w:nsid w:val="4D7841AB"/>
    <w:multiLevelType w:val="hybridMultilevel"/>
    <w:tmpl w:val="0B785738"/>
    <w:lvl w:ilvl="0" w:tplc="565ED624">
      <w:start w:val="1"/>
      <w:numFmt w:val="decimal"/>
      <w:lvlText w:val="•"/>
      <w:lvlJc w:val="left"/>
      <w:pPr>
        <w:ind w:left="720" w:hanging="360"/>
      </w:pPr>
    </w:lvl>
    <w:lvl w:ilvl="1" w:tplc="B4301808">
      <w:start w:val="1"/>
      <w:numFmt w:val="lowerLetter"/>
      <w:lvlText w:val="%2."/>
      <w:lvlJc w:val="left"/>
      <w:pPr>
        <w:ind w:left="1440" w:hanging="360"/>
      </w:pPr>
    </w:lvl>
    <w:lvl w:ilvl="2" w:tplc="2C564646">
      <w:start w:val="1"/>
      <w:numFmt w:val="lowerRoman"/>
      <w:lvlText w:val="%3."/>
      <w:lvlJc w:val="right"/>
      <w:pPr>
        <w:ind w:left="2160" w:hanging="180"/>
      </w:pPr>
    </w:lvl>
    <w:lvl w:ilvl="3" w:tplc="69F0B7F4">
      <w:start w:val="1"/>
      <w:numFmt w:val="decimal"/>
      <w:lvlText w:val="%4."/>
      <w:lvlJc w:val="left"/>
      <w:pPr>
        <w:ind w:left="2880" w:hanging="360"/>
      </w:pPr>
    </w:lvl>
    <w:lvl w:ilvl="4" w:tplc="C254ADA8">
      <w:start w:val="1"/>
      <w:numFmt w:val="lowerLetter"/>
      <w:lvlText w:val="%5."/>
      <w:lvlJc w:val="left"/>
      <w:pPr>
        <w:ind w:left="3600" w:hanging="360"/>
      </w:pPr>
    </w:lvl>
    <w:lvl w:ilvl="5" w:tplc="76AAD26E">
      <w:start w:val="1"/>
      <w:numFmt w:val="lowerRoman"/>
      <w:lvlText w:val="%6."/>
      <w:lvlJc w:val="right"/>
      <w:pPr>
        <w:ind w:left="4320" w:hanging="180"/>
      </w:pPr>
    </w:lvl>
    <w:lvl w:ilvl="6" w:tplc="5EE61338">
      <w:start w:val="1"/>
      <w:numFmt w:val="decimal"/>
      <w:lvlText w:val="%7."/>
      <w:lvlJc w:val="left"/>
      <w:pPr>
        <w:ind w:left="5040" w:hanging="360"/>
      </w:pPr>
    </w:lvl>
    <w:lvl w:ilvl="7" w:tplc="BA4EBC64">
      <w:start w:val="1"/>
      <w:numFmt w:val="lowerLetter"/>
      <w:lvlText w:val="%8."/>
      <w:lvlJc w:val="left"/>
      <w:pPr>
        <w:ind w:left="5760" w:hanging="360"/>
      </w:pPr>
    </w:lvl>
    <w:lvl w:ilvl="8" w:tplc="D7D20E06">
      <w:start w:val="1"/>
      <w:numFmt w:val="lowerRoman"/>
      <w:lvlText w:val="%9."/>
      <w:lvlJc w:val="right"/>
      <w:pPr>
        <w:ind w:left="6480" w:hanging="180"/>
      </w:pPr>
    </w:lvl>
  </w:abstractNum>
  <w:abstractNum w:abstractNumId="19" w15:restartNumberingAfterBreak="0">
    <w:nsid w:val="50043A68"/>
    <w:multiLevelType w:val="hybridMultilevel"/>
    <w:tmpl w:val="F4748A5E"/>
    <w:lvl w:ilvl="0" w:tplc="A7F60A30">
      <w:start w:val="1"/>
      <w:numFmt w:val="bullet"/>
      <w:lvlText w:val="·"/>
      <w:lvlJc w:val="left"/>
      <w:pPr>
        <w:ind w:left="720" w:hanging="360"/>
      </w:pPr>
      <w:rPr>
        <w:rFonts w:ascii="Symbol" w:hAnsi="Symbol" w:hint="default"/>
      </w:rPr>
    </w:lvl>
    <w:lvl w:ilvl="1" w:tplc="2E862BAE">
      <w:start w:val="1"/>
      <w:numFmt w:val="bullet"/>
      <w:lvlText w:val="o"/>
      <w:lvlJc w:val="left"/>
      <w:pPr>
        <w:ind w:left="1440" w:hanging="360"/>
      </w:pPr>
      <w:rPr>
        <w:rFonts w:ascii="Courier New" w:hAnsi="Courier New" w:hint="default"/>
      </w:rPr>
    </w:lvl>
    <w:lvl w:ilvl="2" w:tplc="37CA8A68">
      <w:start w:val="1"/>
      <w:numFmt w:val="bullet"/>
      <w:lvlText w:val=""/>
      <w:lvlJc w:val="left"/>
      <w:pPr>
        <w:ind w:left="2160" w:hanging="360"/>
      </w:pPr>
      <w:rPr>
        <w:rFonts w:ascii="Wingdings" w:hAnsi="Wingdings" w:hint="default"/>
      </w:rPr>
    </w:lvl>
    <w:lvl w:ilvl="3" w:tplc="1D025014">
      <w:start w:val="1"/>
      <w:numFmt w:val="bullet"/>
      <w:lvlText w:val=""/>
      <w:lvlJc w:val="left"/>
      <w:pPr>
        <w:ind w:left="2880" w:hanging="360"/>
      </w:pPr>
      <w:rPr>
        <w:rFonts w:ascii="Symbol" w:hAnsi="Symbol" w:hint="default"/>
      </w:rPr>
    </w:lvl>
    <w:lvl w:ilvl="4" w:tplc="75384ABA">
      <w:start w:val="1"/>
      <w:numFmt w:val="bullet"/>
      <w:lvlText w:val="o"/>
      <w:lvlJc w:val="left"/>
      <w:pPr>
        <w:ind w:left="3600" w:hanging="360"/>
      </w:pPr>
      <w:rPr>
        <w:rFonts w:ascii="Courier New" w:hAnsi="Courier New" w:hint="default"/>
      </w:rPr>
    </w:lvl>
    <w:lvl w:ilvl="5" w:tplc="10D4ED80">
      <w:start w:val="1"/>
      <w:numFmt w:val="bullet"/>
      <w:lvlText w:val=""/>
      <w:lvlJc w:val="left"/>
      <w:pPr>
        <w:ind w:left="4320" w:hanging="360"/>
      </w:pPr>
      <w:rPr>
        <w:rFonts w:ascii="Wingdings" w:hAnsi="Wingdings" w:hint="default"/>
      </w:rPr>
    </w:lvl>
    <w:lvl w:ilvl="6" w:tplc="E7CE4C24">
      <w:start w:val="1"/>
      <w:numFmt w:val="bullet"/>
      <w:lvlText w:val=""/>
      <w:lvlJc w:val="left"/>
      <w:pPr>
        <w:ind w:left="5040" w:hanging="360"/>
      </w:pPr>
      <w:rPr>
        <w:rFonts w:ascii="Symbol" w:hAnsi="Symbol" w:hint="default"/>
      </w:rPr>
    </w:lvl>
    <w:lvl w:ilvl="7" w:tplc="6E4E03EE">
      <w:start w:val="1"/>
      <w:numFmt w:val="bullet"/>
      <w:lvlText w:val="o"/>
      <w:lvlJc w:val="left"/>
      <w:pPr>
        <w:ind w:left="5760" w:hanging="360"/>
      </w:pPr>
      <w:rPr>
        <w:rFonts w:ascii="Courier New" w:hAnsi="Courier New" w:hint="default"/>
      </w:rPr>
    </w:lvl>
    <w:lvl w:ilvl="8" w:tplc="FF5861C8">
      <w:start w:val="1"/>
      <w:numFmt w:val="bullet"/>
      <w:lvlText w:val=""/>
      <w:lvlJc w:val="left"/>
      <w:pPr>
        <w:ind w:left="6480" w:hanging="360"/>
      </w:pPr>
      <w:rPr>
        <w:rFonts w:ascii="Wingdings" w:hAnsi="Wingdings" w:hint="default"/>
      </w:rPr>
    </w:lvl>
  </w:abstractNum>
  <w:abstractNum w:abstractNumId="20" w15:restartNumberingAfterBreak="0">
    <w:nsid w:val="567EC20D"/>
    <w:multiLevelType w:val="hybridMultilevel"/>
    <w:tmpl w:val="A7248958"/>
    <w:lvl w:ilvl="0" w:tplc="6194DAC6">
      <w:start w:val="1"/>
      <w:numFmt w:val="bullet"/>
      <w:lvlText w:val="·"/>
      <w:lvlJc w:val="left"/>
      <w:pPr>
        <w:ind w:left="720" w:hanging="360"/>
      </w:pPr>
      <w:rPr>
        <w:rFonts w:ascii="Symbol" w:hAnsi="Symbol" w:hint="default"/>
      </w:rPr>
    </w:lvl>
    <w:lvl w:ilvl="1" w:tplc="80A6C3D4">
      <w:start w:val="1"/>
      <w:numFmt w:val="bullet"/>
      <w:lvlText w:val="o"/>
      <w:lvlJc w:val="left"/>
      <w:pPr>
        <w:ind w:left="1440" w:hanging="360"/>
      </w:pPr>
      <w:rPr>
        <w:rFonts w:ascii="Courier New" w:hAnsi="Courier New" w:hint="default"/>
      </w:rPr>
    </w:lvl>
    <w:lvl w:ilvl="2" w:tplc="2E76C8E6">
      <w:start w:val="1"/>
      <w:numFmt w:val="bullet"/>
      <w:lvlText w:val=""/>
      <w:lvlJc w:val="left"/>
      <w:pPr>
        <w:ind w:left="2160" w:hanging="360"/>
      </w:pPr>
      <w:rPr>
        <w:rFonts w:ascii="Wingdings" w:hAnsi="Wingdings" w:hint="default"/>
      </w:rPr>
    </w:lvl>
    <w:lvl w:ilvl="3" w:tplc="9DC2CD6C">
      <w:start w:val="1"/>
      <w:numFmt w:val="bullet"/>
      <w:lvlText w:val=""/>
      <w:lvlJc w:val="left"/>
      <w:pPr>
        <w:ind w:left="2880" w:hanging="360"/>
      </w:pPr>
      <w:rPr>
        <w:rFonts w:ascii="Symbol" w:hAnsi="Symbol" w:hint="default"/>
      </w:rPr>
    </w:lvl>
    <w:lvl w:ilvl="4" w:tplc="2A5ED52E">
      <w:start w:val="1"/>
      <w:numFmt w:val="bullet"/>
      <w:lvlText w:val="o"/>
      <w:lvlJc w:val="left"/>
      <w:pPr>
        <w:ind w:left="3600" w:hanging="360"/>
      </w:pPr>
      <w:rPr>
        <w:rFonts w:ascii="Courier New" w:hAnsi="Courier New" w:hint="default"/>
      </w:rPr>
    </w:lvl>
    <w:lvl w:ilvl="5" w:tplc="02829352">
      <w:start w:val="1"/>
      <w:numFmt w:val="bullet"/>
      <w:lvlText w:val=""/>
      <w:lvlJc w:val="left"/>
      <w:pPr>
        <w:ind w:left="4320" w:hanging="360"/>
      </w:pPr>
      <w:rPr>
        <w:rFonts w:ascii="Wingdings" w:hAnsi="Wingdings" w:hint="default"/>
      </w:rPr>
    </w:lvl>
    <w:lvl w:ilvl="6" w:tplc="1CD0DCA8">
      <w:start w:val="1"/>
      <w:numFmt w:val="bullet"/>
      <w:lvlText w:val=""/>
      <w:lvlJc w:val="left"/>
      <w:pPr>
        <w:ind w:left="5040" w:hanging="360"/>
      </w:pPr>
      <w:rPr>
        <w:rFonts w:ascii="Symbol" w:hAnsi="Symbol" w:hint="default"/>
      </w:rPr>
    </w:lvl>
    <w:lvl w:ilvl="7" w:tplc="D076FE46">
      <w:start w:val="1"/>
      <w:numFmt w:val="bullet"/>
      <w:lvlText w:val="o"/>
      <w:lvlJc w:val="left"/>
      <w:pPr>
        <w:ind w:left="5760" w:hanging="360"/>
      </w:pPr>
      <w:rPr>
        <w:rFonts w:ascii="Courier New" w:hAnsi="Courier New" w:hint="default"/>
      </w:rPr>
    </w:lvl>
    <w:lvl w:ilvl="8" w:tplc="519891C2">
      <w:start w:val="1"/>
      <w:numFmt w:val="bullet"/>
      <w:lvlText w:val=""/>
      <w:lvlJc w:val="left"/>
      <w:pPr>
        <w:ind w:left="6480" w:hanging="360"/>
      </w:pPr>
      <w:rPr>
        <w:rFonts w:ascii="Wingdings" w:hAnsi="Wingdings" w:hint="default"/>
      </w:rPr>
    </w:lvl>
  </w:abstractNum>
  <w:abstractNum w:abstractNumId="21" w15:restartNumberingAfterBreak="0">
    <w:nsid w:val="575D06F2"/>
    <w:multiLevelType w:val="hybridMultilevel"/>
    <w:tmpl w:val="C472DACE"/>
    <w:lvl w:ilvl="0" w:tplc="C4907D7E">
      <w:start w:val="1"/>
      <w:numFmt w:val="bullet"/>
      <w:lvlText w:val="·"/>
      <w:lvlJc w:val="left"/>
      <w:pPr>
        <w:ind w:left="720" w:hanging="360"/>
      </w:pPr>
      <w:rPr>
        <w:rFonts w:ascii="Symbol" w:hAnsi="Symbol" w:hint="default"/>
      </w:rPr>
    </w:lvl>
    <w:lvl w:ilvl="1" w:tplc="CD90BDFE">
      <w:start w:val="1"/>
      <w:numFmt w:val="bullet"/>
      <w:lvlText w:val="o"/>
      <w:lvlJc w:val="left"/>
      <w:pPr>
        <w:ind w:left="1440" w:hanging="360"/>
      </w:pPr>
      <w:rPr>
        <w:rFonts w:ascii="Courier New" w:hAnsi="Courier New" w:hint="default"/>
      </w:rPr>
    </w:lvl>
    <w:lvl w:ilvl="2" w:tplc="3160A066">
      <w:start w:val="1"/>
      <w:numFmt w:val="bullet"/>
      <w:lvlText w:val=""/>
      <w:lvlJc w:val="left"/>
      <w:pPr>
        <w:ind w:left="2160" w:hanging="360"/>
      </w:pPr>
      <w:rPr>
        <w:rFonts w:ascii="Wingdings" w:hAnsi="Wingdings" w:hint="default"/>
      </w:rPr>
    </w:lvl>
    <w:lvl w:ilvl="3" w:tplc="FC5E6044">
      <w:start w:val="1"/>
      <w:numFmt w:val="bullet"/>
      <w:lvlText w:val=""/>
      <w:lvlJc w:val="left"/>
      <w:pPr>
        <w:ind w:left="2880" w:hanging="360"/>
      </w:pPr>
      <w:rPr>
        <w:rFonts w:ascii="Symbol" w:hAnsi="Symbol" w:hint="default"/>
      </w:rPr>
    </w:lvl>
    <w:lvl w:ilvl="4" w:tplc="7324B1C0">
      <w:start w:val="1"/>
      <w:numFmt w:val="bullet"/>
      <w:lvlText w:val="o"/>
      <w:lvlJc w:val="left"/>
      <w:pPr>
        <w:ind w:left="3600" w:hanging="360"/>
      </w:pPr>
      <w:rPr>
        <w:rFonts w:ascii="Courier New" w:hAnsi="Courier New" w:hint="default"/>
      </w:rPr>
    </w:lvl>
    <w:lvl w:ilvl="5" w:tplc="AC88721C">
      <w:start w:val="1"/>
      <w:numFmt w:val="bullet"/>
      <w:lvlText w:val=""/>
      <w:lvlJc w:val="left"/>
      <w:pPr>
        <w:ind w:left="4320" w:hanging="360"/>
      </w:pPr>
      <w:rPr>
        <w:rFonts w:ascii="Wingdings" w:hAnsi="Wingdings" w:hint="default"/>
      </w:rPr>
    </w:lvl>
    <w:lvl w:ilvl="6" w:tplc="0C9E4706">
      <w:start w:val="1"/>
      <w:numFmt w:val="bullet"/>
      <w:lvlText w:val=""/>
      <w:lvlJc w:val="left"/>
      <w:pPr>
        <w:ind w:left="5040" w:hanging="360"/>
      </w:pPr>
      <w:rPr>
        <w:rFonts w:ascii="Symbol" w:hAnsi="Symbol" w:hint="default"/>
      </w:rPr>
    </w:lvl>
    <w:lvl w:ilvl="7" w:tplc="1DCA47DA">
      <w:start w:val="1"/>
      <w:numFmt w:val="bullet"/>
      <w:lvlText w:val="o"/>
      <w:lvlJc w:val="left"/>
      <w:pPr>
        <w:ind w:left="5760" w:hanging="360"/>
      </w:pPr>
      <w:rPr>
        <w:rFonts w:ascii="Courier New" w:hAnsi="Courier New" w:hint="default"/>
      </w:rPr>
    </w:lvl>
    <w:lvl w:ilvl="8" w:tplc="D8A279E2">
      <w:start w:val="1"/>
      <w:numFmt w:val="bullet"/>
      <w:lvlText w:val=""/>
      <w:lvlJc w:val="left"/>
      <w:pPr>
        <w:ind w:left="6480" w:hanging="360"/>
      </w:pPr>
      <w:rPr>
        <w:rFonts w:ascii="Wingdings" w:hAnsi="Wingdings" w:hint="default"/>
      </w:rPr>
    </w:lvl>
  </w:abstractNum>
  <w:abstractNum w:abstractNumId="22" w15:restartNumberingAfterBreak="0">
    <w:nsid w:val="6388AE8A"/>
    <w:multiLevelType w:val="hybridMultilevel"/>
    <w:tmpl w:val="DAC8BD24"/>
    <w:lvl w:ilvl="0" w:tplc="9FB8DB42">
      <w:start w:val="1"/>
      <w:numFmt w:val="bullet"/>
      <w:lvlText w:val="·"/>
      <w:lvlJc w:val="left"/>
      <w:pPr>
        <w:ind w:left="720" w:hanging="360"/>
      </w:pPr>
      <w:rPr>
        <w:rFonts w:ascii="Symbol" w:hAnsi="Symbol" w:hint="default"/>
      </w:rPr>
    </w:lvl>
    <w:lvl w:ilvl="1" w:tplc="365A6462">
      <w:start w:val="1"/>
      <w:numFmt w:val="bullet"/>
      <w:lvlText w:val="o"/>
      <w:lvlJc w:val="left"/>
      <w:pPr>
        <w:ind w:left="1440" w:hanging="360"/>
      </w:pPr>
      <w:rPr>
        <w:rFonts w:ascii="Courier New" w:hAnsi="Courier New" w:hint="default"/>
      </w:rPr>
    </w:lvl>
    <w:lvl w:ilvl="2" w:tplc="998883B8">
      <w:start w:val="1"/>
      <w:numFmt w:val="bullet"/>
      <w:lvlText w:val=""/>
      <w:lvlJc w:val="left"/>
      <w:pPr>
        <w:ind w:left="2160" w:hanging="360"/>
      </w:pPr>
      <w:rPr>
        <w:rFonts w:ascii="Wingdings" w:hAnsi="Wingdings" w:hint="default"/>
      </w:rPr>
    </w:lvl>
    <w:lvl w:ilvl="3" w:tplc="AA284F72">
      <w:start w:val="1"/>
      <w:numFmt w:val="bullet"/>
      <w:lvlText w:val=""/>
      <w:lvlJc w:val="left"/>
      <w:pPr>
        <w:ind w:left="2880" w:hanging="360"/>
      </w:pPr>
      <w:rPr>
        <w:rFonts w:ascii="Symbol" w:hAnsi="Symbol" w:hint="default"/>
      </w:rPr>
    </w:lvl>
    <w:lvl w:ilvl="4" w:tplc="25ACB01C">
      <w:start w:val="1"/>
      <w:numFmt w:val="bullet"/>
      <w:lvlText w:val="o"/>
      <w:lvlJc w:val="left"/>
      <w:pPr>
        <w:ind w:left="3600" w:hanging="360"/>
      </w:pPr>
      <w:rPr>
        <w:rFonts w:ascii="Courier New" w:hAnsi="Courier New" w:hint="default"/>
      </w:rPr>
    </w:lvl>
    <w:lvl w:ilvl="5" w:tplc="BC360DE8">
      <w:start w:val="1"/>
      <w:numFmt w:val="bullet"/>
      <w:lvlText w:val=""/>
      <w:lvlJc w:val="left"/>
      <w:pPr>
        <w:ind w:left="4320" w:hanging="360"/>
      </w:pPr>
      <w:rPr>
        <w:rFonts w:ascii="Wingdings" w:hAnsi="Wingdings" w:hint="default"/>
      </w:rPr>
    </w:lvl>
    <w:lvl w:ilvl="6" w:tplc="E878D32A">
      <w:start w:val="1"/>
      <w:numFmt w:val="bullet"/>
      <w:lvlText w:val=""/>
      <w:lvlJc w:val="left"/>
      <w:pPr>
        <w:ind w:left="5040" w:hanging="360"/>
      </w:pPr>
      <w:rPr>
        <w:rFonts w:ascii="Symbol" w:hAnsi="Symbol" w:hint="default"/>
      </w:rPr>
    </w:lvl>
    <w:lvl w:ilvl="7" w:tplc="68920AE4">
      <w:start w:val="1"/>
      <w:numFmt w:val="bullet"/>
      <w:lvlText w:val="o"/>
      <w:lvlJc w:val="left"/>
      <w:pPr>
        <w:ind w:left="5760" w:hanging="360"/>
      </w:pPr>
      <w:rPr>
        <w:rFonts w:ascii="Courier New" w:hAnsi="Courier New" w:hint="default"/>
      </w:rPr>
    </w:lvl>
    <w:lvl w:ilvl="8" w:tplc="3692DBAC">
      <w:start w:val="1"/>
      <w:numFmt w:val="bullet"/>
      <w:lvlText w:val=""/>
      <w:lvlJc w:val="left"/>
      <w:pPr>
        <w:ind w:left="6480" w:hanging="360"/>
      </w:pPr>
      <w:rPr>
        <w:rFonts w:ascii="Wingdings" w:hAnsi="Wingdings" w:hint="default"/>
      </w:rPr>
    </w:lvl>
  </w:abstractNum>
  <w:abstractNum w:abstractNumId="23" w15:restartNumberingAfterBreak="0">
    <w:nsid w:val="63F8E3E5"/>
    <w:multiLevelType w:val="hybridMultilevel"/>
    <w:tmpl w:val="4174517A"/>
    <w:lvl w:ilvl="0" w:tplc="441AEBFE">
      <w:start w:val="1"/>
      <w:numFmt w:val="bullet"/>
      <w:lvlText w:val="·"/>
      <w:lvlJc w:val="left"/>
      <w:pPr>
        <w:ind w:left="720" w:hanging="360"/>
      </w:pPr>
      <w:rPr>
        <w:rFonts w:ascii="Symbol" w:hAnsi="Symbol" w:hint="default"/>
      </w:rPr>
    </w:lvl>
    <w:lvl w:ilvl="1" w:tplc="0B08796C">
      <w:start w:val="1"/>
      <w:numFmt w:val="bullet"/>
      <w:lvlText w:val="o"/>
      <w:lvlJc w:val="left"/>
      <w:pPr>
        <w:ind w:left="1440" w:hanging="360"/>
      </w:pPr>
      <w:rPr>
        <w:rFonts w:ascii="Courier New" w:hAnsi="Courier New" w:hint="default"/>
      </w:rPr>
    </w:lvl>
    <w:lvl w:ilvl="2" w:tplc="C930AFB4">
      <w:start w:val="1"/>
      <w:numFmt w:val="bullet"/>
      <w:lvlText w:val=""/>
      <w:lvlJc w:val="left"/>
      <w:pPr>
        <w:ind w:left="2160" w:hanging="360"/>
      </w:pPr>
      <w:rPr>
        <w:rFonts w:ascii="Wingdings" w:hAnsi="Wingdings" w:hint="default"/>
      </w:rPr>
    </w:lvl>
    <w:lvl w:ilvl="3" w:tplc="3BA8E5BA">
      <w:start w:val="1"/>
      <w:numFmt w:val="bullet"/>
      <w:lvlText w:val=""/>
      <w:lvlJc w:val="left"/>
      <w:pPr>
        <w:ind w:left="2880" w:hanging="360"/>
      </w:pPr>
      <w:rPr>
        <w:rFonts w:ascii="Symbol" w:hAnsi="Symbol" w:hint="default"/>
      </w:rPr>
    </w:lvl>
    <w:lvl w:ilvl="4" w:tplc="99F4CA72">
      <w:start w:val="1"/>
      <w:numFmt w:val="bullet"/>
      <w:lvlText w:val="o"/>
      <w:lvlJc w:val="left"/>
      <w:pPr>
        <w:ind w:left="3600" w:hanging="360"/>
      </w:pPr>
      <w:rPr>
        <w:rFonts w:ascii="Courier New" w:hAnsi="Courier New" w:hint="default"/>
      </w:rPr>
    </w:lvl>
    <w:lvl w:ilvl="5" w:tplc="04D2390A">
      <w:start w:val="1"/>
      <w:numFmt w:val="bullet"/>
      <w:lvlText w:val=""/>
      <w:lvlJc w:val="left"/>
      <w:pPr>
        <w:ind w:left="4320" w:hanging="360"/>
      </w:pPr>
      <w:rPr>
        <w:rFonts w:ascii="Wingdings" w:hAnsi="Wingdings" w:hint="default"/>
      </w:rPr>
    </w:lvl>
    <w:lvl w:ilvl="6" w:tplc="A2C87758">
      <w:start w:val="1"/>
      <w:numFmt w:val="bullet"/>
      <w:lvlText w:val=""/>
      <w:lvlJc w:val="left"/>
      <w:pPr>
        <w:ind w:left="5040" w:hanging="360"/>
      </w:pPr>
      <w:rPr>
        <w:rFonts w:ascii="Symbol" w:hAnsi="Symbol" w:hint="default"/>
      </w:rPr>
    </w:lvl>
    <w:lvl w:ilvl="7" w:tplc="04C6586E">
      <w:start w:val="1"/>
      <w:numFmt w:val="bullet"/>
      <w:lvlText w:val="o"/>
      <w:lvlJc w:val="left"/>
      <w:pPr>
        <w:ind w:left="5760" w:hanging="360"/>
      </w:pPr>
      <w:rPr>
        <w:rFonts w:ascii="Courier New" w:hAnsi="Courier New" w:hint="default"/>
      </w:rPr>
    </w:lvl>
    <w:lvl w:ilvl="8" w:tplc="DC6E0F28">
      <w:start w:val="1"/>
      <w:numFmt w:val="bullet"/>
      <w:lvlText w:val=""/>
      <w:lvlJc w:val="left"/>
      <w:pPr>
        <w:ind w:left="6480" w:hanging="360"/>
      </w:pPr>
      <w:rPr>
        <w:rFonts w:ascii="Wingdings" w:hAnsi="Wingdings" w:hint="default"/>
      </w:rPr>
    </w:lvl>
  </w:abstractNum>
  <w:abstractNum w:abstractNumId="24" w15:restartNumberingAfterBreak="0">
    <w:nsid w:val="6AAEBF02"/>
    <w:multiLevelType w:val="hybridMultilevel"/>
    <w:tmpl w:val="1C6A612A"/>
    <w:lvl w:ilvl="0" w:tplc="2206CB46">
      <w:start w:val="1"/>
      <w:numFmt w:val="bullet"/>
      <w:lvlText w:val=""/>
      <w:lvlJc w:val="left"/>
      <w:pPr>
        <w:ind w:left="720" w:hanging="360"/>
      </w:pPr>
      <w:rPr>
        <w:rFonts w:ascii="Symbol" w:hAnsi="Symbol" w:hint="default"/>
      </w:rPr>
    </w:lvl>
    <w:lvl w:ilvl="1" w:tplc="C35A0B92">
      <w:start w:val="1"/>
      <w:numFmt w:val="bullet"/>
      <w:lvlText w:val="o"/>
      <w:lvlJc w:val="left"/>
      <w:pPr>
        <w:ind w:left="1440" w:hanging="360"/>
      </w:pPr>
      <w:rPr>
        <w:rFonts w:ascii="Courier New" w:hAnsi="Courier New" w:hint="default"/>
      </w:rPr>
    </w:lvl>
    <w:lvl w:ilvl="2" w:tplc="5AF29044">
      <w:start w:val="1"/>
      <w:numFmt w:val="bullet"/>
      <w:lvlText w:val=""/>
      <w:lvlJc w:val="left"/>
      <w:pPr>
        <w:ind w:left="2160" w:hanging="360"/>
      </w:pPr>
      <w:rPr>
        <w:rFonts w:ascii="Wingdings" w:hAnsi="Wingdings" w:hint="default"/>
      </w:rPr>
    </w:lvl>
    <w:lvl w:ilvl="3" w:tplc="FB384456">
      <w:start w:val="1"/>
      <w:numFmt w:val="bullet"/>
      <w:lvlText w:val=""/>
      <w:lvlJc w:val="left"/>
      <w:pPr>
        <w:ind w:left="2880" w:hanging="360"/>
      </w:pPr>
      <w:rPr>
        <w:rFonts w:ascii="Symbol" w:hAnsi="Symbol" w:hint="default"/>
      </w:rPr>
    </w:lvl>
    <w:lvl w:ilvl="4" w:tplc="EE828434">
      <w:start w:val="1"/>
      <w:numFmt w:val="bullet"/>
      <w:lvlText w:val="o"/>
      <w:lvlJc w:val="left"/>
      <w:pPr>
        <w:ind w:left="3600" w:hanging="360"/>
      </w:pPr>
      <w:rPr>
        <w:rFonts w:ascii="Courier New" w:hAnsi="Courier New" w:hint="default"/>
      </w:rPr>
    </w:lvl>
    <w:lvl w:ilvl="5" w:tplc="62304684">
      <w:start w:val="1"/>
      <w:numFmt w:val="bullet"/>
      <w:lvlText w:val=""/>
      <w:lvlJc w:val="left"/>
      <w:pPr>
        <w:ind w:left="4320" w:hanging="360"/>
      </w:pPr>
      <w:rPr>
        <w:rFonts w:ascii="Wingdings" w:hAnsi="Wingdings" w:hint="default"/>
      </w:rPr>
    </w:lvl>
    <w:lvl w:ilvl="6" w:tplc="84F42376">
      <w:start w:val="1"/>
      <w:numFmt w:val="bullet"/>
      <w:lvlText w:val=""/>
      <w:lvlJc w:val="left"/>
      <w:pPr>
        <w:ind w:left="5040" w:hanging="360"/>
      </w:pPr>
      <w:rPr>
        <w:rFonts w:ascii="Symbol" w:hAnsi="Symbol" w:hint="default"/>
      </w:rPr>
    </w:lvl>
    <w:lvl w:ilvl="7" w:tplc="D646B942">
      <w:start w:val="1"/>
      <w:numFmt w:val="bullet"/>
      <w:lvlText w:val="o"/>
      <w:lvlJc w:val="left"/>
      <w:pPr>
        <w:ind w:left="5760" w:hanging="360"/>
      </w:pPr>
      <w:rPr>
        <w:rFonts w:ascii="Courier New" w:hAnsi="Courier New" w:hint="default"/>
      </w:rPr>
    </w:lvl>
    <w:lvl w:ilvl="8" w:tplc="93D4C80E">
      <w:start w:val="1"/>
      <w:numFmt w:val="bullet"/>
      <w:lvlText w:val=""/>
      <w:lvlJc w:val="left"/>
      <w:pPr>
        <w:ind w:left="6480" w:hanging="360"/>
      </w:pPr>
      <w:rPr>
        <w:rFonts w:ascii="Wingdings" w:hAnsi="Wingdings" w:hint="default"/>
      </w:rPr>
    </w:lvl>
  </w:abstractNum>
  <w:abstractNum w:abstractNumId="25" w15:restartNumberingAfterBreak="0">
    <w:nsid w:val="6C0B25C5"/>
    <w:multiLevelType w:val="hybridMultilevel"/>
    <w:tmpl w:val="0D5E443C"/>
    <w:lvl w:ilvl="0" w:tplc="FFEEFE24">
      <w:start w:val="1"/>
      <w:numFmt w:val="bullet"/>
      <w:lvlText w:val="·"/>
      <w:lvlJc w:val="left"/>
      <w:pPr>
        <w:ind w:left="720" w:hanging="360"/>
      </w:pPr>
      <w:rPr>
        <w:rFonts w:ascii="Symbol" w:hAnsi="Symbol" w:hint="default"/>
      </w:rPr>
    </w:lvl>
    <w:lvl w:ilvl="1" w:tplc="6CB4AD4E">
      <w:start w:val="1"/>
      <w:numFmt w:val="bullet"/>
      <w:lvlText w:val="o"/>
      <w:lvlJc w:val="left"/>
      <w:pPr>
        <w:ind w:left="1440" w:hanging="360"/>
      </w:pPr>
      <w:rPr>
        <w:rFonts w:ascii="Courier New" w:hAnsi="Courier New" w:hint="default"/>
      </w:rPr>
    </w:lvl>
    <w:lvl w:ilvl="2" w:tplc="25A47674">
      <w:start w:val="1"/>
      <w:numFmt w:val="bullet"/>
      <w:lvlText w:val=""/>
      <w:lvlJc w:val="left"/>
      <w:pPr>
        <w:ind w:left="2160" w:hanging="360"/>
      </w:pPr>
      <w:rPr>
        <w:rFonts w:ascii="Wingdings" w:hAnsi="Wingdings" w:hint="default"/>
      </w:rPr>
    </w:lvl>
    <w:lvl w:ilvl="3" w:tplc="A9D4A242">
      <w:start w:val="1"/>
      <w:numFmt w:val="bullet"/>
      <w:lvlText w:val=""/>
      <w:lvlJc w:val="left"/>
      <w:pPr>
        <w:ind w:left="2880" w:hanging="360"/>
      </w:pPr>
      <w:rPr>
        <w:rFonts w:ascii="Symbol" w:hAnsi="Symbol" w:hint="default"/>
      </w:rPr>
    </w:lvl>
    <w:lvl w:ilvl="4" w:tplc="410487D8">
      <w:start w:val="1"/>
      <w:numFmt w:val="bullet"/>
      <w:lvlText w:val="o"/>
      <w:lvlJc w:val="left"/>
      <w:pPr>
        <w:ind w:left="3600" w:hanging="360"/>
      </w:pPr>
      <w:rPr>
        <w:rFonts w:ascii="Courier New" w:hAnsi="Courier New" w:hint="default"/>
      </w:rPr>
    </w:lvl>
    <w:lvl w:ilvl="5" w:tplc="DACC3DA2">
      <w:start w:val="1"/>
      <w:numFmt w:val="bullet"/>
      <w:lvlText w:val=""/>
      <w:lvlJc w:val="left"/>
      <w:pPr>
        <w:ind w:left="4320" w:hanging="360"/>
      </w:pPr>
      <w:rPr>
        <w:rFonts w:ascii="Wingdings" w:hAnsi="Wingdings" w:hint="default"/>
      </w:rPr>
    </w:lvl>
    <w:lvl w:ilvl="6" w:tplc="C8842C00">
      <w:start w:val="1"/>
      <w:numFmt w:val="bullet"/>
      <w:lvlText w:val=""/>
      <w:lvlJc w:val="left"/>
      <w:pPr>
        <w:ind w:left="5040" w:hanging="360"/>
      </w:pPr>
      <w:rPr>
        <w:rFonts w:ascii="Symbol" w:hAnsi="Symbol" w:hint="default"/>
      </w:rPr>
    </w:lvl>
    <w:lvl w:ilvl="7" w:tplc="5C047D2A">
      <w:start w:val="1"/>
      <w:numFmt w:val="bullet"/>
      <w:lvlText w:val="o"/>
      <w:lvlJc w:val="left"/>
      <w:pPr>
        <w:ind w:left="5760" w:hanging="360"/>
      </w:pPr>
      <w:rPr>
        <w:rFonts w:ascii="Courier New" w:hAnsi="Courier New" w:hint="default"/>
      </w:rPr>
    </w:lvl>
    <w:lvl w:ilvl="8" w:tplc="1DEA0376">
      <w:start w:val="1"/>
      <w:numFmt w:val="bullet"/>
      <w:lvlText w:val=""/>
      <w:lvlJc w:val="left"/>
      <w:pPr>
        <w:ind w:left="6480" w:hanging="360"/>
      </w:pPr>
      <w:rPr>
        <w:rFonts w:ascii="Wingdings" w:hAnsi="Wingdings" w:hint="default"/>
      </w:rPr>
    </w:lvl>
  </w:abstractNum>
  <w:abstractNum w:abstractNumId="26" w15:restartNumberingAfterBreak="0">
    <w:nsid w:val="6FA124B3"/>
    <w:multiLevelType w:val="hybridMultilevel"/>
    <w:tmpl w:val="9DBEE8D8"/>
    <w:lvl w:ilvl="0" w:tplc="4872AD62">
      <w:start w:val="1"/>
      <w:numFmt w:val="lowerLetter"/>
      <w:lvlText w:val="b)"/>
      <w:lvlJc w:val="left"/>
      <w:pPr>
        <w:ind w:left="720" w:hanging="360"/>
      </w:pPr>
    </w:lvl>
    <w:lvl w:ilvl="1" w:tplc="F99EBF4E">
      <w:start w:val="1"/>
      <w:numFmt w:val="lowerLetter"/>
      <w:lvlText w:val="%2."/>
      <w:lvlJc w:val="left"/>
      <w:pPr>
        <w:ind w:left="1440" w:hanging="360"/>
      </w:pPr>
    </w:lvl>
    <w:lvl w:ilvl="2" w:tplc="CB6C9C84">
      <w:start w:val="1"/>
      <w:numFmt w:val="lowerRoman"/>
      <w:lvlText w:val="%3."/>
      <w:lvlJc w:val="right"/>
      <w:pPr>
        <w:ind w:left="2160" w:hanging="180"/>
      </w:pPr>
    </w:lvl>
    <w:lvl w:ilvl="3" w:tplc="20E8B390">
      <w:start w:val="1"/>
      <w:numFmt w:val="decimal"/>
      <w:lvlText w:val="%4."/>
      <w:lvlJc w:val="left"/>
      <w:pPr>
        <w:ind w:left="2880" w:hanging="360"/>
      </w:pPr>
    </w:lvl>
    <w:lvl w:ilvl="4" w:tplc="1C924FBE">
      <w:start w:val="1"/>
      <w:numFmt w:val="lowerLetter"/>
      <w:lvlText w:val="%5."/>
      <w:lvlJc w:val="left"/>
      <w:pPr>
        <w:ind w:left="3600" w:hanging="360"/>
      </w:pPr>
    </w:lvl>
    <w:lvl w:ilvl="5" w:tplc="88D2436A">
      <w:start w:val="1"/>
      <w:numFmt w:val="lowerRoman"/>
      <w:lvlText w:val="%6."/>
      <w:lvlJc w:val="right"/>
      <w:pPr>
        <w:ind w:left="4320" w:hanging="180"/>
      </w:pPr>
    </w:lvl>
    <w:lvl w:ilvl="6" w:tplc="A8C639E2">
      <w:start w:val="1"/>
      <w:numFmt w:val="decimal"/>
      <w:lvlText w:val="%7."/>
      <w:lvlJc w:val="left"/>
      <w:pPr>
        <w:ind w:left="5040" w:hanging="360"/>
      </w:pPr>
    </w:lvl>
    <w:lvl w:ilvl="7" w:tplc="EC64785E">
      <w:start w:val="1"/>
      <w:numFmt w:val="lowerLetter"/>
      <w:lvlText w:val="%8."/>
      <w:lvlJc w:val="left"/>
      <w:pPr>
        <w:ind w:left="5760" w:hanging="360"/>
      </w:pPr>
    </w:lvl>
    <w:lvl w:ilvl="8" w:tplc="3AB47114">
      <w:start w:val="1"/>
      <w:numFmt w:val="lowerRoman"/>
      <w:lvlText w:val="%9."/>
      <w:lvlJc w:val="right"/>
      <w:pPr>
        <w:ind w:left="6480" w:hanging="180"/>
      </w:pPr>
    </w:lvl>
  </w:abstractNum>
  <w:abstractNum w:abstractNumId="27" w15:restartNumberingAfterBreak="0">
    <w:nsid w:val="73B550B9"/>
    <w:multiLevelType w:val="hybridMultilevel"/>
    <w:tmpl w:val="A7BA22F2"/>
    <w:lvl w:ilvl="0" w:tplc="F7CC00DA">
      <w:start w:val="1"/>
      <w:numFmt w:val="bullet"/>
      <w:lvlText w:val=""/>
      <w:lvlJc w:val="left"/>
      <w:pPr>
        <w:ind w:left="720" w:hanging="360"/>
      </w:pPr>
      <w:rPr>
        <w:rFonts w:ascii="Symbol" w:hAnsi="Symbol" w:hint="default"/>
      </w:rPr>
    </w:lvl>
    <w:lvl w:ilvl="1" w:tplc="2C52963C">
      <w:start w:val="1"/>
      <w:numFmt w:val="bullet"/>
      <w:lvlText w:val="o"/>
      <w:lvlJc w:val="left"/>
      <w:pPr>
        <w:ind w:left="1440" w:hanging="360"/>
      </w:pPr>
      <w:rPr>
        <w:rFonts w:ascii="Courier New" w:hAnsi="Courier New" w:hint="default"/>
      </w:rPr>
    </w:lvl>
    <w:lvl w:ilvl="2" w:tplc="14A45ACC">
      <w:start w:val="1"/>
      <w:numFmt w:val="bullet"/>
      <w:lvlText w:val=""/>
      <w:lvlJc w:val="left"/>
      <w:pPr>
        <w:ind w:left="2160" w:hanging="360"/>
      </w:pPr>
      <w:rPr>
        <w:rFonts w:ascii="Wingdings" w:hAnsi="Wingdings" w:hint="default"/>
      </w:rPr>
    </w:lvl>
    <w:lvl w:ilvl="3" w:tplc="CD828F26">
      <w:start w:val="1"/>
      <w:numFmt w:val="bullet"/>
      <w:lvlText w:val=""/>
      <w:lvlJc w:val="left"/>
      <w:pPr>
        <w:ind w:left="2880" w:hanging="360"/>
      </w:pPr>
      <w:rPr>
        <w:rFonts w:ascii="Symbol" w:hAnsi="Symbol" w:hint="default"/>
      </w:rPr>
    </w:lvl>
    <w:lvl w:ilvl="4" w:tplc="16F40B20">
      <w:start w:val="1"/>
      <w:numFmt w:val="bullet"/>
      <w:lvlText w:val="o"/>
      <w:lvlJc w:val="left"/>
      <w:pPr>
        <w:ind w:left="3600" w:hanging="360"/>
      </w:pPr>
      <w:rPr>
        <w:rFonts w:ascii="Courier New" w:hAnsi="Courier New" w:hint="default"/>
      </w:rPr>
    </w:lvl>
    <w:lvl w:ilvl="5" w:tplc="3C866F10">
      <w:start w:val="1"/>
      <w:numFmt w:val="bullet"/>
      <w:lvlText w:val=""/>
      <w:lvlJc w:val="left"/>
      <w:pPr>
        <w:ind w:left="4320" w:hanging="360"/>
      </w:pPr>
      <w:rPr>
        <w:rFonts w:ascii="Wingdings" w:hAnsi="Wingdings" w:hint="default"/>
      </w:rPr>
    </w:lvl>
    <w:lvl w:ilvl="6" w:tplc="5726B474">
      <w:start w:val="1"/>
      <w:numFmt w:val="bullet"/>
      <w:lvlText w:val=""/>
      <w:lvlJc w:val="left"/>
      <w:pPr>
        <w:ind w:left="5040" w:hanging="360"/>
      </w:pPr>
      <w:rPr>
        <w:rFonts w:ascii="Symbol" w:hAnsi="Symbol" w:hint="default"/>
      </w:rPr>
    </w:lvl>
    <w:lvl w:ilvl="7" w:tplc="70C0DA3A">
      <w:start w:val="1"/>
      <w:numFmt w:val="bullet"/>
      <w:lvlText w:val="o"/>
      <w:lvlJc w:val="left"/>
      <w:pPr>
        <w:ind w:left="5760" w:hanging="360"/>
      </w:pPr>
      <w:rPr>
        <w:rFonts w:ascii="Courier New" w:hAnsi="Courier New" w:hint="default"/>
      </w:rPr>
    </w:lvl>
    <w:lvl w:ilvl="8" w:tplc="A35CB2E0">
      <w:start w:val="1"/>
      <w:numFmt w:val="bullet"/>
      <w:lvlText w:val=""/>
      <w:lvlJc w:val="left"/>
      <w:pPr>
        <w:ind w:left="6480" w:hanging="360"/>
      </w:pPr>
      <w:rPr>
        <w:rFonts w:ascii="Wingdings" w:hAnsi="Wingdings" w:hint="default"/>
      </w:rPr>
    </w:lvl>
  </w:abstractNum>
  <w:abstractNum w:abstractNumId="28" w15:restartNumberingAfterBreak="0">
    <w:nsid w:val="796C1732"/>
    <w:multiLevelType w:val="hybridMultilevel"/>
    <w:tmpl w:val="0CF21224"/>
    <w:lvl w:ilvl="0" w:tplc="643E091E">
      <w:start w:val="1"/>
      <w:numFmt w:val="bullet"/>
      <w:lvlText w:val=""/>
      <w:lvlJc w:val="left"/>
      <w:pPr>
        <w:ind w:left="720" w:hanging="360"/>
      </w:pPr>
      <w:rPr>
        <w:rFonts w:ascii="Symbol" w:hAnsi="Symbol" w:hint="default"/>
      </w:rPr>
    </w:lvl>
    <w:lvl w:ilvl="1" w:tplc="25F2F76A">
      <w:start w:val="1"/>
      <w:numFmt w:val="bullet"/>
      <w:lvlText w:val="o"/>
      <w:lvlJc w:val="left"/>
      <w:pPr>
        <w:ind w:left="1440" w:hanging="360"/>
      </w:pPr>
      <w:rPr>
        <w:rFonts w:ascii="Courier New" w:hAnsi="Courier New" w:hint="default"/>
      </w:rPr>
    </w:lvl>
    <w:lvl w:ilvl="2" w:tplc="58BA446C">
      <w:start w:val="1"/>
      <w:numFmt w:val="bullet"/>
      <w:lvlText w:val=""/>
      <w:lvlJc w:val="left"/>
      <w:pPr>
        <w:ind w:left="2160" w:hanging="360"/>
      </w:pPr>
      <w:rPr>
        <w:rFonts w:ascii="Wingdings" w:hAnsi="Wingdings" w:hint="default"/>
      </w:rPr>
    </w:lvl>
    <w:lvl w:ilvl="3" w:tplc="67BC1FCA">
      <w:start w:val="1"/>
      <w:numFmt w:val="bullet"/>
      <w:lvlText w:val=""/>
      <w:lvlJc w:val="left"/>
      <w:pPr>
        <w:ind w:left="2880" w:hanging="360"/>
      </w:pPr>
      <w:rPr>
        <w:rFonts w:ascii="Symbol" w:hAnsi="Symbol" w:hint="default"/>
      </w:rPr>
    </w:lvl>
    <w:lvl w:ilvl="4" w:tplc="0CD80404">
      <w:start w:val="1"/>
      <w:numFmt w:val="bullet"/>
      <w:lvlText w:val="o"/>
      <w:lvlJc w:val="left"/>
      <w:pPr>
        <w:ind w:left="3600" w:hanging="360"/>
      </w:pPr>
      <w:rPr>
        <w:rFonts w:ascii="Courier New" w:hAnsi="Courier New" w:hint="default"/>
      </w:rPr>
    </w:lvl>
    <w:lvl w:ilvl="5" w:tplc="824289C6">
      <w:start w:val="1"/>
      <w:numFmt w:val="bullet"/>
      <w:lvlText w:val=""/>
      <w:lvlJc w:val="left"/>
      <w:pPr>
        <w:ind w:left="4320" w:hanging="360"/>
      </w:pPr>
      <w:rPr>
        <w:rFonts w:ascii="Wingdings" w:hAnsi="Wingdings" w:hint="default"/>
      </w:rPr>
    </w:lvl>
    <w:lvl w:ilvl="6" w:tplc="DC146D96">
      <w:start w:val="1"/>
      <w:numFmt w:val="bullet"/>
      <w:lvlText w:val=""/>
      <w:lvlJc w:val="left"/>
      <w:pPr>
        <w:ind w:left="5040" w:hanging="360"/>
      </w:pPr>
      <w:rPr>
        <w:rFonts w:ascii="Symbol" w:hAnsi="Symbol" w:hint="default"/>
      </w:rPr>
    </w:lvl>
    <w:lvl w:ilvl="7" w:tplc="8DDE1E8E">
      <w:start w:val="1"/>
      <w:numFmt w:val="bullet"/>
      <w:lvlText w:val="o"/>
      <w:lvlJc w:val="left"/>
      <w:pPr>
        <w:ind w:left="5760" w:hanging="360"/>
      </w:pPr>
      <w:rPr>
        <w:rFonts w:ascii="Courier New" w:hAnsi="Courier New" w:hint="default"/>
      </w:rPr>
    </w:lvl>
    <w:lvl w:ilvl="8" w:tplc="9C3C23B2">
      <w:start w:val="1"/>
      <w:numFmt w:val="bullet"/>
      <w:lvlText w:val=""/>
      <w:lvlJc w:val="left"/>
      <w:pPr>
        <w:ind w:left="6480" w:hanging="360"/>
      </w:pPr>
      <w:rPr>
        <w:rFonts w:ascii="Wingdings" w:hAnsi="Wingdings" w:hint="default"/>
      </w:rPr>
    </w:lvl>
  </w:abstractNum>
  <w:abstractNum w:abstractNumId="29" w15:restartNumberingAfterBreak="0">
    <w:nsid w:val="7DF566AE"/>
    <w:multiLevelType w:val="hybridMultilevel"/>
    <w:tmpl w:val="76645F72"/>
    <w:lvl w:ilvl="0" w:tplc="293C2A94">
      <w:start w:val="1"/>
      <w:numFmt w:val="decimal"/>
      <w:lvlText w:val="•"/>
      <w:lvlJc w:val="left"/>
      <w:pPr>
        <w:ind w:left="720" w:hanging="360"/>
      </w:pPr>
    </w:lvl>
    <w:lvl w:ilvl="1" w:tplc="C8F609CA">
      <w:start w:val="1"/>
      <w:numFmt w:val="lowerLetter"/>
      <w:lvlText w:val="%2."/>
      <w:lvlJc w:val="left"/>
      <w:pPr>
        <w:ind w:left="1440" w:hanging="360"/>
      </w:pPr>
    </w:lvl>
    <w:lvl w:ilvl="2" w:tplc="07D4C1F0">
      <w:start w:val="1"/>
      <w:numFmt w:val="lowerRoman"/>
      <w:lvlText w:val="%3."/>
      <w:lvlJc w:val="right"/>
      <w:pPr>
        <w:ind w:left="2160" w:hanging="180"/>
      </w:pPr>
    </w:lvl>
    <w:lvl w:ilvl="3" w:tplc="BBAAD7B8">
      <w:start w:val="1"/>
      <w:numFmt w:val="decimal"/>
      <w:lvlText w:val="%4."/>
      <w:lvlJc w:val="left"/>
      <w:pPr>
        <w:ind w:left="2880" w:hanging="360"/>
      </w:pPr>
    </w:lvl>
    <w:lvl w:ilvl="4" w:tplc="526432DA">
      <w:start w:val="1"/>
      <w:numFmt w:val="lowerLetter"/>
      <w:lvlText w:val="%5."/>
      <w:lvlJc w:val="left"/>
      <w:pPr>
        <w:ind w:left="3600" w:hanging="360"/>
      </w:pPr>
    </w:lvl>
    <w:lvl w:ilvl="5" w:tplc="3120F36E">
      <w:start w:val="1"/>
      <w:numFmt w:val="lowerRoman"/>
      <w:lvlText w:val="%6."/>
      <w:lvlJc w:val="right"/>
      <w:pPr>
        <w:ind w:left="4320" w:hanging="180"/>
      </w:pPr>
    </w:lvl>
    <w:lvl w:ilvl="6" w:tplc="50BCA562">
      <w:start w:val="1"/>
      <w:numFmt w:val="decimal"/>
      <w:lvlText w:val="%7."/>
      <w:lvlJc w:val="left"/>
      <w:pPr>
        <w:ind w:left="5040" w:hanging="360"/>
      </w:pPr>
    </w:lvl>
    <w:lvl w:ilvl="7" w:tplc="0E0C66E4">
      <w:start w:val="1"/>
      <w:numFmt w:val="lowerLetter"/>
      <w:lvlText w:val="%8."/>
      <w:lvlJc w:val="left"/>
      <w:pPr>
        <w:ind w:left="5760" w:hanging="360"/>
      </w:pPr>
    </w:lvl>
    <w:lvl w:ilvl="8" w:tplc="BD62CE72">
      <w:start w:val="1"/>
      <w:numFmt w:val="lowerRoman"/>
      <w:lvlText w:val="%9."/>
      <w:lvlJc w:val="right"/>
      <w:pPr>
        <w:ind w:left="6480" w:hanging="180"/>
      </w:pPr>
    </w:lvl>
  </w:abstractNum>
  <w:abstractNum w:abstractNumId="30" w15:restartNumberingAfterBreak="0">
    <w:nsid w:val="7E753192"/>
    <w:multiLevelType w:val="hybridMultilevel"/>
    <w:tmpl w:val="3E4A21E6"/>
    <w:lvl w:ilvl="0" w:tplc="ECE247D0">
      <w:start w:val="1"/>
      <w:numFmt w:val="decimal"/>
      <w:lvlText w:val="%1."/>
      <w:lvlJc w:val="left"/>
      <w:pPr>
        <w:ind w:left="720" w:hanging="360"/>
      </w:pPr>
    </w:lvl>
    <w:lvl w:ilvl="1" w:tplc="7C0C7530">
      <w:start w:val="1"/>
      <w:numFmt w:val="lowerLetter"/>
      <w:lvlText w:val="%2."/>
      <w:lvlJc w:val="left"/>
      <w:pPr>
        <w:ind w:left="1440" w:hanging="360"/>
      </w:pPr>
    </w:lvl>
    <w:lvl w:ilvl="2" w:tplc="0C1A9082">
      <w:start w:val="1"/>
      <w:numFmt w:val="lowerRoman"/>
      <w:lvlText w:val="%3."/>
      <w:lvlJc w:val="right"/>
      <w:pPr>
        <w:ind w:left="2160" w:hanging="180"/>
      </w:pPr>
    </w:lvl>
    <w:lvl w:ilvl="3" w:tplc="537638DC">
      <w:start w:val="1"/>
      <w:numFmt w:val="decimal"/>
      <w:lvlText w:val="%4."/>
      <w:lvlJc w:val="left"/>
      <w:pPr>
        <w:ind w:left="2880" w:hanging="360"/>
      </w:pPr>
    </w:lvl>
    <w:lvl w:ilvl="4" w:tplc="BCD0F57A">
      <w:start w:val="1"/>
      <w:numFmt w:val="lowerLetter"/>
      <w:lvlText w:val="%5."/>
      <w:lvlJc w:val="left"/>
      <w:pPr>
        <w:ind w:left="3600" w:hanging="360"/>
      </w:pPr>
    </w:lvl>
    <w:lvl w:ilvl="5" w:tplc="0CBE54C2">
      <w:start w:val="1"/>
      <w:numFmt w:val="lowerRoman"/>
      <w:lvlText w:val="%6."/>
      <w:lvlJc w:val="right"/>
      <w:pPr>
        <w:ind w:left="4320" w:hanging="180"/>
      </w:pPr>
    </w:lvl>
    <w:lvl w:ilvl="6" w:tplc="ED5CA7F0">
      <w:start w:val="1"/>
      <w:numFmt w:val="decimal"/>
      <w:lvlText w:val="%7."/>
      <w:lvlJc w:val="left"/>
      <w:pPr>
        <w:ind w:left="5040" w:hanging="360"/>
      </w:pPr>
    </w:lvl>
    <w:lvl w:ilvl="7" w:tplc="370E7AEC">
      <w:start w:val="1"/>
      <w:numFmt w:val="lowerLetter"/>
      <w:lvlText w:val="%8."/>
      <w:lvlJc w:val="left"/>
      <w:pPr>
        <w:ind w:left="5760" w:hanging="360"/>
      </w:pPr>
    </w:lvl>
    <w:lvl w:ilvl="8" w:tplc="2E34E51A">
      <w:start w:val="1"/>
      <w:numFmt w:val="lowerRoman"/>
      <w:lvlText w:val="%9."/>
      <w:lvlJc w:val="right"/>
      <w:pPr>
        <w:ind w:left="6480" w:hanging="180"/>
      </w:pPr>
    </w:lvl>
  </w:abstractNum>
  <w:num w:numId="1" w16cid:durableId="1967849768">
    <w:abstractNumId w:val="13"/>
  </w:num>
  <w:num w:numId="2" w16cid:durableId="2060011642">
    <w:abstractNumId w:val="24"/>
  </w:num>
  <w:num w:numId="3" w16cid:durableId="501162741">
    <w:abstractNumId w:val="14"/>
  </w:num>
  <w:num w:numId="4" w16cid:durableId="1429735691">
    <w:abstractNumId w:val="6"/>
  </w:num>
  <w:num w:numId="5" w16cid:durableId="451244681">
    <w:abstractNumId w:val="15"/>
  </w:num>
  <w:num w:numId="6" w16cid:durableId="1358846327">
    <w:abstractNumId w:val="26"/>
  </w:num>
  <w:num w:numId="7" w16cid:durableId="4676692">
    <w:abstractNumId w:val="29"/>
  </w:num>
  <w:num w:numId="8" w16cid:durableId="1787966670">
    <w:abstractNumId w:val="3"/>
  </w:num>
  <w:num w:numId="9" w16cid:durableId="813256435">
    <w:abstractNumId w:val="25"/>
  </w:num>
  <w:num w:numId="10" w16cid:durableId="1544175910">
    <w:abstractNumId w:val="30"/>
  </w:num>
  <w:num w:numId="11" w16cid:durableId="1221744323">
    <w:abstractNumId w:val="20"/>
  </w:num>
  <w:num w:numId="12" w16cid:durableId="1989356490">
    <w:abstractNumId w:val="19"/>
  </w:num>
  <w:num w:numId="13" w16cid:durableId="1022438625">
    <w:abstractNumId w:val="10"/>
  </w:num>
  <w:num w:numId="14" w16cid:durableId="956065012">
    <w:abstractNumId w:val="21"/>
  </w:num>
  <w:num w:numId="15" w16cid:durableId="1663729080">
    <w:abstractNumId w:val="16"/>
  </w:num>
  <w:num w:numId="16" w16cid:durableId="1503862034">
    <w:abstractNumId w:val="0"/>
  </w:num>
  <w:num w:numId="17" w16cid:durableId="11955036">
    <w:abstractNumId w:val="7"/>
  </w:num>
  <w:num w:numId="18" w16cid:durableId="735326304">
    <w:abstractNumId w:val="1"/>
  </w:num>
  <w:num w:numId="19" w16cid:durableId="458694775">
    <w:abstractNumId w:val="27"/>
  </w:num>
  <w:num w:numId="20" w16cid:durableId="1505625785">
    <w:abstractNumId w:val="17"/>
  </w:num>
  <w:num w:numId="21" w16cid:durableId="394161494">
    <w:abstractNumId w:val="28"/>
  </w:num>
  <w:num w:numId="22" w16cid:durableId="400641977">
    <w:abstractNumId w:val="12"/>
  </w:num>
  <w:num w:numId="23" w16cid:durableId="1159807809">
    <w:abstractNumId w:val="5"/>
  </w:num>
  <w:num w:numId="24" w16cid:durableId="1845968730">
    <w:abstractNumId w:val="11"/>
  </w:num>
  <w:num w:numId="25" w16cid:durableId="209846378">
    <w:abstractNumId w:val="8"/>
  </w:num>
  <w:num w:numId="26" w16cid:durableId="1066805809">
    <w:abstractNumId w:val="4"/>
  </w:num>
  <w:num w:numId="27" w16cid:durableId="384839571">
    <w:abstractNumId w:val="23"/>
  </w:num>
  <w:num w:numId="28" w16cid:durableId="377626106">
    <w:abstractNumId w:val="22"/>
  </w:num>
  <w:num w:numId="29" w16cid:durableId="1126313531">
    <w:abstractNumId w:val="9"/>
  </w:num>
  <w:num w:numId="30" w16cid:durableId="771432358">
    <w:abstractNumId w:val="18"/>
  </w:num>
  <w:num w:numId="31" w16cid:durableId="199633570">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C15"/>
    <w:rsid w:val="000013C8"/>
    <w:rsid w:val="000035A3"/>
    <w:rsid w:val="000768ED"/>
    <w:rsid w:val="0014412A"/>
    <w:rsid w:val="001B5FEB"/>
    <w:rsid w:val="001D3184"/>
    <w:rsid w:val="002054E1"/>
    <w:rsid w:val="00270EF5"/>
    <w:rsid w:val="002B4B6C"/>
    <w:rsid w:val="002C30B3"/>
    <w:rsid w:val="002D06ED"/>
    <w:rsid w:val="002D0D14"/>
    <w:rsid w:val="00300BBC"/>
    <w:rsid w:val="00391DB0"/>
    <w:rsid w:val="003B5282"/>
    <w:rsid w:val="003E4C55"/>
    <w:rsid w:val="0041224A"/>
    <w:rsid w:val="00436E05"/>
    <w:rsid w:val="00512982"/>
    <w:rsid w:val="00584B92"/>
    <w:rsid w:val="00586991"/>
    <w:rsid w:val="0066F3A9"/>
    <w:rsid w:val="006A6290"/>
    <w:rsid w:val="006B5CDD"/>
    <w:rsid w:val="00863FE8"/>
    <w:rsid w:val="00880436"/>
    <w:rsid w:val="00942D60"/>
    <w:rsid w:val="00963DA9"/>
    <w:rsid w:val="00974AD8"/>
    <w:rsid w:val="009D0FBE"/>
    <w:rsid w:val="00B86E69"/>
    <w:rsid w:val="00B92A8F"/>
    <w:rsid w:val="00BE470F"/>
    <w:rsid w:val="00C0310C"/>
    <w:rsid w:val="00C60144"/>
    <w:rsid w:val="00C73F87"/>
    <w:rsid w:val="00C7549E"/>
    <w:rsid w:val="00CD0309"/>
    <w:rsid w:val="00D43FA8"/>
    <w:rsid w:val="00DF2C15"/>
    <w:rsid w:val="00DF75E1"/>
    <w:rsid w:val="00E102DD"/>
    <w:rsid w:val="00E25312"/>
    <w:rsid w:val="00E54CBC"/>
    <w:rsid w:val="00EA0825"/>
    <w:rsid w:val="00EC3B33"/>
    <w:rsid w:val="00EC59E9"/>
    <w:rsid w:val="00F4687B"/>
    <w:rsid w:val="00F9283F"/>
    <w:rsid w:val="00FE16CF"/>
    <w:rsid w:val="00FE2150"/>
    <w:rsid w:val="03350238"/>
    <w:rsid w:val="03F1ECF5"/>
    <w:rsid w:val="05CFB0E1"/>
    <w:rsid w:val="05E3AD39"/>
    <w:rsid w:val="05FC4071"/>
    <w:rsid w:val="07CC47A9"/>
    <w:rsid w:val="08580C8F"/>
    <w:rsid w:val="094480B8"/>
    <w:rsid w:val="0B69E25C"/>
    <w:rsid w:val="0BC763EE"/>
    <w:rsid w:val="0C2516DA"/>
    <w:rsid w:val="0C706488"/>
    <w:rsid w:val="0CACEAB5"/>
    <w:rsid w:val="0DE18BE8"/>
    <w:rsid w:val="0E58D2BA"/>
    <w:rsid w:val="0E5A4DA7"/>
    <w:rsid w:val="0EE30914"/>
    <w:rsid w:val="0FC36006"/>
    <w:rsid w:val="0FD7A47C"/>
    <w:rsid w:val="100FB5B6"/>
    <w:rsid w:val="10CE42A1"/>
    <w:rsid w:val="12721738"/>
    <w:rsid w:val="14210107"/>
    <w:rsid w:val="142250E6"/>
    <w:rsid w:val="14D81B1B"/>
    <w:rsid w:val="14DC0A5E"/>
    <w:rsid w:val="16684767"/>
    <w:rsid w:val="17B65402"/>
    <w:rsid w:val="17C360D9"/>
    <w:rsid w:val="181B04DD"/>
    <w:rsid w:val="1960A378"/>
    <w:rsid w:val="1A160FE5"/>
    <w:rsid w:val="1A6EB82B"/>
    <w:rsid w:val="1A83717D"/>
    <w:rsid w:val="1AD056AE"/>
    <w:rsid w:val="1B1DA5BE"/>
    <w:rsid w:val="205CB203"/>
    <w:rsid w:val="212042E4"/>
    <w:rsid w:val="225E0A61"/>
    <w:rsid w:val="22AA1194"/>
    <w:rsid w:val="22C9A1DC"/>
    <w:rsid w:val="24D220CA"/>
    <w:rsid w:val="25119666"/>
    <w:rsid w:val="2531FC69"/>
    <w:rsid w:val="2680A037"/>
    <w:rsid w:val="26D78139"/>
    <w:rsid w:val="277C5F91"/>
    <w:rsid w:val="28113085"/>
    <w:rsid w:val="288CAC21"/>
    <w:rsid w:val="2A2511CC"/>
    <w:rsid w:val="2ABC73AD"/>
    <w:rsid w:val="2C47D089"/>
    <w:rsid w:val="2C4F12A7"/>
    <w:rsid w:val="2CA02FB4"/>
    <w:rsid w:val="2D5B3170"/>
    <w:rsid w:val="2D832923"/>
    <w:rsid w:val="2E407994"/>
    <w:rsid w:val="2F8BFE35"/>
    <w:rsid w:val="30831F65"/>
    <w:rsid w:val="30B0DFC4"/>
    <w:rsid w:val="31AD878C"/>
    <w:rsid w:val="3277E007"/>
    <w:rsid w:val="3281F6BA"/>
    <w:rsid w:val="32A7B290"/>
    <w:rsid w:val="33BE4E08"/>
    <w:rsid w:val="33D2FE79"/>
    <w:rsid w:val="341897F8"/>
    <w:rsid w:val="34449782"/>
    <w:rsid w:val="344AA12F"/>
    <w:rsid w:val="35A2B80A"/>
    <w:rsid w:val="3618BB63"/>
    <w:rsid w:val="3665B43C"/>
    <w:rsid w:val="367BA611"/>
    <w:rsid w:val="37BB6A0F"/>
    <w:rsid w:val="389603E9"/>
    <w:rsid w:val="3964FA09"/>
    <w:rsid w:val="3A6D3DE7"/>
    <w:rsid w:val="3B861156"/>
    <w:rsid w:val="3C14D6C7"/>
    <w:rsid w:val="3C9F3BF3"/>
    <w:rsid w:val="3D3EAC87"/>
    <w:rsid w:val="3D746731"/>
    <w:rsid w:val="3D8B341F"/>
    <w:rsid w:val="3D8D7223"/>
    <w:rsid w:val="3E582824"/>
    <w:rsid w:val="3EA636E5"/>
    <w:rsid w:val="3EF17C0A"/>
    <w:rsid w:val="3F1B982D"/>
    <w:rsid w:val="3FCA74BD"/>
    <w:rsid w:val="40200069"/>
    <w:rsid w:val="40A2EA9F"/>
    <w:rsid w:val="40E39706"/>
    <w:rsid w:val="416E416D"/>
    <w:rsid w:val="4190CE02"/>
    <w:rsid w:val="42443B42"/>
    <w:rsid w:val="42EE2024"/>
    <w:rsid w:val="44388E73"/>
    <w:rsid w:val="4459D7D0"/>
    <w:rsid w:val="448E5F07"/>
    <w:rsid w:val="46D3C713"/>
    <w:rsid w:val="481254FC"/>
    <w:rsid w:val="482D441A"/>
    <w:rsid w:val="486A00E3"/>
    <w:rsid w:val="49D4FA55"/>
    <w:rsid w:val="4A28679B"/>
    <w:rsid w:val="4A3103C7"/>
    <w:rsid w:val="4A366EDF"/>
    <w:rsid w:val="4AA419DC"/>
    <w:rsid w:val="4AFEB258"/>
    <w:rsid w:val="4BCDDC8B"/>
    <w:rsid w:val="4C0CF22A"/>
    <w:rsid w:val="4CBFACAB"/>
    <w:rsid w:val="4DC83665"/>
    <w:rsid w:val="4E5BB4BD"/>
    <w:rsid w:val="4F58DC2C"/>
    <w:rsid w:val="50D22317"/>
    <w:rsid w:val="50D8EF66"/>
    <w:rsid w:val="50E6B797"/>
    <w:rsid w:val="54522859"/>
    <w:rsid w:val="54BBBA8F"/>
    <w:rsid w:val="5548A853"/>
    <w:rsid w:val="5783B657"/>
    <w:rsid w:val="57AE3186"/>
    <w:rsid w:val="592161CD"/>
    <w:rsid w:val="59280BE2"/>
    <w:rsid w:val="5A5C4137"/>
    <w:rsid w:val="5B199F28"/>
    <w:rsid w:val="5B4BD3E5"/>
    <w:rsid w:val="5BC994DD"/>
    <w:rsid w:val="5BED9F96"/>
    <w:rsid w:val="5E5B009E"/>
    <w:rsid w:val="5E7E1C9B"/>
    <w:rsid w:val="60335A29"/>
    <w:rsid w:val="6038BE5F"/>
    <w:rsid w:val="6236E25F"/>
    <w:rsid w:val="64397331"/>
    <w:rsid w:val="653A9A52"/>
    <w:rsid w:val="655BA7F2"/>
    <w:rsid w:val="6568D7EC"/>
    <w:rsid w:val="6576080A"/>
    <w:rsid w:val="66C1867E"/>
    <w:rsid w:val="67111FD9"/>
    <w:rsid w:val="67F31D4B"/>
    <w:rsid w:val="67F72944"/>
    <w:rsid w:val="67F773B6"/>
    <w:rsid w:val="69AC753E"/>
    <w:rsid w:val="6A00525D"/>
    <w:rsid w:val="6B0C82F1"/>
    <w:rsid w:val="6B6ABEF6"/>
    <w:rsid w:val="6BEA5BEB"/>
    <w:rsid w:val="6CCE7742"/>
    <w:rsid w:val="6D0734A2"/>
    <w:rsid w:val="6DE16404"/>
    <w:rsid w:val="6DF62DB3"/>
    <w:rsid w:val="6E3D59DA"/>
    <w:rsid w:val="6E57AD67"/>
    <w:rsid w:val="6E838D3B"/>
    <w:rsid w:val="6F84F5D6"/>
    <w:rsid w:val="6F92FFA6"/>
    <w:rsid w:val="6FC1AD34"/>
    <w:rsid w:val="709963B1"/>
    <w:rsid w:val="70DB044B"/>
    <w:rsid w:val="70E55C94"/>
    <w:rsid w:val="715319A6"/>
    <w:rsid w:val="71853060"/>
    <w:rsid w:val="71FD1205"/>
    <w:rsid w:val="723391D1"/>
    <w:rsid w:val="725F6CAF"/>
    <w:rsid w:val="728243FA"/>
    <w:rsid w:val="72A1E6B5"/>
    <w:rsid w:val="72A32BC0"/>
    <w:rsid w:val="72AA4708"/>
    <w:rsid w:val="72FFC9B4"/>
    <w:rsid w:val="73A43CD6"/>
    <w:rsid w:val="73F2D18F"/>
    <w:rsid w:val="7443C931"/>
    <w:rsid w:val="756C60A1"/>
    <w:rsid w:val="75EB2D67"/>
    <w:rsid w:val="761F88B3"/>
    <w:rsid w:val="7641D093"/>
    <w:rsid w:val="7877F19A"/>
    <w:rsid w:val="789B1F4A"/>
    <w:rsid w:val="7930D3EB"/>
    <w:rsid w:val="79ADACE8"/>
    <w:rsid w:val="7BBCEFB7"/>
    <w:rsid w:val="7BDA2E59"/>
    <w:rsid w:val="7BDC1A32"/>
    <w:rsid w:val="7C51CD71"/>
    <w:rsid w:val="7C7DA026"/>
    <w:rsid w:val="7CF2BD8D"/>
    <w:rsid w:val="7D3FC885"/>
    <w:rsid w:val="7D833FA7"/>
    <w:rsid w:val="7DFB9FB5"/>
    <w:rsid w:val="7E1942B3"/>
    <w:rsid w:val="7E45DF94"/>
    <w:rsid w:val="7F4A400B"/>
    <w:rsid w:val="7FC181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2FA00"/>
  <w15:docId w15:val="{4BD95B00-9857-4976-8D03-028DC5F3D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49E"/>
    <w:pPr>
      <w:spacing w:after="5" w:line="268" w:lineRule="auto"/>
      <w:ind w:left="10" w:hanging="10"/>
      <w:jc w:val="both"/>
    </w:pPr>
    <w:rPr>
      <w:rFonts w:ascii="Arial" w:eastAsia="Arial" w:hAnsi="Arial" w:cs="Arial"/>
      <w:color w:val="000000"/>
      <w:sz w:val="22"/>
    </w:rPr>
  </w:style>
  <w:style w:type="paragraph" w:styleId="Ttulo1">
    <w:name w:val="heading 1"/>
    <w:next w:val="Normal"/>
    <w:link w:val="Ttulo1Car"/>
    <w:uiPriority w:val="9"/>
    <w:qFormat/>
    <w:pPr>
      <w:keepNext/>
      <w:keepLines/>
      <w:spacing w:after="3" w:line="259" w:lineRule="auto"/>
      <w:ind w:left="130" w:hanging="10"/>
      <w:outlineLvl w:val="0"/>
    </w:pPr>
    <w:rPr>
      <w:rFonts w:ascii="Arial" w:eastAsia="Arial" w:hAnsi="Arial" w:cs="Arial"/>
      <w:b/>
      <w:color w:val="000000"/>
      <w:sz w:val="22"/>
    </w:rPr>
  </w:style>
  <w:style w:type="paragraph" w:styleId="Ttulo2">
    <w:name w:val="heading 2"/>
    <w:next w:val="Normal"/>
    <w:link w:val="Ttulo2Car"/>
    <w:uiPriority w:val="9"/>
    <w:unhideWhenUsed/>
    <w:qFormat/>
    <w:pPr>
      <w:keepNext/>
      <w:keepLines/>
      <w:spacing w:after="3" w:line="259" w:lineRule="auto"/>
      <w:ind w:left="130" w:hanging="10"/>
      <w:outlineLvl w:val="1"/>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character" w:customStyle="1" w:styleId="Ttulo2Car">
    <w:name w:val="Título 2 Car"/>
    <w:link w:val="Ttulo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aliases w:val="HOJA,Bolita,BOLADEF,Párrafo de lista21,BOLA,Nivel 1 OS,Colorful List Accent 1,Colorful List - Accent 11,Párrafo de lista4,Bullet List,FooterText,numbered,Paragraphe de liste1,lp1,Ha,Foot,List Paragraph1,Use Case List Paragraph,titulo 3"/>
    <w:basedOn w:val="Normal"/>
    <w:link w:val="PrrafodelistaCar"/>
    <w:uiPriority w:val="34"/>
    <w:qFormat/>
    <w:rsid w:val="00C0310C"/>
    <w:pPr>
      <w:ind w:left="720"/>
      <w:contextualSpacing/>
    </w:p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Arial" w:eastAsia="Arial" w:hAnsi="Arial" w:cs="Arial"/>
      <w:color w:val="000000"/>
      <w:sz w:val="20"/>
      <w:szCs w:val="20"/>
    </w:rPr>
  </w:style>
  <w:style w:type="character" w:styleId="Refdecomentario">
    <w:name w:val="annotation reference"/>
    <w:basedOn w:val="Fuentedeprrafopredeter"/>
    <w:uiPriority w:val="99"/>
    <w:semiHidden/>
    <w:unhideWhenUsed/>
    <w:rPr>
      <w:sz w:val="16"/>
      <w:szCs w:val="16"/>
    </w:rPr>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EA0825"/>
    <w:rPr>
      <w:rFonts w:ascii="Arial" w:eastAsia="Arial" w:hAnsi="Arial" w:cs="Arial"/>
      <w:color w:val="000000"/>
      <w:sz w:val="22"/>
    </w:rPr>
  </w:style>
  <w:style w:type="table" w:styleId="Tablaconcuadrcula">
    <w:name w:val="Table Grid"/>
    <w:basedOn w:val="Tablanormal"/>
    <w:rsid w:val="00EA0825"/>
    <w:pPr>
      <w:spacing w:after="0" w:line="240" w:lineRule="auto"/>
      <w:ind w:left="293" w:hanging="10"/>
      <w:jc w:val="both"/>
    </w:pPr>
    <w:rPr>
      <w:rFonts w:ascii="Arial" w:eastAsia="Arial" w:hAnsi="Arial"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rsid w:val="00EA0825"/>
    <w:pPr>
      <w:spacing w:after="120" w:line="240" w:lineRule="auto"/>
      <w:ind w:left="0" w:firstLine="0"/>
      <w:jc w:val="left"/>
    </w:pPr>
    <w:rPr>
      <w:rFonts w:ascii="Times New Roman" w:eastAsia="Times New Roman" w:hAnsi="Times New Roman" w:cs="Times New Roman"/>
      <w:color w:val="auto"/>
      <w:kern w:val="0"/>
      <w:sz w:val="24"/>
      <w:szCs w:val="20"/>
      <w:lang w:val="es-ES" w:eastAsia="es-ES"/>
      <w14:ligatures w14:val="none"/>
    </w:rPr>
  </w:style>
  <w:style w:type="character" w:customStyle="1" w:styleId="TextoindependienteCar">
    <w:name w:val="Texto independiente Car"/>
    <w:basedOn w:val="Fuentedeprrafopredeter"/>
    <w:uiPriority w:val="99"/>
    <w:semiHidden/>
    <w:rsid w:val="00EA0825"/>
    <w:rPr>
      <w:rFonts w:ascii="Arial" w:eastAsia="Arial" w:hAnsi="Arial" w:cs="Arial"/>
      <w:color w:val="000000"/>
      <w:sz w:val="22"/>
    </w:rPr>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EA0825"/>
    <w:rPr>
      <w:rFonts w:ascii="Times New Roman" w:eastAsia="Times New Roman" w:hAnsi="Times New Roman" w:cs="Times New Roman"/>
      <w:kern w:val="0"/>
      <w:szCs w:val="20"/>
      <w:lang w:val="es-ES" w:eastAsia="es-ES"/>
      <w14:ligatures w14:val="none"/>
    </w:rPr>
  </w:style>
  <w:style w:type="paragraph" w:styleId="NormalWeb">
    <w:name w:val="Normal (Web)"/>
    <w:basedOn w:val="Normal"/>
    <w:link w:val="NormalWebCar"/>
    <w:uiPriority w:val="99"/>
    <w:unhideWhenUsed/>
    <w:rsid w:val="00EA0825"/>
    <w:pPr>
      <w:spacing w:after="4" w:line="249" w:lineRule="auto"/>
      <w:ind w:left="293"/>
    </w:pPr>
    <w:rPr>
      <w:rFonts w:ascii="Times New Roman" w:hAnsi="Times New Roman" w:cs="Times New Roman"/>
      <w:kern w:val="0"/>
      <w:sz w:val="24"/>
      <w14:ligatures w14:val="none"/>
    </w:rPr>
  </w:style>
  <w:style w:type="character" w:customStyle="1" w:styleId="NormalWebCar">
    <w:name w:val="Normal (Web) Car"/>
    <w:link w:val="NormalWeb"/>
    <w:uiPriority w:val="99"/>
    <w:locked/>
    <w:rsid w:val="00EA0825"/>
    <w:rPr>
      <w:rFonts w:ascii="Times New Roman" w:eastAsia="Arial" w:hAnsi="Times New Roman" w:cs="Times New Roman"/>
      <w:color w:val="000000"/>
      <w:kern w:val="0"/>
      <w14:ligatures w14:val="none"/>
    </w:rPr>
  </w:style>
  <w:style w:type="paragraph" w:styleId="Lista4">
    <w:name w:val="List 4"/>
    <w:basedOn w:val="Normal"/>
    <w:uiPriority w:val="99"/>
    <w:rsid w:val="00EA0825"/>
    <w:pPr>
      <w:spacing w:after="0" w:line="240" w:lineRule="auto"/>
      <w:ind w:left="1132" w:hanging="283"/>
      <w:jc w:val="left"/>
    </w:pPr>
    <w:rPr>
      <w:rFonts w:ascii="Times New Roman" w:eastAsia="Times New Roman" w:hAnsi="Times New Roman" w:cs="Times New Roman"/>
      <w:color w:val="auto"/>
      <w:kern w:val="0"/>
      <w:sz w:val="24"/>
      <w:lang w:val="es-ES" w:eastAsia="es-ES"/>
      <w14:ligatures w14:val="none"/>
    </w:rPr>
  </w:style>
  <w:style w:type="paragraph" w:customStyle="1" w:styleId="paragraph">
    <w:name w:val="paragraph"/>
    <w:basedOn w:val="Normal"/>
    <w:rsid w:val="006B5CDD"/>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character" w:customStyle="1" w:styleId="normaltextrun">
    <w:name w:val="normaltextrun"/>
    <w:basedOn w:val="Fuentedeprrafopredeter"/>
    <w:rsid w:val="006B5CDD"/>
  </w:style>
  <w:style w:type="character" w:customStyle="1" w:styleId="eop">
    <w:name w:val="eop"/>
    <w:basedOn w:val="Fuentedeprrafopredeter"/>
    <w:rsid w:val="006B5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356909">
      <w:bodyDiv w:val="1"/>
      <w:marLeft w:val="0"/>
      <w:marRight w:val="0"/>
      <w:marTop w:val="0"/>
      <w:marBottom w:val="0"/>
      <w:divBdr>
        <w:top w:val="none" w:sz="0" w:space="0" w:color="auto"/>
        <w:left w:val="none" w:sz="0" w:space="0" w:color="auto"/>
        <w:bottom w:val="none" w:sz="0" w:space="0" w:color="auto"/>
        <w:right w:val="none" w:sz="0" w:space="0" w:color="auto"/>
      </w:divBdr>
      <w:divsChild>
        <w:div w:id="1664315730">
          <w:marLeft w:val="0"/>
          <w:marRight w:val="0"/>
          <w:marTop w:val="0"/>
          <w:marBottom w:val="0"/>
          <w:divBdr>
            <w:top w:val="none" w:sz="0" w:space="0" w:color="auto"/>
            <w:left w:val="none" w:sz="0" w:space="0" w:color="auto"/>
            <w:bottom w:val="none" w:sz="0" w:space="0" w:color="auto"/>
            <w:right w:val="none" w:sz="0" w:space="0" w:color="auto"/>
          </w:divBdr>
          <w:divsChild>
            <w:div w:id="1370454370">
              <w:marLeft w:val="0"/>
              <w:marRight w:val="0"/>
              <w:marTop w:val="0"/>
              <w:marBottom w:val="0"/>
              <w:divBdr>
                <w:top w:val="none" w:sz="0" w:space="0" w:color="auto"/>
                <w:left w:val="none" w:sz="0" w:space="0" w:color="auto"/>
                <w:bottom w:val="none" w:sz="0" w:space="0" w:color="auto"/>
                <w:right w:val="none" w:sz="0" w:space="0" w:color="auto"/>
              </w:divBdr>
            </w:div>
          </w:divsChild>
        </w:div>
        <w:div w:id="182936409">
          <w:marLeft w:val="0"/>
          <w:marRight w:val="0"/>
          <w:marTop w:val="0"/>
          <w:marBottom w:val="0"/>
          <w:divBdr>
            <w:top w:val="none" w:sz="0" w:space="0" w:color="auto"/>
            <w:left w:val="none" w:sz="0" w:space="0" w:color="auto"/>
            <w:bottom w:val="none" w:sz="0" w:space="0" w:color="auto"/>
            <w:right w:val="none" w:sz="0" w:space="0" w:color="auto"/>
          </w:divBdr>
          <w:divsChild>
            <w:div w:id="1853835512">
              <w:marLeft w:val="0"/>
              <w:marRight w:val="0"/>
              <w:marTop w:val="0"/>
              <w:marBottom w:val="0"/>
              <w:divBdr>
                <w:top w:val="none" w:sz="0" w:space="0" w:color="auto"/>
                <w:left w:val="none" w:sz="0" w:space="0" w:color="auto"/>
                <w:bottom w:val="none" w:sz="0" w:space="0" w:color="auto"/>
                <w:right w:val="none" w:sz="0" w:space="0" w:color="auto"/>
              </w:divBdr>
            </w:div>
            <w:div w:id="31618315">
              <w:marLeft w:val="0"/>
              <w:marRight w:val="0"/>
              <w:marTop w:val="0"/>
              <w:marBottom w:val="0"/>
              <w:divBdr>
                <w:top w:val="none" w:sz="0" w:space="0" w:color="auto"/>
                <w:left w:val="none" w:sz="0" w:space="0" w:color="auto"/>
                <w:bottom w:val="none" w:sz="0" w:space="0" w:color="auto"/>
                <w:right w:val="none" w:sz="0" w:space="0" w:color="auto"/>
              </w:divBdr>
            </w:div>
            <w:div w:id="1696154696">
              <w:marLeft w:val="0"/>
              <w:marRight w:val="0"/>
              <w:marTop w:val="0"/>
              <w:marBottom w:val="0"/>
              <w:divBdr>
                <w:top w:val="none" w:sz="0" w:space="0" w:color="auto"/>
                <w:left w:val="none" w:sz="0" w:space="0" w:color="auto"/>
                <w:bottom w:val="none" w:sz="0" w:space="0" w:color="auto"/>
                <w:right w:val="none" w:sz="0" w:space="0" w:color="auto"/>
              </w:divBdr>
            </w:div>
            <w:div w:id="761141588">
              <w:marLeft w:val="0"/>
              <w:marRight w:val="0"/>
              <w:marTop w:val="0"/>
              <w:marBottom w:val="0"/>
              <w:divBdr>
                <w:top w:val="none" w:sz="0" w:space="0" w:color="auto"/>
                <w:left w:val="none" w:sz="0" w:space="0" w:color="auto"/>
                <w:bottom w:val="none" w:sz="0" w:space="0" w:color="auto"/>
                <w:right w:val="none" w:sz="0" w:space="0" w:color="auto"/>
              </w:divBdr>
            </w:div>
            <w:div w:id="987828051">
              <w:marLeft w:val="0"/>
              <w:marRight w:val="0"/>
              <w:marTop w:val="0"/>
              <w:marBottom w:val="0"/>
              <w:divBdr>
                <w:top w:val="none" w:sz="0" w:space="0" w:color="auto"/>
                <w:left w:val="none" w:sz="0" w:space="0" w:color="auto"/>
                <w:bottom w:val="none" w:sz="0" w:space="0" w:color="auto"/>
                <w:right w:val="none" w:sz="0" w:space="0" w:color="auto"/>
              </w:divBdr>
            </w:div>
            <w:div w:id="1636059115">
              <w:marLeft w:val="0"/>
              <w:marRight w:val="0"/>
              <w:marTop w:val="0"/>
              <w:marBottom w:val="0"/>
              <w:divBdr>
                <w:top w:val="none" w:sz="0" w:space="0" w:color="auto"/>
                <w:left w:val="none" w:sz="0" w:space="0" w:color="auto"/>
                <w:bottom w:val="none" w:sz="0" w:space="0" w:color="auto"/>
                <w:right w:val="none" w:sz="0" w:space="0" w:color="auto"/>
              </w:divBdr>
            </w:div>
            <w:div w:id="269507127">
              <w:marLeft w:val="0"/>
              <w:marRight w:val="0"/>
              <w:marTop w:val="0"/>
              <w:marBottom w:val="0"/>
              <w:divBdr>
                <w:top w:val="none" w:sz="0" w:space="0" w:color="auto"/>
                <w:left w:val="none" w:sz="0" w:space="0" w:color="auto"/>
                <w:bottom w:val="none" w:sz="0" w:space="0" w:color="auto"/>
                <w:right w:val="none" w:sz="0" w:space="0" w:color="auto"/>
              </w:divBdr>
            </w:div>
            <w:div w:id="166483443">
              <w:marLeft w:val="0"/>
              <w:marRight w:val="0"/>
              <w:marTop w:val="0"/>
              <w:marBottom w:val="0"/>
              <w:divBdr>
                <w:top w:val="none" w:sz="0" w:space="0" w:color="auto"/>
                <w:left w:val="none" w:sz="0" w:space="0" w:color="auto"/>
                <w:bottom w:val="none" w:sz="0" w:space="0" w:color="auto"/>
                <w:right w:val="none" w:sz="0" w:space="0" w:color="auto"/>
              </w:divBdr>
            </w:div>
            <w:div w:id="1931237511">
              <w:marLeft w:val="0"/>
              <w:marRight w:val="0"/>
              <w:marTop w:val="0"/>
              <w:marBottom w:val="0"/>
              <w:divBdr>
                <w:top w:val="none" w:sz="0" w:space="0" w:color="auto"/>
                <w:left w:val="none" w:sz="0" w:space="0" w:color="auto"/>
                <w:bottom w:val="none" w:sz="0" w:space="0" w:color="auto"/>
                <w:right w:val="none" w:sz="0" w:space="0" w:color="auto"/>
              </w:divBdr>
            </w:div>
            <w:div w:id="1604922782">
              <w:marLeft w:val="0"/>
              <w:marRight w:val="0"/>
              <w:marTop w:val="0"/>
              <w:marBottom w:val="0"/>
              <w:divBdr>
                <w:top w:val="none" w:sz="0" w:space="0" w:color="auto"/>
                <w:left w:val="none" w:sz="0" w:space="0" w:color="auto"/>
                <w:bottom w:val="none" w:sz="0" w:space="0" w:color="auto"/>
                <w:right w:val="none" w:sz="0" w:space="0" w:color="auto"/>
              </w:divBdr>
            </w:div>
            <w:div w:id="628556017">
              <w:marLeft w:val="0"/>
              <w:marRight w:val="0"/>
              <w:marTop w:val="0"/>
              <w:marBottom w:val="0"/>
              <w:divBdr>
                <w:top w:val="none" w:sz="0" w:space="0" w:color="auto"/>
                <w:left w:val="none" w:sz="0" w:space="0" w:color="auto"/>
                <w:bottom w:val="none" w:sz="0" w:space="0" w:color="auto"/>
                <w:right w:val="none" w:sz="0" w:space="0" w:color="auto"/>
              </w:divBdr>
            </w:div>
            <w:div w:id="702050344">
              <w:marLeft w:val="0"/>
              <w:marRight w:val="0"/>
              <w:marTop w:val="0"/>
              <w:marBottom w:val="0"/>
              <w:divBdr>
                <w:top w:val="none" w:sz="0" w:space="0" w:color="auto"/>
                <w:left w:val="none" w:sz="0" w:space="0" w:color="auto"/>
                <w:bottom w:val="none" w:sz="0" w:space="0" w:color="auto"/>
                <w:right w:val="none" w:sz="0" w:space="0" w:color="auto"/>
              </w:divBdr>
            </w:div>
            <w:div w:id="1317950237">
              <w:marLeft w:val="0"/>
              <w:marRight w:val="0"/>
              <w:marTop w:val="0"/>
              <w:marBottom w:val="0"/>
              <w:divBdr>
                <w:top w:val="none" w:sz="0" w:space="0" w:color="auto"/>
                <w:left w:val="none" w:sz="0" w:space="0" w:color="auto"/>
                <w:bottom w:val="none" w:sz="0" w:space="0" w:color="auto"/>
                <w:right w:val="none" w:sz="0" w:space="0" w:color="auto"/>
              </w:divBdr>
            </w:div>
            <w:div w:id="312563155">
              <w:marLeft w:val="0"/>
              <w:marRight w:val="0"/>
              <w:marTop w:val="0"/>
              <w:marBottom w:val="0"/>
              <w:divBdr>
                <w:top w:val="none" w:sz="0" w:space="0" w:color="auto"/>
                <w:left w:val="none" w:sz="0" w:space="0" w:color="auto"/>
                <w:bottom w:val="none" w:sz="0" w:space="0" w:color="auto"/>
                <w:right w:val="none" w:sz="0" w:space="0" w:color="auto"/>
              </w:divBdr>
            </w:div>
            <w:div w:id="839005162">
              <w:marLeft w:val="0"/>
              <w:marRight w:val="0"/>
              <w:marTop w:val="0"/>
              <w:marBottom w:val="0"/>
              <w:divBdr>
                <w:top w:val="none" w:sz="0" w:space="0" w:color="auto"/>
                <w:left w:val="none" w:sz="0" w:space="0" w:color="auto"/>
                <w:bottom w:val="none" w:sz="0" w:space="0" w:color="auto"/>
                <w:right w:val="none" w:sz="0" w:space="0" w:color="auto"/>
              </w:divBdr>
            </w:div>
            <w:div w:id="479467363">
              <w:marLeft w:val="0"/>
              <w:marRight w:val="0"/>
              <w:marTop w:val="0"/>
              <w:marBottom w:val="0"/>
              <w:divBdr>
                <w:top w:val="none" w:sz="0" w:space="0" w:color="auto"/>
                <w:left w:val="none" w:sz="0" w:space="0" w:color="auto"/>
                <w:bottom w:val="none" w:sz="0" w:space="0" w:color="auto"/>
                <w:right w:val="none" w:sz="0" w:space="0" w:color="auto"/>
              </w:divBdr>
            </w:div>
            <w:div w:id="976450152">
              <w:marLeft w:val="0"/>
              <w:marRight w:val="0"/>
              <w:marTop w:val="0"/>
              <w:marBottom w:val="0"/>
              <w:divBdr>
                <w:top w:val="none" w:sz="0" w:space="0" w:color="auto"/>
                <w:left w:val="none" w:sz="0" w:space="0" w:color="auto"/>
                <w:bottom w:val="none" w:sz="0" w:space="0" w:color="auto"/>
                <w:right w:val="none" w:sz="0" w:space="0" w:color="auto"/>
              </w:divBdr>
            </w:div>
            <w:div w:id="788354427">
              <w:marLeft w:val="0"/>
              <w:marRight w:val="0"/>
              <w:marTop w:val="0"/>
              <w:marBottom w:val="0"/>
              <w:divBdr>
                <w:top w:val="none" w:sz="0" w:space="0" w:color="auto"/>
                <w:left w:val="none" w:sz="0" w:space="0" w:color="auto"/>
                <w:bottom w:val="none" w:sz="0" w:space="0" w:color="auto"/>
                <w:right w:val="none" w:sz="0" w:space="0" w:color="auto"/>
              </w:divBdr>
            </w:div>
            <w:div w:id="1892885866">
              <w:marLeft w:val="0"/>
              <w:marRight w:val="0"/>
              <w:marTop w:val="0"/>
              <w:marBottom w:val="0"/>
              <w:divBdr>
                <w:top w:val="none" w:sz="0" w:space="0" w:color="auto"/>
                <w:left w:val="none" w:sz="0" w:space="0" w:color="auto"/>
                <w:bottom w:val="none" w:sz="0" w:space="0" w:color="auto"/>
                <w:right w:val="none" w:sz="0" w:space="0" w:color="auto"/>
              </w:divBdr>
            </w:div>
            <w:div w:id="1677687181">
              <w:marLeft w:val="0"/>
              <w:marRight w:val="0"/>
              <w:marTop w:val="0"/>
              <w:marBottom w:val="0"/>
              <w:divBdr>
                <w:top w:val="none" w:sz="0" w:space="0" w:color="auto"/>
                <w:left w:val="none" w:sz="0" w:space="0" w:color="auto"/>
                <w:bottom w:val="none" w:sz="0" w:space="0" w:color="auto"/>
                <w:right w:val="none" w:sz="0" w:space="0" w:color="auto"/>
              </w:divBdr>
            </w:div>
            <w:div w:id="1313019535">
              <w:marLeft w:val="0"/>
              <w:marRight w:val="0"/>
              <w:marTop w:val="0"/>
              <w:marBottom w:val="0"/>
              <w:divBdr>
                <w:top w:val="none" w:sz="0" w:space="0" w:color="auto"/>
                <w:left w:val="none" w:sz="0" w:space="0" w:color="auto"/>
                <w:bottom w:val="none" w:sz="0" w:space="0" w:color="auto"/>
                <w:right w:val="none" w:sz="0" w:space="0" w:color="auto"/>
              </w:divBdr>
            </w:div>
            <w:div w:id="2123064171">
              <w:marLeft w:val="0"/>
              <w:marRight w:val="0"/>
              <w:marTop w:val="0"/>
              <w:marBottom w:val="0"/>
              <w:divBdr>
                <w:top w:val="none" w:sz="0" w:space="0" w:color="auto"/>
                <w:left w:val="none" w:sz="0" w:space="0" w:color="auto"/>
                <w:bottom w:val="none" w:sz="0" w:space="0" w:color="auto"/>
                <w:right w:val="none" w:sz="0" w:space="0" w:color="auto"/>
              </w:divBdr>
            </w:div>
            <w:div w:id="743796589">
              <w:marLeft w:val="0"/>
              <w:marRight w:val="0"/>
              <w:marTop w:val="0"/>
              <w:marBottom w:val="0"/>
              <w:divBdr>
                <w:top w:val="none" w:sz="0" w:space="0" w:color="auto"/>
                <w:left w:val="none" w:sz="0" w:space="0" w:color="auto"/>
                <w:bottom w:val="none" w:sz="0" w:space="0" w:color="auto"/>
                <w:right w:val="none" w:sz="0" w:space="0" w:color="auto"/>
              </w:divBdr>
            </w:div>
            <w:div w:id="1369602109">
              <w:marLeft w:val="0"/>
              <w:marRight w:val="0"/>
              <w:marTop w:val="0"/>
              <w:marBottom w:val="0"/>
              <w:divBdr>
                <w:top w:val="none" w:sz="0" w:space="0" w:color="auto"/>
                <w:left w:val="none" w:sz="0" w:space="0" w:color="auto"/>
                <w:bottom w:val="none" w:sz="0" w:space="0" w:color="auto"/>
                <w:right w:val="none" w:sz="0" w:space="0" w:color="auto"/>
              </w:divBdr>
            </w:div>
            <w:div w:id="1585525937">
              <w:marLeft w:val="0"/>
              <w:marRight w:val="0"/>
              <w:marTop w:val="0"/>
              <w:marBottom w:val="0"/>
              <w:divBdr>
                <w:top w:val="none" w:sz="0" w:space="0" w:color="auto"/>
                <w:left w:val="none" w:sz="0" w:space="0" w:color="auto"/>
                <w:bottom w:val="none" w:sz="0" w:space="0" w:color="auto"/>
                <w:right w:val="none" w:sz="0" w:space="0" w:color="auto"/>
              </w:divBdr>
            </w:div>
            <w:div w:id="1864317316">
              <w:marLeft w:val="0"/>
              <w:marRight w:val="0"/>
              <w:marTop w:val="0"/>
              <w:marBottom w:val="0"/>
              <w:divBdr>
                <w:top w:val="none" w:sz="0" w:space="0" w:color="auto"/>
                <w:left w:val="none" w:sz="0" w:space="0" w:color="auto"/>
                <w:bottom w:val="none" w:sz="0" w:space="0" w:color="auto"/>
                <w:right w:val="none" w:sz="0" w:space="0" w:color="auto"/>
              </w:divBdr>
            </w:div>
          </w:divsChild>
        </w:div>
        <w:div w:id="891503102">
          <w:marLeft w:val="0"/>
          <w:marRight w:val="0"/>
          <w:marTop w:val="0"/>
          <w:marBottom w:val="0"/>
          <w:divBdr>
            <w:top w:val="none" w:sz="0" w:space="0" w:color="auto"/>
            <w:left w:val="none" w:sz="0" w:space="0" w:color="auto"/>
            <w:bottom w:val="none" w:sz="0" w:space="0" w:color="auto"/>
            <w:right w:val="none" w:sz="0" w:space="0" w:color="auto"/>
          </w:divBdr>
          <w:divsChild>
            <w:div w:id="173454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d2b8af9-2be8-4b61-be70-f71b745f827e">
      <Terms xmlns="http://schemas.microsoft.com/office/infopath/2007/PartnerControls"/>
    </lcf76f155ced4ddcb4097134ff3c332f>
    <TaxCatchAll xmlns="6f24a7ce-bde4-4080-99d6-374545fa5f1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426FA5B942EB04496E5999B3807E3A3" ma:contentTypeVersion="12" ma:contentTypeDescription="Crear nuevo documento." ma:contentTypeScope="" ma:versionID="280f6fcf58a417b722d0842c2faa9e20">
  <xsd:schema xmlns:xsd="http://www.w3.org/2001/XMLSchema" xmlns:xs="http://www.w3.org/2001/XMLSchema" xmlns:p="http://schemas.microsoft.com/office/2006/metadata/properties" xmlns:ns2="3d2b8af9-2be8-4b61-be70-f71b745f827e" xmlns:ns3="6f24a7ce-bde4-4080-99d6-374545fa5f10" targetNamespace="http://schemas.microsoft.com/office/2006/metadata/properties" ma:root="true" ma:fieldsID="750a2c23fbdf85cd0310ca92f8383a96" ns2:_="" ns3:_="">
    <xsd:import namespace="3d2b8af9-2be8-4b61-be70-f71b745f827e"/>
    <xsd:import namespace="6f24a7ce-bde4-4080-99d6-374545fa5f1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2b8af9-2be8-4b61-be70-f71b745f8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24a7ce-bde4-4080-99d6-374545fa5f1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950fb55-c7fd-462f-aab5-0600242e1740}" ma:internalName="TaxCatchAll" ma:showField="CatchAllData" ma:web="6f24a7ce-bde4-4080-99d6-374545fa5f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26EC4F-B204-4BF8-920C-1035916CBEC5}">
  <ds:schemaRefs>
    <ds:schemaRef ds:uri="http://schemas.microsoft.com/office/2006/metadata/properties"/>
    <ds:schemaRef ds:uri="http://schemas.microsoft.com/office/infopath/2007/PartnerControls"/>
    <ds:schemaRef ds:uri="3d2b8af9-2be8-4b61-be70-f71b745f827e"/>
    <ds:schemaRef ds:uri="6f24a7ce-bde4-4080-99d6-374545fa5f10"/>
  </ds:schemaRefs>
</ds:datastoreItem>
</file>

<file path=customXml/itemProps2.xml><?xml version="1.0" encoding="utf-8"?>
<ds:datastoreItem xmlns:ds="http://schemas.openxmlformats.org/officeDocument/2006/customXml" ds:itemID="{4FD268B9-5C0B-45B3-A0AD-501632EBB9A2}">
  <ds:schemaRefs>
    <ds:schemaRef ds:uri="http://schemas.microsoft.com/sharepoint/v3/contenttype/forms"/>
  </ds:schemaRefs>
</ds:datastoreItem>
</file>

<file path=customXml/itemProps3.xml><?xml version="1.0" encoding="utf-8"?>
<ds:datastoreItem xmlns:ds="http://schemas.openxmlformats.org/officeDocument/2006/customXml" ds:itemID="{8E921211-2156-4188-84AD-D4FC6A4CE0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2b8af9-2be8-4b61-be70-f71b745f827e"/>
    <ds:schemaRef ds:uri="6f24a7ce-bde4-4080-99d6-374545fa5f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27</Pages>
  <Words>7604</Words>
  <Characters>42208</Characters>
  <Application>Microsoft Office Word</Application>
  <DocSecurity>0</DocSecurity>
  <Lines>1172</Lines>
  <Paragraphs>448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Jimmy Enrique Gaitan Ortiz</cp:lastModifiedBy>
  <cp:revision>2</cp:revision>
  <dcterms:created xsi:type="dcterms:W3CDTF">2026-06-05T20:39:00Z</dcterms:created>
  <dcterms:modified xsi:type="dcterms:W3CDTF">2026-06-05T20:39:00Z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0x010100A426FA5B942EB04496E5999B3807E3A3</vt:lpwstr>
  </property>
  <property fmtid="{D5CDD505-2E9C-101B-9397-08002B2CF9AE}" pid="3" name="MediaServiceImageTags">
    <vt:lpwstr/>
  </property>
  <property fmtid="{D5CDD505-2E9C-101B-9397-08002B2CF9AE}" pid="4" name="docLang">
    <vt:lpwstr>es</vt:lpwstr>
  </property>
</Properties>
</file>