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064E15" w14:textId="15335276" w:rsidR="001C38C4" w:rsidRPr="00813DB9" w:rsidRDefault="001C38C4" w:rsidP="001C38C4">
      <w:pPr>
        <w:tabs>
          <w:tab w:val="left" w:pos="142"/>
        </w:tabs>
        <w:ind w:right="-1"/>
        <w:rPr>
          <w:b/>
          <w:bCs/>
          <w:color w:val="000000" w:themeColor="text1"/>
          <w:sz w:val="22"/>
          <w:szCs w:val="22"/>
        </w:rPr>
      </w:pPr>
    </w:p>
    <w:p w14:paraId="49EE54F1" w14:textId="77777777" w:rsidR="001C38C4" w:rsidRPr="00813DB9" w:rsidRDefault="001C38C4" w:rsidP="001C38C4">
      <w:pPr>
        <w:tabs>
          <w:tab w:val="left" w:pos="142"/>
        </w:tabs>
        <w:ind w:left="-142" w:right="-1"/>
        <w:jc w:val="center"/>
        <w:rPr>
          <w:b/>
          <w:bCs/>
          <w:color w:val="000000" w:themeColor="text1"/>
          <w:sz w:val="22"/>
          <w:szCs w:val="22"/>
        </w:rPr>
      </w:pPr>
      <w:r w:rsidRPr="00813DB9">
        <w:rPr>
          <w:b/>
          <w:bCs/>
          <w:color w:val="000000" w:themeColor="text1"/>
          <w:sz w:val="22"/>
          <w:szCs w:val="22"/>
        </w:rPr>
        <w:t>ANEXO No. 2</w:t>
      </w:r>
    </w:p>
    <w:p w14:paraId="573D8F2B" w14:textId="77777777" w:rsidR="001C38C4" w:rsidRPr="00813DB9" w:rsidRDefault="001C38C4" w:rsidP="001C38C4">
      <w:pPr>
        <w:tabs>
          <w:tab w:val="left" w:pos="142"/>
        </w:tabs>
        <w:ind w:left="-142" w:right="-1"/>
        <w:jc w:val="center"/>
        <w:rPr>
          <w:b/>
          <w:bCs/>
          <w:color w:val="000000" w:themeColor="text1"/>
          <w:sz w:val="22"/>
          <w:szCs w:val="22"/>
        </w:rPr>
      </w:pPr>
      <w:r w:rsidRPr="00813DB9">
        <w:rPr>
          <w:b/>
          <w:bCs/>
          <w:color w:val="000000" w:themeColor="text1"/>
          <w:sz w:val="22"/>
          <w:szCs w:val="22"/>
        </w:rPr>
        <w:t>MODELO DE PROPUESTA ECONÓMICA</w:t>
      </w:r>
    </w:p>
    <w:p w14:paraId="6FAA5ADB" w14:textId="77777777" w:rsidR="001C38C4" w:rsidRPr="00813DB9" w:rsidRDefault="001C38C4" w:rsidP="001C38C4">
      <w:pPr>
        <w:tabs>
          <w:tab w:val="left" w:pos="142"/>
        </w:tabs>
        <w:ind w:left="-142" w:right="-1"/>
        <w:jc w:val="center"/>
        <w:rPr>
          <w:b/>
          <w:bCs/>
          <w:color w:val="000000" w:themeColor="text1"/>
          <w:sz w:val="22"/>
          <w:szCs w:val="22"/>
        </w:rPr>
      </w:pPr>
    </w:p>
    <w:p w14:paraId="756C7586" w14:textId="745BBB11" w:rsidR="001C38C4" w:rsidRPr="00813DB9" w:rsidRDefault="001C38C4" w:rsidP="001C38C4">
      <w:pPr>
        <w:tabs>
          <w:tab w:val="left" w:pos="142"/>
        </w:tabs>
        <w:ind w:left="-142" w:right="-1"/>
        <w:rPr>
          <w:bCs/>
          <w:color w:val="000000" w:themeColor="text1"/>
          <w:sz w:val="22"/>
          <w:szCs w:val="22"/>
        </w:rPr>
      </w:pPr>
      <w:r w:rsidRPr="00813DB9">
        <w:rPr>
          <w:bCs/>
          <w:color w:val="000000" w:themeColor="text1"/>
          <w:sz w:val="22"/>
          <w:szCs w:val="22"/>
        </w:rPr>
        <w:t>Anserma</w:t>
      </w:r>
      <w:r>
        <w:rPr>
          <w:bCs/>
          <w:color w:val="000000" w:themeColor="text1"/>
          <w:sz w:val="22"/>
          <w:szCs w:val="22"/>
        </w:rPr>
        <w:t>,</w:t>
      </w:r>
      <w:r w:rsidRPr="00813DB9">
        <w:rPr>
          <w:bCs/>
          <w:color w:val="000000" w:themeColor="text1"/>
          <w:sz w:val="22"/>
          <w:szCs w:val="22"/>
        </w:rPr>
        <w:t xml:space="preserve"> Caldas, </w:t>
      </w:r>
      <w:r w:rsidR="00A452BE">
        <w:rPr>
          <w:bCs/>
          <w:color w:val="000000" w:themeColor="text1"/>
          <w:sz w:val="22"/>
          <w:szCs w:val="22"/>
        </w:rPr>
        <w:t>junio</w:t>
      </w:r>
      <w:bookmarkStart w:id="0" w:name="_GoBack"/>
      <w:bookmarkEnd w:id="0"/>
      <w:r w:rsidR="00A2633D">
        <w:rPr>
          <w:bCs/>
          <w:color w:val="000000" w:themeColor="text1"/>
          <w:sz w:val="22"/>
          <w:szCs w:val="22"/>
        </w:rPr>
        <w:t xml:space="preserve"> </w:t>
      </w:r>
      <w:r w:rsidR="00D5770D">
        <w:rPr>
          <w:bCs/>
          <w:color w:val="000000" w:themeColor="text1"/>
          <w:sz w:val="22"/>
          <w:szCs w:val="22"/>
        </w:rPr>
        <w:t>2026</w:t>
      </w:r>
    </w:p>
    <w:p w14:paraId="5CE57A28" w14:textId="77777777" w:rsidR="001C38C4" w:rsidRPr="00813DB9" w:rsidRDefault="001C38C4" w:rsidP="001C38C4">
      <w:pPr>
        <w:tabs>
          <w:tab w:val="left" w:pos="142"/>
        </w:tabs>
        <w:ind w:left="-142" w:right="-1"/>
        <w:rPr>
          <w:bCs/>
          <w:color w:val="000000" w:themeColor="text1"/>
          <w:sz w:val="22"/>
          <w:szCs w:val="22"/>
        </w:rPr>
      </w:pPr>
    </w:p>
    <w:p w14:paraId="6A8C40B2" w14:textId="77777777" w:rsidR="001C38C4" w:rsidRPr="00813DB9" w:rsidRDefault="001C38C4" w:rsidP="001C38C4">
      <w:pPr>
        <w:tabs>
          <w:tab w:val="left" w:pos="142"/>
        </w:tabs>
        <w:ind w:left="-142" w:right="-1"/>
        <w:rPr>
          <w:bCs/>
          <w:color w:val="000000" w:themeColor="text1"/>
          <w:sz w:val="22"/>
          <w:szCs w:val="22"/>
        </w:rPr>
      </w:pPr>
      <w:r w:rsidRPr="00813DB9">
        <w:rPr>
          <w:bCs/>
          <w:color w:val="000000" w:themeColor="text1"/>
          <w:sz w:val="22"/>
          <w:szCs w:val="22"/>
        </w:rPr>
        <w:t xml:space="preserve">Señores </w:t>
      </w:r>
    </w:p>
    <w:p w14:paraId="219AE9A6" w14:textId="77777777" w:rsidR="001C38C4" w:rsidRPr="00A16219" w:rsidRDefault="001C38C4" w:rsidP="001C38C4">
      <w:pPr>
        <w:tabs>
          <w:tab w:val="left" w:pos="142"/>
        </w:tabs>
        <w:ind w:left="-142" w:right="-1"/>
        <w:rPr>
          <w:b/>
          <w:bCs/>
          <w:color w:val="000000" w:themeColor="text1"/>
          <w:sz w:val="22"/>
          <w:szCs w:val="22"/>
        </w:rPr>
      </w:pPr>
      <w:r w:rsidRPr="00A16219">
        <w:rPr>
          <w:b/>
          <w:bCs/>
          <w:color w:val="000000" w:themeColor="text1"/>
          <w:sz w:val="22"/>
          <w:szCs w:val="22"/>
        </w:rPr>
        <w:t xml:space="preserve">MUNICIPIO DE ANSERMA, CALDAS </w:t>
      </w:r>
    </w:p>
    <w:p w14:paraId="4F0237E1" w14:textId="77777777" w:rsidR="001C38C4" w:rsidRPr="00813DB9" w:rsidRDefault="001C38C4" w:rsidP="001C38C4">
      <w:pPr>
        <w:tabs>
          <w:tab w:val="left" w:pos="142"/>
        </w:tabs>
        <w:ind w:left="-142" w:right="-1"/>
        <w:rPr>
          <w:bCs/>
          <w:color w:val="000000" w:themeColor="text1"/>
          <w:sz w:val="22"/>
          <w:szCs w:val="22"/>
        </w:rPr>
      </w:pPr>
      <w:r w:rsidRPr="00813DB9">
        <w:rPr>
          <w:bCs/>
          <w:color w:val="000000" w:themeColor="text1"/>
          <w:sz w:val="22"/>
          <w:szCs w:val="22"/>
        </w:rPr>
        <w:t xml:space="preserve">Ciudad </w:t>
      </w:r>
    </w:p>
    <w:p w14:paraId="2326A3E2" w14:textId="77777777" w:rsidR="001C38C4" w:rsidRPr="00813DB9" w:rsidRDefault="001C38C4" w:rsidP="001C38C4">
      <w:pPr>
        <w:tabs>
          <w:tab w:val="left" w:pos="142"/>
        </w:tabs>
        <w:ind w:left="-142" w:right="-1"/>
        <w:rPr>
          <w:bCs/>
          <w:color w:val="000000" w:themeColor="text1"/>
          <w:sz w:val="22"/>
          <w:szCs w:val="22"/>
        </w:rPr>
      </w:pPr>
    </w:p>
    <w:p w14:paraId="1C69D338" w14:textId="77777777" w:rsidR="001C38C4" w:rsidRPr="00813DB9" w:rsidRDefault="001C38C4" w:rsidP="001C38C4">
      <w:pPr>
        <w:tabs>
          <w:tab w:val="left" w:pos="142"/>
        </w:tabs>
        <w:ind w:left="-142" w:right="-1"/>
        <w:rPr>
          <w:bCs/>
          <w:color w:val="000000" w:themeColor="text1"/>
          <w:sz w:val="22"/>
          <w:szCs w:val="22"/>
        </w:rPr>
      </w:pPr>
    </w:p>
    <w:p w14:paraId="22D8D513" w14:textId="77777777" w:rsidR="001C38C4" w:rsidRPr="00813DB9" w:rsidRDefault="001C38C4" w:rsidP="001C38C4">
      <w:pPr>
        <w:pStyle w:val="Prrafodelista"/>
        <w:widowControl w:val="0"/>
        <w:tabs>
          <w:tab w:val="left" w:pos="142"/>
        </w:tabs>
        <w:suppressAutoHyphens/>
        <w:spacing w:line="20" w:lineRule="atLeast"/>
        <w:ind w:left="-142" w:right="-1"/>
        <w:contextualSpacing/>
        <w:jc w:val="center"/>
        <w:rPr>
          <w:rFonts w:ascii="Arial" w:hAnsi="Arial" w:cs="Arial"/>
          <w:b/>
          <w:color w:val="000000" w:themeColor="text1"/>
          <w:sz w:val="22"/>
          <w:szCs w:val="22"/>
        </w:rPr>
      </w:pPr>
      <w:r w:rsidRPr="00813DB9">
        <w:rPr>
          <w:rFonts w:ascii="Arial" w:hAnsi="Arial" w:cs="Arial"/>
          <w:b/>
          <w:color w:val="000000" w:themeColor="text1"/>
          <w:sz w:val="22"/>
          <w:szCs w:val="22"/>
        </w:rPr>
        <w:t>CONDICIONES TÉCNICAS EXIGIDAS</w:t>
      </w:r>
    </w:p>
    <w:p w14:paraId="7373098C" w14:textId="77777777" w:rsidR="001C38C4" w:rsidRPr="00813DB9" w:rsidRDefault="001C38C4" w:rsidP="001C38C4">
      <w:pPr>
        <w:tabs>
          <w:tab w:val="left" w:pos="142"/>
        </w:tabs>
        <w:ind w:left="-142" w:right="-1"/>
        <w:jc w:val="center"/>
        <w:rPr>
          <w:bCs/>
          <w:color w:val="000000" w:themeColor="text1"/>
          <w:sz w:val="22"/>
          <w:szCs w:val="22"/>
        </w:rPr>
      </w:pPr>
    </w:p>
    <w:p w14:paraId="1F424349" w14:textId="77777777" w:rsidR="001C38C4" w:rsidRDefault="001C38C4" w:rsidP="001C38C4">
      <w:pPr>
        <w:widowControl w:val="0"/>
        <w:tabs>
          <w:tab w:val="center" w:pos="4642"/>
        </w:tabs>
        <w:suppressAutoHyphens/>
        <w:autoSpaceDE w:val="0"/>
        <w:autoSpaceDN w:val="0"/>
        <w:adjustRightInd w:val="0"/>
        <w:jc w:val="both"/>
        <w:rPr>
          <w:lang w:val="es-ES_tradnl"/>
        </w:rPr>
      </w:pPr>
    </w:p>
    <w:p w14:paraId="21AB49F9" w14:textId="77777777" w:rsidR="00177550" w:rsidRDefault="00177550" w:rsidP="00177550">
      <w:pPr>
        <w:spacing w:after="120"/>
        <w:jc w:val="both"/>
        <w:rPr>
          <w:rFonts w:eastAsia="Arial"/>
          <w:sz w:val="22"/>
          <w:szCs w:val="22"/>
        </w:rPr>
      </w:pPr>
      <w:r>
        <w:rPr>
          <w:rFonts w:eastAsia="Arial"/>
          <w:sz w:val="22"/>
          <w:szCs w:val="22"/>
        </w:rPr>
        <w:t>El contratista deberá cumplir con las siguientes condiciones técnicas para la adecuada ejecución del objeto contractual:</w:t>
      </w:r>
    </w:p>
    <w:p w14:paraId="434194D9" w14:textId="77777777" w:rsidR="00177550" w:rsidRDefault="00177550" w:rsidP="00177550">
      <w:pPr>
        <w:spacing w:after="120"/>
        <w:jc w:val="both"/>
        <w:rPr>
          <w:rFonts w:eastAsia="Arial"/>
          <w:sz w:val="22"/>
          <w:szCs w:val="22"/>
        </w:rPr>
      </w:pPr>
      <w:r>
        <w:rPr>
          <w:rFonts w:eastAsia="Arial"/>
          <w:sz w:val="22"/>
          <w:szCs w:val="22"/>
        </w:rPr>
        <w:t>• Garantizar la prestación integral de los servicios logísticos en cada uno de los tres (3) mercados campesinos y dos (2) ruedas de negocio que se realizarán en la vigencia 2026 con productores agropecuarios.</w:t>
      </w:r>
    </w:p>
    <w:p w14:paraId="45F815EF" w14:textId="77777777" w:rsidR="00177550" w:rsidRDefault="00177550" w:rsidP="00177550">
      <w:pPr>
        <w:spacing w:after="120"/>
        <w:jc w:val="both"/>
        <w:rPr>
          <w:rFonts w:eastAsia="Arial"/>
          <w:sz w:val="22"/>
          <w:szCs w:val="22"/>
        </w:rPr>
      </w:pPr>
      <w:r>
        <w:rPr>
          <w:rFonts w:eastAsia="Arial"/>
          <w:sz w:val="22"/>
          <w:szCs w:val="22"/>
        </w:rPr>
        <w:t xml:space="preserve">• El contratista deberá disponer de personal idóneo y con experiencia en la operación de equipos de sonido, animación de eventos comunitarios y ejecución de estrategias de perifoneo para la convocatoria, promoción y difusión de las actividades programadas, garantizando el adecuado desarrollo de cada evento. Como parte de las actividades de difusión, se realizarán tres (3) </w:t>
      </w:r>
      <w:proofErr w:type="spellStart"/>
      <w:r>
        <w:rPr>
          <w:rFonts w:eastAsia="Arial"/>
          <w:sz w:val="22"/>
          <w:szCs w:val="22"/>
        </w:rPr>
        <w:t>perifoneos</w:t>
      </w:r>
      <w:proofErr w:type="spellEnd"/>
      <w:r>
        <w:rPr>
          <w:rFonts w:eastAsia="Arial"/>
          <w:sz w:val="22"/>
          <w:szCs w:val="22"/>
        </w:rPr>
        <w:t xml:space="preserve"> para la promoción de los mercados campesinos del municipio. Cada perifoneo tendrá una duración total de cuatro (4) horas por evento, distribuidas de la siguiente manera: dos (2) horas dos (2) días antes de la realización del mercado campesino y dos (2) horas un (1) día antes del mismo. Los recorridos deberán efectuarse por las principales vías urbanas del municipio, concertados con el supervisor, priorizando los sectores de mayor afluencia de público, con el fin de garantizar una amplia cobertura y convocatoria de la comunidad.</w:t>
      </w:r>
    </w:p>
    <w:p w14:paraId="596E4824" w14:textId="77777777" w:rsidR="00177550" w:rsidRDefault="00177550" w:rsidP="00177550">
      <w:pPr>
        <w:spacing w:after="120"/>
        <w:jc w:val="both"/>
        <w:rPr>
          <w:rFonts w:eastAsia="Arial"/>
          <w:sz w:val="22"/>
          <w:szCs w:val="22"/>
        </w:rPr>
      </w:pPr>
      <w:r>
        <w:rPr>
          <w:rFonts w:eastAsia="Arial"/>
          <w:sz w:val="22"/>
          <w:szCs w:val="22"/>
        </w:rPr>
        <w:t>• Suministrar, instalar, operar y desmontar un sistema de sonido con capacidad suficiente para cubrir el área del evento, que incluya como mínimo consola, amplificación, cabinas, micrófonos y operador técnico, así como prestar el servicio de animación mediante personal con habilidades comunicativas, manejo de público y experiencia en eventos similares, garantizando el funcionamiento continuo del sistema y la dinamización permanente de la actividad durante seis (6) horas en cada jornada. En total serán 3 jornadas del mercado campesino y 1 jornada para la rueda de negocios.</w:t>
      </w:r>
    </w:p>
    <w:p w14:paraId="76D27081" w14:textId="77777777" w:rsidR="00177550" w:rsidRDefault="00177550" w:rsidP="00177550">
      <w:pPr>
        <w:spacing w:after="120"/>
        <w:jc w:val="both"/>
        <w:rPr>
          <w:rFonts w:eastAsia="Arial"/>
          <w:sz w:val="22"/>
          <w:szCs w:val="22"/>
        </w:rPr>
      </w:pPr>
      <w:r>
        <w:rPr>
          <w:rFonts w:eastAsia="Arial"/>
          <w:sz w:val="22"/>
          <w:szCs w:val="22"/>
        </w:rPr>
        <w:t>• Realizar la gestión de impresión y suministro de dos (2) pendones institucionales en material resistente y de alta durabilidad, con impresión de alta calidad y conforme a los lineamientos de imagen institucional establecidos por el Municipio. Cada pendón deberá incluir su respectiva estructura tipo araña (banner stand) para facilitar su instalación y exhibición. Estos elementos serán utilizados para la promoción de los mercados campesinos y para la representación institucional de la Secretaría de Desarrollo Económico y Agropecuario en ruedas de negocio, ferias, encuentros comerciales y demás espacios de fortalecimiento y promoción del sector productivo local.</w:t>
      </w:r>
    </w:p>
    <w:p w14:paraId="0233067E" w14:textId="77777777" w:rsidR="00177550" w:rsidRDefault="00177550" w:rsidP="00177550">
      <w:pPr>
        <w:spacing w:after="120"/>
        <w:jc w:val="both"/>
        <w:rPr>
          <w:rFonts w:eastAsia="Arial"/>
          <w:sz w:val="22"/>
          <w:szCs w:val="22"/>
        </w:rPr>
      </w:pPr>
      <w:r>
        <w:rPr>
          <w:rFonts w:eastAsia="Arial"/>
          <w:sz w:val="22"/>
          <w:szCs w:val="22"/>
        </w:rPr>
        <w:t>• Suministrar hidratación en presentación personal, apta para el consumo humano, debidamente empacada, rotulada y dentro de su fecha de vencimiento, en una cantidad de veinte (20) unidades por cada jornada desarrollada. En total serán 3 jornadas de mercados campesinos a desarrollar.</w:t>
      </w:r>
    </w:p>
    <w:p w14:paraId="7A8CCC89" w14:textId="77777777" w:rsidR="00177550" w:rsidRDefault="00177550" w:rsidP="00177550">
      <w:pPr>
        <w:spacing w:after="120"/>
        <w:jc w:val="both"/>
        <w:rPr>
          <w:rFonts w:eastAsia="Arial"/>
          <w:sz w:val="22"/>
          <w:szCs w:val="22"/>
        </w:rPr>
      </w:pPr>
      <w:r>
        <w:rPr>
          <w:rFonts w:eastAsia="Arial"/>
          <w:sz w:val="22"/>
          <w:szCs w:val="22"/>
        </w:rPr>
        <w:lastRenderedPageBreak/>
        <w:t>• Suministrar sesenta (60) refrigerios para los productores participantes en las jornadas de mercado campesino, garantizando condiciones adecuadas de calidad, inocuidad, cantidad, empaque, conservación, transporte y entrega, de conformidad con la normatividad sanitaria vigente. Se requiere el suministro de veinte (20) refrigerios por cada jornada de mercado campesino, para un total de tres (3) jornadas. Los refrigerios deberán entregarse oportunamente en el lugar de realización de cada evento y en condiciones óptimas para su consumo.</w:t>
      </w:r>
    </w:p>
    <w:p w14:paraId="068FAFE4" w14:textId="77777777" w:rsidR="00177550" w:rsidRDefault="00177550" w:rsidP="00177550">
      <w:pPr>
        <w:spacing w:after="120"/>
        <w:jc w:val="both"/>
        <w:rPr>
          <w:rFonts w:eastAsia="Arial"/>
          <w:sz w:val="22"/>
          <w:szCs w:val="22"/>
        </w:rPr>
      </w:pPr>
      <w:r>
        <w:rPr>
          <w:rFonts w:eastAsia="Arial"/>
          <w:sz w:val="22"/>
          <w:szCs w:val="22"/>
        </w:rPr>
        <w:t>• Suministrar cuarenta (40) refrigerios para los productores participantes en la segunda jornada programada por la administración municipal de rueda de negocios agrícola, garantizando condiciones adecuadas de calidad, inocuidad, cantidad, empaque, conservación, transporte y entrega, de conformidad con la normatividad sanitaria vigente. Los refrigerios deberán entregarse oportunamente en el lugar de realización de cada evento y en condiciones óptimas para su consumo.</w:t>
      </w:r>
    </w:p>
    <w:p w14:paraId="515B7BA5" w14:textId="77777777" w:rsidR="00177550" w:rsidRDefault="00177550" w:rsidP="00177550">
      <w:pPr>
        <w:spacing w:after="120"/>
        <w:jc w:val="both"/>
        <w:rPr>
          <w:rFonts w:eastAsia="Arial"/>
          <w:sz w:val="22"/>
          <w:szCs w:val="22"/>
        </w:rPr>
      </w:pPr>
      <w:r>
        <w:rPr>
          <w:rFonts w:eastAsia="Arial"/>
          <w:sz w:val="22"/>
          <w:szCs w:val="22"/>
        </w:rPr>
        <w:t>• Suministrar ciento treinta (130) almuerzos para los productores participantes en la primera rueda de negocios programada por la administración municipal, garantizando condiciones adecuadas de calidad, inocuidad, cantidad, empaque, conservación, transporte y entrega, de conformidad con la normatividad sanitaria vigente. Los almuerzos deberán entregarse oportunamente en el lugar de realización de cada evento y en condiciones óptimas para su consumo.</w:t>
      </w:r>
    </w:p>
    <w:p w14:paraId="3DA33D29" w14:textId="77777777" w:rsidR="00177550" w:rsidRDefault="00177550" w:rsidP="00177550">
      <w:pPr>
        <w:spacing w:after="120"/>
        <w:jc w:val="both"/>
        <w:rPr>
          <w:rFonts w:eastAsia="Arial"/>
          <w:sz w:val="22"/>
          <w:szCs w:val="22"/>
        </w:rPr>
      </w:pPr>
      <w:r>
        <w:rPr>
          <w:rFonts w:eastAsia="Arial"/>
          <w:sz w:val="22"/>
          <w:szCs w:val="22"/>
        </w:rPr>
        <w:t>• Suministrar ochenta (80) almuerzos para los participantes en jornadas de capacitación dirigidas a productores vinculados a los mercados campesinos y ruedas de negocio. Las jornadas se desarrollarán en articulación con actores interinstitucionales y tendrán como propósito fortalecer las capacidades de los productores en temas relacionados con las buenas prácticas agrícolas, mejoramiento de productos, agregación de valor, estrategias de comercialización, acceso a mercados y fortalecimiento de sus unidades productivas, contribuyendo al desarrollo económico y competitivo del sector agropecuario local.</w:t>
      </w:r>
    </w:p>
    <w:p w14:paraId="3A6E2E07" w14:textId="77777777" w:rsidR="00177550" w:rsidRDefault="00177550" w:rsidP="00177550">
      <w:pPr>
        <w:spacing w:after="120"/>
        <w:jc w:val="both"/>
        <w:rPr>
          <w:rFonts w:eastAsia="Arial"/>
          <w:sz w:val="22"/>
          <w:szCs w:val="22"/>
        </w:rPr>
      </w:pPr>
      <w:r>
        <w:rPr>
          <w:rFonts w:eastAsia="Arial"/>
          <w:sz w:val="22"/>
          <w:szCs w:val="22"/>
        </w:rPr>
        <w:t>• Diseñar, concertar e implementar, en articulación con la Secretaría de Desarrollo Económico y Agropecuario, una estrategia integral de promoción y divulgación para los mercados campesinos, orientada a incrementar la participación ciudadana, fortalecer la visibilidad de los productores locales y dinamizar las jornadas comerciales programadas. La estrategia deberá contemplar acciones de convocatoria, comunicación y promoción antes, durante y después de cada jornada, utilizando diferentes medios y herramientas de difusión que permitan generar interés en la comunidad, incentivar la compra directa a los productores locales y posicionar los mercados campesinos como espacios de comercialización, integración comunitaria y fortalecimiento de la economía rural del municipio.</w:t>
      </w:r>
    </w:p>
    <w:p w14:paraId="2FE89E1B" w14:textId="77777777" w:rsidR="00177550" w:rsidRDefault="00177550" w:rsidP="00177550">
      <w:pPr>
        <w:spacing w:after="120"/>
        <w:jc w:val="both"/>
        <w:rPr>
          <w:rFonts w:eastAsia="Arial"/>
          <w:sz w:val="22"/>
          <w:szCs w:val="22"/>
        </w:rPr>
      </w:pPr>
      <w:r>
        <w:rPr>
          <w:rFonts w:eastAsia="Arial"/>
          <w:sz w:val="22"/>
          <w:szCs w:val="22"/>
        </w:rPr>
        <w:t>• Brindar apoyo económico para facilitar la participación de entre dos (2) y tres (3) productores del municipio en ferias, ruedas de negocio, vitrinas comerciales o eventos de promoción empresarial de carácter departamental o nacional, de acuerdo con la selección y priorización realizada por la supervisión del contrato. Este apoyo estará orientado a fortalecer las capacidades comerciales de los productores, promover sus productos, generar oportunidades de negocio, ampliar su acceso a nuevos mercados y contribuir al posicionamiento de la oferta agropecuaria y agroindustrial del municipio. El contratista deberá garantizar los recursos y condiciones necesarias para la participación efectiva de los productores seleccionados en los eventos definidos.</w:t>
      </w:r>
    </w:p>
    <w:p w14:paraId="0A064A4D" w14:textId="77777777" w:rsidR="00177550" w:rsidRDefault="00177550" w:rsidP="00177550">
      <w:pPr>
        <w:spacing w:after="120"/>
        <w:jc w:val="both"/>
        <w:rPr>
          <w:rFonts w:eastAsia="Arial"/>
          <w:sz w:val="22"/>
          <w:szCs w:val="22"/>
        </w:rPr>
      </w:pPr>
      <w:r>
        <w:rPr>
          <w:rFonts w:eastAsia="Arial"/>
          <w:sz w:val="22"/>
          <w:szCs w:val="22"/>
        </w:rPr>
        <w:t>• La entrega de la alimentación e hidratación se debe realizar en los horarios y fechas establecidos para cada jornada por parte del supervisor, garantizando la cobertura total de los participantes definidos por el Municipio.</w:t>
      </w:r>
    </w:p>
    <w:p w14:paraId="2E5D334E" w14:textId="77777777" w:rsidR="00177550" w:rsidRDefault="00177550" w:rsidP="00177550">
      <w:pPr>
        <w:spacing w:after="120"/>
        <w:jc w:val="both"/>
        <w:rPr>
          <w:rFonts w:eastAsia="Arial"/>
          <w:sz w:val="22"/>
          <w:szCs w:val="22"/>
        </w:rPr>
      </w:pPr>
      <w:r>
        <w:rPr>
          <w:rFonts w:eastAsia="Arial"/>
          <w:sz w:val="22"/>
          <w:szCs w:val="22"/>
        </w:rPr>
        <w:lastRenderedPageBreak/>
        <w:t>• La entrega de la alimentación e hidratación se debe realizar en los horarios y fechas establecidos para cada jornada por parte del supervisor, garantizando la cobertura total de los participantes definidos por el Municipio.</w:t>
      </w:r>
    </w:p>
    <w:p w14:paraId="48860E2D" w14:textId="77777777" w:rsidR="00177550" w:rsidRDefault="00177550" w:rsidP="00177550">
      <w:pPr>
        <w:spacing w:after="120"/>
        <w:jc w:val="both"/>
        <w:rPr>
          <w:rFonts w:eastAsia="Arial"/>
          <w:sz w:val="22"/>
          <w:szCs w:val="22"/>
        </w:rPr>
      </w:pPr>
      <w:r>
        <w:rPr>
          <w:rFonts w:eastAsia="Arial"/>
          <w:sz w:val="22"/>
          <w:szCs w:val="22"/>
        </w:rPr>
        <w:t>• Suministrar 15 canastillas plásticas con dimensiones aproximadas de 60 x 40 x 25 cm, en material resistente y aptas para la exhibición de productos agropecuarios en los mercados campesinos.</w:t>
      </w:r>
    </w:p>
    <w:p w14:paraId="59DAC231" w14:textId="77777777" w:rsidR="00177550" w:rsidRDefault="00177550" w:rsidP="00177550">
      <w:pPr>
        <w:spacing w:after="120"/>
        <w:jc w:val="both"/>
        <w:rPr>
          <w:rFonts w:eastAsia="Arial"/>
          <w:sz w:val="22"/>
          <w:szCs w:val="22"/>
        </w:rPr>
      </w:pPr>
      <w:r>
        <w:rPr>
          <w:rFonts w:eastAsia="Arial"/>
          <w:sz w:val="22"/>
          <w:szCs w:val="22"/>
        </w:rPr>
        <w:t>• La provisión del pendón institucional y de las canastillas se realizará por una única vez en el marco de la ejecución contractual, en tanto que los demás servicios logísticos se prestarán en cada una de las jornadas programadas.</w:t>
      </w:r>
    </w:p>
    <w:p w14:paraId="3858B695" w14:textId="77777777" w:rsidR="00177550" w:rsidRDefault="00177550" w:rsidP="00177550">
      <w:pPr>
        <w:spacing w:after="120"/>
        <w:jc w:val="both"/>
        <w:rPr>
          <w:rFonts w:eastAsia="Arial"/>
          <w:sz w:val="22"/>
          <w:szCs w:val="22"/>
        </w:rPr>
      </w:pPr>
      <w:r>
        <w:rPr>
          <w:rFonts w:eastAsia="Arial"/>
          <w:sz w:val="22"/>
          <w:szCs w:val="22"/>
        </w:rPr>
        <w:t>• Contar con la logística necesaria para atender imprevistos menores durante el desarrollo de las jornadas, garantizando la continuidad del servicio.</w:t>
      </w:r>
    </w:p>
    <w:p w14:paraId="3E61315E" w14:textId="77777777" w:rsidR="00177550" w:rsidRDefault="00177550" w:rsidP="00177550">
      <w:pPr>
        <w:spacing w:after="120"/>
        <w:jc w:val="both"/>
        <w:rPr>
          <w:rFonts w:eastAsia="Arial"/>
          <w:sz w:val="22"/>
          <w:szCs w:val="22"/>
        </w:rPr>
      </w:pPr>
      <w:r>
        <w:rPr>
          <w:rFonts w:eastAsia="Arial"/>
          <w:sz w:val="22"/>
          <w:szCs w:val="22"/>
        </w:rPr>
        <w:t>• Atender las instrucciones impartidas por el supervisor del contrato y efectuar los ajustes operativos requeridos para el adecuado desarrollo de las actividades.</w:t>
      </w:r>
    </w:p>
    <w:p w14:paraId="31AFC8AD" w14:textId="77777777" w:rsidR="00177550" w:rsidRDefault="00177550" w:rsidP="00177550">
      <w:pPr>
        <w:spacing w:after="120"/>
        <w:jc w:val="both"/>
        <w:rPr>
          <w:rFonts w:eastAsia="Arial"/>
          <w:sz w:val="22"/>
          <w:szCs w:val="22"/>
        </w:rPr>
      </w:pPr>
      <w:r>
        <w:rPr>
          <w:rFonts w:eastAsia="Arial"/>
          <w:sz w:val="22"/>
          <w:szCs w:val="22"/>
        </w:rPr>
        <w:t>• Cumplir con las disposiciones legales vigentes en materia de seguridad y salud en el trabajo, así como con las obligaciones laborales y de seguridad social del personal vinculado.</w:t>
      </w:r>
    </w:p>
    <w:p w14:paraId="3FB27368" w14:textId="77777777" w:rsidR="00177550" w:rsidRDefault="00177550" w:rsidP="00177550">
      <w:pPr>
        <w:spacing w:after="120"/>
        <w:jc w:val="both"/>
        <w:rPr>
          <w:rFonts w:eastAsia="Arial"/>
          <w:sz w:val="22"/>
          <w:szCs w:val="22"/>
        </w:rPr>
      </w:pPr>
      <w:r>
        <w:rPr>
          <w:rFonts w:eastAsia="Arial"/>
          <w:sz w:val="22"/>
          <w:szCs w:val="22"/>
        </w:rPr>
        <w:t>• Responder por la calidad, idoneidad y correcto funcionamiento de los bienes y servicios suministrados, efectuando de manera inmediata las correcciones a que haya lugar en las fechas indicadas por el supervisor del contrato.</w:t>
      </w:r>
    </w:p>
    <w:p w14:paraId="3C023F76" w14:textId="77777777" w:rsidR="00177550" w:rsidRDefault="00177550" w:rsidP="00177550">
      <w:pPr>
        <w:spacing w:after="120"/>
        <w:jc w:val="center"/>
        <w:rPr>
          <w:rFonts w:eastAsia="Arial"/>
          <w:b/>
          <w:bCs/>
          <w:sz w:val="22"/>
          <w:szCs w:val="22"/>
        </w:rPr>
      </w:pPr>
      <w:r>
        <w:rPr>
          <w:rFonts w:eastAsia="Arial"/>
          <w:b/>
          <w:bCs/>
          <w:sz w:val="22"/>
          <w:szCs w:val="22"/>
        </w:rPr>
        <w:t>Características Técnicas:</w:t>
      </w:r>
    </w:p>
    <w:tbl>
      <w:tblPr>
        <w:tblW w:w="8292" w:type="dxa"/>
        <w:jc w:val="center"/>
        <w:tblLayout w:type="fixed"/>
        <w:tblLook w:val="0400" w:firstRow="0" w:lastRow="0" w:firstColumn="0" w:lastColumn="0" w:noHBand="0" w:noVBand="1"/>
      </w:tblPr>
      <w:tblGrid>
        <w:gridCol w:w="4146"/>
        <w:gridCol w:w="4146"/>
      </w:tblGrid>
      <w:tr w:rsidR="00177550" w14:paraId="3B1E7CA2" w14:textId="77777777" w:rsidTr="00E55DE4">
        <w:trPr>
          <w:trHeight w:val="945"/>
          <w:jc w:val="center"/>
        </w:trPr>
        <w:tc>
          <w:tcPr>
            <w:tcW w:w="4146" w:type="dxa"/>
            <w:tcBorders>
              <w:top w:val="single" w:sz="4" w:space="0" w:color="000000"/>
              <w:left w:val="single" w:sz="4" w:space="0" w:color="000000"/>
              <w:bottom w:val="single" w:sz="4" w:space="0" w:color="000000"/>
              <w:right w:val="single" w:sz="4" w:space="0" w:color="000000"/>
            </w:tcBorders>
            <w:vAlign w:val="center"/>
          </w:tcPr>
          <w:p w14:paraId="3D49742C" w14:textId="77777777" w:rsidR="00177550" w:rsidRDefault="00177550" w:rsidP="0075372B">
            <w:pPr>
              <w:jc w:val="center"/>
              <w:rPr>
                <w:rFonts w:eastAsia="Arial"/>
                <w:b/>
                <w:bCs/>
                <w:sz w:val="22"/>
                <w:szCs w:val="22"/>
              </w:rPr>
            </w:pPr>
            <w:r>
              <w:rPr>
                <w:rFonts w:eastAsia="Arial"/>
                <w:b/>
                <w:bCs/>
                <w:sz w:val="22"/>
                <w:szCs w:val="22"/>
              </w:rPr>
              <w:t>Descripción</w:t>
            </w:r>
          </w:p>
        </w:tc>
        <w:tc>
          <w:tcPr>
            <w:tcW w:w="4146" w:type="dxa"/>
            <w:tcBorders>
              <w:top w:val="single" w:sz="4" w:space="0" w:color="000000"/>
              <w:left w:val="nil"/>
              <w:bottom w:val="single" w:sz="4" w:space="0" w:color="000000"/>
              <w:right w:val="single" w:sz="4" w:space="0" w:color="000000"/>
            </w:tcBorders>
            <w:vAlign w:val="center"/>
          </w:tcPr>
          <w:p w14:paraId="45FAA1D0" w14:textId="77777777" w:rsidR="00177550" w:rsidRDefault="00177550" w:rsidP="0075372B">
            <w:pPr>
              <w:jc w:val="center"/>
              <w:rPr>
                <w:rFonts w:eastAsia="Arial"/>
                <w:b/>
                <w:bCs/>
                <w:sz w:val="22"/>
                <w:szCs w:val="22"/>
              </w:rPr>
            </w:pPr>
            <w:r>
              <w:rPr>
                <w:rFonts w:eastAsia="Arial"/>
                <w:b/>
                <w:bCs/>
                <w:sz w:val="22"/>
                <w:szCs w:val="22"/>
              </w:rPr>
              <w:t>Especificación</w:t>
            </w:r>
          </w:p>
        </w:tc>
      </w:tr>
      <w:tr w:rsidR="00177550" w14:paraId="24972000" w14:textId="77777777" w:rsidTr="00E55DE4">
        <w:trPr>
          <w:trHeight w:val="600"/>
          <w:jc w:val="center"/>
        </w:trPr>
        <w:tc>
          <w:tcPr>
            <w:tcW w:w="4146" w:type="dxa"/>
            <w:tcBorders>
              <w:top w:val="nil"/>
              <w:left w:val="single" w:sz="4" w:space="0" w:color="000000"/>
              <w:bottom w:val="single" w:sz="4" w:space="0" w:color="000000"/>
              <w:right w:val="single" w:sz="4" w:space="0" w:color="000000"/>
            </w:tcBorders>
            <w:vAlign w:val="center"/>
          </w:tcPr>
          <w:p w14:paraId="1BA0250D" w14:textId="77777777" w:rsidR="00177550" w:rsidRDefault="00177550" w:rsidP="0075372B">
            <w:pPr>
              <w:jc w:val="center"/>
              <w:rPr>
                <w:rFonts w:eastAsia="Arial"/>
                <w:sz w:val="22"/>
                <w:szCs w:val="22"/>
              </w:rPr>
            </w:pPr>
            <w:r>
              <w:rPr>
                <w:rFonts w:eastAsia="Arial"/>
                <w:sz w:val="22"/>
                <w:szCs w:val="22"/>
              </w:rPr>
              <w:t>Perifoneo</w:t>
            </w:r>
          </w:p>
        </w:tc>
        <w:tc>
          <w:tcPr>
            <w:tcW w:w="4146" w:type="dxa"/>
            <w:tcBorders>
              <w:top w:val="nil"/>
              <w:left w:val="nil"/>
              <w:bottom w:val="single" w:sz="4" w:space="0" w:color="000000"/>
              <w:right w:val="single" w:sz="4" w:space="0" w:color="000000"/>
            </w:tcBorders>
            <w:vAlign w:val="center"/>
          </w:tcPr>
          <w:p w14:paraId="69BA2129" w14:textId="77777777" w:rsidR="00177550" w:rsidRDefault="00177550" w:rsidP="0075372B">
            <w:pPr>
              <w:jc w:val="center"/>
              <w:rPr>
                <w:rFonts w:eastAsia="Arial"/>
                <w:sz w:val="22"/>
                <w:szCs w:val="22"/>
              </w:rPr>
            </w:pPr>
            <w:r>
              <w:rPr>
                <w:rFonts w:eastAsia="Arial"/>
                <w:sz w:val="22"/>
                <w:szCs w:val="22"/>
              </w:rPr>
              <w:t>4 horas por perifoneo por actividad (3 para el mercado campesino)</w:t>
            </w:r>
          </w:p>
        </w:tc>
      </w:tr>
      <w:tr w:rsidR="00177550" w14:paraId="0A06A86A" w14:textId="77777777" w:rsidTr="00E55DE4">
        <w:trPr>
          <w:trHeight w:val="600"/>
          <w:jc w:val="center"/>
        </w:trPr>
        <w:tc>
          <w:tcPr>
            <w:tcW w:w="4146" w:type="dxa"/>
            <w:tcBorders>
              <w:top w:val="nil"/>
              <w:left w:val="single" w:sz="4" w:space="0" w:color="000000"/>
              <w:bottom w:val="single" w:sz="4" w:space="0" w:color="000000"/>
              <w:right w:val="single" w:sz="4" w:space="0" w:color="000000"/>
            </w:tcBorders>
            <w:vAlign w:val="center"/>
          </w:tcPr>
          <w:p w14:paraId="54B36E60" w14:textId="77777777" w:rsidR="00177550" w:rsidRDefault="00177550" w:rsidP="0075372B">
            <w:pPr>
              <w:jc w:val="center"/>
              <w:rPr>
                <w:rFonts w:eastAsia="Arial"/>
                <w:sz w:val="22"/>
                <w:szCs w:val="22"/>
              </w:rPr>
            </w:pPr>
            <w:r>
              <w:rPr>
                <w:rFonts w:eastAsia="Arial"/>
                <w:sz w:val="22"/>
                <w:szCs w:val="22"/>
              </w:rPr>
              <w:t>Refrigerios mercado campesino</w:t>
            </w:r>
          </w:p>
        </w:tc>
        <w:tc>
          <w:tcPr>
            <w:tcW w:w="4146" w:type="dxa"/>
            <w:tcBorders>
              <w:top w:val="nil"/>
              <w:left w:val="nil"/>
              <w:bottom w:val="single" w:sz="4" w:space="0" w:color="000000"/>
              <w:right w:val="single" w:sz="4" w:space="0" w:color="000000"/>
            </w:tcBorders>
            <w:vAlign w:val="center"/>
          </w:tcPr>
          <w:p w14:paraId="029E3291" w14:textId="77777777" w:rsidR="00177550" w:rsidRDefault="00177550" w:rsidP="0075372B">
            <w:pPr>
              <w:jc w:val="center"/>
              <w:rPr>
                <w:rFonts w:eastAsia="Arial"/>
                <w:sz w:val="22"/>
                <w:szCs w:val="22"/>
              </w:rPr>
            </w:pPr>
            <w:r>
              <w:rPr>
                <w:rFonts w:eastAsia="Arial"/>
                <w:sz w:val="22"/>
                <w:szCs w:val="22"/>
              </w:rPr>
              <w:t>3 jornadas de mercado campesino con 20 personas cada una</w:t>
            </w:r>
          </w:p>
        </w:tc>
      </w:tr>
      <w:tr w:rsidR="00177550" w14:paraId="3A73C4A6" w14:textId="77777777" w:rsidTr="00E55DE4">
        <w:trPr>
          <w:trHeight w:val="600"/>
          <w:jc w:val="center"/>
        </w:trPr>
        <w:tc>
          <w:tcPr>
            <w:tcW w:w="4146" w:type="dxa"/>
            <w:tcBorders>
              <w:top w:val="nil"/>
              <w:left w:val="single" w:sz="4" w:space="0" w:color="000000"/>
              <w:bottom w:val="single" w:sz="4" w:space="0" w:color="000000"/>
              <w:right w:val="single" w:sz="4" w:space="0" w:color="000000"/>
            </w:tcBorders>
            <w:vAlign w:val="center"/>
          </w:tcPr>
          <w:p w14:paraId="3C77A5C7" w14:textId="77777777" w:rsidR="00177550" w:rsidRDefault="00177550" w:rsidP="0075372B">
            <w:pPr>
              <w:jc w:val="center"/>
              <w:rPr>
                <w:rFonts w:eastAsia="Arial"/>
                <w:sz w:val="22"/>
                <w:szCs w:val="22"/>
              </w:rPr>
            </w:pPr>
            <w:r>
              <w:rPr>
                <w:rFonts w:eastAsia="Arial"/>
                <w:sz w:val="22"/>
                <w:szCs w:val="22"/>
              </w:rPr>
              <w:t>Refrigerios rueda de negocios 2</w:t>
            </w:r>
          </w:p>
        </w:tc>
        <w:tc>
          <w:tcPr>
            <w:tcW w:w="4146" w:type="dxa"/>
            <w:tcBorders>
              <w:top w:val="nil"/>
              <w:left w:val="nil"/>
              <w:bottom w:val="single" w:sz="4" w:space="0" w:color="000000"/>
              <w:right w:val="single" w:sz="4" w:space="0" w:color="000000"/>
            </w:tcBorders>
            <w:vAlign w:val="center"/>
          </w:tcPr>
          <w:p w14:paraId="551FA7C3" w14:textId="77777777" w:rsidR="00177550" w:rsidRDefault="00177550" w:rsidP="0075372B">
            <w:pPr>
              <w:jc w:val="center"/>
              <w:rPr>
                <w:rFonts w:eastAsia="Arial"/>
                <w:sz w:val="22"/>
                <w:szCs w:val="22"/>
              </w:rPr>
            </w:pPr>
            <w:r>
              <w:rPr>
                <w:rFonts w:eastAsia="Arial"/>
                <w:sz w:val="22"/>
                <w:szCs w:val="22"/>
              </w:rPr>
              <w:t>40 refrigerios para segunda rueda de negocios</w:t>
            </w:r>
          </w:p>
        </w:tc>
      </w:tr>
      <w:tr w:rsidR="00177550" w14:paraId="17C302DC" w14:textId="77777777" w:rsidTr="00E55DE4">
        <w:trPr>
          <w:trHeight w:val="900"/>
          <w:jc w:val="center"/>
        </w:trPr>
        <w:tc>
          <w:tcPr>
            <w:tcW w:w="4146" w:type="dxa"/>
            <w:tcBorders>
              <w:top w:val="nil"/>
              <w:left w:val="single" w:sz="4" w:space="0" w:color="000000"/>
              <w:bottom w:val="single" w:sz="4" w:space="0" w:color="000000"/>
              <w:right w:val="single" w:sz="4" w:space="0" w:color="000000"/>
            </w:tcBorders>
            <w:vAlign w:val="center"/>
          </w:tcPr>
          <w:p w14:paraId="064BE1DC" w14:textId="77777777" w:rsidR="00177550" w:rsidRDefault="00177550" w:rsidP="0075372B">
            <w:pPr>
              <w:jc w:val="center"/>
              <w:rPr>
                <w:rFonts w:eastAsia="Arial"/>
                <w:sz w:val="22"/>
                <w:szCs w:val="22"/>
              </w:rPr>
            </w:pPr>
            <w:r>
              <w:rPr>
                <w:rFonts w:eastAsia="Arial"/>
                <w:sz w:val="22"/>
                <w:szCs w:val="22"/>
              </w:rPr>
              <w:t>Almuerzos rueda de negocios 1</w:t>
            </w:r>
          </w:p>
        </w:tc>
        <w:tc>
          <w:tcPr>
            <w:tcW w:w="4146" w:type="dxa"/>
            <w:tcBorders>
              <w:top w:val="nil"/>
              <w:left w:val="nil"/>
              <w:bottom w:val="single" w:sz="4" w:space="0" w:color="000000"/>
              <w:right w:val="single" w:sz="4" w:space="0" w:color="000000"/>
            </w:tcBorders>
            <w:vAlign w:val="center"/>
          </w:tcPr>
          <w:p w14:paraId="28246853" w14:textId="77777777" w:rsidR="00177550" w:rsidRDefault="00177550" w:rsidP="0075372B">
            <w:pPr>
              <w:jc w:val="center"/>
              <w:rPr>
                <w:rFonts w:eastAsia="Arial"/>
                <w:sz w:val="22"/>
                <w:szCs w:val="22"/>
              </w:rPr>
            </w:pPr>
            <w:r>
              <w:rPr>
                <w:rFonts w:eastAsia="Arial"/>
                <w:sz w:val="22"/>
                <w:szCs w:val="22"/>
              </w:rPr>
              <w:t>130 almuerzos para primera rueda de negocios articulada con feria origen caldas</w:t>
            </w:r>
          </w:p>
        </w:tc>
      </w:tr>
      <w:tr w:rsidR="00177550" w14:paraId="552DBC9A" w14:textId="77777777" w:rsidTr="00E55DE4">
        <w:trPr>
          <w:trHeight w:val="1500"/>
          <w:jc w:val="center"/>
        </w:trPr>
        <w:tc>
          <w:tcPr>
            <w:tcW w:w="4146" w:type="dxa"/>
            <w:tcBorders>
              <w:top w:val="nil"/>
              <w:left w:val="single" w:sz="4" w:space="0" w:color="000000"/>
              <w:bottom w:val="single" w:sz="4" w:space="0" w:color="000000"/>
              <w:right w:val="single" w:sz="4" w:space="0" w:color="000000"/>
            </w:tcBorders>
            <w:vAlign w:val="center"/>
          </w:tcPr>
          <w:p w14:paraId="2F516912" w14:textId="77777777" w:rsidR="00177550" w:rsidRDefault="00177550" w:rsidP="0075372B">
            <w:pPr>
              <w:jc w:val="center"/>
              <w:rPr>
                <w:rFonts w:eastAsia="Arial"/>
                <w:sz w:val="22"/>
                <w:szCs w:val="22"/>
              </w:rPr>
            </w:pPr>
            <w:r>
              <w:rPr>
                <w:rFonts w:eastAsia="Arial"/>
                <w:sz w:val="22"/>
                <w:szCs w:val="22"/>
              </w:rPr>
              <w:t>Almuerzos jornadas de capacitación a productores</w:t>
            </w:r>
          </w:p>
        </w:tc>
        <w:tc>
          <w:tcPr>
            <w:tcW w:w="4146" w:type="dxa"/>
            <w:tcBorders>
              <w:top w:val="nil"/>
              <w:left w:val="nil"/>
              <w:bottom w:val="single" w:sz="4" w:space="0" w:color="000000"/>
              <w:right w:val="single" w:sz="4" w:space="0" w:color="000000"/>
            </w:tcBorders>
            <w:vAlign w:val="center"/>
          </w:tcPr>
          <w:p w14:paraId="6138A563" w14:textId="77777777" w:rsidR="00177550" w:rsidRDefault="00177550" w:rsidP="0075372B">
            <w:pPr>
              <w:jc w:val="center"/>
              <w:rPr>
                <w:rFonts w:eastAsia="Arial"/>
                <w:sz w:val="22"/>
                <w:szCs w:val="22"/>
              </w:rPr>
            </w:pPr>
            <w:r>
              <w:rPr>
                <w:rFonts w:eastAsia="Arial"/>
                <w:sz w:val="22"/>
                <w:szCs w:val="22"/>
              </w:rPr>
              <w:t>80 almuerzos para jornadas de capacitación a productores articuladas con actores interinstitucionales en fortalecimiento de producto y comercialización</w:t>
            </w:r>
          </w:p>
        </w:tc>
      </w:tr>
      <w:tr w:rsidR="00177550" w14:paraId="1F148ADA" w14:textId="77777777" w:rsidTr="00E55DE4">
        <w:trPr>
          <w:trHeight w:val="600"/>
          <w:jc w:val="center"/>
        </w:trPr>
        <w:tc>
          <w:tcPr>
            <w:tcW w:w="4146" w:type="dxa"/>
            <w:tcBorders>
              <w:top w:val="nil"/>
              <w:left w:val="single" w:sz="4" w:space="0" w:color="000000"/>
              <w:bottom w:val="single" w:sz="4" w:space="0" w:color="000000"/>
              <w:right w:val="single" w:sz="4" w:space="0" w:color="000000"/>
            </w:tcBorders>
            <w:vAlign w:val="center"/>
          </w:tcPr>
          <w:p w14:paraId="56A94087" w14:textId="77777777" w:rsidR="00177550" w:rsidRDefault="00177550" w:rsidP="0075372B">
            <w:pPr>
              <w:jc w:val="center"/>
              <w:rPr>
                <w:rFonts w:eastAsia="Arial"/>
                <w:sz w:val="22"/>
                <w:szCs w:val="22"/>
              </w:rPr>
            </w:pPr>
            <w:r>
              <w:rPr>
                <w:rFonts w:eastAsia="Arial"/>
                <w:sz w:val="22"/>
                <w:szCs w:val="22"/>
              </w:rPr>
              <w:t>Alquiler sonido y animación</w:t>
            </w:r>
          </w:p>
        </w:tc>
        <w:tc>
          <w:tcPr>
            <w:tcW w:w="4146" w:type="dxa"/>
            <w:tcBorders>
              <w:top w:val="nil"/>
              <w:left w:val="nil"/>
              <w:bottom w:val="single" w:sz="4" w:space="0" w:color="000000"/>
              <w:right w:val="single" w:sz="4" w:space="0" w:color="000000"/>
            </w:tcBorders>
            <w:vAlign w:val="center"/>
          </w:tcPr>
          <w:p w14:paraId="361D5A0E" w14:textId="77777777" w:rsidR="00177550" w:rsidRDefault="00177550" w:rsidP="0075372B">
            <w:pPr>
              <w:jc w:val="center"/>
              <w:rPr>
                <w:rFonts w:eastAsia="Arial"/>
                <w:sz w:val="22"/>
                <w:szCs w:val="22"/>
              </w:rPr>
            </w:pPr>
            <w:r>
              <w:rPr>
                <w:rFonts w:eastAsia="Arial"/>
                <w:sz w:val="22"/>
                <w:szCs w:val="22"/>
              </w:rPr>
              <w:t>3 jornadas de mercado campesino y 1 jornada de rueda de negocios. Cada una por 6 horas.</w:t>
            </w:r>
          </w:p>
        </w:tc>
      </w:tr>
      <w:tr w:rsidR="00177550" w14:paraId="220795BE" w14:textId="77777777" w:rsidTr="00E55DE4">
        <w:trPr>
          <w:trHeight w:val="1200"/>
          <w:jc w:val="center"/>
        </w:trPr>
        <w:tc>
          <w:tcPr>
            <w:tcW w:w="4146" w:type="dxa"/>
            <w:tcBorders>
              <w:top w:val="nil"/>
              <w:left w:val="single" w:sz="4" w:space="0" w:color="000000"/>
              <w:bottom w:val="single" w:sz="4" w:space="0" w:color="000000"/>
              <w:right w:val="single" w:sz="4" w:space="0" w:color="000000"/>
            </w:tcBorders>
            <w:vAlign w:val="center"/>
          </w:tcPr>
          <w:p w14:paraId="721F96C6" w14:textId="77777777" w:rsidR="00177550" w:rsidRDefault="00177550" w:rsidP="0075372B">
            <w:pPr>
              <w:jc w:val="center"/>
              <w:rPr>
                <w:rFonts w:eastAsia="Arial"/>
                <w:sz w:val="22"/>
                <w:szCs w:val="22"/>
              </w:rPr>
            </w:pPr>
            <w:r>
              <w:rPr>
                <w:rFonts w:eastAsia="Arial"/>
                <w:sz w:val="22"/>
                <w:szCs w:val="22"/>
              </w:rPr>
              <w:t>Estrategia implementada de promoción de los mercados campesinos</w:t>
            </w:r>
          </w:p>
        </w:tc>
        <w:tc>
          <w:tcPr>
            <w:tcW w:w="4146" w:type="dxa"/>
            <w:tcBorders>
              <w:top w:val="nil"/>
              <w:left w:val="nil"/>
              <w:bottom w:val="single" w:sz="4" w:space="0" w:color="000000"/>
              <w:right w:val="single" w:sz="4" w:space="0" w:color="000000"/>
            </w:tcBorders>
            <w:vAlign w:val="center"/>
          </w:tcPr>
          <w:p w14:paraId="40E81201" w14:textId="77777777" w:rsidR="00177550" w:rsidRDefault="00177550" w:rsidP="0075372B">
            <w:pPr>
              <w:jc w:val="center"/>
              <w:rPr>
                <w:rFonts w:eastAsia="Arial"/>
                <w:sz w:val="22"/>
                <w:szCs w:val="22"/>
              </w:rPr>
            </w:pPr>
            <w:r>
              <w:rPr>
                <w:rFonts w:eastAsia="Arial"/>
                <w:sz w:val="22"/>
                <w:szCs w:val="22"/>
              </w:rPr>
              <w:t>3 mercados campesinos con estrategias implementadas de promoción que permitan su dinamización y participación de la ciudadanía</w:t>
            </w:r>
          </w:p>
        </w:tc>
      </w:tr>
      <w:tr w:rsidR="00177550" w14:paraId="390FCDD8" w14:textId="77777777" w:rsidTr="00E55DE4">
        <w:trPr>
          <w:trHeight w:val="900"/>
          <w:jc w:val="center"/>
        </w:trPr>
        <w:tc>
          <w:tcPr>
            <w:tcW w:w="4146" w:type="dxa"/>
            <w:tcBorders>
              <w:top w:val="nil"/>
              <w:left w:val="single" w:sz="4" w:space="0" w:color="000000"/>
              <w:bottom w:val="single" w:sz="4" w:space="0" w:color="000000"/>
              <w:right w:val="single" w:sz="4" w:space="0" w:color="000000"/>
            </w:tcBorders>
            <w:vAlign w:val="center"/>
          </w:tcPr>
          <w:p w14:paraId="18086AA6" w14:textId="77777777" w:rsidR="00177550" w:rsidRDefault="00177550" w:rsidP="0075372B">
            <w:pPr>
              <w:jc w:val="center"/>
              <w:rPr>
                <w:rFonts w:eastAsia="Arial"/>
                <w:sz w:val="22"/>
                <w:szCs w:val="22"/>
              </w:rPr>
            </w:pPr>
            <w:r>
              <w:rPr>
                <w:rFonts w:eastAsia="Arial"/>
                <w:sz w:val="22"/>
                <w:szCs w:val="22"/>
              </w:rPr>
              <w:lastRenderedPageBreak/>
              <w:t>Hidratación</w:t>
            </w:r>
          </w:p>
        </w:tc>
        <w:tc>
          <w:tcPr>
            <w:tcW w:w="4146" w:type="dxa"/>
            <w:tcBorders>
              <w:top w:val="nil"/>
              <w:left w:val="nil"/>
              <w:bottom w:val="single" w:sz="4" w:space="0" w:color="000000"/>
              <w:right w:val="single" w:sz="4" w:space="0" w:color="000000"/>
            </w:tcBorders>
            <w:vAlign w:val="center"/>
          </w:tcPr>
          <w:p w14:paraId="15F026DE" w14:textId="77777777" w:rsidR="00177550" w:rsidRDefault="00177550" w:rsidP="0075372B">
            <w:pPr>
              <w:jc w:val="center"/>
              <w:rPr>
                <w:rFonts w:eastAsia="Arial"/>
                <w:sz w:val="22"/>
                <w:szCs w:val="22"/>
              </w:rPr>
            </w:pPr>
            <w:r>
              <w:rPr>
                <w:rFonts w:eastAsia="Arial"/>
                <w:sz w:val="22"/>
                <w:szCs w:val="22"/>
              </w:rPr>
              <w:t>3 jornadas de mercado campesino con 20 personas cada una. Se entregan dos botellas de agua por participante</w:t>
            </w:r>
          </w:p>
        </w:tc>
      </w:tr>
      <w:tr w:rsidR="00177550" w14:paraId="66595F1C" w14:textId="77777777" w:rsidTr="00E55DE4">
        <w:trPr>
          <w:trHeight w:val="1500"/>
          <w:jc w:val="center"/>
        </w:trPr>
        <w:tc>
          <w:tcPr>
            <w:tcW w:w="4146" w:type="dxa"/>
            <w:tcBorders>
              <w:top w:val="nil"/>
              <w:left w:val="single" w:sz="4" w:space="0" w:color="000000"/>
              <w:bottom w:val="single" w:sz="4" w:space="0" w:color="000000"/>
              <w:right w:val="single" w:sz="4" w:space="0" w:color="000000"/>
            </w:tcBorders>
            <w:vAlign w:val="center"/>
          </w:tcPr>
          <w:p w14:paraId="2E589DFA" w14:textId="77777777" w:rsidR="00177550" w:rsidRDefault="00177550" w:rsidP="0075372B">
            <w:pPr>
              <w:jc w:val="center"/>
              <w:rPr>
                <w:rFonts w:eastAsia="Arial"/>
                <w:sz w:val="22"/>
                <w:szCs w:val="22"/>
              </w:rPr>
            </w:pPr>
            <w:r>
              <w:rPr>
                <w:rFonts w:eastAsia="Arial"/>
                <w:sz w:val="22"/>
                <w:szCs w:val="22"/>
              </w:rPr>
              <w:t>Pendón que incluya soporte</w:t>
            </w:r>
          </w:p>
        </w:tc>
        <w:tc>
          <w:tcPr>
            <w:tcW w:w="4146" w:type="dxa"/>
            <w:tcBorders>
              <w:top w:val="nil"/>
              <w:left w:val="nil"/>
              <w:bottom w:val="single" w:sz="4" w:space="0" w:color="000000"/>
              <w:right w:val="single" w:sz="4" w:space="0" w:color="000000"/>
            </w:tcBorders>
            <w:vAlign w:val="center"/>
          </w:tcPr>
          <w:p w14:paraId="18B156BD" w14:textId="77777777" w:rsidR="00177550" w:rsidRDefault="00177550" w:rsidP="0075372B">
            <w:pPr>
              <w:jc w:val="center"/>
              <w:rPr>
                <w:rFonts w:eastAsia="Arial"/>
                <w:sz w:val="22"/>
                <w:szCs w:val="22"/>
              </w:rPr>
            </w:pPr>
            <w:r>
              <w:rPr>
                <w:rFonts w:eastAsia="Arial"/>
                <w:sz w:val="22"/>
                <w:szCs w:val="22"/>
              </w:rPr>
              <w:t>Impresión de dos (2) pendones, que incluyan soporte tipo araña para incluir en todos los mercados campesinos y otro de la SDEA para ruedas de negocios.</w:t>
            </w:r>
          </w:p>
        </w:tc>
      </w:tr>
      <w:tr w:rsidR="00177550" w14:paraId="0350B149" w14:textId="77777777" w:rsidTr="00E55DE4">
        <w:trPr>
          <w:trHeight w:val="600"/>
          <w:jc w:val="center"/>
        </w:trPr>
        <w:tc>
          <w:tcPr>
            <w:tcW w:w="4146" w:type="dxa"/>
            <w:tcBorders>
              <w:top w:val="nil"/>
              <w:left w:val="single" w:sz="4" w:space="0" w:color="000000"/>
              <w:bottom w:val="single" w:sz="4" w:space="0" w:color="000000"/>
              <w:right w:val="single" w:sz="4" w:space="0" w:color="000000"/>
            </w:tcBorders>
            <w:vAlign w:val="center"/>
          </w:tcPr>
          <w:p w14:paraId="0DA295D5" w14:textId="77777777" w:rsidR="00177550" w:rsidRDefault="00177550" w:rsidP="0075372B">
            <w:pPr>
              <w:jc w:val="center"/>
              <w:rPr>
                <w:rFonts w:eastAsia="Arial"/>
                <w:sz w:val="22"/>
                <w:szCs w:val="22"/>
              </w:rPr>
            </w:pPr>
            <w:r>
              <w:rPr>
                <w:rFonts w:eastAsia="Arial"/>
                <w:sz w:val="22"/>
                <w:szCs w:val="22"/>
              </w:rPr>
              <w:t>Canastillas</w:t>
            </w:r>
          </w:p>
        </w:tc>
        <w:tc>
          <w:tcPr>
            <w:tcW w:w="4146" w:type="dxa"/>
            <w:tcBorders>
              <w:top w:val="nil"/>
              <w:left w:val="nil"/>
              <w:bottom w:val="single" w:sz="4" w:space="0" w:color="000000"/>
              <w:right w:val="single" w:sz="4" w:space="0" w:color="000000"/>
            </w:tcBorders>
            <w:vAlign w:val="center"/>
          </w:tcPr>
          <w:p w14:paraId="315ACBFF" w14:textId="77777777" w:rsidR="00177550" w:rsidRDefault="00177550" w:rsidP="0075372B">
            <w:pPr>
              <w:spacing w:after="120"/>
              <w:jc w:val="both"/>
              <w:rPr>
                <w:rFonts w:eastAsia="Arial"/>
                <w:sz w:val="22"/>
                <w:szCs w:val="22"/>
              </w:rPr>
            </w:pPr>
            <w:r>
              <w:rPr>
                <w:rFonts w:eastAsia="Arial"/>
                <w:sz w:val="22"/>
                <w:szCs w:val="22"/>
              </w:rPr>
              <w:t>Suministrar 15 canastillas plásticas con dimensiones aproximadas de 60 x 40 x 25 cm, en material resistente y aptas para la exhibición de productos agropecuarios en los mercados campesinos.</w:t>
            </w:r>
          </w:p>
        </w:tc>
      </w:tr>
      <w:tr w:rsidR="00177550" w14:paraId="11446E46" w14:textId="77777777" w:rsidTr="00E55DE4">
        <w:trPr>
          <w:trHeight w:val="1200"/>
          <w:jc w:val="center"/>
        </w:trPr>
        <w:tc>
          <w:tcPr>
            <w:tcW w:w="4146" w:type="dxa"/>
            <w:tcBorders>
              <w:top w:val="nil"/>
              <w:left w:val="single" w:sz="4" w:space="0" w:color="000000"/>
              <w:bottom w:val="single" w:sz="4" w:space="0" w:color="000000"/>
              <w:right w:val="single" w:sz="4" w:space="0" w:color="000000"/>
            </w:tcBorders>
            <w:vAlign w:val="center"/>
          </w:tcPr>
          <w:p w14:paraId="49ADE11C" w14:textId="77777777" w:rsidR="00177550" w:rsidRDefault="00177550" w:rsidP="0075372B">
            <w:pPr>
              <w:jc w:val="center"/>
              <w:rPr>
                <w:rFonts w:eastAsia="Arial"/>
                <w:sz w:val="22"/>
                <w:szCs w:val="22"/>
              </w:rPr>
            </w:pPr>
            <w:r>
              <w:rPr>
                <w:rFonts w:eastAsia="Arial"/>
                <w:sz w:val="22"/>
                <w:szCs w:val="22"/>
              </w:rPr>
              <w:t>Apoyo económico para participación de productores del municipio en ferias de negocios a nivel departamental o nacional</w:t>
            </w:r>
          </w:p>
        </w:tc>
        <w:tc>
          <w:tcPr>
            <w:tcW w:w="4146" w:type="dxa"/>
            <w:tcBorders>
              <w:top w:val="nil"/>
              <w:left w:val="nil"/>
              <w:bottom w:val="single" w:sz="4" w:space="0" w:color="000000"/>
              <w:right w:val="single" w:sz="4" w:space="0" w:color="000000"/>
            </w:tcBorders>
            <w:vAlign w:val="center"/>
          </w:tcPr>
          <w:p w14:paraId="2EA1D3BB" w14:textId="77777777" w:rsidR="00177550" w:rsidRDefault="00177550" w:rsidP="0075372B">
            <w:pPr>
              <w:spacing w:after="120"/>
              <w:jc w:val="both"/>
              <w:rPr>
                <w:rFonts w:eastAsia="Arial"/>
                <w:sz w:val="22"/>
                <w:szCs w:val="22"/>
              </w:rPr>
            </w:pPr>
            <w:r>
              <w:rPr>
                <w:rFonts w:eastAsia="Arial"/>
                <w:sz w:val="22"/>
                <w:szCs w:val="22"/>
              </w:rPr>
              <w:t xml:space="preserve"> Apoyo económico para facilitar la participación de entre dos (2) y tres (3) productores del municipio en ferias, ruedas de negocio, vitrinas comerciales o eventos de promoción empresarial de carácter departamental o nacional, de acuerdo con la selección y priorización realizada por la supervisión del contrato</w:t>
            </w:r>
          </w:p>
        </w:tc>
      </w:tr>
    </w:tbl>
    <w:p w14:paraId="3FF7384E" w14:textId="0907623B" w:rsidR="001C38C4" w:rsidRDefault="001C38C4" w:rsidP="00531C8E">
      <w:pPr>
        <w:autoSpaceDE w:val="0"/>
        <w:autoSpaceDN w:val="0"/>
        <w:adjustRightInd w:val="0"/>
        <w:contextualSpacing/>
        <w:rPr>
          <w:sz w:val="22"/>
          <w:szCs w:val="22"/>
          <w:lang w:val="es-ES"/>
        </w:rPr>
      </w:pPr>
    </w:p>
    <w:tbl>
      <w:tblPr>
        <w:tblStyle w:val="Tablaconcuadrcula"/>
        <w:tblW w:w="0" w:type="auto"/>
        <w:jc w:val="center"/>
        <w:tblLook w:val="04A0" w:firstRow="1" w:lastRow="0" w:firstColumn="1" w:lastColumn="0" w:noHBand="0" w:noVBand="1"/>
      </w:tblPr>
      <w:tblGrid>
        <w:gridCol w:w="4389"/>
        <w:gridCol w:w="3544"/>
      </w:tblGrid>
      <w:tr w:rsidR="00B90D0F" w14:paraId="64ADBB7C" w14:textId="77777777" w:rsidTr="00177550">
        <w:trPr>
          <w:jc w:val="center"/>
        </w:trPr>
        <w:tc>
          <w:tcPr>
            <w:tcW w:w="4389" w:type="dxa"/>
          </w:tcPr>
          <w:p w14:paraId="39E6EBEB" w14:textId="17F8A0AF" w:rsidR="00B90D0F" w:rsidRDefault="00B90D0F" w:rsidP="00234FCD">
            <w:pPr>
              <w:autoSpaceDE w:val="0"/>
              <w:autoSpaceDN w:val="0"/>
              <w:adjustRightInd w:val="0"/>
              <w:contextualSpacing/>
              <w:jc w:val="both"/>
              <w:rPr>
                <w:sz w:val="22"/>
                <w:szCs w:val="22"/>
              </w:rPr>
            </w:pPr>
            <w:r>
              <w:rPr>
                <w:sz w:val="22"/>
                <w:szCs w:val="22"/>
              </w:rPr>
              <w:t xml:space="preserve">Valor sumatoria precios unitarios </w:t>
            </w:r>
          </w:p>
        </w:tc>
        <w:tc>
          <w:tcPr>
            <w:tcW w:w="3544" w:type="dxa"/>
          </w:tcPr>
          <w:p w14:paraId="6AF56EEF" w14:textId="70908532" w:rsidR="00B90D0F" w:rsidRDefault="00B90D0F" w:rsidP="00234FCD">
            <w:pPr>
              <w:autoSpaceDE w:val="0"/>
              <w:autoSpaceDN w:val="0"/>
              <w:adjustRightInd w:val="0"/>
              <w:contextualSpacing/>
              <w:jc w:val="both"/>
              <w:rPr>
                <w:sz w:val="22"/>
                <w:szCs w:val="22"/>
              </w:rPr>
            </w:pPr>
            <w:r>
              <w:rPr>
                <w:sz w:val="22"/>
                <w:szCs w:val="22"/>
              </w:rPr>
              <w:t>$</w:t>
            </w:r>
          </w:p>
        </w:tc>
      </w:tr>
      <w:tr w:rsidR="00177550" w14:paraId="3E87CFD1" w14:textId="77777777" w:rsidTr="00177550">
        <w:trPr>
          <w:jc w:val="center"/>
        </w:trPr>
        <w:tc>
          <w:tcPr>
            <w:tcW w:w="4389" w:type="dxa"/>
          </w:tcPr>
          <w:p w14:paraId="21A2AA1A" w14:textId="16078380" w:rsidR="00177550" w:rsidRDefault="00177550" w:rsidP="00234FCD">
            <w:pPr>
              <w:autoSpaceDE w:val="0"/>
              <w:autoSpaceDN w:val="0"/>
              <w:adjustRightInd w:val="0"/>
              <w:contextualSpacing/>
              <w:jc w:val="both"/>
              <w:rPr>
                <w:sz w:val="22"/>
                <w:szCs w:val="22"/>
              </w:rPr>
            </w:pPr>
            <w:r>
              <w:rPr>
                <w:sz w:val="22"/>
                <w:szCs w:val="22"/>
              </w:rPr>
              <w:t xml:space="preserve">Valor total de la oferta </w:t>
            </w:r>
          </w:p>
        </w:tc>
        <w:tc>
          <w:tcPr>
            <w:tcW w:w="3544" w:type="dxa"/>
          </w:tcPr>
          <w:p w14:paraId="7864651C" w14:textId="2ABA82AC" w:rsidR="00177550" w:rsidRDefault="00177550" w:rsidP="00234FCD">
            <w:pPr>
              <w:autoSpaceDE w:val="0"/>
              <w:autoSpaceDN w:val="0"/>
              <w:adjustRightInd w:val="0"/>
              <w:contextualSpacing/>
              <w:jc w:val="both"/>
              <w:rPr>
                <w:sz w:val="22"/>
                <w:szCs w:val="22"/>
              </w:rPr>
            </w:pPr>
            <w:r>
              <w:rPr>
                <w:sz w:val="22"/>
                <w:szCs w:val="22"/>
              </w:rPr>
              <w:t>$</w:t>
            </w:r>
          </w:p>
        </w:tc>
      </w:tr>
    </w:tbl>
    <w:p w14:paraId="7B50329E" w14:textId="0D1C8A5F" w:rsidR="001C38C4" w:rsidRDefault="001C38C4" w:rsidP="00234FCD">
      <w:pPr>
        <w:autoSpaceDE w:val="0"/>
        <w:autoSpaceDN w:val="0"/>
        <w:adjustRightInd w:val="0"/>
        <w:contextualSpacing/>
        <w:jc w:val="both"/>
        <w:rPr>
          <w:sz w:val="22"/>
          <w:szCs w:val="22"/>
          <w:lang w:val="es-ES"/>
        </w:rPr>
      </w:pPr>
    </w:p>
    <w:p w14:paraId="4C5315E1" w14:textId="5B8602C5" w:rsidR="001C38C4" w:rsidRDefault="001C38C4" w:rsidP="00D5770D">
      <w:pPr>
        <w:autoSpaceDE w:val="0"/>
        <w:autoSpaceDN w:val="0"/>
        <w:adjustRightInd w:val="0"/>
        <w:contextualSpacing/>
        <w:jc w:val="both"/>
        <w:rPr>
          <w:sz w:val="22"/>
          <w:szCs w:val="22"/>
          <w:lang w:val="es-ES"/>
        </w:rPr>
      </w:pPr>
    </w:p>
    <w:p w14:paraId="75686030" w14:textId="7C2B47A0" w:rsidR="001C38C4" w:rsidRDefault="001C38C4" w:rsidP="00234FCD">
      <w:pPr>
        <w:autoSpaceDE w:val="0"/>
        <w:autoSpaceDN w:val="0"/>
        <w:adjustRightInd w:val="0"/>
        <w:contextualSpacing/>
        <w:jc w:val="both"/>
        <w:rPr>
          <w:sz w:val="22"/>
          <w:szCs w:val="22"/>
          <w:lang w:val="es-ES"/>
        </w:rPr>
      </w:pPr>
    </w:p>
    <w:p w14:paraId="2367B4C5" w14:textId="2452938A" w:rsidR="00FF2004" w:rsidRDefault="00FF2004" w:rsidP="00234FCD">
      <w:pPr>
        <w:autoSpaceDE w:val="0"/>
        <w:autoSpaceDN w:val="0"/>
        <w:adjustRightInd w:val="0"/>
        <w:contextualSpacing/>
        <w:jc w:val="both"/>
        <w:rPr>
          <w:sz w:val="22"/>
          <w:szCs w:val="22"/>
          <w:lang w:val="es-ES"/>
        </w:rPr>
      </w:pPr>
    </w:p>
    <w:p w14:paraId="0EF2DC05" w14:textId="1CDFBB04" w:rsidR="00FF2004" w:rsidRDefault="00FF2004" w:rsidP="00234FCD">
      <w:pPr>
        <w:autoSpaceDE w:val="0"/>
        <w:autoSpaceDN w:val="0"/>
        <w:adjustRightInd w:val="0"/>
        <w:contextualSpacing/>
        <w:jc w:val="both"/>
        <w:rPr>
          <w:sz w:val="22"/>
          <w:szCs w:val="22"/>
          <w:lang w:val="es-ES"/>
        </w:rPr>
      </w:pPr>
    </w:p>
    <w:p w14:paraId="4E16540E" w14:textId="1D0D11F9" w:rsidR="00FF2004" w:rsidRDefault="00FF2004" w:rsidP="00234FCD">
      <w:pPr>
        <w:autoSpaceDE w:val="0"/>
        <w:autoSpaceDN w:val="0"/>
        <w:adjustRightInd w:val="0"/>
        <w:contextualSpacing/>
        <w:jc w:val="both"/>
        <w:rPr>
          <w:sz w:val="22"/>
          <w:szCs w:val="22"/>
          <w:lang w:val="es-ES"/>
        </w:rPr>
      </w:pPr>
    </w:p>
    <w:p w14:paraId="1977416B" w14:textId="660069F4" w:rsidR="00FF2004" w:rsidRPr="00E3573F" w:rsidRDefault="00FF2004" w:rsidP="00234FCD">
      <w:pPr>
        <w:autoSpaceDE w:val="0"/>
        <w:autoSpaceDN w:val="0"/>
        <w:adjustRightInd w:val="0"/>
        <w:contextualSpacing/>
        <w:jc w:val="both"/>
        <w:rPr>
          <w:sz w:val="22"/>
          <w:szCs w:val="22"/>
          <w:lang w:val="es-ES"/>
        </w:rPr>
      </w:pPr>
      <w:r>
        <w:rPr>
          <w:sz w:val="22"/>
          <w:szCs w:val="22"/>
          <w:lang w:val="es-ES"/>
        </w:rPr>
        <w:t xml:space="preserve">                             _________________________________________</w:t>
      </w:r>
    </w:p>
    <w:p w14:paraId="3323037D" w14:textId="77777777" w:rsidR="001C38C4" w:rsidRPr="00813DB9" w:rsidRDefault="001C38C4" w:rsidP="001C38C4">
      <w:pPr>
        <w:tabs>
          <w:tab w:val="left" w:pos="142"/>
        </w:tabs>
        <w:ind w:left="-142" w:right="-1"/>
        <w:jc w:val="center"/>
        <w:rPr>
          <w:bCs/>
          <w:color w:val="000000" w:themeColor="text1"/>
          <w:sz w:val="22"/>
          <w:szCs w:val="22"/>
        </w:rPr>
      </w:pPr>
      <w:r w:rsidRPr="00813DB9">
        <w:rPr>
          <w:bCs/>
          <w:color w:val="000000" w:themeColor="text1"/>
          <w:sz w:val="22"/>
          <w:szCs w:val="22"/>
        </w:rPr>
        <w:t>(Firma del proponente o de su Representante Legal).</w:t>
      </w:r>
    </w:p>
    <w:p w14:paraId="61499146" w14:textId="77777777" w:rsidR="001C38C4" w:rsidRPr="00813DB9" w:rsidRDefault="001C38C4" w:rsidP="001C38C4">
      <w:pPr>
        <w:tabs>
          <w:tab w:val="left" w:pos="142"/>
        </w:tabs>
        <w:ind w:left="-142" w:right="-1"/>
        <w:jc w:val="center"/>
        <w:rPr>
          <w:bCs/>
          <w:color w:val="000000" w:themeColor="text1"/>
          <w:sz w:val="22"/>
          <w:szCs w:val="22"/>
        </w:rPr>
      </w:pPr>
    </w:p>
    <w:p w14:paraId="5E57137A" w14:textId="77777777" w:rsidR="001C38C4" w:rsidRDefault="001C38C4" w:rsidP="001C38C4">
      <w:pPr>
        <w:tabs>
          <w:tab w:val="left" w:pos="142"/>
        </w:tabs>
        <w:ind w:left="-142" w:right="-1"/>
        <w:rPr>
          <w:bCs/>
          <w:color w:val="000000" w:themeColor="text1"/>
          <w:sz w:val="22"/>
          <w:szCs w:val="22"/>
        </w:rPr>
      </w:pPr>
    </w:p>
    <w:p w14:paraId="4D93227C" w14:textId="77777777" w:rsidR="001C38C4" w:rsidRPr="00F016AA" w:rsidRDefault="001C38C4" w:rsidP="001C38C4">
      <w:pPr>
        <w:tabs>
          <w:tab w:val="left" w:pos="142"/>
        </w:tabs>
        <w:ind w:left="-142" w:right="-1"/>
        <w:rPr>
          <w:sz w:val="22"/>
          <w:szCs w:val="22"/>
        </w:rPr>
      </w:pPr>
      <w:r w:rsidRPr="00F016AA">
        <w:rPr>
          <w:bCs/>
          <w:color w:val="000000" w:themeColor="text1"/>
          <w:sz w:val="22"/>
          <w:szCs w:val="22"/>
        </w:rPr>
        <w:t>NOTA: Para efectos de evaluar la menor propuesta se tomará como referencia los valores unitarios de cada ítem. No obstante, el valor total del contrato obedece al determinado por la entidad como monto agotable, sin que este pueda ser modificado por el oferente.</w:t>
      </w:r>
    </w:p>
    <w:p w14:paraId="40F4C119" w14:textId="77777777" w:rsidR="008C2891" w:rsidRPr="00E3573F" w:rsidRDefault="008C2891" w:rsidP="00234FCD">
      <w:pPr>
        <w:autoSpaceDE w:val="0"/>
        <w:autoSpaceDN w:val="0"/>
        <w:adjustRightInd w:val="0"/>
        <w:contextualSpacing/>
        <w:jc w:val="both"/>
        <w:rPr>
          <w:sz w:val="22"/>
          <w:szCs w:val="22"/>
          <w:lang w:val="es-ES"/>
        </w:rPr>
      </w:pPr>
    </w:p>
    <w:sectPr w:rsidR="008C2891" w:rsidRPr="00E3573F" w:rsidSect="00BA59DF">
      <w:headerReference w:type="default" r:id="rId8"/>
      <w:footerReference w:type="default" r:id="rId9"/>
      <w:pgSz w:w="11906" w:h="16838"/>
      <w:pgMar w:top="1418" w:right="1558" w:bottom="1418" w:left="1560"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399044" w14:textId="77777777" w:rsidR="00B422E1" w:rsidRDefault="00B422E1">
      <w:r>
        <w:separator/>
      </w:r>
    </w:p>
  </w:endnote>
  <w:endnote w:type="continuationSeparator" w:id="0">
    <w:p w14:paraId="71DB5916" w14:textId="77777777" w:rsidR="00B422E1" w:rsidRDefault="00B42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ontserrat Medium">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EE683" w14:textId="40754F49" w:rsidR="00DC0A83" w:rsidRPr="009207AF" w:rsidRDefault="00DC0A83" w:rsidP="009207AF">
    <w:pPr>
      <w:pStyle w:val="Encabezado"/>
      <w:rPr>
        <w:rFonts w:asciiTheme="minorHAnsi" w:eastAsiaTheme="minorHAnsi" w:hAnsiTheme="minorHAnsi" w:cstheme="minorBidi"/>
        <w:kern w:val="2"/>
        <w:sz w:val="22"/>
        <w:szCs w:val="22"/>
        <w:lang w:eastAsia="en-US"/>
        <w14:ligatures w14:val="standardContextual"/>
      </w:rPr>
    </w:pPr>
    <w:r>
      <w:tab/>
    </w:r>
    <w:r w:rsidRPr="009207AF">
      <w:rPr>
        <w:rFonts w:asciiTheme="minorHAnsi" w:eastAsiaTheme="minorHAnsi" w:hAnsiTheme="minorHAnsi" w:cstheme="minorBidi"/>
        <w:noProof/>
        <w:kern w:val="2"/>
        <w:sz w:val="22"/>
        <w:szCs w:val="22"/>
        <w:lang w:val="es-ES" w:eastAsia="en-US"/>
        <w14:ligatures w14:val="standardContextual"/>
      </w:rPr>
      <w:t xml:space="preserve">                                    </w:t>
    </w:r>
    <w:r>
      <w:rPr>
        <w:rFonts w:asciiTheme="minorHAnsi" w:eastAsiaTheme="minorHAnsi" w:hAnsiTheme="minorHAnsi" w:cstheme="minorBidi"/>
        <w:noProof/>
        <w:kern w:val="2"/>
        <w:sz w:val="22"/>
        <w:szCs w:val="22"/>
        <w:lang w:val="es-ES" w:eastAsia="en-US"/>
        <w14:ligatures w14:val="standardContextual"/>
      </w:rPr>
      <w:t xml:space="preserve">   </w:t>
    </w:r>
  </w:p>
  <w:p w14:paraId="6BA68578" w14:textId="77777777" w:rsidR="00DC0A83" w:rsidRPr="009207AF" w:rsidRDefault="00DC0A83" w:rsidP="009235A0">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9207AF">
      <w:rPr>
        <w:rFonts w:ascii="Montserrat Medium" w:eastAsiaTheme="minorHAnsi" w:hAnsi="Montserrat Medium" w:cstheme="minorBidi"/>
        <w:color w:val="7F7F7F" w:themeColor="text1" w:themeTint="80"/>
        <w:kern w:val="2"/>
        <w:sz w:val="18"/>
        <w:szCs w:val="22"/>
        <w:lang w:eastAsia="en-US"/>
        <w14:ligatures w14:val="standardContextual"/>
      </w:rPr>
      <w:t>CENTRO ADMINISTRATIVO MUNICIPAL / Cl. 7 entre carreras 4 y 5 / Anserma Caldas, Colombia Teléfono: +57 321 7827770 / Código Postal 177080</w:t>
    </w:r>
  </w:p>
  <w:p w14:paraId="6E5B4CB8" w14:textId="77777777" w:rsidR="00DC0A83" w:rsidRPr="009207AF" w:rsidRDefault="00DC0A83" w:rsidP="009235A0">
    <w:pPr>
      <w:tabs>
        <w:tab w:val="center" w:pos="4419"/>
        <w:tab w:val="right" w:pos="8838"/>
      </w:tabs>
      <w:jc w:val="center"/>
      <w:rPr>
        <w:rFonts w:ascii="Montserrat Medium" w:eastAsiaTheme="minorHAnsi" w:hAnsi="Montserrat Medium" w:cstheme="minorBidi"/>
        <w:color w:val="7F7F7F" w:themeColor="text1" w:themeTint="80"/>
        <w:kern w:val="2"/>
        <w:sz w:val="18"/>
        <w:szCs w:val="22"/>
        <w:lang w:eastAsia="en-US"/>
        <w14:ligatures w14:val="standardContextual"/>
      </w:rPr>
    </w:pPr>
    <w:r w:rsidRPr="009207AF">
      <w:rPr>
        <w:rFonts w:ascii="Montserrat Medium" w:eastAsiaTheme="minorHAnsi" w:hAnsi="Montserrat Medium" w:cstheme="minorBidi"/>
        <w:color w:val="7F7F7F" w:themeColor="text1" w:themeTint="80"/>
        <w:kern w:val="2"/>
        <w:sz w:val="18"/>
        <w:szCs w:val="22"/>
        <w:lang w:eastAsia="en-US"/>
        <w14:ligatures w14:val="standardContextual"/>
      </w:rPr>
      <w:t>alcaldia@anserma-caldas.gov.co</w:t>
    </w:r>
  </w:p>
  <w:tbl>
    <w:tblPr>
      <w:tblStyle w:val="Tablaconcuadrcula6"/>
      <w:tblW w:w="0" w:type="auto"/>
      <w:tblLook w:val="04A0" w:firstRow="1" w:lastRow="0" w:firstColumn="1" w:lastColumn="0" w:noHBand="0" w:noVBand="1"/>
    </w:tblPr>
    <w:tblGrid>
      <w:gridCol w:w="2194"/>
      <w:gridCol w:w="2197"/>
      <w:gridCol w:w="2194"/>
      <w:gridCol w:w="2193"/>
    </w:tblGrid>
    <w:tr w:rsidR="00DC0A83" w:rsidRPr="009207AF" w14:paraId="4A9779FD" w14:textId="77777777" w:rsidTr="00C85E31">
      <w:tc>
        <w:tcPr>
          <w:tcW w:w="2207" w:type="dxa"/>
        </w:tcPr>
        <w:p w14:paraId="3F9B2B73" w14:textId="77777777" w:rsidR="00DC0A83" w:rsidRPr="009207AF" w:rsidRDefault="00DC0A83" w:rsidP="009235A0">
          <w:pPr>
            <w:jc w:val="center"/>
            <w:rPr>
              <w:rFonts w:ascii="Montserrat Medium" w:eastAsiaTheme="minorHAnsi" w:hAnsi="Montserrat Medium" w:cstheme="minorBidi"/>
              <w:b/>
              <w:color w:val="7F7F7F" w:themeColor="text1" w:themeTint="80"/>
              <w:sz w:val="16"/>
              <w:szCs w:val="22"/>
              <w:lang w:eastAsia="en-US"/>
            </w:rPr>
          </w:pPr>
          <w:r w:rsidRPr="009207AF">
            <w:rPr>
              <w:rFonts w:ascii="Montserrat Medium" w:eastAsiaTheme="minorHAnsi" w:hAnsi="Montserrat Medium" w:cstheme="minorBidi"/>
              <w:b/>
              <w:color w:val="7F7F7F" w:themeColor="text1" w:themeTint="80"/>
              <w:sz w:val="16"/>
              <w:szCs w:val="22"/>
              <w:lang w:eastAsia="en-US"/>
            </w:rPr>
            <w:t>Proceso</w:t>
          </w:r>
        </w:p>
      </w:tc>
      <w:tc>
        <w:tcPr>
          <w:tcW w:w="2207" w:type="dxa"/>
        </w:tcPr>
        <w:p w14:paraId="3EDEB750" w14:textId="77777777" w:rsidR="00DC0A83" w:rsidRPr="009207AF" w:rsidRDefault="00DC0A83" w:rsidP="009235A0">
          <w:pPr>
            <w:jc w:val="center"/>
            <w:rPr>
              <w:rFonts w:ascii="Montserrat Medium" w:eastAsiaTheme="minorHAnsi" w:hAnsi="Montserrat Medium" w:cstheme="minorBidi"/>
              <w:b/>
              <w:color w:val="7F7F7F" w:themeColor="text1" w:themeTint="80"/>
              <w:sz w:val="16"/>
              <w:szCs w:val="22"/>
              <w:lang w:eastAsia="en-US"/>
            </w:rPr>
          </w:pPr>
          <w:r w:rsidRPr="009207AF">
            <w:rPr>
              <w:rFonts w:ascii="Montserrat Medium" w:eastAsiaTheme="minorHAnsi" w:hAnsi="Montserrat Medium" w:cstheme="minorBidi"/>
              <w:b/>
              <w:color w:val="7F7F7F" w:themeColor="text1" w:themeTint="80"/>
              <w:sz w:val="16"/>
              <w:szCs w:val="22"/>
              <w:lang w:eastAsia="en-US"/>
            </w:rPr>
            <w:t>Dependencia</w:t>
          </w:r>
        </w:p>
      </w:tc>
      <w:tc>
        <w:tcPr>
          <w:tcW w:w="2207" w:type="dxa"/>
        </w:tcPr>
        <w:p w14:paraId="012B5E6B" w14:textId="77777777" w:rsidR="00DC0A83" w:rsidRPr="009207AF" w:rsidRDefault="00DC0A83" w:rsidP="009235A0">
          <w:pPr>
            <w:jc w:val="center"/>
            <w:rPr>
              <w:rFonts w:ascii="Montserrat Medium" w:eastAsiaTheme="minorHAnsi" w:hAnsi="Montserrat Medium" w:cstheme="minorBidi"/>
              <w:b/>
              <w:color w:val="7F7F7F" w:themeColor="text1" w:themeTint="80"/>
              <w:sz w:val="16"/>
              <w:szCs w:val="22"/>
              <w:lang w:eastAsia="en-US"/>
            </w:rPr>
          </w:pPr>
          <w:r w:rsidRPr="009207AF">
            <w:rPr>
              <w:rFonts w:ascii="Montserrat Medium" w:eastAsiaTheme="minorHAnsi" w:hAnsi="Montserrat Medium" w:cstheme="minorBidi"/>
              <w:b/>
              <w:color w:val="7F7F7F" w:themeColor="text1" w:themeTint="80"/>
              <w:sz w:val="16"/>
              <w:szCs w:val="22"/>
              <w:lang w:eastAsia="en-US"/>
            </w:rPr>
            <w:t>Versión</w:t>
          </w:r>
        </w:p>
      </w:tc>
      <w:tc>
        <w:tcPr>
          <w:tcW w:w="2207" w:type="dxa"/>
        </w:tcPr>
        <w:p w14:paraId="77D1E6FD" w14:textId="77777777" w:rsidR="00DC0A83" w:rsidRPr="009207AF" w:rsidRDefault="00DC0A83" w:rsidP="009235A0">
          <w:pPr>
            <w:jc w:val="center"/>
            <w:rPr>
              <w:rFonts w:ascii="Montserrat Medium" w:eastAsiaTheme="minorHAnsi" w:hAnsi="Montserrat Medium" w:cstheme="minorBidi"/>
              <w:b/>
              <w:color w:val="7F7F7F" w:themeColor="text1" w:themeTint="80"/>
              <w:sz w:val="16"/>
              <w:szCs w:val="22"/>
              <w:lang w:eastAsia="en-US"/>
            </w:rPr>
          </w:pPr>
          <w:r w:rsidRPr="009207AF">
            <w:rPr>
              <w:rFonts w:ascii="Montserrat Medium" w:eastAsiaTheme="minorHAnsi" w:hAnsi="Montserrat Medium" w:cstheme="minorBidi"/>
              <w:b/>
              <w:color w:val="7F7F7F" w:themeColor="text1" w:themeTint="80"/>
              <w:sz w:val="16"/>
              <w:szCs w:val="22"/>
              <w:lang w:eastAsia="en-US"/>
            </w:rPr>
            <w:t>Página</w:t>
          </w:r>
        </w:p>
      </w:tc>
    </w:tr>
    <w:tr w:rsidR="00DC0A83" w:rsidRPr="009207AF" w14:paraId="373F8B57" w14:textId="77777777" w:rsidTr="00C85E31">
      <w:tc>
        <w:tcPr>
          <w:tcW w:w="2207" w:type="dxa"/>
        </w:tcPr>
        <w:p w14:paraId="302FAA84" w14:textId="77777777" w:rsidR="00DC0A83" w:rsidRPr="009207AF" w:rsidRDefault="00DC0A83" w:rsidP="009235A0">
          <w:pPr>
            <w:jc w:val="center"/>
            <w:rPr>
              <w:rFonts w:ascii="Montserrat Medium" w:eastAsiaTheme="minorHAnsi" w:hAnsi="Montserrat Medium" w:cstheme="minorBidi"/>
              <w:color w:val="7F7F7F" w:themeColor="text1" w:themeTint="80"/>
              <w:sz w:val="16"/>
              <w:szCs w:val="22"/>
              <w:lang w:eastAsia="en-US"/>
            </w:rPr>
          </w:pPr>
          <w:r w:rsidRPr="009207AF">
            <w:rPr>
              <w:rFonts w:ascii="Montserrat Medium" w:eastAsiaTheme="minorHAnsi" w:hAnsi="Montserrat Medium" w:cstheme="minorBidi"/>
              <w:color w:val="7F7F7F" w:themeColor="text1" w:themeTint="80"/>
              <w:sz w:val="16"/>
              <w:szCs w:val="22"/>
              <w:lang w:eastAsia="en-US"/>
            </w:rPr>
            <w:t>Oficio</w:t>
          </w:r>
        </w:p>
      </w:tc>
      <w:tc>
        <w:tcPr>
          <w:tcW w:w="2207" w:type="dxa"/>
        </w:tcPr>
        <w:p w14:paraId="2FAD47FF" w14:textId="6C235463" w:rsidR="00DC0A83" w:rsidRPr="009207AF" w:rsidRDefault="001C38C4" w:rsidP="009235A0">
          <w:pPr>
            <w:jc w:val="center"/>
            <w:rPr>
              <w:rFonts w:ascii="Montserrat Medium" w:eastAsiaTheme="minorHAnsi" w:hAnsi="Montserrat Medium" w:cstheme="minorBidi"/>
              <w:color w:val="7F7F7F" w:themeColor="text1" w:themeTint="80"/>
              <w:sz w:val="16"/>
              <w:szCs w:val="22"/>
              <w:lang w:eastAsia="en-US"/>
            </w:rPr>
          </w:pPr>
          <w:r>
            <w:rPr>
              <w:rFonts w:ascii="Montserrat Medium" w:eastAsiaTheme="minorHAnsi" w:hAnsi="Montserrat Medium" w:cstheme="minorBidi"/>
              <w:color w:val="7F7F7F" w:themeColor="text1" w:themeTint="80"/>
              <w:sz w:val="16"/>
              <w:szCs w:val="22"/>
              <w:lang w:eastAsia="en-US"/>
            </w:rPr>
            <w:t xml:space="preserve">Oficina jurídica </w:t>
          </w:r>
        </w:p>
      </w:tc>
      <w:tc>
        <w:tcPr>
          <w:tcW w:w="2207" w:type="dxa"/>
        </w:tcPr>
        <w:p w14:paraId="25AFC466" w14:textId="77777777" w:rsidR="00DC0A83" w:rsidRPr="009207AF" w:rsidRDefault="00DC0A83" w:rsidP="009235A0">
          <w:pPr>
            <w:jc w:val="center"/>
            <w:rPr>
              <w:rFonts w:ascii="Montserrat Medium" w:eastAsiaTheme="minorHAnsi" w:hAnsi="Montserrat Medium" w:cstheme="minorBidi"/>
              <w:color w:val="7F7F7F" w:themeColor="text1" w:themeTint="80"/>
              <w:sz w:val="16"/>
              <w:szCs w:val="22"/>
              <w:lang w:eastAsia="en-US"/>
            </w:rPr>
          </w:pPr>
          <w:r w:rsidRPr="009207AF">
            <w:rPr>
              <w:rFonts w:ascii="Montserrat Medium" w:eastAsiaTheme="minorHAnsi" w:hAnsi="Montserrat Medium" w:cstheme="minorBidi"/>
              <w:color w:val="7F7F7F" w:themeColor="text1" w:themeTint="80"/>
              <w:sz w:val="16"/>
              <w:szCs w:val="22"/>
              <w:lang w:eastAsia="en-US"/>
            </w:rPr>
            <w:t>V3 Enero 02 de 2024</w:t>
          </w:r>
        </w:p>
      </w:tc>
      <w:tc>
        <w:tcPr>
          <w:tcW w:w="2207" w:type="dxa"/>
        </w:tcPr>
        <w:p w14:paraId="630E50D3" w14:textId="0AB374F0" w:rsidR="00DC0A83" w:rsidRPr="009207AF" w:rsidRDefault="00DC0A83" w:rsidP="009235A0">
          <w:pPr>
            <w:jc w:val="center"/>
            <w:rPr>
              <w:rFonts w:ascii="Montserrat Medium" w:eastAsiaTheme="minorHAnsi" w:hAnsi="Montserrat Medium" w:cstheme="minorBidi"/>
              <w:color w:val="7F7F7F" w:themeColor="text1" w:themeTint="80"/>
              <w:sz w:val="16"/>
              <w:szCs w:val="22"/>
              <w:lang w:eastAsia="en-US"/>
            </w:rPr>
          </w:pPr>
          <w:r w:rsidRPr="009207AF">
            <w:rPr>
              <w:rFonts w:ascii="Montserrat Medium" w:eastAsiaTheme="minorHAnsi" w:hAnsi="Montserrat Medium" w:cstheme="minorBidi"/>
              <w:color w:val="7F7F7F" w:themeColor="text1" w:themeTint="80"/>
              <w:sz w:val="16"/>
              <w:szCs w:val="22"/>
              <w:lang w:eastAsia="en-US"/>
            </w:rPr>
            <w:fldChar w:fldCharType="begin"/>
          </w:r>
          <w:r w:rsidRPr="009207AF">
            <w:rPr>
              <w:rFonts w:ascii="Montserrat Medium" w:eastAsiaTheme="minorHAnsi" w:hAnsi="Montserrat Medium" w:cstheme="minorBidi"/>
              <w:color w:val="7F7F7F" w:themeColor="text1" w:themeTint="80"/>
              <w:sz w:val="16"/>
              <w:szCs w:val="22"/>
              <w:lang w:eastAsia="en-US"/>
            </w:rPr>
            <w:instrText>PAGE   \* MERGEFORMAT</w:instrText>
          </w:r>
          <w:r w:rsidRPr="009207AF">
            <w:rPr>
              <w:rFonts w:ascii="Montserrat Medium" w:eastAsiaTheme="minorHAnsi" w:hAnsi="Montserrat Medium" w:cstheme="minorBidi"/>
              <w:color w:val="7F7F7F" w:themeColor="text1" w:themeTint="80"/>
              <w:sz w:val="16"/>
              <w:szCs w:val="22"/>
              <w:lang w:eastAsia="en-US"/>
            </w:rPr>
            <w:fldChar w:fldCharType="separate"/>
          </w:r>
          <w:r w:rsidR="00A452BE">
            <w:rPr>
              <w:rFonts w:ascii="Montserrat Medium" w:eastAsiaTheme="minorHAnsi" w:hAnsi="Montserrat Medium" w:cstheme="minorBidi"/>
              <w:noProof/>
              <w:color w:val="7F7F7F" w:themeColor="text1" w:themeTint="80"/>
              <w:sz w:val="16"/>
              <w:szCs w:val="22"/>
              <w:lang w:eastAsia="en-US"/>
            </w:rPr>
            <w:t>1</w:t>
          </w:r>
          <w:r w:rsidRPr="009207AF">
            <w:rPr>
              <w:rFonts w:ascii="Montserrat Medium" w:eastAsiaTheme="minorHAnsi" w:hAnsi="Montserrat Medium" w:cstheme="minorBidi"/>
              <w:color w:val="7F7F7F" w:themeColor="text1" w:themeTint="80"/>
              <w:sz w:val="16"/>
              <w:szCs w:val="22"/>
              <w:lang w:eastAsia="en-US"/>
            </w:rPr>
            <w:fldChar w:fldCharType="end"/>
          </w:r>
        </w:p>
      </w:tc>
    </w:tr>
  </w:tbl>
  <w:p w14:paraId="1BD15689" w14:textId="77777777" w:rsidR="00DC0A83" w:rsidRPr="00BA59DF" w:rsidRDefault="00DC0A83" w:rsidP="009235A0">
    <w:pPr>
      <w:pStyle w:val="Piedepgina"/>
      <w:tabs>
        <w:tab w:val="clear" w:pos="4252"/>
        <w:tab w:val="clear" w:pos="8504"/>
        <w:tab w:val="left" w:pos="3330"/>
      </w:tabs>
    </w:pPr>
  </w:p>
  <w:p w14:paraId="6EF0F101" w14:textId="755F2018" w:rsidR="00DC0A83" w:rsidRPr="00BA59DF" w:rsidRDefault="00DC0A83" w:rsidP="009235A0">
    <w:pPr>
      <w:tabs>
        <w:tab w:val="center" w:pos="4419"/>
        <w:tab w:val="right" w:pos="8838"/>
      </w:tabs>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F5286" w14:textId="77777777" w:rsidR="00B422E1" w:rsidRDefault="00B422E1">
      <w:r>
        <w:separator/>
      </w:r>
    </w:p>
  </w:footnote>
  <w:footnote w:type="continuationSeparator" w:id="0">
    <w:p w14:paraId="1B160B00" w14:textId="77777777" w:rsidR="00B422E1" w:rsidRDefault="00B422E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0F70F0" w14:textId="2F0F4852" w:rsidR="00DC0A83" w:rsidRPr="00A25002" w:rsidRDefault="001C38C4" w:rsidP="009235A0">
    <w:pPr>
      <w:jc w:val="center"/>
      <w:rPr>
        <w:sz w:val="10"/>
        <w:szCs w:val="10"/>
      </w:rPr>
    </w:pPr>
    <w:r>
      <w:rPr>
        <w:b/>
        <w:noProof/>
        <w:lang w:eastAsia="es-CO"/>
      </w:rPr>
      <w:drawing>
        <wp:anchor distT="0" distB="0" distL="114300" distR="114300" simplePos="0" relativeHeight="251659264" behindDoc="0" locked="0" layoutInCell="1" allowOverlap="1" wp14:anchorId="26D83864" wp14:editId="43B88485">
          <wp:simplePos x="0" y="0"/>
          <wp:positionH relativeFrom="margin">
            <wp:align>center</wp:align>
          </wp:positionH>
          <wp:positionV relativeFrom="paragraph">
            <wp:posOffset>-137160</wp:posOffset>
          </wp:positionV>
          <wp:extent cx="2880995" cy="822960"/>
          <wp:effectExtent l="0" t="0" r="0" b="0"/>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pic:nvPicPr>
                <pic:blipFill>
                  <a:blip r:embed="rId1">
                    <a:extLst>
                      <a:ext uri="{28A0092B-C50C-407E-A947-70E740481C1C}">
                        <a14:useLocalDpi xmlns:a14="http://schemas.microsoft.com/office/drawing/2010/main" val="0"/>
                      </a:ext>
                    </a:extLst>
                  </a:blip>
                  <a:stretch>
                    <a:fillRect/>
                  </a:stretch>
                </pic:blipFill>
                <pic:spPr>
                  <a:xfrm>
                    <a:off x="0" y="0"/>
                    <a:ext cx="2880995" cy="822960"/>
                  </a:xfrm>
                  <a:prstGeom prst="rect">
                    <a:avLst/>
                  </a:prstGeom>
                </pic:spPr>
              </pic:pic>
            </a:graphicData>
          </a:graphic>
          <wp14:sizeRelH relativeFrom="margin">
            <wp14:pctWidth>0</wp14:pctWidth>
          </wp14:sizeRelH>
          <wp14:sizeRelV relativeFrom="margin">
            <wp14:pctHeight>0</wp14:pctHeight>
          </wp14:sizeRelV>
        </wp:anchor>
      </w:drawing>
    </w:r>
  </w:p>
  <w:p w14:paraId="69FCF04C" w14:textId="36D546F0" w:rsidR="00DC0A83" w:rsidRDefault="00DC0A83">
    <w:pPr>
      <w:pStyle w:val="Encabezado"/>
    </w:pP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F4508"/>
    <w:multiLevelType w:val="multilevel"/>
    <w:tmpl w:val="2ACE70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F970E1"/>
    <w:multiLevelType w:val="multilevel"/>
    <w:tmpl w:val="60480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455547"/>
    <w:multiLevelType w:val="multilevel"/>
    <w:tmpl w:val="9A7AA7C6"/>
    <w:lvl w:ilvl="0">
      <w:start w:val="1"/>
      <w:numFmt w:val="decimal"/>
      <w:lvlText w:val="%1."/>
      <w:lvlJc w:val="left"/>
      <w:pPr>
        <w:ind w:left="1069" w:hanging="360"/>
      </w:pPr>
      <w:rPr>
        <w:rFonts w:hint="default"/>
        <w:b/>
      </w:rPr>
    </w:lvl>
    <w:lvl w:ilvl="1">
      <w:start w:val="1"/>
      <w:numFmt w:val="decimal"/>
      <w:isLgl/>
      <w:lvlText w:val="%1.%2"/>
      <w:lvlJc w:val="left"/>
      <w:pPr>
        <w:ind w:left="1069" w:hanging="360"/>
      </w:pPr>
      <w:rPr>
        <w:rFonts w:eastAsia="Arial" w:hint="default"/>
        <w:b/>
        <w:color w:val="auto"/>
        <w:sz w:val="24"/>
      </w:rPr>
    </w:lvl>
    <w:lvl w:ilvl="2">
      <w:start w:val="1"/>
      <w:numFmt w:val="decimal"/>
      <w:isLgl/>
      <w:lvlText w:val="%1.%2.%3"/>
      <w:lvlJc w:val="left"/>
      <w:pPr>
        <w:ind w:left="1429" w:hanging="720"/>
      </w:pPr>
      <w:rPr>
        <w:rFonts w:eastAsia="Arial" w:hint="default"/>
        <w:b/>
        <w:color w:val="auto"/>
        <w:sz w:val="24"/>
      </w:rPr>
    </w:lvl>
    <w:lvl w:ilvl="3">
      <w:start w:val="1"/>
      <w:numFmt w:val="decimal"/>
      <w:isLgl/>
      <w:lvlText w:val="%1.%2.%3.%4"/>
      <w:lvlJc w:val="left"/>
      <w:pPr>
        <w:ind w:left="1429" w:hanging="720"/>
      </w:pPr>
      <w:rPr>
        <w:rFonts w:eastAsia="Arial" w:hint="default"/>
        <w:b/>
        <w:color w:val="auto"/>
        <w:sz w:val="24"/>
      </w:rPr>
    </w:lvl>
    <w:lvl w:ilvl="4">
      <w:start w:val="1"/>
      <w:numFmt w:val="decimal"/>
      <w:isLgl/>
      <w:lvlText w:val="%1.%2.%3.%4.%5"/>
      <w:lvlJc w:val="left"/>
      <w:pPr>
        <w:ind w:left="1789" w:hanging="1080"/>
      </w:pPr>
      <w:rPr>
        <w:rFonts w:eastAsia="Arial" w:hint="default"/>
        <w:b/>
        <w:color w:val="auto"/>
        <w:sz w:val="24"/>
      </w:rPr>
    </w:lvl>
    <w:lvl w:ilvl="5">
      <w:start w:val="1"/>
      <w:numFmt w:val="decimal"/>
      <w:isLgl/>
      <w:lvlText w:val="%1.%2.%3.%4.%5.%6"/>
      <w:lvlJc w:val="left"/>
      <w:pPr>
        <w:ind w:left="1789" w:hanging="1080"/>
      </w:pPr>
      <w:rPr>
        <w:rFonts w:eastAsia="Arial" w:hint="default"/>
        <w:b/>
        <w:color w:val="auto"/>
        <w:sz w:val="24"/>
      </w:rPr>
    </w:lvl>
    <w:lvl w:ilvl="6">
      <w:start w:val="1"/>
      <w:numFmt w:val="decimal"/>
      <w:isLgl/>
      <w:lvlText w:val="%1.%2.%3.%4.%5.%6.%7"/>
      <w:lvlJc w:val="left"/>
      <w:pPr>
        <w:ind w:left="2149" w:hanging="1440"/>
      </w:pPr>
      <w:rPr>
        <w:rFonts w:eastAsia="Arial" w:hint="default"/>
        <w:b/>
        <w:color w:val="auto"/>
        <w:sz w:val="24"/>
      </w:rPr>
    </w:lvl>
    <w:lvl w:ilvl="7">
      <w:start w:val="1"/>
      <w:numFmt w:val="decimal"/>
      <w:isLgl/>
      <w:lvlText w:val="%1.%2.%3.%4.%5.%6.%7.%8"/>
      <w:lvlJc w:val="left"/>
      <w:pPr>
        <w:ind w:left="2149" w:hanging="1440"/>
      </w:pPr>
      <w:rPr>
        <w:rFonts w:eastAsia="Arial" w:hint="default"/>
        <w:b/>
        <w:color w:val="auto"/>
        <w:sz w:val="24"/>
      </w:rPr>
    </w:lvl>
    <w:lvl w:ilvl="8">
      <w:start w:val="1"/>
      <w:numFmt w:val="decimal"/>
      <w:isLgl/>
      <w:lvlText w:val="%1.%2.%3.%4.%5.%6.%7.%8.%9"/>
      <w:lvlJc w:val="left"/>
      <w:pPr>
        <w:ind w:left="2509" w:hanging="1800"/>
      </w:pPr>
      <w:rPr>
        <w:rFonts w:eastAsia="Arial" w:hint="default"/>
        <w:b/>
        <w:color w:val="auto"/>
        <w:sz w:val="24"/>
      </w:rPr>
    </w:lvl>
  </w:abstractNum>
  <w:abstractNum w:abstractNumId="3" w15:restartNumberingAfterBreak="0">
    <w:nsid w:val="04D03EEF"/>
    <w:multiLevelType w:val="multilevel"/>
    <w:tmpl w:val="4EDCA0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5082E09"/>
    <w:multiLevelType w:val="multilevel"/>
    <w:tmpl w:val="BF84CB48"/>
    <w:lvl w:ilvl="0">
      <w:start w:val="1"/>
      <w:numFmt w:val="decimal"/>
      <w:pStyle w:val="Ttulo1"/>
      <w:lvlText w:val="%1"/>
      <w:lvlJc w:val="left"/>
      <w:pPr>
        <w:ind w:left="432" w:hanging="432"/>
      </w:pPr>
      <w:rPr>
        <w:color w:val="auto"/>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5" w15:restartNumberingAfterBreak="0">
    <w:nsid w:val="05802124"/>
    <w:multiLevelType w:val="multilevel"/>
    <w:tmpl w:val="24620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E264A8"/>
    <w:multiLevelType w:val="hybridMultilevel"/>
    <w:tmpl w:val="8A4E6BF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9407A84"/>
    <w:multiLevelType w:val="multilevel"/>
    <w:tmpl w:val="C0062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6217BB"/>
    <w:multiLevelType w:val="multilevel"/>
    <w:tmpl w:val="073E0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AB07E7"/>
    <w:multiLevelType w:val="hybridMultilevel"/>
    <w:tmpl w:val="FF54E648"/>
    <w:lvl w:ilvl="0" w:tplc="FBEE5C84">
      <w:start w:val="1"/>
      <w:numFmt w:val="lowerLetter"/>
      <w:lvlText w:val="%1)"/>
      <w:lvlJc w:val="left"/>
      <w:pPr>
        <w:ind w:left="720" w:hanging="360"/>
      </w:pPr>
      <w:rPr>
        <w:b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CB44C3"/>
    <w:multiLevelType w:val="hybridMultilevel"/>
    <w:tmpl w:val="F2AC7478"/>
    <w:lvl w:ilvl="0" w:tplc="224E4F7E">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11" w15:restartNumberingAfterBreak="0">
    <w:nsid w:val="17B8282D"/>
    <w:multiLevelType w:val="multilevel"/>
    <w:tmpl w:val="14A69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CF92199"/>
    <w:multiLevelType w:val="multilevel"/>
    <w:tmpl w:val="5E486956"/>
    <w:lvl w:ilvl="0">
      <w:start w:val="1"/>
      <w:numFmt w:val="decimal"/>
      <w:lvlText w:val="%1."/>
      <w:lvlJc w:val="left"/>
      <w:pPr>
        <w:ind w:left="218" w:hanging="360"/>
      </w:pPr>
      <w:rPr>
        <w:b/>
      </w:rPr>
    </w:lvl>
    <w:lvl w:ilvl="1">
      <w:start w:val="1"/>
      <w:numFmt w:val="decimal"/>
      <w:lvlText w:val="%1.%2"/>
      <w:lvlJc w:val="left"/>
      <w:pPr>
        <w:ind w:left="218" w:hanging="360"/>
      </w:pPr>
      <w:rPr>
        <w:b/>
      </w:rPr>
    </w:lvl>
    <w:lvl w:ilvl="2">
      <w:start w:val="1"/>
      <w:numFmt w:val="decimal"/>
      <w:lvlText w:val="%1.%2.%3"/>
      <w:lvlJc w:val="left"/>
      <w:pPr>
        <w:ind w:left="578" w:hanging="720"/>
      </w:pPr>
      <w:rPr>
        <w:b/>
      </w:rPr>
    </w:lvl>
    <w:lvl w:ilvl="3">
      <w:start w:val="1"/>
      <w:numFmt w:val="decimal"/>
      <w:lvlText w:val="%1.%2.%3.%4"/>
      <w:lvlJc w:val="left"/>
      <w:pPr>
        <w:ind w:left="938" w:hanging="1080"/>
      </w:pPr>
      <w:rPr>
        <w:b/>
      </w:rPr>
    </w:lvl>
    <w:lvl w:ilvl="4">
      <w:start w:val="1"/>
      <w:numFmt w:val="decimal"/>
      <w:lvlText w:val="%1.%2.%3.%4.%5"/>
      <w:lvlJc w:val="left"/>
      <w:pPr>
        <w:ind w:left="938" w:hanging="1080"/>
      </w:pPr>
      <w:rPr>
        <w:b/>
      </w:rPr>
    </w:lvl>
    <w:lvl w:ilvl="5">
      <w:start w:val="1"/>
      <w:numFmt w:val="decimal"/>
      <w:lvlText w:val="%1.%2.%3.%4.%5.%6"/>
      <w:lvlJc w:val="left"/>
      <w:pPr>
        <w:ind w:left="1298" w:hanging="1440"/>
      </w:pPr>
      <w:rPr>
        <w:b/>
      </w:rPr>
    </w:lvl>
    <w:lvl w:ilvl="6">
      <w:start w:val="1"/>
      <w:numFmt w:val="decimal"/>
      <w:lvlText w:val="%1.%2.%3.%4.%5.%6.%7"/>
      <w:lvlJc w:val="left"/>
      <w:pPr>
        <w:ind w:left="1298" w:hanging="1440"/>
      </w:pPr>
      <w:rPr>
        <w:b/>
      </w:rPr>
    </w:lvl>
    <w:lvl w:ilvl="7">
      <w:start w:val="1"/>
      <w:numFmt w:val="decimal"/>
      <w:lvlText w:val="%1.%2.%3.%4.%5.%6.%7.%8"/>
      <w:lvlJc w:val="left"/>
      <w:pPr>
        <w:ind w:left="1658" w:hanging="1800"/>
      </w:pPr>
      <w:rPr>
        <w:b/>
      </w:rPr>
    </w:lvl>
    <w:lvl w:ilvl="8">
      <w:start w:val="1"/>
      <w:numFmt w:val="decimal"/>
      <w:lvlText w:val="%1.%2.%3.%4.%5.%6.%7.%8.%9"/>
      <w:lvlJc w:val="left"/>
      <w:pPr>
        <w:ind w:left="1658" w:hanging="1800"/>
      </w:pPr>
      <w:rPr>
        <w:b/>
      </w:rPr>
    </w:lvl>
  </w:abstractNum>
  <w:abstractNum w:abstractNumId="13" w15:restartNumberingAfterBreak="0">
    <w:nsid w:val="21DE71BC"/>
    <w:multiLevelType w:val="multilevel"/>
    <w:tmpl w:val="2CDEA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473E26"/>
    <w:multiLevelType w:val="multilevel"/>
    <w:tmpl w:val="792E3FCE"/>
    <w:lvl w:ilvl="0">
      <w:start w:val="1"/>
      <w:numFmt w:val="decimal"/>
      <w:lvlText w:val="%1."/>
      <w:lvlJc w:val="left"/>
      <w:pPr>
        <w:ind w:left="218" w:hanging="360"/>
      </w:pPr>
      <w:rPr>
        <w:rFonts w:hint="default"/>
        <w:b/>
      </w:rPr>
    </w:lvl>
    <w:lvl w:ilvl="1">
      <w:start w:val="1"/>
      <w:numFmt w:val="decimal"/>
      <w:isLgl/>
      <w:lvlText w:val="%1.%2"/>
      <w:lvlJc w:val="left"/>
      <w:pPr>
        <w:ind w:left="218" w:hanging="360"/>
      </w:pPr>
      <w:rPr>
        <w:rFonts w:hint="default"/>
        <w:b/>
      </w:rPr>
    </w:lvl>
    <w:lvl w:ilvl="2">
      <w:start w:val="1"/>
      <w:numFmt w:val="decimal"/>
      <w:isLgl/>
      <w:lvlText w:val="%1.%2.%3"/>
      <w:lvlJc w:val="left"/>
      <w:pPr>
        <w:ind w:left="578" w:hanging="720"/>
      </w:pPr>
      <w:rPr>
        <w:rFonts w:hint="default"/>
        <w:b/>
      </w:rPr>
    </w:lvl>
    <w:lvl w:ilvl="3">
      <w:start w:val="1"/>
      <w:numFmt w:val="decimal"/>
      <w:isLgl/>
      <w:lvlText w:val="%1.%2.%3.%4"/>
      <w:lvlJc w:val="left"/>
      <w:pPr>
        <w:ind w:left="938" w:hanging="1080"/>
      </w:pPr>
      <w:rPr>
        <w:rFonts w:hint="default"/>
        <w:b/>
      </w:rPr>
    </w:lvl>
    <w:lvl w:ilvl="4">
      <w:start w:val="1"/>
      <w:numFmt w:val="decimal"/>
      <w:isLgl/>
      <w:lvlText w:val="%1.%2.%3.%4.%5"/>
      <w:lvlJc w:val="left"/>
      <w:pPr>
        <w:ind w:left="938" w:hanging="1080"/>
      </w:pPr>
      <w:rPr>
        <w:rFonts w:hint="default"/>
        <w:b/>
      </w:rPr>
    </w:lvl>
    <w:lvl w:ilvl="5">
      <w:start w:val="1"/>
      <w:numFmt w:val="decimal"/>
      <w:isLgl/>
      <w:lvlText w:val="%1.%2.%3.%4.%5.%6"/>
      <w:lvlJc w:val="left"/>
      <w:pPr>
        <w:ind w:left="1298" w:hanging="1440"/>
      </w:pPr>
      <w:rPr>
        <w:rFonts w:hint="default"/>
        <w:b/>
      </w:rPr>
    </w:lvl>
    <w:lvl w:ilvl="6">
      <w:start w:val="1"/>
      <w:numFmt w:val="decimal"/>
      <w:isLgl/>
      <w:lvlText w:val="%1.%2.%3.%4.%5.%6.%7"/>
      <w:lvlJc w:val="left"/>
      <w:pPr>
        <w:ind w:left="1298" w:hanging="1440"/>
      </w:pPr>
      <w:rPr>
        <w:rFonts w:hint="default"/>
        <w:b/>
      </w:rPr>
    </w:lvl>
    <w:lvl w:ilvl="7">
      <w:start w:val="1"/>
      <w:numFmt w:val="decimal"/>
      <w:isLgl/>
      <w:lvlText w:val="%1.%2.%3.%4.%5.%6.%7.%8"/>
      <w:lvlJc w:val="left"/>
      <w:pPr>
        <w:ind w:left="1658" w:hanging="1800"/>
      </w:pPr>
      <w:rPr>
        <w:rFonts w:hint="default"/>
        <w:b/>
      </w:rPr>
    </w:lvl>
    <w:lvl w:ilvl="8">
      <w:start w:val="1"/>
      <w:numFmt w:val="decimal"/>
      <w:isLgl/>
      <w:lvlText w:val="%1.%2.%3.%4.%5.%6.%7.%8.%9"/>
      <w:lvlJc w:val="left"/>
      <w:pPr>
        <w:ind w:left="1658" w:hanging="1800"/>
      </w:pPr>
      <w:rPr>
        <w:rFonts w:hint="default"/>
        <w:b/>
      </w:rPr>
    </w:lvl>
  </w:abstractNum>
  <w:abstractNum w:abstractNumId="15" w15:restartNumberingAfterBreak="0">
    <w:nsid w:val="27051CF8"/>
    <w:multiLevelType w:val="multilevel"/>
    <w:tmpl w:val="23AA7892"/>
    <w:lvl w:ilvl="0">
      <w:start w:val="1"/>
      <w:numFmt w:val="decimal"/>
      <w:lvlText w:val="%1."/>
      <w:lvlJc w:val="left"/>
      <w:pPr>
        <w:tabs>
          <w:tab w:val="num" w:pos="0"/>
        </w:tabs>
        <w:ind w:left="720" w:hanging="360"/>
      </w:pPr>
    </w:lvl>
    <w:lvl w:ilvl="1">
      <w:start w:val="1"/>
      <w:numFmt w:val="decimal"/>
      <w:lvlText w:val="%2."/>
      <w:lvlJc w:val="left"/>
      <w:pPr>
        <w:tabs>
          <w:tab w:val="num" w:pos="0"/>
        </w:tabs>
        <w:ind w:left="121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280C0B06"/>
    <w:multiLevelType w:val="hybridMultilevel"/>
    <w:tmpl w:val="148210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B162FC1"/>
    <w:multiLevelType w:val="multilevel"/>
    <w:tmpl w:val="7B5AD1F4"/>
    <w:lvl w:ilvl="0">
      <w:start w:val="1"/>
      <w:numFmt w:val="decimal"/>
      <w:lvlText w:val="%1"/>
      <w:lvlJc w:val="left"/>
      <w:pPr>
        <w:ind w:left="420" w:hanging="420"/>
      </w:pPr>
      <w:rPr>
        <w:rFonts w:hint="default"/>
      </w:rPr>
    </w:lvl>
    <w:lvl w:ilvl="1">
      <w:start w:val="11"/>
      <w:numFmt w:val="decimal"/>
      <w:lvlText w:val="%1.%2"/>
      <w:lvlJc w:val="left"/>
      <w:pPr>
        <w:ind w:left="278" w:hanging="42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18" w15:restartNumberingAfterBreak="0">
    <w:nsid w:val="2E1B76A7"/>
    <w:multiLevelType w:val="hybridMultilevel"/>
    <w:tmpl w:val="7C9286EE"/>
    <w:lvl w:ilvl="0" w:tplc="240A0001">
      <w:start w:val="1"/>
      <w:numFmt w:val="bullet"/>
      <w:lvlText w:val=""/>
      <w:lvlJc w:val="left"/>
      <w:pPr>
        <w:ind w:left="294" w:hanging="360"/>
      </w:pPr>
      <w:rPr>
        <w:rFonts w:ascii="Symbol" w:hAnsi="Symbol"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19" w15:restartNumberingAfterBreak="0">
    <w:nsid w:val="3C391743"/>
    <w:multiLevelType w:val="hybridMultilevel"/>
    <w:tmpl w:val="6F5A4EF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070168"/>
    <w:multiLevelType w:val="multilevel"/>
    <w:tmpl w:val="2F5E88D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0304346"/>
    <w:multiLevelType w:val="hybridMultilevel"/>
    <w:tmpl w:val="1B420058"/>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420624B4"/>
    <w:multiLevelType w:val="hybridMultilevel"/>
    <w:tmpl w:val="882EE76C"/>
    <w:lvl w:ilvl="0" w:tplc="CE0C55DE">
      <w:start w:val="1"/>
      <w:numFmt w:val="lowerLetter"/>
      <w:lvlText w:val="%1."/>
      <w:lvlJc w:val="left"/>
      <w:pPr>
        <w:ind w:left="720" w:hanging="360"/>
      </w:pPr>
      <w:rPr>
        <w:rFonts w:ascii="Arial" w:eastAsia="Times New Roman"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85653D3"/>
    <w:multiLevelType w:val="multilevel"/>
    <w:tmpl w:val="39D64CCA"/>
    <w:lvl w:ilvl="0">
      <w:start w:val="2"/>
      <w:numFmt w:val="decimal"/>
      <w:lvlText w:val="%1"/>
      <w:lvlJc w:val="left"/>
      <w:pPr>
        <w:ind w:left="360" w:hanging="360"/>
      </w:pPr>
      <w:rPr>
        <w:rFonts w:hint="default"/>
      </w:rPr>
    </w:lvl>
    <w:lvl w:ilvl="1">
      <w:start w:val="8"/>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24" w15:restartNumberingAfterBreak="0">
    <w:nsid w:val="4E4D2F57"/>
    <w:multiLevelType w:val="hybridMultilevel"/>
    <w:tmpl w:val="A52AA3E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ED07D5"/>
    <w:multiLevelType w:val="hybridMultilevel"/>
    <w:tmpl w:val="6DE6749A"/>
    <w:lvl w:ilvl="0" w:tplc="240A0001">
      <w:start w:val="1"/>
      <w:numFmt w:val="bullet"/>
      <w:lvlText w:val=""/>
      <w:lvlJc w:val="left"/>
      <w:pPr>
        <w:ind w:left="862" w:hanging="360"/>
      </w:pPr>
      <w:rPr>
        <w:rFonts w:ascii="Symbol" w:hAnsi="Symbol" w:hint="default"/>
        <w:b/>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26" w15:restartNumberingAfterBreak="0">
    <w:nsid w:val="595731C7"/>
    <w:multiLevelType w:val="hybridMultilevel"/>
    <w:tmpl w:val="F9F257F6"/>
    <w:lvl w:ilvl="0" w:tplc="08D07C54">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F2D7F45"/>
    <w:multiLevelType w:val="multilevel"/>
    <w:tmpl w:val="B33233D4"/>
    <w:lvl w:ilvl="0">
      <w:start w:val="24"/>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44E5261"/>
    <w:multiLevelType w:val="hybridMultilevel"/>
    <w:tmpl w:val="D4B842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4FE414C"/>
    <w:multiLevelType w:val="multilevel"/>
    <w:tmpl w:val="6648459C"/>
    <w:lvl w:ilvl="0">
      <w:start w:val="1"/>
      <w:numFmt w:val="bullet"/>
      <w:lvlText w:val=""/>
      <w:lvlJc w:val="left"/>
      <w:pPr>
        <w:tabs>
          <w:tab w:val="num" w:pos="0"/>
        </w:tabs>
        <w:ind w:left="862" w:hanging="360"/>
      </w:pPr>
      <w:rPr>
        <w:rFonts w:ascii="Symbol" w:hAnsi="Symbol" w:cs="Symbol" w:hint="default"/>
      </w:rPr>
    </w:lvl>
    <w:lvl w:ilvl="1">
      <w:start w:val="1"/>
      <w:numFmt w:val="bullet"/>
      <w:lvlText w:val="o"/>
      <w:lvlJc w:val="left"/>
      <w:pPr>
        <w:tabs>
          <w:tab w:val="num" w:pos="0"/>
        </w:tabs>
        <w:ind w:left="1582" w:hanging="360"/>
      </w:pPr>
      <w:rPr>
        <w:rFonts w:ascii="Courier New" w:hAnsi="Courier New" w:cs="Courier New" w:hint="default"/>
      </w:rPr>
    </w:lvl>
    <w:lvl w:ilvl="2">
      <w:start w:val="1"/>
      <w:numFmt w:val="bullet"/>
      <w:lvlText w:val=""/>
      <w:lvlJc w:val="left"/>
      <w:pPr>
        <w:tabs>
          <w:tab w:val="num" w:pos="0"/>
        </w:tabs>
        <w:ind w:left="2302" w:hanging="360"/>
      </w:pPr>
      <w:rPr>
        <w:rFonts w:ascii="Wingdings" w:hAnsi="Wingdings" w:cs="Wingdings" w:hint="default"/>
      </w:rPr>
    </w:lvl>
    <w:lvl w:ilvl="3">
      <w:start w:val="1"/>
      <w:numFmt w:val="bullet"/>
      <w:lvlText w:val=""/>
      <w:lvlJc w:val="left"/>
      <w:pPr>
        <w:tabs>
          <w:tab w:val="num" w:pos="0"/>
        </w:tabs>
        <w:ind w:left="3022" w:hanging="360"/>
      </w:pPr>
      <w:rPr>
        <w:rFonts w:ascii="Symbol" w:hAnsi="Symbol" w:cs="Symbol" w:hint="default"/>
      </w:rPr>
    </w:lvl>
    <w:lvl w:ilvl="4">
      <w:start w:val="1"/>
      <w:numFmt w:val="bullet"/>
      <w:lvlText w:val="o"/>
      <w:lvlJc w:val="left"/>
      <w:pPr>
        <w:tabs>
          <w:tab w:val="num" w:pos="0"/>
        </w:tabs>
        <w:ind w:left="3742" w:hanging="360"/>
      </w:pPr>
      <w:rPr>
        <w:rFonts w:ascii="Courier New" w:hAnsi="Courier New" w:cs="Courier New" w:hint="default"/>
      </w:rPr>
    </w:lvl>
    <w:lvl w:ilvl="5">
      <w:start w:val="1"/>
      <w:numFmt w:val="bullet"/>
      <w:lvlText w:val=""/>
      <w:lvlJc w:val="left"/>
      <w:pPr>
        <w:tabs>
          <w:tab w:val="num" w:pos="0"/>
        </w:tabs>
        <w:ind w:left="4462" w:hanging="360"/>
      </w:pPr>
      <w:rPr>
        <w:rFonts w:ascii="Wingdings" w:hAnsi="Wingdings" w:cs="Wingdings" w:hint="default"/>
      </w:rPr>
    </w:lvl>
    <w:lvl w:ilvl="6">
      <w:start w:val="1"/>
      <w:numFmt w:val="bullet"/>
      <w:lvlText w:val=""/>
      <w:lvlJc w:val="left"/>
      <w:pPr>
        <w:tabs>
          <w:tab w:val="num" w:pos="0"/>
        </w:tabs>
        <w:ind w:left="5182" w:hanging="360"/>
      </w:pPr>
      <w:rPr>
        <w:rFonts w:ascii="Symbol" w:hAnsi="Symbol" w:cs="Symbol" w:hint="default"/>
      </w:rPr>
    </w:lvl>
    <w:lvl w:ilvl="7">
      <w:start w:val="1"/>
      <w:numFmt w:val="bullet"/>
      <w:lvlText w:val="o"/>
      <w:lvlJc w:val="left"/>
      <w:pPr>
        <w:tabs>
          <w:tab w:val="num" w:pos="0"/>
        </w:tabs>
        <w:ind w:left="5902" w:hanging="360"/>
      </w:pPr>
      <w:rPr>
        <w:rFonts w:ascii="Courier New" w:hAnsi="Courier New" w:cs="Courier New" w:hint="default"/>
      </w:rPr>
    </w:lvl>
    <w:lvl w:ilvl="8">
      <w:start w:val="1"/>
      <w:numFmt w:val="bullet"/>
      <w:lvlText w:val=""/>
      <w:lvlJc w:val="left"/>
      <w:pPr>
        <w:tabs>
          <w:tab w:val="num" w:pos="0"/>
        </w:tabs>
        <w:ind w:left="6622" w:hanging="360"/>
      </w:pPr>
      <w:rPr>
        <w:rFonts w:ascii="Wingdings" w:hAnsi="Wingdings" w:cs="Wingdings" w:hint="default"/>
      </w:rPr>
    </w:lvl>
  </w:abstractNum>
  <w:abstractNum w:abstractNumId="30" w15:restartNumberingAfterBreak="0">
    <w:nsid w:val="66AA652A"/>
    <w:multiLevelType w:val="hybridMultilevel"/>
    <w:tmpl w:val="BB8809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B43457D"/>
    <w:multiLevelType w:val="multilevel"/>
    <w:tmpl w:val="01546E16"/>
    <w:lvl w:ilvl="0">
      <w:start w:val="2"/>
      <w:numFmt w:val="decimal"/>
      <w:lvlText w:val="%1"/>
      <w:lvlJc w:val="left"/>
      <w:pPr>
        <w:ind w:left="360" w:hanging="360"/>
      </w:pPr>
      <w:rPr>
        <w:rFonts w:hint="default"/>
      </w:rPr>
    </w:lvl>
    <w:lvl w:ilvl="1">
      <w:start w:val="10"/>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32" w15:restartNumberingAfterBreak="0">
    <w:nsid w:val="6BA61277"/>
    <w:multiLevelType w:val="hybridMultilevel"/>
    <w:tmpl w:val="B1BA9E04"/>
    <w:lvl w:ilvl="0" w:tplc="469E8674">
      <w:start w:val="1"/>
      <w:numFmt w:val="decimal"/>
      <w:lvlText w:val="%1."/>
      <w:lvlJc w:val="left"/>
      <w:pPr>
        <w:ind w:left="218" w:hanging="360"/>
      </w:pPr>
      <w:rPr>
        <w:rFonts w:hint="default"/>
      </w:rPr>
    </w:lvl>
    <w:lvl w:ilvl="1" w:tplc="04090019" w:tentative="1">
      <w:start w:val="1"/>
      <w:numFmt w:val="lowerLetter"/>
      <w:lvlText w:val="%2."/>
      <w:lvlJc w:val="left"/>
      <w:pPr>
        <w:ind w:left="938" w:hanging="360"/>
      </w:pPr>
    </w:lvl>
    <w:lvl w:ilvl="2" w:tplc="0409001B" w:tentative="1">
      <w:start w:val="1"/>
      <w:numFmt w:val="lowerRoman"/>
      <w:lvlText w:val="%3."/>
      <w:lvlJc w:val="right"/>
      <w:pPr>
        <w:ind w:left="1658" w:hanging="180"/>
      </w:pPr>
    </w:lvl>
    <w:lvl w:ilvl="3" w:tplc="0409000F" w:tentative="1">
      <w:start w:val="1"/>
      <w:numFmt w:val="decimal"/>
      <w:lvlText w:val="%4."/>
      <w:lvlJc w:val="left"/>
      <w:pPr>
        <w:ind w:left="2378" w:hanging="360"/>
      </w:pPr>
    </w:lvl>
    <w:lvl w:ilvl="4" w:tplc="04090019" w:tentative="1">
      <w:start w:val="1"/>
      <w:numFmt w:val="lowerLetter"/>
      <w:lvlText w:val="%5."/>
      <w:lvlJc w:val="left"/>
      <w:pPr>
        <w:ind w:left="3098" w:hanging="360"/>
      </w:pPr>
    </w:lvl>
    <w:lvl w:ilvl="5" w:tplc="0409001B" w:tentative="1">
      <w:start w:val="1"/>
      <w:numFmt w:val="lowerRoman"/>
      <w:lvlText w:val="%6."/>
      <w:lvlJc w:val="right"/>
      <w:pPr>
        <w:ind w:left="3818" w:hanging="180"/>
      </w:pPr>
    </w:lvl>
    <w:lvl w:ilvl="6" w:tplc="0409000F" w:tentative="1">
      <w:start w:val="1"/>
      <w:numFmt w:val="decimal"/>
      <w:lvlText w:val="%7."/>
      <w:lvlJc w:val="left"/>
      <w:pPr>
        <w:ind w:left="4538" w:hanging="360"/>
      </w:pPr>
    </w:lvl>
    <w:lvl w:ilvl="7" w:tplc="04090019" w:tentative="1">
      <w:start w:val="1"/>
      <w:numFmt w:val="lowerLetter"/>
      <w:lvlText w:val="%8."/>
      <w:lvlJc w:val="left"/>
      <w:pPr>
        <w:ind w:left="5258" w:hanging="360"/>
      </w:pPr>
    </w:lvl>
    <w:lvl w:ilvl="8" w:tplc="0409001B" w:tentative="1">
      <w:start w:val="1"/>
      <w:numFmt w:val="lowerRoman"/>
      <w:lvlText w:val="%9."/>
      <w:lvlJc w:val="right"/>
      <w:pPr>
        <w:ind w:left="5978" w:hanging="180"/>
      </w:pPr>
    </w:lvl>
  </w:abstractNum>
  <w:abstractNum w:abstractNumId="33" w15:restartNumberingAfterBreak="0">
    <w:nsid w:val="6F6C4424"/>
    <w:multiLevelType w:val="hybridMultilevel"/>
    <w:tmpl w:val="CC849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101B05"/>
    <w:multiLevelType w:val="hybridMultilevel"/>
    <w:tmpl w:val="84E251A0"/>
    <w:lvl w:ilvl="0" w:tplc="240A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D9E7D58"/>
    <w:multiLevelType w:val="multilevel"/>
    <w:tmpl w:val="E3EA2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4"/>
  </w:num>
  <w:num w:numId="3">
    <w:abstractNumId w:val="4"/>
  </w:num>
  <w:num w:numId="4">
    <w:abstractNumId w:val="17"/>
  </w:num>
  <w:num w:numId="5">
    <w:abstractNumId w:val="32"/>
  </w:num>
  <w:num w:numId="6">
    <w:abstractNumId w:val="10"/>
  </w:num>
  <w:num w:numId="7">
    <w:abstractNumId w:val="22"/>
  </w:num>
  <w:num w:numId="8">
    <w:abstractNumId w:val="24"/>
  </w:num>
  <w:num w:numId="9">
    <w:abstractNumId w:val="2"/>
  </w:num>
  <w:num w:numId="10">
    <w:abstractNumId w:val="26"/>
  </w:num>
  <w:num w:numId="11">
    <w:abstractNumId w:val="6"/>
  </w:num>
  <w:num w:numId="12">
    <w:abstractNumId w:val="19"/>
  </w:num>
  <w:num w:numId="13">
    <w:abstractNumId w:val="33"/>
  </w:num>
  <w:num w:numId="14">
    <w:abstractNumId w:val="16"/>
  </w:num>
  <w:num w:numId="15">
    <w:abstractNumId w:val="12"/>
  </w:num>
  <w:num w:numId="16">
    <w:abstractNumId w:val="30"/>
  </w:num>
  <w:num w:numId="17">
    <w:abstractNumId w:val="31"/>
  </w:num>
  <w:num w:numId="18">
    <w:abstractNumId w:val="25"/>
  </w:num>
  <w:num w:numId="19">
    <w:abstractNumId w:val="34"/>
  </w:num>
  <w:num w:numId="20">
    <w:abstractNumId w:val="15"/>
  </w:num>
  <w:num w:numId="21">
    <w:abstractNumId w:val="9"/>
  </w:num>
  <w:num w:numId="22">
    <w:abstractNumId w:val="23"/>
  </w:num>
  <w:num w:numId="23">
    <w:abstractNumId w:val="0"/>
  </w:num>
  <w:num w:numId="24">
    <w:abstractNumId w:val="29"/>
  </w:num>
  <w:num w:numId="25">
    <w:abstractNumId w:val="8"/>
  </w:num>
  <w:num w:numId="26">
    <w:abstractNumId w:val="11"/>
  </w:num>
  <w:num w:numId="27">
    <w:abstractNumId w:val="1"/>
  </w:num>
  <w:num w:numId="28">
    <w:abstractNumId w:val="13"/>
  </w:num>
  <w:num w:numId="29">
    <w:abstractNumId w:val="7"/>
  </w:num>
  <w:num w:numId="30">
    <w:abstractNumId w:val="5"/>
  </w:num>
  <w:num w:numId="31">
    <w:abstractNumId w:val="35"/>
  </w:num>
  <w:num w:numId="32">
    <w:abstractNumId w:val="28"/>
  </w:num>
  <w:num w:numId="33">
    <w:abstractNumId w:val="20"/>
  </w:num>
  <w:num w:numId="34">
    <w:abstractNumId w:val="21"/>
  </w:num>
  <w:num w:numId="35">
    <w:abstractNumId w:val="27"/>
  </w:num>
  <w:num w:numId="36">
    <w:abstractNumId w:val="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0"/>
  <w:activeWritingStyle w:appName="MSWord" w:lang="en-U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0EB3"/>
    <w:rsid w:val="000061E0"/>
    <w:rsid w:val="00012C4B"/>
    <w:rsid w:val="00017DA8"/>
    <w:rsid w:val="00033A4D"/>
    <w:rsid w:val="000342DF"/>
    <w:rsid w:val="00034988"/>
    <w:rsid w:val="00037C79"/>
    <w:rsid w:val="0004304C"/>
    <w:rsid w:val="00043912"/>
    <w:rsid w:val="000470F9"/>
    <w:rsid w:val="00047182"/>
    <w:rsid w:val="0004768A"/>
    <w:rsid w:val="00051A7F"/>
    <w:rsid w:val="00051C43"/>
    <w:rsid w:val="00053671"/>
    <w:rsid w:val="00055850"/>
    <w:rsid w:val="000619A4"/>
    <w:rsid w:val="00062E3F"/>
    <w:rsid w:val="000663CD"/>
    <w:rsid w:val="00071238"/>
    <w:rsid w:val="00073E04"/>
    <w:rsid w:val="000753FA"/>
    <w:rsid w:val="00076881"/>
    <w:rsid w:val="0008012F"/>
    <w:rsid w:val="0008304E"/>
    <w:rsid w:val="000904BE"/>
    <w:rsid w:val="00090E7E"/>
    <w:rsid w:val="0009439A"/>
    <w:rsid w:val="0009655A"/>
    <w:rsid w:val="000976CC"/>
    <w:rsid w:val="000A72EC"/>
    <w:rsid w:val="000A7B01"/>
    <w:rsid w:val="000B290A"/>
    <w:rsid w:val="000B3D35"/>
    <w:rsid w:val="000B5BC1"/>
    <w:rsid w:val="000B6169"/>
    <w:rsid w:val="000C0429"/>
    <w:rsid w:val="000C2B18"/>
    <w:rsid w:val="000D0D75"/>
    <w:rsid w:val="000D40CF"/>
    <w:rsid w:val="000E0D3B"/>
    <w:rsid w:val="000E265B"/>
    <w:rsid w:val="000E2A90"/>
    <w:rsid w:val="000E4C89"/>
    <w:rsid w:val="000F2588"/>
    <w:rsid w:val="000F34D0"/>
    <w:rsid w:val="000F628C"/>
    <w:rsid w:val="00100231"/>
    <w:rsid w:val="0010780B"/>
    <w:rsid w:val="001124EC"/>
    <w:rsid w:val="00112F83"/>
    <w:rsid w:val="001142C2"/>
    <w:rsid w:val="00114E0E"/>
    <w:rsid w:val="001200D1"/>
    <w:rsid w:val="001221C8"/>
    <w:rsid w:val="00127A8A"/>
    <w:rsid w:val="001377F9"/>
    <w:rsid w:val="0015311E"/>
    <w:rsid w:val="001533DC"/>
    <w:rsid w:val="001563EE"/>
    <w:rsid w:val="00156B18"/>
    <w:rsid w:val="001633F0"/>
    <w:rsid w:val="00163F43"/>
    <w:rsid w:val="001643CF"/>
    <w:rsid w:val="00167A4C"/>
    <w:rsid w:val="0017395B"/>
    <w:rsid w:val="00176712"/>
    <w:rsid w:val="00177550"/>
    <w:rsid w:val="00185644"/>
    <w:rsid w:val="00185960"/>
    <w:rsid w:val="00193F49"/>
    <w:rsid w:val="0019572F"/>
    <w:rsid w:val="001A0CD6"/>
    <w:rsid w:val="001A1A37"/>
    <w:rsid w:val="001A6106"/>
    <w:rsid w:val="001B0041"/>
    <w:rsid w:val="001B006B"/>
    <w:rsid w:val="001B1273"/>
    <w:rsid w:val="001B1C9F"/>
    <w:rsid w:val="001B4228"/>
    <w:rsid w:val="001B5F46"/>
    <w:rsid w:val="001B7D31"/>
    <w:rsid w:val="001C05CB"/>
    <w:rsid w:val="001C38C4"/>
    <w:rsid w:val="001D3ABB"/>
    <w:rsid w:val="001D5EA7"/>
    <w:rsid w:val="001E232B"/>
    <w:rsid w:val="001E29EB"/>
    <w:rsid w:val="001F1768"/>
    <w:rsid w:val="001F39BB"/>
    <w:rsid w:val="001F67EB"/>
    <w:rsid w:val="001F7542"/>
    <w:rsid w:val="0020034F"/>
    <w:rsid w:val="00204401"/>
    <w:rsid w:val="00204EA9"/>
    <w:rsid w:val="00204F84"/>
    <w:rsid w:val="00207FF7"/>
    <w:rsid w:val="0021408E"/>
    <w:rsid w:val="002155DE"/>
    <w:rsid w:val="00223947"/>
    <w:rsid w:val="00234FCD"/>
    <w:rsid w:val="002374C7"/>
    <w:rsid w:val="00241BE6"/>
    <w:rsid w:val="0024357D"/>
    <w:rsid w:val="00244517"/>
    <w:rsid w:val="00254B69"/>
    <w:rsid w:val="00255F56"/>
    <w:rsid w:val="00263D06"/>
    <w:rsid w:val="00264460"/>
    <w:rsid w:val="00264506"/>
    <w:rsid w:val="00264D6D"/>
    <w:rsid w:val="00264FC9"/>
    <w:rsid w:val="0027186C"/>
    <w:rsid w:val="0027353B"/>
    <w:rsid w:val="00274A86"/>
    <w:rsid w:val="00275757"/>
    <w:rsid w:val="00275EDF"/>
    <w:rsid w:val="00291459"/>
    <w:rsid w:val="002917B3"/>
    <w:rsid w:val="002926FE"/>
    <w:rsid w:val="002934D8"/>
    <w:rsid w:val="00293A46"/>
    <w:rsid w:val="00297445"/>
    <w:rsid w:val="002A0136"/>
    <w:rsid w:val="002A18E0"/>
    <w:rsid w:val="002A3036"/>
    <w:rsid w:val="002B1529"/>
    <w:rsid w:val="002B15E2"/>
    <w:rsid w:val="002B183A"/>
    <w:rsid w:val="002B5806"/>
    <w:rsid w:val="002C2174"/>
    <w:rsid w:val="002C35AE"/>
    <w:rsid w:val="002D49F7"/>
    <w:rsid w:val="002D5CC0"/>
    <w:rsid w:val="002D6DB8"/>
    <w:rsid w:val="002D6F24"/>
    <w:rsid w:val="002D7E44"/>
    <w:rsid w:val="002E0BEC"/>
    <w:rsid w:val="002E1337"/>
    <w:rsid w:val="002E228E"/>
    <w:rsid w:val="002F35A8"/>
    <w:rsid w:val="002F48AC"/>
    <w:rsid w:val="00301A6B"/>
    <w:rsid w:val="00302563"/>
    <w:rsid w:val="00303EC8"/>
    <w:rsid w:val="00305D0E"/>
    <w:rsid w:val="00307671"/>
    <w:rsid w:val="00310FBB"/>
    <w:rsid w:val="00312F6E"/>
    <w:rsid w:val="00313BEE"/>
    <w:rsid w:val="00317867"/>
    <w:rsid w:val="00317F61"/>
    <w:rsid w:val="0032045E"/>
    <w:rsid w:val="0032608E"/>
    <w:rsid w:val="00326D8C"/>
    <w:rsid w:val="00332E3A"/>
    <w:rsid w:val="00335E3F"/>
    <w:rsid w:val="0033612E"/>
    <w:rsid w:val="0033738E"/>
    <w:rsid w:val="00343A75"/>
    <w:rsid w:val="00343FD2"/>
    <w:rsid w:val="0035003B"/>
    <w:rsid w:val="00350110"/>
    <w:rsid w:val="003508F0"/>
    <w:rsid w:val="00352312"/>
    <w:rsid w:val="00355D47"/>
    <w:rsid w:val="00357504"/>
    <w:rsid w:val="00362CF6"/>
    <w:rsid w:val="0036437F"/>
    <w:rsid w:val="00367B1E"/>
    <w:rsid w:val="00371BE9"/>
    <w:rsid w:val="0037321C"/>
    <w:rsid w:val="003751A6"/>
    <w:rsid w:val="00380BAE"/>
    <w:rsid w:val="0038336E"/>
    <w:rsid w:val="00384576"/>
    <w:rsid w:val="00385FB5"/>
    <w:rsid w:val="003900E1"/>
    <w:rsid w:val="00391060"/>
    <w:rsid w:val="00391A39"/>
    <w:rsid w:val="00391B56"/>
    <w:rsid w:val="00392F73"/>
    <w:rsid w:val="003A4642"/>
    <w:rsid w:val="003B6F93"/>
    <w:rsid w:val="003C5A69"/>
    <w:rsid w:val="003C77D2"/>
    <w:rsid w:val="003D021D"/>
    <w:rsid w:val="003E23B1"/>
    <w:rsid w:val="003E63F6"/>
    <w:rsid w:val="003E688C"/>
    <w:rsid w:val="003F6322"/>
    <w:rsid w:val="003F7C81"/>
    <w:rsid w:val="00400B85"/>
    <w:rsid w:val="004146D0"/>
    <w:rsid w:val="0042273B"/>
    <w:rsid w:val="00443363"/>
    <w:rsid w:val="004434A1"/>
    <w:rsid w:val="00445B55"/>
    <w:rsid w:val="004462E0"/>
    <w:rsid w:val="00461AAB"/>
    <w:rsid w:val="00465548"/>
    <w:rsid w:val="0046730E"/>
    <w:rsid w:val="00474016"/>
    <w:rsid w:val="004757F7"/>
    <w:rsid w:val="00482BED"/>
    <w:rsid w:val="00486570"/>
    <w:rsid w:val="004910CD"/>
    <w:rsid w:val="0049410B"/>
    <w:rsid w:val="004A07CB"/>
    <w:rsid w:val="004A523E"/>
    <w:rsid w:val="004A66DA"/>
    <w:rsid w:val="004A7A6C"/>
    <w:rsid w:val="004B72D1"/>
    <w:rsid w:val="004B756C"/>
    <w:rsid w:val="004C0545"/>
    <w:rsid w:val="004C0CC4"/>
    <w:rsid w:val="004C5B6F"/>
    <w:rsid w:val="004D1DFA"/>
    <w:rsid w:val="004D3EAC"/>
    <w:rsid w:val="004D4B69"/>
    <w:rsid w:val="004D766F"/>
    <w:rsid w:val="004E0E3B"/>
    <w:rsid w:val="004E7007"/>
    <w:rsid w:val="004F1602"/>
    <w:rsid w:val="004F23BE"/>
    <w:rsid w:val="004F2E12"/>
    <w:rsid w:val="004F3D00"/>
    <w:rsid w:val="004F7F75"/>
    <w:rsid w:val="00505B61"/>
    <w:rsid w:val="00510CC3"/>
    <w:rsid w:val="00511C1C"/>
    <w:rsid w:val="00517C7B"/>
    <w:rsid w:val="00521252"/>
    <w:rsid w:val="005223D7"/>
    <w:rsid w:val="00522AE0"/>
    <w:rsid w:val="00527C49"/>
    <w:rsid w:val="00531C8E"/>
    <w:rsid w:val="0054556B"/>
    <w:rsid w:val="00551908"/>
    <w:rsid w:val="0055305E"/>
    <w:rsid w:val="00554A8E"/>
    <w:rsid w:val="005558F5"/>
    <w:rsid w:val="00556FAA"/>
    <w:rsid w:val="00560D35"/>
    <w:rsid w:val="00560F9D"/>
    <w:rsid w:val="00565858"/>
    <w:rsid w:val="005712D9"/>
    <w:rsid w:val="0057315B"/>
    <w:rsid w:val="00575D62"/>
    <w:rsid w:val="00581BCC"/>
    <w:rsid w:val="00583C96"/>
    <w:rsid w:val="00592083"/>
    <w:rsid w:val="005927A8"/>
    <w:rsid w:val="00593C00"/>
    <w:rsid w:val="00594D61"/>
    <w:rsid w:val="005955A2"/>
    <w:rsid w:val="005972B6"/>
    <w:rsid w:val="005A423B"/>
    <w:rsid w:val="005A46B6"/>
    <w:rsid w:val="005B10E4"/>
    <w:rsid w:val="005B6349"/>
    <w:rsid w:val="005C036D"/>
    <w:rsid w:val="005C5743"/>
    <w:rsid w:val="005C5C41"/>
    <w:rsid w:val="005C698D"/>
    <w:rsid w:val="005E0F82"/>
    <w:rsid w:val="005E30B6"/>
    <w:rsid w:val="005E69F5"/>
    <w:rsid w:val="005F3A5A"/>
    <w:rsid w:val="005F7A9C"/>
    <w:rsid w:val="0060507F"/>
    <w:rsid w:val="006054DC"/>
    <w:rsid w:val="00614E43"/>
    <w:rsid w:val="00624E1B"/>
    <w:rsid w:val="006256BE"/>
    <w:rsid w:val="00636877"/>
    <w:rsid w:val="006400B1"/>
    <w:rsid w:val="0064231E"/>
    <w:rsid w:val="00651634"/>
    <w:rsid w:val="006546C3"/>
    <w:rsid w:val="006616E9"/>
    <w:rsid w:val="006622CB"/>
    <w:rsid w:val="00664E9C"/>
    <w:rsid w:val="00666CA7"/>
    <w:rsid w:val="006724F5"/>
    <w:rsid w:val="006878F9"/>
    <w:rsid w:val="00695E42"/>
    <w:rsid w:val="006A2050"/>
    <w:rsid w:val="006A249F"/>
    <w:rsid w:val="006A6B87"/>
    <w:rsid w:val="006B14C4"/>
    <w:rsid w:val="006B55C5"/>
    <w:rsid w:val="006B5F6B"/>
    <w:rsid w:val="006C2D1E"/>
    <w:rsid w:val="006D0749"/>
    <w:rsid w:val="006D5A2C"/>
    <w:rsid w:val="006D5D50"/>
    <w:rsid w:val="006E1249"/>
    <w:rsid w:val="006E3743"/>
    <w:rsid w:val="006E3D1D"/>
    <w:rsid w:val="006F4027"/>
    <w:rsid w:val="006F6E8C"/>
    <w:rsid w:val="0070181E"/>
    <w:rsid w:val="00706F91"/>
    <w:rsid w:val="0070760F"/>
    <w:rsid w:val="0071016A"/>
    <w:rsid w:val="007124A0"/>
    <w:rsid w:val="00715529"/>
    <w:rsid w:val="00716721"/>
    <w:rsid w:val="00721CE8"/>
    <w:rsid w:val="007343E6"/>
    <w:rsid w:val="007355FB"/>
    <w:rsid w:val="007362E7"/>
    <w:rsid w:val="0074556C"/>
    <w:rsid w:val="00750A62"/>
    <w:rsid w:val="0077076C"/>
    <w:rsid w:val="007829DF"/>
    <w:rsid w:val="00786A60"/>
    <w:rsid w:val="00797284"/>
    <w:rsid w:val="007A17D1"/>
    <w:rsid w:val="007A2642"/>
    <w:rsid w:val="007A40AE"/>
    <w:rsid w:val="007A760F"/>
    <w:rsid w:val="007B12A3"/>
    <w:rsid w:val="007B5240"/>
    <w:rsid w:val="007B711D"/>
    <w:rsid w:val="007C0926"/>
    <w:rsid w:val="007C0EB3"/>
    <w:rsid w:val="007C2F0C"/>
    <w:rsid w:val="007C5E77"/>
    <w:rsid w:val="007D0FE3"/>
    <w:rsid w:val="007D2434"/>
    <w:rsid w:val="007D3832"/>
    <w:rsid w:val="007D719D"/>
    <w:rsid w:val="007F727E"/>
    <w:rsid w:val="007F741D"/>
    <w:rsid w:val="00803907"/>
    <w:rsid w:val="00803FFA"/>
    <w:rsid w:val="00811B04"/>
    <w:rsid w:val="008136B9"/>
    <w:rsid w:val="00816EA3"/>
    <w:rsid w:val="008228D2"/>
    <w:rsid w:val="0082302D"/>
    <w:rsid w:val="00824C6E"/>
    <w:rsid w:val="00827EC7"/>
    <w:rsid w:val="008313EB"/>
    <w:rsid w:val="00831B62"/>
    <w:rsid w:val="0083399E"/>
    <w:rsid w:val="00837636"/>
    <w:rsid w:val="008532E5"/>
    <w:rsid w:val="00853753"/>
    <w:rsid w:val="0086361F"/>
    <w:rsid w:val="00866A4A"/>
    <w:rsid w:val="00870D57"/>
    <w:rsid w:val="0087372A"/>
    <w:rsid w:val="00875625"/>
    <w:rsid w:val="00876E9B"/>
    <w:rsid w:val="0088253B"/>
    <w:rsid w:val="008826BA"/>
    <w:rsid w:val="00882E97"/>
    <w:rsid w:val="0088436A"/>
    <w:rsid w:val="00886480"/>
    <w:rsid w:val="00894B67"/>
    <w:rsid w:val="008A0A65"/>
    <w:rsid w:val="008A3138"/>
    <w:rsid w:val="008A760E"/>
    <w:rsid w:val="008B35C8"/>
    <w:rsid w:val="008B53EC"/>
    <w:rsid w:val="008B6090"/>
    <w:rsid w:val="008C2891"/>
    <w:rsid w:val="008C5C61"/>
    <w:rsid w:val="008C619D"/>
    <w:rsid w:val="008D15F1"/>
    <w:rsid w:val="008D1A47"/>
    <w:rsid w:val="008D6A22"/>
    <w:rsid w:val="008E0C7A"/>
    <w:rsid w:val="008E3DAE"/>
    <w:rsid w:val="008E7B0C"/>
    <w:rsid w:val="008F01D5"/>
    <w:rsid w:val="008F3650"/>
    <w:rsid w:val="008F4BE3"/>
    <w:rsid w:val="008F70B4"/>
    <w:rsid w:val="00902720"/>
    <w:rsid w:val="00914DFE"/>
    <w:rsid w:val="00916071"/>
    <w:rsid w:val="009207AF"/>
    <w:rsid w:val="00921A82"/>
    <w:rsid w:val="009228AC"/>
    <w:rsid w:val="009235A0"/>
    <w:rsid w:val="009258F9"/>
    <w:rsid w:val="00931BC2"/>
    <w:rsid w:val="00935C5A"/>
    <w:rsid w:val="0094566B"/>
    <w:rsid w:val="00947874"/>
    <w:rsid w:val="00947C69"/>
    <w:rsid w:val="00955284"/>
    <w:rsid w:val="00955E14"/>
    <w:rsid w:val="00960C60"/>
    <w:rsid w:val="009629D8"/>
    <w:rsid w:val="00963310"/>
    <w:rsid w:val="00964429"/>
    <w:rsid w:val="0096728B"/>
    <w:rsid w:val="009857EC"/>
    <w:rsid w:val="00986704"/>
    <w:rsid w:val="00990F55"/>
    <w:rsid w:val="009974C6"/>
    <w:rsid w:val="009975C8"/>
    <w:rsid w:val="009B0A33"/>
    <w:rsid w:val="009B0D4B"/>
    <w:rsid w:val="009B5331"/>
    <w:rsid w:val="009C0247"/>
    <w:rsid w:val="009C1A8A"/>
    <w:rsid w:val="009C22D1"/>
    <w:rsid w:val="009C53D1"/>
    <w:rsid w:val="009C7516"/>
    <w:rsid w:val="009D64CD"/>
    <w:rsid w:val="009E5624"/>
    <w:rsid w:val="009F0CDA"/>
    <w:rsid w:val="009F1BD9"/>
    <w:rsid w:val="009F26D9"/>
    <w:rsid w:val="009F539F"/>
    <w:rsid w:val="00A0016C"/>
    <w:rsid w:val="00A00AC6"/>
    <w:rsid w:val="00A02135"/>
    <w:rsid w:val="00A207D4"/>
    <w:rsid w:val="00A2633D"/>
    <w:rsid w:val="00A266C3"/>
    <w:rsid w:val="00A268BA"/>
    <w:rsid w:val="00A27325"/>
    <w:rsid w:val="00A317FA"/>
    <w:rsid w:val="00A34088"/>
    <w:rsid w:val="00A35CB1"/>
    <w:rsid w:val="00A4278C"/>
    <w:rsid w:val="00A42AE2"/>
    <w:rsid w:val="00A452BE"/>
    <w:rsid w:val="00A523AB"/>
    <w:rsid w:val="00A525C4"/>
    <w:rsid w:val="00A640CD"/>
    <w:rsid w:val="00A75262"/>
    <w:rsid w:val="00A77A79"/>
    <w:rsid w:val="00A820B7"/>
    <w:rsid w:val="00A92ACE"/>
    <w:rsid w:val="00A93AC2"/>
    <w:rsid w:val="00A94441"/>
    <w:rsid w:val="00A94602"/>
    <w:rsid w:val="00AA12C6"/>
    <w:rsid w:val="00AA2249"/>
    <w:rsid w:val="00AA3270"/>
    <w:rsid w:val="00AA5F95"/>
    <w:rsid w:val="00AB7501"/>
    <w:rsid w:val="00AC0217"/>
    <w:rsid w:val="00AC0DB7"/>
    <w:rsid w:val="00AC4760"/>
    <w:rsid w:val="00AC489E"/>
    <w:rsid w:val="00AC4B01"/>
    <w:rsid w:val="00AD3E96"/>
    <w:rsid w:val="00AD66BB"/>
    <w:rsid w:val="00AE2F63"/>
    <w:rsid w:val="00AE526A"/>
    <w:rsid w:val="00AF1022"/>
    <w:rsid w:val="00AF2BB7"/>
    <w:rsid w:val="00AF4EA2"/>
    <w:rsid w:val="00AF527F"/>
    <w:rsid w:val="00B07D4F"/>
    <w:rsid w:val="00B10F49"/>
    <w:rsid w:val="00B1615A"/>
    <w:rsid w:val="00B213DD"/>
    <w:rsid w:val="00B2256E"/>
    <w:rsid w:val="00B22700"/>
    <w:rsid w:val="00B258E8"/>
    <w:rsid w:val="00B25935"/>
    <w:rsid w:val="00B325A4"/>
    <w:rsid w:val="00B34314"/>
    <w:rsid w:val="00B36262"/>
    <w:rsid w:val="00B37C96"/>
    <w:rsid w:val="00B422E1"/>
    <w:rsid w:val="00B47467"/>
    <w:rsid w:val="00B5304C"/>
    <w:rsid w:val="00B53E15"/>
    <w:rsid w:val="00B56F48"/>
    <w:rsid w:val="00B621C2"/>
    <w:rsid w:val="00B72A03"/>
    <w:rsid w:val="00B72E03"/>
    <w:rsid w:val="00B80158"/>
    <w:rsid w:val="00B8051C"/>
    <w:rsid w:val="00B80F1E"/>
    <w:rsid w:val="00B81572"/>
    <w:rsid w:val="00B8210A"/>
    <w:rsid w:val="00B82BBA"/>
    <w:rsid w:val="00B90D0F"/>
    <w:rsid w:val="00B936EE"/>
    <w:rsid w:val="00B96D1D"/>
    <w:rsid w:val="00BA1B90"/>
    <w:rsid w:val="00BA59DF"/>
    <w:rsid w:val="00BA6052"/>
    <w:rsid w:val="00BA7121"/>
    <w:rsid w:val="00BB1239"/>
    <w:rsid w:val="00BB3431"/>
    <w:rsid w:val="00BB7A4D"/>
    <w:rsid w:val="00BC0CE8"/>
    <w:rsid w:val="00BC484E"/>
    <w:rsid w:val="00BC72D1"/>
    <w:rsid w:val="00BD14AA"/>
    <w:rsid w:val="00BD281A"/>
    <w:rsid w:val="00BD357B"/>
    <w:rsid w:val="00BD4766"/>
    <w:rsid w:val="00BE0E34"/>
    <w:rsid w:val="00BE1AFA"/>
    <w:rsid w:val="00BF2797"/>
    <w:rsid w:val="00BF716C"/>
    <w:rsid w:val="00C011A3"/>
    <w:rsid w:val="00C0256E"/>
    <w:rsid w:val="00C057A6"/>
    <w:rsid w:val="00C06547"/>
    <w:rsid w:val="00C133DB"/>
    <w:rsid w:val="00C1635F"/>
    <w:rsid w:val="00C22B6D"/>
    <w:rsid w:val="00C26D77"/>
    <w:rsid w:val="00C32462"/>
    <w:rsid w:val="00C34B7C"/>
    <w:rsid w:val="00C34C9C"/>
    <w:rsid w:val="00C37E27"/>
    <w:rsid w:val="00C41740"/>
    <w:rsid w:val="00C42E81"/>
    <w:rsid w:val="00C50AE4"/>
    <w:rsid w:val="00C539F2"/>
    <w:rsid w:val="00C57C0E"/>
    <w:rsid w:val="00C728E7"/>
    <w:rsid w:val="00C7297B"/>
    <w:rsid w:val="00C74356"/>
    <w:rsid w:val="00C84426"/>
    <w:rsid w:val="00C85E31"/>
    <w:rsid w:val="00C911A3"/>
    <w:rsid w:val="00C95AD0"/>
    <w:rsid w:val="00CA0827"/>
    <w:rsid w:val="00CA4441"/>
    <w:rsid w:val="00CA5041"/>
    <w:rsid w:val="00CA5698"/>
    <w:rsid w:val="00CA64F1"/>
    <w:rsid w:val="00CA6D2F"/>
    <w:rsid w:val="00CB30AF"/>
    <w:rsid w:val="00CB4554"/>
    <w:rsid w:val="00CB5A35"/>
    <w:rsid w:val="00CB6ECA"/>
    <w:rsid w:val="00CC0CBD"/>
    <w:rsid w:val="00CC2195"/>
    <w:rsid w:val="00CC33B8"/>
    <w:rsid w:val="00CD37A1"/>
    <w:rsid w:val="00CD3D05"/>
    <w:rsid w:val="00CE074A"/>
    <w:rsid w:val="00CE245D"/>
    <w:rsid w:val="00CE56DD"/>
    <w:rsid w:val="00CF2901"/>
    <w:rsid w:val="00CF3CF9"/>
    <w:rsid w:val="00CF6F3C"/>
    <w:rsid w:val="00D06319"/>
    <w:rsid w:val="00D07529"/>
    <w:rsid w:val="00D14ACE"/>
    <w:rsid w:val="00D15E15"/>
    <w:rsid w:val="00D166A6"/>
    <w:rsid w:val="00D1697A"/>
    <w:rsid w:val="00D20B88"/>
    <w:rsid w:val="00D2180A"/>
    <w:rsid w:val="00D276FB"/>
    <w:rsid w:val="00D304E7"/>
    <w:rsid w:val="00D34296"/>
    <w:rsid w:val="00D35034"/>
    <w:rsid w:val="00D350AA"/>
    <w:rsid w:val="00D36A8C"/>
    <w:rsid w:val="00D43464"/>
    <w:rsid w:val="00D43DDE"/>
    <w:rsid w:val="00D56688"/>
    <w:rsid w:val="00D5770D"/>
    <w:rsid w:val="00D60C1E"/>
    <w:rsid w:val="00D6132C"/>
    <w:rsid w:val="00D61CF8"/>
    <w:rsid w:val="00D646E6"/>
    <w:rsid w:val="00D65C82"/>
    <w:rsid w:val="00D66FDE"/>
    <w:rsid w:val="00D76B59"/>
    <w:rsid w:val="00D76DE7"/>
    <w:rsid w:val="00D81D32"/>
    <w:rsid w:val="00D8376B"/>
    <w:rsid w:val="00D85FAE"/>
    <w:rsid w:val="00D87E41"/>
    <w:rsid w:val="00D903B3"/>
    <w:rsid w:val="00D92C77"/>
    <w:rsid w:val="00DA1510"/>
    <w:rsid w:val="00DA3CB1"/>
    <w:rsid w:val="00DA64E8"/>
    <w:rsid w:val="00DB3E16"/>
    <w:rsid w:val="00DC0A83"/>
    <w:rsid w:val="00DC21CA"/>
    <w:rsid w:val="00DC2851"/>
    <w:rsid w:val="00DC6CE3"/>
    <w:rsid w:val="00DD1355"/>
    <w:rsid w:val="00DD3A84"/>
    <w:rsid w:val="00DD4CB2"/>
    <w:rsid w:val="00DD5CBD"/>
    <w:rsid w:val="00DE1A4D"/>
    <w:rsid w:val="00DE2056"/>
    <w:rsid w:val="00DE31C4"/>
    <w:rsid w:val="00DE6F1C"/>
    <w:rsid w:val="00DF677B"/>
    <w:rsid w:val="00DF6B72"/>
    <w:rsid w:val="00DF6C73"/>
    <w:rsid w:val="00E04FC2"/>
    <w:rsid w:val="00E1309E"/>
    <w:rsid w:val="00E16026"/>
    <w:rsid w:val="00E17F2E"/>
    <w:rsid w:val="00E20FEE"/>
    <w:rsid w:val="00E242B0"/>
    <w:rsid w:val="00E302DB"/>
    <w:rsid w:val="00E34036"/>
    <w:rsid w:val="00E3573F"/>
    <w:rsid w:val="00E36141"/>
    <w:rsid w:val="00E4496E"/>
    <w:rsid w:val="00E51814"/>
    <w:rsid w:val="00E55DE4"/>
    <w:rsid w:val="00E55F81"/>
    <w:rsid w:val="00E57ECD"/>
    <w:rsid w:val="00E62525"/>
    <w:rsid w:val="00E65062"/>
    <w:rsid w:val="00E6733A"/>
    <w:rsid w:val="00E80F7E"/>
    <w:rsid w:val="00E8187E"/>
    <w:rsid w:val="00E8235D"/>
    <w:rsid w:val="00E825C5"/>
    <w:rsid w:val="00E85375"/>
    <w:rsid w:val="00E9210A"/>
    <w:rsid w:val="00E93488"/>
    <w:rsid w:val="00EA0458"/>
    <w:rsid w:val="00EA2278"/>
    <w:rsid w:val="00EA7BC0"/>
    <w:rsid w:val="00EB02B1"/>
    <w:rsid w:val="00EB063E"/>
    <w:rsid w:val="00EB0661"/>
    <w:rsid w:val="00EB3477"/>
    <w:rsid w:val="00EB34AC"/>
    <w:rsid w:val="00EB75CA"/>
    <w:rsid w:val="00EB7B03"/>
    <w:rsid w:val="00EC2457"/>
    <w:rsid w:val="00EC5839"/>
    <w:rsid w:val="00ED089A"/>
    <w:rsid w:val="00EE238E"/>
    <w:rsid w:val="00EE7557"/>
    <w:rsid w:val="00EF1DD5"/>
    <w:rsid w:val="00EF6098"/>
    <w:rsid w:val="00F00357"/>
    <w:rsid w:val="00F06A3E"/>
    <w:rsid w:val="00F10AD9"/>
    <w:rsid w:val="00F114E0"/>
    <w:rsid w:val="00F133FD"/>
    <w:rsid w:val="00F15B9F"/>
    <w:rsid w:val="00F16479"/>
    <w:rsid w:val="00F227FE"/>
    <w:rsid w:val="00F264AD"/>
    <w:rsid w:val="00F34F80"/>
    <w:rsid w:val="00F37731"/>
    <w:rsid w:val="00F37BA0"/>
    <w:rsid w:val="00F51937"/>
    <w:rsid w:val="00F5258A"/>
    <w:rsid w:val="00F54079"/>
    <w:rsid w:val="00F56F33"/>
    <w:rsid w:val="00F63409"/>
    <w:rsid w:val="00F67AC9"/>
    <w:rsid w:val="00F67AEE"/>
    <w:rsid w:val="00F67B22"/>
    <w:rsid w:val="00F713B2"/>
    <w:rsid w:val="00F72D17"/>
    <w:rsid w:val="00F7506E"/>
    <w:rsid w:val="00F76951"/>
    <w:rsid w:val="00F84AA0"/>
    <w:rsid w:val="00F852C8"/>
    <w:rsid w:val="00F8613C"/>
    <w:rsid w:val="00F87B8D"/>
    <w:rsid w:val="00FB3A51"/>
    <w:rsid w:val="00FC249B"/>
    <w:rsid w:val="00FC317B"/>
    <w:rsid w:val="00FC4A8B"/>
    <w:rsid w:val="00FC62B8"/>
    <w:rsid w:val="00FC7D1C"/>
    <w:rsid w:val="00FD17E1"/>
    <w:rsid w:val="00FD2B94"/>
    <w:rsid w:val="00FD53D0"/>
    <w:rsid w:val="00FE3E6E"/>
    <w:rsid w:val="00FE4CAF"/>
    <w:rsid w:val="00FF1155"/>
    <w:rsid w:val="00FF12D1"/>
    <w:rsid w:val="00FF200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36A1B5"/>
  <w15:docId w15:val="{6F5B9BE9-5EEA-4B31-ADF5-DB9870309F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2249"/>
    <w:pPr>
      <w:spacing w:after="0" w:line="240" w:lineRule="auto"/>
    </w:pPr>
    <w:rPr>
      <w:rFonts w:ascii="Arial" w:eastAsia="Times New Roman" w:hAnsi="Arial" w:cs="Arial"/>
      <w:sz w:val="24"/>
      <w:szCs w:val="24"/>
      <w:lang w:eastAsia="es-ES"/>
    </w:rPr>
  </w:style>
  <w:style w:type="paragraph" w:styleId="Ttulo1">
    <w:name w:val="heading 1"/>
    <w:basedOn w:val="Normal"/>
    <w:next w:val="Normal"/>
    <w:link w:val="Ttulo1Car"/>
    <w:qFormat/>
    <w:rsid w:val="00AA3270"/>
    <w:pPr>
      <w:keepNext/>
      <w:numPr>
        <w:numId w:val="3"/>
      </w:numPr>
      <w:tabs>
        <w:tab w:val="num" w:pos="0"/>
      </w:tabs>
      <w:suppressAutoHyphens/>
      <w:outlineLvl w:val="0"/>
    </w:pPr>
    <w:rPr>
      <w:rFonts w:ascii="Arial Narrow" w:hAnsi="Arial Narrow"/>
      <w:b/>
      <w:sz w:val="22"/>
      <w:lang w:val="es-ES" w:eastAsia="ar-SA"/>
    </w:rPr>
  </w:style>
  <w:style w:type="paragraph" w:styleId="Ttulo2">
    <w:name w:val="heading 2"/>
    <w:basedOn w:val="Normal"/>
    <w:next w:val="Normal"/>
    <w:link w:val="Ttulo2Car"/>
    <w:qFormat/>
    <w:rsid w:val="00AA3270"/>
    <w:pPr>
      <w:keepNext/>
      <w:numPr>
        <w:ilvl w:val="1"/>
        <w:numId w:val="3"/>
      </w:numPr>
      <w:tabs>
        <w:tab w:val="num" w:pos="0"/>
      </w:tabs>
      <w:suppressAutoHyphens/>
      <w:spacing w:line="360" w:lineRule="auto"/>
      <w:jc w:val="both"/>
      <w:outlineLvl w:val="1"/>
    </w:pPr>
    <w:rPr>
      <w:rFonts w:ascii="Arial Narrow" w:hAnsi="Arial Narrow"/>
      <w:b/>
      <w:sz w:val="22"/>
      <w:lang w:eastAsia="ar-SA"/>
    </w:rPr>
  </w:style>
  <w:style w:type="paragraph" w:styleId="Ttulo3">
    <w:name w:val="heading 3"/>
    <w:basedOn w:val="Normal"/>
    <w:next w:val="Normal"/>
    <w:link w:val="Ttulo3Car"/>
    <w:qFormat/>
    <w:rsid w:val="00AA3270"/>
    <w:pPr>
      <w:keepNext/>
      <w:numPr>
        <w:ilvl w:val="2"/>
        <w:numId w:val="3"/>
      </w:numPr>
      <w:tabs>
        <w:tab w:val="num" w:pos="0"/>
      </w:tabs>
      <w:suppressAutoHyphens/>
      <w:spacing w:before="240" w:after="60"/>
      <w:jc w:val="both"/>
      <w:outlineLvl w:val="2"/>
    </w:pPr>
    <w:rPr>
      <w:rFonts w:ascii="Arial Narrow" w:hAnsi="Arial Narrow"/>
      <w:b/>
      <w:bCs/>
      <w:sz w:val="26"/>
      <w:szCs w:val="26"/>
      <w:lang w:eastAsia="ar-SA"/>
    </w:rPr>
  </w:style>
  <w:style w:type="paragraph" w:styleId="Ttulo4">
    <w:name w:val="heading 4"/>
    <w:basedOn w:val="Normal"/>
    <w:next w:val="Normal"/>
    <w:link w:val="Ttulo4Car"/>
    <w:unhideWhenUsed/>
    <w:qFormat/>
    <w:rsid w:val="00AA3270"/>
    <w:pPr>
      <w:keepNext/>
      <w:keepLines/>
      <w:numPr>
        <w:ilvl w:val="3"/>
        <w:numId w:val="3"/>
      </w:numPr>
      <w:spacing w:before="200"/>
      <w:jc w:val="both"/>
      <w:outlineLvl w:val="3"/>
    </w:pPr>
    <w:rPr>
      <w:rFonts w:ascii="Cambria" w:hAnsi="Cambria" w:cs="Times New Roman"/>
      <w:b/>
      <w:bCs/>
      <w:i/>
      <w:iCs/>
      <w:color w:val="4F81BD"/>
      <w:sz w:val="22"/>
      <w:lang w:val="es-ES"/>
    </w:rPr>
  </w:style>
  <w:style w:type="paragraph" w:styleId="Ttulo5">
    <w:name w:val="heading 5"/>
    <w:basedOn w:val="Normal"/>
    <w:next w:val="Normal"/>
    <w:link w:val="Ttulo5Car"/>
    <w:qFormat/>
    <w:rsid w:val="00AA3270"/>
    <w:pPr>
      <w:keepNext/>
      <w:numPr>
        <w:ilvl w:val="4"/>
        <w:numId w:val="3"/>
      </w:numPr>
      <w:jc w:val="both"/>
      <w:outlineLvl w:val="4"/>
    </w:pPr>
    <w:rPr>
      <w:rFonts w:ascii="Times New Roman" w:hAnsi="Times New Roman" w:cs="Times New Roman"/>
      <w:b/>
      <w:bCs/>
      <w:sz w:val="22"/>
      <w:lang w:val="es-ES"/>
    </w:rPr>
  </w:style>
  <w:style w:type="paragraph" w:styleId="Ttulo6">
    <w:name w:val="heading 6"/>
    <w:basedOn w:val="Normal"/>
    <w:next w:val="Normal"/>
    <w:link w:val="Ttulo6Car"/>
    <w:qFormat/>
    <w:rsid w:val="00AA3270"/>
    <w:pPr>
      <w:numPr>
        <w:ilvl w:val="5"/>
        <w:numId w:val="3"/>
      </w:numPr>
      <w:spacing w:before="240" w:after="60"/>
      <w:jc w:val="both"/>
      <w:outlineLvl w:val="5"/>
    </w:pPr>
    <w:rPr>
      <w:rFonts w:ascii="Times New Roman" w:hAnsi="Times New Roman" w:cs="Times New Roman"/>
      <w:b/>
      <w:bCs/>
      <w:sz w:val="22"/>
      <w:szCs w:val="22"/>
    </w:rPr>
  </w:style>
  <w:style w:type="paragraph" w:styleId="Ttulo7">
    <w:name w:val="heading 7"/>
    <w:basedOn w:val="Normal"/>
    <w:next w:val="Normal"/>
    <w:link w:val="Ttulo7Car"/>
    <w:uiPriority w:val="9"/>
    <w:semiHidden/>
    <w:unhideWhenUsed/>
    <w:qFormat/>
    <w:rsid w:val="00AA3270"/>
    <w:pPr>
      <w:keepNext/>
      <w:keepLines/>
      <w:numPr>
        <w:ilvl w:val="6"/>
        <w:numId w:val="3"/>
      </w:numPr>
      <w:suppressAutoHyphens/>
      <w:spacing w:before="40"/>
      <w:jc w:val="both"/>
      <w:outlineLvl w:val="6"/>
    </w:pPr>
    <w:rPr>
      <w:rFonts w:asciiTheme="majorHAnsi" w:eastAsiaTheme="majorEastAsia" w:hAnsiTheme="majorHAnsi" w:cstheme="majorBidi"/>
      <w:i/>
      <w:iCs/>
      <w:color w:val="1F3763" w:themeColor="accent1" w:themeShade="7F"/>
      <w:sz w:val="22"/>
      <w:lang w:eastAsia="ar-SA"/>
    </w:rPr>
  </w:style>
  <w:style w:type="paragraph" w:styleId="Ttulo8">
    <w:name w:val="heading 8"/>
    <w:basedOn w:val="Normal"/>
    <w:next w:val="Normal"/>
    <w:link w:val="Ttulo8Car"/>
    <w:uiPriority w:val="9"/>
    <w:semiHidden/>
    <w:unhideWhenUsed/>
    <w:qFormat/>
    <w:rsid w:val="00AA3270"/>
    <w:pPr>
      <w:keepNext/>
      <w:keepLines/>
      <w:numPr>
        <w:ilvl w:val="7"/>
        <w:numId w:val="3"/>
      </w:numPr>
      <w:suppressAutoHyphens/>
      <w:spacing w:before="40"/>
      <w:jc w:val="both"/>
      <w:outlineLvl w:val="7"/>
    </w:pPr>
    <w:rPr>
      <w:rFonts w:asciiTheme="majorHAnsi" w:eastAsiaTheme="majorEastAsia" w:hAnsiTheme="majorHAnsi" w:cstheme="majorBidi"/>
      <w:color w:val="272727" w:themeColor="text1" w:themeTint="D8"/>
      <w:sz w:val="21"/>
      <w:szCs w:val="21"/>
      <w:lang w:eastAsia="ar-SA"/>
    </w:rPr>
  </w:style>
  <w:style w:type="paragraph" w:styleId="Ttulo9">
    <w:name w:val="heading 9"/>
    <w:basedOn w:val="Normal"/>
    <w:next w:val="Normal"/>
    <w:link w:val="Ttulo9Car"/>
    <w:qFormat/>
    <w:rsid w:val="00AA3270"/>
    <w:pPr>
      <w:keepNext/>
      <w:numPr>
        <w:ilvl w:val="8"/>
        <w:numId w:val="3"/>
      </w:numPr>
      <w:jc w:val="both"/>
      <w:outlineLvl w:val="8"/>
    </w:pPr>
    <w:rPr>
      <w:rFonts w:ascii="Times New Roman" w:hAnsi="Times New Roman" w:cs="Times New Roman"/>
      <w:b/>
      <w:bCs/>
      <w:sz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C0EB3"/>
    <w:pPr>
      <w:spacing w:before="100" w:beforeAutospacing="1" w:after="100" w:afterAutospacing="1"/>
    </w:pPr>
    <w:rPr>
      <w:rFonts w:ascii="Times New Roman" w:hAnsi="Times New Roman" w:cs="Times New Roman"/>
      <w:lang w:val="es-ES"/>
    </w:rPr>
  </w:style>
  <w:style w:type="character" w:styleId="Hipervnculo">
    <w:name w:val="Hyperlink"/>
    <w:rsid w:val="007C0EB3"/>
    <w:rPr>
      <w:color w:val="0000FF"/>
      <w:u w:val="single"/>
    </w:rPr>
  </w:style>
  <w:style w:type="paragraph" w:styleId="Prrafodelista">
    <w:name w:val="List Paragraph"/>
    <w:aliases w:val="titulo 3,Bullets,Chulito,Bullet List,FooterText,numbered,List Paragraph1,Paragraphe de liste1,lp1,Bulletr List Paragraph,Foot,列出段落,列出段落1,List Paragraph2,List Paragraph21,Parágrafo da Lista1,リスト段落1,Listeafsnit1,Ha,Párrafo de lista2,HOJA"/>
    <w:basedOn w:val="Normal"/>
    <w:link w:val="PrrafodelistaCar"/>
    <w:uiPriority w:val="34"/>
    <w:qFormat/>
    <w:rsid w:val="007C0EB3"/>
    <w:pPr>
      <w:ind w:left="708"/>
    </w:pPr>
    <w:rPr>
      <w:rFonts w:ascii="Times New Roman" w:hAnsi="Times New Roman" w:cs="Times New Roman"/>
      <w:lang w:val="es-ES"/>
    </w:rPr>
  </w:style>
  <w:style w:type="paragraph" w:customStyle="1" w:styleId="Default">
    <w:name w:val="Default"/>
    <w:rsid w:val="007C0EB3"/>
    <w:pPr>
      <w:autoSpaceDE w:val="0"/>
      <w:autoSpaceDN w:val="0"/>
      <w:adjustRightInd w:val="0"/>
      <w:spacing w:after="0" w:line="240" w:lineRule="auto"/>
    </w:pPr>
    <w:rPr>
      <w:rFonts w:ascii="Times New Roman" w:eastAsia="Times New Roman" w:hAnsi="Times New Roman" w:cs="Times New Roman"/>
      <w:color w:val="000000"/>
      <w:sz w:val="24"/>
      <w:szCs w:val="24"/>
      <w:lang w:val="es-ES" w:eastAsia="es-ES"/>
    </w:rPr>
  </w:style>
  <w:style w:type="paragraph" w:styleId="Textoindependiente3">
    <w:name w:val="Body Text 3"/>
    <w:basedOn w:val="Normal"/>
    <w:link w:val="Textoindependiente3Car"/>
    <w:rsid w:val="007C0EB3"/>
    <w:pPr>
      <w:spacing w:after="120"/>
    </w:pPr>
    <w:rPr>
      <w:rFonts w:cs="Times New Roman"/>
      <w:sz w:val="16"/>
      <w:szCs w:val="16"/>
    </w:rPr>
  </w:style>
  <w:style w:type="character" w:customStyle="1" w:styleId="Textoindependiente3Car">
    <w:name w:val="Texto independiente 3 Car"/>
    <w:basedOn w:val="Fuentedeprrafopredeter"/>
    <w:link w:val="Textoindependiente3"/>
    <w:rsid w:val="007C0EB3"/>
    <w:rPr>
      <w:rFonts w:ascii="Arial" w:eastAsia="Times New Roman" w:hAnsi="Arial" w:cs="Times New Roman"/>
      <w:sz w:val="16"/>
      <w:szCs w:val="16"/>
      <w:lang w:eastAsia="es-ES"/>
    </w:rPr>
  </w:style>
  <w:style w:type="paragraph" w:styleId="Encabezado">
    <w:name w:val="header"/>
    <w:basedOn w:val="Normal"/>
    <w:link w:val="EncabezadoCar"/>
    <w:uiPriority w:val="99"/>
    <w:unhideWhenUsed/>
    <w:rsid w:val="007C0EB3"/>
    <w:pPr>
      <w:tabs>
        <w:tab w:val="center" w:pos="4252"/>
        <w:tab w:val="right" w:pos="8504"/>
      </w:tabs>
    </w:pPr>
  </w:style>
  <w:style w:type="character" w:customStyle="1" w:styleId="EncabezadoCar">
    <w:name w:val="Encabezado Car"/>
    <w:basedOn w:val="Fuentedeprrafopredeter"/>
    <w:link w:val="Encabezado"/>
    <w:uiPriority w:val="99"/>
    <w:rsid w:val="007C0EB3"/>
    <w:rPr>
      <w:rFonts w:ascii="Arial" w:eastAsia="Times New Roman" w:hAnsi="Arial" w:cs="Arial"/>
      <w:sz w:val="24"/>
      <w:szCs w:val="24"/>
      <w:lang w:val="es-CO" w:eastAsia="es-ES"/>
    </w:rPr>
  </w:style>
  <w:style w:type="paragraph" w:styleId="Piedepgina">
    <w:name w:val="footer"/>
    <w:basedOn w:val="Normal"/>
    <w:link w:val="PiedepginaCar"/>
    <w:unhideWhenUsed/>
    <w:rsid w:val="007C0EB3"/>
    <w:pPr>
      <w:tabs>
        <w:tab w:val="center" w:pos="4252"/>
        <w:tab w:val="right" w:pos="8504"/>
      </w:tabs>
    </w:pPr>
  </w:style>
  <w:style w:type="character" w:customStyle="1" w:styleId="PiedepginaCar">
    <w:name w:val="Pie de página Car"/>
    <w:basedOn w:val="Fuentedeprrafopredeter"/>
    <w:link w:val="Piedepgina"/>
    <w:rsid w:val="007C0EB3"/>
    <w:rPr>
      <w:rFonts w:ascii="Arial" w:eastAsia="Times New Roman" w:hAnsi="Arial" w:cs="Arial"/>
      <w:sz w:val="24"/>
      <w:szCs w:val="24"/>
      <w:lang w:val="es-CO" w:eastAsia="es-ES"/>
    </w:rPr>
  </w:style>
  <w:style w:type="paragraph" w:styleId="Sinespaciado">
    <w:name w:val="No Spacing"/>
    <w:link w:val="SinespaciadoCar"/>
    <w:uiPriority w:val="1"/>
    <w:qFormat/>
    <w:rsid w:val="007C0EB3"/>
    <w:pPr>
      <w:suppressAutoHyphens/>
      <w:spacing w:after="0" w:line="240" w:lineRule="auto"/>
    </w:pPr>
    <w:rPr>
      <w:rFonts w:ascii="Calibri" w:eastAsia="Calibri" w:hAnsi="Calibri" w:cs="Calibri"/>
      <w:lang w:eastAsia="ar-SA"/>
    </w:rPr>
  </w:style>
  <w:style w:type="paragraph" w:customStyle="1" w:styleId="Body">
    <w:name w:val="Body"/>
    <w:basedOn w:val="Normal"/>
    <w:uiPriority w:val="1"/>
    <w:qFormat/>
    <w:rsid w:val="007C0EB3"/>
    <w:pPr>
      <w:widowControl w:val="0"/>
    </w:pPr>
    <w:rPr>
      <w:rFonts w:eastAsia="Arial" w:cs="Times New Roman"/>
      <w:lang w:val="en-US" w:eastAsia="en-US"/>
    </w:rPr>
  </w:style>
  <w:style w:type="paragraph" w:styleId="Textodeglobo">
    <w:name w:val="Balloon Text"/>
    <w:basedOn w:val="Normal"/>
    <w:link w:val="TextodegloboCar"/>
    <w:uiPriority w:val="99"/>
    <w:semiHidden/>
    <w:unhideWhenUsed/>
    <w:rsid w:val="00A27325"/>
    <w:rPr>
      <w:rFonts w:ascii="Tahoma" w:hAnsi="Tahoma" w:cs="Tahoma"/>
      <w:sz w:val="16"/>
      <w:szCs w:val="16"/>
    </w:rPr>
  </w:style>
  <w:style w:type="character" w:customStyle="1" w:styleId="TextodegloboCar">
    <w:name w:val="Texto de globo Car"/>
    <w:basedOn w:val="Fuentedeprrafopredeter"/>
    <w:link w:val="Textodeglobo"/>
    <w:uiPriority w:val="99"/>
    <w:semiHidden/>
    <w:rsid w:val="00A27325"/>
    <w:rPr>
      <w:rFonts w:ascii="Tahoma" w:eastAsia="Times New Roman" w:hAnsi="Tahoma" w:cs="Tahoma"/>
      <w:sz w:val="16"/>
      <w:szCs w:val="16"/>
      <w:lang w:eastAsia="es-ES"/>
    </w:rPr>
  </w:style>
  <w:style w:type="paragraph" w:styleId="Sangradetextonormal">
    <w:name w:val="Body Text Indent"/>
    <w:basedOn w:val="Normal"/>
    <w:link w:val="SangradetextonormalCar"/>
    <w:rsid w:val="00EA0458"/>
    <w:pPr>
      <w:spacing w:after="120"/>
      <w:ind w:left="283"/>
    </w:pPr>
  </w:style>
  <w:style w:type="character" w:customStyle="1" w:styleId="SangradetextonormalCar">
    <w:name w:val="Sangría de texto normal Car"/>
    <w:basedOn w:val="Fuentedeprrafopredeter"/>
    <w:link w:val="Sangradetextonormal"/>
    <w:rsid w:val="00EA0458"/>
    <w:rPr>
      <w:rFonts w:ascii="Arial" w:eastAsia="Times New Roman" w:hAnsi="Arial" w:cs="Arial"/>
      <w:sz w:val="24"/>
      <w:szCs w:val="24"/>
      <w:lang w:eastAsia="es-ES"/>
    </w:rPr>
  </w:style>
  <w:style w:type="table" w:styleId="Tablaconcuadrcula">
    <w:name w:val="Table Grid"/>
    <w:basedOn w:val="Tablanormal"/>
    <w:uiPriority w:val="59"/>
    <w:rsid w:val="00651634"/>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
    <w:name w:val="Tabla con cuadrícula1"/>
    <w:basedOn w:val="Tablanormal"/>
    <w:next w:val="Tablaconcuadrcula"/>
    <w:uiPriority w:val="39"/>
    <w:rsid w:val="00575D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955A2"/>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uiPriority w:val="39"/>
    <w:rsid w:val="003C5A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0061E0"/>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1">
    <w:name w:val="Tabla con cuadrícula41"/>
    <w:basedOn w:val="Tablanormal"/>
    <w:next w:val="Tablaconcuadrcula"/>
    <w:rsid w:val="004A7A6C"/>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8532E5"/>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rafodelistaCar">
    <w:name w:val="Párrafo de lista Car"/>
    <w:aliases w:val="titulo 3 Car,Bullets Car,Chulito Car,Bullet List Car,FooterText Car,numbered Car,List Paragraph1 Car,Paragraphe de liste1 Car,lp1 Car,Bulletr List Paragraph Car,Foot Car,列出段落 Car,列出段落1 Car,List Paragraph2 Car,List Paragraph21 Car"/>
    <w:link w:val="Prrafodelista"/>
    <w:uiPriority w:val="34"/>
    <w:qFormat/>
    <w:locked/>
    <w:rsid w:val="00291459"/>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99"/>
    <w:semiHidden/>
    <w:unhideWhenUsed/>
    <w:rsid w:val="00264460"/>
    <w:pPr>
      <w:spacing w:after="120"/>
    </w:pPr>
  </w:style>
  <w:style w:type="character" w:customStyle="1" w:styleId="TextoindependienteCar">
    <w:name w:val="Texto independiente Car"/>
    <w:basedOn w:val="Fuentedeprrafopredeter"/>
    <w:link w:val="Textoindependiente"/>
    <w:uiPriority w:val="99"/>
    <w:semiHidden/>
    <w:rsid w:val="00264460"/>
    <w:rPr>
      <w:rFonts w:ascii="Arial" w:eastAsia="Times New Roman" w:hAnsi="Arial" w:cs="Arial"/>
      <w:sz w:val="24"/>
      <w:szCs w:val="24"/>
      <w:lang w:eastAsia="es-ES"/>
    </w:rPr>
  </w:style>
  <w:style w:type="character" w:styleId="Refdecomentario">
    <w:name w:val="annotation reference"/>
    <w:basedOn w:val="Fuentedeprrafopredeter"/>
    <w:uiPriority w:val="99"/>
    <w:unhideWhenUsed/>
    <w:rsid w:val="00BA59DF"/>
    <w:rPr>
      <w:sz w:val="16"/>
      <w:szCs w:val="16"/>
    </w:rPr>
  </w:style>
  <w:style w:type="paragraph" w:styleId="Textocomentario">
    <w:name w:val="annotation text"/>
    <w:basedOn w:val="Normal"/>
    <w:link w:val="TextocomentarioCar"/>
    <w:uiPriority w:val="99"/>
    <w:unhideWhenUsed/>
    <w:rsid w:val="00BA59DF"/>
    <w:rPr>
      <w:sz w:val="20"/>
      <w:szCs w:val="20"/>
    </w:rPr>
  </w:style>
  <w:style w:type="character" w:customStyle="1" w:styleId="TextocomentarioCar">
    <w:name w:val="Texto comentario Car"/>
    <w:basedOn w:val="Fuentedeprrafopredeter"/>
    <w:link w:val="Textocomentario"/>
    <w:uiPriority w:val="99"/>
    <w:rsid w:val="00BA59DF"/>
    <w:rPr>
      <w:rFonts w:ascii="Arial" w:eastAsia="Times New Roman" w:hAnsi="Arial" w:cs="Arial"/>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BA59DF"/>
    <w:rPr>
      <w:b/>
      <w:bCs/>
    </w:rPr>
  </w:style>
  <w:style w:type="character" w:customStyle="1" w:styleId="AsuntodelcomentarioCar">
    <w:name w:val="Asunto del comentario Car"/>
    <w:basedOn w:val="TextocomentarioCar"/>
    <w:link w:val="Asuntodelcomentario"/>
    <w:uiPriority w:val="99"/>
    <w:semiHidden/>
    <w:rsid w:val="00BA59DF"/>
    <w:rPr>
      <w:rFonts w:ascii="Arial" w:eastAsia="Times New Roman" w:hAnsi="Arial" w:cs="Arial"/>
      <w:b/>
      <w:bCs/>
      <w:sz w:val="20"/>
      <w:szCs w:val="20"/>
      <w:lang w:eastAsia="es-ES"/>
    </w:rPr>
  </w:style>
  <w:style w:type="character" w:customStyle="1" w:styleId="PiedepginaCar1">
    <w:name w:val="Pie de página Car1"/>
    <w:basedOn w:val="Fuentedeprrafopredeter"/>
    <w:rsid w:val="00BA59DF"/>
    <w:rPr>
      <w:rFonts w:ascii="Arial" w:eastAsia="Times New Roman" w:hAnsi="Arial" w:cs="Arial"/>
      <w:sz w:val="24"/>
      <w:szCs w:val="24"/>
      <w:lang w:eastAsia="ar-SA"/>
    </w:rPr>
  </w:style>
  <w:style w:type="paragraph" w:customStyle="1" w:styleId="Anserma">
    <w:name w:val="Anserma"/>
    <w:basedOn w:val="Sinespaciado"/>
    <w:link w:val="AnsermaCar"/>
    <w:qFormat/>
    <w:rsid w:val="003900E1"/>
    <w:pPr>
      <w:suppressAutoHyphens w:val="0"/>
      <w:jc w:val="both"/>
    </w:pPr>
    <w:rPr>
      <w:rFonts w:ascii="Times New Roman" w:hAnsi="Times New Roman" w:cs="Times New Roman"/>
      <w:sz w:val="24"/>
      <w:szCs w:val="24"/>
      <w:lang w:eastAsia="en-US"/>
    </w:rPr>
  </w:style>
  <w:style w:type="character" w:customStyle="1" w:styleId="AnsermaCar">
    <w:name w:val="Anserma Car"/>
    <w:link w:val="Anserma"/>
    <w:rsid w:val="003900E1"/>
    <w:rPr>
      <w:rFonts w:ascii="Times New Roman" w:eastAsia="Calibri" w:hAnsi="Times New Roman" w:cs="Times New Roman"/>
      <w:sz w:val="24"/>
      <w:szCs w:val="24"/>
    </w:rPr>
  </w:style>
  <w:style w:type="character" w:customStyle="1" w:styleId="Ttulo1Car">
    <w:name w:val="Título 1 Car"/>
    <w:basedOn w:val="Fuentedeprrafopredeter"/>
    <w:link w:val="Ttulo1"/>
    <w:rsid w:val="00AA3270"/>
    <w:rPr>
      <w:rFonts w:ascii="Arial Narrow" w:eastAsia="Times New Roman" w:hAnsi="Arial Narrow" w:cs="Arial"/>
      <w:b/>
      <w:szCs w:val="24"/>
      <w:lang w:val="es-ES" w:eastAsia="ar-SA"/>
    </w:rPr>
  </w:style>
  <w:style w:type="character" w:customStyle="1" w:styleId="Ttulo2Car">
    <w:name w:val="Título 2 Car"/>
    <w:basedOn w:val="Fuentedeprrafopredeter"/>
    <w:link w:val="Ttulo2"/>
    <w:rsid w:val="00AA3270"/>
    <w:rPr>
      <w:rFonts w:ascii="Arial Narrow" w:eastAsia="Times New Roman" w:hAnsi="Arial Narrow" w:cs="Arial"/>
      <w:b/>
      <w:szCs w:val="24"/>
      <w:lang w:eastAsia="ar-SA"/>
    </w:rPr>
  </w:style>
  <w:style w:type="character" w:customStyle="1" w:styleId="Ttulo3Car">
    <w:name w:val="Título 3 Car"/>
    <w:basedOn w:val="Fuentedeprrafopredeter"/>
    <w:link w:val="Ttulo3"/>
    <w:rsid w:val="00AA3270"/>
    <w:rPr>
      <w:rFonts w:ascii="Arial Narrow" w:eastAsia="Times New Roman" w:hAnsi="Arial Narrow" w:cs="Arial"/>
      <w:b/>
      <w:bCs/>
      <w:sz w:val="26"/>
      <w:szCs w:val="26"/>
      <w:lang w:eastAsia="ar-SA"/>
    </w:rPr>
  </w:style>
  <w:style w:type="character" w:customStyle="1" w:styleId="Ttulo4Car">
    <w:name w:val="Título 4 Car"/>
    <w:basedOn w:val="Fuentedeprrafopredeter"/>
    <w:link w:val="Ttulo4"/>
    <w:rsid w:val="00AA3270"/>
    <w:rPr>
      <w:rFonts w:ascii="Cambria" w:eastAsia="Times New Roman" w:hAnsi="Cambria" w:cs="Times New Roman"/>
      <w:b/>
      <w:bCs/>
      <w:i/>
      <w:iCs/>
      <w:color w:val="4F81BD"/>
      <w:szCs w:val="24"/>
      <w:lang w:val="es-ES" w:eastAsia="es-ES"/>
    </w:rPr>
  </w:style>
  <w:style w:type="character" w:customStyle="1" w:styleId="Ttulo5Car">
    <w:name w:val="Título 5 Car"/>
    <w:basedOn w:val="Fuentedeprrafopredeter"/>
    <w:link w:val="Ttulo5"/>
    <w:rsid w:val="00AA3270"/>
    <w:rPr>
      <w:rFonts w:ascii="Times New Roman" w:eastAsia="Times New Roman" w:hAnsi="Times New Roman" w:cs="Times New Roman"/>
      <w:b/>
      <w:bCs/>
      <w:szCs w:val="24"/>
      <w:lang w:val="es-ES" w:eastAsia="es-ES"/>
    </w:rPr>
  </w:style>
  <w:style w:type="character" w:customStyle="1" w:styleId="Ttulo6Car">
    <w:name w:val="Título 6 Car"/>
    <w:basedOn w:val="Fuentedeprrafopredeter"/>
    <w:link w:val="Ttulo6"/>
    <w:rsid w:val="00AA3270"/>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
    <w:semiHidden/>
    <w:rsid w:val="00AA3270"/>
    <w:rPr>
      <w:rFonts w:asciiTheme="majorHAnsi" w:eastAsiaTheme="majorEastAsia" w:hAnsiTheme="majorHAnsi" w:cstheme="majorBidi"/>
      <w:i/>
      <w:iCs/>
      <w:color w:val="1F3763" w:themeColor="accent1" w:themeShade="7F"/>
      <w:szCs w:val="24"/>
      <w:lang w:eastAsia="ar-SA"/>
    </w:rPr>
  </w:style>
  <w:style w:type="character" w:customStyle="1" w:styleId="Ttulo8Car">
    <w:name w:val="Título 8 Car"/>
    <w:basedOn w:val="Fuentedeprrafopredeter"/>
    <w:link w:val="Ttulo8"/>
    <w:uiPriority w:val="9"/>
    <w:semiHidden/>
    <w:rsid w:val="00AA3270"/>
    <w:rPr>
      <w:rFonts w:asciiTheme="majorHAnsi" w:eastAsiaTheme="majorEastAsia" w:hAnsiTheme="majorHAnsi" w:cstheme="majorBidi"/>
      <w:color w:val="272727" w:themeColor="text1" w:themeTint="D8"/>
      <w:sz w:val="21"/>
      <w:szCs w:val="21"/>
      <w:lang w:eastAsia="ar-SA"/>
    </w:rPr>
  </w:style>
  <w:style w:type="character" w:customStyle="1" w:styleId="Ttulo9Car">
    <w:name w:val="Título 9 Car"/>
    <w:basedOn w:val="Fuentedeprrafopredeter"/>
    <w:link w:val="Ttulo9"/>
    <w:rsid w:val="00AA3270"/>
    <w:rPr>
      <w:rFonts w:ascii="Times New Roman" w:eastAsia="Times New Roman" w:hAnsi="Times New Roman" w:cs="Times New Roman"/>
      <w:b/>
      <w:bCs/>
      <w:szCs w:val="24"/>
      <w:lang w:val="es-ES" w:eastAsia="es-ES"/>
    </w:rPr>
  </w:style>
  <w:style w:type="paragraph" w:customStyle="1" w:styleId="InviasNormal">
    <w:name w:val="Invias Normal"/>
    <w:basedOn w:val="Normal"/>
    <w:link w:val="InviasNormalCar"/>
    <w:qFormat/>
    <w:rsid w:val="00AA3270"/>
    <w:pPr>
      <w:tabs>
        <w:tab w:val="left" w:pos="-142"/>
      </w:tabs>
      <w:autoSpaceDE w:val="0"/>
      <w:autoSpaceDN w:val="0"/>
      <w:adjustRightInd w:val="0"/>
      <w:spacing w:before="120" w:after="240"/>
      <w:jc w:val="both"/>
    </w:pPr>
    <w:rPr>
      <w:rFonts w:ascii="Arial Narrow" w:hAnsi="Arial Narrow" w:cs="Times New Roman"/>
      <w:sz w:val="22"/>
      <w:lang w:val="es-ES"/>
    </w:rPr>
  </w:style>
  <w:style w:type="character" w:customStyle="1" w:styleId="InviasNormalCar">
    <w:name w:val="Invias Normal Car"/>
    <w:link w:val="InviasNormal"/>
    <w:locked/>
    <w:rsid w:val="00AA3270"/>
    <w:rPr>
      <w:rFonts w:ascii="Arial Narrow" w:eastAsia="Times New Roman" w:hAnsi="Arial Narrow" w:cs="Times New Roman"/>
      <w:szCs w:val="24"/>
      <w:lang w:val="es-ES" w:eastAsia="es-ES"/>
    </w:rPr>
  </w:style>
  <w:style w:type="table" w:customStyle="1" w:styleId="Tablaconcuadrcula6">
    <w:name w:val="Tabla con cuadrícula6"/>
    <w:basedOn w:val="Tablanormal"/>
    <w:next w:val="Tablaconcuadrcula"/>
    <w:uiPriority w:val="39"/>
    <w:rsid w:val="009207AF"/>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1clara-nfasis1">
    <w:name w:val="Grid Table 1 Light Accent 1"/>
    <w:basedOn w:val="Tablanormal"/>
    <w:uiPriority w:val="46"/>
    <w:rsid w:val="003F6322"/>
    <w:pPr>
      <w:spacing w:after="0" w:line="240" w:lineRule="auto"/>
    </w:pPr>
    <w:rPr>
      <w:kern w:val="2"/>
      <w14:ligatures w14:val="standardContextual"/>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adecuadrcula1clara">
    <w:name w:val="Grid Table 1 Light"/>
    <w:basedOn w:val="Tablanormal"/>
    <w:uiPriority w:val="46"/>
    <w:rsid w:val="00F54079"/>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decuadrcula4-nfasis5">
    <w:name w:val="Grid Table 4 Accent 5"/>
    <w:basedOn w:val="Tablanormal"/>
    <w:uiPriority w:val="49"/>
    <w:rsid w:val="00303EC8"/>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7">
    <w:name w:val="Tabla con cuadrícula7"/>
    <w:basedOn w:val="Tablanormal"/>
    <w:next w:val="Tablaconcuadrcula"/>
    <w:uiPriority w:val="59"/>
    <w:rsid w:val="00112F8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qFormat/>
    <w:rsid w:val="00F06A3E"/>
    <w:pPr>
      <w:suppressAutoHyphens/>
      <w:jc w:val="both"/>
    </w:pPr>
    <w:rPr>
      <w:rFonts w:ascii="Verdana" w:hAnsi="Verdana"/>
      <w:b/>
      <w:bCs/>
      <w:color w:val="000000"/>
      <w:sz w:val="20"/>
      <w:szCs w:val="21"/>
      <w:lang w:val="es-ES_tradnl" w:eastAsia="ar-SA"/>
    </w:rPr>
  </w:style>
  <w:style w:type="character" w:customStyle="1" w:styleId="SinespaciadoCar">
    <w:name w:val="Sin espaciado Car"/>
    <w:link w:val="Sinespaciado"/>
    <w:uiPriority w:val="1"/>
    <w:locked/>
    <w:rsid w:val="009857EC"/>
    <w:rPr>
      <w:rFonts w:ascii="Calibri" w:eastAsia="Calibri" w:hAnsi="Calibri" w:cs="Calibri"/>
      <w:lang w:eastAsia="ar-SA"/>
    </w:rPr>
  </w:style>
  <w:style w:type="table" w:styleId="Tabladecuadrcula1clara-nfasis3">
    <w:name w:val="Grid Table 1 Light Accent 3"/>
    <w:basedOn w:val="Tablanormal"/>
    <w:uiPriority w:val="46"/>
    <w:rsid w:val="009857EC"/>
    <w:pPr>
      <w:spacing w:after="0" w:line="240" w:lineRule="auto"/>
    </w:pPr>
    <w:rPr>
      <w:sz w:val="24"/>
      <w:szCs w:val="24"/>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8">
    <w:name w:val="Tabla con cuadrícula8"/>
    <w:basedOn w:val="Tablanormal"/>
    <w:next w:val="Tablaconcuadrcula"/>
    <w:uiPriority w:val="39"/>
    <w:rsid w:val="00B53E15"/>
    <w:pPr>
      <w:spacing w:after="0" w:line="240" w:lineRule="auto"/>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2934D8"/>
    <w:rPr>
      <w:color w:val="605E5C"/>
      <w:shd w:val="clear" w:color="auto" w:fill="E1DFDD"/>
    </w:rPr>
  </w:style>
  <w:style w:type="table" w:customStyle="1" w:styleId="Tablaconcuadrcula9">
    <w:name w:val="Tabla con cuadrícula9"/>
    <w:basedOn w:val="Tablanormal"/>
    <w:next w:val="Tablaconcuadrcula"/>
    <w:uiPriority w:val="39"/>
    <w:rsid w:val="00D5770D"/>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39"/>
    <w:rsid w:val="006A2050"/>
    <w:pPr>
      <w:spacing w:after="0" w:line="240" w:lineRule="auto"/>
    </w:pPr>
    <w:rPr>
      <w:rFonts w:ascii="Arial" w:eastAsia="Arial" w:hAnsi="Arial" w:cs="Arial"/>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974738">
      <w:bodyDiv w:val="1"/>
      <w:marLeft w:val="0"/>
      <w:marRight w:val="0"/>
      <w:marTop w:val="0"/>
      <w:marBottom w:val="0"/>
      <w:divBdr>
        <w:top w:val="none" w:sz="0" w:space="0" w:color="auto"/>
        <w:left w:val="none" w:sz="0" w:space="0" w:color="auto"/>
        <w:bottom w:val="none" w:sz="0" w:space="0" w:color="auto"/>
        <w:right w:val="none" w:sz="0" w:space="0" w:color="auto"/>
      </w:divBdr>
    </w:div>
    <w:div w:id="374743375">
      <w:bodyDiv w:val="1"/>
      <w:marLeft w:val="0"/>
      <w:marRight w:val="0"/>
      <w:marTop w:val="0"/>
      <w:marBottom w:val="0"/>
      <w:divBdr>
        <w:top w:val="none" w:sz="0" w:space="0" w:color="auto"/>
        <w:left w:val="none" w:sz="0" w:space="0" w:color="auto"/>
        <w:bottom w:val="none" w:sz="0" w:space="0" w:color="auto"/>
        <w:right w:val="none" w:sz="0" w:space="0" w:color="auto"/>
      </w:divBdr>
    </w:div>
    <w:div w:id="583338796">
      <w:bodyDiv w:val="1"/>
      <w:marLeft w:val="0"/>
      <w:marRight w:val="0"/>
      <w:marTop w:val="0"/>
      <w:marBottom w:val="0"/>
      <w:divBdr>
        <w:top w:val="none" w:sz="0" w:space="0" w:color="auto"/>
        <w:left w:val="none" w:sz="0" w:space="0" w:color="auto"/>
        <w:bottom w:val="none" w:sz="0" w:space="0" w:color="auto"/>
        <w:right w:val="none" w:sz="0" w:space="0" w:color="auto"/>
      </w:divBdr>
    </w:div>
    <w:div w:id="626160689">
      <w:bodyDiv w:val="1"/>
      <w:marLeft w:val="0"/>
      <w:marRight w:val="0"/>
      <w:marTop w:val="0"/>
      <w:marBottom w:val="0"/>
      <w:divBdr>
        <w:top w:val="none" w:sz="0" w:space="0" w:color="auto"/>
        <w:left w:val="none" w:sz="0" w:space="0" w:color="auto"/>
        <w:bottom w:val="none" w:sz="0" w:space="0" w:color="auto"/>
        <w:right w:val="none" w:sz="0" w:space="0" w:color="auto"/>
      </w:divBdr>
    </w:div>
    <w:div w:id="726298337">
      <w:bodyDiv w:val="1"/>
      <w:marLeft w:val="0"/>
      <w:marRight w:val="0"/>
      <w:marTop w:val="0"/>
      <w:marBottom w:val="0"/>
      <w:divBdr>
        <w:top w:val="none" w:sz="0" w:space="0" w:color="auto"/>
        <w:left w:val="none" w:sz="0" w:space="0" w:color="auto"/>
        <w:bottom w:val="none" w:sz="0" w:space="0" w:color="auto"/>
        <w:right w:val="none" w:sz="0" w:space="0" w:color="auto"/>
      </w:divBdr>
    </w:div>
    <w:div w:id="812524986">
      <w:bodyDiv w:val="1"/>
      <w:marLeft w:val="0"/>
      <w:marRight w:val="0"/>
      <w:marTop w:val="0"/>
      <w:marBottom w:val="0"/>
      <w:divBdr>
        <w:top w:val="none" w:sz="0" w:space="0" w:color="auto"/>
        <w:left w:val="none" w:sz="0" w:space="0" w:color="auto"/>
        <w:bottom w:val="none" w:sz="0" w:space="0" w:color="auto"/>
        <w:right w:val="none" w:sz="0" w:space="0" w:color="auto"/>
      </w:divBdr>
    </w:div>
    <w:div w:id="1286620540">
      <w:bodyDiv w:val="1"/>
      <w:marLeft w:val="0"/>
      <w:marRight w:val="0"/>
      <w:marTop w:val="0"/>
      <w:marBottom w:val="0"/>
      <w:divBdr>
        <w:top w:val="none" w:sz="0" w:space="0" w:color="auto"/>
        <w:left w:val="none" w:sz="0" w:space="0" w:color="auto"/>
        <w:bottom w:val="none" w:sz="0" w:space="0" w:color="auto"/>
        <w:right w:val="none" w:sz="0" w:space="0" w:color="auto"/>
      </w:divBdr>
    </w:div>
    <w:div w:id="1400009311">
      <w:bodyDiv w:val="1"/>
      <w:marLeft w:val="0"/>
      <w:marRight w:val="0"/>
      <w:marTop w:val="0"/>
      <w:marBottom w:val="0"/>
      <w:divBdr>
        <w:top w:val="none" w:sz="0" w:space="0" w:color="auto"/>
        <w:left w:val="none" w:sz="0" w:space="0" w:color="auto"/>
        <w:bottom w:val="none" w:sz="0" w:space="0" w:color="auto"/>
        <w:right w:val="none" w:sz="0" w:space="0" w:color="auto"/>
      </w:divBdr>
    </w:div>
    <w:div w:id="1510753772">
      <w:bodyDiv w:val="1"/>
      <w:marLeft w:val="0"/>
      <w:marRight w:val="0"/>
      <w:marTop w:val="0"/>
      <w:marBottom w:val="0"/>
      <w:divBdr>
        <w:top w:val="none" w:sz="0" w:space="0" w:color="auto"/>
        <w:left w:val="none" w:sz="0" w:space="0" w:color="auto"/>
        <w:bottom w:val="none" w:sz="0" w:space="0" w:color="auto"/>
        <w:right w:val="none" w:sz="0" w:space="0" w:color="auto"/>
      </w:divBdr>
    </w:div>
    <w:div w:id="1623149729">
      <w:bodyDiv w:val="1"/>
      <w:marLeft w:val="0"/>
      <w:marRight w:val="0"/>
      <w:marTop w:val="0"/>
      <w:marBottom w:val="0"/>
      <w:divBdr>
        <w:top w:val="none" w:sz="0" w:space="0" w:color="auto"/>
        <w:left w:val="none" w:sz="0" w:space="0" w:color="auto"/>
        <w:bottom w:val="none" w:sz="0" w:space="0" w:color="auto"/>
        <w:right w:val="none" w:sz="0" w:space="0" w:color="auto"/>
      </w:divBdr>
    </w:div>
    <w:div w:id="1727145101">
      <w:bodyDiv w:val="1"/>
      <w:marLeft w:val="0"/>
      <w:marRight w:val="0"/>
      <w:marTop w:val="0"/>
      <w:marBottom w:val="0"/>
      <w:divBdr>
        <w:top w:val="none" w:sz="0" w:space="0" w:color="auto"/>
        <w:left w:val="none" w:sz="0" w:space="0" w:color="auto"/>
        <w:bottom w:val="none" w:sz="0" w:space="0" w:color="auto"/>
        <w:right w:val="none" w:sz="0" w:space="0" w:color="auto"/>
      </w:divBdr>
    </w:div>
    <w:div w:id="1861040731">
      <w:bodyDiv w:val="1"/>
      <w:marLeft w:val="0"/>
      <w:marRight w:val="0"/>
      <w:marTop w:val="0"/>
      <w:marBottom w:val="0"/>
      <w:divBdr>
        <w:top w:val="none" w:sz="0" w:space="0" w:color="auto"/>
        <w:left w:val="none" w:sz="0" w:space="0" w:color="auto"/>
        <w:bottom w:val="none" w:sz="0" w:space="0" w:color="auto"/>
        <w:right w:val="none" w:sz="0" w:space="0" w:color="auto"/>
      </w:divBdr>
    </w:div>
    <w:div w:id="1918129447">
      <w:bodyDiv w:val="1"/>
      <w:marLeft w:val="0"/>
      <w:marRight w:val="0"/>
      <w:marTop w:val="0"/>
      <w:marBottom w:val="0"/>
      <w:divBdr>
        <w:top w:val="none" w:sz="0" w:space="0" w:color="auto"/>
        <w:left w:val="none" w:sz="0" w:space="0" w:color="auto"/>
        <w:bottom w:val="none" w:sz="0" w:space="0" w:color="auto"/>
        <w:right w:val="none" w:sz="0" w:space="0" w:color="auto"/>
      </w:divBdr>
    </w:div>
    <w:div w:id="2013725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4B649C-0F52-4417-ABB8-4E7334B2A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1608</Words>
  <Characters>8849</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dc:creator>
  <cp:lastModifiedBy>Contratacion</cp:lastModifiedBy>
  <cp:revision>9</cp:revision>
  <cp:lastPrinted>2025-04-04T16:28:00Z</cp:lastPrinted>
  <dcterms:created xsi:type="dcterms:W3CDTF">2026-05-28T14:48:00Z</dcterms:created>
  <dcterms:modified xsi:type="dcterms:W3CDTF">2026-06-06T14:34:00Z</dcterms:modified>
</cp:coreProperties>
</file>