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10.0 -->
  <w:body>
    <w:p w:rsidR="002C3EA2" w:rsidP="00F37F92" w14:paraId="2AE28B57" w14:textId="302FBE61">
      <w:pPr>
        <w:pStyle w:val="Heading2"/>
        <w:jc w:val="center"/>
        <w:rPr>
          <w:rFonts w:ascii="Arial" w:hAnsi="Arial" w:cs="Arial"/>
          <w:b/>
          <w:bCs/>
          <w:color w:val="000000" w:themeColor="text1"/>
          <w:sz w:val="22"/>
          <w:szCs w:val="22"/>
        </w:rPr>
      </w:pPr>
      <w:r>
        <w:rPr>
          <w:rFonts w:ascii="Arial" w:hAnsi="Arial" w:cs="Arial"/>
          <w:b/>
          <w:bCs/>
          <w:color w:val="000000" w:themeColor="text1"/>
          <w:sz w:val="22"/>
          <w:szCs w:val="22"/>
        </w:rPr>
        <w:t xml:space="preserve">ANEXO </w:t>
      </w:r>
      <w:r w:rsidR="00B4188B">
        <w:rPr>
          <w:rFonts w:ascii="Arial" w:hAnsi="Arial" w:cs="Arial"/>
          <w:b/>
          <w:bCs/>
          <w:color w:val="000000" w:themeColor="text1"/>
          <w:sz w:val="22"/>
          <w:szCs w:val="22"/>
        </w:rPr>
        <w:t>3</w:t>
      </w:r>
    </w:p>
    <w:p w:rsidR="002C3EA2" w:rsidRPr="002C3EA2" w:rsidP="002C3EA2" w14:paraId="68CD2E17" w14:textId="77777777"/>
    <w:p w:rsidR="00723761" w:rsidP="00F37F92" w14:paraId="3E03DE22" w14:textId="6B6A5AE1">
      <w:pPr>
        <w:pStyle w:val="Heading2"/>
        <w:jc w:val="center"/>
        <w:rPr>
          <w:rFonts w:ascii="Arial" w:hAnsi="Arial" w:cs="Arial"/>
          <w:b/>
          <w:bCs/>
          <w:color w:val="000000" w:themeColor="text1"/>
          <w:sz w:val="22"/>
          <w:szCs w:val="22"/>
        </w:rPr>
      </w:pPr>
      <w:r>
        <w:rPr>
          <w:rFonts w:ascii="Arial" w:hAnsi="Arial" w:cs="Arial"/>
          <w:b/>
          <w:bCs/>
          <w:color w:val="000000" w:themeColor="text1"/>
          <w:sz w:val="22"/>
          <w:szCs w:val="22"/>
        </w:rPr>
        <w:t>ESPECI</w:t>
      </w:r>
      <w:r w:rsidRPr="001D4E8D">
        <w:rPr>
          <w:rFonts w:ascii="Arial" w:hAnsi="Arial" w:cs="Arial"/>
          <w:b/>
          <w:bCs/>
          <w:color w:val="000000" w:themeColor="text1"/>
          <w:sz w:val="22"/>
          <w:szCs w:val="22"/>
        </w:rPr>
        <w:t>FI</w:t>
      </w:r>
      <w:r>
        <w:rPr>
          <w:rFonts w:ascii="Arial" w:hAnsi="Arial" w:cs="Arial"/>
          <w:b/>
          <w:bCs/>
          <w:color w:val="000000" w:themeColor="text1"/>
          <w:sz w:val="22"/>
          <w:szCs w:val="22"/>
        </w:rPr>
        <w:t xml:space="preserve">CACIONES </w:t>
      </w:r>
      <w:r w:rsidRPr="001D4E8D">
        <w:rPr>
          <w:rFonts w:ascii="Arial" w:hAnsi="Arial" w:cs="Arial"/>
          <w:b/>
          <w:bCs/>
          <w:color w:val="000000" w:themeColor="text1"/>
          <w:sz w:val="22"/>
          <w:szCs w:val="22"/>
        </w:rPr>
        <w:t>TECNICA</w:t>
      </w:r>
      <w:r>
        <w:rPr>
          <w:rFonts w:ascii="Arial" w:hAnsi="Arial" w:cs="Arial"/>
          <w:b/>
          <w:bCs/>
          <w:color w:val="000000" w:themeColor="text1"/>
          <w:sz w:val="22"/>
          <w:szCs w:val="22"/>
        </w:rPr>
        <w:t>S</w:t>
      </w:r>
      <w:r w:rsidRPr="001D4E8D">
        <w:rPr>
          <w:rFonts w:ascii="Arial" w:hAnsi="Arial" w:cs="Arial"/>
          <w:b/>
          <w:bCs/>
          <w:color w:val="000000" w:themeColor="text1"/>
          <w:sz w:val="22"/>
          <w:szCs w:val="22"/>
        </w:rPr>
        <w:t xml:space="preserve"> ESET PROTECT </w:t>
      </w:r>
      <w:r w:rsidR="00B70755">
        <w:rPr>
          <w:rFonts w:ascii="Arial" w:hAnsi="Arial" w:cs="Arial"/>
          <w:b/>
          <w:bCs/>
          <w:color w:val="000000" w:themeColor="text1"/>
          <w:sz w:val="22"/>
          <w:szCs w:val="22"/>
        </w:rPr>
        <w:t>ELITE</w:t>
      </w:r>
      <w:r w:rsidR="00380899">
        <w:rPr>
          <w:rFonts w:ascii="Arial" w:hAnsi="Arial" w:cs="Arial"/>
          <w:b/>
          <w:bCs/>
          <w:color w:val="000000" w:themeColor="text1"/>
          <w:sz w:val="22"/>
          <w:szCs w:val="22"/>
        </w:rPr>
        <w:t xml:space="preserve"> CLOUD</w:t>
      </w:r>
    </w:p>
    <w:p w:rsidR="000B770E" w:rsidP="000B770E" w14:paraId="4120D7F7" w14:textId="77777777"/>
    <w:p w:rsidR="000B770E" w:rsidP="005C4E93" w14:paraId="0442A5AA" w14:textId="6E9EA3AD">
      <w:pPr>
        <w:rPr>
          <w:rFonts w:ascii="Arial" w:hAnsi="Arial" w:cs="Arial"/>
          <w:sz w:val="24"/>
          <w:szCs w:val="24"/>
        </w:rPr>
      </w:pPr>
      <w:r w:rsidRPr="00E54F35">
        <w:rPr>
          <w:rFonts w:ascii="Arial" w:hAnsi="Arial" w:cs="Arial"/>
          <w:sz w:val="24"/>
          <w:szCs w:val="24"/>
        </w:rPr>
        <w:t>R</w:t>
      </w:r>
      <w:r w:rsidR="005C4E93">
        <w:rPr>
          <w:rFonts w:ascii="Arial" w:hAnsi="Arial" w:cs="Arial"/>
          <w:sz w:val="24"/>
          <w:szCs w:val="24"/>
        </w:rPr>
        <w:t>ENOVACIÓN</w:t>
      </w:r>
      <w:r w:rsidRPr="00E54F35">
        <w:rPr>
          <w:rFonts w:ascii="Arial" w:hAnsi="Arial" w:cs="Arial"/>
          <w:sz w:val="24"/>
          <w:szCs w:val="24"/>
        </w:rPr>
        <w:t xml:space="preserve"> </w:t>
      </w:r>
      <w:r w:rsidR="001F1A92">
        <w:rPr>
          <w:rFonts w:ascii="Arial" w:hAnsi="Arial" w:cs="Arial"/>
          <w:sz w:val="24"/>
          <w:szCs w:val="24"/>
        </w:rPr>
        <w:t xml:space="preserve">DEL </w:t>
      </w:r>
      <w:r w:rsidR="00F32213">
        <w:rPr>
          <w:rFonts w:ascii="Arial" w:hAnsi="Arial" w:cs="Arial"/>
          <w:sz w:val="24"/>
          <w:szCs w:val="24"/>
        </w:rPr>
        <w:t>LICENCIAMI</w:t>
      </w:r>
      <w:r w:rsidR="004D6C59">
        <w:rPr>
          <w:rFonts w:ascii="Arial" w:hAnsi="Arial" w:cs="Arial"/>
          <w:sz w:val="24"/>
          <w:szCs w:val="24"/>
        </w:rPr>
        <w:t>ENTO</w:t>
      </w:r>
      <w:r w:rsidR="001F1A92">
        <w:rPr>
          <w:rFonts w:ascii="Arial" w:hAnsi="Arial" w:cs="Arial"/>
          <w:sz w:val="24"/>
          <w:szCs w:val="24"/>
        </w:rPr>
        <w:t xml:space="preserve"> </w:t>
      </w:r>
      <w:r w:rsidRPr="00E54F35">
        <w:rPr>
          <w:rFonts w:ascii="Arial" w:hAnsi="Arial" w:cs="Arial"/>
          <w:sz w:val="24"/>
          <w:szCs w:val="24"/>
        </w:rPr>
        <w:t xml:space="preserve">ESET PROTECT </w:t>
      </w:r>
      <w:r w:rsidR="00B70755">
        <w:rPr>
          <w:rFonts w:ascii="Arial" w:hAnsi="Arial" w:cs="Arial"/>
          <w:sz w:val="24"/>
          <w:szCs w:val="24"/>
        </w:rPr>
        <w:t>ELITE</w:t>
      </w:r>
      <w:r w:rsidRPr="00E54F35">
        <w:rPr>
          <w:rFonts w:ascii="Arial" w:hAnsi="Arial" w:cs="Arial"/>
          <w:sz w:val="24"/>
          <w:szCs w:val="24"/>
        </w:rPr>
        <w:t xml:space="preserve"> CLOUD</w:t>
      </w:r>
    </w:p>
    <w:p w:rsidR="00FE505D" w:rsidP="005C4E93" w14:paraId="402C66C0" w14:textId="77777777">
      <w:pPr>
        <w:rPr>
          <w:rFonts w:ascii="Arial" w:hAnsi="Arial" w:cs="Arial"/>
          <w:sz w:val="24"/>
          <w:szCs w:val="24"/>
        </w:rPr>
      </w:pPr>
    </w:p>
    <w:p w:rsidR="00FE505D" w:rsidP="00FE505D" w14:paraId="465B9498" w14:textId="0A0C3900">
      <w:pPr>
        <w:autoSpaceDE w:val="0"/>
        <w:autoSpaceDN w:val="0"/>
        <w:adjustRightInd w:val="0"/>
        <w:jc w:val="both"/>
        <w:rPr>
          <w:rFonts w:ascii="Arial" w:hAnsi="Arial" w:eastAsiaTheme="minorHAnsi" w:cs="Arial"/>
          <w:color w:val="FFFFFF"/>
          <w:sz w:val="24"/>
          <w:szCs w:val="24"/>
          <w:lang w:eastAsia="en-US"/>
        </w:rPr>
      </w:pPr>
      <w:r>
        <w:rPr>
          <w:rFonts w:ascii="Arial" w:hAnsi="Arial" w:eastAsiaTheme="minorHAnsi" w:cs="Arial"/>
          <w:color w:val="000000" w:themeColor="text1"/>
          <w:sz w:val="24"/>
          <w:szCs w:val="24"/>
          <w:lang w:eastAsia="en-US"/>
        </w:rPr>
        <w:t>Esta plataforma de seguridad p</w:t>
      </w:r>
      <w:r w:rsidRPr="00FE505D">
        <w:rPr>
          <w:rFonts w:ascii="Arial" w:hAnsi="Arial" w:eastAsiaTheme="minorHAnsi" w:cs="Arial"/>
          <w:color w:val="000000" w:themeColor="text1"/>
          <w:sz w:val="24"/>
          <w:szCs w:val="24"/>
          <w:lang w:eastAsia="en-US"/>
        </w:rPr>
        <w:t>ermite la protección de Endpoints (equipos de escritorio, portátiles y dispositivos móviles) de la Entidad a través de una solución de última generación que se administra desde una única consola basada en la nube.</w:t>
      </w:r>
      <w:r w:rsidRPr="00FE505D">
        <w:rPr>
          <w:rFonts w:ascii="Arial" w:hAnsi="Arial" w:eastAsiaTheme="minorHAnsi" w:cs="Arial"/>
          <w:color w:val="FFFFFF"/>
          <w:sz w:val="24"/>
          <w:szCs w:val="24"/>
          <w:lang w:eastAsia="en-US"/>
        </w:rPr>
        <w:t xml:space="preserve"> </w:t>
      </w:r>
    </w:p>
    <w:p w:rsidR="0005359C" w:rsidP="00FE505D" w14:paraId="1CC70484" w14:textId="77777777">
      <w:pPr>
        <w:autoSpaceDE w:val="0"/>
        <w:autoSpaceDN w:val="0"/>
        <w:adjustRightInd w:val="0"/>
        <w:jc w:val="both"/>
        <w:rPr>
          <w:rFonts w:ascii="Arial" w:hAnsi="Arial" w:eastAsiaTheme="minorHAnsi" w:cs="Arial"/>
          <w:color w:val="FFFFFF"/>
          <w:sz w:val="24"/>
          <w:szCs w:val="24"/>
          <w:lang w:eastAsia="en-US"/>
        </w:rPr>
      </w:pPr>
    </w:p>
    <w:p w:rsidR="0005359C" w:rsidRPr="00D05A37" w:rsidP="0005359C" w14:paraId="5E180420" w14:textId="17E1751A">
      <w:pPr>
        <w:autoSpaceDE w:val="0"/>
        <w:autoSpaceDN w:val="0"/>
        <w:adjustRightInd w:val="0"/>
        <w:jc w:val="both"/>
        <w:rPr>
          <w:rFonts w:ascii="Arial" w:hAnsi="Arial" w:eastAsiaTheme="minorHAnsi" w:cs="Arial"/>
          <w:sz w:val="24"/>
          <w:szCs w:val="24"/>
          <w:lang w:eastAsia="en-US"/>
        </w:rPr>
      </w:pPr>
      <w:r w:rsidRPr="00D05A37">
        <w:rPr>
          <w:rFonts w:ascii="Arial" w:hAnsi="Arial" w:eastAsiaTheme="minorHAnsi" w:cs="Arial"/>
          <w:sz w:val="24"/>
          <w:szCs w:val="24"/>
          <w:lang w:eastAsia="en-US"/>
        </w:rPr>
        <w:t xml:space="preserve">ESET PROTECT Elite es una </w:t>
      </w:r>
      <w:r w:rsidRPr="00D05A37" w:rsidR="00EC303D">
        <w:rPr>
          <w:rFonts w:ascii="Arial" w:hAnsi="Arial" w:eastAsiaTheme="minorHAnsi" w:cs="Arial"/>
          <w:sz w:val="24"/>
          <w:szCs w:val="24"/>
          <w:lang w:eastAsia="en-US"/>
        </w:rPr>
        <w:t>solución</w:t>
      </w:r>
      <w:r w:rsidRPr="00D05A37">
        <w:rPr>
          <w:rFonts w:ascii="Arial" w:hAnsi="Arial" w:eastAsiaTheme="minorHAnsi" w:cs="Arial"/>
          <w:sz w:val="24"/>
          <w:szCs w:val="24"/>
          <w:lang w:eastAsia="en-US"/>
        </w:rPr>
        <w:t xml:space="preserve"> completamente integrada para organizaciones que necesitan una mayor visibilidad de sus redes. Su </w:t>
      </w:r>
      <w:r w:rsidRPr="00D05A37" w:rsidR="00EC303D">
        <w:rPr>
          <w:rFonts w:ascii="Arial" w:hAnsi="Arial" w:eastAsiaTheme="minorHAnsi" w:cs="Arial"/>
          <w:sz w:val="24"/>
          <w:szCs w:val="24"/>
          <w:lang w:eastAsia="en-US"/>
        </w:rPr>
        <w:t>tecnología</w:t>
      </w:r>
      <w:r w:rsidRPr="00D05A37">
        <w:rPr>
          <w:rFonts w:ascii="Arial" w:hAnsi="Arial" w:eastAsiaTheme="minorHAnsi" w:cs="Arial"/>
          <w:sz w:val="24"/>
          <w:szCs w:val="24"/>
          <w:lang w:eastAsia="en-US"/>
        </w:rPr>
        <w:t xml:space="preserve"> XDR de nivel empresarial garantiza que las amenazas emergentes, el comportamiento descuidado de los empleados y las aplicaciones no deseadas no pongan en peligro la </w:t>
      </w:r>
      <w:r w:rsidRPr="00D05A37" w:rsidR="003F41DA">
        <w:rPr>
          <w:rFonts w:ascii="Arial" w:hAnsi="Arial" w:eastAsiaTheme="minorHAnsi" w:cs="Arial"/>
          <w:sz w:val="24"/>
          <w:szCs w:val="24"/>
          <w:lang w:eastAsia="en-US"/>
        </w:rPr>
        <w:t>reputación</w:t>
      </w:r>
      <w:r w:rsidRPr="00D05A37">
        <w:rPr>
          <w:rFonts w:ascii="Arial" w:hAnsi="Arial" w:eastAsiaTheme="minorHAnsi" w:cs="Arial"/>
          <w:sz w:val="24"/>
          <w:szCs w:val="24"/>
          <w:lang w:eastAsia="en-US"/>
        </w:rPr>
        <w:t xml:space="preserve"> o los beneficios de su empresa.</w:t>
      </w:r>
    </w:p>
    <w:p w:rsidR="00D151E8" w:rsidRPr="00D05A37" w:rsidP="0005359C" w14:paraId="455CB3F4" w14:textId="77777777">
      <w:pPr>
        <w:autoSpaceDE w:val="0"/>
        <w:autoSpaceDN w:val="0"/>
        <w:adjustRightInd w:val="0"/>
        <w:jc w:val="both"/>
        <w:rPr>
          <w:rFonts w:ascii="Arial" w:hAnsi="Arial" w:eastAsiaTheme="minorHAnsi" w:cs="Arial"/>
          <w:sz w:val="24"/>
          <w:szCs w:val="24"/>
          <w:lang w:eastAsia="en-US"/>
        </w:rPr>
      </w:pPr>
    </w:p>
    <w:p w:rsidR="0005359C" w:rsidRPr="00D05A37" w:rsidP="0005359C" w14:paraId="2075FC5D" w14:textId="71136708">
      <w:pPr>
        <w:autoSpaceDE w:val="0"/>
        <w:autoSpaceDN w:val="0"/>
        <w:adjustRightInd w:val="0"/>
        <w:jc w:val="both"/>
        <w:rPr>
          <w:rFonts w:ascii="Arial" w:hAnsi="Arial" w:eastAsiaTheme="minorHAnsi" w:cs="Arial"/>
          <w:sz w:val="24"/>
          <w:szCs w:val="24"/>
          <w:lang w:eastAsia="en-US"/>
        </w:rPr>
      </w:pPr>
      <w:r w:rsidRPr="00D05A37">
        <w:rPr>
          <w:rFonts w:ascii="Arial" w:hAnsi="Arial" w:eastAsiaTheme="minorHAnsi" w:cs="Arial"/>
          <w:sz w:val="24"/>
          <w:szCs w:val="24"/>
          <w:lang w:eastAsia="en-US"/>
        </w:rPr>
        <w:t xml:space="preserve">ESET PROTECT Elite responde de manera proactiva al panorama de amenazas que evoluciona constantemente. Equipa sus ciberdefensas con </w:t>
      </w:r>
      <w:r w:rsidRPr="00D05A37" w:rsidR="003F41DA">
        <w:rPr>
          <w:rFonts w:ascii="Arial" w:hAnsi="Arial" w:eastAsiaTheme="minorHAnsi" w:cs="Arial"/>
          <w:sz w:val="24"/>
          <w:szCs w:val="24"/>
          <w:lang w:eastAsia="en-US"/>
        </w:rPr>
        <w:t>múltiples</w:t>
      </w:r>
      <w:r w:rsidRPr="00D05A37">
        <w:rPr>
          <w:rFonts w:ascii="Arial" w:hAnsi="Arial" w:eastAsiaTheme="minorHAnsi" w:cs="Arial"/>
          <w:sz w:val="24"/>
          <w:szCs w:val="24"/>
          <w:lang w:eastAsia="en-US"/>
        </w:rPr>
        <w:t xml:space="preserve"> capas de seguridad en </w:t>
      </w:r>
      <w:r w:rsidRPr="00D05A37" w:rsidR="003F41DA">
        <w:rPr>
          <w:rFonts w:ascii="Arial" w:hAnsi="Arial" w:eastAsiaTheme="minorHAnsi" w:cs="Arial"/>
          <w:sz w:val="24"/>
          <w:szCs w:val="24"/>
          <w:lang w:eastAsia="en-US"/>
        </w:rPr>
        <w:t>innovación</w:t>
      </w:r>
      <w:r w:rsidRPr="00D05A37">
        <w:rPr>
          <w:rFonts w:ascii="Arial" w:hAnsi="Arial" w:eastAsiaTheme="minorHAnsi" w:cs="Arial"/>
          <w:sz w:val="24"/>
          <w:szCs w:val="24"/>
          <w:lang w:eastAsia="en-US"/>
        </w:rPr>
        <w:t xml:space="preserve"> permanente para proteger las endpoints, el correo, la </w:t>
      </w:r>
      <w:r w:rsidRPr="00D05A37" w:rsidR="003F41DA">
        <w:rPr>
          <w:rFonts w:ascii="Arial" w:hAnsi="Arial" w:eastAsiaTheme="minorHAnsi" w:cs="Arial"/>
          <w:sz w:val="24"/>
          <w:szCs w:val="24"/>
          <w:lang w:eastAsia="en-US"/>
        </w:rPr>
        <w:t>colaboración</w:t>
      </w:r>
      <w:r w:rsidRPr="00D05A37">
        <w:rPr>
          <w:rFonts w:ascii="Arial" w:hAnsi="Arial" w:eastAsiaTheme="minorHAnsi" w:cs="Arial"/>
          <w:sz w:val="24"/>
          <w:szCs w:val="24"/>
          <w:lang w:eastAsia="en-US"/>
        </w:rPr>
        <w:t xml:space="preserve"> en la nube y el almacenamiento.</w:t>
      </w:r>
    </w:p>
    <w:p w:rsidR="00D151E8" w:rsidRPr="00D05A37" w:rsidP="0005359C" w14:paraId="434E5DE9" w14:textId="77777777">
      <w:pPr>
        <w:autoSpaceDE w:val="0"/>
        <w:autoSpaceDN w:val="0"/>
        <w:adjustRightInd w:val="0"/>
        <w:jc w:val="both"/>
        <w:rPr>
          <w:rFonts w:ascii="Arial" w:hAnsi="Arial" w:eastAsiaTheme="minorHAnsi" w:cs="Arial"/>
          <w:sz w:val="24"/>
          <w:szCs w:val="24"/>
          <w:lang w:eastAsia="en-US"/>
        </w:rPr>
      </w:pPr>
    </w:p>
    <w:p w:rsidR="0005359C" w:rsidRPr="00D05A37" w:rsidP="0005359C" w14:paraId="4B8193B3" w14:textId="787305A4">
      <w:pPr>
        <w:autoSpaceDE w:val="0"/>
        <w:autoSpaceDN w:val="0"/>
        <w:adjustRightInd w:val="0"/>
        <w:jc w:val="both"/>
        <w:rPr>
          <w:rFonts w:ascii="Arial" w:hAnsi="Arial" w:eastAsiaTheme="minorHAnsi" w:cs="Arial"/>
          <w:sz w:val="24"/>
          <w:szCs w:val="24"/>
          <w:lang w:eastAsia="en-US"/>
        </w:rPr>
      </w:pPr>
      <w:r w:rsidRPr="00D05A37">
        <w:rPr>
          <w:rFonts w:ascii="Arial" w:hAnsi="Arial" w:eastAsiaTheme="minorHAnsi" w:cs="Arial"/>
          <w:sz w:val="24"/>
          <w:szCs w:val="24"/>
          <w:lang w:eastAsia="en-US"/>
        </w:rPr>
        <w:t xml:space="preserve">Esta </w:t>
      </w:r>
      <w:r w:rsidRPr="00D05A37" w:rsidR="003F41DA">
        <w:rPr>
          <w:rFonts w:ascii="Arial" w:hAnsi="Arial" w:eastAsiaTheme="minorHAnsi" w:cs="Arial"/>
          <w:sz w:val="24"/>
          <w:szCs w:val="24"/>
          <w:lang w:eastAsia="en-US"/>
        </w:rPr>
        <w:t>solución</w:t>
      </w:r>
      <w:r w:rsidRPr="00D05A37">
        <w:rPr>
          <w:rFonts w:ascii="Arial" w:hAnsi="Arial" w:eastAsiaTheme="minorHAnsi" w:cs="Arial"/>
          <w:sz w:val="24"/>
          <w:szCs w:val="24"/>
          <w:lang w:eastAsia="en-US"/>
        </w:rPr>
        <w:t xml:space="preserve"> incluye </w:t>
      </w:r>
      <w:r w:rsidRPr="00D05A37" w:rsidR="003F41DA">
        <w:rPr>
          <w:rFonts w:ascii="Arial" w:hAnsi="Arial" w:eastAsiaTheme="minorHAnsi" w:cs="Arial"/>
          <w:sz w:val="24"/>
          <w:szCs w:val="24"/>
          <w:lang w:eastAsia="en-US"/>
        </w:rPr>
        <w:t>tecnología</w:t>
      </w:r>
      <w:r w:rsidRPr="00D05A37">
        <w:rPr>
          <w:rFonts w:ascii="Arial" w:hAnsi="Arial" w:eastAsiaTheme="minorHAnsi" w:cs="Arial"/>
          <w:sz w:val="24"/>
          <w:szCs w:val="24"/>
          <w:lang w:eastAsia="en-US"/>
        </w:rPr>
        <w:t xml:space="preserve"> de defensa avanzada contra amenazas, que previene los nuevos tipos de amenazas </w:t>
      </w:r>
      <w:r w:rsidRPr="00D05A37" w:rsidR="00840821">
        <w:rPr>
          <w:rFonts w:ascii="Arial" w:hAnsi="Arial" w:eastAsiaTheme="minorHAnsi" w:cs="Arial"/>
          <w:sz w:val="24"/>
          <w:szCs w:val="24"/>
          <w:lang w:eastAsia="en-US"/>
        </w:rPr>
        <w:t>nunca</w:t>
      </w:r>
      <w:r w:rsidRPr="00D05A37">
        <w:rPr>
          <w:rFonts w:ascii="Arial" w:hAnsi="Arial" w:eastAsiaTheme="minorHAnsi" w:cs="Arial"/>
          <w:sz w:val="24"/>
          <w:szCs w:val="24"/>
          <w:lang w:eastAsia="en-US"/>
        </w:rPr>
        <w:t xml:space="preserve"> vistos, </w:t>
      </w:r>
      <w:r w:rsidRPr="00D05A37" w:rsidR="00106E0E">
        <w:rPr>
          <w:rFonts w:ascii="Arial" w:hAnsi="Arial" w:eastAsiaTheme="minorHAnsi" w:cs="Arial"/>
          <w:sz w:val="24"/>
          <w:szCs w:val="24"/>
          <w:lang w:eastAsia="en-US"/>
        </w:rPr>
        <w:t>evaluación</w:t>
      </w:r>
      <w:r w:rsidRPr="00D05A37">
        <w:rPr>
          <w:rFonts w:ascii="Arial" w:hAnsi="Arial" w:eastAsiaTheme="minorHAnsi" w:cs="Arial"/>
          <w:sz w:val="24"/>
          <w:szCs w:val="24"/>
          <w:lang w:eastAsia="en-US"/>
        </w:rPr>
        <w:t xml:space="preserve"> continua de vulnerabilidades con </w:t>
      </w:r>
      <w:r w:rsidRPr="00D05A37" w:rsidR="003F41DA">
        <w:rPr>
          <w:rFonts w:ascii="Arial" w:hAnsi="Arial" w:eastAsiaTheme="minorHAnsi" w:cs="Arial"/>
          <w:sz w:val="24"/>
          <w:szCs w:val="24"/>
          <w:lang w:eastAsia="en-US"/>
        </w:rPr>
        <w:t>priorización</w:t>
      </w:r>
      <w:r w:rsidRPr="00D05A37">
        <w:rPr>
          <w:rFonts w:ascii="Arial" w:hAnsi="Arial" w:eastAsiaTheme="minorHAnsi" w:cs="Arial"/>
          <w:sz w:val="24"/>
          <w:szCs w:val="24"/>
          <w:lang w:eastAsia="en-US"/>
        </w:rPr>
        <w:t xml:space="preserve"> basada en riesgos y </w:t>
      </w:r>
      <w:r w:rsidRPr="00D05A37" w:rsidR="003F41DA">
        <w:rPr>
          <w:rFonts w:ascii="Arial" w:hAnsi="Arial" w:eastAsiaTheme="minorHAnsi" w:cs="Arial"/>
          <w:sz w:val="24"/>
          <w:szCs w:val="24"/>
          <w:lang w:eastAsia="en-US"/>
        </w:rPr>
        <w:t>remediación</w:t>
      </w:r>
      <w:r w:rsidRPr="00D05A37">
        <w:rPr>
          <w:rFonts w:ascii="Arial" w:hAnsi="Arial" w:eastAsiaTheme="minorHAnsi" w:cs="Arial"/>
          <w:sz w:val="24"/>
          <w:szCs w:val="24"/>
          <w:lang w:eastAsia="en-US"/>
        </w:rPr>
        <w:t xml:space="preserve"> para reducir su </w:t>
      </w:r>
      <w:r w:rsidRPr="00D05A37" w:rsidR="003F41DA">
        <w:rPr>
          <w:rFonts w:ascii="Arial" w:hAnsi="Arial" w:eastAsiaTheme="minorHAnsi" w:cs="Arial"/>
          <w:sz w:val="24"/>
          <w:szCs w:val="24"/>
          <w:lang w:eastAsia="en-US"/>
        </w:rPr>
        <w:t>exposición</w:t>
      </w:r>
      <w:r w:rsidRPr="00D05A37">
        <w:rPr>
          <w:rFonts w:ascii="Arial" w:hAnsi="Arial" w:eastAsiaTheme="minorHAnsi" w:cs="Arial"/>
          <w:sz w:val="24"/>
          <w:szCs w:val="24"/>
          <w:lang w:eastAsia="en-US"/>
        </w:rPr>
        <w:t xml:space="preserve"> a los ataques, y cifrado de disco completo junto con </w:t>
      </w:r>
      <w:r w:rsidRPr="00D05A37" w:rsidR="003F41DA">
        <w:rPr>
          <w:rFonts w:ascii="Arial" w:hAnsi="Arial" w:eastAsiaTheme="minorHAnsi" w:cs="Arial"/>
          <w:sz w:val="24"/>
          <w:szCs w:val="24"/>
          <w:lang w:eastAsia="en-US"/>
        </w:rPr>
        <w:t>autenticación</w:t>
      </w:r>
      <w:r w:rsidRPr="00D05A37">
        <w:rPr>
          <w:rFonts w:ascii="Arial" w:hAnsi="Arial" w:eastAsiaTheme="minorHAnsi" w:cs="Arial"/>
          <w:sz w:val="24"/>
          <w:szCs w:val="24"/>
          <w:lang w:eastAsia="en-US"/>
        </w:rPr>
        <w:t xml:space="preserve"> en varias fases para mejorar la </w:t>
      </w:r>
      <w:r w:rsidRPr="00D05A37" w:rsidR="003F41DA">
        <w:rPr>
          <w:rFonts w:ascii="Arial" w:hAnsi="Arial" w:eastAsiaTheme="minorHAnsi" w:cs="Arial"/>
          <w:sz w:val="24"/>
          <w:szCs w:val="24"/>
          <w:lang w:eastAsia="en-US"/>
        </w:rPr>
        <w:t>protección</w:t>
      </w:r>
      <w:r w:rsidRPr="00D05A37">
        <w:rPr>
          <w:rFonts w:ascii="Arial" w:hAnsi="Arial" w:eastAsiaTheme="minorHAnsi" w:cs="Arial"/>
          <w:sz w:val="24"/>
          <w:szCs w:val="24"/>
          <w:lang w:eastAsia="en-US"/>
        </w:rPr>
        <w:t xml:space="preserve"> de datos e identidades.</w:t>
      </w:r>
    </w:p>
    <w:p w:rsidR="00FE505D" w:rsidRPr="00FE505D" w:rsidP="00FE505D" w14:paraId="06C4259E" w14:textId="77777777">
      <w:pPr>
        <w:autoSpaceDE w:val="0"/>
        <w:autoSpaceDN w:val="0"/>
        <w:adjustRightInd w:val="0"/>
        <w:jc w:val="both"/>
        <w:rPr>
          <w:rFonts w:ascii="Arial" w:hAnsi="Arial" w:eastAsiaTheme="minorHAnsi" w:cs="Arial"/>
          <w:color w:val="FFFFFF"/>
          <w:sz w:val="24"/>
          <w:szCs w:val="24"/>
          <w:lang w:eastAsia="en-US"/>
        </w:rPr>
      </w:pPr>
    </w:p>
    <w:p w:rsidR="00FE505D" w:rsidP="00FE505D" w14:paraId="0C978A8D" w14:textId="3303E05C">
      <w:pPr>
        <w:autoSpaceDE w:val="0"/>
        <w:autoSpaceDN w:val="0"/>
        <w:adjustRightInd w:val="0"/>
        <w:jc w:val="both"/>
        <w:rPr>
          <w:rFonts w:ascii="Arial" w:hAnsi="Arial" w:eastAsiaTheme="minorHAnsi" w:cs="Arial"/>
          <w:sz w:val="24"/>
          <w:szCs w:val="24"/>
          <w:lang w:eastAsia="en-US"/>
        </w:rPr>
      </w:pPr>
      <w:r w:rsidRPr="00FE505D">
        <w:rPr>
          <w:rFonts w:ascii="Arial" w:hAnsi="Arial" w:eastAsiaTheme="minorHAnsi" w:cs="Arial"/>
          <w:sz w:val="24"/>
          <w:szCs w:val="24"/>
          <w:lang w:eastAsia="en-US"/>
        </w:rPr>
        <w:t>Entre las ventajas que ofrece esta solución se encuentran:</w:t>
      </w:r>
    </w:p>
    <w:p w:rsidR="0039785C" w:rsidP="00FE505D" w14:paraId="47EFADF1" w14:textId="77777777">
      <w:pPr>
        <w:autoSpaceDE w:val="0"/>
        <w:autoSpaceDN w:val="0"/>
        <w:adjustRightInd w:val="0"/>
        <w:jc w:val="both"/>
        <w:rPr>
          <w:rFonts w:ascii="Arial" w:hAnsi="Arial" w:eastAsiaTheme="minorHAnsi" w:cs="Arial"/>
          <w:sz w:val="24"/>
          <w:szCs w:val="24"/>
          <w:lang w:eastAsia="en-US"/>
        </w:rPr>
      </w:pPr>
    </w:p>
    <w:p w:rsidR="0039785C" w:rsidRPr="00AF2227" w:rsidP="0035535A" w14:paraId="1F0CAA6A" w14:textId="77777777">
      <w:pPr>
        <w:pStyle w:val="ListParagraph"/>
        <w:numPr>
          <w:ilvl w:val="0"/>
          <w:numId w:val="39"/>
        </w:numPr>
        <w:autoSpaceDE w:val="0"/>
        <w:autoSpaceDN w:val="0"/>
        <w:adjustRightInd w:val="0"/>
        <w:jc w:val="both"/>
        <w:rPr>
          <w:rFonts w:ascii="Arial" w:hAnsi="Arial" w:eastAsiaTheme="minorHAnsi" w:cs="Arial"/>
          <w:b/>
          <w:bCs/>
          <w:sz w:val="24"/>
          <w:szCs w:val="24"/>
          <w:lang w:eastAsia="en-US"/>
        </w:rPr>
      </w:pPr>
      <w:r w:rsidRPr="00AF2227">
        <w:rPr>
          <w:rFonts w:ascii="Arial" w:hAnsi="Arial" w:eastAsiaTheme="minorHAnsi" w:cs="Arial"/>
          <w:b/>
          <w:bCs/>
          <w:sz w:val="24"/>
          <w:szCs w:val="24"/>
          <w:lang w:eastAsia="en-US"/>
        </w:rPr>
        <w:t>CONSOLA DE GESTIÓN REMOTA BASADA EN LA NUBE</w:t>
      </w:r>
    </w:p>
    <w:p w:rsidR="0039785C" w:rsidRPr="00723761" w:rsidP="0039785C" w14:paraId="43F25955" w14:textId="77777777">
      <w:pPr>
        <w:autoSpaceDE w:val="0"/>
        <w:autoSpaceDN w:val="0"/>
        <w:adjustRightInd w:val="0"/>
        <w:jc w:val="both"/>
        <w:rPr>
          <w:rFonts w:ascii="Arial" w:hAnsi="Arial" w:eastAsiaTheme="minorHAnsi" w:cs="Arial"/>
          <w:color w:val="0095A2"/>
          <w:sz w:val="24"/>
          <w:szCs w:val="24"/>
          <w:lang w:eastAsia="en-US"/>
        </w:rPr>
      </w:pPr>
    </w:p>
    <w:p w:rsidR="0039785C" w:rsidP="0039785C" w14:paraId="4359EDE4" w14:textId="77777777">
      <w:pPr>
        <w:autoSpaceDE w:val="0"/>
        <w:autoSpaceDN w:val="0"/>
        <w:adjustRightInd w:val="0"/>
        <w:ind w:left="360"/>
        <w:jc w:val="both"/>
        <w:rPr>
          <w:rFonts w:ascii="Arial" w:hAnsi="Arial" w:eastAsiaTheme="minorHAnsi" w:cs="Arial"/>
          <w:color w:val="000000" w:themeColor="text1"/>
          <w:sz w:val="24"/>
          <w:szCs w:val="24"/>
          <w:lang w:eastAsia="en-US"/>
        </w:rPr>
      </w:pPr>
      <w:r w:rsidRPr="00723761">
        <w:rPr>
          <w:rFonts w:ascii="Arial" w:hAnsi="Arial" w:eastAsiaTheme="minorHAnsi" w:cs="Arial"/>
          <w:b/>
          <w:bCs/>
          <w:color w:val="000000" w:themeColor="text1"/>
          <w:sz w:val="24"/>
          <w:szCs w:val="24"/>
          <w:lang w:eastAsia="en-US"/>
        </w:rPr>
        <w:t xml:space="preserve">ESET PROTECT </w:t>
      </w:r>
      <w:r w:rsidRPr="00723761">
        <w:rPr>
          <w:rFonts w:ascii="Arial" w:hAnsi="Arial" w:eastAsiaTheme="minorHAnsi" w:cs="Arial"/>
          <w:color w:val="000000" w:themeColor="text1"/>
          <w:sz w:val="24"/>
          <w:szCs w:val="24"/>
          <w:lang w:eastAsia="en-US"/>
        </w:rPr>
        <w:t>es una herramienta remota multifuncional basada en la nube para la administración de la seguridad de red de los productos de seguridad corporativos de ESET en todos los sistemas operativos. Permite implementar la seguridad con un solo clic y le suministra visibilidad de la red sin necesidad de tener hardware adicional, lo que reduce el costo total de propiedad.</w:t>
      </w:r>
    </w:p>
    <w:p w:rsidR="0039785C" w:rsidRPr="00723761" w:rsidP="0039785C" w14:paraId="6C081FC3" w14:textId="77777777">
      <w:pPr>
        <w:autoSpaceDE w:val="0"/>
        <w:autoSpaceDN w:val="0"/>
        <w:adjustRightInd w:val="0"/>
        <w:ind w:left="360"/>
        <w:jc w:val="both"/>
        <w:rPr>
          <w:rFonts w:ascii="Arial" w:hAnsi="Arial" w:eastAsiaTheme="minorHAnsi" w:cs="Arial"/>
          <w:color w:val="000000" w:themeColor="text1"/>
          <w:sz w:val="24"/>
          <w:szCs w:val="24"/>
          <w:lang w:eastAsia="en-US"/>
        </w:rPr>
      </w:pPr>
    </w:p>
    <w:p w:rsidR="0039785C" w:rsidRPr="00A755D3" w:rsidP="0039785C" w14:paraId="0EB7772D" w14:textId="134DEE6E">
      <w:pPr>
        <w:pStyle w:val="ListParagraph"/>
        <w:numPr>
          <w:ilvl w:val="0"/>
          <w:numId w:val="35"/>
        </w:numPr>
        <w:autoSpaceDE w:val="0"/>
        <w:autoSpaceDN w:val="0"/>
        <w:adjustRightInd w:val="0"/>
        <w:ind w:left="1080"/>
        <w:jc w:val="both"/>
        <w:rPr>
          <w:rFonts w:ascii="Arial" w:hAnsi="Arial" w:eastAsiaTheme="minorHAnsi" w:cs="Arial"/>
          <w:color w:val="000000" w:themeColor="text1"/>
          <w:sz w:val="24"/>
          <w:szCs w:val="24"/>
          <w:lang w:eastAsia="en-US"/>
        </w:rPr>
      </w:pPr>
      <w:r w:rsidRPr="00A755D3">
        <w:rPr>
          <w:rFonts w:ascii="Arial" w:hAnsi="Arial" w:eastAsiaTheme="minorHAnsi" w:cs="Arial"/>
          <w:color w:val="000000" w:themeColor="text1"/>
          <w:sz w:val="24"/>
          <w:szCs w:val="24"/>
          <w:lang w:eastAsia="en-US"/>
        </w:rPr>
        <w:t>Configuración e implementación en minutos</w:t>
      </w:r>
      <w:r w:rsidR="005E3DCC">
        <w:rPr>
          <w:rFonts w:ascii="Arial" w:hAnsi="Arial" w:eastAsiaTheme="minorHAnsi" w:cs="Arial"/>
          <w:color w:val="000000" w:themeColor="text1"/>
          <w:sz w:val="24"/>
          <w:szCs w:val="24"/>
          <w:lang w:eastAsia="en-US"/>
        </w:rPr>
        <w:t>.</w:t>
      </w:r>
    </w:p>
    <w:p w:rsidR="0039785C" w:rsidRPr="00A755D3" w:rsidP="0039785C" w14:paraId="2F63AC3A" w14:textId="2FC0BF4A">
      <w:pPr>
        <w:pStyle w:val="ListParagraph"/>
        <w:numPr>
          <w:ilvl w:val="0"/>
          <w:numId w:val="35"/>
        </w:numPr>
        <w:autoSpaceDE w:val="0"/>
        <w:autoSpaceDN w:val="0"/>
        <w:adjustRightInd w:val="0"/>
        <w:ind w:left="1080"/>
        <w:jc w:val="both"/>
        <w:rPr>
          <w:rFonts w:ascii="Arial" w:hAnsi="Arial" w:eastAsiaTheme="minorHAnsi" w:cs="Arial"/>
          <w:color w:val="000000" w:themeColor="text1"/>
          <w:sz w:val="24"/>
          <w:szCs w:val="24"/>
          <w:lang w:eastAsia="en-US"/>
        </w:rPr>
      </w:pPr>
      <w:r w:rsidRPr="00A755D3">
        <w:rPr>
          <w:rFonts w:ascii="Arial" w:hAnsi="Arial" w:eastAsiaTheme="minorHAnsi" w:cs="Arial"/>
          <w:color w:val="000000" w:themeColor="text1"/>
          <w:sz w:val="24"/>
          <w:szCs w:val="24"/>
          <w:lang w:eastAsia="en-US"/>
        </w:rPr>
        <w:t>No requiere hardware ni software adicional</w:t>
      </w:r>
      <w:r w:rsidR="005E3DCC">
        <w:rPr>
          <w:rFonts w:ascii="Arial" w:hAnsi="Arial" w:eastAsiaTheme="minorHAnsi" w:cs="Arial"/>
          <w:color w:val="000000" w:themeColor="text1"/>
          <w:sz w:val="24"/>
          <w:szCs w:val="24"/>
          <w:lang w:eastAsia="en-US"/>
        </w:rPr>
        <w:t>.</w:t>
      </w:r>
    </w:p>
    <w:p w:rsidR="0039785C" w:rsidRPr="00A755D3" w:rsidP="0039785C" w14:paraId="1DD2ED5C" w14:textId="10773EBF">
      <w:pPr>
        <w:pStyle w:val="ListParagraph"/>
        <w:numPr>
          <w:ilvl w:val="0"/>
          <w:numId w:val="35"/>
        </w:numPr>
        <w:autoSpaceDE w:val="0"/>
        <w:autoSpaceDN w:val="0"/>
        <w:adjustRightInd w:val="0"/>
        <w:ind w:left="1080"/>
        <w:jc w:val="both"/>
        <w:rPr>
          <w:rFonts w:ascii="Arial" w:hAnsi="Arial" w:eastAsiaTheme="minorHAnsi" w:cs="Arial"/>
          <w:color w:val="000000" w:themeColor="text1"/>
          <w:sz w:val="24"/>
          <w:szCs w:val="24"/>
          <w:lang w:eastAsia="en-US"/>
        </w:rPr>
      </w:pPr>
      <w:r w:rsidRPr="00A755D3">
        <w:rPr>
          <w:rFonts w:ascii="Arial" w:hAnsi="Arial" w:eastAsiaTheme="minorHAnsi" w:cs="Arial"/>
          <w:color w:val="000000" w:themeColor="text1"/>
          <w:sz w:val="24"/>
          <w:szCs w:val="24"/>
          <w:lang w:eastAsia="en-US"/>
        </w:rPr>
        <w:t>Un único punto de gestión de la seguridad de la red</w:t>
      </w:r>
      <w:r w:rsidR="005E3DCC">
        <w:rPr>
          <w:rFonts w:ascii="Arial" w:hAnsi="Arial" w:eastAsiaTheme="minorHAnsi" w:cs="Arial"/>
          <w:color w:val="000000" w:themeColor="text1"/>
          <w:sz w:val="24"/>
          <w:szCs w:val="24"/>
          <w:lang w:eastAsia="en-US"/>
        </w:rPr>
        <w:t>.</w:t>
      </w:r>
    </w:p>
    <w:p w:rsidR="0039785C" w:rsidP="0039785C" w14:paraId="3FE8B66B" w14:textId="2EE5F90C">
      <w:pPr>
        <w:pStyle w:val="ListParagraph"/>
        <w:numPr>
          <w:ilvl w:val="0"/>
          <w:numId w:val="35"/>
        </w:numPr>
        <w:autoSpaceDE w:val="0"/>
        <w:autoSpaceDN w:val="0"/>
        <w:adjustRightInd w:val="0"/>
        <w:ind w:left="1080"/>
        <w:jc w:val="both"/>
        <w:rPr>
          <w:rFonts w:ascii="Arial" w:hAnsi="Arial" w:eastAsiaTheme="minorHAnsi" w:cs="Arial"/>
          <w:color w:val="000000" w:themeColor="text1"/>
          <w:sz w:val="24"/>
          <w:szCs w:val="24"/>
          <w:lang w:eastAsia="en-US"/>
        </w:rPr>
      </w:pPr>
      <w:r w:rsidRPr="00A755D3">
        <w:rPr>
          <w:rFonts w:ascii="Arial" w:hAnsi="Arial" w:eastAsiaTheme="minorHAnsi" w:cs="Arial"/>
          <w:color w:val="000000" w:themeColor="text1"/>
          <w:sz w:val="24"/>
          <w:szCs w:val="24"/>
          <w:lang w:eastAsia="en-US"/>
        </w:rPr>
        <w:t>Acce</w:t>
      </w:r>
      <w:r w:rsidR="0035535A">
        <w:rPr>
          <w:rFonts w:ascii="Arial" w:hAnsi="Arial" w:eastAsiaTheme="minorHAnsi" w:cs="Arial"/>
          <w:color w:val="000000" w:themeColor="text1"/>
          <w:sz w:val="24"/>
          <w:szCs w:val="24"/>
          <w:lang w:eastAsia="en-US"/>
        </w:rPr>
        <w:t>so</w:t>
      </w:r>
      <w:r w:rsidRPr="00A755D3">
        <w:rPr>
          <w:rFonts w:ascii="Arial" w:hAnsi="Arial" w:eastAsiaTheme="minorHAnsi" w:cs="Arial"/>
          <w:color w:val="000000" w:themeColor="text1"/>
          <w:sz w:val="24"/>
          <w:szCs w:val="24"/>
          <w:lang w:eastAsia="en-US"/>
        </w:rPr>
        <w:t xml:space="preserve"> en forma segura desde cualquier lugar a través de un navegador Web.</w:t>
      </w:r>
    </w:p>
    <w:p w:rsidR="0039785C" w:rsidP="0039785C" w14:paraId="43012C48" w14:textId="66640335">
      <w:pPr>
        <w:pStyle w:val="ListParagraph"/>
        <w:numPr>
          <w:ilvl w:val="0"/>
          <w:numId w:val="35"/>
        </w:numPr>
        <w:autoSpaceDE w:val="0"/>
        <w:autoSpaceDN w:val="0"/>
        <w:adjustRightInd w:val="0"/>
        <w:ind w:left="1080"/>
        <w:jc w:val="both"/>
        <w:rPr>
          <w:rFonts w:ascii="Arial" w:hAnsi="Arial" w:eastAsiaTheme="minorHAnsi" w:cs="Arial"/>
          <w:color w:val="000000" w:themeColor="text1"/>
          <w:sz w:val="24"/>
          <w:szCs w:val="24"/>
          <w:lang w:eastAsia="en-US"/>
        </w:rPr>
      </w:pPr>
      <w:r w:rsidRPr="0039785C">
        <w:rPr>
          <w:rFonts w:ascii="Arial" w:hAnsi="Arial" w:eastAsiaTheme="minorHAnsi" w:cs="Arial"/>
          <w:color w:val="000000" w:themeColor="text1"/>
          <w:sz w:val="24"/>
          <w:szCs w:val="24"/>
          <w:lang w:eastAsia="en-US"/>
        </w:rPr>
        <w:t>Alcance y gestión de los computadores que se encuentran geográficamente dispersos.</w:t>
      </w:r>
    </w:p>
    <w:p w:rsidR="0035535A" w:rsidP="0039785C" w14:paraId="6EF92137" w14:textId="45EBF7EC">
      <w:pPr>
        <w:pStyle w:val="ListParagraph"/>
        <w:numPr>
          <w:ilvl w:val="0"/>
          <w:numId w:val="35"/>
        </w:numPr>
        <w:autoSpaceDE w:val="0"/>
        <w:autoSpaceDN w:val="0"/>
        <w:adjustRightInd w:val="0"/>
        <w:ind w:left="1080"/>
        <w:jc w:val="both"/>
        <w:rPr>
          <w:rFonts w:ascii="Arial" w:hAnsi="Arial" w:eastAsiaTheme="minorHAnsi" w:cs="Arial"/>
          <w:color w:val="000000" w:themeColor="text1"/>
          <w:sz w:val="24"/>
          <w:szCs w:val="24"/>
          <w:lang w:eastAsia="en-US"/>
        </w:rPr>
      </w:pPr>
      <w:r w:rsidRPr="00FE505D">
        <w:rPr>
          <w:rFonts w:ascii="Arial" w:hAnsi="Arial" w:eastAsiaTheme="minorHAnsi" w:cs="Arial"/>
          <w:color w:val="000000" w:themeColor="text1"/>
          <w:sz w:val="24"/>
          <w:szCs w:val="24"/>
          <w:lang w:eastAsia="en-US"/>
        </w:rPr>
        <w:t>Gestión remota que ofrece visibilidad de amenazas, usuarios y elementos en cuarentena desde una única pantalla</w:t>
      </w:r>
      <w:r>
        <w:rPr>
          <w:rFonts w:ascii="Arial" w:hAnsi="Arial" w:eastAsiaTheme="minorHAnsi" w:cs="Arial"/>
          <w:color w:val="000000" w:themeColor="text1"/>
          <w:sz w:val="24"/>
          <w:szCs w:val="24"/>
          <w:lang w:eastAsia="en-US"/>
        </w:rPr>
        <w:t>.</w:t>
      </w:r>
    </w:p>
    <w:p w:rsidR="0039785C" w:rsidP="0039785C" w14:paraId="0090FAFF" w14:textId="77777777">
      <w:pPr>
        <w:autoSpaceDE w:val="0"/>
        <w:autoSpaceDN w:val="0"/>
        <w:adjustRightInd w:val="0"/>
        <w:jc w:val="both"/>
        <w:rPr>
          <w:rFonts w:ascii="Arial" w:hAnsi="Arial" w:eastAsiaTheme="minorHAnsi" w:cs="Arial"/>
          <w:b/>
          <w:bCs/>
          <w:i/>
          <w:iCs/>
          <w:color w:val="0097A2"/>
          <w:sz w:val="24"/>
          <w:szCs w:val="24"/>
          <w:lang w:eastAsia="en-US"/>
        </w:rPr>
      </w:pPr>
    </w:p>
    <w:p w:rsidR="00BA50E5" w:rsidP="0039785C" w14:paraId="2107BECE" w14:textId="77777777">
      <w:pPr>
        <w:autoSpaceDE w:val="0"/>
        <w:autoSpaceDN w:val="0"/>
        <w:adjustRightInd w:val="0"/>
        <w:jc w:val="both"/>
        <w:rPr>
          <w:rFonts w:ascii="Arial" w:hAnsi="Arial" w:eastAsiaTheme="minorHAnsi" w:cs="Arial"/>
          <w:b/>
          <w:bCs/>
          <w:i/>
          <w:iCs/>
          <w:color w:val="0097A2"/>
          <w:sz w:val="24"/>
          <w:szCs w:val="24"/>
          <w:lang w:eastAsia="en-US"/>
        </w:rPr>
      </w:pPr>
    </w:p>
    <w:p w:rsidR="00BA50E5" w:rsidP="0039785C" w14:paraId="5D4020B6" w14:textId="77777777">
      <w:pPr>
        <w:autoSpaceDE w:val="0"/>
        <w:autoSpaceDN w:val="0"/>
        <w:adjustRightInd w:val="0"/>
        <w:jc w:val="both"/>
        <w:rPr>
          <w:rFonts w:ascii="Arial" w:hAnsi="Arial" w:eastAsiaTheme="minorHAnsi" w:cs="Arial"/>
          <w:b/>
          <w:bCs/>
          <w:i/>
          <w:iCs/>
          <w:color w:val="0097A2"/>
          <w:sz w:val="24"/>
          <w:szCs w:val="24"/>
          <w:lang w:eastAsia="en-US"/>
        </w:rPr>
      </w:pPr>
    </w:p>
    <w:p w:rsidR="00BA50E5" w:rsidP="0039785C" w14:paraId="5EADD0C6" w14:textId="77777777">
      <w:pPr>
        <w:autoSpaceDE w:val="0"/>
        <w:autoSpaceDN w:val="0"/>
        <w:adjustRightInd w:val="0"/>
        <w:jc w:val="both"/>
        <w:rPr>
          <w:rFonts w:ascii="Arial" w:hAnsi="Arial" w:eastAsiaTheme="minorHAnsi" w:cs="Arial"/>
          <w:b/>
          <w:bCs/>
          <w:i/>
          <w:iCs/>
          <w:color w:val="0097A2"/>
          <w:sz w:val="24"/>
          <w:szCs w:val="24"/>
          <w:lang w:eastAsia="en-US"/>
        </w:rPr>
      </w:pPr>
    </w:p>
    <w:p w:rsidR="00BA50E5" w:rsidRPr="00723761" w:rsidP="0039785C" w14:paraId="26179BF3" w14:textId="77777777">
      <w:pPr>
        <w:autoSpaceDE w:val="0"/>
        <w:autoSpaceDN w:val="0"/>
        <w:adjustRightInd w:val="0"/>
        <w:jc w:val="both"/>
        <w:rPr>
          <w:rFonts w:ascii="Arial" w:hAnsi="Arial" w:eastAsiaTheme="minorHAnsi" w:cs="Arial"/>
          <w:b/>
          <w:bCs/>
          <w:i/>
          <w:iCs/>
          <w:color w:val="0097A2"/>
          <w:sz w:val="24"/>
          <w:szCs w:val="24"/>
          <w:lang w:eastAsia="en-US"/>
        </w:rPr>
      </w:pPr>
    </w:p>
    <w:p w:rsidR="00AF2227" w:rsidRPr="00AF2227" w:rsidP="001340F8" w14:paraId="66F0A0EF" w14:textId="77777777">
      <w:pPr>
        <w:pStyle w:val="ListParagraph"/>
        <w:numPr>
          <w:ilvl w:val="0"/>
          <w:numId w:val="39"/>
        </w:numPr>
        <w:autoSpaceDE w:val="0"/>
        <w:autoSpaceDN w:val="0"/>
        <w:adjustRightInd w:val="0"/>
        <w:jc w:val="both"/>
        <w:rPr>
          <w:rFonts w:ascii="Arial" w:hAnsi="Arial" w:eastAsiaTheme="minorHAnsi" w:cs="Arial"/>
          <w:b/>
          <w:bCs/>
          <w:sz w:val="24"/>
          <w:szCs w:val="24"/>
          <w:lang w:eastAsia="en-US"/>
        </w:rPr>
      </w:pPr>
      <w:r w:rsidRPr="00AF2227">
        <w:rPr>
          <w:rFonts w:ascii="Arial" w:hAnsi="Arial" w:eastAsiaTheme="minorHAnsi" w:cs="Arial"/>
          <w:b/>
          <w:bCs/>
          <w:sz w:val="24"/>
          <w:szCs w:val="24"/>
          <w:lang w:eastAsia="en-US"/>
        </w:rPr>
        <w:t xml:space="preserve">DEFENSA CONTRA AMENAZAS AVANZADAS CON SANDBOX EN LA NUBE PARA EVITAR EL RANSOMWARE </w:t>
      </w:r>
    </w:p>
    <w:p w:rsidR="00AF2227" w:rsidP="00AF2227" w14:paraId="0FDE1942" w14:textId="77777777">
      <w:pPr>
        <w:pStyle w:val="ListParagraph"/>
        <w:autoSpaceDE w:val="0"/>
        <w:autoSpaceDN w:val="0"/>
        <w:adjustRightInd w:val="0"/>
        <w:jc w:val="both"/>
        <w:rPr>
          <w:rFonts w:ascii="Arial" w:hAnsi="Arial" w:eastAsiaTheme="minorHAnsi" w:cs="Arial"/>
          <w:sz w:val="24"/>
          <w:szCs w:val="24"/>
          <w:lang w:eastAsia="en-US"/>
        </w:rPr>
      </w:pPr>
    </w:p>
    <w:p w:rsidR="001340F8" w:rsidP="00AF2227" w14:paraId="6086AD56" w14:textId="385AD65A">
      <w:pPr>
        <w:pStyle w:val="ListParagraph"/>
        <w:autoSpaceDE w:val="0"/>
        <w:autoSpaceDN w:val="0"/>
        <w:adjustRightInd w:val="0"/>
        <w:jc w:val="both"/>
        <w:rPr>
          <w:rFonts w:ascii="Arial" w:hAnsi="Arial" w:eastAsiaTheme="minorHAnsi" w:cs="Arial"/>
          <w:sz w:val="24"/>
          <w:szCs w:val="24"/>
          <w:lang w:eastAsia="en-US"/>
        </w:rPr>
      </w:pPr>
      <w:r w:rsidRPr="001340F8">
        <w:rPr>
          <w:rFonts w:ascii="Arial" w:hAnsi="Arial" w:eastAsiaTheme="minorHAnsi" w:cs="Arial"/>
          <w:b/>
          <w:bCs/>
          <w:sz w:val="24"/>
          <w:szCs w:val="24"/>
          <w:lang w:eastAsia="en-US"/>
        </w:rPr>
        <w:t xml:space="preserve">ESET LiveGuard </w:t>
      </w:r>
      <w:r w:rsidRPr="001340F8">
        <w:rPr>
          <w:rFonts w:ascii="Arial" w:hAnsi="Arial" w:eastAsiaTheme="minorHAnsi" w:cs="Arial"/>
          <w:b/>
          <w:bCs/>
          <w:sz w:val="24"/>
          <w:szCs w:val="24"/>
          <w:lang w:eastAsia="en-US"/>
        </w:rPr>
        <w:t>Advanced</w:t>
      </w:r>
      <w:r w:rsidRPr="001340F8">
        <w:rPr>
          <w:rFonts w:ascii="Arial" w:hAnsi="Arial" w:eastAsiaTheme="minorHAnsi" w:cs="Arial"/>
          <w:sz w:val="24"/>
          <w:szCs w:val="24"/>
          <w:lang w:eastAsia="en-US"/>
        </w:rPr>
        <w:t xml:space="preserve"> </w:t>
      </w:r>
      <w:r w:rsidRPr="001340F8" w:rsidR="00AF2227">
        <w:rPr>
          <w:rFonts w:ascii="Arial" w:hAnsi="Arial" w:eastAsiaTheme="minorHAnsi" w:cs="Arial"/>
          <w:sz w:val="24"/>
          <w:szCs w:val="24"/>
          <w:lang w:eastAsia="en-US"/>
        </w:rPr>
        <w:t>proporciona protección</w:t>
      </w:r>
      <w:r w:rsidRPr="001340F8">
        <w:rPr>
          <w:rFonts w:ascii="Arial" w:hAnsi="Arial" w:eastAsiaTheme="minorHAnsi" w:cs="Arial"/>
          <w:sz w:val="24"/>
          <w:szCs w:val="24"/>
          <w:lang w:eastAsia="en-US"/>
        </w:rPr>
        <w:t xml:space="preserve"> proactiva contra nuevas amenazas </w:t>
      </w:r>
      <w:r w:rsidRPr="001340F8">
        <w:rPr>
          <w:rFonts w:ascii="Arial" w:hAnsi="Arial" w:eastAsiaTheme="minorHAnsi" w:cs="Arial"/>
          <w:sz w:val="24"/>
          <w:szCs w:val="24"/>
          <w:lang w:eastAsia="en-US"/>
        </w:rPr>
        <w:t>nunca antes</w:t>
      </w:r>
      <w:r w:rsidRPr="001340F8">
        <w:rPr>
          <w:rFonts w:ascii="Arial" w:hAnsi="Arial" w:eastAsiaTheme="minorHAnsi" w:cs="Arial"/>
          <w:sz w:val="24"/>
          <w:szCs w:val="24"/>
          <w:lang w:eastAsia="en-US"/>
        </w:rPr>
        <w:t xml:space="preserve"> vistas, ejecutando todas las muestras sospechosas enviadas a un entorno aislado y potente de la </w:t>
      </w:r>
      <w:r w:rsidRPr="001340F8">
        <w:rPr>
          <w:rFonts w:ascii="Arial" w:hAnsi="Arial" w:eastAsiaTheme="minorHAnsi" w:cs="Arial"/>
          <w:sz w:val="24"/>
          <w:szCs w:val="24"/>
          <w:lang w:eastAsia="en-US"/>
        </w:rPr>
        <w:t>sandbox</w:t>
      </w:r>
      <w:r w:rsidRPr="001340F8">
        <w:rPr>
          <w:rFonts w:ascii="Arial" w:hAnsi="Arial" w:eastAsiaTheme="minorHAnsi" w:cs="Arial"/>
          <w:sz w:val="24"/>
          <w:szCs w:val="24"/>
          <w:lang w:eastAsia="en-US"/>
        </w:rPr>
        <w:t xml:space="preserve"> en la nube, con el fin de evaluar su comportamiento utilizando fuentes de inteligencia de amenazas, múltiples herramientas internas de ESET para realizar análisis estáticos y dinámicos, y datos de reputación.</w:t>
      </w:r>
    </w:p>
    <w:p w:rsidR="001340F8" w:rsidP="001340F8" w14:paraId="2542B728" w14:textId="467062AF">
      <w:pPr>
        <w:pStyle w:val="ListParagraph"/>
        <w:autoSpaceDE w:val="0"/>
        <w:autoSpaceDN w:val="0"/>
        <w:adjustRightInd w:val="0"/>
        <w:jc w:val="both"/>
        <w:rPr>
          <w:rFonts w:ascii="Arial" w:hAnsi="Arial" w:eastAsiaTheme="minorHAnsi" w:cs="Arial"/>
          <w:sz w:val="24"/>
          <w:szCs w:val="24"/>
          <w:lang w:eastAsia="en-US"/>
        </w:rPr>
      </w:pPr>
      <w:r w:rsidRPr="001340F8">
        <w:rPr>
          <w:rFonts w:ascii="Arial" w:hAnsi="Arial" w:eastAsiaTheme="minorHAnsi" w:cs="Arial"/>
          <w:sz w:val="24"/>
          <w:szCs w:val="24"/>
          <w:lang w:eastAsia="en-US"/>
        </w:rPr>
        <w:t xml:space="preserve"> </w:t>
      </w:r>
    </w:p>
    <w:p w:rsidR="001340F8" w:rsidP="001340F8" w14:paraId="46750CB9" w14:textId="407ABAF6">
      <w:pPr>
        <w:pStyle w:val="ListParagraph"/>
        <w:autoSpaceDE w:val="0"/>
        <w:autoSpaceDN w:val="0"/>
        <w:adjustRightInd w:val="0"/>
        <w:jc w:val="both"/>
        <w:rPr>
          <w:rFonts w:ascii="Arial" w:hAnsi="Arial" w:eastAsiaTheme="minorHAnsi" w:cs="Arial"/>
          <w:sz w:val="24"/>
          <w:szCs w:val="24"/>
          <w:lang w:eastAsia="en-US"/>
        </w:rPr>
      </w:pPr>
      <w:r w:rsidRPr="001340F8">
        <w:rPr>
          <w:rFonts w:ascii="Arial" w:hAnsi="Arial" w:eastAsiaTheme="minorHAnsi" w:cs="Arial"/>
          <w:sz w:val="24"/>
          <w:szCs w:val="24"/>
          <w:lang w:eastAsia="en-US"/>
        </w:rPr>
        <w:t>•</w:t>
      </w:r>
      <w:r>
        <w:rPr>
          <w:rFonts w:ascii="Arial" w:hAnsi="Arial" w:eastAsiaTheme="minorHAnsi" w:cs="Arial"/>
          <w:sz w:val="24"/>
          <w:szCs w:val="24"/>
          <w:lang w:eastAsia="en-US"/>
        </w:rPr>
        <w:t xml:space="preserve"> </w:t>
      </w:r>
      <w:r w:rsidRPr="001340F8" w:rsidR="0064106E">
        <w:rPr>
          <w:rFonts w:ascii="Arial" w:hAnsi="Arial" w:eastAsiaTheme="minorHAnsi" w:cs="Arial"/>
          <w:sz w:val="24"/>
          <w:szCs w:val="24"/>
          <w:lang w:eastAsia="en-US"/>
        </w:rPr>
        <w:t>Desempaquetadores</w:t>
      </w:r>
      <w:r w:rsidRPr="001340F8">
        <w:rPr>
          <w:rFonts w:ascii="Arial" w:hAnsi="Arial" w:eastAsiaTheme="minorHAnsi" w:cs="Arial"/>
          <w:sz w:val="24"/>
          <w:szCs w:val="24"/>
          <w:lang w:eastAsia="en-US"/>
        </w:rPr>
        <w:t xml:space="preserve"> y análisis avanzados </w:t>
      </w:r>
    </w:p>
    <w:p w:rsidR="001340F8" w:rsidP="001340F8" w14:paraId="44F96532" w14:textId="77777777">
      <w:pPr>
        <w:pStyle w:val="ListParagraph"/>
        <w:autoSpaceDE w:val="0"/>
        <w:autoSpaceDN w:val="0"/>
        <w:adjustRightInd w:val="0"/>
        <w:jc w:val="both"/>
        <w:rPr>
          <w:rFonts w:ascii="Arial" w:hAnsi="Arial" w:eastAsiaTheme="minorHAnsi" w:cs="Arial"/>
          <w:sz w:val="24"/>
          <w:szCs w:val="24"/>
          <w:lang w:eastAsia="en-US"/>
        </w:rPr>
      </w:pPr>
      <w:r w:rsidRPr="001340F8">
        <w:rPr>
          <w:rFonts w:ascii="Arial" w:hAnsi="Arial" w:eastAsiaTheme="minorHAnsi" w:cs="Arial"/>
          <w:sz w:val="24"/>
          <w:szCs w:val="24"/>
          <w:lang w:eastAsia="en-US"/>
        </w:rPr>
        <w:t>•</w:t>
      </w:r>
      <w:r>
        <w:rPr>
          <w:rFonts w:ascii="Arial" w:hAnsi="Arial" w:eastAsiaTheme="minorHAnsi" w:cs="Arial"/>
          <w:sz w:val="24"/>
          <w:szCs w:val="24"/>
          <w:lang w:eastAsia="en-US"/>
        </w:rPr>
        <w:t xml:space="preserve"> </w:t>
      </w:r>
      <w:r w:rsidRPr="001340F8">
        <w:rPr>
          <w:rFonts w:ascii="Arial" w:hAnsi="Arial" w:eastAsiaTheme="minorHAnsi" w:cs="Arial"/>
          <w:sz w:val="24"/>
          <w:szCs w:val="24"/>
          <w:lang w:eastAsia="en-US"/>
        </w:rPr>
        <w:t xml:space="preserve">Machine </w:t>
      </w:r>
      <w:r w:rsidRPr="001340F8">
        <w:rPr>
          <w:rFonts w:ascii="Arial" w:hAnsi="Arial" w:eastAsiaTheme="minorHAnsi" w:cs="Arial"/>
          <w:sz w:val="24"/>
          <w:szCs w:val="24"/>
          <w:lang w:eastAsia="en-US"/>
        </w:rPr>
        <w:t>learning</w:t>
      </w:r>
      <w:r w:rsidRPr="001340F8">
        <w:rPr>
          <w:rFonts w:ascii="Arial" w:hAnsi="Arial" w:eastAsiaTheme="minorHAnsi" w:cs="Arial"/>
          <w:sz w:val="24"/>
          <w:szCs w:val="24"/>
          <w:lang w:eastAsia="en-US"/>
        </w:rPr>
        <w:t xml:space="preserve"> de vanguardia </w:t>
      </w:r>
    </w:p>
    <w:p w:rsidR="001340F8" w:rsidP="001340F8" w14:paraId="16EE138A" w14:textId="77777777">
      <w:pPr>
        <w:pStyle w:val="ListParagraph"/>
        <w:autoSpaceDE w:val="0"/>
        <w:autoSpaceDN w:val="0"/>
        <w:adjustRightInd w:val="0"/>
        <w:jc w:val="both"/>
        <w:rPr>
          <w:rFonts w:ascii="Arial" w:hAnsi="Arial" w:eastAsiaTheme="minorHAnsi" w:cs="Arial"/>
          <w:sz w:val="24"/>
          <w:szCs w:val="24"/>
          <w:lang w:eastAsia="en-US"/>
        </w:rPr>
      </w:pPr>
      <w:r w:rsidRPr="001340F8">
        <w:rPr>
          <w:rFonts w:ascii="Arial" w:hAnsi="Arial" w:eastAsiaTheme="minorHAnsi" w:cs="Arial"/>
          <w:sz w:val="24"/>
          <w:szCs w:val="24"/>
          <w:lang w:eastAsia="en-US"/>
        </w:rPr>
        <w:t xml:space="preserve">• Análisis de comportamiento profundo </w:t>
      </w:r>
    </w:p>
    <w:p w:rsidR="0039785C" w:rsidRPr="001340F8" w:rsidP="001340F8" w14:paraId="2997AAF5" w14:textId="2EABFBF8">
      <w:pPr>
        <w:pStyle w:val="ListParagraph"/>
        <w:autoSpaceDE w:val="0"/>
        <w:autoSpaceDN w:val="0"/>
        <w:adjustRightInd w:val="0"/>
        <w:jc w:val="both"/>
        <w:rPr>
          <w:rFonts w:ascii="Arial" w:hAnsi="Arial" w:eastAsiaTheme="minorHAnsi" w:cs="Arial"/>
          <w:sz w:val="24"/>
          <w:szCs w:val="24"/>
          <w:lang w:eastAsia="en-US"/>
        </w:rPr>
      </w:pPr>
      <w:r w:rsidRPr="001340F8">
        <w:rPr>
          <w:rFonts w:ascii="Arial" w:hAnsi="Arial" w:eastAsiaTheme="minorHAnsi" w:cs="Arial"/>
          <w:sz w:val="24"/>
          <w:szCs w:val="24"/>
          <w:lang w:eastAsia="en-US"/>
        </w:rPr>
        <w:t>• Sandbox en la nube</w:t>
      </w:r>
    </w:p>
    <w:p w:rsidR="001340F8" w:rsidP="0039785C" w14:paraId="0E1C9D99" w14:textId="77777777">
      <w:pPr>
        <w:autoSpaceDE w:val="0"/>
        <w:autoSpaceDN w:val="0"/>
        <w:adjustRightInd w:val="0"/>
        <w:jc w:val="both"/>
        <w:rPr>
          <w:rFonts w:ascii="Arial" w:hAnsi="Arial" w:eastAsiaTheme="minorHAnsi" w:cs="Arial"/>
          <w:color w:val="000000" w:themeColor="text1"/>
          <w:sz w:val="24"/>
          <w:szCs w:val="24"/>
          <w:lang w:eastAsia="en-US"/>
        </w:rPr>
      </w:pPr>
    </w:p>
    <w:p w:rsidR="0035535A" w:rsidRPr="00AF2227" w:rsidP="0035535A" w14:paraId="458C2A34" w14:textId="77777777">
      <w:pPr>
        <w:pStyle w:val="ListParagraph"/>
        <w:numPr>
          <w:ilvl w:val="0"/>
          <w:numId w:val="39"/>
        </w:numPr>
        <w:autoSpaceDE w:val="0"/>
        <w:autoSpaceDN w:val="0"/>
        <w:adjustRightInd w:val="0"/>
        <w:jc w:val="both"/>
        <w:rPr>
          <w:rFonts w:ascii="Arial" w:hAnsi="Arial" w:eastAsiaTheme="minorHAnsi" w:cs="Arial"/>
          <w:b/>
          <w:bCs/>
          <w:sz w:val="24"/>
          <w:szCs w:val="24"/>
          <w:lang w:eastAsia="en-US"/>
        </w:rPr>
      </w:pPr>
      <w:r w:rsidRPr="00AF2227">
        <w:rPr>
          <w:rFonts w:ascii="Arial" w:hAnsi="Arial" w:eastAsiaTheme="minorHAnsi" w:cs="Arial"/>
          <w:b/>
          <w:bCs/>
          <w:sz w:val="24"/>
          <w:szCs w:val="24"/>
          <w:lang w:eastAsia="en-US"/>
        </w:rPr>
        <w:t>PROTECCIÓN DE ENDPOINTS EN MÚLTIPLES CAPAS</w:t>
      </w:r>
    </w:p>
    <w:p w:rsidR="0035535A" w:rsidRPr="00AF2227" w:rsidP="0035535A" w14:paraId="2D3BF21F" w14:textId="77777777">
      <w:pPr>
        <w:autoSpaceDE w:val="0"/>
        <w:autoSpaceDN w:val="0"/>
        <w:adjustRightInd w:val="0"/>
        <w:jc w:val="both"/>
        <w:rPr>
          <w:rFonts w:ascii="Arial" w:hAnsi="Arial" w:eastAsiaTheme="minorHAnsi" w:cs="Arial"/>
          <w:b/>
          <w:bCs/>
          <w:color w:val="0097A2"/>
          <w:sz w:val="24"/>
          <w:szCs w:val="24"/>
          <w:lang w:eastAsia="en-US"/>
        </w:rPr>
      </w:pPr>
    </w:p>
    <w:p w:rsidR="0035535A" w:rsidP="0035535A" w14:paraId="6FC451F2" w14:textId="77777777">
      <w:pPr>
        <w:autoSpaceDE w:val="0"/>
        <w:autoSpaceDN w:val="0"/>
        <w:adjustRightInd w:val="0"/>
        <w:ind w:left="360"/>
        <w:jc w:val="both"/>
        <w:rPr>
          <w:rFonts w:ascii="Arial" w:hAnsi="Arial" w:eastAsiaTheme="minorHAnsi" w:cs="Arial"/>
          <w:color w:val="000000" w:themeColor="text1"/>
          <w:sz w:val="24"/>
          <w:szCs w:val="24"/>
          <w:lang w:eastAsia="en-US"/>
        </w:rPr>
      </w:pPr>
      <w:r w:rsidRPr="00723761">
        <w:rPr>
          <w:rFonts w:ascii="Arial" w:hAnsi="Arial" w:eastAsiaTheme="minorHAnsi" w:cs="Arial"/>
          <w:b/>
          <w:bCs/>
          <w:color w:val="000000" w:themeColor="text1"/>
          <w:sz w:val="24"/>
          <w:szCs w:val="24"/>
          <w:lang w:eastAsia="en-US"/>
        </w:rPr>
        <w:t xml:space="preserve">ESET </w:t>
      </w:r>
      <w:r w:rsidRPr="00723761">
        <w:rPr>
          <w:rFonts w:ascii="Arial" w:hAnsi="Arial" w:eastAsiaTheme="minorHAnsi" w:cs="Arial"/>
          <w:b/>
          <w:bCs/>
          <w:color w:val="000000" w:themeColor="text1"/>
          <w:sz w:val="24"/>
          <w:szCs w:val="24"/>
          <w:lang w:eastAsia="en-US"/>
        </w:rPr>
        <w:t>Endpoint</w:t>
      </w:r>
      <w:r w:rsidRPr="00723761">
        <w:rPr>
          <w:rFonts w:ascii="Arial" w:hAnsi="Arial" w:eastAsiaTheme="minorHAnsi" w:cs="Arial"/>
          <w:b/>
          <w:bCs/>
          <w:color w:val="000000" w:themeColor="text1"/>
          <w:sz w:val="24"/>
          <w:szCs w:val="24"/>
          <w:lang w:eastAsia="en-US"/>
        </w:rPr>
        <w:t xml:space="preserve"> Security </w:t>
      </w:r>
      <w:r w:rsidRPr="00723761">
        <w:rPr>
          <w:rFonts w:ascii="Arial" w:hAnsi="Arial" w:eastAsiaTheme="minorHAnsi" w:cs="Arial"/>
          <w:color w:val="000000" w:themeColor="text1"/>
          <w:sz w:val="24"/>
          <w:szCs w:val="24"/>
          <w:lang w:eastAsia="en-US"/>
        </w:rPr>
        <w:t xml:space="preserve">brinda múltiples capas de protección y es capaz de detectar </w:t>
      </w:r>
      <w:r w:rsidRPr="00723761">
        <w:rPr>
          <w:rFonts w:ascii="Arial" w:hAnsi="Arial" w:eastAsiaTheme="minorHAnsi" w:cs="Arial"/>
          <w:color w:val="000000" w:themeColor="text1"/>
          <w:sz w:val="24"/>
          <w:szCs w:val="24"/>
          <w:lang w:eastAsia="en-US"/>
        </w:rPr>
        <w:t>malware</w:t>
      </w:r>
      <w:r w:rsidRPr="00723761">
        <w:rPr>
          <w:rFonts w:ascii="Arial" w:hAnsi="Arial" w:eastAsiaTheme="minorHAnsi" w:cs="Arial"/>
          <w:color w:val="000000" w:themeColor="text1"/>
          <w:sz w:val="24"/>
          <w:szCs w:val="24"/>
          <w:lang w:eastAsia="en-US"/>
        </w:rPr>
        <w:t xml:space="preserve"> antes, durante y después de su ejecución</w:t>
      </w:r>
      <w:r w:rsidRPr="00723761">
        <w:rPr>
          <w:rFonts w:ascii="Arial" w:hAnsi="Arial" w:eastAsiaTheme="minorHAnsi" w:cs="Arial"/>
          <w:b/>
          <w:bCs/>
          <w:color w:val="000000" w:themeColor="text1"/>
          <w:sz w:val="24"/>
          <w:szCs w:val="24"/>
          <w:lang w:eastAsia="en-US"/>
        </w:rPr>
        <w:t xml:space="preserve">. </w:t>
      </w:r>
      <w:r w:rsidRPr="00723761">
        <w:rPr>
          <w:rFonts w:ascii="Arial" w:hAnsi="Arial" w:eastAsiaTheme="minorHAnsi" w:cs="Arial"/>
          <w:color w:val="000000" w:themeColor="text1"/>
          <w:sz w:val="24"/>
          <w:szCs w:val="24"/>
          <w:lang w:eastAsia="en-US"/>
        </w:rPr>
        <w:t xml:space="preserve">El </w:t>
      </w:r>
      <w:r w:rsidRPr="00723761">
        <w:rPr>
          <w:rFonts w:ascii="Arial" w:hAnsi="Arial" w:eastAsiaTheme="minorHAnsi" w:cs="Arial"/>
          <w:i/>
          <w:iCs/>
          <w:color w:val="000000" w:themeColor="text1"/>
          <w:sz w:val="24"/>
          <w:szCs w:val="24"/>
          <w:lang w:eastAsia="en-US"/>
        </w:rPr>
        <w:t xml:space="preserve">machine </w:t>
      </w:r>
      <w:r w:rsidRPr="00723761">
        <w:rPr>
          <w:rFonts w:ascii="Arial" w:hAnsi="Arial" w:eastAsiaTheme="minorHAnsi" w:cs="Arial"/>
          <w:i/>
          <w:iCs/>
          <w:color w:val="000000" w:themeColor="text1"/>
          <w:sz w:val="24"/>
          <w:szCs w:val="24"/>
          <w:lang w:eastAsia="en-US"/>
        </w:rPr>
        <w:t>learning</w:t>
      </w:r>
      <w:r w:rsidRPr="00723761">
        <w:rPr>
          <w:rFonts w:ascii="Arial" w:hAnsi="Arial" w:eastAsiaTheme="minorHAnsi" w:cs="Arial"/>
          <w:color w:val="000000" w:themeColor="text1"/>
          <w:sz w:val="24"/>
          <w:szCs w:val="24"/>
          <w:lang w:eastAsia="en-US"/>
        </w:rPr>
        <w:t>, el análisis de comportamiento</w:t>
      </w:r>
      <w:r>
        <w:rPr>
          <w:rFonts w:ascii="Arial" w:hAnsi="Arial" w:eastAsiaTheme="minorHAnsi" w:cs="Arial"/>
          <w:color w:val="000000" w:themeColor="text1"/>
          <w:sz w:val="24"/>
          <w:szCs w:val="24"/>
          <w:lang w:eastAsia="en-US"/>
        </w:rPr>
        <w:t xml:space="preserve"> </w:t>
      </w:r>
      <w:r w:rsidRPr="00723761">
        <w:rPr>
          <w:rFonts w:ascii="Arial" w:hAnsi="Arial" w:eastAsiaTheme="minorHAnsi" w:cs="Arial"/>
          <w:color w:val="000000" w:themeColor="text1"/>
          <w:sz w:val="24"/>
          <w:szCs w:val="24"/>
          <w:lang w:eastAsia="en-US"/>
        </w:rPr>
        <w:t>avanzado, los macrodatos y la experiencia humana, equilibran el rendimiento, la detección y los falsos positivos.</w:t>
      </w:r>
    </w:p>
    <w:p w:rsidR="0035535A" w:rsidRPr="00723761" w:rsidP="0035535A" w14:paraId="5988A414" w14:textId="77777777">
      <w:pPr>
        <w:autoSpaceDE w:val="0"/>
        <w:autoSpaceDN w:val="0"/>
        <w:adjustRightInd w:val="0"/>
        <w:ind w:left="360"/>
        <w:jc w:val="both"/>
        <w:rPr>
          <w:rFonts w:ascii="Arial" w:hAnsi="Arial" w:eastAsiaTheme="minorHAnsi" w:cs="Arial"/>
          <w:color w:val="000000" w:themeColor="text1"/>
          <w:sz w:val="24"/>
          <w:szCs w:val="24"/>
          <w:lang w:eastAsia="en-US"/>
        </w:rPr>
      </w:pPr>
    </w:p>
    <w:p w:rsidR="0035535A" w:rsidRPr="00A755D3" w:rsidP="0035535A" w14:paraId="6A0B7425" w14:textId="73EDAD70">
      <w:pPr>
        <w:pStyle w:val="ListParagraph"/>
        <w:numPr>
          <w:ilvl w:val="0"/>
          <w:numId w:val="35"/>
        </w:numPr>
        <w:autoSpaceDE w:val="0"/>
        <w:autoSpaceDN w:val="0"/>
        <w:adjustRightInd w:val="0"/>
        <w:ind w:left="1080"/>
        <w:jc w:val="both"/>
        <w:rPr>
          <w:rFonts w:ascii="Arial" w:hAnsi="Arial" w:eastAsiaTheme="minorHAnsi" w:cs="Arial"/>
          <w:color w:val="000000" w:themeColor="text1"/>
          <w:sz w:val="24"/>
          <w:szCs w:val="24"/>
          <w:lang w:eastAsia="en-US"/>
        </w:rPr>
      </w:pPr>
      <w:r w:rsidRPr="00A755D3">
        <w:rPr>
          <w:rFonts w:ascii="Arial" w:hAnsi="Arial" w:eastAsiaTheme="minorHAnsi" w:cs="Arial"/>
          <w:color w:val="000000" w:themeColor="text1"/>
          <w:sz w:val="24"/>
          <w:szCs w:val="24"/>
          <w:lang w:eastAsia="en-US"/>
        </w:rPr>
        <w:t xml:space="preserve">Protéjase del </w:t>
      </w:r>
      <w:r w:rsidR="005E3DCC">
        <w:rPr>
          <w:rFonts w:ascii="Arial" w:hAnsi="Arial" w:eastAsiaTheme="minorHAnsi" w:cs="Arial"/>
          <w:color w:val="000000" w:themeColor="text1"/>
          <w:sz w:val="24"/>
          <w:szCs w:val="24"/>
          <w:lang w:eastAsia="en-US"/>
        </w:rPr>
        <w:t>Ransomware.</w:t>
      </w:r>
    </w:p>
    <w:p w:rsidR="0035535A" w:rsidRPr="00A755D3" w:rsidP="0035535A" w14:paraId="5473AA53" w14:textId="0023886B">
      <w:pPr>
        <w:pStyle w:val="ListParagraph"/>
        <w:numPr>
          <w:ilvl w:val="0"/>
          <w:numId w:val="35"/>
        </w:numPr>
        <w:autoSpaceDE w:val="0"/>
        <w:autoSpaceDN w:val="0"/>
        <w:adjustRightInd w:val="0"/>
        <w:ind w:left="1080"/>
        <w:jc w:val="both"/>
        <w:rPr>
          <w:rFonts w:ascii="Arial" w:hAnsi="Arial" w:eastAsiaTheme="minorHAnsi" w:cs="Arial"/>
          <w:color w:val="000000" w:themeColor="text1"/>
          <w:sz w:val="24"/>
          <w:szCs w:val="24"/>
          <w:lang w:eastAsia="en-US"/>
        </w:rPr>
      </w:pPr>
      <w:r w:rsidRPr="00A755D3">
        <w:rPr>
          <w:rFonts w:ascii="Arial" w:hAnsi="Arial" w:eastAsiaTheme="minorHAnsi" w:cs="Arial"/>
          <w:color w:val="000000" w:themeColor="text1"/>
          <w:sz w:val="24"/>
          <w:szCs w:val="24"/>
          <w:lang w:eastAsia="en-US"/>
        </w:rPr>
        <w:t>Bloquee los ataques dirigidos</w:t>
      </w:r>
      <w:r w:rsidR="005E3DCC">
        <w:rPr>
          <w:rFonts w:ascii="Arial" w:hAnsi="Arial" w:eastAsiaTheme="minorHAnsi" w:cs="Arial"/>
          <w:color w:val="000000" w:themeColor="text1"/>
          <w:sz w:val="24"/>
          <w:szCs w:val="24"/>
          <w:lang w:eastAsia="en-US"/>
        </w:rPr>
        <w:t>.</w:t>
      </w:r>
    </w:p>
    <w:p w:rsidR="0035535A" w:rsidRPr="00A755D3" w:rsidP="0035535A" w14:paraId="745A07CB" w14:textId="6E35258B">
      <w:pPr>
        <w:pStyle w:val="ListParagraph"/>
        <w:numPr>
          <w:ilvl w:val="0"/>
          <w:numId w:val="35"/>
        </w:numPr>
        <w:autoSpaceDE w:val="0"/>
        <w:autoSpaceDN w:val="0"/>
        <w:adjustRightInd w:val="0"/>
        <w:ind w:left="1080"/>
        <w:jc w:val="both"/>
        <w:rPr>
          <w:rFonts w:ascii="Arial" w:hAnsi="Arial" w:eastAsiaTheme="minorHAnsi" w:cs="Arial"/>
          <w:color w:val="000000" w:themeColor="text1"/>
          <w:sz w:val="24"/>
          <w:szCs w:val="24"/>
          <w:lang w:eastAsia="en-US"/>
        </w:rPr>
      </w:pPr>
      <w:r w:rsidRPr="00A755D3">
        <w:rPr>
          <w:rFonts w:ascii="Arial" w:hAnsi="Arial" w:eastAsiaTheme="minorHAnsi" w:cs="Arial"/>
          <w:color w:val="000000" w:themeColor="text1"/>
          <w:sz w:val="24"/>
          <w:szCs w:val="24"/>
          <w:lang w:eastAsia="en-US"/>
        </w:rPr>
        <w:t>Evite las vulneraciones de datos</w:t>
      </w:r>
      <w:r w:rsidR="005E3DCC">
        <w:rPr>
          <w:rFonts w:ascii="Arial" w:hAnsi="Arial" w:eastAsiaTheme="minorHAnsi" w:cs="Arial"/>
          <w:color w:val="000000" w:themeColor="text1"/>
          <w:sz w:val="24"/>
          <w:szCs w:val="24"/>
          <w:lang w:eastAsia="en-US"/>
        </w:rPr>
        <w:t>.</w:t>
      </w:r>
    </w:p>
    <w:p w:rsidR="0035535A" w:rsidRPr="00A755D3" w:rsidP="0035535A" w14:paraId="3CE9E830" w14:textId="07EE39F1">
      <w:pPr>
        <w:pStyle w:val="ListParagraph"/>
        <w:numPr>
          <w:ilvl w:val="0"/>
          <w:numId w:val="35"/>
        </w:numPr>
        <w:autoSpaceDE w:val="0"/>
        <w:autoSpaceDN w:val="0"/>
        <w:adjustRightInd w:val="0"/>
        <w:ind w:left="1080"/>
        <w:jc w:val="both"/>
        <w:rPr>
          <w:rFonts w:ascii="Arial" w:hAnsi="Arial" w:eastAsiaTheme="minorHAnsi" w:cs="Arial"/>
          <w:color w:val="000000" w:themeColor="text1"/>
          <w:sz w:val="24"/>
          <w:szCs w:val="24"/>
          <w:lang w:eastAsia="en-US"/>
        </w:rPr>
      </w:pPr>
      <w:r w:rsidRPr="00A755D3">
        <w:rPr>
          <w:rFonts w:ascii="Arial" w:hAnsi="Arial" w:eastAsiaTheme="minorHAnsi" w:cs="Arial"/>
          <w:color w:val="000000" w:themeColor="text1"/>
          <w:sz w:val="24"/>
          <w:szCs w:val="24"/>
          <w:lang w:eastAsia="en-US"/>
        </w:rPr>
        <w:t>Detenga los ataques sin archivos</w:t>
      </w:r>
      <w:r w:rsidR="005E3DCC">
        <w:rPr>
          <w:rFonts w:ascii="Arial" w:hAnsi="Arial" w:eastAsiaTheme="minorHAnsi" w:cs="Arial"/>
          <w:color w:val="000000" w:themeColor="text1"/>
          <w:sz w:val="24"/>
          <w:szCs w:val="24"/>
          <w:lang w:eastAsia="en-US"/>
        </w:rPr>
        <w:t>.</w:t>
      </w:r>
    </w:p>
    <w:p w:rsidR="0035535A" w:rsidP="0035535A" w14:paraId="747D5393" w14:textId="59317863">
      <w:pPr>
        <w:pStyle w:val="ListParagraph"/>
        <w:numPr>
          <w:ilvl w:val="0"/>
          <w:numId w:val="35"/>
        </w:numPr>
        <w:autoSpaceDE w:val="0"/>
        <w:autoSpaceDN w:val="0"/>
        <w:adjustRightInd w:val="0"/>
        <w:ind w:left="1080"/>
        <w:jc w:val="both"/>
        <w:rPr>
          <w:rFonts w:ascii="Arial" w:hAnsi="Arial" w:eastAsiaTheme="minorHAnsi" w:cs="Arial"/>
          <w:color w:val="000000" w:themeColor="text1"/>
          <w:sz w:val="24"/>
          <w:szCs w:val="24"/>
          <w:lang w:eastAsia="en-US"/>
        </w:rPr>
      </w:pPr>
      <w:r w:rsidRPr="00A755D3">
        <w:rPr>
          <w:rFonts w:ascii="Arial" w:hAnsi="Arial" w:eastAsiaTheme="minorHAnsi" w:cs="Arial"/>
          <w:color w:val="000000" w:themeColor="text1"/>
          <w:sz w:val="24"/>
          <w:szCs w:val="24"/>
          <w:lang w:eastAsia="en-US"/>
        </w:rPr>
        <w:t>Detecte las amenazas persistentes avanzada</w:t>
      </w:r>
      <w:r w:rsidR="005E3DCC">
        <w:rPr>
          <w:rFonts w:ascii="Arial" w:hAnsi="Arial" w:eastAsiaTheme="minorHAnsi" w:cs="Arial"/>
          <w:color w:val="000000" w:themeColor="text1"/>
          <w:sz w:val="24"/>
          <w:szCs w:val="24"/>
          <w:lang w:eastAsia="en-US"/>
        </w:rPr>
        <w:t>.</w:t>
      </w:r>
    </w:p>
    <w:p w:rsidR="00F235AA" w:rsidP="0035535A" w14:paraId="61428507" w14:textId="35414A8F">
      <w:pPr>
        <w:pStyle w:val="ListParagraph"/>
        <w:numPr>
          <w:ilvl w:val="0"/>
          <w:numId w:val="35"/>
        </w:numPr>
        <w:autoSpaceDE w:val="0"/>
        <w:autoSpaceDN w:val="0"/>
        <w:adjustRightInd w:val="0"/>
        <w:ind w:left="1080"/>
        <w:jc w:val="both"/>
        <w:rPr>
          <w:rFonts w:ascii="Arial" w:hAnsi="Arial" w:eastAsiaTheme="minorHAnsi" w:cs="Arial"/>
          <w:color w:val="000000" w:themeColor="text1"/>
          <w:sz w:val="24"/>
          <w:szCs w:val="24"/>
          <w:lang w:eastAsia="en-US"/>
        </w:rPr>
      </w:pPr>
      <w:r w:rsidRPr="00FE505D">
        <w:rPr>
          <w:rFonts w:ascii="Arial" w:hAnsi="Arial" w:eastAsiaTheme="minorHAnsi" w:cs="Arial"/>
          <w:color w:val="000000" w:themeColor="text1"/>
          <w:sz w:val="24"/>
          <w:szCs w:val="24"/>
          <w:lang w:eastAsia="en-US"/>
        </w:rPr>
        <w:t>Los endpoints y los equipos móviles se mantienen seguros con una tecnología avanzada de varias capas que incluye la protección del servidor de archivos y ahora también de operaciones bancarias</w:t>
      </w:r>
      <w:r>
        <w:rPr>
          <w:rFonts w:ascii="Arial" w:hAnsi="Arial" w:eastAsiaTheme="minorHAnsi" w:cs="Arial"/>
          <w:color w:val="000000" w:themeColor="text1"/>
          <w:sz w:val="24"/>
          <w:szCs w:val="24"/>
          <w:lang w:eastAsia="en-US"/>
        </w:rPr>
        <w:t>.</w:t>
      </w:r>
    </w:p>
    <w:p w:rsidR="00AF68DE" w:rsidRPr="003C7296" w:rsidP="0035535A" w14:paraId="364F0826" w14:textId="16DBA812">
      <w:pPr>
        <w:pStyle w:val="ListParagraph"/>
        <w:numPr>
          <w:ilvl w:val="0"/>
          <w:numId w:val="35"/>
        </w:numPr>
        <w:autoSpaceDE w:val="0"/>
        <w:autoSpaceDN w:val="0"/>
        <w:adjustRightInd w:val="0"/>
        <w:ind w:left="1080"/>
        <w:jc w:val="both"/>
        <w:rPr>
          <w:rFonts w:ascii="Arial" w:hAnsi="Arial" w:eastAsiaTheme="minorHAnsi" w:cs="Arial"/>
          <w:sz w:val="24"/>
          <w:szCs w:val="24"/>
          <w:lang w:eastAsia="en-US"/>
        </w:rPr>
      </w:pPr>
      <w:r w:rsidRPr="003C7296">
        <w:rPr>
          <w:rFonts w:ascii="Arial" w:hAnsi="Arial" w:eastAsiaTheme="minorHAnsi" w:cs="Arial"/>
          <w:sz w:val="24"/>
          <w:szCs w:val="24"/>
          <w:lang w:eastAsia="en-US"/>
        </w:rPr>
        <w:t>Protección de cliente de correo electrónico</w:t>
      </w:r>
      <w:r w:rsidRPr="003C7296" w:rsidR="00335577">
        <w:rPr>
          <w:rFonts w:ascii="Arial" w:hAnsi="Arial" w:eastAsiaTheme="minorHAnsi" w:cs="Arial"/>
          <w:sz w:val="24"/>
          <w:szCs w:val="24"/>
          <w:lang w:eastAsia="en-US"/>
        </w:rPr>
        <w:t xml:space="preserve"> (Gmail, Outlook, Hotmail, </w:t>
      </w:r>
      <w:r w:rsidRPr="003C7296" w:rsidR="00BC593C">
        <w:rPr>
          <w:rFonts w:ascii="Arial" w:hAnsi="Arial" w:eastAsiaTheme="minorHAnsi" w:cs="Arial"/>
          <w:sz w:val="24"/>
          <w:szCs w:val="24"/>
          <w:lang w:eastAsia="en-US"/>
        </w:rPr>
        <w:t>thunderbird</w:t>
      </w:r>
      <w:r w:rsidRPr="003C7296" w:rsidR="00BC593C">
        <w:rPr>
          <w:rFonts w:ascii="Arial" w:hAnsi="Arial" w:eastAsiaTheme="minorHAnsi" w:cs="Arial"/>
          <w:sz w:val="24"/>
          <w:szCs w:val="24"/>
          <w:lang w:eastAsia="en-US"/>
        </w:rPr>
        <w:t>)</w:t>
      </w:r>
    </w:p>
    <w:p w:rsidR="001927FD" w:rsidP="001927FD" w14:paraId="7FA5B89F" w14:textId="77777777">
      <w:pPr>
        <w:autoSpaceDE w:val="0"/>
        <w:autoSpaceDN w:val="0"/>
        <w:adjustRightInd w:val="0"/>
        <w:jc w:val="both"/>
        <w:rPr>
          <w:rFonts w:ascii="Arial" w:hAnsi="Arial" w:eastAsiaTheme="minorHAnsi" w:cs="Arial"/>
          <w:color w:val="000000" w:themeColor="text1"/>
          <w:sz w:val="24"/>
          <w:szCs w:val="24"/>
          <w:lang w:eastAsia="en-US"/>
        </w:rPr>
      </w:pPr>
    </w:p>
    <w:p w:rsidR="00F235AA" w:rsidRPr="00AF2227" w:rsidP="00F235AA" w14:paraId="62AA49DD" w14:textId="77777777">
      <w:pPr>
        <w:pStyle w:val="ListParagraph"/>
        <w:numPr>
          <w:ilvl w:val="0"/>
          <w:numId w:val="39"/>
        </w:numPr>
        <w:autoSpaceDE w:val="0"/>
        <w:autoSpaceDN w:val="0"/>
        <w:adjustRightInd w:val="0"/>
        <w:jc w:val="both"/>
        <w:rPr>
          <w:rFonts w:ascii="Arial" w:hAnsi="Arial" w:eastAsiaTheme="minorHAnsi" w:cs="Arial"/>
          <w:b/>
          <w:bCs/>
          <w:sz w:val="24"/>
          <w:szCs w:val="24"/>
          <w:lang w:eastAsia="en-US"/>
        </w:rPr>
      </w:pPr>
      <w:r w:rsidRPr="00AF2227">
        <w:rPr>
          <w:rFonts w:ascii="Arial" w:hAnsi="Arial" w:eastAsiaTheme="minorHAnsi" w:cs="Arial"/>
          <w:b/>
          <w:bCs/>
          <w:sz w:val="24"/>
          <w:szCs w:val="24"/>
          <w:lang w:eastAsia="en-US"/>
        </w:rPr>
        <w:t>CIFRADO GESTIONADO POR ESET PROTECT</w:t>
      </w:r>
    </w:p>
    <w:p w:rsidR="00F235AA" w:rsidRPr="00723761" w:rsidP="00F235AA" w14:paraId="39E07F00" w14:textId="77777777">
      <w:pPr>
        <w:autoSpaceDE w:val="0"/>
        <w:autoSpaceDN w:val="0"/>
        <w:adjustRightInd w:val="0"/>
        <w:jc w:val="both"/>
        <w:rPr>
          <w:rFonts w:ascii="Arial" w:hAnsi="Arial" w:eastAsiaTheme="minorHAnsi" w:cs="Arial"/>
          <w:b/>
          <w:bCs/>
          <w:sz w:val="24"/>
          <w:szCs w:val="24"/>
          <w:lang w:eastAsia="en-US"/>
        </w:rPr>
      </w:pPr>
    </w:p>
    <w:p w:rsidR="00F235AA" w:rsidP="00F235AA" w14:paraId="7474E310" w14:textId="77777777">
      <w:pPr>
        <w:autoSpaceDE w:val="0"/>
        <w:autoSpaceDN w:val="0"/>
        <w:adjustRightInd w:val="0"/>
        <w:ind w:left="360"/>
        <w:jc w:val="both"/>
        <w:rPr>
          <w:rFonts w:ascii="Arial" w:hAnsi="Arial" w:eastAsiaTheme="minorHAnsi" w:cs="Arial"/>
          <w:sz w:val="24"/>
          <w:szCs w:val="24"/>
          <w:lang w:eastAsia="en-US"/>
        </w:rPr>
      </w:pPr>
      <w:r w:rsidRPr="00723761">
        <w:rPr>
          <w:rFonts w:ascii="Arial" w:hAnsi="Arial" w:eastAsiaTheme="minorHAnsi" w:cs="Arial"/>
          <w:b/>
          <w:bCs/>
          <w:sz w:val="24"/>
          <w:szCs w:val="24"/>
          <w:lang w:eastAsia="en-US"/>
        </w:rPr>
        <w:t xml:space="preserve">ESET Full Disk </w:t>
      </w:r>
      <w:r w:rsidRPr="00723761">
        <w:rPr>
          <w:rFonts w:ascii="Arial" w:hAnsi="Arial" w:eastAsiaTheme="minorHAnsi" w:cs="Arial"/>
          <w:b/>
          <w:bCs/>
          <w:sz w:val="24"/>
          <w:szCs w:val="24"/>
          <w:lang w:eastAsia="en-US"/>
        </w:rPr>
        <w:t>Encryption</w:t>
      </w:r>
      <w:r w:rsidRPr="00723761">
        <w:rPr>
          <w:rFonts w:ascii="Arial" w:hAnsi="Arial" w:eastAsiaTheme="minorHAnsi" w:cs="Arial"/>
          <w:b/>
          <w:bCs/>
          <w:sz w:val="24"/>
          <w:szCs w:val="24"/>
          <w:lang w:eastAsia="en-US"/>
        </w:rPr>
        <w:t xml:space="preserve"> </w:t>
      </w:r>
      <w:r w:rsidRPr="00723761">
        <w:rPr>
          <w:rFonts w:ascii="Arial" w:hAnsi="Arial" w:eastAsiaTheme="minorHAnsi" w:cs="Arial"/>
          <w:sz w:val="24"/>
          <w:szCs w:val="24"/>
          <w:lang w:eastAsia="en-US"/>
        </w:rPr>
        <w:t>es una función nativa de la consola de administración que permite implementar la solución y cifrar los datos en las endpoints Windows y Mac. El cifrado de disco</w:t>
      </w:r>
      <w:r>
        <w:rPr>
          <w:rFonts w:ascii="Arial" w:hAnsi="Arial" w:eastAsiaTheme="minorHAnsi" w:cs="Arial"/>
          <w:sz w:val="24"/>
          <w:szCs w:val="24"/>
          <w:lang w:eastAsia="en-US"/>
        </w:rPr>
        <w:t xml:space="preserve"> </w:t>
      </w:r>
      <w:r w:rsidRPr="00723761">
        <w:rPr>
          <w:rFonts w:ascii="Arial" w:hAnsi="Arial" w:eastAsiaTheme="minorHAnsi" w:cs="Arial"/>
          <w:sz w:val="24"/>
          <w:szCs w:val="24"/>
          <w:lang w:eastAsia="en-US"/>
        </w:rPr>
        <w:t>completo aumenta la seguridad de los datos de su organización y lo ayuda a cumplir con las normativas de protección de datos.</w:t>
      </w:r>
    </w:p>
    <w:p w:rsidR="00F235AA" w:rsidRPr="00723761" w:rsidP="00F235AA" w14:paraId="451D0847" w14:textId="77777777">
      <w:pPr>
        <w:autoSpaceDE w:val="0"/>
        <w:autoSpaceDN w:val="0"/>
        <w:adjustRightInd w:val="0"/>
        <w:ind w:left="360"/>
        <w:jc w:val="both"/>
        <w:rPr>
          <w:rFonts w:ascii="Arial" w:hAnsi="Arial" w:eastAsiaTheme="minorHAnsi" w:cs="Arial"/>
          <w:sz w:val="24"/>
          <w:szCs w:val="24"/>
          <w:lang w:eastAsia="en-US"/>
        </w:rPr>
      </w:pPr>
    </w:p>
    <w:p w:rsidR="00F235AA" w:rsidRPr="00A755D3" w:rsidP="00F235AA" w14:paraId="4337C244" w14:textId="77777777">
      <w:pPr>
        <w:pStyle w:val="ListParagraph"/>
        <w:numPr>
          <w:ilvl w:val="0"/>
          <w:numId w:val="35"/>
        </w:numPr>
        <w:autoSpaceDE w:val="0"/>
        <w:autoSpaceDN w:val="0"/>
        <w:adjustRightInd w:val="0"/>
        <w:ind w:left="1080"/>
        <w:jc w:val="both"/>
        <w:rPr>
          <w:rFonts w:ascii="Arial" w:hAnsi="Arial" w:eastAsiaTheme="minorHAnsi" w:cs="Arial"/>
          <w:sz w:val="24"/>
          <w:szCs w:val="24"/>
          <w:lang w:eastAsia="en-US"/>
        </w:rPr>
      </w:pPr>
      <w:r w:rsidRPr="00A755D3">
        <w:rPr>
          <w:rFonts w:ascii="Arial" w:hAnsi="Arial" w:eastAsiaTheme="minorHAnsi" w:cs="Arial"/>
          <w:sz w:val="24"/>
          <w:szCs w:val="24"/>
          <w:lang w:eastAsia="en-US"/>
        </w:rPr>
        <w:t>Administre el cifrado en máquinas Windows y macOS</w:t>
      </w:r>
    </w:p>
    <w:p w:rsidR="00F235AA" w:rsidRPr="00A755D3" w:rsidP="00F235AA" w14:paraId="4D248272" w14:textId="77777777">
      <w:pPr>
        <w:pStyle w:val="ListParagraph"/>
        <w:numPr>
          <w:ilvl w:val="0"/>
          <w:numId w:val="35"/>
        </w:numPr>
        <w:autoSpaceDE w:val="0"/>
        <w:autoSpaceDN w:val="0"/>
        <w:adjustRightInd w:val="0"/>
        <w:ind w:left="1080"/>
        <w:jc w:val="both"/>
        <w:rPr>
          <w:rFonts w:ascii="Arial" w:hAnsi="Arial" w:eastAsiaTheme="minorHAnsi" w:cs="Arial"/>
          <w:sz w:val="24"/>
          <w:szCs w:val="24"/>
          <w:lang w:eastAsia="en-US"/>
        </w:rPr>
      </w:pPr>
      <w:r w:rsidRPr="00A755D3">
        <w:rPr>
          <w:rFonts w:ascii="Arial" w:hAnsi="Arial" w:eastAsiaTheme="minorHAnsi" w:cs="Arial"/>
          <w:sz w:val="24"/>
          <w:szCs w:val="24"/>
          <w:lang w:eastAsia="en-US"/>
        </w:rPr>
        <w:t>Cifre discos, particiones o unidades completas del sistema</w:t>
      </w:r>
    </w:p>
    <w:p w:rsidR="00F235AA" w:rsidP="00F235AA" w14:paraId="0CAD1DCB" w14:textId="77777777">
      <w:pPr>
        <w:pStyle w:val="ListParagraph"/>
        <w:numPr>
          <w:ilvl w:val="0"/>
          <w:numId w:val="35"/>
        </w:numPr>
        <w:autoSpaceDE w:val="0"/>
        <w:autoSpaceDN w:val="0"/>
        <w:adjustRightInd w:val="0"/>
        <w:ind w:left="1080"/>
        <w:jc w:val="both"/>
        <w:rPr>
          <w:rFonts w:ascii="Arial" w:hAnsi="Arial" w:eastAsiaTheme="minorHAnsi" w:cs="Arial"/>
          <w:sz w:val="24"/>
          <w:szCs w:val="24"/>
          <w:lang w:eastAsia="en-US"/>
        </w:rPr>
      </w:pPr>
      <w:r w:rsidRPr="00A755D3">
        <w:rPr>
          <w:rFonts w:ascii="Arial" w:hAnsi="Arial" w:eastAsiaTheme="minorHAnsi" w:cs="Arial"/>
          <w:sz w:val="24"/>
          <w:szCs w:val="24"/>
          <w:lang w:eastAsia="en-US"/>
        </w:rPr>
        <w:t>Implemente, active y cifre dispositivos con una sola acción</w:t>
      </w:r>
    </w:p>
    <w:p w:rsidR="00222177" w:rsidP="00222177" w14:paraId="30AE35DE" w14:textId="5D79563C">
      <w:pPr>
        <w:autoSpaceDE w:val="0"/>
        <w:autoSpaceDN w:val="0"/>
        <w:adjustRightInd w:val="0"/>
        <w:jc w:val="both"/>
        <w:rPr>
          <w:rFonts w:ascii="Arial" w:hAnsi="Arial" w:eastAsiaTheme="minorHAnsi" w:cs="Arial"/>
          <w:sz w:val="24"/>
          <w:szCs w:val="24"/>
          <w:lang w:eastAsia="en-US"/>
        </w:rPr>
      </w:pPr>
    </w:p>
    <w:p w:rsidR="00AF2227" w:rsidP="00AF2227" w14:paraId="159F97DF" w14:textId="4EA3C134">
      <w:pPr>
        <w:pStyle w:val="ListParagraph"/>
        <w:numPr>
          <w:ilvl w:val="0"/>
          <w:numId w:val="39"/>
        </w:numPr>
        <w:autoSpaceDE w:val="0"/>
        <w:autoSpaceDN w:val="0"/>
        <w:adjustRightInd w:val="0"/>
        <w:jc w:val="both"/>
        <w:rPr>
          <w:rFonts w:ascii="Arial" w:hAnsi="Arial" w:eastAsiaTheme="minorHAnsi" w:cs="Arial"/>
          <w:b/>
          <w:bCs/>
          <w:sz w:val="24"/>
          <w:szCs w:val="24"/>
          <w:lang w:eastAsia="en-US"/>
        </w:rPr>
      </w:pPr>
      <w:r w:rsidRPr="00AF2227">
        <w:rPr>
          <w:rFonts w:ascii="Arial" w:hAnsi="Arial" w:eastAsiaTheme="minorHAnsi" w:cs="Arial"/>
          <w:b/>
          <w:bCs/>
          <w:sz w:val="24"/>
          <w:szCs w:val="24"/>
          <w:lang w:eastAsia="en-US"/>
        </w:rPr>
        <w:t>HERRAMIENTA DE GESTIÓN DE XDR DE ESET</w:t>
      </w:r>
    </w:p>
    <w:p w:rsidR="00052B34" w:rsidRPr="00AF2227" w:rsidP="00052B34" w14:paraId="259CCE45" w14:textId="77777777">
      <w:pPr>
        <w:pStyle w:val="ListParagraph"/>
        <w:autoSpaceDE w:val="0"/>
        <w:autoSpaceDN w:val="0"/>
        <w:adjustRightInd w:val="0"/>
        <w:jc w:val="both"/>
        <w:rPr>
          <w:rFonts w:ascii="Arial" w:hAnsi="Arial" w:eastAsiaTheme="minorHAnsi" w:cs="Arial"/>
          <w:b/>
          <w:bCs/>
          <w:sz w:val="24"/>
          <w:szCs w:val="24"/>
          <w:lang w:eastAsia="en-US"/>
        </w:rPr>
      </w:pPr>
    </w:p>
    <w:p w:rsidR="00AF2227" w:rsidP="00AF2227" w14:paraId="49E0794A" w14:textId="763E0E57">
      <w:pPr>
        <w:pStyle w:val="ListParagraph"/>
        <w:autoSpaceDE w:val="0"/>
        <w:autoSpaceDN w:val="0"/>
        <w:adjustRightInd w:val="0"/>
        <w:jc w:val="both"/>
        <w:rPr>
          <w:rFonts w:ascii="Arial" w:hAnsi="Arial" w:eastAsiaTheme="minorHAnsi" w:cs="Arial"/>
          <w:sz w:val="24"/>
          <w:szCs w:val="24"/>
          <w:lang w:eastAsia="en-US"/>
        </w:rPr>
      </w:pPr>
      <w:r w:rsidRPr="00AF2227">
        <w:rPr>
          <w:rFonts w:ascii="Arial" w:hAnsi="Arial" w:eastAsiaTheme="minorHAnsi" w:cs="Arial"/>
          <w:sz w:val="24"/>
          <w:szCs w:val="24"/>
          <w:lang w:eastAsia="en-US"/>
        </w:rPr>
        <w:t xml:space="preserve">La solución de ESET que permite el uso de XDR, potencia la prevención de infracciones con mayor visibilidad, búsqueda de amenazas y capacidades de respuesta a incidentes diseñadas para mitigar cualquier amenaza detectada. </w:t>
      </w:r>
    </w:p>
    <w:p w:rsidR="00AF2227" w:rsidP="00AF2227" w14:paraId="45B90D9A" w14:textId="77777777">
      <w:pPr>
        <w:pStyle w:val="ListParagraph"/>
        <w:autoSpaceDE w:val="0"/>
        <w:autoSpaceDN w:val="0"/>
        <w:adjustRightInd w:val="0"/>
        <w:jc w:val="both"/>
        <w:rPr>
          <w:rFonts w:ascii="Arial" w:hAnsi="Arial" w:eastAsiaTheme="minorHAnsi" w:cs="Arial"/>
          <w:sz w:val="24"/>
          <w:szCs w:val="24"/>
          <w:lang w:eastAsia="en-US"/>
        </w:rPr>
      </w:pPr>
    </w:p>
    <w:p w:rsidR="00AF2227" w:rsidP="00AF2227" w14:paraId="003D10D5" w14:textId="77777777">
      <w:pPr>
        <w:pStyle w:val="ListParagraph"/>
        <w:autoSpaceDE w:val="0"/>
        <w:autoSpaceDN w:val="0"/>
        <w:adjustRightInd w:val="0"/>
        <w:jc w:val="both"/>
        <w:rPr>
          <w:rFonts w:ascii="Arial" w:hAnsi="Arial" w:eastAsiaTheme="minorHAnsi" w:cs="Arial"/>
          <w:sz w:val="24"/>
          <w:szCs w:val="24"/>
          <w:lang w:eastAsia="en-US"/>
        </w:rPr>
      </w:pPr>
      <w:r w:rsidRPr="00AF2227">
        <w:rPr>
          <w:rFonts w:ascii="Arial" w:hAnsi="Arial" w:eastAsiaTheme="minorHAnsi" w:cs="Arial"/>
          <w:sz w:val="24"/>
          <w:szCs w:val="24"/>
          <w:lang w:eastAsia="en-US"/>
        </w:rPr>
        <w:t xml:space="preserve">• ESET </w:t>
      </w:r>
      <w:r w:rsidRPr="00AF2227">
        <w:rPr>
          <w:rFonts w:ascii="Arial" w:hAnsi="Arial" w:eastAsiaTheme="minorHAnsi" w:cs="Arial"/>
          <w:sz w:val="24"/>
          <w:szCs w:val="24"/>
          <w:lang w:eastAsia="en-US"/>
        </w:rPr>
        <w:t>Inspect</w:t>
      </w:r>
      <w:r w:rsidRPr="00AF2227">
        <w:rPr>
          <w:rFonts w:ascii="Arial" w:hAnsi="Arial" w:eastAsiaTheme="minorHAnsi" w:cs="Arial"/>
          <w:sz w:val="24"/>
          <w:szCs w:val="24"/>
          <w:lang w:eastAsia="en-US"/>
        </w:rPr>
        <w:t xml:space="preserve"> analiza grandes cantidades de datos en tiempo real, para que ninguna amenaza quede sin detectar. </w:t>
      </w:r>
    </w:p>
    <w:p w:rsidR="001340F8" w:rsidP="00AF2227" w14:paraId="6B61A78C" w14:textId="4399D995">
      <w:pPr>
        <w:pStyle w:val="ListParagraph"/>
        <w:autoSpaceDE w:val="0"/>
        <w:autoSpaceDN w:val="0"/>
        <w:adjustRightInd w:val="0"/>
        <w:jc w:val="both"/>
        <w:rPr>
          <w:rFonts w:ascii="Arial" w:hAnsi="Arial" w:eastAsiaTheme="minorHAnsi" w:cs="Arial"/>
          <w:sz w:val="24"/>
          <w:szCs w:val="24"/>
          <w:lang w:eastAsia="en-US"/>
        </w:rPr>
      </w:pPr>
      <w:r w:rsidRPr="00AF2227">
        <w:rPr>
          <w:rFonts w:ascii="Arial" w:hAnsi="Arial" w:eastAsiaTheme="minorHAnsi" w:cs="Arial"/>
          <w:sz w:val="24"/>
          <w:szCs w:val="24"/>
          <w:lang w:eastAsia="en-US"/>
        </w:rPr>
        <w:t>• Detección y remediación sincronizada de amenazas en entornos multiplataforma. • Opciones de implementación flexibles, mediante instalación en la nube o en local, según tus prioridades.</w:t>
      </w:r>
    </w:p>
    <w:p w:rsidR="00B75E0B" w:rsidRPr="000A739E" w:rsidP="00AF2227" w14:paraId="2FF54338" w14:textId="77777777">
      <w:pPr>
        <w:pStyle w:val="ListParagraph"/>
        <w:autoSpaceDE w:val="0"/>
        <w:autoSpaceDN w:val="0"/>
        <w:adjustRightInd w:val="0"/>
        <w:jc w:val="both"/>
        <w:rPr>
          <w:rFonts w:ascii="Arial" w:hAnsi="Arial" w:eastAsiaTheme="minorHAnsi" w:cs="Arial"/>
          <w:color w:val="A20000"/>
          <w:sz w:val="24"/>
          <w:szCs w:val="24"/>
          <w:lang w:eastAsia="en-US"/>
        </w:rPr>
      </w:pPr>
    </w:p>
    <w:p w:rsidR="00B75E0B" w:rsidRPr="00E62E45" w:rsidP="00E62E45" w14:paraId="06ABBBFB" w14:textId="278F1AC7">
      <w:pPr>
        <w:pStyle w:val="ListParagraph"/>
        <w:numPr>
          <w:ilvl w:val="0"/>
          <w:numId w:val="39"/>
        </w:numPr>
        <w:autoSpaceDE w:val="0"/>
        <w:autoSpaceDN w:val="0"/>
        <w:adjustRightInd w:val="0"/>
        <w:jc w:val="both"/>
        <w:rPr>
          <w:rFonts w:ascii="Arial" w:hAnsi="Arial" w:eastAsiaTheme="minorHAnsi" w:cs="Arial"/>
          <w:b/>
          <w:bCs/>
          <w:sz w:val="24"/>
          <w:szCs w:val="24"/>
          <w:lang w:eastAsia="en-US"/>
        </w:rPr>
      </w:pPr>
      <w:r w:rsidRPr="00E62E45">
        <w:rPr>
          <w:rFonts w:ascii="Arial" w:hAnsi="Arial" w:eastAsiaTheme="minorHAnsi" w:cs="Arial"/>
          <w:b/>
          <w:bCs/>
          <w:sz w:val="24"/>
          <w:szCs w:val="24"/>
          <w:lang w:eastAsia="en-US"/>
        </w:rPr>
        <w:t>EVAL</w:t>
      </w:r>
      <w:r w:rsidR="00E62E45">
        <w:rPr>
          <w:rFonts w:ascii="Arial" w:hAnsi="Arial" w:eastAsiaTheme="minorHAnsi" w:cs="Arial"/>
          <w:b/>
          <w:bCs/>
          <w:sz w:val="24"/>
          <w:szCs w:val="24"/>
          <w:lang w:eastAsia="en-US"/>
        </w:rPr>
        <w:t xml:space="preserve">UACIÓN </w:t>
      </w:r>
      <w:r w:rsidRPr="00E62E45">
        <w:rPr>
          <w:rFonts w:ascii="Arial" w:hAnsi="Arial" w:eastAsiaTheme="minorHAnsi" w:cs="Arial"/>
          <w:b/>
          <w:bCs/>
          <w:sz w:val="24"/>
          <w:szCs w:val="24"/>
          <w:lang w:eastAsia="en-US"/>
        </w:rPr>
        <w:t>Y CORR</w:t>
      </w:r>
      <w:r w:rsidR="00E62E45">
        <w:rPr>
          <w:rFonts w:ascii="Arial" w:hAnsi="Arial" w:eastAsiaTheme="minorHAnsi" w:cs="Arial"/>
          <w:b/>
          <w:bCs/>
          <w:sz w:val="24"/>
          <w:szCs w:val="24"/>
          <w:lang w:eastAsia="en-US"/>
        </w:rPr>
        <w:t xml:space="preserve">ECCIÓN </w:t>
      </w:r>
      <w:r w:rsidR="00243FC6">
        <w:rPr>
          <w:rFonts w:ascii="Arial" w:hAnsi="Arial" w:eastAsiaTheme="minorHAnsi" w:cs="Arial"/>
          <w:b/>
          <w:bCs/>
          <w:sz w:val="24"/>
          <w:szCs w:val="24"/>
          <w:lang w:eastAsia="en-US"/>
        </w:rPr>
        <w:t>DE FORMA A</w:t>
      </w:r>
      <w:r w:rsidRPr="00E62E45">
        <w:rPr>
          <w:rFonts w:ascii="Arial" w:hAnsi="Arial" w:eastAsiaTheme="minorHAnsi" w:cs="Arial"/>
          <w:b/>
          <w:bCs/>
          <w:sz w:val="24"/>
          <w:szCs w:val="24"/>
          <w:lang w:eastAsia="en-US"/>
        </w:rPr>
        <w:t>CTIVA LAS VULNERABILIDADES EN TODAS SUS ENDPOINTS</w:t>
      </w:r>
    </w:p>
    <w:p w:rsidR="00BA50E5" w:rsidRPr="00243FC6" w:rsidP="00B75E0B" w14:paraId="43A85E5E" w14:textId="77777777">
      <w:pPr>
        <w:pStyle w:val="ListParagraph"/>
        <w:jc w:val="both"/>
        <w:rPr>
          <w:rFonts w:ascii="Arial" w:hAnsi="Arial" w:eastAsiaTheme="minorHAnsi" w:cs="Arial"/>
          <w:b/>
          <w:bCs/>
          <w:sz w:val="24"/>
          <w:szCs w:val="24"/>
          <w:lang w:eastAsia="en-US"/>
        </w:rPr>
      </w:pPr>
    </w:p>
    <w:p w:rsidR="00B75E0B" w:rsidRPr="00243FC6" w:rsidP="00B75E0B" w14:paraId="0F761247" w14:textId="6DFFABEE">
      <w:pPr>
        <w:pStyle w:val="ListParagraph"/>
        <w:jc w:val="both"/>
        <w:rPr>
          <w:rFonts w:ascii="Arial" w:hAnsi="Arial" w:eastAsiaTheme="minorHAnsi" w:cs="Arial"/>
          <w:sz w:val="24"/>
          <w:szCs w:val="24"/>
          <w:lang w:eastAsia="en-US"/>
        </w:rPr>
      </w:pPr>
      <w:r w:rsidRPr="00243FC6">
        <w:rPr>
          <w:rFonts w:ascii="Arial" w:hAnsi="Arial" w:eastAsiaTheme="minorHAnsi" w:cs="Arial"/>
          <w:sz w:val="24"/>
          <w:szCs w:val="24"/>
          <w:lang w:eastAsia="en-US"/>
        </w:rPr>
        <w:t xml:space="preserve">ESET </w:t>
      </w:r>
      <w:r w:rsidRPr="00243FC6">
        <w:rPr>
          <w:rFonts w:ascii="Arial" w:hAnsi="Arial" w:eastAsiaTheme="minorHAnsi" w:cs="Arial"/>
          <w:sz w:val="24"/>
          <w:szCs w:val="24"/>
          <w:lang w:eastAsia="en-US"/>
        </w:rPr>
        <w:t>Vulnerability</w:t>
      </w:r>
      <w:r w:rsidRPr="00243FC6">
        <w:rPr>
          <w:rFonts w:ascii="Arial" w:hAnsi="Arial" w:eastAsiaTheme="minorHAnsi" w:cs="Arial"/>
          <w:sz w:val="24"/>
          <w:szCs w:val="24"/>
          <w:lang w:eastAsia="en-US"/>
        </w:rPr>
        <w:t xml:space="preserve"> &amp; Patch Management rastrea activamente las vulnerabilidades de los sistemas operativos y las aplicaciones comunes, y aplica </w:t>
      </w:r>
      <w:r w:rsidRPr="00243FC6" w:rsidR="0064106E">
        <w:rPr>
          <w:rFonts w:ascii="Arial" w:hAnsi="Arial" w:eastAsiaTheme="minorHAnsi" w:cs="Arial"/>
          <w:sz w:val="24"/>
          <w:szCs w:val="24"/>
          <w:lang w:eastAsia="en-US"/>
        </w:rPr>
        <w:t>automáticamente</w:t>
      </w:r>
      <w:r w:rsidRPr="00243FC6">
        <w:rPr>
          <w:rFonts w:ascii="Arial" w:hAnsi="Arial" w:eastAsiaTheme="minorHAnsi" w:cs="Arial"/>
          <w:sz w:val="24"/>
          <w:szCs w:val="24"/>
          <w:lang w:eastAsia="en-US"/>
        </w:rPr>
        <w:t xml:space="preserve"> los parches en todas las endpoints. La funcionalidad se gestiona desde</w:t>
      </w:r>
      <w:r w:rsidRPr="00243FC6" w:rsidR="004A782A">
        <w:rPr>
          <w:rFonts w:ascii="Arial" w:hAnsi="Arial" w:eastAsiaTheme="minorHAnsi" w:cs="Arial"/>
          <w:sz w:val="24"/>
          <w:szCs w:val="24"/>
          <w:lang w:eastAsia="en-US"/>
        </w:rPr>
        <w:t xml:space="preserve"> </w:t>
      </w:r>
      <w:r w:rsidRPr="00243FC6" w:rsidR="00330842">
        <w:rPr>
          <w:rFonts w:ascii="Arial" w:hAnsi="Arial" w:eastAsiaTheme="minorHAnsi" w:cs="Arial"/>
          <w:sz w:val="24"/>
          <w:szCs w:val="24"/>
          <w:lang w:eastAsia="en-US"/>
        </w:rPr>
        <w:t>una</w:t>
      </w:r>
      <w:r w:rsidRPr="00243FC6">
        <w:rPr>
          <w:rFonts w:ascii="Arial" w:hAnsi="Arial" w:eastAsiaTheme="minorHAnsi" w:cs="Arial"/>
          <w:sz w:val="24"/>
          <w:szCs w:val="24"/>
          <w:lang w:eastAsia="en-US"/>
        </w:rPr>
        <w:t xml:space="preserve"> plataforma unificada</w:t>
      </w:r>
      <w:r w:rsidRPr="00243FC6" w:rsidR="00330842">
        <w:rPr>
          <w:rFonts w:ascii="Arial" w:hAnsi="Arial" w:eastAsiaTheme="minorHAnsi" w:cs="Arial"/>
          <w:sz w:val="24"/>
          <w:szCs w:val="24"/>
          <w:lang w:eastAsia="en-US"/>
        </w:rPr>
        <w:t xml:space="preserve"> la cual permite:</w:t>
      </w:r>
    </w:p>
    <w:p w:rsidR="00B75E0B" w:rsidRPr="00243FC6" w:rsidP="00330842" w14:paraId="29204738" w14:textId="4BD698F9">
      <w:pPr>
        <w:pStyle w:val="ListParagraph"/>
        <w:numPr>
          <w:ilvl w:val="1"/>
          <w:numId w:val="39"/>
        </w:numPr>
        <w:jc w:val="both"/>
        <w:rPr>
          <w:rFonts w:ascii="Arial" w:hAnsi="Arial" w:eastAsiaTheme="minorHAnsi" w:cs="Arial"/>
          <w:sz w:val="24"/>
          <w:szCs w:val="24"/>
          <w:lang w:eastAsia="en-US"/>
        </w:rPr>
      </w:pPr>
      <w:r w:rsidRPr="00243FC6">
        <w:rPr>
          <w:rFonts w:ascii="Arial" w:hAnsi="Arial" w:eastAsiaTheme="minorHAnsi" w:cs="Arial"/>
          <w:sz w:val="24"/>
          <w:szCs w:val="24"/>
          <w:lang w:eastAsia="en-US"/>
        </w:rPr>
        <w:t>Gesti</w:t>
      </w:r>
      <w:r w:rsidRPr="00243FC6" w:rsidR="00784FA4">
        <w:rPr>
          <w:rFonts w:ascii="Arial" w:hAnsi="Arial" w:eastAsiaTheme="minorHAnsi" w:cs="Arial"/>
          <w:sz w:val="24"/>
          <w:szCs w:val="24"/>
          <w:lang w:eastAsia="en-US"/>
        </w:rPr>
        <w:t>onar</w:t>
      </w:r>
      <w:r w:rsidRPr="00243FC6">
        <w:rPr>
          <w:rFonts w:ascii="Arial" w:hAnsi="Arial" w:eastAsiaTheme="minorHAnsi" w:cs="Arial"/>
          <w:sz w:val="24"/>
          <w:szCs w:val="24"/>
          <w:lang w:eastAsia="en-US"/>
        </w:rPr>
        <w:t xml:space="preserve"> los parches en forma centralizada desde la consola de ESET PROTECT Cloud</w:t>
      </w:r>
      <w:r w:rsidRPr="00243FC6" w:rsidR="00784FA4">
        <w:rPr>
          <w:rFonts w:ascii="Arial" w:hAnsi="Arial" w:eastAsiaTheme="minorHAnsi" w:cs="Arial"/>
          <w:sz w:val="24"/>
          <w:szCs w:val="24"/>
          <w:lang w:eastAsia="en-US"/>
        </w:rPr>
        <w:t>.</w:t>
      </w:r>
    </w:p>
    <w:p w:rsidR="00B75E0B" w:rsidRPr="00243FC6" w:rsidP="00330842" w14:paraId="2EAB79CD" w14:textId="5D4A2CCF">
      <w:pPr>
        <w:pStyle w:val="ListParagraph"/>
        <w:numPr>
          <w:ilvl w:val="1"/>
          <w:numId w:val="39"/>
        </w:numPr>
        <w:jc w:val="both"/>
        <w:rPr>
          <w:rFonts w:ascii="Arial" w:hAnsi="Arial" w:eastAsiaTheme="minorHAnsi" w:cs="Arial"/>
          <w:sz w:val="24"/>
          <w:szCs w:val="24"/>
          <w:lang w:eastAsia="en-US"/>
        </w:rPr>
      </w:pPr>
      <w:r w:rsidRPr="00243FC6">
        <w:rPr>
          <w:rFonts w:ascii="Arial" w:hAnsi="Arial" w:eastAsiaTheme="minorHAnsi" w:cs="Arial"/>
          <w:sz w:val="24"/>
          <w:szCs w:val="24"/>
          <w:lang w:eastAsia="en-US"/>
        </w:rPr>
        <w:t>Automati</w:t>
      </w:r>
      <w:r w:rsidRPr="00243FC6" w:rsidR="00784FA4">
        <w:rPr>
          <w:rFonts w:ascii="Arial" w:hAnsi="Arial" w:eastAsiaTheme="minorHAnsi" w:cs="Arial"/>
          <w:sz w:val="24"/>
          <w:szCs w:val="24"/>
          <w:lang w:eastAsia="en-US"/>
        </w:rPr>
        <w:t>zar</w:t>
      </w:r>
      <w:r w:rsidRPr="00243FC6">
        <w:rPr>
          <w:rFonts w:ascii="Arial" w:hAnsi="Arial" w:eastAsiaTheme="minorHAnsi" w:cs="Arial"/>
          <w:sz w:val="24"/>
          <w:szCs w:val="24"/>
          <w:lang w:eastAsia="en-US"/>
        </w:rPr>
        <w:t xml:space="preserve"> la exploración con ajustes de programación personalizables</w:t>
      </w:r>
      <w:r w:rsidRPr="00243FC6" w:rsidR="00784FA4">
        <w:rPr>
          <w:rFonts w:ascii="Arial" w:hAnsi="Arial" w:eastAsiaTheme="minorHAnsi" w:cs="Arial"/>
          <w:sz w:val="24"/>
          <w:szCs w:val="24"/>
          <w:lang w:eastAsia="en-US"/>
        </w:rPr>
        <w:t>.</w:t>
      </w:r>
    </w:p>
    <w:p w:rsidR="00B75E0B" w:rsidRPr="00243FC6" w:rsidP="00330842" w14:paraId="7561DBCD" w14:textId="0CB462F2">
      <w:pPr>
        <w:pStyle w:val="ListParagraph"/>
        <w:numPr>
          <w:ilvl w:val="1"/>
          <w:numId w:val="39"/>
        </w:numPr>
        <w:jc w:val="both"/>
        <w:rPr>
          <w:rFonts w:ascii="Arial" w:hAnsi="Arial" w:eastAsiaTheme="minorHAnsi" w:cs="Arial"/>
          <w:sz w:val="24"/>
          <w:szCs w:val="24"/>
          <w:lang w:eastAsia="en-US"/>
        </w:rPr>
      </w:pPr>
      <w:r w:rsidRPr="00243FC6">
        <w:rPr>
          <w:rFonts w:ascii="Arial" w:hAnsi="Arial" w:eastAsiaTheme="minorHAnsi" w:cs="Arial"/>
          <w:sz w:val="24"/>
          <w:szCs w:val="24"/>
          <w:lang w:eastAsia="en-US"/>
        </w:rPr>
        <w:t>Filtr</w:t>
      </w:r>
      <w:r w:rsidRPr="00243FC6" w:rsidR="00784FA4">
        <w:rPr>
          <w:rFonts w:ascii="Arial" w:hAnsi="Arial" w:eastAsiaTheme="minorHAnsi" w:cs="Arial"/>
          <w:sz w:val="24"/>
          <w:szCs w:val="24"/>
          <w:lang w:eastAsia="en-US"/>
        </w:rPr>
        <w:t>ado</w:t>
      </w:r>
      <w:r w:rsidRPr="00243FC6">
        <w:rPr>
          <w:rFonts w:ascii="Arial" w:hAnsi="Arial" w:eastAsiaTheme="minorHAnsi" w:cs="Arial"/>
          <w:sz w:val="24"/>
          <w:szCs w:val="24"/>
          <w:lang w:eastAsia="en-US"/>
        </w:rPr>
        <w:t>, agrup</w:t>
      </w:r>
      <w:r w:rsidRPr="00243FC6" w:rsidR="00784FA4">
        <w:rPr>
          <w:rFonts w:ascii="Arial" w:hAnsi="Arial" w:eastAsiaTheme="minorHAnsi" w:cs="Arial"/>
          <w:sz w:val="24"/>
          <w:szCs w:val="24"/>
          <w:lang w:eastAsia="en-US"/>
        </w:rPr>
        <w:t>ado</w:t>
      </w:r>
      <w:r w:rsidRPr="00243FC6">
        <w:rPr>
          <w:rFonts w:ascii="Arial" w:hAnsi="Arial" w:eastAsiaTheme="minorHAnsi" w:cs="Arial"/>
          <w:sz w:val="24"/>
          <w:szCs w:val="24"/>
          <w:lang w:eastAsia="en-US"/>
        </w:rPr>
        <w:t xml:space="preserve"> y clasifi</w:t>
      </w:r>
      <w:r w:rsidRPr="00243FC6" w:rsidR="00784FA4">
        <w:rPr>
          <w:rFonts w:ascii="Arial" w:hAnsi="Arial" w:eastAsiaTheme="minorHAnsi" w:cs="Arial"/>
          <w:sz w:val="24"/>
          <w:szCs w:val="24"/>
          <w:lang w:eastAsia="en-US"/>
        </w:rPr>
        <w:t>cado de</w:t>
      </w:r>
      <w:r w:rsidRPr="00243FC6">
        <w:rPr>
          <w:rFonts w:ascii="Arial" w:hAnsi="Arial" w:eastAsiaTheme="minorHAnsi" w:cs="Arial"/>
          <w:sz w:val="24"/>
          <w:szCs w:val="24"/>
          <w:lang w:eastAsia="en-US"/>
        </w:rPr>
        <w:t xml:space="preserve"> las vulnerabilidades en función de su gravedad</w:t>
      </w:r>
      <w:r w:rsidRPr="00243FC6" w:rsidR="005D386E">
        <w:rPr>
          <w:rFonts w:ascii="Arial" w:hAnsi="Arial" w:eastAsiaTheme="minorHAnsi" w:cs="Arial"/>
          <w:sz w:val="24"/>
          <w:szCs w:val="24"/>
          <w:lang w:eastAsia="en-US"/>
        </w:rPr>
        <w:t>.</w:t>
      </w:r>
    </w:p>
    <w:p w:rsidR="00B75E0B" w:rsidRPr="00243FC6" w:rsidP="00330842" w14:paraId="432D5CFE" w14:textId="4AE7A57A">
      <w:pPr>
        <w:pStyle w:val="ListParagraph"/>
        <w:numPr>
          <w:ilvl w:val="1"/>
          <w:numId w:val="39"/>
        </w:numPr>
        <w:jc w:val="both"/>
        <w:rPr>
          <w:rFonts w:ascii="Arial" w:hAnsi="Arial" w:eastAsiaTheme="minorHAnsi" w:cs="Arial"/>
          <w:sz w:val="24"/>
          <w:szCs w:val="24"/>
          <w:lang w:eastAsia="en-US"/>
        </w:rPr>
      </w:pPr>
      <w:r w:rsidRPr="00243FC6">
        <w:rPr>
          <w:rFonts w:ascii="Arial" w:hAnsi="Arial" w:eastAsiaTheme="minorHAnsi" w:cs="Arial"/>
          <w:sz w:val="24"/>
          <w:szCs w:val="24"/>
          <w:lang w:eastAsia="en-US"/>
        </w:rPr>
        <w:t>El</w:t>
      </w:r>
      <w:r w:rsidRPr="00243FC6" w:rsidR="005D386E">
        <w:rPr>
          <w:rFonts w:ascii="Arial" w:hAnsi="Arial" w:eastAsiaTheme="minorHAnsi" w:cs="Arial"/>
          <w:sz w:val="24"/>
          <w:szCs w:val="24"/>
          <w:lang w:eastAsia="en-US"/>
        </w:rPr>
        <w:t>ección de</w:t>
      </w:r>
      <w:r w:rsidRPr="00243FC6">
        <w:rPr>
          <w:rFonts w:ascii="Arial" w:hAnsi="Arial" w:eastAsiaTheme="minorHAnsi" w:cs="Arial"/>
          <w:sz w:val="24"/>
          <w:szCs w:val="24"/>
          <w:lang w:eastAsia="en-US"/>
        </w:rPr>
        <w:t xml:space="preserve"> aplica</w:t>
      </w:r>
      <w:r w:rsidRPr="00243FC6" w:rsidR="005D386E">
        <w:rPr>
          <w:rFonts w:ascii="Arial" w:hAnsi="Arial" w:eastAsiaTheme="minorHAnsi" w:cs="Arial"/>
          <w:sz w:val="24"/>
          <w:szCs w:val="24"/>
          <w:lang w:eastAsia="en-US"/>
        </w:rPr>
        <w:t>ción de</w:t>
      </w:r>
      <w:r w:rsidRPr="00243FC6">
        <w:rPr>
          <w:rFonts w:ascii="Arial" w:hAnsi="Arial" w:eastAsiaTheme="minorHAnsi" w:cs="Arial"/>
          <w:sz w:val="24"/>
          <w:szCs w:val="24"/>
          <w:lang w:eastAsia="en-US"/>
        </w:rPr>
        <w:t xml:space="preserve"> los parches de manera automática o manual</w:t>
      </w:r>
      <w:r w:rsidRPr="00243FC6" w:rsidR="005D386E">
        <w:rPr>
          <w:rFonts w:ascii="Arial" w:hAnsi="Arial" w:eastAsiaTheme="minorHAnsi" w:cs="Arial"/>
          <w:sz w:val="24"/>
          <w:szCs w:val="24"/>
          <w:lang w:eastAsia="en-US"/>
        </w:rPr>
        <w:t>.</w:t>
      </w:r>
    </w:p>
    <w:p w:rsidR="00B75E0B" w:rsidRPr="00243FC6" w:rsidP="00330842" w14:paraId="4B67B307" w14:textId="407AA4E6">
      <w:pPr>
        <w:pStyle w:val="ListParagraph"/>
        <w:numPr>
          <w:ilvl w:val="1"/>
          <w:numId w:val="39"/>
        </w:numPr>
        <w:autoSpaceDE w:val="0"/>
        <w:autoSpaceDN w:val="0"/>
        <w:adjustRightInd w:val="0"/>
        <w:jc w:val="both"/>
        <w:rPr>
          <w:rFonts w:ascii="Arial" w:hAnsi="Arial" w:eastAsiaTheme="minorHAnsi" w:cs="Arial"/>
          <w:sz w:val="24"/>
          <w:szCs w:val="24"/>
          <w:lang w:eastAsia="en-US"/>
        </w:rPr>
      </w:pPr>
      <w:r w:rsidRPr="00243FC6">
        <w:rPr>
          <w:rFonts w:ascii="Arial" w:hAnsi="Arial" w:eastAsiaTheme="minorHAnsi" w:cs="Arial"/>
          <w:sz w:val="24"/>
          <w:szCs w:val="24"/>
          <w:lang w:eastAsia="en-US"/>
        </w:rPr>
        <w:t>Personali</w:t>
      </w:r>
      <w:r w:rsidRPr="00243FC6" w:rsidR="005D386E">
        <w:rPr>
          <w:rFonts w:ascii="Arial" w:hAnsi="Arial" w:eastAsiaTheme="minorHAnsi" w:cs="Arial"/>
          <w:sz w:val="24"/>
          <w:szCs w:val="24"/>
          <w:lang w:eastAsia="en-US"/>
        </w:rPr>
        <w:t>zación de</w:t>
      </w:r>
      <w:r w:rsidRPr="00243FC6">
        <w:rPr>
          <w:rFonts w:ascii="Arial" w:hAnsi="Arial" w:eastAsiaTheme="minorHAnsi" w:cs="Arial"/>
          <w:sz w:val="24"/>
          <w:szCs w:val="24"/>
          <w:lang w:eastAsia="en-US"/>
        </w:rPr>
        <w:t xml:space="preserve"> políticas de aplicación de parches</w:t>
      </w:r>
      <w:r w:rsidRPr="00243FC6" w:rsidR="006C5D33">
        <w:rPr>
          <w:rFonts w:ascii="Arial" w:hAnsi="Arial" w:eastAsiaTheme="minorHAnsi" w:cs="Arial"/>
          <w:sz w:val="24"/>
          <w:szCs w:val="24"/>
          <w:lang w:eastAsia="en-US"/>
        </w:rPr>
        <w:t>.</w:t>
      </w:r>
    </w:p>
    <w:p w:rsidR="00112A93" w:rsidP="00B75E0B" w14:paraId="73674CE0" w14:textId="77777777">
      <w:pPr>
        <w:pStyle w:val="ListParagraph"/>
        <w:autoSpaceDE w:val="0"/>
        <w:autoSpaceDN w:val="0"/>
        <w:adjustRightInd w:val="0"/>
        <w:jc w:val="both"/>
        <w:rPr>
          <w:rFonts w:ascii="Arial" w:hAnsi="Arial" w:eastAsiaTheme="minorHAnsi" w:cs="Arial"/>
          <w:sz w:val="24"/>
          <w:szCs w:val="24"/>
          <w:lang w:eastAsia="en-US"/>
        </w:rPr>
      </w:pPr>
    </w:p>
    <w:p w:rsidR="00112A93" w:rsidRPr="0020041F" w:rsidP="0020041F" w14:paraId="378327DB" w14:textId="5CF7D462">
      <w:pPr>
        <w:pStyle w:val="ListParagraph"/>
        <w:numPr>
          <w:ilvl w:val="0"/>
          <w:numId w:val="39"/>
        </w:numPr>
        <w:autoSpaceDE w:val="0"/>
        <w:autoSpaceDN w:val="0"/>
        <w:adjustRightInd w:val="0"/>
        <w:jc w:val="both"/>
        <w:rPr>
          <w:rFonts w:ascii="Arial" w:hAnsi="Arial" w:eastAsiaTheme="minorHAnsi" w:cs="Arial"/>
          <w:b/>
          <w:bCs/>
          <w:sz w:val="24"/>
          <w:szCs w:val="24"/>
          <w:lang w:eastAsia="en-US"/>
        </w:rPr>
      </w:pPr>
      <w:r w:rsidRPr="0020041F">
        <w:rPr>
          <w:rFonts w:ascii="Arial" w:hAnsi="Arial" w:eastAsiaTheme="minorHAnsi" w:cs="Arial"/>
          <w:b/>
          <w:bCs/>
          <w:sz w:val="24"/>
          <w:szCs w:val="24"/>
          <w:lang w:eastAsia="en-US"/>
        </w:rPr>
        <w:t>AUTENTICACIÓN EN VARIAS FASES CON UN SOLO TOQUE</w:t>
      </w:r>
    </w:p>
    <w:p w:rsidR="00BA50E5" w:rsidRPr="000A739E" w:rsidP="00112A93" w14:paraId="034F4E1A" w14:textId="77777777">
      <w:pPr>
        <w:pStyle w:val="ListParagraph"/>
        <w:jc w:val="both"/>
        <w:rPr>
          <w:rFonts w:ascii="Arial" w:hAnsi="Arial" w:eastAsiaTheme="minorHAnsi" w:cs="Arial"/>
          <w:b/>
          <w:bCs/>
          <w:color w:val="A20000"/>
          <w:sz w:val="24"/>
          <w:szCs w:val="24"/>
          <w:lang w:eastAsia="en-US"/>
        </w:rPr>
      </w:pPr>
    </w:p>
    <w:p w:rsidR="00112A93" w:rsidRPr="00D11165" w:rsidP="00112A93" w14:paraId="5F531776" w14:textId="53D83831">
      <w:pPr>
        <w:pStyle w:val="ListParagraph"/>
        <w:jc w:val="both"/>
        <w:rPr>
          <w:rFonts w:ascii="Arial" w:hAnsi="Arial" w:eastAsiaTheme="minorHAnsi" w:cs="Arial"/>
          <w:sz w:val="24"/>
          <w:szCs w:val="24"/>
          <w:lang w:eastAsia="en-US"/>
        </w:rPr>
      </w:pPr>
      <w:r w:rsidRPr="00D11165">
        <w:rPr>
          <w:rFonts w:ascii="Arial" w:hAnsi="Arial" w:eastAsiaTheme="minorHAnsi" w:cs="Arial"/>
          <w:sz w:val="24"/>
          <w:szCs w:val="24"/>
          <w:lang w:eastAsia="en-US"/>
        </w:rPr>
        <w:t xml:space="preserve">ESET </w:t>
      </w:r>
      <w:r w:rsidRPr="00D11165">
        <w:rPr>
          <w:rFonts w:ascii="Arial" w:hAnsi="Arial" w:eastAsiaTheme="minorHAnsi" w:cs="Arial"/>
          <w:sz w:val="24"/>
          <w:szCs w:val="24"/>
          <w:lang w:eastAsia="en-US"/>
        </w:rPr>
        <w:t>Secure</w:t>
      </w:r>
      <w:r w:rsidRPr="00D11165">
        <w:rPr>
          <w:rFonts w:ascii="Arial" w:hAnsi="Arial" w:eastAsiaTheme="minorHAnsi" w:cs="Arial"/>
          <w:sz w:val="24"/>
          <w:szCs w:val="24"/>
          <w:lang w:eastAsia="en-US"/>
        </w:rPr>
        <w:t xml:space="preserve"> </w:t>
      </w:r>
      <w:r w:rsidRPr="00D11165">
        <w:rPr>
          <w:rFonts w:ascii="Arial" w:hAnsi="Arial" w:eastAsiaTheme="minorHAnsi" w:cs="Arial"/>
          <w:sz w:val="24"/>
          <w:szCs w:val="24"/>
          <w:lang w:eastAsia="en-US"/>
        </w:rPr>
        <w:t>Authentication</w:t>
      </w:r>
      <w:r w:rsidRPr="00D11165">
        <w:rPr>
          <w:rFonts w:ascii="Arial" w:hAnsi="Arial" w:eastAsiaTheme="minorHAnsi" w:cs="Arial"/>
          <w:sz w:val="24"/>
          <w:szCs w:val="24"/>
          <w:lang w:eastAsia="en-US"/>
        </w:rPr>
        <w:t xml:space="preserve"> es una solución de </w:t>
      </w:r>
      <w:r w:rsidRPr="00D11165" w:rsidR="00ED4929">
        <w:rPr>
          <w:rFonts w:ascii="Arial" w:hAnsi="Arial" w:eastAsiaTheme="minorHAnsi" w:cs="Arial"/>
          <w:sz w:val="24"/>
          <w:szCs w:val="24"/>
          <w:lang w:eastAsia="en-US"/>
        </w:rPr>
        <w:t>autenticación</w:t>
      </w:r>
      <w:r w:rsidRPr="00D11165">
        <w:rPr>
          <w:rFonts w:ascii="Arial" w:hAnsi="Arial" w:eastAsiaTheme="minorHAnsi" w:cs="Arial"/>
          <w:sz w:val="24"/>
          <w:szCs w:val="24"/>
          <w:lang w:eastAsia="en-US"/>
        </w:rPr>
        <w:t xml:space="preserve"> en varias fases (MFA, del </w:t>
      </w:r>
      <w:r w:rsidRPr="00D11165" w:rsidR="00ED4929">
        <w:rPr>
          <w:rFonts w:ascii="Arial" w:hAnsi="Arial" w:eastAsiaTheme="minorHAnsi" w:cs="Arial"/>
          <w:sz w:val="24"/>
          <w:szCs w:val="24"/>
          <w:lang w:eastAsia="en-US"/>
        </w:rPr>
        <w:t>inglés</w:t>
      </w:r>
      <w:r w:rsidRPr="00D11165">
        <w:rPr>
          <w:rFonts w:ascii="Arial" w:hAnsi="Arial" w:eastAsiaTheme="minorHAnsi" w:cs="Arial"/>
          <w:sz w:val="24"/>
          <w:szCs w:val="24"/>
          <w:lang w:eastAsia="en-US"/>
        </w:rPr>
        <w:t xml:space="preserve">) para dispositivos </w:t>
      </w:r>
      <w:r w:rsidRPr="00D11165" w:rsidR="00ED4929">
        <w:rPr>
          <w:rFonts w:ascii="Arial" w:hAnsi="Arial" w:eastAsiaTheme="minorHAnsi" w:cs="Arial"/>
          <w:sz w:val="24"/>
          <w:szCs w:val="24"/>
          <w:lang w:eastAsia="en-US"/>
        </w:rPr>
        <w:t>móviles</w:t>
      </w:r>
      <w:r w:rsidRPr="00D11165">
        <w:rPr>
          <w:rFonts w:ascii="Arial" w:hAnsi="Arial" w:eastAsiaTheme="minorHAnsi" w:cs="Arial"/>
          <w:sz w:val="24"/>
          <w:szCs w:val="24"/>
          <w:lang w:eastAsia="en-US"/>
        </w:rPr>
        <w:t xml:space="preserve">, </w:t>
      </w:r>
      <w:r w:rsidRPr="00D11165" w:rsidR="00ED4929">
        <w:rPr>
          <w:rFonts w:ascii="Arial" w:hAnsi="Arial" w:eastAsiaTheme="minorHAnsi" w:cs="Arial"/>
          <w:sz w:val="24"/>
          <w:szCs w:val="24"/>
          <w:lang w:eastAsia="en-US"/>
        </w:rPr>
        <w:t>fácil</w:t>
      </w:r>
      <w:r w:rsidRPr="00D11165">
        <w:rPr>
          <w:rFonts w:ascii="Arial" w:hAnsi="Arial" w:eastAsiaTheme="minorHAnsi" w:cs="Arial"/>
          <w:sz w:val="24"/>
          <w:szCs w:val="24"/>
          <w:lang w:eastAsia="en-US"/>
        </w:rPr>
        <w:t xml:space="preserve"> de usar y eficaz, que </w:t>
      </w:r>
      <w:r w:rsidRPr="00D11165" w:rsidR="00ED4929">
        <w:rPr>
          <w:rFonts w:ascii="Arial" w:hAnsi="Arial" w:eastAsiaTheme="minorHAnsi" w:cs="Arial"/>
          <w:sz w:val="24"/>
          <w:szCs w:val="24"/>
          <w:lang w:eastAsia="en-US"/>
        </w:rPr>
        <w:t>protege</w:t>
      </w:r>
      <w:r w:rsidRPr="00D11165">
        <w:rPr>
          <w:rFonts w:ascii="Arial" w:hAnsi="Arial" w:eastAsiaTheme="minorHAnsi" w:cs="Arial"/>
          <w:sz w:val="24"/>
          <w:szCs w:val="24"/>
          <w:lang w:eastAsia="en-US"/>
        </w:rPr>
        <w:t xml:space="preserve"> </w:t>
      </w:r>
      <w:r w:rsidRPr="00D11165" w:rsidR="00ED4929">
        <w:rPr>
          <w:rFonts w:ascii="Arial" w:hAnsi="Arial" w:eastAsiaTheme="minorHAnsi" w:cs="Arial"/>
          <w:sz w:val="24"/>
          <w:szCs w:val="24"/>
          <w:lang w:eastAsia="en-US"/>
        </w:rPr>
        <w:t>l</w:t>
      </w:r>
      <w:r w:rsidRPr="00D11165">
        <w:rPr>
          <w:rFonts w:ascii="Arial" w:hAnsi="Arial" w:eastAsiaTheme="minorHAnsi" w:cs="Arial"/>
          <w:sz w:val="24"/>
          <w:szCs w:val="24"/>
          <w:lang w:eastAsia="en-US"/>
        </w:rPr>
        <w:t xml:space="preserve">a </w:t>
      </w:r>
      <w:r w:rsidRPr="00D11165" w:rsidR="00ED4929">
        <w:rPr>
          <w:rFonts w:ascii="Arial" w:hAnsi="Arial" w:eastAsiaTheme="minorHAnsi" w:cs="Arial"/>
          <w:sz w:val="24"/>
          <w:szCs w:val="24"/>
          <w:lang w:eastAsia="en-US"/>
        </w:rPr>
        <w:t>organización</w:t>
      </w:r>
      <w:r w:rsidRPr="00D11165">
        <w:rPr>
          <w:rFonts w:ascii="Arial" w:hAnsi="Arial" w:eastAsiaTheme="minorHAnsi" w:cs="Arial"/>
          <w:sz w:val="24"/>
          <w:szCs w:val="24"/>
          <w:lang w:eastAsia="en-US"/>
        </w:rPr>
        <w:t xml:space="preserve"> de las vulnerabilidades causadas por contraseñas </w:t>
      </w:r>
      <w:r w:rsidRPr="00D11165" w:rsidR="00ED4929">
        <w:rPr>
          <w:rFonts w:ascii="Arial" w:hAnsi="Arial" w:eastAsiaTheme="minorHAnsi" w:cs="Arial"/>
          <w:sz w:val="24"/>
          <w:szCs w:val="24"/>
          <w:lang w:eastAsia="en-US"/>
        </w:rPr>
        <w:t>débiles</w:t>
      </w:r>
      <w:r w:rsidRPr="00D11165">
        <w:rPr>
          <w:rFonts w:ascii="Arial" w:hAnsi="Arial" w:eastAsiaTheme="minorHAnsi" w:cs="Arial"/>
          <w:sz w:val="24"/>
          <w:szCs w:val="24"/>
          <w:lang w:eastAsia="en-US"/>
        </w:rPr>
        <w:t xml:space="preserve"> e intentos de acceso no autorizados.</w:t>
      </w:r>
    </w:p>
    <w:p w:rsidR="00112A93" w:rsidRPr="00D11165" w:rsidP="00F630FE" w14:paraId="565CABCA" w14:textId="7C584ED8">
      <w:pPr>
        <w:pStyle w:val="ListParagraph"/>
        <w:numPr>
          <w:ilvl w:val="1"/>
          <w:numId w:val="39"/>
        </w:numPr>
        <w:jc w:val="both"/>
        <w:rPr>
          <w:rFonts w:ascii="Arial" w:hAnsi="Arial" w:eastAsiaTheme="minorHAnsi" w:cs="Arial"/>
          <w:sz w:val="24"/>
          <w:szCs w:val="24"/>
          <w:lang w:eastAsia="en-US"/>
        </w:rPr>
      </w:pPr>
      <w:r w:rsidRPr="00D11165">
        <w:rPr>
          <w:rFonts w:ascii="Arial" w:hAnsi="Arial" w:eastAsiaTheme="minorHAnsi" w:cs="Arial"/>
          <w:sz w:val="24"/>
          <w:szCs w:val="24"/>
          <w:lang w:eastAsia="en-US"/>
        </w:rPr>
        <w:t>Autenticación sencilla de usuarios con un solo toque</w:t>
      </w:r>
    </w:p>
    <w:p w:rsidR="00112A93" w:rsidRPr="00D11165" w:rsidP="00F630FE" w14:paraId="3C3735D5" w14:textId="3A8F8718">
      <w:pPr>
        <w:pStyle w:val="ListParagraph"/>
        <w:numPr>
          <w:ilvl w:val="1"/>
          <w:numId w:val="39"/>
        </w:numPr>
        <w:jc w:val="both"/>
        <w:rPr>
          <w:rFonts w:ascii="Arial" w:hAnsi="Arial" w:eastAsiaTheme="minorHAnsi" w:cs="Arial"/>
          <w:sz w:val="24"/>
          <w:szCs w:val="24"/>
          <w:lang w:eastAsia="en-US"/>
        </w:rPr>
      </w:pPr>
      <w:r w:rsidRPr="00D11165">
        <w:rPr>
          <w:rFonts w:ascii="Arial" w:hAnsi="Arial" w:eastAsiaTheme="minorHAnsi" w:cs="Arial"/>
          <w:sz w:val="24"/>
          <w:szCs w:val="24"/>
          <w:lang w:eastAsia="en-US"/>
        </w:rPr>
        <w:t>Notificaciones impulsadas</w:t>
      </w:r>
    </w:p>
    <w:p w:rsidR="00112A93" w:rsidRPr="00D11165" w:rsidP="00F630FE" w14:paraId="30DD28E0" w14:textId="0C803BD2">
      <w:pPr>
        <w:pStyle w:val="ListParagraph"/>
        <w:numPr>
          <w:ilvl w:val="1"/>
          <w:numId w:val="39"/>
        </w:numPr>
        <w:jc w:val="both"/>
        <w:rPr>
          <w:rFonts w:ascii="Arial" w:hAnsi="Arial" w:eastAsiaTheme="minorHAnsi" w:cs="Arial"/>
          <w:sz w:val="24"/>
          <w:szCs w:val="24"/>
          <w:lang w:eastAsia="en-US"/>
        </w:rPr>
      </w:pPr>
      <w:r w:rsidRPr="00D11165">
        <w:rPr>
          <w:rFonts w:ascii="Arial" w:hAnsi="Arial" w:eastAsiaTheme="minorHAnsi" w:cs="Arial"/>
          <w:sz w:val="24"/>
          <w:szCs w:val="24"/>
          <w:lang w:eastAsia="en-US"/>
        </w:rPr>
        <w:t>Compatible con los tokens y las llaves de hardware existentes</w:t>
      </w:r>
    </w:p>
    <w:p w:rsidR="00112A93" w:rsidRPr="00D11165" w:rsidP="00F630FE" w14:paraId="785FD1C9" w14:textId="0BDD6B78">
      <w:pPr>
        <w:pStyle w:val="ListParagraph"/>
        <w:numPr>
          <w:ilvl w:val="1"/>
          <w:numId w:val="39"/>
        </w:numPr>
        <w:autoSpaceDE w:val="0"/>
        <w:autoSpaceDN w:val="0"/>
        <w:adjustRightInd w:val="0"/>
        <w:jc w:val="both"/>
        <w:rPr>
          <w:rFonts w:ascii="Arial" w:hAnsi="Arial" w:eastAsiaTheme="minorHAnsi" w:cs="Arial"/>
          <w:sz w:val="24"/>
          <w:szCs w:val="24"/>
          <w:lang w:eastAsia="en-US"/>
        </w:rPr>
      </w:pPr>
      <w:r w:rsidRPr="00D11165">
        <w:rPr>
          <w:rFonts w:ascii="Arial" w:hAnsi="Arial" w:eastAsiaTheme="minorHAnsi" w:cs="Arial"/>
          <w:sz w:val="24"/>
          <w:szCs w:val="24"/>
          <w:lang w:eastAsia="en-US"/>
        </w:rPr>
        <w:t>Autenticación para VPN, RDP y Outlook</w:t>
      </w:r>
    </w:p>
    <w:p w:rsidR="004F66E3" w:rsidRPr="00D11165" w:rsidP="00112A93" w14:paraId="6AB13DB0" w14:textId="77777777">
      <w:pPr>
        <w:pStyle w:val="ListParagraph"/>
        <w:autoSpaceDE w:val="0"/>
        <w:autoSpaceDN w:val="0"/>
        <w:adjustRightInd w:val="0"/>
        <w:jc w:val="both"/>
        <w:rPr>
          <w:rFonts w:ascii="Arial" w:hAnsi="Arial" w:eastAsiaTheme="minorHAnsi" w:cs="Arial"/>
          <w:sz w:val="24"/>
          <w:szCs w:val="24"/>
          <w:lang w:eastAsia="en-US"/>
        </w:rPr>
      </w:pPr>
    </w:p>
    <w:p w:rsidR="004F66E3" w:rsidRPr="004A6C07" w:rsidP="004A6C07" w14:paraId="16571739" w14:textId="5A838B47">
      <w:pPr>
        <w:pStyle w:val="ListParagraph"/>
        <w:numPr>
          <w:ilvl w:val="0"/>
          <w:numId w:val="39"/>
        </w:numPr>
        <w:autoSpaceDE w:val="0"/>
        <w:autoSpaceDN w:val="0"/>
        <w:adjustRightInd w:val="0"/>
        <w:jc w:val="both"/>
        <w:rPr>
          <w:rFonts w:ascii="Arial" w:hAnsi="Arial" w:eastAsiaTheme="minorHAnsi" w:cs="Arial"/>
          <w:b/>
          <w:bCs/>
          <w:sz w:val="24"/>
          <w:szCs w:val="24"/>
          <w:lang w:eastAsia="en-US"/>
        </w:rPr>
      </w:pPr>
      <w:r w:rsidRPr="004A6C07">
        <w:rPr>
          <w:rFonts w:ascii="Arial" w:hAnsi="Arial" w:eastAsiaTheme="minorHAnsi" w:cs="Arial"/>
          <w:b/>
          <w:bCs/>
          <w:sz w:val="24"/>
          <w:szCs w:val="24"/>
          <w:lang w:eastAsia="en-US"/>
        </w:rPr>
        <w:t>PROTECCIÓN AVANZADA PARA EL CORREO ELECTRÓNICO Y LA COLABORACIÓN O EL</w:t>
      </w:r>
      <w:r w:rsidRPr="004A6C07" w:rsidR="00153FB8">
        <w:rPr>
          <w:rFonts w:ascii="Arial" w:hAnsi="Arial" w:eastAsiaTheme="minorHAnsi" w:cs="Arial"/>
          <w:b/>
          <w:bCs/>
          <w:sz w:val="24"/>
          <w:szCs w:val="24"/>
          <w:lang w:eastAsia="en-US"/>
        </w:rPr>
        <w:t xml:space="preserve"> </w:t>
      </w:r>
      <w:r w:rsidRPr="004A6C07">
        <w:rPr>
          <w:rFonts w:ascii="Arial" w:hAnsi="Arial" w:eastAsiaTheme="minorHAnsi" w:cs="Arial"/>
          <w:b/>
          <w:bCs/>
          <w:sz w:val="24"/>
          <w:szCs w:val="24"/>
          <w:lang w:eastAsia="en-US"/>
        </w:rPr>
        <w:t>ALMACENAMIENTO EN LA NUBE</w:t>
      </w:r>
    </w:p>
    <w:p w:rsidR="00023F97" w:rsidP="004F66E3" w14:paraId="3B440F77" w14:textId="77777777">
      <w:pPr>
        <w:pStyle w:val="ListParagraph"/>
        <w:jc w:val="both"/>
        <w:rPr>
          <w:rFonts w:ascii="Arial" w:hAnsi="Arial" w:eastAsiaTheme="minorHAnsi" w:cs="Arial"/>
          <w:b/>
          <w:bCs/>
          <w:color w:val="A20000"/>
          <w:sz w:val="24"/>
          <w:szCs w:val="24"/>
          <w:lang w:eastAsia="en-US"/>
        </w:rPr>
      </w:pPr>
    </w:p>
    <w:p w:rsidR="00023F97" w:rsidRPr="004A6C07" w:rsidP="004F66E3" w14:paraId="7C69D5EE" w14:textId="36F8E595">
      <w:pPr>
        <w:pStyle w:val="ListParagraph"/>
        <w:jc w:val="both"/>
        <w:rPr>
          <w:rFonts w:ascii="Arial" w:hAnsi="Arial" w:eastAsiaTheme="minorHAnsi" w:cs="Arial"/>
          <w:b/>
          <w:bCs/>
          <w:sz w:val="24"/>
          <w:szCs w:val="24"/>
          <w:lang w:eastAsia="en-US"/>
        </w:rPr>
      </w:pPr>
      <w:r w:rsidRPr="004A6C07">
        <w:rPr>
          <w:rFonts w:ascii="Arial" w:hAnsi="Arial" w:eastAsiaTheme="minorHAnsi" w:cs="Arial"/>
          <w:b/>
          <w:bCs/>
          <w:sz w:val="24"/>
          <w:szCs w:val="24"/>
          <w:lang w:eastAsia="en-US"/>
        </w:rPr>
        <w:t>Seguridad para el correo electrónico</w:t>
      </w:r>
    </w:p>
    <w:p w:rsidR="00BA50E5" w:rsidRPr="004A6C07" w:rsidP="004F66E3" w14:paraId="3E626841" w14:textId="77777777">
      <w:pPr>
        <w:pStyle w:val="ListParagraph"/>
        <w:jc w:val="both"/>
        <w:rPr>
          <w:rFonts w:ascii="Arial" w:hAnsi="Arial" w:eastAsiaTheme="minorHAnsi" w:cs="Arial"/>
          <w:b/>
          <w:bCs/>
          <w:sz w:val="24"/>
          <w:szCs w:val="24"/>
          <w:lang w:eastAsia="en-US"/>
        </w:rPr>
      </w:pPr>
    </w:p>
    <w:p w:rsidR="004F66E3" w:rsidRPr="004A6C07" w:rsidP="004F66E3" w14:paraId="6A3E3155" w14:textId="7AB3695B">
      <w:pPr>
        <w:pStyle w:val="ListParagraph"/>
        <w:jc w:val="both"/>
        <w:rPr>
          <w:rFonts w:ascii="Arial" w:hAnsi="Arial" w:eastAsiaTheme="minorHAnsi" w:cs="Arial"/>
          <w:sz w:val="24"/>
          <w:szCs w:val="24"/>
          <w:lang w:eastAsia="en-US"/>
        </w:rPr>
      </w:pPr>
      <w:r w:rsidRPr="004A6C07">
        <w:rPr>
          <w:rFonts w:ascii="Arial" w:hAnsi="Arial" w:eastAsiaTheme="minorHAnsi" w:cs="Arial"/>
          <w:sz w:val="24"/>
          <w:szCs w:val="24"/>
          <w:lang w:eastAsia="en-US"/>
        </w:rPr>
        <w:t xml:space="preserve">ESET Cloud Office Security proporciona protección avanzada para aplicaciones de Microsoft 365 a través de una consola en la nube </w:t>
      </w:r>
      <w:r w:rsidRPr="004A6C07" w:rsidR="002D7277">
        <w:rPr>
          <w:rFonts w:ascii="Arial" w:hAnsi="Arial" w:eastAsiaTheme="minorHAnsi" w:cs="Arial"/>
          <w:sz w:val="24"/>
          <w:szCs w:val="24"/>
          <w:lang w:eastAsia="en-US"/>
        </w:rPr>
        <w:t>fácil</w:t>
      </w:r>
      <w:r w:rsidRPr="004A6C07">
        <w:rPr>
          <w:rFonts w:ascii="Arial" w:hAnsi="Arial" w:eastAsiaTheme="minorHAnsi" w:cs="Arial"/>
          <w:sz w:val="24"/>
          <w:szCs w:val="24"/>
          <w:lang w:eastAsia="en-US"/>
        </w:rPr>
        <w:t xml:space="preserve"> de usar. Combina</w:t>
      </w:r>
      <w:r w:rsidRPr="004A6C07" w:rsidR="004A782A">
        <w:rPr>
          <w:rFonts w:ascii="Arial" w:hAnsi="Arial" w:eastAsiaTheme="minorHAnsi" w:cs="Arial"/>
          <w:sz w:val="24"/>
          <w:szCs w:val="24"/>
          <w:lang w:eastAsia="en-US"/>
        </w:rPr>
        <w:t xml:space="preserve"> </w:t>
      </w:r>
      <w:r w:rsidRPr="004A6C07">
        <w:rPr>
          <w:rFonts w:ascii="Arial" w:hAnsi="Arial" w:eastAsiaTheme="minorHAnsi" w:cs="Arial"/>
          <w:sz w:val="24"/>
          <w:szCs w:val="24"/>
          <w:lang w:eastAsia="en-US"/>
        </w:rPr>
        <w:t xml:space="preserve">el filtrado de spam, la </w:t>
      </w:r>
      <w:r w:rsidRPr="004A6C07" w:rsidR="002D7277">
        <w:rPr>
          <w:rFonts w:ascii="Arial" w:hAnsi="Arial" w:eastAsiaTheme="minorHAnsi" w:cs="Arial"/>
          <w:sz w:val="24"/>
          <w:szCs w:val="24"/>
          <w:lang w:eastAsia="en-US"/>
        </w:rPr>
        <w:t>exploración</w:t>
      </w:r>
      <w:r w:rsidRPr="004A6C07">
        <w:rPr>
          <w:rFonts w:ascii="Arial" w:hAnsi="Arial" w:eastAsiaTheme="minorHAnsi" w:cs="Arial"/>
          <w:sz w:val="24"/>
          <w:szCs w:val="24"/>
          <w:lang w:eastAsia="en-US"/>
        </w:rPr>
        <w:t xml:space="preserve"> antimalware y el Anti-Phishing para proteger las comunicaciones y el almacenamiento en la nube de su empresa.</w:t>
      </w:r>
    </w:p>
    <w:p w:rsidR="004F66E3" w:rsidRPr="004A6C07" w:rsidP="002D7277" w14:paraId="6F359B0F" w14:textId="21FFB3D6">
      <w:pPr>
        <w:pStyle w:val="ListParagraph"/>
        <w:numPr>
          <w:ilvl w:val="1"/>
          <w:numId w:val="39"/>
        </w:numPr>
        <w:jc w:val="both"/>
        <w:rPr>
          <w:rFonts w:ascii="Arial" w:hAnsi="Arial" w:eastAsiaTheme="minorHAnsi" w:cs="Arial"/>
          <w:sz w:val="24"/>
          <w:szCs w:val="24"/>
          <w:lang w:eastAsia="en-US"/>
        </w:rPr>
      </w:pPr>
      <w:r w:rsidRPr="004A6C07">
        <w:rPr>
          <w:rFonts w:ascii="Arial" w:hAnsi="Arial" w:eastAsiaTheme="minorHAnsi" w:cs="Arial"/>
          <w:sz w:val="24"/>
          <w:szCs w:val="24"/>
          <w:lang w:eastAsia="en-US"/>
        </w:rPr>
        <w:t>Incluye una funcionalidad de defensa avanzada contra amenazas que brinda la máxima protección frente a nuevos tipos de amenazas nunca vistos, en particular el ransomware</w:t>
      </w:r>
      <w:r w:rsidRPr="004A6C07" w:rsidR="002D7277">
        <w:rPr>
          <w:rFonts w:ascii="Arial" w:hAnsi="Arial" w:eastAsiaTheme="minorHAnsi" w:cs="Arial"/>
          <w:sz w:val="24"/>
          <w:szCs w:val="24"/>
          <w:lang w:eastAsia="en-US"/>
        </w:rPr>
        <w:t>.</w:t>
      </w:r>
    </w:p>
    <w:p w:rsidR="004F66E3" w:rsidRPr="004A6C07" w:rsidP="002D7277" w14:paraId="38D4529E" w14:textId="4CD4C2B7">
      <w:pPr>
        <w:pStyle w:val="ListParagraph"/>
        <w:numPr>
          <w:ilvl w:val="1"/>
          <w:numId w:val="39"/>
        </w:numPr>
        <w:jc w:val="both"/>
        <w:rPr>
          <w:rFonts w:ascii="Arial" w:hAnsi="Arial" w:eastAsiaTheme="minorHAnsi" w:cs="Arial"/>
          <w:sz w:val="24"/>
          <w:szCs w:val="24"/>
          <w:lang w:eastAsia="en-US"/>
        </w:rPr>
      </w:pPr>
      <w:r w:rsidRPr="004A6C07">
        <w:rPr>
          <w:rFonts w:ascii="Arial" w:hAnsi="Arial" w:eastAsiaTheme="minorHAnsi" w:cs="Arial"/>
          <w:sz w:val="24"/>
          <w:szCs w:val="24"/>
          <w:lang w:eastAsia="en-US"/>
        </w:rPr>
        <w:t>Visibilidad de las detecciones y la cuarentena desde una consola a la que se puede acceder en cualquier momento</w:t>
      </w:r>
      <w:r w:rsidRPr="004A6C07" w:rsidR="009050FA">
        <w:rPr>
          <w:rFonts w:ascii="Arial" w:hAnsi="Arial" w:eastAsiaTheme="minorHAnsi" w:cs="Arial"/>
          <w:sz w:val="24"/>
          <w:szCs w:val="24"/>
          <w:lang w:eastAsia="en-US"/>
        </w:rPr>
        <w:t>.</w:t>
      </w:r>
    </w:p>
    <w:p w:rsidR="004F66E3" w:rsidRPr="004A6C07" w:rsidP="009050FA" w14:paraId="6F47927A" w14:textId="187BAEEB">
      <w:pPr>
        <w:pStyle w:val="ListParagraph"/>
        <w:numPr>
          <w:ilvl w:val="1"/>
          <w:numId w:val="39"/>
        </w:numPr>
        <w:jc w:val="both"/>
        <w:rPr>
          <w:rFonts w:ascii="Arial" w:hAnsi="Arial" w:eastAsiaTheme="minorHAnsi" w:cs="Arial"/>
          <w:sz w:val="24"/>
          <w:szCs w:val="24"/>
          <w:lang w:eastAsia="en-US"/>
        </w:rPr>
      </w:pPr>
      <w:r w:rsidRPr="004A6C07">
        <w:rPr>
          <w:rFonts w:ascii="Arial" w:hAnsi="Arial" w:eastAsiaTheme="minorHAnsi" w:cs="Arial"/>
          <w:sz w:val="24"/>
          <w:szCs w:val="24"/>
          <w:lang w:eastAsia="en-US"/>
        </w:rPr>
        <w:t>Protección automática de los buzones de correo de los nuevos usuarios.</w:t>
      </w:r>
    </w:p>
    <w:p w:rsidR="004F66E3" w:rsidRPr="004A6C07" w:rsidP="009050FA" w14:paraId="27CB5200" w14:textId="7A16CB8A">
      <w:pPr>
        <w:pStyle w:val="ListParagraph"/>
        <w:numPr>
          <w:ilvl w:val="1"/>
          <w:numId w:val="39"/>
        </w:numPr>
        <w:jc w:val="both"/>
        <w:rPr>
          <w:rFonts w:ascii="Arial" w:hAnsi="Arial" w:eastAsiaTheme="minorHAnsi" w:cs="Arial"/>
          <w:sz w:val="24"/>
          <w:szCs w:val="24"/>
          <w:lang w:eastAsia="en-US"/>
        </w:rPr>
      </w:pPr>
      <w:r w:rsidRPr="004A6C07">
        <w:rPr>
          <w:rFonts w:ascii="Arial" w:hAnsi="Arial" w:eastAsiaTheme="minorHAnsi" w:cs="Arial"/>
          <w:sz w:val="24"/>
          <w:szCs w:val="24"/>
          <w:lang w:eastAsia="en-US"/>
        </w:rPr>
        <w:t xml:space="preserve">Notificación inmediata cuando se detecta </w:t>
      </w:r>
      <w:r w:rsidRPr="004A6C07">
        <w:rPr>
          <w:rFonts w:ascii="Arial" w:hAnsi="Arial" w:eastAsiaTheme="minorHAnsi" w:cs="Arial"/>
          <w:sz w:val="24"/>
          <w:szCs w:val="24"/>
          <w:lang w:eastAsia="en-US"/>
        </w:rPr>
        <w:t>malware</w:t>
      </w:r>
      <w:r w:rsidRPr="004A6C07" w:rsidR="009050FA">
        <w:rPr>
          <w:rFonts w:ascii="Arial" w:hAnsi="Arial" w:eastAsiaTheme="minorHAnsi" w:cs="Arial"/>
          <w:sz w:val="24"/>
          <w:szCs w:val="24"/>
          <w:lang w:eastAsia="en-US"/>
        </w:rPr>
        <w:t>.</w:t>
      </w:r>
    </w:p>
    <w:p w:rsidR="004F66E3" w:rsidRPr="000A739E" w:rsidP="004F66E3" w14:paraId="0E7A4C76" w14:textId="77777777">
      <w:pPr>
        <w:pStyle w:val="ListParagraph"/>
        <w:jc w:val="both"/>
        <w:rPr>
          <w:rFonts w:ascii="Arial" w:hAnsi="Arial" w:eastAsiaTheme="minorHAnsi" w:cs="Arial"/>
          <w:color w:val="A20000"/>
          <w:sz w:val="24"/>
          <w:szCs w:val="24"/>
          <w:lang w:eastAsia="en-US"/>
        </w:rPr>
      </w:pPr>
    </w:p>
    <w:p w:rsidR="004F66E3" w:rsidRPr="004A6C07" w:rsidP="00D33AE2" w14:paraId="70C9B328" w14:textId="768909F4">
      <w:pPr>
        <w:pStyle w:val="ListParagraph"/>
        <w:jc w:val="both"/>
        <w:rPr>
          <w:rFonts w:ascii="Arial" w:hAnsi="Arial" w:eastAsiaTheme="minorHAnsi" w:cs="Arial"/>
          <w:sz w:val="24"/>
          <w:szCs w:val="24"/>
          <w:lang w:eastAsia="en-US"/>
        </w:rPr>
      </w:pPr>
      <w:r w:rsidRPr="004A6C07">
        <w:rPr>
          <w:rFonts w:ascii="Arial" w:hAnsi="Arial" w:eastAsiaTheme="minorHAnsi" w:cs="Arial"/>
          <w:sz w:val="24"/>
          <w:szCs w:val="24"/>
          <w:lang w:eastAsia="en-US"/>
        </w:rPr>
        <w:t>ESET Mail Security proporciona una capa</w:t>
      </w:r>
      <w:r w:rsidRPr="004A6C07" w:rsidR="00D33AE2">
        <w:rPr>
          <w:rFonts w:ascii="Arial" w:hAnsi="Arial" w:eastAsiaTheme="minorHAnsi" w:cs="Arial"/>
          <w:sz w:val="24"/>
          <w:szCs w:val="24"/>
          <w:lang w:eastAsia="en-US"/>
        </w:rPr>
        <w:t xml:space="preserve"> </w:t>
      </w:r>
      <w:r w:rsidRPr="004A6C07">
        <w:rPr>
          <w:rFonts w:ascii="Arial" w:hAnsi="Arial" w:eastAsiaTheme="minorHAnsi" w:cs="Arial"/>
          <w:sz w:val="24"/>
          <w:szCs w:val="24"/>
          <w:lang w:eastAsia="en-US"/>
        </w:rPr>
        <w:t>adicional de defensa a nivel de servidor para</w:t>
      </w:r>
      <w:r w:rsidRPr="004A6C07" w:rsidR="00D33AE2">
        <w:rPr>
          <w:rFonts w:ascii="Arial" w:hAnsi="Arial" w:eastAsiaTheme="minorHAnsi" w:cs="Arial"/>
          <w:sz w:val="24"/>
          <w:szCs w:val="24"/>
          <w:lang w:eastAsia="en-US"/>
        </w:rPr>
        <w:t xml:space="preserve"> </w:t>
      </w:r>
      <w:r w:rsidRPr="004A6C07">
        <w:rPr>
          <w:rFonts w:ascii="Arial" w:hAnsi="Arial" w:eastAsiaTheme="minorHAnsi" w:cs="Arial"/>
          <w:sz w:val="24"/>
          <w:szCs w:val="24"/>
          <w:lang w:eastAsia="en-US"/>
        </w:rPr>
        <w:t xml:space="preserve">evitar que el spam y el </w:t>
      </w:r>
      <w:r w:rsidRPr="004A6C07">
        <w:rPr>
          <w:rFonts w:ascii="Arial" w:hAnsi="Arial" w:eastAsiaTheme="minorHAnsi" w:cs="Arial"/>
          <w:sz w:val="24"/>
          <w:szCs w:val="24"/>
          <w:lang w:eastAsia="en-US"/>
        </w:rPr>
        <w:t>malware</w:t>
      </w:r>
      <w:r w:rsidRPr="004A6C07">
        <w:rPr>
          <w:rFonts w:ascii="Arial" w:hAnsi="Arial" w:eastAsiaTheme="minorHAnsi" w:cs="Arial"/>
          <w:sz w:val="24"/>
          <w:szCs w:val="24"/>
          <w:lang w:eastAsia="en-US"/>
        </w:rPr>
        <w:t xml:space="preserve"> lleguen a los</w:t>
      </w:r>
      <w:r w:rsidRPr="004A6C07" w:rsidR="00D33AE2">
        <w:rPr>
          <w:rFonts w:ascii="Arial" w:hAnsi="Arial" w:eastAsiaTheme="minorHAnsi" w:cs="Arial"/>
          <w:sz w:val="24"/>
          <w:szCs w:val="24"/>
          <w:lang w:eastAsia="en-US"/>
        </w:rPr>
        <w:t xml:space="preserve"> </w:t>
      </w:r>
      <w:r w:rsidRPr="004A6C07">
        <w:rPr>
          <w:rFonts w:ascii="Arial" w:hAnsi="Arial" w:eastAsiaTheme="minorHAnsi" w:cs="Arial"/>
          <w:sz w:val="24"/>
          <w:szCs w:val="24"/>
          <w:lang w:eastAsia="en-US"/>
        </w:rPr>
        <w:t>buzones de correo de los usuarios.</w:t>
      </w:r>
    </w:p>
    <w:p w:rsidR="001340F8" w:rsidP="00222177" w14:paraId="01FCAD03" w14:textId="77777777">
      <w:pPr>
        <w:autoSpaceDE w:val="0"/>
        <w:autoSpaceDN w:val="0"/>
        <w:adjustRightInd w:val="0"/>
        <w:jc w:val="both"/>
        <w:rPr>
          <w:rFonts w:ascii="Arial" w:hAnsi="Arial" w:eastAsiaTheme="minorHAnsi" w:cs="Arial"/>
          <w:sz w:val="24"/>
          <w:szCs w:val="24"/>
          <w:lang w:eastAsia="en-US"/>
        </w:rPr>
      </w:pPr>
    </w:p>
    <w:p w:rsidR="00222177" w:rsidRPr="00222177" w:rsidP="00222177" w14:paraId="0FF7C46D" w14:textId="550001BC">
      <w:pPr>
        <w:autoSpaceDE w:val="0"/>
        <w:autoSpaceDN w:val="0"/>
        <w:adjustRightInd w:val="0"/>
        <w:jc w:val="both"/>
        <w:rPr>
          <w:rFonts w:ascii="Arial" w:hAnsi="Arial" w:eastAsiaTheme="minorHAnsi" w:cs="Arial"/>
          <w:sz w:val="24"/>
          <w:szCs w:val="24"/>
          <w:lang w:eastAsia="en-US"/>
        </w:rPr>
      </w:pPr>
      <w:r>
        <w:rPr>
          <w:rFonts w:ascii="Arial" w:hAnsi="Arial" w:eastAsiaTheme="minorHAnsi" w:cs="Arial"/>
          <w:sz w:val="24"/>
          <w:szCs w:val="24"/>
          <w:lang w:eastAsia="en-US"/>
        </w:rPr>
        <w:t>Las características técnicas que la entidad requiere son:</w:t>
      </w:r>
    </w:p>
    <w:p w:rsidR="00FE505D" w:rsidP="0039785C" w14:paraId="0CFE07E2" w14:textId="77777777">
      <w:pPr>
        <w:autoSpaceDE w:val="0"/>
        <w:autoSpaceDN w:val="0"/>
        <w:adjustRightInd w:val="0"/>
        <w:ind w:left="360"/>
        <w:jc w:val="both"/>
        <w:rPr>
          <w:rFonts w:ascii="Arial" w:hAnsi="Arial" w:eastAsiaTheme="minorHAnsi" w:cs="Arial"/>
          <w:sz w:val="24"/>
          <w:szCs w:val="24"/>
          <w:lang w:eastAsia="en-US"/>
        </w:rPr>
      </w:pPr>
    </w:p>
    <w:tbl>
      <w:tblPr>
        <w:tblW w:w="9356" w:type="dxa"/>
        <w:jc w:val="center"/>
        <w:tblCellMar>
          <w:left w:w="70" w:type="dxa"/>
          <w:right w:w="70" w:type="dxa"/>
        </w:tblCellMar>
        <w:tblLook w:val="04A0"/>
      </w:tblPr>
      <w:tblGrid>
        <w:gridCol w:w="6379"/>
        <w:gridCol w:w="2977"/>
      </w:tblGrid>
      <w:tr w14:paraId="637CB232" w14:textId="352DF47C" w:rsidTr="007F13D9">
        <w:tblPrEx>
          <w:tblW w:w="9356" w:type="dxa"/>
          <w:jc w:val="center"/>
          <w:tblLook w:val="04A0"/>
        </w:tblPrEx>
        <w:trPr>
          <w:trHeight w:val="300"/>
          <w:jc w:val="center"/>
        </w:trPr>
        <w:tc>
          <w:tcPr>
            <w:tcW w:w="6379" w:type="dxa"/>
            <w:tcBorders>
              <w:top w:val="single" w:sz="8" w:space="0" w:color="auto"/>
              <w:left w:val="single" w:sz="8" w:space="0" w:color="auto"/>
              <w:bottom w:val="single" w:sz="8" w:space="0" w:color="auto"/>
              <w:right w:val="single" w:sz="8" w:space="0" w:color="auto"/>
            </w:tcBorders>
            <w:noWrap/>
            <w:vAlign w:val="center"/>
          </w:tcPr>
          <w:p w:rsidR="007F13D9" w:rsidRPr="00380899" w:rsidP="00E54F35" w14:paraId="5B2632EE" w14:textId="64609093">
            <w:pPr>
              <w:jc w:val="center"/>
              <w:rPr>
                <w:rFonts w:ascii="Arial" w:hAnsi="Arial" w:cs="Arial"/>
                <w:color w:val="000000"/>
                <w:sz w:val="24"/>
                <w:szCs w:val="24"/>
                <w:lang w:eastAsia="es-CO"/>
              </w:rPr>
            </w:pPr>
            <w:bookmarkStart w:id="0" w:name="_Hlk505337103"/>
          </w:p>
        </w:tc>
        <w:tc>
          <w:tcPr>
            <w:tcW w:w="2977" w:type="dxa"/>
            <w:tcBorders>
              <w:top w:val="single" w:sz="8" w:space="0" w:color="auto"/>
              <w:left w:val="single" w:sz="8" w:space="0" w:color="auto"/>
              <w:bottom w:val="single" w:sz="8" w:space="0" w:color="auto"/>
              <w:right w:val="single" w:sz="8" w:space="0" w:color="auto"/>
            </w:tcBorders>
            <w:vAlign w:val="center"/>
          </w:tcPr>
          <w:p w:rsidR="007F13D9" w:rsidRPr="00380899" w:rsidP="00E54F35" w14:paraId="7E02A113" w14:textId="52286766">
            <w:pPr>
              <w:jc w:val="center"/>
              <w:rPr>
                <w:rFonts w:ascii="Arial" w:hAnsi="Arial" w:cs="Arial"/>
                <w:color w:val="000000"/>
                <w:sz w:val="24"/>
                <w:szCs w:val="24"/>
                <w:lang w:eastAsia="es-CO"/>
              </w:rPr>
            </w:pPr>
            <w:r w:rsidRPr="00380899">
              <w:rPr>
                <w:rFonts w:ascii="Arial" w:hAnsi="Arial" w:cs="Arial"/>
                <w:color w:val="000000"/>
                <w:sz w:val="24"/>
                <w:szCs w:val="24"/>
                <w:lang w:eastAsia="es-CO"/>
              </w:rPr>
              <w:t>Especificación Requerida</w:t>
            </w:r>
          </w:p>
        </w:tc>
      </w:tr>
      <w:tr w14:paraId="3CECEF6B" w14:textId="56B3E7D7" w:rsidTr="007F13D9">
        <w:tblPrEx>
          <w:tblW w:w="9356" w:type="dxa"/>
          <w:jc w:val="center"/>
          <w:tblLook w:val="04A0"/>
        </w:tblPrEx>
        <w:trPr>
          <w:trHeight w:val="300"/>
          <w:jc w:val="center"/>
        </w:trPr>
        <w:tc>
          <w:tcPr>
            <w:tcW w:w="6379" w:type="dxa"/>
            <w:tcBorders>
              <w:top w:val="nil"/>
              <w:left w:val="single" w:sz="8" w:space="0" w:color="auto"/>
              <w:bottom w:val="single" w:sz="8" w:space="0" w:color="auto"/>
              <w:right w:val="single" w:sz="8" w:space="0" w:color="auto"/>
            </w:tcBorders>
            <w:noWrap/>
            <w:vAlign w:val="center"/>
          </w:tcPr>
          <w:p w:rsidR="007F13D9" w:rsidRPr="00380899" w:rsidP="00E54F35" w14:paraId="2AFA9C91" w14:textId="4130721E">
            <w:pPr>
              <w:rPr>
                <w:rFonts w:ascii="Arial" w:hAnsi="Arial" w:cs="Arial"/>
                <w:color w:val="000000"/>
                <w:sz w:val="24"/>
                <w:szCs w:val="24"/>
                <w:lang w:eastAsia="es-CO"/>
              </w:rPr>
            </w:pPr>
            <w:r w:rsidRPr="00380899">
              <w:rPr>
                <w:rFonts w:ascii="Arial" w:hAnsi="Arial" w:cs="Arial"/>
                <w:color w:val="242424"/>
                <w:sz w:val="24"/>
                <w:szCs w:val="24"/>
                <w:shd w:val="clear" w:color="auto" w:fill="FFFFFF"/>
              </w:rPr>
              <w:t xml:space="preserve">ESET PROTECT </w:t>
            </w:r>
            <w:r>
              <w:rPr>
                <w:rFonts w:ascii="Arial" w:hAnsi="Arial" w:cs="Arial"/>
                <w:color w:val="242424"/>
                <w:sz w:val="24"/>
                <w:szCs w:val="24"/>
                <w:shd w:val="clear" w:color="auto" w:fill="FFFFFF"/>
              </w:rPr>
              <w:t>ELITE</w:t>
            </w:r>
            <w:r w:rsidRPr="00380899">
              <w:rPr>
                <w:rFonts w:ascii="Arial" w:hAnsi="Arial" w:cs="Arial"/>
                <w:color w:val="242424"/>
                <w:sz w:val="24"/>
                <w:szCs w:val="24"/>
                <w:shd w:val="clear" w:color="auto" w:fill="FFFFFF"/>
              </w:rPr>
              <w:t xml:space="preserve"> CLOUD</w:t>
            </w:r>
          </w:p>
        </w:tc>
        <w:tc>
          <w:tcPr>
            <w:tcW w:w="2977" w:type="dxa"/>
            <w:tcBorders>
              <w:top w:val="nil"/>
              <w:left w:val="single" w:sz="8" w:space="0" w:color="auto"/>
              <w:bottom w:val="single" w:sz="8" w:space="0" w:color="auto"/>
              <w:right w:val="single" w:sz="8" w:space="0" w:color="auto"/>
            </w:tcBorders>
          </w:tcPr>
          <w:p w:rsidR="007F13D9" w:rsidRPr="00380899" w:rsidP="00E54F35" w14:paraId="6B552803" w14:textId="77777777">
            <w:pPr>
              <w:rPr>
                <w:rFonts w:ascii="Tahoma" w:hAnsi="Tahoma" w:cs="Tahoma"/>
                <w:color w:val="000000"/>
                <w:sz w:val="24"/>
                <w:szCs w:val="24"/>
                <w:lang w:eastAsia="es-CO"/>
              </w:rPr>
            </w:pPr>
          </w:p>
        </w:tc>
      </w:tr>
      <w:tr w14:paraId="7228C2A5" w14:textId="68B0C3C8" w:rsidTr="007F13D9">
        <w:tblPrEx>
          <w:tblW w:w="9356" w:type="dxa"/>
          <w:jc w:val="center"/>
          <w:tblLook w:val="04A0"/>
        </w:tblPrEx>
        <w:trPr>
          <w:trHeight w:val="300"/>
          <w:jc w:val="center"/>
        </w:trPr>
        <w:tc>
          <w:tcPr>
            <w:tcW w:w="6379" w:type="dxa"/>
            <w:tcBorders>
              <w:top w:val="nil"/>
              <w:left w:val="single" w:sz="8" w:space="0" w:color="auto"/>
              <w:bottom w:val="single" w:sz="8" w:space="0" w:color="auto"/>
              <w:right w:val="single" w:sz="8" w:space="0" w:color="auto"/>
            </w:tcBorders>
            <w:noWrap/>
            <w:vAlign w:val="center"/>
            <w:hideMark/>
          </w:tcPr>
          <w:p w:rsidR="007F13D9" w:rsidRPr="00ED73E0" w:rsidP="00E54F35" w14:paraId="41CD0AEB" w14:textId="057924CD">
            <w:pPr>
              <w:rPr>
                <w:rFonts w:ascii="Tahoma" w:hAnsi="Tahoma" w:cs="Tahoma"/>
                <w:color w:val="000000"/>
                <w:sz w:val="24"/>
                <w:szCs w:val="24"/>
                <w:lang w:eastAsia="es-CO"/>
              </w:rPr>
            </w:pPr>
            <w:r w:rsidRPr="00ED73E0">
              <w:rPr>
                <w:rFonts w:ascii="Tahoma" w:hAnsi="Tahoma" w:cs="Tahoma"/>
                <w:color w:val="000000"/>
                <w:sz w:val="24"/>
                <w:szCs w:val="24"/>
                <w:lang w:eastAsia="es-CO"/>
              </w:rPr>
              <w:t>Cantidad de licencias</w:t>
            </w:r>
          </w:p>
        </w:tc>
        <w:tc>
          <w:tcPr>
            <w:tcW w:w="2977" w:type="dxa"/>
            <w:tcBorders>
              <w:top w:val="nil"/>
              <w:left w:val="single" w:sz="8" w:space="0" w:color="auto"/>
              <w:bottom w:val="single" w:sz="8" w:space="0" w:color="auto"/>
              <w:right w:val="single" w:sz="8" w:space="0" w:color="auto"/>
            </w:tcBorders>
          </w:tcPr>
          <w:p w:rsidR="007F13D9" w:rsidRPr="00ED73E0" w:rsidP="00E54F35" w14:paraId="4960A248" w14:textId="235C1504">
            <w:pPr>
              <w:jc w:val="center"/>
              <w:rPr>
                <w:rFonts w:ascii="Tahoma" w:hAnsi="Tahoma" w:cs="Tahoma"/>
                <w:color w:val="000000"/>
                <w:sz w:val="24"/>
                <w:szCs w:val="24"/>
                <w:lang w:eastAsia="es-CO"/>
              </w:rPr>
            </w:pPr>
            <w:r w:rsidRPr="00ED73E0">
              <w:rPr>
                <w:rFonts w:ascii="Tahoma" w:hAnsi="Tahoma" w:cs="Tahoma"/>
                <w:color w:val="000000"/>
                <w:sz w:val="24"/>
                <w:szCs w:val="24"/>
                <w:lang w:eastAsia="es-CO"/>
              </w:rPr>
              <w:t>1000</w:t>
            </w:r>
          </w:p>
        </w:tc>
      </w:tr>
      <w:tr w14:paraId="040B55C1" w14:textId="0948E8E2" w:rsidTr="007F13D9">
        <w:tblPrEx>
          <w:tblW w:w="9356" w:type="dxa"/>
          <w:jc w:val="center"/>
          <w:tblLook w:val="04A0"/>
        </w:tblPrEx>
        <w:trPr>
          <w:trHeight w:val="300"/>
          <w:jc w:val="center"/>
        </w:trPr>
        <w:tc>
          <w:tcPr>
            <w:tcW w:w="6379" w:type="dxa"/>
            <w:tcBorders>
              <w:top w:val="nil"/>
              <w:left w:val="single" w:sz="8" w:space="0" w:color="auto"/>
              <w:bottom w:val="single" w:sz="8" w:space="0" w:color="auto"/>
              <w:right w:val="single" w:sz="8" w:space="0" w:color="auto"/>
            </w:tcBorders>
            <w:noWrap/>
            <w:vAlign w:val="center"/>
            <w:hideMark/>
          </w:tcPr>
          <w:p w:rsidR="007F13D9" w:rsidRPr="00ED73E0" w:rsidP="00E54F35" w14:paraId="20C015A6" w14:textId="77777777">
            <w:pPr>
              <w:rPr>
                <w:rFonts w:ascii="Tahoma" w:hAnsi="Tahoma" w:cs="Tahoma"/>
                <w:color w:val="000000"/>
                <w:sz w:val="24"/>
                <w:szCs w:val="24"/>
                <w:lang w:eastAsia="es-CO"/>
              </w:rPr>
            </w:pPr>
            <w:r w:rsidRPr="00ED73E0">
              <w:rPr>
                <w:rFonts w:ascii="Tahoma" w:hAnsi="Tahoma" w:cs="Tahoma"/>
                <w:color w:val="000000"/>
                <w:sz w:val="24"/>
                <w:szCs w:val="24"/>
                <w:lang w:eastAsia="es-CO"/>
              </w:rPr>
              <w:t>Consola de Administración Basada en Nube</w:t>
            </w:r>
          </w:p>
        </w:tc>
        <w:tc>
          <w:tcPr>
            <w:tcW w:w="2977" w:type="dxa"/>
            <w:tcBorders>
              <w:top w:val="nil"/>
              <w:left w:val="single" w:sz="8" w:space="0" w:color="auto"/>
              <w:bottom w:val="single" w:sz="8" w:space="0" w:color="auto"/>
              <w:right w:val="single" w:sz="8" w:space="0" w:color="auto"/>
            </w:tcBorders>
          </w:tcPr>
          <w:p w:rsidR="007F13D9" w:rsidRPr="00ED73E0" w:rsidP="00E54F35" w14:paraId="460D2179" w14:textId="033702B4">
            <w:pPr>
              <w:jc w:val="center"/>
              <w:rPr>
                <w:rFonts w:ascii="Tahoma" w:hAnsi="Tahoma" w:cs="Tahoma"/>
                <w:color w:val="000000"/>
                <w:sz w:val="24"/>
                <w:szCs w:val="24"/>
                <w:lang w:eastAsia="es-CO"/>
              </w:rPr>
            </w:pPr>
            <w:r w:rsidRPr="00ED73E0">
              <w:rPr>
                <w:rFonts w:ascii="Tahoma" w:hAnsi="Tahoma" w:cs="Tahoma"/>
                <w:color w:val="000000"/>
                <w:sz w:val="24"/>
                <w:szCs w:val="24"/>
                <w:lang w:eastAsia="es-CO"/>
              </w:rPr>
              <w:t>Si</w:t>
            </w:r>
          </w:p>
        </w:tc>
      </w:tr>
      <w:tr w14:paraId="1AD6A5CD" w14:textId="1B3667A3" w:rsidTr="007F13D9">
        <w:tblPrEx>
          <w:tblW w:w="9356" w:type="dxa"/>
          <w:jc w:val="center"/>
          <w:tblLook w:val="04A0"/>
        </w:tblPrEx>
        <w:trPr>
          <w:trHeight w:val="300"/>
          <w:jc w:val="center"/>
        </w:trPr>
        <w:tc>
          <w:tcPr>
            <w:tcW w:w="6379" w:type="dxa"/>
            <w:tcBorders>
              <w:top w:val="nil"/>
              <w:left w:val="single" w:sz="8" w:space="0" w:color="auto"/>
              <w:bottom w:val="single" w:sz="8" w:space="0" w:color="auto"/>
              <w:right w:val="single" w:sz="8" w:space="0" w:color="auto"/>
            </w:tcBorders>
            <w:noWrap/>
            <w:vAlign w:val="center"/>
            <w:hideMark/>
          </w:tcPr>
          <w:p w:rsidR="007F13D9" w:rsidRPr="00ED73E0" w:rsidP="00E54F35" w14:paraId="41E5756D" w14:textId="77777777">
            <w:pPr>
              <w:rPr>
                <w:rFonts w:ascii="Tahoma" w:hAnsi="Tahoma" w:cs="Tahoma"/>
                <w:color w:val="000000"/>
                <w:sz w:val="24"/>
                <w:szCs w:val="24"/>
                <w:lang w:eastAsia="es-CO"/>
              </w:rPr>
            </w:pPr>
            <w:r w:rsidRPr="00ED73E0">
              <w:rPr>
                <w:rFonts w:ascii="Tahoma" w:hAnsi="Tahoma" w:cs="Tahoma"/>
                <w:color w:val="000000"/>
                <w:sz w:val="24"/>
                <w:szCs w:val="24"/>
                <w:lang w:eastAsia="es-CO"/>
              </w:rPr>
              <w:t>COMPATIBILIDAD</w:t>
            </w:r>
          </w:p>
        </w:tc>
        <w:tc>
          <w:tcPr>
            <w:tcW w:w="2977" w:type="dxa"/>
            <w:tcBorders>
              <w:top w:val="nil"/>
              <w:left w:val="single" w:sz="8" w:space="0" w:color="auto"/>
              <w:bottom w:val="single" w:sz="8" w:space="0" w:color="auto"/>
              <w:right w:val="single" w:sz="8" w:space="0" w:color="auto"/>
            </w:tcBorders>
          </w:tcPr>
          <w:p w:rsidR="007F13D9" w:rsidRPr="00E54F35" w:rsidP="00E54F35" w14:paraId="61BEC03C" w14:textId="77777777">
            <w:pPr>
              <w:rPr>
                <w:rFonts w:ascii="Tahoma" w:hAnsi="Tahoma" w:cs="Tahoma"/>
                <w:b/>
                <w:bCs/>
                <w:color w:val="000000"/>
                <w:sz w:val="24"/>
                <w:szCs w:val="24"/>
                <w:lang w:eastAsia="es-CO"/>
              </w:rPr>
            </w:pPr>
          </w:p>
        </w:tc>
      </w:tr>
      <w:tr w14:paraId="11290857" w14:textId="5D2E1F90" w:rsidTr="007F13D9">
        <w:tblPrEx>
          <w:tblW w:w="9356" w:type="dxa"/>
          <w:jc w:val="center"/>
          <w:tblLook w:val="04A0"/>
        </w:tblPrEx>
        <w:trPr>
          <w:trHeight w:val="300"/>
          <w:jc w:val="center"/>
        </w:trPr>
        <w:tc>
          <w:tcPr>
            <w:tcW w:w="6379" w:type="dxa"/>
            <w:tcBorders>
              <w:top w:val="nil"/>
              <w:left w:val="single" w:sz="8" w:space="0" w:color="auto"/>
              <w:bottom w:val="single" w:sz="8" w:space="0" w:color="auto"/>
              <w:right w:val="single" w:sz="8" w:space="0" w:color="auto"/>
            </w:tcBorders>
            <w:noWrap/>
            <w:vAlign w:val="center"/>
            <w:hideMark/>
          </w:tcPr>
          <w:p w:rsidR="007F13D9" w:rsidRPr="00E54F35" w:rsidP="00E54F35" w14:paraId="37A35CB9" w14:textId="77777777">
            <w:pPr>
              <w:rPr>
                <w:rFonts w:ascii="Tahoma" w:hAnsi="Tahoma" w:cs="Tahoma"/>
                <w:color w:val="000000"/>
                <w:sz w:val="24"/>
                <w:szCs w:val="24"/>
                <w:lang w:eastAsia="es-CO"/>
              </w:rPr>
            </w:pPr>
            <w:r w:rsidRPr="00E54F35">
              <w:rPr>
                <w:rFonts w:ascii="Tahoma" w:hAnsi="Tahoma" w:cs="Tahoma"/>
                <w:color w:val="000000"/>
                <w:sz w:val="24"/>
                <w:szCs w:val="24"/>
                <w:lang w:eastAsia="es-CO"/>
              </w:rPr>
              <w:t>Windows</w:t>
            </w:r>
          </w:p>
        </w:tc>
        <w:tc>
          <w:tcPr>
            <w:tcW w:w="2977" w:type="dxa"/>
            <w:tcBorders>
              <w:top w:val="nil"/>
              <w:left w:val="single" w:sz="8" w:space="0" w:color="auto"/>
              <w:bottom w:val="single" w:sz="8" w:space="0" w:color="auto"/>
              <w:right w:val="single" w:sz="8" w:space="0" w:color="auto"/>
            </w:tcBorders>
          </w:tcPr>
          <w:p w:rsidR="007F13D9" w:rsidRPr="00E54F35" w:rsidP="00ED73E0" w14:paraId="03213E3E" w14:textId="35BC03B9">
            <w:pPr>
              <w:jc w:val="center"/>
              <w:rPr>
                <w:rFonts w:ascii="Tahoma" w:hAnsi="Tahoma" w:cs="Tahoma"/>
                <w:color w:val="000000"/>
                <w:sz w:val="24"/>
                <w:szCs w:val="24"/>
                <w:lang w:eastAsia="es-CO"/>
              </w:rPr>
            </w:pPr>
            <w:r>
              <w:rPr>
                <w:rFonts w:ascii="Tahoma" w:hAnsi="Tahoma" w:cs="Tahoma"/>
                <w:color w:val="000000"/>
                <w:sz w:val="24"/>
                <w:szCs w:val="24"/>
                <w:lang w:eastAsia="es-CO"/>
              </w:rPr>
              <w:t>Si</w:t>
            </w:r>
          </w:p>
        </w:tc>
      </w:tr>
      <w:tr w14:paraId="035FF3BE" w14:textId="6D23F2C1" w:rsidTr="007F13D9">
        <w:tblPrEx>
          <w:tblW w:w="9356" w:type="dxa"/>
          <w:jc w:val="center"/>
          <w:tblLook w:val="04A0"/>
        </w:tblPrEx>
        <w:trPr>
          <w:trHeight w:val="300"/>
          <w:jc w:val="center"/>
        </w:trPr>
        <w:tc>
          <w:tcPr>
            <w:tcW w:w="6379" w:type="dxa"/>
            <w:tcBorders>
              <w:top w:val="nil"/>
              <w:left w:val="single" w:sz="8" w:space="0" w:color="auto"/>
              <w:bottom w:val="single" w:sz="8" w:space="0" w:color="auto"/>
              <w:right w:val="single" w:sz="8" w:space="0" w:color="auto"/>
            </w:tcBorders>
            <w:noWrap/>
            <w:vAlign w:val="center"/>
            <w:hideMark/>
          </w:tcPr>
          <w:p w:rsidR="007F13D9" w:rsidRPr="00E54F35" w:rsidP="00E54F35" w14:paraId="6E31B0FE" w14:textId="77777777">
            <w:pPr>
              <w:rPr>
                <w:rFonts w:ascii="Tahoma" w:hAnsi="Tahoma" w:cs="Tahoma"/>
                <w:color w:val="000000"/>
                <w:sz w:val="24"/>
                <w:szCs w:val="24"/>
                <w:lang w:eastAsia="es-CO"/>
              </w:rPr>
            </w:pPr>
            <w:r w:rsidRPr="00E54F35">
              <w:rPr>
                <w:rFonts w:ascii="Tahoma" w:hAnsi="Tahoma" w:cs="Tahoma"/>
                <w:color w:val="000000"/>
                <w:sz w:val="24"/>
                <w:szCs w:val="24"/>
                <w:lang w:eastAsia="es-CO"/>
              </w:rPr>
              <w:t>MAC OS</w:t>
            </w:r>
          </w:p>
        </w:tc>
        <w:tc>
          <w:tcPr>
            <w:tcW w:w="2977" w:type="dxa"/>
            <w:tcBorders>
              <w:top w:val="nil"/>
              <w:left w:val="single" w:sz="8" w:space="0" w:color="auto"/>
              <w:bottom w:val="single" w:sz="8" w:space="0" w:color="auto"/>
              <w:right w:val="single" w:sz="8" w:space="0" w:color="auto"/>
            </w:tcBorders>
          </w:tcPr>
          <w:p w:rsidR="007F13D9" w:rsidRPr="00E54F35" w:rsidP="00ED73E0" w14:paraId="76E5CDF3" w14:textId="39FAA577">
            <w:pPr>
              <w:jc w:val="center"/>
              <w:rPr>
                <w:rFonts w:ascii="Tahoma" w:hAnsi="Tahoma" w:cs="Tahoma"/>
                <w:color w:val="000000"/>
                <w:sz w:val="24"/>
                <w:szCs w:val="24"/>
                <w:lang w:eastAsia="es-CO"/>
              </w:rPr>
            </w:pPr>
            <w:r>
              <w:rPr>
                <w:rFonts w:ascii="Tahoma" w:hAnsi="Tahoma" w:cs="Tahoma"/>
                <w:color w:val="000000"/>
                <w:sz w:val="24"/>
                <w:szCs w:val="24"/>
                <w:lang w:eastAsia="es-CO"/>
              </w:rPr>
              <w:t>Si</w:t>
            </w:r>
          </w:p>
        </w:tc>
      </w:tr>
      <w:tr w14:paraId="5ED58D1F" w14:textId="7B5891EE" w:rsidTr="007F13D9">
        <w:tblPrEx>
          <w:tblW w:w="9356" w:type="dxa"/>
          <w:jc w:val="center"/>
          <w:tblLook w:val="04A0"/>
        </w:tblPrEx>
        <w:trPr>
          <w:trHeight w:val="300"/>
          <w:jc w:val="center"/>
        </w:trPr>
        <w:tc>
          <w:tcPr>
            <w:tcW w:w="6379" w:type="dxa"/>
            <w:tcBorders>
              <w:top w:val="nil"/>
              <w:left w:val="single" w:sz="8" w:space="0" w:color="auto"/>
              <w:bottom w:val="single" w:sz="8" w:space="0" w:color="auto"/>
              <w:right w:val="single" w:sz="8" w:space="0" w:color="auto"/>
            </w:tcBorders>
            <w:noWrap/>
            <w:vAlign w:val="center"/>
            <w:hideMark/>
          </w:tcPr>
          <w:p w:rsidR="007F13D9" w:rsidRPr="00E54F35" w:rsidP="00E54F35" w14:paraId="1316700E" w14:textId="77777777">
            <w:pPr>
              <w:rPr>
                <w:rFonts w:ascii="Tahoma" w:hAnsi="Tahoma" w:cs="Tahoma"/>
                <w:color w:val="000000"/>
                <w:sz w:val="24"/>
                <w:szCs w:val="24"/>
                <w:lang w:eastAsia="es-CO"/>
              </w:rPr>
            </w:pPr>
            <w:r w:rsidRPr="00E54F35">
              <w:rPr>
                <w:rFonts w:ascii="Tahoma" w:hAnsi="Tahoma" w:cs="Tahoma"/>
                <w:color w:val="000000"/>
                <w:sz w:val="24"/>
                <w:szCs w:val="24"/>
                <w:lang w:eastAsia="es-CO"/>
              </w:rPr>
              <w:t>Linux</w:t>
            </w:r>
          </w:p>
        </w:tc>
        <w:tc>
          <w:tcPr>
            <w:tcW w:w="2977" w:type="dxa"/>
            <w:tcBorders>
              <w:top w:val="nil"/>
              <w:left w:val="single" w:sz="8" w:space="0" w:color="auto"/>
              <w:bottom w:val="single" w:sz="8" w:space="0" w:color="auto"/>
              <w:right w:val="single" w:sz="8" w:space="0" w:color="auto"/>
            </w:tcBorders>
          </w:tcPr>
          <w:p w:rsidR="007F13D9" w:rsidRPr="00E54F35" w:rsidP="00ED73E0" w14:paraId="447F3AEC" w14:textId="2CEBC552">
            <w:pPr>
              <w:jc w:val="center"/>
              <w:rPr>
                <w:rFonts w:ascii="Tahoma" w:hAnsi="Tahoma" w:cs="Tahoma"/>
                <w:color w:val="000000"/>
                <w:sz w:val="24"/>
                <w:szCs w:val="24"/>
                <w:lang w:eastAsia="es-CO"/>
              </w:rPr>
            </w:pPr>
            <w:r>
              <w:rPr>
                <w:rFonts w:ascii="Tahoma" w:hAnsi="Tahoma" w:cs="Tahoma"/>
                <w:color w:val="000000"/>
                <w:sz w:val="24"/>
                <w:szCs w:val="24"/>
                <w:lang w:eastAsia="es-CO"/>
              </w:rPr>
              <w:t>Si</w:t>
            </w:r>
          </w:p>
        </w:tc>
      </w:tr>
      <w:tr w14:paraId="5AA313C6" w14:textId="1FC68529" w:rsidTr="007F13D9">
        <w:tblPrEx>
          <w:tblW w:w="9356" w:type="dxa"/>
          <w:jc w:val="center"/>
          <w:tblLook w:val="04A0"/>
        </w:tblPrEx>
        <w:trPr>
          <w:trHeight w:val="300"/>
          <w:jc w:val="center"/>
        </w:trPr>
        <w:tc>
          <w:tcPr>
            <w:tcW w:w="6379" w:type="dxa"/>
            <w:tcBorders>
              <w:top w:val="nil"/>
              <w:left w:val="single" w:sz="8" w:space="0" w:color="auto"/>
              <w:bottom w:val="single" w:sz="8" w:space="0" w:color="auto"/>
              <w:right w:val="single" w:sz="8" w:space="0" w:color="auto"/>
            </w:tcBorders>
            <w:noWrap/>
            <w:vAlign w:val="center"/>
            <w:hideMark/>
          </w:tcPr>
          <w:p w:rsidR="007F13D9" w:rsidRPr="00E70DA8" w:rsidP="00E54F35" w14:paraId="4193B567" w14:textId="28FF1BB5">
            <w:pPr>
              <w:rPr>
                <w:rFonts w:ascii="Tahoma" w:hAnsi="Tahoma" w:cs="Tahoma"/>
                <w:color w:val="000000"/>
                <w:sz w:val="24"/>
                <w:szCs w:val="24"/>
                <w:lang w:val="pt-PT" w:eastAsia="es-CO"/>
              </w:rPr>
            </w:pPr>
            <w:r w:rsidRPr="00E70DA8">
              <w:rPr>
                <w:rFonts w:ascii="Tahoma" w:hAnsi="Tahoma" w:cs="Tahoma"/>
                <w:color w:val="000000"/>
                <w:sz w:val="24"/>
                <w:szCs w:val="24"/>
                <w:lang w:val="pt-PT" w:eastAsia="es-CO"/>
              </w:rPr>
              <w:t>Android MDM (Management Device Mobile)</w:t>
            </w:r>
          </w:p>
        </w:tc>
        <w:tc>
          <w:tcPr>
            <w:tcW w:w="2977" w:type="dxa"/>
            <w:tcBorders>
              <w:top w:val="nil"/>
              <w:left w:val="single" w:sz="8" w:space="0" w:color="auto"/>
              <w:bottom w:val="single" w:sz="8" w:space="0" w:color="auto"/>
              <w:right w:val="single" w:sz="8" w:space="0" w:color="auto"/>
            </w:tcBorders>
          </w:tcPr>
          <w:p w:rsidR="007F13D9" w:rsidRPr="00E54F35" w:rsidP="00ED73E0" w14:paraId="1CD29D3F" w14:textId="77BE56D5">
            <w:pPr>
              <w:jc w:val="center"/>
              <w:rPr>
                <w:rFonts w:ascii="Tahoma" w:hAnsi="Tahoma" w:cs="Tahoma"/>
                <w:color w:val="000000"/>
                <w:sz w:val="24"/>
                <w:szCs w:val="24"/>
                <w:lang w:eastAsia="es-CO"/>
              </w:rPr>
            </w:pPr>
            <w:r>
              <w:rPr>
                <w:rFonts w:ascii="Tahoma" w:hAnsi="Tahoma" w:cs="Tahoma"/>
                <w:color w:val="000000"/>
                <w:sz w:val="24"/>
                <w:szCs w:val="24"/>
                <w:lang w:eastAsia="es-CO"/>
              </w:rPr>
              <w:t>Si</w:t>
            </w:r>
          </w:p>
        </w:tc>
      </w:tr>
      <w:tr w14:paraId="29660060" w14:textId="77777777" w:rsidTr="007F13D9">
        <w:tblPrEx>
          <w:tblW w:w="9356" w:type="dxa"/>
          <w:jc w:val="center"/>
          <w:tblLook w:val="04A0"/>
        </w:tblPrEx>
        <w:trPr>
          <w:trHeight w:val="300"/>
          <w:jc w:val="center"/>
        </w:trPr>
        <w:tc>
          <w:tcPr>
            <w:tcW w:w="6379" w:type="dxa"/>
            <w:tcBorders>
              <w:top w:val="nil"/>
              <w:left w:val="single" w:sz="8" w:space="0" w:color="auto"/>
              <w:bottom w:val="single" w:sz="8" w:space="0" w:color="auto"/>
              <w:right w:val="single" w:sz="8" w:space="0" w:color="auto"/>
            </w:tcBorders>
            <w:noWrap/>
            <w:vAlign w:val="center"/>
          </w:tcPr>
          <w:p w:rsidR="007F13D9" w:rsidRPr="00E70DA8" w:rsidP="00E54F35" w14:paraId="73AB9AF5" w14:textId="3E294A5D">
            <w:pPr>
              <w:rPr>
                <w:rFonts w:ascii="Tahoma" w:hAnsi="Tahoma" w:cs="Tahoma"/>
                <w:color w:val="000000"/>
                <w:sz w:val="24"/>
                <w:szCs w:val="24"/>
                <w:lang w:val="pt-PT" w:eastAsia="es-CO"/>
              </w:rPr>
            </w:pPr>
            <w:r w:rsidRPr="00E70DA8">
              <w:rPr>
                <w:rFonts w:ascii="Tahoma" w:hAnsi="Tahoma" w:cs="Tahoma"/>
                <w:color w:val="000000"/>
                <w:sz w:val="24"/>
                <w:szCs w:val="24"/>
                <w:lang w:val="pt-PT" w:eastAsia="es-CO"/>
              </w:rPr>
              <w:t>IOS MDM (Management Device Mobile)</w:t>
            </w:r>
          </w:p>
        </w:tc>
        <w:tc>
          <w:tcPr>
            <w:tcW w:w="2977" w:type="dxa"/>
            <w:tcBorders>
              <w:top w:val="nil"/>
              <w:left w:val="single" w:sz="8" w:space="0" w:color="auto"/>
              <w:bottom w:val="single" w:sz="8" w:space="0" w:color="auto"/>
              <w:right w:val="single" w:sz="8" w:space="0" w:color="auto"/>
            </w:tcBorders>
          </w:tcPr>
          <w:p w:rsidR="007F13D9" w:rsidP="00ED73E0" w14:paraId="19649FB1" w14:textId="27DC9763">
            <w:pPr>
              <w:jc w:val="center"/>
              <w:rPr>
                <w:rFonts w:ascii="Tahoma" w:hAnsi="Tahoma" w:cs="Tahoma"/>
                <w:color w:val="000000"/>
                <w:sz w:val="24"/>
                <w:szCs w:val="24"/>
                <w:lang w:eastAsia="es-CO"/>
              </w:rPr>
            </w:pPr>
            <w:r>
              <w:rPr>
                <w:rFonts w:ascii="Tahoma" w:hAnsi="Tahoma" w:cs="Tahoma"/>
                <w:color w:val="000000"/>
                <w:sz w:val="24"/>
                <w:szCs w:val="24"/>
                <w:lang w:eastAsia="es-CO"/>
              </w:rPr>
              <w:t>Si</w:t>
            </w:r>
          </w:p>
        </w:tc>
      </w:tr>
      <w:tr w14:paraId="0496DCD0" w14:textId="7C0D07EE" w:rsidTr="007F13D9">
        <w:tblPrEx>
          <w:tblW w:w="9356" w:type="dxa"/>
          <w:jc w:val="center"/>
          <w:tblLook w:val="04A0"/>
        </w:tblPrEx>
        <w:trPr>
          <w:trHeight w:val="300"/>
          <w:jc w:val="center"/>
        </w:trPr>
        <w:tc>
          <w:tcPr>
            <w:tcW w:w="6379" w:type="dxa"/>
            <w:tcBorders>
              <w:top w:val="nil"/>
              <w:left w:val="single" w:sz="8" w:space="0" w:color="auto"/>
              <w:bottom w:val="single" w:sz="8" w:space="0" w:color="auto"/>
              <w:right w:val="single" w:sz="8" w:space="0" w:color="auto"/>
            </w:tcBorders>
            <w:noWrap/>
            <w:vAlign w:val="center"/>
            <w:hideMark/>
          </w:tcPr>
          <w:p w:rsidR="007F13D9" w:rsidRPr="00E54F35" w:rsidP="00E54F35" w14:paraId="3D3A6739" w14:textId="69223098">
            <w:pPr>
              <w:rPr>
                <w:rFonts w:ascii="Tahoma" w:hAnsi="Tahoma" w:cs="Tahoma"/>
                <w:color w:val="000000"/>
                <w:sz w:val="24"/>
                <w:szCs w:val="24"/>
                <w:lang w:eastAsia="es-CO"/>
              </w:rPr>
            </w:pPr>
            <w:r w:rsidRPr="00E54F35">
              <w:rPr>
                <w:rFonts w:ascii="Tahoma" w:hAnsi="Tahoma" w:cs="Tahoma"/>
                <w:color w:val="000000"/>
                <w:sz w:val="24"/>
                <w:szCs w:val="24"/>
                <w:lang w:eastAsia="es-CO"/>
              </w:rPr>
              <w:t xml:space="preserve">Protección para </w:t>
            </w:r>
            <w:r>
              <w:rPr>
                <w:rFonts w:ascii="Tahoma" w:hAnsi="Tahoma" w:cs="Tahoma"/>
                <w:color w:val="000000"/>
                <w:sz w:val="24"/>
                <w:szCs w:val="24"/>
                <w:lang w:eastAsia="es-CO"/>
              </w:rPr>
              <w:t>S</w:t>
            </w:r>
            <w:r w:rsidRPr="00E54F35">
              <w:rPr>
                <w:rFonts w:ascii="Tahoma" w:hAnsi="Tahoma" w:cs="Tahoma"/>
                <w:color w:val="000000"/>
                <w:sz w:val="24"/>
                <w:szCs w:val="24"/>
                <w:lang w:eastAsia="es-CO"/>
              </w:rPr>
              <w:t xml:space="preserve">ervidores </w:t>
            </w:r>
          </w:p>
        </w:tc>
        <w:tc>
          <w:tcPr>
            <w:tcW w:w="2977" w:type="dxa"/>
            <w:tcBorders>
              <w:top w:val="nil"/>
              <w:left w:val="single" w:sz="8" w:space="0" w:color="auto"/>
              <w:bottom w:val="single" w:sz="8" w:space="0" w:color="auto"/>
              <w:right w:val="single" w:sz="8" w:space="0" w:color="auto"/>
            </w:tcBorders>
          </w:tcPr>
          <w:p w:rsidR="007F13D9" w:rsidRPr="00E54F35" w:rsidP="00ED73E0" w14:paraId="7D0F029A" w14:textId="33D875B2">
            <w:pPr>
              <w:jc w:val="center"/>
              <w:rPr>
                <w:rFonts w:ascii="Tahoma" w:hAnsi="Tahoma" w:cs="Tahoma"/>
                <w:color w:val="000000"/>
                <w:sz w:val="24"/>
                <w:szCs w:val="24"/>
                <w:lang w:eastAsia="es-CO"/>
              </w:rPr>
            </w:pPr>
            <w:r>
              <w:rPr>
                <w:rFonts w:ascii="Tahoma" w:hAnsi="Tahoma" w:cs="Tahoma"/>
                <w:color w:val="000000"/>
                <w:sz w:val="24"/>
                <w:szCs w:val="24"/>
                <w:lang w:eastAsia="es-CO"/>
              </w:rPr>
              <w:t>Si</w:t>
            </w:r>
          </w:p>
        </w:tc>
      </w:tr>
      <w:tr w14:paraId="51F4C6BD" w14:textId="77777777" w:rsidTr="007F13D9">
        <w:tblPrEx>
          <w:tblW w:w="9356" w:type="dxa"/>
          <w:jc w:val="center"/>
          <w:tblLook w:val="04A0"/>
        </w:tblPrEx>
        <w:trPr>
          <w:trHeight w:val="300"/>
          <w:jc w:val="center"/>
        </w:trPr>
        <w:tc>
          <w:tcPr>
            <w:tcW w:w="6379" w:type="dxa"/>
            <w:tcBorders>
              <w:top w:val="nil"/>
              <w:left w:val="single" w:sz="8" w:space="0" w:color="auto"/>
              <w:bottom w:val="single" w:sz="8" w:space="0" w:color="auto"/>
              <w:right w:val="single" w:sz="8" w:space="0" w:color="auto"/>
            </w:tcBorders>
            <w:noWrap/>
            <w:vAlign w:val="center"/>
          </w:tcPr>
          <w:p w:rsidR="007F13D9" w:rsidRPr="00ED73E0" w:rsidP="00505D0B" w14:paraId="59B919D3" w14:textId="7ADE0C1F">
            <w:pPr>
              <w:rPr>
                <w:rFonts w:ascii="Tahoma" w:hAnsi="Tahoma" w:cs="Tahoma"/>
                <w:color w:val="000000"/>
                <w:sz w:val="24"/>
                <w:szCs w:val="24"/>
                <w:lang w:eastAsia="es-CO"/>
              </w:rPr>
            </w:pPr>
            <w:r w:rsidRPr="00E54F35">
              <w:rPr>
                <w:rFonts w:ascii="Tahoma" w:hAnsi="Tahoma" w:cs="Tahoma"/>
                <w:color w:val="000000"/>
                <w:sz w:val="24"/>
                <w:szCs w:val="24"/>
                <w:lang w:eastAsia="es-CO"/>
              </w:rPr>
              <w:t xml:space="preserve">Protección para </w:t>
            </w:r>
            <w:r>
              <w:rPr>
                <w:rFonts w:ascii="Tahoma" w:hAnsi="Tahoma" w:cs="Tahoma"/>
                <w:color w:val="000000"/>
                <w:sz w:val="24"/>
                <w:szCs w:val="24"/>
                <w:lang w:eastAsia="es-CO"/>
              </w:rPr>
              <w:t>Endpoints</w:t>
            </w:r>
            <w:r w:rsidRPr="00E54F35">
              <w:rPr>
                <w:rFonts w:ascii="Tahoma" w:hAnsi="Tahoma" w:cs="Tahoma"/>
                <w:color w:val="000000"/>
                <w:sz w:val="24"/>
                <w:szCs w:val="24"/>
                <w:lang w:eastAsia="es-CO"/>
              </w:rPr>
              <w:t xml:space="preserve"> </w:t>
            </w:r>
          </w:p>
        </w:tc>
        <w:tc>
          <w:tcPr>
            <w:tcW w:w="2977" w:type="dxa"/>
            <w:tcBorders>
              <w:top w:val="nil"/>
              <w:left w:val="single" w:sz="8" w:space="0" w:color="auto"/>
              <w:bottom w:val="single" w:sz="8" w:space="0" w:color="auto"/>
              <w:right w:val="single" w:sz="8" w:space="0" w:color="auto"/>
            </w:tcBorders>
          </w:tcPr>
          <w:p w:rsidR="007F13D9" w:rsidRPr="00E54F35" w:rsidP="00505D0B" w14:paraId="2D208ACC" w14:textId="34E2E3EA">
            <w:pPr>
              <w:jc w:val="center"/>
              <w:rPr>
                <w:rFonts w:ascii="Tahoma" w:hAnsi="Tahoma" w:cs="Tahoma"/>
                <w:b/>
                <w:bCs/>
                <w:color w:val="000000"/>
                <w:sz w:val="24"/>
                <w:szCs w:val="24"/>
                <w:lang w:eastAsia="es-CO"/>
              </w:rPr>
            </w:pPr>
            <w:r>
              <w:rPr>
                <w:rFonts w:ascii="Tahoma" w:hAnsi="Tahoma" w:cs="Tahoma"/>
                <w:color w:val="000000"/>
                <w:sz w:val="24"/>
                <w:szCs w:val="24"/>
                <w:lang w:eastAsia="es-CO"/>
              </w:rPr>
              <w:t>Si</w:t>
            </w:r>
          </w:p>
        </w:tc>
      </w:tr>
      <w:tr w14:paraId="1B9B1472" w14:textId="70678418" w:rsidTr="007F13D9">
        <w:tblPrEx>
          <w:tblW w:w="9356" w:type="dxa"/>
          <w:jc w:val="center"/>
          <w:tblLook w:val="04A0"/>
        </w:tblPrEx>
        <w:trPr>
          <w:trHeight w:val="300"/>
          <w:jc w:val="center"/>
        </w:trPr>
        <w:tc>
          <w:tcPr>
            <w:tcW w:w="6379" w:type="dxa"/>
            <w:tcBorders>
              <w:top w:val="nil"/>
              <w:left w:val="single" w:sz="8" w:space="0" w:color="auto"/>
              <w:bottom w:val="single" w:sz="8" w:space="0" w:color="auto"/>
              <w:right w:val="single" w:sz="8" w:space="0" w:color="auto"/>
            </w:tcBorders>
            <w:noWrap/>
            <w:vAlign w:val="center"/>
            <w:hideMark/>
          </w:tcPr>
          <w:p w:rsidR="007F13D9" w:rsidRPr="00ED73E0" w:rsidP="00505D0B" w14:paraId="2AA1C8A4" w14:textId="77777777">
            <w:pPr>
              <w:rPr>
                <w:rFonts w:ascii="Tahoma" w:hAnsi="Tahoma" w:cs="Tahoma"/>
                <w:color w:val="000000"/>
                <w:sz w:val="24"/>
                <w:szCs w:val="24"/>
                <w:lang w:eastAsia="es-CO"/>
              </w:rPr>
            </w:pPr>
            <w:r w:rsidRPr="00ED73E0">
              <w:rPr>
                <w:rFonts w:ascii="Tahoma" w:hAnsi="Tahoma" w:cs="Tahoma"/>
                <w:color w:val="000000"/>
                <w:sz w:val="24"/>
                <w:szCs w:val="24"/>
                <w:lang w:eastAsia="es-CO"/>
              </w:rPr>
              <w:t>TECNOLOGÍA</w:t>
            </w:r>
          </w:p>
        </w:tc>
        <w:tc>
          <w:tcPr>
            <w:tcW w:w="2977" w:type="dxa"/>
            <w:tcBorders>
              <w:top w:val="nil"/>
              <w:left w:val="single" w:sz="8" w:space="0" w:color="auto"/>
              <w:bottom w:val="single" w:sz="8" w:space="0" w:color="auto"/>
              <w:right w:val="single" w:sz="8" w:space="0" w:color="auto"/>
            </w:tcBorders>
          </w:tcPr>
          <w:p w:rsidR="007F13D9" w:rsidRPr="00E54F35" w:rsidP="00505D0B" w14:paraId="140109CC" w14:textId="77777777">
            <w:pPr>
              <w:rPr>
                <w:rFonts w:ascii="Tahoma" w:hAnsi="Tahoma" w:cs="Tahoma"/>
                <w:b/>
                <w:bCs/>
                <w:color w:val="000000"/>
                <w:sz w:val="24"/>
                <w:szCs w:val="24"/>
                <w:lang w:eastAsia="es-CO"/>
              </w:rPr>
            </w:pPr>
          </w:p>
        </w:tc>
      </w:tr>
      <w:tr w14:paraId="79A9FC4E" w14:textId="0E79C2F8" w:rsidTr="007F13D9">
        <w:tblPrEx>
          <w:tblW w:w="9356" w:type="dxa"/>
          <w:jc w:val="center"/>
          <w:tblLook w:val="04A0"/>
        </w:tblPrEx>
        <w:trPr>
          <w:trHeight w:val="300"/>
          <w:jc w:val="center"/>
        </w:trPr>
        <w:tc>
          <w:tcPr>
            <w:tcW w:w="6379" w:type="dxa"/>
            <w:tcBorders>
              <w:top w:val="nil"/>
              <w:left w:val="single" w:sz="8" w:space="0" w:color="auto"/>
              <w:bottom w:val="single" w:sz="8" w:space="0" w:color="auto"/>
              <w:right w:val="single" w:sz="8" w:space="0" w:color="auto"/>
            </w:tcBorders>
            <w:noWrap/>
            <w:vAlign w:val="center"/>
            <w:hideMark/>
          </w:tcPr>
          <w:p w:rsidR="007F13D9" w:rsidRPr="00E54F35" w:rsidP="00505D0B" w14:paraId="276C1D3A" w14:textId="77777777">
            <w:pPr>
              <w:rPr>
                <w:rFonts w:ascii="Tahoma" w:hAnsi="Tahoma" w:cs="Tahoma"/>
                <w:color w:val="000000"/>
                <w:sz w:val="24"/>
                <w:szCs w:val="24"/>
                <w:lang w:eastAsia="es-CO"/>
              </w:rPr>
            </w:pPr>
            <w:r w:rsidRPr="00E54F35">
              <w:rPr>
                <w:rFonts w:ascii="Tahoma" w:hAnsi="Tahoma" w:cs="Tahoma"/>
                <w:color w:val="000000"/>
                <w:sz w:val="24"/>
                <w:szCs w:val="24"/>
                <w:lang w:eastAsia="es-CO"/>
              </w:rPr>
              <w:t>Antivirus</w:t>
            </w:r>
          </w:p>
        </w:tc>
        <w:tc>
          <w:tcPr>
            <w:tcW w:w="2977" w:type="dxa"/>
            <w:tcBorders>
              <w:top w:val="nil"/>
              <w:left w:val="single" w:sz="8" w:space="0" w:color="auto"/>
              <w:bottom w:val="single" w:sz="8" w:space="0" w:color="auto"/>
              <w:right w:val="single" w:sz="8" w:space="0" w:color="auto"/>
            </w:tcBorders>
          </w:tcPr>
          <w:p w:rsidR="007F13D9" w:rsidRPr="00E54F35" w:rsidP="00505D0B" w14:paraId="14499CC8" w14:textId="23F13A55">
            <w:pPr>
              <w:jc w:val="center"/>
              <w:rPr>
                <w:rFonts w:ascii="Tahoma" w:hAnsi="Tahoma" w:cs="Tahoma"/>
                <w:color w:val="000000"/>
                <w:sz w:val="24"/>
                <w:szCs w:val="24"/>
                <w:lang w:eastAsia="es-CO"/>
              </w:rPr>
            </w:pPr>
            <w:r>
              <w:rPr>
                <w:rFonts w:ascii="Tahoma" w:hAnsi="Tahoma" w:cs="Tahoma"/>
                <w:color w:val="000000"/>
                <w:sz w:val="24"/>
                <w:szCs w:val="24"/>
                <w:lang w:eastAsia="es-CO"/>
              </w:rPr>
              <w:t>Si</w:t>
            </w:r>
          </w:p>
        </w:tc>
      </w:tr>
      <w:tr w14:paraId="2443E855" w14:textId="61B37B4A" w:rsidTr="007F13D9">
        <w:tblPrEx>
          <w:tblW w:w="9356" w:type="dxa"/>
          <w:jc w:val="center"/>
          <w:tblLook w:val="04A0"/>
        </w:tblPrEx>
        <w:trPr>
          <w:trHeight w:val="300"/>
          <w:jc w:val="center"/>
        </w:trPr>
        <w:tc>
          <w:tcPr>
            <w:tcW w:w="6379" w:type="dxa"/>
            <w:tcBorders>
              <w:top w:val="nil"/>
              <w:left w:val="single" w:sz="8" w:space="0" w:color="auto"/>
              <w:bottom w:val="single" w:sz="8" w:space="0" w:color="auto"/>
              <w:right w:val="single" w:sz="8" w:space="0" w:color="auto"/>
            </w:tcBorders>
            <w:noWrap/>
            <w:vAlign w:val="center"/>
            <w:hideMark/>
          </w:tcPr>
          <w:p w:rsidR="007F13D9" w:rsidRPr="00E54F35" w:rsidP="00505D0B" w14:paraId="09412C0F" w14:textId="77777777">
            <w:pPr>
              <w:rPr>
                <w:rFonts w:ascii="Tahoma" w:hAnsi="Tahoma" w:cs="Tahoma"/>
                <w:color w:val="000000"/>
                <w:sz w:val="24"/>
                <w:szCs w:val="24"/>
                <w:lang w:eastAsia="es-CO"/>
              </w:rPr>
            </w:pPr>
            <w:r w:rsidRPr="00E54F35">
              <w:rPr>
                <w:rFonts w:ascii="Tahoma" w:hAnsi="Tahoma" w:cs="Tahoma"/>
                <w:color w:val="000000"/>
                <w:sz w:val="24"/>
                <w:szCs w:val="24"/>
                <w:lang w:eastAsia="es-CO"/>
              </w:rPr>
              <w:t>Antispyware</w:t>
            </w:r>
          </w:p>
        </w:tc>
        <w:tc>
          <w:tcPr>
            <w:tcW w:w="2977" w:type="dxa"/>
            <w:tcBorders>
              <w:top w:val="nil"/>
              <w:left w:val="single" w:sz="8" w:space="0" w:color="auto"/>
              <w:bottom w:val="single" w:sz="8" w:space="0" w:color="auto"/>
              <w:right w:val="single" w:sz="8" w:space="0" w:color="auto"/>
            </w:tcBorders>
          </w:tcPr>
          <w:p w:rsidR="007F13D9" w:rsidRPr="00E54F35" w:rsidP="00505D0B" w14:paraId="79CCB99D" w14:textId="51DFDB55">
            <w:pPr>
              <w:jc w:val="center"/>
              <w:rPr>
                <w:rFonts w:ascii="Tahoma" w:hAnsi="Tahoma" w:cs="Tahoma"/>
                <w:color w:val="000000"/>
                <w:sz w:val="24"/>
                <w:szCs w:val="24"/>
                <w:lang w:eastAsia="es-CO"/>
              </w:rPr>
            </w:pPr>
            <w:r>
              <w:rPr>
                <w:rFonts w:ascii="Tahoma" w:hAnsi="Tahoma" w:cs="Tahoma"/>
                <w:color w:val="000000"/>
                <w:sz w:val="24"/>
                <w:szCs w:val="24"/>
                <w:lang w:eastAsia="es-CO"/>
              </w:rPr>
              <w:t>Si</w:t>
            </w:r>
          </w:p>
        </w:tc>
      </w:tr>
      <w:tr w14:paraId="722EB793" w14:textId="7EC1FC07" w:rsidTr="007F13D9">
        <w:tblPrEx>
          <w:tblW w:w="9356" w:type="dxa"/>
          <w:jc w:val="center"/>
          <w:tblLook w:val="04A0"/>
        </w:tblPrEx>
        <w:trPr>
          <w:trHeight w:val="300"/>
          <w:jc w:val="center"/>
        </w:trPr>
        <w:tc>
          <w:tcPr>
            <w:tcW w:w="6379" w:type="dxa"/>
            <w:tcBorders>
              <w:top w:val="nil"/>
              <w:left w:val="single" w:sz="8" w:space="0" w:color="auto"/>
              <w:bottom w:val="single" w:sz="8" w:space="0" w:color="auto"/>
              <w:right w:val="single" w:sz="8" w:space="0" w:color="auto"/>
            </w:tcBorders>
            <w:noWrap/>
            <w:vAlign w:val="center"/>
            <w:hideMark/>
          </w:tcPr>
          <w:p w:rsidR="007F13D9" w:rsidRPr="00E54F35" w:rsidP="00505D0B" w14:paraId="5C34D726" w14:textId="77777777">
            <w:pPr>
              <w:rPr>
                <w:rFonts w:ascii="Tahoma" w:hAnsi="Tahoma" w:cs="Tahoma"/>
                <w:color w:val="000000"/>
                <w:sz w:val="24"/>
                <w:szCs w:val="24"/>
                <w:lang w:eastAsia="es-CO"/>
              </w:rPr>
            </w:pPr>
            <w:r w:rsidRPr="00E54F35">
              <w:rPr>
                <w:rFonts w:ascii="Tahoma" w:hAnsi="Tahoma" w:cs="Tahoma"/>
                <w:color w:val="000000"/>
                <w:sz w:val="24"/>
                <w:szCs w:val="24"/>
                <w:lang w:eastAsia="es-CO"/>
              </w:rPr>
              <w:t>Detección de redes de confianza</w:t>
            </w:r>
          </w:p>
        </w:tc>
        <w:tc>
          <w:tcPr>
            <w:tcW w:w="2977" w:type="dxa"/>
            <w:tcBorders>
              <w:top w:val="nil"/>
              <w:left w:val="single" w:sz="8" w:space="0" w:color="auto"/>
              <w:bottom w:val="single" w:sz="8" w:space="0" w:color="auto"/>
              <w:right w:val="single" w:sz="8" w:space="0" w:color="auto"/>
            </w:tcBorders>
          </w:tcPr>
          <w:p w:rsidR="007F13D9" w:rsidRPr="00E54F35" w:rsidP="00505D0B" w14:paraId="30BFE198" w14:textId="3171DDCB">
            <w:pPr>
              <w:jc w:val="center"/>
              <w:rPr>
                <w:rFonts w:ascii="Tahoma" w:hAnsi="Tahoma" w:cs="Tahoma"/>
                <w:color w:val="000000"/>
                <w:sz w:val="24"/>
                <w:szCs w:val="24"/>
                <w:lang w:eastAsia="es-CO"/>
              </w:rPr>
            </w:pPr>
            <w:r>
              <w:rPr>
                <w:rFonts w:ascii="Tahoma" w:hAnsi="Tahoma" w:cs="Tahoma"/>
                <w:color w:val="000000"/>
                <w:sz w:val="24"/>
                <w:szCs w:val="24"/>
                <w:lang w:eastAsia="es-CO"/>
              </w:rPr>
              <w:t>Si</w:t>
            </w:r>
          </w:p>
        </w:tc>
      </w:tr>
      <w:tr w14:paraId="55C1B0B7" w14:textId="47581E45" w:rsidTr="007F13D9">
        <w:tblPrEx>
          <w:tblW w:w="9356" w:type="dxa"/>
          <w:jc w:val="center"/>
          <w:tblLook w:val="04A0"/>
        </w:tblPrEx>
        <w:trPr>
          <w:trHeight w:val="300"/>
          <w:jc w:val="center"/>
        </w:trPr>
        <w:tc>
          <w:tcPr>
            <w:tcW w:w="6379" w:type="dxa"/>
            <w:tcBorders>
              <w:top w:val="nil"/>
              <w:left w:val="single" w:sz="8" w:space="0" w:color="auto"/>
              <w:bottom w:val="single" w:sz="8" w:space="0" w:color="auto"/>
              <w:right w:val="single" w:sz="8" w:space="0" w:color="auto"/>
            </w:tcBorders>
            <w:noWrap/>
            <w:vAlign w:val="center"/>
            <w:hideMark/>
          </w:tcPr>
          <w:p w:rsidR="007F13D9" w:rsidRPr="00E54F35" w:rsidP="00505D0B" w14:paraId="05457C64" w14:textId="0B92306B">
            <w:pPr>
              <w:rPr>
                <w:rFonts w:ascii="Tahoma" w:hAnsi="Tahoma" w:cs="Tahoma"/>
                <w:color w:val="000000"/>
                <w:sz w:val="24"/>
                <w:szCs w:val="24"/>
                <w:lang w:eastAsia="es-CO"/>
              </w:rPr>
            </w:pPr>
            <w:r w:rsidRPr="00E54F35">
              <w:rPr>
                <w:rFonts w:ascii="Tahoma" w:hAnsi="Tahoma" w:cs="Tahoma"/>
                <w:color w:val="000000"/>
                <w:sz w:val="24"/>
                <w:szCs w:val="24"/>
                <w:lang w:eastAsia="es-CO"/>
              </w:rPr>
              <w:t>Firewall Personal</w:t>
            </w:r>
            <w:r>
              <w:rPr>
                <w:rFonts w:ascii="Tahoma" w:hAnsi="Tahoma" w:cs="Tahoma"/>
                <w:color w:val="000000"/>
                <w:sz w:val="24"/>
                <w:szCs w:val="24"/>
                <w:lang w:eastAsia="es-CO"/>
              </w:rPr>
              <w:t xml:space="preserve"> (detección de ataques en la red interna)</w:t>
            </w:r>
          </w:p>
        </w:tc>
        <w:tc>
          <w:tcPr>
            <w:tcW w:w="2977" w:type="dxa"/>
            <w:tcBorders>
              <w:top w:val="nil"/>
              <w:left w:val="single" w:sz="8" w:space="0" w:color="auto"/>
              <w:bottom w:val="single" w:sz="8" w:space="0" w:color="auto"/>
              <w:right w:val="single" w:sz="8" w:space="0" w:color="auto"/>
            </w:tcBorders>
          </w:tcPr>
          <w:p w:rsidR="007F13D9" w:rsidRPr="00E54F35" w:rsidP="00505D0B" w14:paraId="0FD6552F" w14:textId="2ADFAB38">
            <w:pPr>
              <w:jc w:val="center"/>
              <w:rPr>
                <w:rFonts w:ascii="Tahoma" w:hAnsi="Tahoma" w:cs="Tahoma"/>
                <w:color w:val="000000"/>
                <w:sz w:val="24"/>
                <w:szCs w:val="24"/>
                <w:lang w:eastAsia="es-CO"/>
              </w:rPr>
            </w:pPr>
            <w:r>
              <w:rPr>
                <w:rFonts w:ascii="Tahoma" w:hAnsi="Tahoma" w:cs="Tahoma"/>
                <w:color w:val="000000"/>
                <w:sz w:val="24"/>
                <w:szCs w:val="24"/>
                <w:lang w:eastAsia="es-CO"/>
              </w:rPr>
              <w:t>Si</w:t>
            </w:r>
          </w:p>
        </w:tc>
      </w:tr>
      <w:tr w14:paraId="1694DFCD" w14:textId="58EC0A20" w:rsidTr="007F13D9">
        <w:tblPrEx>
          <w:tblW w:w="9356" w:type="dxa"/>
          <w:jc w:val="center"/>
          <w:tblLook w:val="04A0"/>
        </w:tblPrEx>
        <w:trPr>
          <w:trHeight w:val="300"/>
          <w:jc w:val="center"/>
        </w:trPr>
        <w:tc>
          <w:tcPr>
            <w:tcW w:w="6379" w:type="dxa"/>
            <w:tcBorders>
              <w:top w:val="nil"/>
              <w:left w:val="single" w:sz="8" w:space="0" w:color="auto"/>
              <w:bottom w:val="single" w:sz="8" w:space="0" w:color="auto"/>
              <w:right w:val="single" w:sz="8" w:space="0" w:color="auto"/>
            </w:tcBorders>
            <w:noWrap/>
            <w:vAlign w:val="center"/>
            <w:hideMark/>
          </w:tcPr>
          <w:p w:rsidR="007F13D9" w:rsidRPr="00E54F35" w:rsidP="00505D0B" w14:paraId="02A532A7" w14:textId="77777777">
            <w:pPr>
              <w:rPr>
                <w:rFonts w:ascii="Tahoma" w:hAnsi="Tahoma" w:cs="Tahoma"/>
                <w:color w:val="000000"/>
                <w:sz w:val="24"/>
                <w:szCs w:val="24"/>
                <w:lang w:eastAsia="es-CO"/>
              </w:rPr>
            </w:pPr>
            <w:r w:rsidRPr="00E54F35">
              <w:rPr>
                <w:rFonts w:ascii="Tahoma" w:hAnsi="Tahoma" w:cs="Tahoma"/>
                <w:color w:val="000000"/>
                <w:sz w:val="24"/>
                <w:szCs w:val="24"/>
                <w:lang w:eastAsia="es-CO"/>
              </w:rPr>
              <w:t>Anti-Spam</w:t>
            </w:r>
          </w:p>
        </w:tc>
        <w:tc>
          <w:tcPr>
            <w:tcW w:w="2977" w:type="dxa"/>
            <w:tcBorders>
              <w:top w:val="nil"/>
              <w:left w:val="single" w:sz="8" w:space="0" w:color="auto"/>
              <w:bottom w:val="single" w:sz="8" w:space="0" w:color="auto"/>
              <w:right w:val="single" w:sz="8" w:space="0" w:color="auto"/>
            </w:tcBorders>
          </w:tcPr>
          <w:p w:rsidR="007F13D9" w:rsidRPr="00E54F35" w:rsidP="00505D0B" w14:paraId="78B67CEE" w14:textId="76074655">
            <w:pPr>
              <w:jc w:val="center"/>
              <w:rPr>
                <w:rFonts w:ascii="Tahoma" w:hAnsi="Tahoma" w:cs="Tahoma"/>
                <w:color w:val="000000"/>
                <w:sz w:val="24"/>
                <w:szCs w:val="24"/>
                <w:lang w:eastAsia="es-CO"/>
              </w:rPr>
            </w:pPr>
            <w:r>
              <w:rPr>
                <w:rFonts w:ascii="Tahoma" w:hAnsi="Tahoma" w:cs="Tahoma"/>
                <w:color w:val="000000"/>
                <w:sz w:val="24"/>
                <w:szCs w:val="24"/>
                <w:lang w:eastAsia="es-CO"/>
              </w:rPr>
              <w:t>Si</w:t>
            </w:r>
          </w:p>
        </w:tc>
      </w:tr>
      <w:tr w14:paraId="71D21844" w14:textId="18B8BD8B" w:rsidTr="007F13D9">
        <w:tblPrEx>
          <w:tblW w:w="9356" w:type="dxa"/>
          <w:jc w:val="center"/>
          <w:tblLook w:val="04A0"/>
        </w:tblPrEx>
        <w:trPr>
          <w:trHeight w:val="300"/>
          <w:jc w:val="center"/>
        </w:trPr>
        <w:tc>
          <w:tcPr>
            <w:tcW w:w="6379" w:type="dxa"/>
            <w:tcBorders>
              <w:top w:val="nil"/>
              <w:left w:val="single" w:sz="8" w:space="0" w:color="auto"/>
              <w:bottom w:val="single" w:sz="8" w:space="0" w:color="auto"/>
              <w:right w:val="single" w:sz="8" w:space="0" w:color="auto"/>
            </w:tcBorders>
            <w:noWrap/>
            <w:vAlign w:val="center"/>
            <w:hideMark/>
          </w:tcPr>
          <w:p w:rsidR="007F13D9" w:rsidRPr="00E54F35" w:rsidP="00505D0B" w14:paraId="685A789D" w14:textId="706BF8CE">
            <w:pPr>
              <w:rPr>
                <w:rFonts w:ascii="Tahoma" w:hAnsi="Tahoma" w:cs="Tahoma"/>
                <w:color w:val="000000"/>
                <w:sz w:val="24"/>
                <w:szCs w:val="24"/>
                <w:lang w:eastAsia="es-CO"/>
              </w:rPr>
            </w:pPr>
            <w:r w:rsidRPr="00E54F35">
              <w:rPr>
                <w:rFonts w:ascii="Tahoma" w:hAnsi="Tahoma" w:cs="Tahoma"/>
                <w:color w:val="000000"/>
                <w:sz w:val="24"/>
                <w:szCs w:val="24"/>
                <w:lang w:eastAsia="es-CO"/>
              </w:rPr>
              <w:t>Self</w:t>
            </w:r>
            <w:r w:rsidRPr="00E54F35">
              <w:rPr>
                <w:rFonts w:ascii="Tahoma" w:hAnsi="Tahoma" w:cs="Tahoma"/>
                <w:color w:val="000000"/>
                <w:sz w:val="24"/>
                <w:szCs w:val="24"/>
                <w:lang w:eastAsia="es-CO"/>
              </w:rPr>
              <w:t xml:space="preserve"> Defense</w:t>
            </w:r>
            <w:r>
              <w:rPr>
                <w:rFonts w:ascii="Tahoma" w:hAnsi="Tahoma" w:cs="Tahoma"/>
                <w:color w:val="000000"/>
                <w:sz w:val="24"/>
                <w:szCs w:val="24"/>
                <w:lang w:eastAsia="es-CO"/>
              </w:rPr>
              <w:t xml:space="preserve"> (autodefensa)</w:t>
            </w:r>
          </w:p>
        </w:tc>
        <w:tc>
          <w:tcPr>
            <w:tcW w:w="2977" w:type="dxa"/>
            <w:tcBorders>
              <w:top w:val="nil"/>
              <w:left w:val="single" w:sz="8" w:space="0" w:color="auto"/>
              <w:bottom w:val="single" w:sz="8" w:space="0" w:color="auto"/>
              <w:right w:val="single" w:sz="8" w:space="0" w:color="auto"/>
            </w:tcBorders>
          </w:tcPr>
          <w:p w:rsidR="007F13D9" w:rsidRPr="00E54F35" w:rsidP="00505D0B" w14:paraId="3B5BF8A3" w14:textId="0A31D280">
            <w:pPr>
              <w:jc w:val="center"/>
              <w:rPr>
                <w:rFonts w:ascii="Tahoma" w:hAnsi="Tahoma" w:cs="Tahoma"/>
                <w:color w:val="000000"/>
                <w:sz w:val="24"/>
                <w:szCs w:val="24"/>
                <w:lang w:eastAsia="es-CO"/>
              </w:rPr>
            </w:pPr>
            <w:r>
              <w:rPr>
                <w:rFonts w:ascii="Tahoma" w:hAnsi="Tahoma" w:cs="Tahoma"/>
                <w:color w:val="000000"/>
                <w:sz w:val="24"/>
                <w:szCs w:val="24"/>
                <w:lang w:eastAsia="es-CO"/>
              </w:rPr>
              <w:t>Si</w:t>
            </w:r>
          </w:p>
        </w:tc>
      </w:tr>
      <w:tr w14:paraId="44CDA503" w14:textId="43C566AD" w:rsidTr="007F13D9">
        <w:tblPrEx>
          <w:tblW w:w="9356" w:type="dxa"/>
          <w:jc w:val="center"/>
          <w:tblLook w:val="04A0"/>
        </w:tblPrEx>
        <w:trPr>
          <w:trHeight w:val="300"/>
          <w:jc w:val="center"/>
        </w:trPr>
        <w:tc>
          <w:tcPr>
            <w:tcW w:w="6379" w:type="dxa"/>
            <w:tcBorders>
              <w:top w:val="nil"/>
              <w:left w:val="single" w:sz="8" w:space="0" w:color="auto"/>
              <w:bottom w:val="single" w:sz="8" w:space="0" w:color="auto"/>
              <w:right w:val="single" w:sz="8" w:space="0" w:color="auto"/>
            </w:tcBorders>
            <w:noWrap/>
            <w:vAlign w:val="center"/>
            <w:hideMark/>
          </w:tcPr>
          <w:p w:rsidR="007F13D9" w:rsidRPr="00E54F35" w:rsidP="00505D0B" w14:paraId="23F9E4DD" w14:textId="42C6D703">
            <w:pPr>
              <w:rPr>
                <w:rFonts w:ascii="Tahoma" w:hAnsi="Tahoma" w:cs="Tahoma"/>
                <w:color w:val="000000"/>
                <w:sz w:val="24"/>
                <w:szCs w:val="24"/>
                <w:lang w:eastAsia="es-CO"/>
              </w:rPr>
            </w:pPr>
            <w:r w:rsidRPr="00E54F35">
              <w:rPr>
                <w:rFonts w:ascii="Tahoma" w:hAnsi="Tahoma" w:cs="Tahoma"/>
                <w:color w:val="000000"/>
                <w:sz w:val="24"/>
                <w:szCs w:val="24"/>
                <w:lang w:eastAsia="es-CO"/>
              </w:rPr>
              <w:t>HIPS</w:t>
            </w:r>
            <w:r>
              <w:rPr>
                <w:rFonts w:ascii="Tahoma" w:hAnsi="Tahoma" w:cs="Tahoma"/>
                <w:color w:val="000000"/>
                <w:sz w:val="24"/>
                <w:szCs w:val="24"/>
                <w:lang w:eastAsia="es-CO"/>
              </w:rPr>
              <w:t xml:space="preserve"> (Sistema de prevención de Intrusión en el host)</w:t>
            </w:r>
          </w:p>
        </w:tc>
        <w:tc>
          <w:tcPr>
            <w:tcW w:w="2977" w:type="dxa"/>
            <w:tcBorders>
              <w:top w:val="nil"/>
              <w:left w:val="single" w:sz="8" w:space="0" w:color="auto"/>
              <w:bottom w:val="single" w:sz="8" w:space="0" w:color="auto"/>
              <w:right w:val="single" w:sz="8" w:space="0" w:color="auto"/>
            </w:tcBorders>
          </w:tcPr>
          <w:p w:rsidR="007F13D9" w:rsidRPr="00E54F35" w:rsidP="00505D0B" w14:paraId="0B0C7B45" w14:textId="28074AFC">
            <w:pPr>
              <w:jc w:val="center"/>
              <w:rPr>
                <w:rFonts w:ascii="Tahoma" w:hAnsi="Tahoma" w:cs="Tahoma"/>
                <w:color w:val="000000"/>
                <w:sz w:val="24"/>
                <w:szCs w:val="24"/>
                <w:lang w:eastAsia="es-CO"/>
              </w:rPr>
            </w:pPr>
            <w:r>
              <w:rPr>
                <w:rFonts w:ascii="Tahoma" w:hAnsi="Tahoma" w:cs="Tahoma"/>
                <w:color w:val="000000"/>
                <w:sz w:val="24"/>
                <w:szCs w:val="24"/>
                <w:lang w:eastAsia="es-CO"/>
              </w:rPr>
              <w:t>Si</w:t>
            </w:r>
          </w:p>
        </w:tc>
      </w:tr>
      <w:tr w14:paraId="5B698712" w14:textId="45511399" w:rsidTr="007F13D9">
        <w:tblPrEx>
          <w:tblW w:w="9356" w:type="dxa"/>
          <w:jc w:val="center"/>
          <w:tblLook w:val="04A0"/>
        </w:tblPrEx>
        <w:trPr>
          <w:trHeight w:val="300"/>
          <w:jc w:val="center"/>
        </w:trPr>
        <w:tc>
          <w:tcPr>
            <w:tcW w:w="6379" w:type="dxa"/>
            <w:tcBorders>
              <w:top w:val="nil"/>
              <w:left w:val="single" w:sz="8" w:space="0" w:color="auto"/>
              <w:bottom w:val="single" w:sz="8" w:space="0" w:color="auto"/>
              <w:right w:val="single" w:sz="8" w:space="0" w:color="auto"/>
            </w:tcBorders>
            <w:noWrap/>
            <w:vAlign w:val="center"/>
            <w:hideMark/>
          </w:tcPr>
          <w:p w:rsidR="007F13D9" w:rsidRPr="00E54F35" w:rsidP="00505D0B" w14:paraId="20403CCF" w14:textId="3D10CE3D">
            <w:pPr>
              <w:rPr>
                <w:rFonts w:ascii="Tahoma" w:hAnsi="Tahoma" w:cs="Tahoma"/>
                <w:color w:val="000000"/>
                <w:sz w:val="24"/>
                <w:szCs w:val="24"/>
                <w:lang w:eastAsia="es-CO"/>
              </w:rPr>
            </w:pPr>
            <w:r w:rsidRPr="00E54F35">
              <w:rPr>
                <w:rFonts w:ascii="Tahoma" w:hAnsi="Tahoma" w:cs="Tahoma"/>
                <w:color w:val="000000"/>
                <w:sz w:val="24"/>
                <w:szCs w:val="24"/>
                <w:lang w:eastAsia="es-CO"/>
              </w:rPr>
              <w:t>Web Control</w:t>
            </w:r>
            <w:r>
              <w:rPr>
                <w:rFonts w:ascii="Tahoma" w:hAnsi="Tahoma" w:cs="Tahoma"/>
                <w:color w:val="000000"/>
                <w:sz w:val="24"/>
                <w:szCs w:val="24"/>
                <w:lang w:eastAsia="es-CO"/>
              </w:rPr>
              <w:t xml:space="preserve"> (control para bloqueo de páginas y sitios de internet de forma individual o por categorías</w:t>
            </w:r>
          </w:p>
        </w:tc>
        <w:tc>
          <w:tcPr>
            <w:tcW w:w="2977" w:type="dxa"/>
            <w:tcBorders>
              <w:top w:val="nil"/>
              <w:left w:val="single" w:sz="8" w:space="0" w:color="auto"/>
              <w:bottom w:val="single" w:sz="8" w:space="0" w:color="auto"/>
              <w:right w:val="single" w:sz="8" w:space="0" w:color="auto"/>
            </w:tcBorders>
          </w:tcPr>
          <w:p w:rsidR="007F13D9" w:rsidRPr="00E54F35" w:rsidP="00505D0B" w14:paraId="0472D3E0" w14:textId="0483F203">
            <w:pPr>
              <w:jc w:val="center"/>
              <w:rPr>
                <w:rFonts w:ascii="Tahoma" w:hAnsi="Tahoma" w:cs="Tahoma"/>
                <w:color w:val="000000"/>
                <w:sz w:val="24"/>
                <w:szCs w:val="24"/>
                <w:lang w:eastAsia="es-CO"/>
              </w:rPr>
            </w:pPr>
            <w:r>
              <w:rPr>
                <w:rFonts w:ascii="Tahoma" w:hAnsi="Tahoma" w:cs="Tahoma"/>
                <w:color w:val="000000"/>
                <w:sz w:val="24"/>
                <w:szCs w:val="24"/>
                <w:lang w:eastAsia="es-CO"/>
              </w:rPr>
              <w:t>Si</w:t>
            </w:r>
          </w:p>
        </w:tc>
      </w:tr>
      <w:tr w14:paraId="2981AE35" w14:textId="38C2F486" w:rsidTr="007F13D9">
        <w:tblPrEx>
          <w:tblW w:w="9356" w:type="dxa"/>
          <w:jc w:val="center"/>
          <w:tblLook w:val="04A0"/>
        </w:tblPrEx>
        <w:trPr>
          <w:trHeight w:val="300"/>
          <w:jc w:val="center"/>
        </w:trPr>
        <w:tc>
          <w:tcPr>
            <w:tcW w:w="6379" w:type="dxa"/>
            <w:tcBorders>
              <w:top w:val="nil"/>
              <w:left w:val="single" w:sz="8" w:space="0" w:color="auto"/>
              <w:bottom w:val="single" w:sz="8" w:space="0" w:color="auto"/>
              <w:right w:val="single" w:sz="8" w:space="0" w:color="auto"/>
            </w:tcBorders>
            <w:noWrap/>
            <w:vAlign w:val="center"/>
            <w:hideMark/>
          </w:tcPr>
          <w:p w:rsidR="007F13D9" w:rsidRPr="00E54F35" w:rsidP="00505D0B" w14:paraId="7A6FAE61" w14:textId="77777777">
            <w:pPr>
              <w:rPr>
                <w:rFonts w:ascii="Tahoma" w:hAnsi="Tahoma" w:cs="Tahoma"/>
                <w:color w:val="000000"/>
                <w:sz w:val="24"/>
                <w:szCs w:val="24"/>
                <w:lang w:eastAsia="es-CO"/>
              </w:rPr>
            </w:pPr>
            <w:r w:rsidRPr="00E54F35">
              <w:rPr>
                <w:rFonts w:ascii="Tahoma" w:hAnsi="Tahoma" w:cs="Tahoma"/>
                <w:color w:val="000000"/>
                <w:sz w:val="24"/>
                <w:szCs w:val="24"/>
                <w:lang w:eastAsia="es-CO"/>
              </w:rPr>
              <w:t>Navegador Seguro</w:t>
            </w:r>
          </w:p>
        </w:tc>
        <w:tc>
          <w:tcPr>
            <w:tcW w:w="2977" w:type="dxa"/>
            <w:tcBorders>
              <w:top w:val="nil"/>
              <w:left w:val="single" w:sz="8" w:space="0" w:color="auto"/>
              <w:bottom w:val="single" w:sz="8" w:space="0" w:color="auto"/>
              <w:right w:val="single" w:sz="8" w:space="0" w:color="auto"/>
            </w:tcBorders>
          </w:tcPr>
          <w:p w:rsidR="007F13D9" w:rsidRPr="00E54F35" w:rsidP="00505D0B" w14:paraId="072E7C76" w14:textId="667434F9">
            <w:pPr>
              <w:jc w:val="center"/>
              <w:rPr>
                <w:rFonts w:ascii="Tahoma" w:hAnsi="Tahoma" w:cs="Tahoma"/>
                <w:color w:val="000000"/>
                <w:sz w:val="24"/>
                <w:szCs w:val="24"/>
                <w:lang w:eastAsia="es-CO"/>
              </w:rPr>
            </w:pPr>
            <w:r>
              <w:rPr>
                <w:rFonts w:ascii="Tahoma" w:hAnsi="Tahoma" w:cs="Tahoma"/>
                <w:color w:val="000000"/>
                <w:sz w:val="24"/>
                <w:szCs w:val="24"/>
                <w:lang w:eastAsia="es-CO"/>
              </w:rPr>
              <w:t>Si</w:t>
            </w:r>
          </w:p>
        </w:tc>
      </w:tr>
      <w:tr w14:paraId="2E19069E" w14:textId="62424546" w:rsidTr="007F13D9">
        <w:tblPrEx>
          <w:tblW w:w="9356" w:type="dxa"/>
          <w:jc w:val="center"/>
          <w:tblLook w:val="04A0"/>
        </w:tblPrEx>
        <w:trPr>
          <w:trHeight w:val="300"/>
          <w:jc w:val="center"/>
        </w:trPr>
        <w:tc>
          <w:tcPr>
            <w:tcW w:w="6379" w:type="dxa"/>
            <w:tcBorders>
              <w:top w:val="nil"/>
              <w:left w:val="single" w:sz="8" w:space="0" w:color="auto"/>
              <w:bottom w:val="single" w:sz="8" w:space="0" w:color="auto"/>
              <w:right w:val="single" w:sz="8" w:space="0" w:color="auto"/>
            </w:tcBorders>
            <w:noWrap/>
            <w:vAlign w:val="center"/>
            <w:hideMark/>
          </w:tcPr>
          <w:p w:rsidR="007F13D9" w:rsidRPr="00E54F35" w:rsidP="005E3DCC" w14:paraId="6F05018A" w14:textId="38B764FA">
            <w:pPr>
              <w:rPr>
                <w:rFonts w:ascii="Tahoma" w:hAnsi="Tahoma" w:cs="Tahoma"/>
                <w:color w:val="000000"/>
                <w:sz w:val="24"/>
                <w:szCs w:val="24"/>
                <w:lang w:eastAsia="es-CO"/>
              </w:rPr>
            </w:pPr>
            <w:r w:rsidRPr="00E54F35">
              <w:rPr>
                <w:rFonts w:ascii="Tahoma" w:hAnsi="Tahoma" w:cs="Tahoma"/>
                <w:color w:val="000000"/>
                <w:sz w:val="24"/>
                <w:szCs w:val="24"/>
                <w:lang w:eastAsia="es-CO"/>
              </w:rPr>
              <w:t>Device</w:t>
            </w:r>
            <w:r w:rsidRPr="00E54F35">
              <w:rPr>
                <w:rFonts w:ascii="Tahoma" w:hAnsi="Tahoma" w:cs="Tahoma"/>
                <w:color w:val="000000"/>
                <w:sz w:val="24"/>
                <w:szCs w:val="24"/>
                <w:lang w:eastAsia="es-CO"/>
              </w:rPr>
              <w:t xml:space="preserve"> Control</w:t>
            </w:r>
            <w:r>
              <w:rPr>
                <w:rFonts w:ascii="Tahoma" w:hAnsi="Tahoma" w:cs="Tahoma"/>
                <w:color w:val="000000"/>
                <w:sz w:val="24"/>
                <w:szCs w:val="24"/>
                <w:lang w:eastAsia="es-CO"/>
              </w:rPr>
              <w:t xml:space="preserve"> (control de dispositivos como USB, discos duros, impresoras, etc.)</w:t>
            </w:r>
          </w:p>
        </w:tc>
        <w:tc>
          <w:tcPr>
            <w:tcW w:w="2977" w:type="dxa"/>
            <w:tcBorders>
              <w:top w:val="nil"/>
              <w:left w:val="single" w:sz="8" w:space="0" w:color="auto"/>
              <w:bottom w:val="single" w:sz="8" w:space="0" w:color="auto"/>
              <w:right w:val="single" w:sz="8" w:space="0" w:color="auto"/>
            </w:tcBorders>
          </w:tcPr>
          <w:p w:rsidR="007F13D9" w:rsidRPr="00E54F35" w:rsidP="00505D0B" w14:paraId="711133C2" w14:textId="7B27B1FD">
            <w:pPr>
              <w:jc w:val="center"/>
              <w:rPr>
                <w:rFonts w:ascii="Tahoma" w:hAnsi="Tahoma" w:cs="Tahoma"/>
                <w:color w:val="000000"/>
                <w:sz w:val="24"/>
                <w:szCs w:val="24"/>
                <w:lang w:eastAsia="es-CO"/>
              </w:rPr>
            </w:pPr>
            <w:r>
              <w:rPr>
                <w:rFonts w:ascii="Tahoma" w:hAnsi="Tahoma" w:cs="Tahoma"/>
                <w:color w:val="000000"/>
                <w:sz w:val="24"/>
                <w:szCs w:val="24"/>
                <w:lang w:eastAsia="es-CO"/>
              </w:rPr>
              <w:t>Si</w:t>
            </w:r>
          </w:p>
        </w:tc>
      </w:tr>
      <w:tr w14:paraId="04B2E24A" w14:textId="7B37E569" w:rsidTr="007F13D9">
        <w:tblPrEx>
          <w:tblW w:w="9356" w:type="dxa"/>
          <w:jc w:val="center"/>
          <w:tblLook w:val="04A0"/>
        </w:tblPrEx>
        <w:trPr>
          <w:trHeight w:val="300"/>
          <w:jc w:val="center"/>
        </w:trPr>
        <w:tc>
          <w:tcPr>
            <w:tcW w:w="6379" w:type="dxa"/>
            <w:tcBorders>
              <w:top w:val="nil"/>
              <w:left w:val="single" w:sz="8" w:space="0" w:color="auto"/>
              <w:bottom w:val="single" w:sz="8" w:space="0" w:color="auto"/>
              <w:right w:val="single" w:sz="8" w:space="0" w:color="auto"/>
            </w:tcBorders>
            <w:noWrap/>
            <w:vAlign w:val="center"/>
            <w:hideMark/>
          </w:tcPr>
          <w:p w:rsidR="007F13D9" w:rsidRPr="00E54F35" w:rsidP="00505D0B" w14:paraId="111F9C11" w14:textId="396B7DAD">
            <w:pPr>
              <w:rPr>
                <w:rFonts w:ascii="Tahoma" w:hAnsi="Tahoma" w:cs="Tahoma"/>
                <w:color w:val="000000"/>
                <w:sz w:val="24"/>
                <w:szCs w:val="24"/>
                <w:lang w:eastAsia="es-CO"/>
              </w:rPr>
            </w:pPr>
            <w:r w:rsidRPr="00E54F35">
              <w:rPr>
                <w:rFonts w:ascii="Tahoma" w:hAnsi="Tahoma" w:cs="Tahoma"/>
                <w:color w:val="000000"/>
                <w:sz w:val="24"/>
                <w:szCs w:val="24"/>
                <w:lang w:eastAsia="es-CO"/>
              </w:rPr>
              <w:t>LiveGrid</w:t>
            </w:r>
            <w:r>
              <w:rPr>
                <w:rFonts w:ascii="Tahoma" w:hAnsi="Tahoma" w:cs="Tahoma"/>
                <w:color w:val="000000"/>
                <w:sz w:val="24"/>
                <w:szCs w:val="24"/>
                <w:lang w:eastAsia="es-CO"/>
              </w:rPr>
              <w:t xml:space="preserve"> (tecnología propia de ESET para detectar amenazas en nube para ataques de día cero). Un virus nuevo que todavía no lo reconocen los antivirus.</w:t>
            </w:r>
          </w:p>
        </w:tc>
        <w:tc>
          <w:tcPr>
            <w:tcW w:w="2977" w:type="dxa"/>
            <w:tcBorders>
              <w:top w:val="nil"/>
              <w:left w:val="single" w:sz="8" w:space="0" w:color="auto"/>
              <w:bottom w:val="single" w:sz="8" w:space="0" w:color="auto"/>
              <w:right w:val="single" w:sz="8" w:space="0" w:color="auto"/>
            </w:tcBorders>
          </w:tcPr>
          <w:p w:rsidR="007F13D9" w:rsidRPr="00E54F35" w:rsidP="00505D0B" w14:paraId="3CEA897A" w14:textId="16B0ACEA">
            <w:pPr>
              <w:jc w:val="center"/>
              <w:rPr>
                <w:rFonts w:ascii="Tahoma" w:hAnsi="Tahoma" w:cs="Tahoma"/>
                <w:color w:val="000000"/>
                <w:sz w:val="24"/>
                <w:szCs w:val="24"/>
                <w:lang w:eastAsia="es-CO"/>
              </w:rPr>
            </w:pPr>
            <w:r>
              <w:rPr>
                <w:rFonts w:ascii="Tahoma" w:hAnsi="Tahoma" w:cs="Tahoma"/>
                <w:color w:val="000000"/>
                <w:sz w:val="24"/>
                <w:szCs w:val="24"/>
                <w:lang w:eastAsia="es-CO"/>
              </w:rPr>
              <w:t>Si</w:t>
            </w:r>
          </w:p>
        </w:tc>
      </w:tr>
      <w:tr w14:paraId="270DB9EA" w14:textId="734EB68A" w:rsidTr="007F13D9">
        <w:tblPrEx>
          <w:tblW w:w="9356" w:type="dxa"/>
          <w:jc w:val="center"/>
          <w:tblLook w:val="04A0"/>
        </w:tblPrEx>
        <w:trPr>
          <w:trHeight w:val="300"/>
          <w:jc w:val="center"/>
        </w:trPr>
        <w:tc>
          <w:tcPr>
            <w:tcW w:w="6379" w:type="dxa"/>
            <w:tcBorders>
              <w:top w:val="nil"/>
              <w:left w:val="single" w:sz="8" w:space="0" w:color="auto"/>
              <w:bottom w:val="single" w:sz="8" w:space="0" w:color="auto"/>
              <w:right w:val="single" w:sz="8" w:space="0" w:color="auto"/>
            </w:tcBorders>
            <w:noWrap/>
            <w:vAlign w:val="center"/>
            <w:hideMark/>
          </w:tcPr>
          <w:p w:rsidR="007F13D9" w:rsidRPr="00B70755" w:rsidP="00505D0B" w14:paraId="28282485" w14:textId="79F7DFA0">
            <w:pPr>
              <w:rPr>
                <w:rFonts w:ascii="Tahoma" w:hAnsi="Tahoma" w:cs="Tahoma"/>
                <w:color w:val="000000"/>
                <w:sz w:val="24"/>
                <w:szCs w:val="24"/>
                <w:lang w:val="en-US" w:eastAsia="es-CO"/>
              </w:rPr>
            </w:pPr>
            <w:r w:rsidRPr="00B70755">
              <w:rPr>
                <w:rFonts w:ascii="Tahoma" w:hAnsi="Tahoma" w:cs="Tahoma"/>
                <w:color w:val="000000"/>
                <w:sz w:val="24"/>
                <w:szCs w:val="24"/>
                <w:lang w:val="en-US" w:eastAsia="es-CO"/>
              </w:rPr>
              <w:t>RDP (Remote Desktop Protocol) FUNCION NATIVA WINDOWS</w:t>
            </w:r>
          </w:p>
        </w:tc>
        <w:tc>
          <w:tcPr>
            <w:tcW w:w="2977" w:type="dxa"/>
            <w:tcBorders>
              <w:top w:val="nil"/>
              <w:left w:val="single" w:sz="8" w:space="0" w:color="auto"/>
              <w:bottom w:val="single" w:sz="8" w:space="0" w:color="auto"/>
              <w:right w:val="single" w:sz="8" w:space="0" w:color="auto"/>
            </w:tcBorders>
          </w:tcPr>
          <w:p w:rsidR="007F13D9" w:rsidRPr="00E54F35" w:rsidP="00505D0B" w14:paraId="631A7DAF" w14:textId="42E44FB7">
            <w:pPr>
              <w:jc w:val="center"/>
              <w:rPr>
                <w:rFonts w:ascii="Tahoma" w:hAnsi="Tahoma" w:cs="Tahoma"/>
                <w:color w:val="000000"/>
                <w:sz w:val="24"/>
                <w:szCs w:val="24"/>
                <w:lang w:eastAsia="es-CO"/>
              </w:rPr>
            </w:pPr>
            <w:r>
              <w:rPr>
                <w:rFonts w:ascii="Tahoma" w:hAnsi="Tahoma" w:cs="Tahoma"/>
                <w:color w:val="000000"/>
                <w:sz w:val="24"/>
                <w:szCs w:val="24"/>
                <w:lang w:eastAsia="es-CO"/>
              </w:rPr>
              <w:t>SI</w:t>
            </w:r>
          </w:p>
        </w:tc>
      </w:tr>
      <w:tr w14:paraId="6964E83F" w14:textId="62B14F4E" w:rsidTr="007F13D9">
        <w:tblPrEx>
          <w:tblW w:w="9356" w:type="dxa"/>
          <w:jc w:val="center"/>
          <w:tblLook w:val="04A0"/>
        </w:tblPrEx>
        <w:trPr>
          <w:trHeight w:val="300"/>
          <w:jc w:val="center"/>
        </w:trPr>
        <w:tc>
          <w:tcPr>
            <w:tcW w:w="6379" w:type="dxa"/>
            <w:tcBorders>
              <w:top w:val="nil"/>
              <w:left w:val="single" w:sz="8" w:space="0" w:color="auto"/>
              <w:bottom w:val="single" w:sz="8" w:space="0" w:color="auto"/>
              <w:right w:val="single" w:sz="8" w:space="0" w:color="auto"/>
            </w:tcBorders>
            <w:noWrap/>
            <w:vAlign w:val="center"/>
            <w:hideMark/>
          </w:tcPr>
          <w:p w:rsidR="007F13D9" w:rsidRPr="00E54F35" w:rsidP="00505D0B" w14:paraId="54A2174E" w14:textId="20B1E43E">
            <w:pPr>
              <w:rPr>
                <w:rFonts w:ascii="Tahoma" w:hAnsi="Tahoma" w:cs="Tahoma"/>
                <w:color w:val="000000"/>
                <w:sz w:val="24"/>
                <w:szCs w:val="24"/>
                <w:lang w:eastAsia="es-CO"/>
              </w:rPr>
            </w:pPr>
            <w:r w:rsidRPr="00E54F35">
              <w:rPr>
                <w:rFonts w:ascii="Tahoma" w:hAnsi="Tahoma" w:cs="Tahoma"/>
                <w:color w:val="000000"/>
                <w:sz w:val="24"/>
                <w:szCs w:val="24"/>
                <w:lang w:eastAsia="es-CO"/>
              </w:rPr>
              <w:t>Análisis UEFI</w:t>
            </w:r>
            <w:r>
              <w:rPr>
                <w:rFonts w:ascii="Tahoma" w:hAnsi="Tahoma" w:cs="Tahoma"/>
                <w:color w:val="000000"/>
                <w:sz w:val="24"/>
                <w:szCs w:val="24"/>
                <w:lang w:eastAsia="es-CO"/>
              </w:rPr>
              <w:t xml:space="preserve"> (Tecnología para detectar </w:t>
            </w:r>
            <w:r>
              <w:rPr>
                <w:rFonts w:ascii="Tahoma" w:hAnsi="Tahoma" w:cs="Tahoma"/>
                <w:color w:val="000000"/>
                <w:sz w:val="24"/>
                <w:szCs w:val="24"/>
                <w:lang w:eastAsia="es-CO"/>
              </w:rPr>
              <w:t>malware</w:t>
            </w:r>
            <w:r>
              <w:rPr>
                <w:rFonts w:ascii="Tahoma" w:hAnsi="Tahoma" w:cs="Tahoma"/>
                <w:color w:val="000000"/>
                <w:sz w:val="24"/>
                <w:szCs w:val="24"/>
                <w:lang w:eastAsia="es-CO"/>
              </w:rPr>
              <w:t xml:space="preserve"> en el arranque del equipo)</w:t>
            </w:r>
          </w:p>
        </w:tc>
        <w:tc>
          <w:tcPr>
            <w:tcW w:w="2977" w:type="dxa"/>
            <w:tcBorders>
              <w:top w:val="nil"/>
              <w:left w:val="single" w:sz="8" w:space="0" w:color="auto"/>
              <w:bottom w:val="single" w:sz="8" w:space="0" w:color="auto"/>
              <w:right w:val="single" w:sz="8" w:space="0" w:color="auto"/>
            </w:tcBorders>
          </w:tcPr>
          <w:p w:rsidR="007F13D9" w:rsidRPr="00E54F35" w:rsidP="00505D0B" w14:paraId="6ABC2C0F" w14:textId="6832AFD8">
            <w:pPr>
              <w:jc w:val="center"/>
              <w:rPr>
                <w:rFonts w:ascii="Tahoma" w:hAnsi="Tahoma" w:cs="Tahoma"/>
                <w:color w:val="000000"/>
                <w:sz w:val="24"/>
                <w:szCs w:val="24"/>
                <w:lang w:eastAsia="es-CO"/>
              </w:rPr>
            </w:pPr>
            <w:r>
              <w:rPr>
                <w:rFonts w:ascii="Tahoma" w:hAnsi="Tahoma" w:cs="Tahoma"/>
                <w:color w:val="000000"/>
                <w:sz w:val="24"/>
                <w:szCs w:val="24"/>
                <w:lang w:eastAsia="es-CO"/>
              </w:rPr>
              <w:t>Si</w:t>
            </w:r>
          </w:p>
        </w:tc>
      </w:tr>
      <w:tr w14:paraId="1A18ABBA" w14:textId="6E59C9A1" w:rsidTr="007F13D9">
        <w:tblPrEx>
          <w:tblW w:w="9356" w:type="dxa"/>
          <w:jc w:val="center"/>
          <w:tblLook w:val="04A0"/>
        </w:tblPrEx>
        <w:trPr>
          <w:trHeight w:val="300"/>
          <w:jc w:val="center"/>
        </w:trPr>
        <w:tc>
          <w:tcPr>
            <w:tcW w:w="6379" w:type="dxa"/>
            <w:tcBorders>
              <w:top w:val="nil"/>
              <w:left w:val="single" w:sz="8" w:space="0" w:color="auto"/>
              <w:bottom w:val="single" w:sz="8" w:space="0" w:color="auto"/>
              <w:right w:val="single" w:sz="8" w:space="0" w:color="auto"/>
            </w:tcBorders>
            <w:noWrap/>
            <w:vAlign w:val="center"/>
            <w:hideMark/>
          </w:tcPr>
          <w:p w:rsidR="007F13D9" w:rsidRPr="00E54F35" w:rsidP="00505D0B" w14:paraId="5F2E9BB7" w14:textId="545DB175">
            <w:pPr>
              <w:rPr>
                <w:rFonts w:ascii="Tahoma" w:hAnsi="Tahoma" w:cs="Tahoma"/>
                <w:color w:val="000000"/>
                <w:sz w:val="24"/>
                <w:szCs w:val="24"/>
                <w:lang w:eastAsia="es-CO"/>
              </w:rPr>
            </w:pPr>
            <w:r w:rsidRPr="00E54F35">
              <w:rPr>
                <w:rFonts w:ascii="Tahoma" w:hAnsi="Tahoma" w:cs="Tahoma"/>
                <w:color w:val="000000"/>
                <w:sz w:val="24"/>
                <w:szCs w:val="24"/>
                <w:lang w:eastAsia="es-CO"/>
              </w:rPr>
              <w:t>Detecciones ADN</w:t>
            </w:r>
            <w:r>
              <w:rPr>
                <w:rFonts w:ascii="Tahoma" w:hAnsi="Tahoma" w:cs="Tahoma"/>
                <w:color w:val="000000"/>
                <w:sz w:val="24"/>
                <w:szCs w:val="24"/>
                <w:lang w:eastAsia="es-CO"/>
              </w:rPr>
              <w:t xml:space="preserve"> (Reconocimiento único de archivos)</w:t>
            </w:r>
          </w:p>
        </w:tc>
        <w:tc>
          <w:tcPr>
            <w:tcW w:w="2977" w:type="dxa"/>
            <w:tcBorders>
              <w:top w:val="nil"/>
              <w:left w:val="single" w:sz="8" w:space="0" w:color="auto"/>
              <w:bottom w:val="single" w:sz="8" w:space="0" w:color="auto"/>
              <w:right w:val="single" w:sz="8" w:space="0" w:color="auto"/>
            </w:tcBorders>
          </w:tcPr>
          <w:p w:rsidR="007F13D9" w:rsidRPr="00E54F35" w:rsidP="00505D0B" w14:paraId="3F86BB63" w14:textId="7F808897">
            <w:pPr>
              <w:jc w:val="center"/>
              <w:rPr>
                <w:rFonts w:ascii="Tahoma" w:hAnsi="Tahoma" w:cs="Tahoma"/>
                <w:color w:val="000000"/>
                <w:sz w:val="24"/>
                <w:szCs w:val="24"/>
                <w:lang w:eastAsia="es-CO"/>
              </w:rPr>
            </w:pPr>
            <w:r>
              <w:rPr>
                <w:rFonts w:ascii="Tahoma" w:hAnsi="Tahoma" w:cs="Tahoma"/>
                <w:color w:val="000000"/>
                <w:sz w:val="24"/>
                <w:szCs w:val="24"/>
                <w:lang w:eastAsia="es-CO"/>
              </w:rPr>
              <w:t>Si</w:t>
            </w:r>
          </w:p>
        </w:tc>
      </w:tr>
      <w:tr w14:paraId="47CB0191" w14:textId="5AB5DD9B" w:rsidTr="007F13D9">
        <w:tblPrEx>
          <w:tblW w:w="9356" w:type="dxa"/>
          <w:jc w:val="center"/>
          <w:tblLook w:val="04A0"/>
        </w:tblPrEx>
        <w:trPr>
          <w:trHeight w:val="300"/>
          <w:jc w:val="center"/>
        </w:trPr>
        <w:tc>
          <w:tcPr>
            <w:tcW w:w="6379" w:type="dxa"/>
            <w:tcBorders>
              <w:top w:val="nil"/>
              <w:left w:val="single" w:sz="8" w:space="0" w:color="auto"/>
              <w:bottom w:val="single" w:sz="8" w:space="0" w:color="auto"/>
              <w:right w:val="single" w:sz="8" w:space="0" w:color="auto"/>
            </w:tcBorders>
            <w:noWrap/>
            <w:vAlign w:val="center"/>
            <w:hideMark/>
          </w:tcPr>
          <w:p w:rsidR="007F13D9" w:rsidRPr="00E54F35" w:rsidP="00505D0B" w14:paraId="3F80B5CB" w14:textId="6CABE1A5">
            <w:pPr>
              <w:rPr>
                <w:rFonts w:ascii="Tahoma" w:hAnsi="Tahoma" w:cs="Tahoma"/>
                <w:color w:val="000000"/>
                <w:sz w:val="24"/>
                <w:szCs w:val="24"/>
                <w:lang w:eastAsia="es-CO"/>
              </w:rPr>
            </w:pPr>
            <w:r w:rsidRPr="00E54F35">
              <w:rPr>
                <w:rFonts w:ascii="Tahoma" w:hAnsi="Tahoma" w:cs="Tahoma"/>
                <w:color w:val="000000"/>
                <w:sz w:val="24"/>
                <w:szCs w:val="24"/>
                <w:lang w:eastAsia="es-CO"/>
              </w:rPr>
              <w:t xml:space="preserve">Machine </w:t>
            </w:r>
            <w:r w:rsidRPr="00E54F35">
              <w:rPr>
                <w:rFonts w:ascii="Tahoma" w:hAnsi="Tahoma" w:cs="Tahoma"/>
                <w:color w:val="000000"/>
                <w:sz w:val="24"/>
                <w:szCs w:val="24"/>
                <w:lang w:eastAsia="es-CO"/>
              </w:rPr>
              <w:t>Learning</w:t>
            </w:r>
            <w:r>
              <w:rPr>
                <w:rFonts w:ascii="Tahoma" w:hAnsi="Tahoma" w:cs="Tahoma"/>
                <w:color w:val="000000"/>
                <w:sz w:val="24"/>
                <w:szCs w:val="24"/>
                <w:lang w:eastAsia="es-CO"/>
              </w:rPr>
              <w:t xml:space="preserve"> (tecnología de aprendizaje automático)</w:t>
            </w:r>
          </w:p>
        </w:tc>
        <w:tc>
          <w:tcPr>
            <w:tcW w:w="2977" w:type="dxa"/>
            <w:tcBorders>
              <w:top w:val="nil"/>
              <w:left w:val="single" w:sz="8" w:space="0" w:color="auto"/>
              <w:bottom w:val="single" w:sz="8" w:space="0" w:color="auto"/>
              <w:right w:val="single" w:sz="8" w:space="0" w:color="auto"/>
            </w:tcBorders>
          </w:tcPr>
          <w:p w:rsidR="007F13D9" w:rsidRPr="00E54F35" w:rsidP="00505D0B" w14:paraId="6BF84E6E" w14:textId="35E67C7A">
            <w:pPr>
              <w:jc w:val="center"/>
              <w:rPr>
                <w:rFonts w:ascii="Tahoma" w:hAnsi="Tahoma" w:cs="Tahoma"/>
                <w:color w:val="000000"/>
                <w:sz w:val="24"/>
                <w:szCs w:val="24"/>
                <w:lang w:eastAsia="es-CO"/>
              </w:rPr>
            </w:pPr>
            <w:r>
              <w:rPr>
                <w:rFonts w:ascii="Tahoma" w:hAnsi="Tahoma" w:cs="Tahoma"/>
                <w:color w:val="000000"/>
                <w:sz w:val="24"/>
                <w:szCs w:val="24"/>
                <w:lang w:eastAsia="es-CO"/>
              </w:rPr>
              <w:t>Si</w:t>
            </w:r>
          </w:p>
        </w:tc>
      </w:tr>
      <w:tr w14:paraId="1395BFFA" w14:textId="362CBD88" w:rsidTr="007F13D9">
        <w:tblPrEx>
          <w:tblW w:w="9356" w:type="dxa"/>
          <w:jc w:val="center"/>
          <w:tblLook w:val="04A0"/>
        </w:tblPrEx>
        <w:trPr>
          <w:trHeight w:val="300"/>
          <w:jc w:val="center"/>
        </w:trPr>
        <w:tc>
          <w:tcPr>
            <w:tcW w:w="6379" w:type="dxa"/>
            <w:tcBorders>
              <w:top w:val="nil"/>
              <w:left w:val="single" w:sz="8" w:space="0" w:color="auto"/>
              <w:bottom w:val="single" w:sz="8" w:space="0" w:color="auto"/>
              <w:right w:val="single" w:sz="8" w:space="0" w:color="auto"/>
            </w:tcBorders>
            <w:noWrap/>
            <w:vAlign w:val="center"/>
            <w:hideMark/>
          </w:tcPr>
          <w:p w:rsidR="007F13D9" w:rsidRPr="00E54F35" w:rsidP="00505D0B" w14:paraId="5207E2D4" w14:textId="77777777">
            <w:pPr>
              <w:rPr>
                <w:rFonts w:ascii="Tahoma" w:hAnsi="Tahoma" w:cs="Tahoma"/>
                <w:color w:val="000000"/>
                <w:sz w:val="24"/>
                <w:szCs w:val="24"/>
                <w:lang w:eastAsia="es-CO"/>
              </w:rPr>
            </w:pPr>
            <w:r w:rsidRPr="00E54F35">
              <w:rPr>
                <w:rFonts w:ascii="Tahoma" w:hAnsi="Tahoma" w:cs="Tahoma"/>
                <w:color w:val="000000"/>
                <w:sz w:val="24"/>
                <w:szCs w:val="24"/>
                <w:lang w:eastAsia="es-CO"/>
              </w:rPr>
              <w:t>Reputación y Caché</w:t>
            </w:r>
          </w:p>
        </w:tc>
        <w:tc>
          <w:tcPr>
            <w:tcW w:w="2977" w:type="dxa"/>
            <w:tcBorders>
              <w:top w:val="nil"/>
              <w:left w:val="single" w:sz="8" w:space="0" w:color="auto"/>
              <w:bottom w:val="single" w:sz="8" w:space="0" w:color="auto"/>
              <w:right w:val="single" w:sz="8" w:space="0" w:color="auto"/>
            </w:tcBorders>
          </w:tcPr>
          <w:p w:rsidR="007F13D9" w:rsidRPr="00E54F35" w:rsidP="00505D0B" w14:paraId="1DF0501D" w14:textId="13C0DA3B">
            <w:pPr>
              <w:jc w:val="center"/>
              <w:rPr>
                <w:rFonts w:ascii="Tahoma" w:hAnsi="Tahoma" w:cs="Tahoma"/>
                <w:color w:val="000000"/>
                <w:sz w:val="24"/>
                <w:szCs w:val="24"/>
                <w:lang w:eastAsia="es-CO"/>
              </w:rPr>
            </w:pPr>
            <w:r>
              <w:rPr>
                <w:rFonts w:ascii="Tahoma" w:hAnsi="Tahoma" w:cs="Tahoma"/>
                <w:color w:val="000000"/>
                <w:sz w:val="24"/>
                <w:szCs w:val="24"/>
                <w:lang w:eastAsia="es-CO"/>
              </w:rPr>
              <w:t>Si</w:t>
            </w:r>
          </w:p>
        </w:tc>
      </w:tr>
      <w:tr w14:paraId="5E62AB6F" w14:textId="788B76F2" w:rsidTr="007F13D9">
        <w:tblPrEx>
          <w:tblW w:w="9356" w:type="dxa"/>
          <w:jc w:val="center"/>
          <w:tblLook w:val="04A0"/>
        </w:tblPrEx>
        <w:trPr>
          <w:trHeight w:val="300"/>
          <w:jc w:val="center"/>
        </w:trPr>
        <w:tc>
          <w:tcPr>
            <w:tcW w:w="6379" w:type="dxa"/>
            <w:tcBorders>
              <w:top w:val="nil"/>
              <w:left w:val="single" w:sz="8" w:space="0" w:color="auto"/>
              <w:bottom w:val="single" w:sz="8" w:space="0" w:color="auto"/>
              <w:right w:val="single" w:sz="8" w:space="0" w:color="auto"/>
            </w:tcBorders>
            <w:noWrap/>
            <w:vAlign w:val="center"/>
            <w:hideMark/>
          </w:tcPr>
          <w:p w:rsidR="007F13D9" w:rsidRPr="00E54F35" w:rsidP="00505D0B" w14:paraId="72F28EF1" w14:textId="64713071">
            <w:pPr>
              <w:rPr>
                <w:rFonts w:ascii="Tahoma" w:hAnsi="Tahoma" w:cs="Tahoma"/>
                <w:color w:val="000000"/>
                <w:sz w:val="24"/>
                <w:szCs w:val="24"/>
                <w:lang w:eastAsia="es-CO"/>
              </w:rPr>
            </w:pPr>
            <w:r w:rsidRPr="00E54F35">
              <w:rPr>
                <w:rFonts w:ascii="Tahoma" w:hAnsi="Tahoma" w:cs="Tahoma"/>
                <w:color w:val="000000"/>
                <w:sz w:val="24"/>
                <w:szCs w:val="24"/>
                <w:lang w:eastAsia="es-CO"/>
              </w:rPr>
              <w:t xml:space="preserve">Bloqueo de </w:t>
            </w:r>
            <w:r w:rsidRPr="00E54F35">
              <w:rPr>
                <w:rFonts w:ascii="Tahoma" w:hAnsi="Tahoma" w:cs="Tahoma"/>
                <w:color w:val="000000"/>
                <w:sz w:val="24"/>
                <w:szCs w:val="24"/>
                <w:lang w:eastAsia="es-CO"/>
              </w:rPr>
              <w:t>Exploits</w:t>
            </w:r>
            <w:r>
              <w:rPr>
                <w:rFonts w:ascii="Tahoma" w:hAnsi="Tahoma" w:cs="Tahoma"/>
                <w:color w:val="000000"/>
                <w:sz w:val="24"/>
                <w:szCs w:val="24"/>
                <w:lang w:eastAsia="es-CO"/>
              </w:rPr>
              <w:t xml:space="preserve"> (tecnología que ayuda a prevenir de explotación de vulnerabilidades)</w:t>
            </w:r>
          </w:p>
        </w:tc>
        <w:tc>
          <w:tcPr>
            <w:tcW w:w="2977" w:type="dxa"/>
            <w:tcBorders>
              <w:top w:val="nil"/>
              <w:left w:val="single" w:sz="8" w:space="0" w:color="auto"/>
              <w:bottom w:val="single" w:sz="8" w:space="0" w:color="auto"/>
              <w:right w:val="single" w:sz="8" w:space="0" w:color="auto"/>
            </w:tcBorders>
          </w:tcPr>
          <w:p w:rsidR="007F13D9" w:rsidRPr="00E54F35" w:rsidP="00505D0B" w14:paraId="184EE807" w14:textId="3157203A">
            <w:pPr>
              <w:jc w:val="center"/>
              <w:rPr>
                <w:rFonts w:ascii="Tahoma" w:hAnsi="Tahoma" w:cs="Tahoma"/>
                <w:color w:val="000000"/>
                <w:sz w:val="24"/>
                <w:szCs w:val="24"/>
                <w:lang w:eastAsia="es-CO"/>
              </w:rPr>
            </w:pPr>
            <w:r>
              <w:rPr>
                <w:rFonts w:ascii="Tahoma" w:hAnsi="Tahoma" w:cs="Tahoma"/>
                <w:color w:val="000000"/>
                <w:sz w:val="24"/>
                <w:szCs w:val="24"/>
                <w:lang w:eastAsia="es-CO"/>
              </w:rPr>
              <w:t>Si</w:t>
            </w:r>
          </w:p>
        </w:tc>
      </w:tr>
      <w:tr w14:paraId="6180428B" w14:textId="6DB8D82A" w:rsidTr="007F13D9">
        <w:tblPrEx>
          <w:tblW w:w="9356" w:type="dxa"/>
          <w:jc w:val="center"/>
          <w:tblLook w:val="04A0"/>
        </w:tblPrEx>
        <w:trPr>
          <w:trHeight w:val="300"/>
          <w:jc w:val="center"/>
        </w:trPr>
        <w:tc>
          <w:tcPr>
            <w:tcW w:w="6379" w:type="dxa"/>
            <w:tcBorders>
              <w:top w:val="nil"/>
              <w:left w:val="single" w:sz="8" w:space="0" w:color="auto"/>
              <w:bottom w:val="single" w:sz="8" w:space="0" w:color="auto"/>
              <w:right w:val="single" w:sz="8" w:space="0" w:color="auto"/>
            </w:tcBorders>
            <w:noWrap/>
            <w:vAlign w:val="center"/>
            <w:hideMark/>
          </w:tcPr>
          <w:p w:rsidR="007F13D9" w:rsidRPr="00E54F35" w:rsidP="00505D0B" w14:paraId="0A57B325" w14:textId="77777777">
            <w:pPr>
              <w:rPr>
                <w:rFonts w:ascii="Tahoma" w:hAnsi="Tahoma" w:cs="Tahoma"/>
                <w:color w:val="000000"/>
                <w:sz w:val="24"/>
                <w:szCs w:val="24"/>
                <w:lang w:eastAsia="es-CO"/>
              </w:rPr>
            </w:pPr>
            <w:r w:rsidRPr="00E54F35">
              <w:rPr>
                <w:rFonts w:ascii="Tahoma" w:hAnsi="Tahoma" w:cs="Tahoma"/>
                <w:color w:val="000000"/>
                <w:sz w:val="24"/>
                <w:szCs w:val="24"/>
                <w:lang w:eastAsia="es-CO"/>
              </w:rPr>
              <w:t>Análisis avanzado de memoria</w:t>
            </w:r>
          </w:p>
        </w:tc>
        <w:tc>
          <w:tcPr>
            <w:tcW w:w="2977" w:type="dxa"/>
            <w:tcBorders>
              <w:top w:val="nil"/>
              <w:left w:val="single" w:sz="8" w:space="0" w:color="auto"/>
              <w:bottom w:val="single" w:sz="8" w:space="0" w:color="auto"/>
              <w:right w:val="single" w:sz="8" w:space="0" w:color="auto"/>
            </w:tcBorders>
          </w:tcPr>
          <w:p w:rsidR="007F13D9" w:rsidRPr="00E54F35" w:rsidP="00505D0B" w14:paraId="69A5CF87" w14:textId="12BB1303">
            <w:pPr>
              <w:jc w:val="center"/>
              <w:rPr>
                <w:rFonts w:ascii="Tahoma" w:hAnsi="Tahoma" w:cs="Tahoma"/>
                <w:color w:val="000000"/>
                <w:sz w:val="24"/>
                <w:szCs w:val="24"/>
                <w:lang w:eastAsia="es-CO"/>
              </w:rPr>
            </w:pPr>
            <w:r>
              <w:rPr>
                <w:rFonts w:ascii="Tahoma" w:hAnsi="Tahoma" w:cs="Tahoma"/>
                <w:color w:val="000000"/>
                <w:sz w:val="24"/>
                <w:szCs w:val="24"/>
                <w:lang w:eastAsia="es-CO"/>
              </w:rPr>
              <w:t>Si</w:t>
            </w:r>
          </w:p>
        </w:tc>
      </w:tr>
      <w:tr w14:paraId="761E544D" w14:textId="13C278DB" w:rsidTr="007F13D9">
        <w:tblPrEx>
          <w:tblW w:w="9356" w:type="dxa"/>
          <w:jc w:val="center"/>
          <w:tblLook w:val="04A0"/>
        </w:tblPrEx>
        <w:trPr>
          <w:trHeight w:val="300"/>
          <w:jc w:val="center"/>
        </w:trPr>
        <w:tc>
          <w:tcPr>
            <w:tcW w:w="6379" w:type="dxa"/>
            <w:tcBorders>
              <w:top w:val="nil"/>
              <w:left w:val="single" w:sz="8" w:space="0" w:color="auto"/>
              <w:bottom w:val="single" w:sz="8" w:space="0" w:color="auto"/>
              <w:right w:val="single" w:sz="8" w:space="0" w:color="auto"/>
            </w:tcBorders>
            <w:noWrap/>
            <w:vAlign w:val="center"/>
            <w:hideMark/>
          </w:tcPr>
          <w:p w:rsidR="007F13D9" w:rsidRPr="00E54F35" w:rsidP="00505D0B" w14:paraId="1085BFDE" w14:textId="0E266E0F">
            <w:pPr>
              <w:rPr>
                <w:rFonts w:ascii="Tahoma" w:hAnsi="Tahoma" w:cs="Tahoma"/>
                <w:color w:val="000000"/>
                <w:sz w:val="24"/>
                <w:szCs w:val="24"/>
                <w:lang w:eastAsia="es-CO"/>
              </w:rPr>
            </w:pPr>
            <w:r w:rsidRPr="00E54F35">
              <w:rPr>
                <w:rFonts w:ascii="Tahoma" w:hAnsi="Tahoma" w:cs="Tahoma"/>
                <w:color w:val="000000"/>
                <w:sz w:val="24"/>
                <w:szCs w:val="24"/>
                <w:lang w:eastAsia="es-CO"/>
              </w:rPr>
              <w:t xml:space="preserve">Escudo contra </w:t>
            </w:r>
            <w:r>
              <w:rPr>
                <w:rFonts w:ascii="Tahoma" w:hAnsi="Tahoma" w:cs="Tahoma"/>
                <w:color w:val="000000"/>
                <w:sz w:val="24"/>
                <w:szCs w:val="24"/>
                <w:lang w:eastAsia="es-CO"/>
              </w:rPr>
              <w:t>Ransomware (bloqueo de dispositivos y procesos maliciosos de Ransomware a partir de varias tecnologías)</w:t>
            </w:r>
          </w:p>
        </w:tc>
        <w:tc>
          <w:tcPr>
            <w:tcW w:w="2977" w:type="dxa"/>
            <w:tcBorders>
              <w:top w:val="nil"/>
              <w:left w:val="single" w:sz="8" w:space="0" w:color="auto"/>
              <w:bottom w:val="single" w:sz="8" w:space="0" w:color="auto"/>
              <w:right w:val="single" w:sz="8" w:space="0" w:color="auto"/>
            </w:tcBorders>
          </w:tcPr>
          <w:p w:rsidR="007F13D9" w:rsidRPr="00E54F35" w:rsidP="00505D0B" w14:paraId="314C6B50" w14:textId="627EB973">
            <w:pPr>
              <w:jc w:val="center"/>
              <w:rPr>
                <w:rFonts w:ascii="Tahoma" w:hAnsi="Tahoma" w:cs="Tahoma"/>
                <w:color w:val="000000"/>
                <w:sz w:val="24"/>
                <w:szCs w:val="24"/>
                <w:lang w:eastAsia="es-CO"/>
              </w:rPr>
            </w:pPr>
            <w:r>
              <w:rPr>
                <w:rFonts w:ascii="Tahoma" w:hAnsi="Tahoma" w:cs="Tahoma"/>
                <w:color w:val="000000"/>
                <w:sz w:val="24"/>
                <w:szCs w:val="24"/>
                <w:lang w:eastAsia="es-CO"/>
              </w:rPr>
              <w:t>Si</w:t>
            </w:r>
          </w:p>
        </w:tc>
      </w:tr>
      <w:tr w14:paraId="66C91505" w14:textId="5C723EDC" w:rsidTr="007F13D9">
        <w:tblPrEx>
          <w:tblW w:w="9356" w:type="dxa"/>
          <w:jc w:val="center"/>
          <w:tblLook w:val="04A0"/>
        </w:tblPrEx>
        <w:trPr>
          <w:trHeight w:val="300"/>
          <w:jc w:val="center"/>
        </w:trPr>
        <w:tc>
          <w:tcPr>
            <w:tcW w:w="6379" w:type="dxa"/>
            <w:tcBorders>
              <w:top w:val="nil"/>
              <w:left w:val="single" w:sz="8" w:space="0" w:color="auto"/>
              <w:bottom w:val="single" w:sz="8" w:space="0" w:color="auto"/>
              <w:right w:val="single" w:sz="8" w:space="0" w:color="auto"/>
            </w:tcBorders>
            <w:noWrap/>
            <w:vAlign w:val="center"/>
            <w:hideMark/>
          </w:tcPr>
          <w:p w:rsidR="007F13D9" w:rsidRPr="00E54F35" w:rsidP="00505D0B" w14:paraId="04951812" w14:textId="77777777">
            <w:pPr>
              <w:rPr>
                <w:rFonts w:ascii="Tahoma" w:hAnsi="Tahoma" w:cs="Tahoma"/>
                <w:color w:val="000000"/>
                <w:sz w:val="24"/>
                <w:szCs w:val="24"/>
                <w:lang w:eastAsia="es-CO"/>
              </w:rPr>
            </w:pPr>
            <w:r w:rsidRPr="00E54F35">
              <w:rPr>
                <w:rFonts w:ascii="Tahoma" w:hAnsi="Tahoma" w:cs="Tahoma"/>
                <w:color w:val="000000"/>
                <w:sz w:val="24"/>
                <w:szCs w:val="24"/>
                <w:lang w:eastAsia="es-CO"/>
              </w:rPr>
              <w:t>Protección contra ataques de red</w:t>
            </w:r>
          </w:p>
        </w:tc>
        <w:tc>
          <w:tcPr>
            <w:tcW w:w="2977" w:type="dxa"/>
            <w:tcBorders>
              <w:top w:val="nil"/>
              <w:left w:val="single" w:sz="8" w:space="0" w:color="auto"/>
              <w:bottom w:val="single" w:sz="8" w:space="0" w:color="auto"/>
              <w:right w:val="single" w:sz="8" w:space="0" w:color="auto"/>
            </w:tcBorders>
          </w:tcPr>
          <w:p w:rsidR="007F13D9" w:rsidRPr="00E54F35" w:rsidP="00505D0B" w14:paraId="15772D6F" w14:textId="57DF9A16">
            <w:pPr>
              <w:jc w:val="center"/>
              <w:rPr>
                <w:rFonts w:ascii="Tahoma" w:hAnsi="Tahoma" w:cs="Tahoma"/>
                <w:color w:val="000000"/>
                <w:sz w:val="24"/>
                <w:szCs w:val="24"/>
                <w:lang w:eastAsia="es-CO"/>
              </w:rPr>
            </w:pPr>
            <w:r>
              <w:rPr>
                <w:rFonts w:ascii="Tahoma" w:hAnsi="Tahoma" w:cs="Tahoma"/>
                <w:color w:val="000000"/>
                <w:sz w:val="24"/>
                <w:szCs w:val="24"/>
                <w:lang w:eastAsia="es-CO"/>
              </w:rPr>
              <w:t>Si</w:t>
            </w:r>
          </w:p>
        </w:tc>
      </w:tr>
      <w:tr w14:paraId="4CE06F22" w14:textId="7A0DE5D3" w:rsidTr="007F13D9">
        <w:tblPrEx>
          <w:tblW w:w="9356" w:type="dxa"/>
          <w:jc w:val="center"/>
          <w:tblLook w:val="04A0"/>
        </w:tblPrEx>
        <w:trPr>
          <w:trHeight w:val="300"/>
          <w:jc w:val="center"/>
        </w:trPr>
        <w:tc>
          <w:tcPr>
            <w:tcW w:w="6379" w:type="dxa"/>
            <w:tcBorders>
              <w:top w:val="nil"/>
              <w:left w:val="single" w:sz="8" w:space="0" w:color="auto"/>
              <w:bottom w:val="single" w:sz="8" w:space="0" w:color="auto"/>
              <w:right w:val="single" w:sz="8" w:space="0" w:color="auto"/>
            </w:tcBorders>
            <w:noWrap/>
            <w:vAlign w:val="center"/>
            <w:hideMark/>
          </w:tcPr>
          <w:p w:rsidR="007F13D9" w:rsidRPr="00E54F35" w:rsidP="00505D0B" w14:paraId="4B3860A5" w14:textId="607A1598">
            <w:pPr>
              <w:rPr>
                <w:rFonts w:ascii="Tahoma" w:hAnsi="Tahoma" w:cs="Tahoma"/>
                <w:color w:val="000000"/>
                <w:sz w:val="24"/>
                <w:szCs w:val="24"/>
                <w:lang w:eastAsia="es-CO"/>
              </w:rPr>
            </w:pPr>
            <w:r w:rsidRPr="00E54F35">
              <w:rPr>
                <w:rFonts w:ascii="Tahoma" w:hAnsi="Tahoma" w:cs="Tahoma"/>
                <w:color w:val="000000"/>
                <w:sz w:val="24"/>
                <w:szCs w:val="24"/>
                <w:lang w:eastAsia="es-CO"/>
              </w:rPr>
              <w:t xml:space="preserve">Protección contra </w:t>
            </w:r>
            <w:r w:rsidRPr="00E54F35">
              <w:rPr>
                <w:rFonts w:ascii="Tahoma" w:hAnsi="Tahoma" w:cs="Tahoma"/>
                <w:color w:val="000000"/>
                <w:sz w:val="24"/>
                <w:szCs w:val="24"/>
                <w:lang w:eastAsia="es-CO"/>
              </w:rPr>
              <w:t>botnets</w:t>
            </w:r>
            <w:r>
              <w:rPr>
                <w:rFonts w:ascii="Tahoma" w:hAnsi="Tahoma" w:cs="Tahoma"/>
                <w:color w:val="000000"/>
                <w:sz w:val="24"/>
                <w:szCs w:val="24"/>
                <w:lang w:eastAsia="es-CO"/>
              </w:rPr>
              <w:t xml:space="preserve"> (prevención contra ataques de máquinas zombis)</w:t>
            </w:r>
          </w:p>
        </w:tc>
        <w:tc>
          <w:tcPr>
            <w:tcW w:w="2977" w:type="dxa"/>
            <w:tcBorders>
              <w:top w:val="nil"/>
              <w:left w:val="single" w:sz="8" w:space="0" w:color="auto"/>
              <w:bottom w:val="single" w:sz="8" w:space="0" w:color="auto"/>
              <w:right w:val="single" w:sz="8" w:space="0" w:color="auto"/>
            </w:tcBorders>
          </w:tcPr>
          <w:p w:rsidR="007F13D9" w:rsidRPr="00E54F35" w:rsidP="00505D0B" w14:paraId="38E963E5" w14:textId="4FDE0BA3">
            <w:pPr>
              <w:jc w:val="center"/>
              <w:rPr>
                <w:rFonts w:ascii="Tahoma" w:hAnsi="Tahoma" w:cs="Tahoma"/>
                <w:color w:val="000000"/>
                <w:sz w:val="24"/>
                <w:szCs w:val="24"/>
                <w:lang w:eastAsia="es-CO"/>
              </w:rPr>
            </w:pPr>
            <w:r>
              <w:rPr>
                <w:rFonts w:ascii="Tahoma" w:hAnsi="Tahoma" w:cs="Tahoma"/>
                <w:color w:val="000000"/>
                <w:sz w:val="24"/>
                <w:szCs w:val="24"/>
                <w:lang w:eastAsia="es-CO"/>
              </w:rPr>
              <w:t>Si</w:t>
            </w:r>
          </w:p>
        </w:tc>
      </w:tr>
      <w:tr w14:paraId="7CB477AE" w14:textId="09EB0C3D" w:rsidTr="007F13D9">
        <w:tblPrEx>
          <w:tblW w:w="9356" w:type="dxa"/>
          <w:jc w:val="center"/>
          <w:tblLook w:val="04A0"/>
        </w:tblPrEx>
        <w:trPr>
          <w:trHeight w:val="300"/>
          <w:jc w:val="center"/>
        </w:trPr>
        <w:tc>
          <w:tcPr>
            <w:tcW w:w="6379" w:type="dxa"/>
            <w:tcBorders>
              <w:top w:val="nil"/>
              <w:left w:val="single" w:sz="8" w:space="0" w:color="auto"/>
              <w:bottom w:val="single" w:sz="8" w:space="0" w:color="auto"/>
              <w:right w:val="single" w:sz="8" w:space="0" w:color="auto"/>
            </w:tcBorders>
            <w:noWrap/>
            <w:vAlign w:val="center"/>
            <w:hideMark/>
          </w:tcPr>
          <w:p w:rsidR="007F13D9" w:rsidRPr="00ED73E0" w:rsidP="00505D0B" w14:paraId="59145958" w14:textId="77777777">
            <w:pPr>
              <w:rPr>
                <w:rFonts w:ascii="Tahoma" w:hAnsi="Tahoma" w:cs="Tahoma"/>
                <w:color w:val="000000"/>
                <w:sz w:val="24"/>
                <w:szCs w:val="24"/>
                <w:lang w:eastAsia="es-CO"/>
              </w:rPr>
            </w:pPr>
            <w:r w:rsidRPr="00ED73E0">
              <w:rPr>
                <w:rFonts w:ascii="Tahoma" w:hAnsi="Tahoma" w:cs="Tahoma"/>
                <w:color w:val="000000"/>
                <w:sz w:val="24"/>
                <w:szCs w:val="24"/>
                <w:lang w:eastAsia="es-CO"/>
              </w:rPr>
              <w:t>SERVICIOS ADICIONALES INCLUIDOS</w:t>
            </w:r>
          </w:p>
        </w:tc>
        <w:tc>
          <w:tcPr>
            <w:tcW w:w="2977" w:type="dxa"/>
            <w:tcBorders>
              <w:top w:val="nil"/>
              <w:left w:val="single" w:sz="8" w:space="0" w:color="auto"/>
              <w:bottom w:val="single" w:sz="8" w:space="0" w:color="auto"/>
              <w:right w:val="single" w:sz="8" w:space="0" w:color="auto"/>
            </w:tcBorders>
          </w:tcPr>
          <w:p w:rsidR="007F13D9" w:rsidRPr="00E54F35" w:rsidP="00505D0B" w14:paraId="5680B7B9" w14:textId="77777777">
            <w:pPr>
              <w:jc w:val="center"/>
              <w:rPr>
                <w:rFonts w:ascii="Tahoma" w:hAnsi="Tahoma" w:cs="Tahoma"/>
                <w:b/>
                <w:bCs/>
                <w:color w:val="000000"/>
                <w:sz w:val="24"/>
                <w:szCs w:val="24"/>
                <w:lang w:eastAsia="es-CO"/>
              </w:rPr>
            </w:pPr>
          </w:p>
        </w:tc>
      </w:tr>
      <w:tr w14:paraId="34342441" w14:textId="784F5B62" w:rsidTr="007F13D9">
        <w:tblPrEx>
          <w:tblW w:w="9356" w:type="dxa"/>
          <w:jc w:val="center"/>
          <w:tblLook w:val="04A0"/>
        </w:tblPrEx>
        <w:trPr>
          <w:trHeight w:val="300"/>
          <w:jc w:val="center"/>
        </w:trPr>
        <w:tc>
          <w:tcPr>
            <w:tcW w:w="6379" w:type="dxa"/>
            <w:tcBorders>
              <w:top w:val="nil"/>
              <w:left w:val="single" w:sz="8" w:space="0" w:color="auto"/>
              <w:bottom w:val="single" w:sz="8" w:space="0" w:color="auto"/>
              <w:right w:val="single" w:sz="8" w:space="0" w:color="auto"/>
            </w:tcBorders>
            <w:noWrap/>
            <w:vAlign w:val="center"/>
            <w:hideMark/>
          </w:tcPr>
          <w:p w:rsidR="007F13D9" w:rsidRPr="00E54F35" w:rsidP="00505D0B" w14:paraId="326051F0" w14:textId="13D86AFC">
            <w:pPr>
              <w:rPr>
                <w:rFonts w:ascii="Tahoma" w:hAnsi="Tahoma" w:cs="Tahoma"/>
                <w:color w:val="000000"/>
                <w:sz w:val="24"/>
                <w:szCs w:val="24"/>
                <w:lang w:eastAsia="es-CO"/>
              </w:rPr>
            </w:pPr>
            <w:r w:rsidRPr="00E54F35">
              <w:rPr>
                <w:rFonts w:ascii="Tahoma" w:hAnsi="Tahoma" w:cs="Tahoma"/>
                <w:color w:val="000000"/>
                <w:sz w:val="24"/>
                <w:szCs w:val="24"/>
                <w:lang w:eastAsia="es-CO"/>
              </w:rPr>
              <w:t xml:space="preserve">SANDBOX CLOUD </w:t>
            </w:r>
            <w:r>
              <w:rPr>
                <w:rFonts w:ascii="Tahoma" w:hAnsi="Tahoma" w:cs="Tahoma"/>
                <w:color w:val="000000"/>
                <w:sz w:val="24"/>
                <w:szCs w:val="24"/>
                <w:lang w:eastAsia="es-CO"/>
              </w:rPr>
              <w:t>–</w:t>
            </w:r>
            <w:r w:rsidRPr="00E54F35">
              <w:rPr>
                <w:rFonts w:ascii="Tahoma" w:hAnsi="Tahoma" w:cs="Tahoma"/>
                <w:color w:val="000000"/>
                <w:sz w:val="24"/>
                <w:szCs w:val="24"/>
                <w:lang w:eastAsia="es-CO"/>
              </w:rPr>
              <w:t xml:space="preserve"> </w:t>
            </w:r>
            <w:r>
              <w:rPr>
                <w:rFonts w:ascii="Tahoma" w:hAnsi="Tahoma" w:cs="Tahoma"/>
                <w:color w:val="000000"/>
                <w:sz w:val="24"/>
                <w:szCs w:val="24"/>
                <w:lang w:eastAsia="es-CO"/>
              </w:rPr>
              <w:t>(</w:t>
            </w:r>
            <w:r w:rsidRPr="00E54F35">
              <w:rPr>
                <w:rFonts w:ascii="Tahoma" w:hAnsi="Tahoma" w:cs="Tahoma"/>
                <w:color w:val="000000"/>
                <w:sz w:val="24"/>
                <w:szCs w:val="24"/>
                <w:lang w:eastAsia="es-CO"/>
              </w:rPr>
              <w:t>LiveGuard</w:t>
            </w:r>
            <w:r>
              <w:rPr>
                <w:rFonts w:ascii="Tahoma" w:hAnsi="Tahoma" w:cs="Tahoma"/>
                <w:color w:val="000000"/>
                <w:sz w:val="24"/>
                <w:szCs w:val="24"/>
                <w:lang w:eastAsia="es-CO"/>
              </w:rPr>
              <w:t>) (tecnología que a través de un espacio en nube permite analizar archivos desconocidos)</w:t>
            </w:r>
          </w:p>
        </w:tc>
        <w:tc>
          <w:tcPr>
            <w:tcW w:w="2977" w:type="dxa"/>
            <w:tcBorders>
              <w:top w:val="nil"/>
              <w:left w:val="single" w:sz="8" w:space="0" w:color="auto"/>
              <w:bottom w:val="single" w:sz="8" w:space="0" w:color="auto"/>
              <w:right w:val="single" w:sz="8" w:space="0" w:color="auto"/>
            </w:tcBorders>
          </w:tcPr>
          <w:p w:rsidR="007F13D9" w:rsidRPr="00E54F35" w:rsidP="00505D0B" w14:paraId="7B7DA05F" w14:textId="56BC2E3A">
            <w:pPr>
              <w:jc w:val="center"/>
              <w:rPr>
                <w:rFonts w:ascii="Tahoma" w:hAnsi="Tahoma" w:cs="Tahoma"/>
                <w:color w:val="000000"/>
                <w:sz w:val="24"/>
                <w:szCs w:val="24"/>
                <w:lang w:eastAsia="es-CO"/>
              </w:rPr>
            </w:pPr>
            <w:r>
              <w:rPr>
                <w:rFonts w:ascii="Tahoma" w:hAnsi="Tahoma" w:cs="Tahoma"/>
                <w:color w:val="000000"/>
                <w:sz w:val="24"/>
                <w:szCs w:val="24"/>
                <w:lang w:eastAsia="es-CO"/>
              </w:rPr>
              <w:t>Si</w:t>
            </w:r>
          </w:p>
        </w:tc>
      </w:tr>
      <w:tr w14:paraId="203F20FC" w14:textId="7F014584" w:rsidTr="007F13D9">
        <w:tblPrEx>
          <w:tblW w:w="9356" w:type="dxa"/>
          <w:jc w:val="center"/>
          <w:tblLook w:val="04A0"/>
        </w:tblPrEx>
        <w:trPr>
          <w:trHeight w:val="300"/>
          <w:jc w:val="center"/>
        </w:trPr>
        <w:tc>
          <w:tcPr>
            <w:tcW w:w="6379" w:type="dxa"/>
            <w:tcBorders>
              <w:top w:val="nil"/>
              <w:left w:val="single" w:sz="8" w:space="0" w:color="auto"/>
              <w:bottom w:val="single" w:sz="4" w:space="0" w:color="auto"/>
              <w:right w:val="single" w:sz="8" w:space="0" w:color="auto"/>
            </w:tcBorders>
            <w:noWrap/>
            <w:vAlign w:val="center"/>
            <w:hideMark/>
          </w:tcPr>
          <w:p w:rsidR="007F13D9" w:rsidRPr="00E54F35" w:rsidP="00505D0B" w14:paraId="4F5F90B4" w14:textId="7395EDA8">
            <w:pPr>
              <w:rPr>
                <w:rFonts w:ascii="Tahoma" w:hAnsi="Tahoma" w:cs="Tahoma"/>
                <w:color w:val="000000"/>
                <w:sz w:val="24"/>
                <w:szCs w:val="24"/>
                <w:lang w:eastAsia="es-CO"/>
              </w:rPr>
            </w:pPr>
            <w:r w:rsidRPr="00E54F35">
              <w:rPr>
                <w:rFonts w:ascii="Tahoma" w:hAnsi="Tahoma" w:cs="Tahoma"/>
                <w:color w:val="000000"/>
                <w:sz w:val="24"/>
                <w:szCs w:val="24"/>
                <w:lang w:eastAsia="es-CO"/>
              </w:rPr>
              <w:t>ESET FULL DISK ENCRYPTION</w:t>
            </w:r>
            <w:r>
              <w:rPr>
                <w:rFonts w:ascii="Tahoma" w:hAnsi="Tahoma" w:cs="Tahoma"/>
                <w:color w:val="000000"/>
                <w:sz w:val="24"/>
                <w:szCs w:val="24"/>
                <w:lang w:eastAsia="es-CO"/>
              </w:rPr>
              <w:t xml:space="preserve"> (tecnología que permite el cifrado de discos duros de las máquinas con la finalidad de proteger la información)</w:t>
            </w:r>
          </w:p>
        </w:tc>
        <w:tc>
          <w:tcPr>
            <w:tcW w:w="2977" w:type="dxa"/>
            <w:tcBorders>
              <w:top w:val="nil"/>
              <w:left w:val="single" w:sz="8" w:space="0" w:color="auto"/>
              <w:bottom w:val="single" w:sz="4" w:space="0" w:color="auto"/>
              <w:right w:val="single" w:sz="8" w:space="0" w:color="auto"/>
            </w:tcBorders>
          </w:tcPr>
          <w:p w:rsidR="007F13D9" w:rsidRPr="00E54F35" w:rsidP="00505D0B" w14:paraId="11C380BC" w14:textId="7D2C8836">
            <w:pPr>
              <w:jc w:val="center"/>
              <w:rPr>
                <w:rFonts w:ascii="Tahoma" w:hAnsi="Tahoma" w:cs="Tahoma"/>
                <w:color w:val="000000"/>
                <w:sz w:val="24"/>
                <w:szCs w:val="24"/>
                <w:lang w:eastAsia="es-CO"/>
              </w:rPr>
            </w:pPr>
            <w:r>
              <w:rPr>
                <w:rFonts w:ascii="Tahoma" w:hAnsi="Tahoma" w:cs="Tahoma"/>
                <w:color w:val="000000"/>
                <w:sz w:val="24"/>
                <w:szCs w:val="24"/>
                <w:lang w:eastAsia="es-CO"/>
              </w:rPr>
              <w:t>Si</w:t>
            </w:r>
          </w:p>
        </w:tc>
      </w:tr>
      <w:tr w14:paraId="58C6687F" w14:textId="77777777" w:rsidTr="007F13D9">
        <w:tblPrEx>
          <w:tblW w:w="9356" w:type="dxa"/>
          <w:jc w:val="center"/>
          <w:tblLook w:val="04A0"/>
        </w:tblPrEx>
        <w:trPr>
          <w:trHeight w:val="300"/>
          <w:jc w:val="center"/>
        </w:trPr>
        <w:tc>
          <w:tcPr>
            <w:tcW w:w="6379" w:type="dxa"/>
            <w:tcBorders>
              <w:top w:val="single" w:sz="4" w:space="0" w:color="auto"/>
              <w:left w:val="single" w:sz="4" w:space="0" w:color="auto"/>
              <w:bottom w:val="single" w:sz="4" w:space="0" w:color="auto"/>
              <w:right w:val="single" w:sz="4" w:space="0" w:color="auto"/>
            </w:tcBorders>
            <w:noWrap/>
            <w:vAlign w:val="center"/>
          </w:tcPr>
          <w:p w:rsidR="007F13D9" w:rsidRPr="00BD15DB" w:rsidP="00505D0B" w14:paraId="1B711F48" w14:textId="0BDC9DD0">
            <w:pPr>
              <w:rPr>
                <w:rFonts w:ascii="Tahoma" w:hAnsi="Tahoma" w:cs="Tahoma"/>
                <w:color w:val="000000"/>
                <w:sz w:val="24"/>
                <w:szCs w:val="24"/>
                <w:lang w:eastAsia="es-CO"/>
              </w:rPr>
            </w:pPr>
            <w:r w:rsidRPr="00BD15DB">
              <w:rPr>
                <w:rFonts w:ascii="Tahoma" w:hAnsi="Tahoma" w:cs="Tahoma"/>
                <w:color w:val="000000"/>
                <w:sz w:val="24"/>
                <w:szCs w:val="24"/>
                <w:lang w:eastAsia="es-CO"/>
              </w:rPr>
              <w:t>MODULO XDR DE ESET</w:t>
            </w:r>
          </w:p>
          <w:p w:rsidR="007F13D9" w:rsidRPr="00052B34" w:rsidP="00505D0B" w14:paraId="06693FCD" w14:textId="4E6A106F">
            <w:pPr>
              <w:rPr>
                <w:rFonts w:ascii="Tahoma" w:hAnsi="Tahoma" w:cs="Tahoma"/>
                <w:color w:val="000000"/>
                <w:sz w:val="24"/>
                <w:szCs w:val="24"/>
                <w:lang w:eastAsia="es-CO"/>
              </w:rPr>
            </w:pPr>
            <w:r w:rsidRPr="00BD15DB">
              <w:rPr>
                <w:rFonts w:ascii="Tahoma" w:hAnsi="Tahoma" w:cs="Tahoma"/>
                <w:color w:val="000000"/>
                <w:sz w:val="24"/>
                <w:szCs w:val="24"/>
                <w:lang w:eastAsia="es-CO"/>
              </w:rPr>
              <w:t xml:space="preserve">Herramienta que permite </w:t>
            </w:r>
            <w:r>
              <w:rPr>
                <w:rFonts w:ascii="Tahoma" w:hAnsi="Tahoma" w:cs="Tahoma"/>
                <w:color w:val="000000"/>
                <w:sz w:val="24"/>
                <w:szCs w:val="24"/>
                <w:lang w:eastAsia="es-CO"/>
              </w:rPr>
              <w:t xml:space="preserve">la </w:t>
            </w:r>
            <w:r w:rsidRPr="00BD15DB">
              <w:rPr>
                <w:rFonts w:ascii="Tahoma" w:hAnsi="Tahoma" w:cs="Tahoma"/>
                <w:color w:val="000000"/>
                <w:sz w:val="24"/>
                <w:szCs w:val="24"/>
                <w:lang w:eastAsia="es-CO"/>
              </w:rPr>
              <w:t>detección y respuesta para Endpoints, búsqueda de amenazas y respuesta a incidentes, diseñada para mitigar cualquier problema de seguridad en la red de inmediato, gestionable solo a través de la consola ESET PROTECT.</w:t>
            </w:r>
          </w:p>
        </w:tc>
        <w:tc>
          <w:tcPr>
            <w:tcW w:w="2977" w:type="dxa"/>
            <w:tcBorders>
              <w:top w:val="single" w:sz="4" w:space="0" w:color="auto"/>
              <w:left w:val="single" w:sz="4" w:space="0" w:color="auto"/>
              <w:bottom w:val="single" w:sz="4" w:space="0" w:color="auto"/>
              <w:right w:val="single" w:sz="4" w:space="0" w:color="auto"/>
            </w:tcBorders>
          </w:tcPr>
          <w:p w:rsidR="007F13D9" w:rsidP="00505D0B" w14:paraId="0EC155EC" w14:textId="0ADB3373">
            <w:pPr>
              <w:jc w:val="center"/>
              <w:rPr>
                <w:rFonts w:ascii="Tahoma" w:hAnsi="Tahoma" w:cs="Tahoma"/>
                <w:color w:val="000000"/>
                <w:sz w:val="24"/>
                <w:szCs w:val="24"/>
                <w:lang w:eastAsia="es-CO"/>
              </w:rPr>
            </w:pPr>
            <w:r>
              <w:rPr>
                <w:rFonts w:ascii="Tahoma" w:hAnsi="Tahoma" w:cs="Tahoma"/>
                <w:color w:val="000000"/>
                <w:sz w:val="24"/>
                <w:szCs w:val="24"/>
                <w:lang w:eastAsia="es-CO"/>
              </w:rPr>
              <w:t>Si</w:t>
            </w:r>
          </w:p>
        </w:tc>
      </w:tr>
      <w:tr w14:paraId="0CA18117" w14:textId="77777777" w:rsidTr="007F13D9">
        <w:tblPrEx>
          <w:tblW w:w="9356" w:type="dxa"/>
          <w:jc w:val="center"/>
          <w:tblLook w:val="04A0"/>
        </w:tblPrEx>
        <w:trPr>
          <w:trHeight w:val="300"/>
          <w:jc w:val="center"/>
        </w:trPr>
        <w:tc>
          <w:tcPr>
            <w:tcW w:w="6379" w:type="dxa"/>
            <w:tcBorders>
              <w:top w:val="single" w:sz="4" w:space="0" w:color="auto"/>
              <w:left w:val="single" w:sz="4" w:space="0" w:color="auto"/>
              <w:bottom w:val="single" w:sz="4" w:space="0" w:color="auto"/>
              <w:right w:val="single" w:sz="4" w:space="0" w:color="auto"/>
            </w:tcBorders>
            <w:noWrap/>
            <w:vAlign w:val="center"/>
          </w:tcPr>
          <w:p w:rsidR="007F13D9" w:rsidRPr="004A6C07" w:rsidP="00505D0B" w14:paraId="2EE0D1E1" w14:textId="12B49D42">
            <w:pPr>
              <w:rPr>
                <w:rFonts w:ascii="Tahoma" w:hAnsi="Tahoma" w:cs="Tahoma"/>
                <w:sz w:val="24"/>
                <w:szCs w:val="24"/>
                <w:lang w:eastAsia="es-CO"/>
              </w:rPr>
            </w:pPr>
            <w:hyperlink r:id="rId5" w:history="1">
              <w:r w:rsidRPr="004A6C07">
                <w:rPr>
                  <w:rStyle w:val="Hyperlink"/>
                  <w:rFonts w:ascii="Tahoma" w:hAnsi="Tahoma" w:cs="Tahoma"/>
                  <w:color w:val="auto"/>
                  <w:sz w:val="24"/>
                  <w:szCs w:val="24"/>
                  <w:u w:val="none"/>
                  <w:lang w:eastAsia="es-CO"/>
                </w:rPr>
                <w:t>Protección de aplicaciones en la nube</w:t>
              </w:r>
            </w:hyperlink>
            <w:r w:rsidRPr="004A6C07">
              <w:rPr>
                <w:rFonts w:ascii="Tahoma" w:hAnsi="Tahoma" w:cs="Tahoma"/>
                <w:sz w:val="24"/>
                <w:szCs w:val="24"/>
                <w:lang w:eastAsia="es-CO"/>
              </w:rPr>
              <w:t>  SANDBOX EMAIL</w:t>
            </w:r>
          </w:p>
        </w:tc>
        <w:tc>
          <w:tcPr>
            <w:tcW w:w="2977" w:type="dxa"/>
            <w:tcBorders>
              <w:top w:val="single" w:sz="4" w:space="0" w:color="auto"/>
              <w:left w:val="single" w:sz="4" w:space="0" w:color="auto"/>
              <w:bottom w:val="single" w:sz="4" w:space="0" w:color="auto"/>
              <w:right w:val="single" w:sz="4" w:space="0" w:color="auto"/>
            </w:tcBorders>
          </w:tcPr>
          <w:p w:rsidR="007F13D9" w:rsidP="00505D0B" w14:paraId="01E070DF" w14:textId="585F9BF0">
            <w:pPr>
              <w:jc w:val="center"/>
              <w:rPr>
                <w:rFonts w:ascii="Tahoma" w:hAnsi="Tahoma" w:cs="Tahoma"/>
                <w:color w:val="000000"/>
                <w:sz w:val="24"/>
                <w:szCs w:val="24"/>
                <w:lang w:eastAsia="es-CO"/>
              </w:rPr>
            </w:pPr>
            <w:r>
              <w:rPr>
                <w:rFonts w:ascii="Tahoma" w:hAnsi="Tahoma" w:cs="Tahoma"/>
                <w:color w:val="000000"/>
                <w:sz w:val="24"/>
                <w:szCs w:val="24"/>
                <w:lang w:eastAsia="es-CO"/>
              </w:rPr>
              <w:t>SI</w:t>
            </w:r>
          </w:p>
        </w:tc>
      </w:tr>
      <w:tr w14:paraId="2F03475C" w14:textId="77777777" w:rsidTr="007F13D9">
        <w:tblPrEx>
          <w:tblW w:w="9356" w:type="dxa"/>
          <w:jc w:val="center"/>
          <w:tblLook w:val="04A0"/>
        </w:tblPrEx>
        <w:trPr>
          <w:trHeight w:val="300"/>
          <w:jc w:val="center"/>
        </w:trPr>
        <w:tc>
          <w:tcPr>
            <w:tcW w:w="6379" w:type="dxa"/>
            <w:tcBorders>
              <w:top w:val="single" w:sz="4" w:space="0" w:color="auto"/>
              <w:left w:val="single" w:sz="4" w:space="0" w:color="auto"/>
              <w:bottom w:val="single" w:sz="4" w:space="0" w:color="auto"/>
              <w:right w:val="single" w:sz="4" w:space="0" w:color="auto"/>
            </w:tcBorders>
            <w:noWrap/>
            <w:vAlign w:val="center"/>
          </w:tcPr>
          <w:p w:rsidR="007F13D9" w:rsidRPr="004A6C07" w:rsidP="00505D0B" w14:paraId="6D2A76AE" w14:textId="75BD9545">
            <w:pPr>
              <w:rPr>
                <w:rFonts w:ascii="Tahoma" w:hAnsi="Tahoma" w:cs="Tahoma"/>
                <w:sz w:val="24"/>
                <w:szCs w:val="24"/>
                <w:lang w:eastAsia="es-CO"/>
              </w:rPr>
            </w:pPr>
            <w:hyperlink r:id="rId6" w:history="1">
              <w:r w:rsidRPr="004A6C07">
                <w:rPr>
                  <w:rStyle w:val="Hyperlink"/>
                  <w:rFonts w:ascii="Tahoma" w:hAnsi="Tahoma" w:cs="Tahoma"/>
                  <w:color w:val="auto"/>
                  <w:sz w:val="24"/>
                  <w:szCs w:val="24"/>
                  <w:u w:val="none"/>
                  <w:lang w:eastAsia="es-CO"/>
                </w:rPr>
                <w:t>Autenticación en</w:t>
              </w:r>
              <w:r w:rsidRPr="004A6C07">
                <w:rPr>
                  <w:rStyle w:val="Hyperlink"/>
                  <w:rFonts w:ascii="Tahoma" w:hAnsi="Tahoma" w:cs="Tahoma"/>
                  <w:color w:val="auto"/>
                  <w:sz w:val="24"/>
                  <w:szCs w:val="24"/>
                  <w:u w:val="none"/>
                  <w:lang w:eastAsia="es-CO"/>
                </w:rPr>
                <w:br/>
                <w:t>múltiples factores</w:t>
              </w:r>
            </w:hyperlink>
          </w:p>
        </w:tc>
        <w:tc>
          <w:tcPr>
            <w:tcW w:w="2977" w:type="dxa"/>
            <w:tcBorders>
              <w:top w:val="single" w:sz="4" w:space="0" w:color="auto"/>
              <w:left w:val="single" w:sz="4" w:space="0" w:color="auto"/>
              <w:bottom w:val="single" w:sz="4" w:space="0" w:color="auto"/>
              <w:right w:val="single" w:sz="4" w:space="0" w:color="auto"/>
            </w:tcBorders>
          </w:tcPr>
          <w:p w:rsidR="007F13D9" w:rsidP="00505D0B" w14:paraId="1117E4E7" w14:textId="5C998CD0">
            <w:pPr>
              <w:jc w:val="center"/>
              <w:rPr>
                <w:rFonts w:ascii="Tahoma" w:hAnsi="Tahoma" w:cs="Tahoma"/>
                <w:color w:val="000000"/>
                <w:sz w:val="24"/>
                <w:szCs w:val="24"/>
                <w:lang w:eastAsia="es-CO"/>
              </w:rPr>
            </w:pPr>
            <w:r>
              <w:rPr>
                <w:rFonts w:ascii="Tahoma" w:hAnsi="Tahoma" w:cs="Tahoma"/>
                <w:color w:val="000000"/>
                <w:sz w:val="24"/>
                <w:szCs w:val="24"/>
                <w:lang w:eastAsia="es-CO"/>
              </w:rPr>
              <w:t>SI</w:t>
            </w:r>
          </w:p>
        </w:tc>
      </w:tr>
      <w:tr w14:paraId="763EC371" w14:textId="77777777" w:rsidTr="007F13D9">
        <w:tblPrEx>
          <w:tblW w:w="9356" w:type="dxa"/>
          <w:jc w:val="center"/>
          <w:tblLook w:val="04A0"/>
        </w:tblPrEx>
        <w:trPr>
          <w:trHeight w:val="300"/>
          <w:jc w:val="center"/>
        </w:trPr>
        <w:tc>
          <w:tcPr>
            <w:tcW w:w="6379" w:type="dxa"/>
            <w:tcBorders>
              <w:top w:val="single" w:sz="4" w:space="0" w:color="auto"/>
              <w:left w:val="single" w:sz="4" w:space="0" w:color="auto"/>
              <w:bottom w:val="single" w:sz="4" w:space="0" w:color="auto"/>
              <w:right w:val="single" w:sz="4" w:space="0" w:color="auto"/>
            </w:tcBorders>
            <w:noWrap/>
            <w:vAlign w:val="center"/>
          </w:tcPr>
          <w:p w:rsidR="007F13D9" w:rsidRPr="004A6C07" w:rsidP="00505D0B" w14:paraId="7462DFA8" w14:textId="1DFC50C4">
            <w:pPr>
              <w:rPr>
                <w:rFonts w:ascii="Tahoma" w:hAnsi="Tahoma" w:cs="Tahoma"/>
                <w:sz w:val="24"/>
                <w:szCs w:val="24"/>
                <w:lang w:eastAsia="es-CO"/>
              </w:rPr>
            </w:pPr>
            <w:hyperlink r:id="rId7" w:history="1">
              <w:r w:rsidRPr="004A6C07">
                <w:rPr>
                  <w:rStyle w:val="Hyperlink"/>
                  <w:rFonts w:ascii="Tahoma" w:hAnsi="Tahoma" w:cs="Tahoma"/>
                  <w:color w:val="auto"/>
                  <w:sz w:val="24"/>
                  <w:szCs w:val="24"/>
                  <w:u w:val="none"/>
                  <w:lang w:eastAsia="es-CO"/>
                </w:rPr>
                <w:t>Gestión de vulnerabilidades y parches</w:t>
              </w:r>
            </w:hyperlink>
            <w:r w:rsidRPr="004A6C07">
              <w:rPr>
                <w:rFonts w:ascii="Tahoma" w:hAnsi="Tahoma" w:cs="Tahoma"/>
                <w:sz w:val="24"/>
                <w:szCs w:val="24"/>
                <w:lang w:eastAsia="es-CO"/>
              </w:rPr>
              <w:t> </w:t>
            </w:r>
          </w:p>
        </w:tc>
        <w:tc>
          <w:tcPr>
            <w:tcW w:w="2977" w:type="dxa"/>
            <w:tcBorders>
              <w:top w:val="single" w:sz="4" w:space="0" w:color="auto"/>
              <w:left w:val="single" w:sz="4" w:space="0" w:color="auto"/>
              <w:bottom w:val="single" w:sz="4" w:space="0" w:color="auto"/>
              <w:right w:val="single" w:sz="4" w:space="0" w:color="auto"/>
            </w:tcBorders>
          </w:tcPr>
          <w:p w:rsidR="007F13D9" w:rsidP="00505D0B" w14:paraId="102B1663" w14:textId="077E0133">
            <w:pPr>
              <w:jc w:val="center"/>
              <w:rPr>
                <w:rFonts w:ascii="Tahoma" w:hAnsi="Tahoma" w:cs="Tahoma"/>
                <w:color w:val="000000"/>
                <w:sz w:val="24"/>
                <w:szCs w:val="24"/>
                <w:lang w:eastAsia="es-CO"/>
              </w:rPr>
            </w:pPr>
            <w:r>
              <w:rPr>
                <w:rFonts w:ascii="Tahoma" w:hAnsi="Tahoma" w:cs="Tahoma"/>
                <w:color w:val="000000"/>
                <w:sz w:val="24"/>
                <w:szCs w:val="24"/>
                <w:lang w:eastAsia="es-CO"/>
              </w:rPr>
              <w:t>SI</w:t>
            </w:r>
          </w:p>
        </w:tc>
      </w:tr>
    </w:tbl>
    <w:p w:rsidR="0068423D" w:rsidP="00222177" w14:paraId="20545051" w14:textId="77777777">
      <w:pPr>
        <w:rPr>
          <w:rFonts w:ascii="Arial" w:hAnsi="Arial" w:cs="Arial"/>
          <w:bCs/>
          <w:snapToGrid w:val="0"/>
          <w:sz w:val="24"/>
          <w:szCs w:val="24"/>
        </w:rPr>
      </w:pPr>
      <w:bookmarkStart w:id="1" w:name="_Hlk103177398"/>
      <w:bookmarkEnd w:id="0"/>
    </w:p>
    <w:p w:rsidR="00AF5E74" w:rsidRPr="00222177" w:rsidP="00222177" w14:paraId="3DDA44F1" w14:textId="643A0164">
      <w:pPr>
        <w:rPr>
          <w:rFonts w:ascii="Arial" w:hAnsi="Arial" w:cs="Arial"/>
          <w:bCs/>
          <w:snapToGrid w:val="0"/>
          <w:sz w:val="24"/>
          <w:szCs w:val="24"/>
        </w:rPr>
      </w:pPr>
      <w:r>
        <w:rPr>
          <w:rFonts w:ascii="Arial" w:hAnsi="Arial" w:cs="Arial"/>
          <w:bCs/>
          <w:snapToGrid w:val="0"/>
          <w:sz w:val="24"/>
          <w:szCs w:val="24"/>
        </w:rPr>
        <w:t>CONDICIONES PARA LA PRESTACIÓN DEL SERVICIO DE SOPORTE</w:t>
      </w:r>
    </w:p>
    <w:p w:rsidR="00AF5E74" w:rsidP="00AF5E74" w14:paraId="6E9D072B" w14:textId="77777777">
      <w:pPr>
        <w:jc w:val="both"/>
        <w:rPr>
          <w:rFonts w:ascii="Arial" w:hAnsi="Arial" w:cs="Arial"/>
          <w:sz w:val="24"/>
          <w:szCs w:val="24"/>
        </w:rPr>
      </w:pPr>
    </w:p>
    <w:p w:rsidR="00222177" w:rsidP="00AF5E74" w14:paraId="3198E2F4" w14:textId="7B2A8F91">
      <w:pPr>
        <w:jc w:val="both"/>
        <w:rPr>
          <w:rFonts w:ascii="Arial" w:hAnsi="Arial" w:cs="Arial"/>
          <w:sz w:val="24"/>
          <w:szCs w:val="24"/>
        </w:rPr>
      </w:pPr>
      <w:r>
        <w:rPr>
          <w:rFonts w:ascii="Arial" w:hAnsi="Arial" w:cs="Arial"/>
          <w:sz w:val="24"/>
          <w:szCs w:val="24"/>
        </w:rPr>
        <w:t xml:space="preserve">El proponente seleccionado </w:t>
      </w:r>
      <w:r w:rsidR="00D35529">
        <w:rPr>
          <w:rFonts w:ascii="Arial" w:hAnsi="Arial" w:cs="Arial"/>
          <w:sz w:val="24"/>
          <w:szCs w:val="24"/>
        </w:rPr>
        <w:t xml:space="preserve">prestará el servicio de soporte técnico por el </w:t>
      </w:r>
      <w:r w:rsidR="005E3DCC">
        <w:rPr>
          <w:rFonts w:ascii="Arial" w:hAnsi="Arial" w:cs="Arial"/>
          <w:sz w:val="24"/>
          <w:szCs w:val="24"/>
        </w:rPr>
        <w:t>término</w:t>
      </w:r>
      <w:r w:rsidR="00D35529">
        <w:rPr>
          <w:rFonts w:ascii="Arial" w:hAnsi="Arial" w:cs="Arial"/>
          <w:sz w:val="24"/>
          <w:szCs w:val="24"/>
        </w:rPr>
        <w:t xml:space="preserve"> de un año a partir de la fecha de inicio de ejecución contractual, teniendo presente las siguientes condiciones:</w:t>
      </w:r>
    </w:p>
    <w:p w:rsidR="00222177" w:rsidRPr="00723761" w:rsidP="00AF5E74" w14:paraId="3E05E7A0" w14:textId="77777777">
      <w:pPr>
        <w:jc w:val="both"/>
        <w:rPr>
          <w:rFonts w:ascii="Arial" w:hAnsi="Arial" w:cs="Arial"/>
          <w:sz w:val="24"/>
          <w:szCs w:val="24"/>
        </w:rPr>
      </w:pPr>
    </w:p>
    <w:p w:rsidR="00DC2F1E" w:rsidRPr="00706697" w:rsidP="00D35529" w14:paraId="0953A500" w14:textId="2D954030">
      <w:pPr>
        <w:pStyle w:val="ListParagraph"/>
        <w:numPr>
          <w:ilvl w:val="0"/>
          <w:numId w:val="39"/>
        </w:numPr>
        <w:jc w:val="both"/>
        <w:rPr>
          <w:rFonts w:ascii="Arial" w:hAnsi="Arial" w:cs="Arial"/>
          <w:sz w:val="24"/>
          <w:szCs w:val="24"/>
        </w:rPr>
      </w:pPr>
      <w:r>
        <w:rPr>
          <w:rFonts w:ascii="Arial" w:hAnsi="Arial" w:cs="Arial"/>
          <w:sz w:val="24"/>
          <w:szCs w:val="24"/>
        </w:rPr>
        <w:t xml:space="preserve">Deberá tener la certificación de </w:t>
      </w:r>
      <w:r w:rsidRPr="00706697">
        <w:rPr>
          <w:rFonts w:ascii="Arial" w:hAnsi="Arial" w:cs="Arial"/>
          <w:b/>
          <w:bCs/>
          <w:sz w:val="24"/>
          <w:szCs w:val="24"/>
        </w:rPr>
        <w:t>Partner</w:t>
      </w:r>
      <w:r w:rsidRPr="00706697" w:rsidR="00907340">
        <w:rPr>
          <w:rFonts w:ascii="Arial" w:hAnsi="Arial" w:cs="Arial"/>
          <w:b/>
          <w:bCs/>
          <w:sz w:val="24"/>
          <w:szCs w:val="24"/>
        </w:rPr>
        <w:t xml:space="preserve"> Silver</w:t>
      </w:r>
      <w:r w:rsidRPr="00706697">
        <w:rPr>
          <w:rFonts w:ascii="Arial" w:hAnsi="Arial" w:cs="Arial"/>
          <w:sz w:val="24"/>
          <w:szCs w:val="24"/>
        </w:rPr>
        <w:t xml:space="preserve"> </w:t>
      </w:r>
      <w:r w:rsidRPr="00706697" w:rsidR="00FC5A37">
        <w:rPr>
          <w:rFonts w:ascii="Arial" w:hAnsi="Arial" w:cs="Arial"/>
          <w:b/>
          <w:bCs/>
          <w:sz w:val="24"/>
          <w:szCs w:val="24"/>
        </w:rPr>
        <w:t xml:space="preserve">o </w:t>
      </w:r>
      <w:r w:rsidR="00706697">
        <w:rPr>
          <w:rFonts w:ascii="Arial" w:hAnsi="Arial" w:cs="Arial"/>
          <w:b/>
          <w:bCs/>
          <w:sz w:val="24"/>
          <w:szCs w:val="24"/>
        </w:rPr>
        <w:t>S</w:t>
      </w:r>
      <w:r w:rsidRPr="00706697" w:rsidR="00FC5A37">
        <w:rPr>
          <w:rFonts w:ascii="Arial" w:hAnsi="Arial" w:cs="Arial"/>
          <w:b/>
          <w:bCs/>
          <w:sz w:val="24"/>
          <w:szCs w:val="24"/>
        </w:rPr>
        <w:t>uperior</w:t>
      </w:r>
      <w:r w:rsidRPr="00706697" w:rsidR="00FC5A37">
        <w:rPr>
          <w:rFonts w:ascii="Arial" w:hAnsi="Arial" w:cs="Arial"/>
          <w:sz w:val="24"/>
          <w:szCs w:val="24"/>
        </w:rPr>
        <w:t xml:space="preserve"> </w:t>
      </w:r>
      <w:r w:rsidRPr="00706697" w:rsidR="00153FB8">
        <w:rPr>
          <w:rFonts w:ascii="Arial" w:hAnsi="Arial" w:cs="Arial"/>
          <w:sz w:val="24"/>
          <w:szCs w:val="24"/>
        </w:rPr>
        <w:t>como distribuidor de</w:t>
      </w:r>
      <w:r w:rsidRPr="00706697">
        <w:rPr>
          <w:rFonts w:ascii="Arial" w:hAnsi="Arial" w:cs="Arial"/>
          <w:sz w:val="24"/>
          <w:szCs w:val="24"/>
        </w:rPr>
        <w:t xml:space="preserve"> ESET.</w:t>
      </w:r>
    </w:p>
    <w:p w:rsidR="00DC2F1E" w:rsidRPr="00D35529" w:rsidP="00D35529" w14:paraId="7E9EC092" w14:textId="64BB5CCE">
      <w:pPr>
        <w:pStyle w:val="ListParagraph"/>
        <w:numPr>
          <w:ilvl w:val="0"/>
          <w:numId w:val="39"/>
        </w:numPr>
        <w:jc w:val="both"/>
        <w:rPr>
          <w:rFonts w:ascii="Arial" w:hAnsi="Arial" w:cs="Arial"/>
          <w:sz w:val="24"/>
          <w:szCs w:val="24"/>
        </w:rPr>
      </w:pPr>
      <w:r>
        <w:rPr>
          <w:rFonts w:ascii="Arial" w:hAnsi="Arial" w:cs="Arial"/>
          <w:sz w:val="24"/>
          <w:szCs w:val="24"/>
        </w:rPr>
        <w:t>Deberá contar con personal técnico certificado.</w:t>
      </w:r>
    </w:p>
    <w:p w:rsidR="00AF5E74" w:rsidP="00D35529" w14:paraId="6C64F85B" w14:textId="10CEBBEC">
      <w:pPr>
        <w:pStyle w:val="ListParagraph"/>
        <w:numPr>
          <w:ilvl w:val="0"/>
          <w:numId w:val="39"/>
        </w:numPr>
        <w:jc w:val="both"/>
        <w:rPr>
          <w:rFonts w:ascii="Arial" w:eastAsia="Calibri" w:hAnsi="Arial" w:cs="Arial"/>
          <w:sz w:val="24"/>
          <w:szCs w:val="24"/>
          <w:lang w:eastAsia="es-CO"/>
        </w:rPr>
      </w:pPr>
      <w:r>
        <w:rPr>
          <w:rFonts w:ascii="Arial" w:eastAsia="Calibri" w:hAnsi="Arial" w:cs="Arial"/>
          <w:sz w:val="24"/>
          <w:szCs w:val="24"/>
          <w:lang w:eastAsia="es-CO"/>
        </w:rPr>
        <w:t>Realizará la i</w:t>
      </w:r>
      <w:r w:rsidRPr="00D35529">
        <w:rPr>
          <w:rFonts w:ascii="Arial" w:eastAsia="Calibri" w:hAnsi="Arial" w:cs="Arial"/>
          <w:sz w:val="24"/>
          <w:szCs w:val="24"/>
          <w:lang w:eastAsia="es-CO"/>
        </w:rPr>
        <w:t>nstalación de actualización de la consola</w:t>
      </w:r>
      <w:r>
        <w:rPr>
          <w:rFonts w:ascii="Arial" w:eastAsia="Calibri" w:hAnsi="Arial" w:cs="Arial"/>
          <w:sz w:val="24"/>
          <w:szCs w:val="24"/>
          <w:lang w:eastAsia="es-CO"/>
        </w:rPr>
        <w:t>, c</w:t>
      </w:r>
      <w:r w:rsidRPr="00D35529">
        <w:rPr>
          <w:rFonts w:ascii="Arial" w:eastAsia="Calibri" w:hAnsi="Arial" w:cs="Arial"/>
          <w:sz w:val="24"/>
          <w:szCs w:val="24"/>
          <w:lang w:eastAsia="es-CO"/>
        </w:rPr>
        <w:t>onfiguraciones, tareas y protecciones de la última versión.</w:t>
      </w:r>
    </w:p>
    <w:p w:rsidR="00AF5E74" w:rsidRPr="00D35529" w:rsidP="00202973" w14:paraId="14D0BC79" w14:textId="08877AA3">
      <w:pPr>
        <w:pStyle w:val="ListParagraph"/>
        <w:numPr>
          <w:ilvl w:val="0"/>
          <w:numId w:val="39"/>
        </w:numPr>
        <w:jc w:val="both"/>
        <w:rPr>
          <w:rFonts w:ascii="Arial" w:eastAsia="Calibri" w:hAnsi="Arial" w:cs="Arial"/>
          <w:sz w:val="24"/>
          <w:szCs w:val="24"/>
          <w:lang w:eastAsia="es-CO"/>
        </w:rPr>
      </w:pPr>
      <w:r w:rsidRPr="00D35529">
        <w:rPr>
          <w:rFonts w:ascii="Arial" w:eastAsia="Calibri" w:hAnsi="Arial" w:cs="Arial"/>
          <w:sz w:val="24"/>
          <w:szCs w:val="24"/>
          <w:lang w:eastAsia="es-CO"/>
        </w:rPr>
        <w:t xml:space="preserve">Realizará monitoreo en procura de </w:t>
      </w:r>
      <w:r>
        <w:rPr>
          <w:rFonts w:ascii="Arial" w:eastAsia="Calibri" w:hAnsi="Arial" w:cs="Arial"/>
          <w:sz w:val="24"/>
          <w:szCs w:val="24"/>
          <w:lang w:eastAsia="es-CO"/>
        </w:rPr>
        <w:t>c</w:t>
      </w:r>
      <w:r w:rsidRPr="00D35529">
        <w:rPr>
          <w:rFonts w:ascii="Arial" w:eastAsia="Calibri" w:hAnsi="Arial" w:cs="Arial"/>
          <w:sz w:val="24"/>
          <w:szCs w:val="24"/>
          <w:lang w:eastAsia="es-CO"/>
        </w:rPr>
        <w:t>aptura de nuevos virus, limpieza temporal de ser posible y envío a casa matriz</w:t>
      </w:r>
      <w:r>
        <w:rPr>
          <w:rFonts w:ascii="Arial" w:eastAsia="Calibri" w:hAnsi="Arial" w:cs="Arial"/>
          <w:sz w:val="24"/>
          <w:szCs w:val="24"/>
          <w:lang w:eastAsia="es-CO"/>
        </w:rPr>
        <w:t>.</w:t>
      </w:r>
    </w:p>
    <w:p w:rsidR="00B8326A" w:rsidP="00B8326A" w14:paraId="427B0107" w14:textId="36451646">
      <w:pPr>
        <w:pStyle w:val="ListParagraph"/>
        <w:numPr>
          <w:ilvl w:val="0"/>
          <w:numId w:val="39"/>
        </w:numPr>
        <w:jc w:val="both"/>
        <w:rPr>
          <w:rFonts w:ascii="Arial" w:eastAsia="Calibri" w:hAnsi="Arial" w:cs="Arial"/>
          <w:sz w:val="24"/>
          <w:szCs w:val="24"/>
          <w:lang w:eastAsia="es-CO"/>
        </w:rPr>
      </w:pPr>
      <w:r>
        <w:rPr>
          <w:rFonts w:ascii="Arial" w:eastAsia="Calibri" w:hAnsi="Arial" w:cs="Arial"/>
          <w:sz w:val="24"/>
          <w:szCs w:val="24"/>
          <w:lang w:eastAsia="es-CO"/>
        </w:rPr>
        <w:t>En coordinación con la Entidad, realizará m</w:t>
      </w:r>
      <w:r w:rsidRPr="00723761" w:rsidR="00AF5E74">
        <w:rPr>
          <w:rFonts w:ascii="Arial" w:eastAsia="Calibri" w:hAnsi="Arial" w:cs="Arial"/>
          <w:sz w:val="24"/>
          <w:szCs w:val="24"/>
          <w:lang w:eastAsia="es-CO"/>
        </w:rPr>
        <w:t xml:space="preserve">anejo de epidemias o desinfección de </w:t>
      </w:r>
      <w:r w:rsidRPr="00723761" w:rsidR="00AF5E74">
        <w:rPr>
          <w:rFonts w:ascii="Arial" w:eastAsia="Calibri" w:hAnsi="Arial" w:cs="Arial"/>
          <w:sz w:val="24"/>
          <w:szCs w:val="24"/>
          <w:lang w:eastAsia="es-CO"/>
        </w:rPr>
        <w:t>malware</w:t>
      </w:r>
      <w:r>
        <w:rPr>
          <w:rFonts w:ascii="Arial" w:eastAsia="Calibri" w:hAnsi="Arial" w:cs="Arial"/>
          <w:sz w:val="24"/>
          <w:szCs w:val="24"/>
          <w:lang w:eastAsia="es-CO"/>
        </w:rPr>
        <w:t>.</w:t>
      </w:r>
    </w:p>
    <w:p w:rsidR="00DC2F1E" w:rsidRPr="00B8326A" w:rsidP="00B8326A" w14:paraId="0F4C284A" w14:textId="0F33C36A">
      <w:pPr>
        <w:pStyle w:val="ListParagraph"/>
        <w:numPr>
          <w:ilvl w:val="0"/>
          <w:numId w:val="39"/>
        </w:numPr>
        <w:jc w:val="both"/>
        <w:rPr>
          <w:rFonts w:ascii="Arial" w:eastAsia="Calibri" w:hAnsi="Arial" w:cs="Arial"/>
          <w:sz w:val="24"/>
          <w:szCs w:val="24"/>
          <w:lang w:eastAsia="es-CO"/>
        </w:rPr>
      </w:pPr>
      <w:r w:rsidRPr="00D35529">
        <w:rPr>
          <w:rFonts w:ascii="Arial" w:hAnsi="Arial" w:cs="Arial"/>
          <w:sz w:val="24"/>
          <w:szCs w:val="24"/>
        </w:rPr>
        <w:t>No generar</w:t>
      </w:r>
      <w:r>
        <w:rPr>
          <w:rFonts w:ascii="Arial" w:hAnsi="Arial" w:cs="Arial"/>
          <w:sz w:val="24"/>
          <w:szCs w:val="24"/>
        </w:rPr>
        <w:t>á</w:t>
      </w:r>
      <w:r w:rsidRPr="00D35529">
        <w:rPr>
          <w:rFonts w:ascii="Arial" w:hAnsi="Arial" w:cs="Arial"/>
          <w:sz w:val="24"/>
          <w:szCs w:val="24"/>
        </w:rPr>
        <w:t xml:space="preserve"> costos adicionales para la Entidad</w:t>
      </w:r>
      <w:r>
        <w:rPr>
          <w:rFonts w:ascii="Arial" w:hAnsi="Arial" w:cs="Arial"/>
          <w:sz w:val="24"/>
          <w:szCs w:val="24"/>
        </w:rPr>
        <w:t>.</w:t>
      </w:r>
    </w:p>
    <w:p w:rsidR="0068423D" w:rsidP="0068423D" w14:paraId="3B220B89" w14:textId="77777777">
      <w:pPr>
        <w:jc w:val="both"/>
        <w:rPr>
          <w:rFonts w:ascii="Arial" w:hAnsi="Arial" w:cs="Arial"/>
          <w:sz w:val="24"/>
          <w:szCs w:val="24"/>
        </w:rPr>
      </w:pPr>
    </w:p>
    <w:p w:rsidR="00BF20F6" w:rsidP="0068423D" w14:paraId="0ED8905F" w14:textId="77777777">
      <w:pPr>
        <w:rPr>
          <w:rFonts w:ascii="Arial" w:hAnsi="Arial" w:cs="Arial"/>
          <w:bCs/>
          <w:sz w:val="24"/>
          <w:szCs w:val="24"/>
        </w:rPr>
      </w:pPr>
    </w:p>
    <w:p w:rsidR="0068423D" w:rsidP="0068423D" w14:paraId="09C6391E" w14:textId="359ACDDE">
      <w:pPr>
        <w:rPr>
          <w:rFonts w:ascii="Arial" w:hAnsi="Arial" w:cs="Arial"/>
          <w:bCs/>
          <w:sz w:val="24"/>
          <w:szCs w:val="24"/>
        </w:rPr>
      </w:pPr>
      <w:r>
        <w:rPr>
          <w:rFonts w:ascii="Arial" w:hAnsi="Arial" w:cs="Arial"/>
          <w:bCs/>
          <w:sz w:val="24"/>
          <w:szCs w:val="24"/>
        </w:rPr>
        <w:t>NIVELES DE ATENCIÓN</w:t>
      </w:r>
    </w:p>
    <w:p w:rsidR="0068423D" w:rsidP="0068423D" w14:paraId="3C6E8FEF" w14:textId="77777777">
      <w:pPr>
        <w:rPr>
          <w:rFonts w:ascii="Arial" w:hAnsi="Arial" w:cs="Arial"/>
          <w:bCs/>
          <w:sz w:val="24"/>
          <w:szCs w:val="24"/>
        </w:rPr>
      </w:pPr>
    </w:p>
    <w:tbl>
      <w:tblPr>
        <w:tblW w:w="9486" w:type="dxa"/>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left w:w="70" w:type="dxa"/>
          <w:right w:w="70" w:type="dxa"/>
        </w:tblCellMar>
        <w:tblLook w:val="04A0"/>
      </w:tblPr>
      <w:tblGrid>
        <w:gridCol w:w="1564"/>
        <w:gridCol w:w="5108"/>
        <w:gridCol w:w="2814"/>
      </w:tblGrid>
      <w:tr w14:paraId="54896719" w14:textId="77777777" w:rsidTr="00245080">
        <w:tblPrEx>
          <w:tblW w:w="9486" w:type="dxa"/>
          <w:tblLook w:val="04A0"/>
        </w:tblPrEx>
        <w:trPr>
          <w:trHeight w:val="510"/>
        </w:trPr>
        <w:tc>
          <w:tcPr>
            <w:tcW w:w="1117" w:type="dxa"/>
            <w:vAlign w:val="center"/>
          </w:tcPr>
          <w:p w:rsidR="0068423D" w:rsidRPr="00380899" w:rsidP="00BF7068" w14:paraId="13A3EC2E" w14:textId="77777777">
            <w:pPr>
              <w:jc w:val="center"/>
              <w:rPr>
                <w:rFonts w:ascii="Arial" w:hAnsi="Arial" w:cs="Arial"/>
                <w:color w:val="000000"/>
                <w:sz w:val="24"/>
                <w:szCs w:val="24"/>
                <w:lang w:eastAsia="es-MX"/>
              </w:rPr>
            </w:pPr>
            <w:r w:rsidRPr="00380899">
              <w:rPr>
                <w:rFonts w:ascii="Arial" w:hAnsi="Arial" w:cs="Arial"/>
                <w:color w:val="000000"/>
                <w:sz w:val="24"/>
                <w:szCs w:val="24"/>
                <w:lang w:eastAsia="es-MX"/>
              </w:rPr>
              <w:t>PRIORIDAD</w:t>
            </w:r>
          </w:p>
        </w:tc>
        <w:tc>
          <w:tcPr>
            <w:tcW w:w="5361" w:type="dxa"/>
            <w:vAlign w:val="center"/>
          </w:tcPr>
          <w:p w:rsidR="0068423D" w:rsidRPr="00380899" w:rsidP="00BF7068" w14:paraId="12A86E44" w14:textId="77777777">
            <w:pPr>
              <w:jc w:val="center"/>
              <w:rPr>
                <w:rFonts w:ascii="Arial" w:hAnsi="Arial" w:cs="Arial"/>
                <w:color w:val="000000"/>
                <w:sz w:val="24"/>
                <w:szCs w:val="24"/>
                <w:lang w:eastAsia="es-MX"/>
              </w:rPr>
            </w:pPr>
            <w:r w:rsidRPr="00380899">
              <w:rPr>
                <w:rFonts w:ascii="Arial" w:hAnsi="Arial" w:cs="Arial"/>
                <w:color w:val="000000"/>
                <w:sz w:val="24"/>
                <w:szCs w:val="24"/>
                <w:lang w:eastAsia="es-MX"/>
              </w:rPr>
              <w:t>ESTADO</w:t>
            </w:r>
          </w:p>
        </w:tc>
        <w:tc>
          <w:tcPr>
            <w:tcW w:w="2848" w:type="dxa"/>
            <w:vAlign w:val="center"/>
          </w:tcPr>
          <w:p w:rsidR="0068423D" w:rsidRPr="00380899" w:rsidP="00BF7068" w14:paraId="629ADA1A" w14:textId="77777777">
            <w:pPr>
              <w:jc w:val="center"/>
              <w:rPr>
                <w:rFonts w:ascii="Arial" w:hAnsi="Arial" w:cs="Arial"/>
                <w:color w:val="000000"/>
                <w:sz w:val="24"/>
                <w:szCs w:val="24"/>
                <w:lang w:eastAsia="es-MX"/>
              </w:rPr>
            </w:pPr>
            <w:r w:rsidRPr="00380899">
              <w:rPr>
                <w:rFonts w:ascii="Arial" w:hAnsi="Arial" w:cs="Arial"/>
                <w:color w:val="000000"/>
                <w:sz w:val="24"/>
                <w:szCs w:val="24"/>
                <w:lang w:eastAsia="es-MX"/>
              </w:rPr>
              <w:t>TIEMPOS DE RESPUESTA</w:t>
            </w:r>
          </w:p>
          <w:p w:rsidR="0068423D" w:rsidRPr="00380899" w:rsidP="00BF7068" w14:paraId="69AE0883" w14:textId="77777777">
            <w:pPr>
              <w:jc w:val="center"/>
              <w:rPr>
                <w:rFonts w:ascii="Arial" w:hAnsi="Arial" w:cs="Arial"/>
                <w:color w:val="000000"/>
                <w:sz w:val="24"/>
                <w:szCs w:val="24"/>
                <w:lang w:eastAsia="es-MX"/>
              </w:rPr>
            </w:pPr>
            <w:r w:rsidRPr="00380899">
              <w:rPr>
                <w:rFonts w:ascii="Arial" w:hAnsi="Arial" w:cs="Arial"/>
                <w:color w:val="000000"/>
                <w:sz w:val="24"/>
                <w:szCs w:val="24"/>
                <w:lang w:eastAsia="es-MX"/>
              </w:rPr>
              <w:t>(Aplica en horarios de atención)</w:t>
            </w:r>
          </w:p>
        </w:tc>
      </w:tr>
      <w:tr w14:paraId="2508F696" w14:textId="77777777" w:rsidTr="00245080">
        <w:tblPrEx>
          <w:tblW w:w="9486" w:type="dxa"/>
          <w:tblLook w:val="04A0"/>
        </w:tblPrEx>
        <w:trPr>
          <w:trHeight w:val="510"/>
        </w:trPr>
        <w:tc>
          <w:tcPr>
            <w:tcW w:w="1117" w:type="dxa"/>
            <w:vAlign w:val="center"/>
            <w:hideMark/>
          </w:tcPr>
          <w:p w:rsidR="0068423D" w:rsidRPr="00380899" w:rsidP="00BF7068" w14:paraId="36451E4C" w14:textId="77777777">
            <w:pPr>
              <w:jc w:val="center"/>
              <w:rPr>
                <w:rFonts w:ascii="Arial" w:hAnsi="Arial" w:cs="Arial"/>
                <w:color w:val="000000"/>
                <w:sz w:val="24"/>
                <w:szCs w:val="24"/>
                <w:lang w:val="es-MX" w:eastAsia="es-MX"/>
              </w:rPr>
            </w:pPr>
            <w:r w:rsidRPr="00380899">
              <w:rPr>
                <w:rFonts w:ascii="Arial" w:hAnsi="Arial" w:cs="Arial"/>
                <w:color w:val="000000"/>
                <w:sz w:val="24"/>
                <w:szCs w:val="24"/>
                <w:lang w:eastAsia="es-MX"/>
              </w:rPr>
              <w:t>1</w:t>
            </w:r>
          </w:p>
        </w:tc>
        <w:tc>
          <w:tcPr>
            <w:tcW w:w="5361" w:type="dxa"/>
            <w:vAlign w:val="center"/>
            <w:hideMark/>
          </w:tcPr>
          <w:p w:rsidR="0068423D" w:rsidRPr="00245080" w:rsidP="00BF7068" w14:paraId="14A818E3" w14:textId="77777777">
            <w:pPr>
              <w:jc w:val="both"/>
              <w:rPr>
                <w:rFonts w:ascii="Arial" w:hAnsi="Arial" w:cs="Arial"/>
                <w:color w:val="000000"/>
                <w:sz w:val="24"/>
                <w:szCs w:val="24"/>
                <w:lang w:val="es-MX" w:eastAsia="es-MX"/>
              </w:rPr>
            </w:pPr>
            <w:r w:rsidRPr="00245080">
              <w:rPr>
                <w:rFonts w:ascii="Arial" w:hAnsi="Arial" w:cs="Arial"/>
                <w:color w:val="000000"/>
                <w:sz w:val="24"/>
                <w:szCs w:val="24"/>
                <w:lang w:eastAsia="es-MX"/>
              </w:rPr>
              <w:t>El sistema se encuentra caído o inservible, tiene repetidos mensajes de pánico o no permite la ejecución de tareas.</w:t>
            </w:r>
          </w:p>
        </w:tc>
        <w:tc>
          <w:tcPr>
            <w:tcW w:w="2848" w:type="dxa"/>
            <w:vAlign w:val="center"/>
            <w:hideMark/>
          </w:tcPr>
          <w:p w:rsidR="0068423D" w:rsidRPr="00245080" w:rsidP="00BF7068" w14:paraId="0FCF76B0" w14:textId="77777777">
            <w:pPr>
              <w:jc w:val="center"/>
              <w:rPr>
                <w:rFonts w:ascii="Arial" w:hAnsi="Arial" w:cs="Arial"/>
                <w:color w:val="000000"/>
                <w:sz w:val="24"/>
                <w:szCs w:val="24"/>
                <w:lang w:val="es-MX" w:eastAsia="es-MX"/>
              </w:rPr>
            </w:pPr>
            <w:r w:rsidRPr="00245080">
              <w:rPr>
                <w:rFonts w:ascii="Arial" w:hAnsi="Arial" w:cs="Arial"/>
                <w:color w:val="000000"/>
                <w:sz w:val="24"/>
                <w:szCs w:val="24"/>
                <w:lang w:eastAsia="es-MX"/>
              </w:rPr>
              <w:t>1 a 2 horas</w:t>
            </w:r>
          </w:p>
        </w:tc>
      </w:tr>
      <w:tr w14:paraId="115D18C7" w14:textId="77777777" w:rsidTr="00245080">
        <w:tblPrEx>
          <w:tblW w:w="9486" w:type="dxa"/>
          <w:tblLook w:val="04A0"/>
        </w:tblPrEx>
        <w:trPr>
          <w:trHeight w:val="510"/>
        </w:trPr>
        <w:tc>
          <w:tcPr>
            <w:tcW w:w="1117" w:type="dxa"/>
            <w:vAlign w:val="center"/>
            <w:hideMark/>
          </w:tcPr>
          <w:p w:rsidR="0068423D" w:rsidRPr="00380899" w:rsidP="00BF7068" w14:paraId="63E89841" w14:textId="77777777">
            <w:pPr>
              <w:jc w:val="center"/>
              <w:rPr>
                <w:rFonts w:ascii="Arial" w:hAnsi="Arial" w:cs="Arial"/>
                <w:color w:val="000000"/>
                <w:sz w:val="24"/>
                <w:szCs w:val="24"/>
                <w:lang w:val="es-MX" w:eastAsia="es-MX"/>
              </w:rPr>
            </w:pPr>
            <w:r w:rsidRPr="00380899">
              <w:rPr>
                <w:rFonts w:ascii="Arial" w:hAnsi="Arial" w:cs="Arial"/>
                <w:color w:val="000000"/>
                <w:sz w:val="24"/>
                <w:szCs w:val="24"/>
                <w:lang w:eastAsia="es-MX"/>
              </w:rPr>
              <w:t>2</w:t>
            </w:r>
          </w:p>
        </w:tc>
        <w:tc>
          <w:tcPr>
            <w:tcW w:w="5361" w:type="dxa"/>
            <w:vAlign w:val="center"/>
            <w:hideMark/>
          </w:tcPr>
          <w:p w:rsidR="0068423D" w:rsidRPr="00245080" w:rsidP="00BF7068" w14:paraId="6D25E58E" w14:textId="77777777">
            <w:pPr>
              <w:jc w:val="both"/>
              <w:rPr>
                <w:rFonts w:ascii="Arial" w:hAnsi="Arial" w:cs="Arial"/>
                <w:color w:val="000000"/>
                <w:sz w:val="24"/>
                <w:szCs w:val="24"/>
                <w:lang w:val="es-MX" w:eastAsia="es-MX"/>
              </w:rPr>
            </w:pPr>
            <w:r w:rsidRPr="00245080">
              <w:rPr>
                <w:rFonts w:ascii="Arial" w:hAnsi="Arial" w:cs="Arial"/>
                <w:color w:val="000000"/>
                <w:sz w:val="24"/>
                <w:szCs w:val="24"/>
                <w:lang w:eastAsia="es-MX"/>
              </w:rPr>
              <w:t>El Sistema está en estado degradado o tiene alertas de pánico eventuales.</w:t>
            </w:r>
          </w:p>
        </w:tc>
        <w:tc>
          <w:tcPr>
            <w:tcW w:w="2848" w:type="dxa"/>
            <w:vAlign w:val="center"/>
            <w:hideMark/>
          </w:tcPr>
          <w:p w:rsidR="0068423D" w:rsidRPr="00245080" w:rsidP="00BF7068" w14:paraId="61E460A9" w14:textId="77777777">
            <w:pPr>
              <w:jc w:val="center"/>
              <w:rPr>
                <w:rFonts w:ascii="Arial" w:hAnsi="Arial" w:cs="Arial"/>
                <w:color w:val="000000"/>
                <w:sz w:val="24"/>
                <w:szCs w:val="24"/>
                <w:lang w:val="es-MX" w:eastAsia="es-MX"/>
              </w:rPr>
            </w:pPr>
            <w:r w:rsidRPr="00245080">
              <w:rPr>
                <w:rFonts w:ascii="Arial" w:hAnsi="Arial" w:cs="Arial"/>
                <w:color w:val="000000"/>
                <w:sz w:val="24"/>
                <w:szCs w:val="24"/>
                <w:lang w:eastAsia="es-MX"/>
              </w:rPr>
              <w:t>2 a 4 horas</w:t>
            </w:r>
          </w:p>
        </w:tc>
      </w:tr>
      <w:tr w14:paraId="1FE0CF83" w14:textId="77777777" w:rsidTr="00245080">
        <w:tblPrEx>
          <w:tblW w:w="9486" w:type="dxa"/>
          <w:tblLook w:val="04A0"/>
        </w:tblPrEx>
        <w:trPr>
          <w:trHeight w:val="510"/>
        </w:trPr>
        <w:tc>
          <w:tcPr>
            <w:tcW w:w="1117" w:type="dxa"/>
            <w:vAlign w:val="center"/>
            <w:hideMark/>
          </w:tcPr>
          <w:p w:rsidR="0068423D" w:rsidRPr="00380899" w:rsidP="00BF7068" w14:paraId="3B8C348E" w14:textId="77777777">
            <w:pPr>
              <w:jc w:val="center"/>
              <w:rPr>
                <w:rFonts w:ascii="Arial" w:hAnsi="Arial" w:cs="Arial"/>
                <w:color w:val="000000"/>
                <w:sz w:val="24"/>
                <w:szCs w:val="24"/>
                <w:lang w:val="es-MX" w:eastAsia="es-MX"/>
              </w:rPr>
            </w:pPr>
            <w:r w:rsidRPr="00380899">
              <w:rPr>
                <w:rFonts w:ascii="Arial" w:hAnsi="Arial" w:cs="Arial"/>
                <w:color w:val="000000"/>
                <w:sz w:val="24"/>
                <w:szCs w:val="24"/>
                <w:lang w:eastAsia="es-MX"/>
              </w:rPr>
              <w:t>3</w:t>
            </w:r>
          </w:p>
        </w:tc>
        <w:tc>
          <w:tcPr>
            <w:tcW w:w="5361" w:type="dxa"/>
            <w:vAlign w:val="center"/>
            <w:hideMark/>
          </w:tcPr>
          <w:p w:rsidR="0068423D" w:rsidRPr="00245080" w:rsidP="00BF7068" w14:paraId="0CC8F026" w14:textId="77777777">
            <w:pPr>
              <w:jc w:val="both"/>
              <w:rPr>
                <w:rFonts w:ascii="Arial" w:hAnsi="Arial" w:cs="Arial"/>
                <w:color w:val="000000"/>
                <w:sz w:val="24"/>
                <w:szCs w:val="24"/>
                <w:lang w:val="es-MX" w:eastAsia="es-MX"/>
              </w:rPr>
            </w:pPr>
            <w:r w:rsidRPr="00245080">
              <w:rPr>
                <w:rFonts w:ascii="Arial" w:hAnsi="Arial" w:cs="Arial"/>
                <w:color w:val="000000"/>
                <w:sz w:val="24"/>
                <w:szCs w:val="24"/>
                <w:lang w:eastAsia="es-MX"/>
              </w:rPr>
              <w:t>El sistema tiene una anomalía con poco impacto en el desarrollo de tareas y funciones del negocio</w:t>
            </w:r>
          </w:p>
        </w:tc>
        <w:tc>
          <w:tcPr>
            <w:tcW w:w="2848" w:type="dxa"/>
            <w:vAlign w:val="center"/>
            <w:hideMark/>
          </w:tcPr>
          <w:p w:rsidR="0068423D" w:rsidRPr="00245080" w:rsidP="00BF7068" w14:paraId="13B19D00" w14:textId="77777777">
            <w:pPr>
              <w:jc w:val="center"/>
              <w:rPr>
                <w:rFonts w:ascii="Arial" w:hAnsi="Arial" w:cs="Arial"/>
                <w:color w:val="000000"/>
                <w:sz w:val="24"/>
                <w:szCs w:val="24"/>
                <w:lang w:val="es-MX" w:eastAsia="es-MX"/>
              </w:rPr>
            </w:pPr>
            <w:r w:rsidRPr="00245080">
              <w:rPr>
                <w:rFonts w:ascii="Arial" w:hAnsi="Arial" w:cs="Arial"/>
                <w:color w:val="000000"/>
                <w:sz w:val="24"/>
                <w:szCs w:val="24"/>
                <w:lang w:eastAsia="es-MX"/>
              </w:rPr>
              <w:t>En el transcurso del día o al día siguiente</w:t>
            </w:r>
          </w:p>
        </w:tc>
      </w:tr>
      <w:tr w14:paraId="6278F406" w14:textId="77777777" w:rsidTr="00245080">
        <w:tblPrEx>
          <w:tblW w:w="9486" w:type="dxa"/>
          <w:tblLook w:val="04A0"/>
        </w:tblPrEx>
        <w:trPr>
          <w:trHeight w:val="510"/>
        </w:trPr>
        <w:tc>
          <w:tcPr>
            <w:tcW w:w="1117" w:type="dxa"/>
            <w:vAlign w:val="center"/>
            <w:hideMark/>
          </w:tcPr>
          <w:p w:rsidR="0068423D" w:rsidRPr="00380899" w:rsidP="00BF7068" w14:paraId="0E858526" w14:textId="77777777">
            <w:pPr>
              <w:jc w:val="center"/>
              <w:rPr>
                <w:rFonts w:ascii="Arial" w:hAnsi="Arial" w:cs="Arial"/>
                <w:color w:val="000000"/>
                <w:sz w:val="24"/>
                <w:szCs w:val="24"/>
                <w:lang w:val="es-MX" w:eastAsia="es-MX"/>
              </w:rPr>
            </w:pPr>
            <w:r w:rsidRPr="00380899">
              <w:rPr>
                <w:rFonts w:ascii="Arial" w:hAnsi="Arial" w:cs="Arial"/>
                <w:color w:val="000000"/>
                <w:sz w:val="24"/>
                <w:szCs w:val="24"/>
                <w:lang w:eastAsia="es-MX"/>
              </w:rPr>
              <w:t>4</w:t>
            </w:r>
          </w:p>
        </w:tc>
        <w:tc>
          <w:tcPr>
            <w:tcW w:w="5361" w:type="dxa"/>
            <w:vAlign w:val="center"/>
            <w:hideMark/>
          </w:tcPr>
          <w:p w:rsidR="0068423D" w:rsidRPr="00245080" w:rsidP="00BF7068" w14:paraId="3351AAE4" w14:textId="77777777">
            <w:pPr>
              <w:jc w:val="both"/>
              <w:rPr>
                <w:rFonts w:ascii="Arial" w:hAnsi="Arial" w:cs="Arial"/>
                <w:color w:val="000000"/>
                <w:sz w:val="24"/>
                <w:szCs w:val="24"/>
                <w:lang w:val="es-MX" w:eastAsia="es-MX"/>
              </w:rPr>
            </w:pPr>
            <w:r w:rsidRPr="00245080">
              <w:rPr>
                <w:rFonts w:ascii="Arial" w:hAnsi="Arial" w:cs="Arial"/>
                <w:color w:val="000000"/>
                <w:sz w:val="24"/>
                <w:szCs w:val="24"/>
                <w:lang w:eastAsia="es-MX"/>
              </w:rPr>
              <w:t xml:space="preserve">El sistema requiere alguna actualización o el usuario necesita alguna información </w:t>
            </w:r>
          </w:p>
        </w:tc>
        <w:tc>
          <w:tcPr>
            <w:tcW w:w="2848" w:type="dxa"/>
            <w:vAlign w:val="center"/>
            <w:hideMark/>
          </w:tcPr>
          <w:p w:rsidR="0068423D" w:rsidRPr="00723761" w:rsidP="00BF7068" w14:paraId="5F15CD7C" w14:textId="77777777">
            <w:pPr>
              <w:jc w:val="center"/>
              <w:rPr>
                <w:rFonts w:ascii="Arial" w:hAnsi="Arial" w:cs="Arial"/>
                <w:color w:val="000000"/>
                <w:sz w:val="24"/>
                <w:szCs w:val="24"/>
                <w:lang w:val="es-MX" w:eastAsia="es-MX"/>
              </w:rPr>
            </w:pPr>
            <w:r w:rsidRPr="00245080">
              <w:rPr>
                <w:rFonts w:ascii="Arial" w:hAnsi="Arial" w:cs="Arial"/>
                <w:color w:val="000000"/>
                <w:sz w:val="24"/>
                <w:szCs w:val="24"/>
                <w:lang w:eastAsia="es-MX"/>
              </w:rPr>
              <w:t>En el transcurso del día o al día siguiente</w:t>
            </w:r>
          </w:p>
        </w:tc>
      </w:tr>
    </w:tbl>
    <w:p w:rsidR="0068423D" w:rsidP="0068423D" w14:paraId="75B3F3FB" w14:textId="77777777">
      <w:pPr>
        <w:rPr>
          <w:rFonts w:ascii="Arial" w:hAnsi="Arial" w:cs="Arial"/>
          <w:bCs/>
          <w:sz w:val="24"/>
          <w:szCs w:val="24"/>
        </w:rPr>
      </w:pPr>
    </w:p>
    <w:p w:rsidR="0068423D" w:rsidRPr="0068423D" w:rsidP="0068423D" w14:paraId="0234B6E6" w14:textId="1489F803">
      <w:pPr>
        <w:rPr>
          <w:rFonts w:ascii="Arial" w:hAnsi="Arial" w:cs="Arial"/>
          <w:bCs/>
          <w:sz w:val="24"/>
          <w:szCs w:val="24"/>
        </w:rPr>
      </w:pPr>
      <w:r w:rsidRPr="0068423D">
        <w:rPr>
          <w:rFonts w:ascii="Arial" w:hAnsi="Arial" w:cs="Arial"/>
          <w:bCs/>
          <w:sz w:val="24"/>
          <w:szCs w:val="24"/>
        </w:rPr>
        <w:t>HORARIOS DE ATENCIÓN</w:t>
      </w:r>
    </w:p>
    <w:p w:rsidR="0068423D" w:rsidRPr="00723761" w:rsidP="0068423D" w14:paraId="6AB290D2" w14:textId="66D278D4">
      <w:pPr>
        <w:rPr>
          <w:rFonts w:ascii="Arial" w:hAnsi="Arial" w:cs="Arial"/>
          <w:b/>
          <w:sz w:val="24"/>
          <w:szCs w:val="24"/>
        </w:rPr>
      </w:pPr>
      <w:r w:rsidRPr="00723761">
        <w:rPr>
          <w:rFonts w:ascii="Arial" w:hAnsi="Arial" w:cs="Arial"/>
          <w:sz w:val="24"/>
          <w:szCs w:val="24"/>
        </w:rPr>
        <w:t>Lunes a viernes de 7:</w:t>
      </w:r>
      <w:r>
        <w:rPr>
          <w:rFonts w:ascii="Arial" w:hAnsi="Arial" w:cs="Arial"/>
          <w:sz w:val="24"/>
          <w:szCs w:val="24"/>
        </w:rPr>
        <w:t>0</w:t>
      </w:r>
      <w:r w:rsidRPr="00723761">
        <w:rPr>
          <w:rFonts w:ascii="Arial" w:hAnsi="Arial" w:cs="Arial"/>
          <w:sz w:val="24"/>
          <w:szCs w:val="24"/>
        </w:rPr>
        <w:t>0 AM a 1</w:t>
      </w:r>
      <w:r>
        <w:rPr>
          <w:rFonts w:ascii="Arial" w:hAnsi="Arial" w:cs="Arial"/>
          <w:sz w:val="24"/>
          <w:szCs w:val="24"/>
        </w:rPr>
        <w:t>2</w:t>
      </w:r>
      <w:r w:rsidRPr="00723761">
        <w:rPr>
          <w:rFonts w:ascii="Arial" w:hAnsi="Arial" w:cs="Arial"/>
          <w:sz w:val="24"/>
          <w:szCs w:val="24"/>
        </w:rPr>
        <w:t xml:space="preserve">:00 PM y de </w:t>
      </w:r>
      <w:r>
        <w:rPr>
          <w:rFonts w:ascii="Arial" w:hAnsi="Arial" w:cs="Arial"/>
          <w:sz w:val="24"/>
          <w:szCs w:val="24"/>
        </w:rPr>
        <w:t>1</w:t>
      </w:r>
      <w:r w:rsidRPr="00723761">
        <w:rPr>
          <w:rFonts w:ascii="Arial" w:hAnsi="Arial" w:cs="Arial"/>
          <w:sz w:val="24"/>
          <w:szCs w:val="24"/>
        </w:rPr>
        <w:t>.00 PM a </w:t>
      </w:r>
      <w:r w:rsidR="00B8326A">
        <w:rPr>
          <w:rFonts w:ascii="Arial" w:hAnsi="Arial" w:cs="Arial"/>
          <w:sz w:val="24"/>
          <w:szCs w:val="24"/>
        </w:rPr>
        <w:t>5</w:t>
      </w:r>
      <w:r w:rsidRPr="00723761">
        <w:rPr>
          <w:rFonts w:ascii="Arial" w:hAnsi="Arial" w:cs="Arial"/>
          <w:sz w:val="24"/>
          <w:szCs w:val="24"/>
        </w:rPr>
        <w:t>:00 P.M.</w:t>
      </w:r>
    </w:p>
    <w:p w:rsidR="0068423D" w:rsidRPr="00723761" w:rsidP="0068423D" w14:paraId="5F6AB948" w14:textId="77777777">
      <w:pPr>
        <w:jc w:val="center"/>
        <w:rPr>
          <w:rFonts w:ascii="Arial" w:hAnsi="Arial" w:cs="Arial"/>
          <w:b/>
          <w:sz w:val="24"/>
          <w:szCs w:val="24"/>
        </w:rPr>
      </w:pPr>
    </w:p>
    <w:bookmarkEnd w:id="1"/>
    <w:p w:rsidR="001A62E1" w:rsidP="00F63150" w14:paraId="2137BB6A" w14:textId="0E99605E">
      <w:pPr>
        <w:jc w:val="both"/>
        <w:rPr>
          <w:rFonts w:ascii="Arial" w:hAnsi="Arial" w:cs="Arial"/>
          <w:bCs/>
          <w:sz w:val="24"/>
          <w:szCs w:val="24"/>
        </w:rPr>
      </w:pPr>
      <w:r w:rsidRPr="00F63150">
        <w:rPr>
          <w:rFonts w:ascii="Arial" w:hAnsi="Arial" w:cs="Arial"/>
          <w:bCs/>
          <w:sz w:val="24"/>
          <w:szCs w:val="24"/>
        </w:rPr>
        <w:t>CANALES DE COMUNICACIÓN</w:t>
      </w:r>
    </w:p>
    <w:p w:rsidR="00F63150" w:rsidP="00F63150" w14:paraId="4277B47A" w14:textId="77777777">
      <w:pPr>
        <w:jc w:val="both"/>
        <w:rPr>
          <w:rFonts w:ascii="Arial" w:hAnsi="Arial" w:cs="Arial"/>
          <w:bCs/>
          <w:sz w:val="24"/>
          <w:szCs w:val="24"/>
        </w:rPr>
      </w:pPr>
    </w:p>
    <w:p w:rsidR="00F63150" w:rsidP="00F63150" w14:paraId="06B0626C" w14:textId="2AD2A197">
      <w:pPr>
        <w:jc w:val="both"/>
        <w:rPr>
          <w:rFonts w:ascii="Arial" w:hAnsi="Arial" w:cs="Arial"/>
          <w:bCs/>
          <w:sz w:val="24"/>
          <w:szCs w:val="24"/>
        </w:rPr>
      </w:pPr>
      <w:r>
        <w:rPr>
          <w:rFonts w:ascii="Arial" w:hAnsi="Arial" w:cs="Arial"/>
          <w:bCs/>
          <w:sz w:val="24"/>
          <w:szCs w:val="24"/>
        </w:rPr>
        <w:t>El proponente debe permitir la comunicación con la Entidad de manera telefónica, WhatsApp, email y/o virtual. Debe proveer los nombres de las personas que asistirán a</w:t>
      </w:r>
      <w:r w:rsidR="005E3DCC">
        <w:rPr>
          <w:rFonts w:ascii="Arial" w:hAnsi="Arial" w:cs="Arial"/>
          <w:bCs/>
          <w:sz w:val="24"/>
          <w:szCs w:val="24"/>
        </w:rPr>
        <w:t xml:space="preserve"> </w:t>
      </w:r>
      <w:r>
        <w:rPr>
          <w:rFonts w:ascii="Arial" w:hAnsi="Arial" w:cs="Arial"/>
          <w:bCs/>
          <w:sz w:val="24"/>
          <w:szCs w:val="24"/>
        </w:rPr>
        <w:t>la Entidad en caso de alguna incidencia</w:t>
      </w:r>
    </w:p>
    <w:p w:rsidR="00F63150" w:rsidRPr="00F63150" w:rsidP="00F63150" w14:paraId="6D382821" w14:textId="451E17C8">
      <w:pPr>
        <w:jc w:val="both"/>
        <w:rPr>
          <w:rFonts w:ascii="Arial" w:hAnsi="Arial" w:cs="Arial"/>
          <w:bCs/>
          <w:sz w:val="24"/>
          <w:szCs w:val="24"/>
        </w:rPr>
      </w:pPr>
    </w:p>
    <w:p w:rsidR="003B7EFB" w:rsidP="00151D48" w14:paraId="3EA125FA" w14:textId="540B18DC">
      <w:pPr>
        <w:rPr>
          <w:rFonts w:ascii="Arial" w:eastAsia="Calibri" w:hAnsi="Arial" w:cs="Arial"/>
          <w:sz w:val="24"/>
          <w:szCs w:val="24"/>
          <w:lang w:eastAsia="es-CO"/>
        </w:rPr>
      </w:pPr>
      <w:r w:rsidRPr="007E78FF">
        <w:rPr>
          <w:rFonts w:ascii="Arial" w:eastAsia="Calibri" w:hAnsi="Arial" w:cs="Arial"/>
          <w:sz w:val="24"/>
          <w:szCs w:val="24"/>
          <w:lang w:eastAsia="es-CO"/>
        </w:rPr>
        <w:t>CERTIFICACIONES REQUERIDAS</w:t>
      </w:r>
      <w:r w:rsidRPr="007E78FF" w:rsidR="00054866">
        <w:rPr>
          <w:rFonts w:ascii="Arial" w:eastAsia="Calibri" w:hAnsi="Arial" w:cs="Arial"/>
          <w:sz w:val="24"/>
          <w:szCs w:val="24"/>
          <w:lang w:eastAsia="es-CO"/>
        </w:rPr>
        <w:t xml:space="preserve"> DE</w:t>
      </w:r>
      <w:r w:rsidRPr="007E78FF" w:rsidR="00151D48">
        <w:rPr>
          <w:rFonts w:ascii="Arial" w:eastAsia="Calibri" w:hAnsi="Arial" w:cs="Arial"/>
          <w:sz w:val="24"/>
          <w:szCs w:val="24"/>
          <w:lang w:eastAsia="es-CO"/>
        </w:rPr>
        <w:t>L</w:t>
      </w:r>
      <w:r w:rsidR="007E78FF">
        <w:rPr>
          <w:rFonts w:ascii="Arial" w:eastAsia="Calibri" w:hAnsi="Arial" w:cs="Arial"/>
          <w:sz w:val="24"/>
          <w:szCs w:val="24"/>
          <w:lang w:eastAsia="es-CO"/>
        </w:rPr>
        <w:t xml:space="preserve"> </w:t>
      </w:r>
      <w:r w:rsidRPr="007E78FF" w:rsidR="00151D48">
        <w:rPr>
          <w:rFonts w:ascii="Arial" w:eastAsia="Calibri" w:hAnsi="Arial" w:cs="Arial"/>
          <w:sz w:val="24"/>
          <w:szCs w:val="24"/>
          <w:lang w:eastAsia="es-CO"/>
        </w:rPr>
        <w:t>PROPONENTE</w:t>
      </w:r>
    </w:p>
    <w:p w:rsidR="007E78FF" w:rsidP="00151D48" w14:paraId="27944F13" w14:textId="77777777">
      <w:pPr>
        <w:rPr>
          <w:rFonts w:ascii="Arial" w:eastAsia="Calibri" w:hAnsi="Arial" w:cs="Arial"/>
          <w:sz w:val="24"/>
          <w:szCs w:val="24"/>
          <w:lang w:eastAsia="es-CO"/>
        </w:rPr>
      </w:pPr>
    </w:p>
    <w:tbl>
      <w:tblPr>
        <w:tblStyle w:val="TableGrid"/>
        <w:tblW w:w="0" w:type="auto"/>
        <w:tblLook w:val="04A0"/>
      </w:tblPr>
      <w:tblGrid>
        <w:gridCol w:w="777"/>
        <w:gridCol w:w="4912"/>
        <w:gridCol w:w="1458"/>
        <w:gridCol w:w="1468"/>
      </w:tblGrid>
      <w:tr w14:paraId="66958CF6" w14:textId="77777777" w:rsidTr="003A51C0">
        <w:tblPrEx>
          <w:tblW w:w="0" w:type="auto"/>
          <w:tblLook w:val="04A0"/>
        </w:tblPrEx>
        <w:tc>
          <w:tcPr>
            <w:tcW w:w="777" w:type="dxa"/>
          </w:tcPr>
          <w:p w:rsidR="007E78FF" w:rsidRPr="008B1D75" w:rsidP="00151D48" w14:paraId="76A789D4" w14:textId="010609CB">
            <w:pPr>
              <w:rPr>
                <w:rFonts w:ascii="Arial" w:eastAsia="Calibri" w:hAnsi="Arial" w:cs="Arial"/>
                <w:sz w:val="24"/>
                <w:szCs w:val="24"/>
                <w:lang w:eastAsia="es-CO"/>
              </w:rPr>
            </w:pPr>
            <w:r w:rsidRPr="008B1D75">
              <w:rPr>
                <w:rFonts w:ascii="Arial" w:eastAsia="Calibri" w:hAnsi="Arial" w:cs="Arial"/>
                <w:sz w:val="24"/>
                <w:szCs w:val="24"/>
                <w:lang w:eastAsia="es-CO"/>
              </w:rPr>
              <w:t>Cons</w:t>
            </w:r>
          </w:p>
        </w:tc>
        <w:tc>
          <w:tcPr>
            <w:tcW w:w="4912" w:type="dxa"/>
          </w:tcPr>
          <w:p w:rsidR="007E78FF" w:rsidRPr="008B1D75" w:rsidP="00151D48" w14:paraId="145F7C5C" w14:textId="4F49ADF1">
            <w:pPr>
              <w:rPr>
                <w:rFonts w:ascii="Arial" w:eastAsia="Calibri" w:hAnsi="Arial" w:cs="Arial"/>
                <w:sz w:val="24"/>
                <w:szCs w:val="24"/>
                <w:lang w:eastAsia="es-CO"/>
              </w:rPr>
            </w:pPr>
            <w:r w:rsidRPr="008B1D75">
              <w:rPr>
                <w:rFonts w:ascii="Arial" w:eastAsia="Calibri" w:hAnsi="Arial" w:cs="Arial"/>
                <w:sz w:val="24"/>
                <w:szCs w:val="24"/>
                <w:lang w:eastAsia="es-CO"/>
              </w:rPr>
              <w:t>Certificación</w:t>
            </w:r>
          </w:p>
        </w:tc>
        <w:tc>
          <w:tcPr>
            <w:tcW w:w="1458" w:type="dxa"/>
          </w:tcPr>
          <w:p w:rsidR="007E78FF" w:rsidRPr="008B1D75" w:rsidP="00151D48" w14:paraId="2E329018" w14:textId="6BD62F43">
            <w:pPr>
              <w:rPr>
                <w:rFonts w:ascii="Arial" w:eastAsia="Calibri" w:hAnsi="Arial" w:cs="Arial"/>
                <w:sz w:val="24"/>
                <w:szCs w:val="24"/>
                <w:lang w:eastAsia="es-CO"/>
              </w:rPr>
            </w:pPr>
            <w:r w:rsidRPr="008B1D75">
              <w:rPr>
                <w:rFonts w:ascii="Arial" w:eastAsia="Calibri" w:hAnsi="Arial" w:cs="Arial"/>
                <w:sz w:val="24"/>
                <w:szCs w:val="24"/>
                <w:lang w:eastAsia="es-CO"/>
              </w:rPr>
              <w:t>Proponente</w:t>
            </w:r>
          </w:p>
        </w:tc>
        <w:tc>
          <w:tcPr>
            <w:tcW w:w="1468" w:type="dxa"/>
          </w:tcPr>
          <w:p w:rsidR="007E78FF" w:rsidRPr="008B1D75" w:rsidP="00151D48" w14:paraId="64CEA4CF" w14:textId="43990374">
            <w:pPr>
              <w:rPr>
                <w:rFonts w:ascii="Arial" w:eastAsia="Calibri" w:hAnsi="Arial" w:cs="Arial"/>
                <w:sz w:val="24"/>
                <w:szCs w:val="24"/>
                <w:lang w:eastAsia="es-CO"/>
              </w:rPr>
            </w:pPr>
            <w:r w:rsidRPr="008B1D75">
              <w:rPr>
                <w:rFonts w:ascii="Arial" w:eastAsia="Calibri" w:hAnsi="Arial" w:cs="Arial"/>
                <w:sz w:val="24"/>
                <w:szCs w:val="24"/>
                <w:lang w:eastAsia="es-CO"/>
              </w:rPr>
              <w:t>Ingeniero</w:t>
            </w:r>
          </w:p>
        </w:tc>
      </w:tr>
      <w:tr w14:paraId="2B353AE4" w14:textId="77777777" w:rsidTr="003A51C0">
        <w:tblPrEx>
          <w:tblW w:w="0" w:type="auto"/>
          <w:tblLook w:val="04A0"/>
        </w:tblPrEx>
        <w:tc>
          <w:tcPr>
            <w:tcW w:w="777" w:type="dxa"/>
          </w:tcPr>
          <w:p w:rsidR="007E78FF" w:rsidRPr="00165F2A" w:rsidP="0069427C" w14:paraId="124DAB90" w14:textId="5522EE68">
            <w:pPr>
              <w:jc w:val="center"/>
              <w:rPr>
                <w:rFonts w:ascii="Arial" w:eastAsia="Calibri" w:hAnsi="Arial" w:cs="Arial"/>
                <w:sz w:val="24"/>
                <w:szCs w:val="24"/>
                <w:lang w:eastAsia="es-CO"/>
              </w:rPr>
            </w:pPr>
            <w:r w:rsidRPr="00165F2A">
              <w:rPr>
                <w:rFonts w:ascii="Arial" w:eastAsia="Calibri" w:hAnsi="Arial" w:cs="Arial"/>
                <w:sz w:val="24"/>
                <w:szCs w:val="24"/>
                <w:lang w:eastAsia="es-CO"/>
              </w:rPr>
              <w:t>1</w:t>
            </w:r>
          </w:p>
        </w:tc>
        <w:tc>
          <w:tcPr>
            <w:tcW w:w="4912" w:type="dxa"/>
          </w:tcPr>
          <w:p w:rsidR="007E78FF" w:rsidRPr="00165F2A" w:rsidP="0069427C" w14:paraId="48BB5FE5" w14:textId="3705443E">
            <w:pPr>
              <w:rPr>
                <w:rFonts w:ascii="Arial" w:eastAsia="Calibri" w:hAnsi="Arial" w:cs="Arial"/>
                <w:sz w:val="24"/>
                <w:szCs w:val="24"/>
              </w:rPr>
            </w:pPr>
            <w:r w:rsidRPr="00165F2A">
              <w:rPr>
                <w:rFonts w:ascii="Arial" w:eastAsia="Calibri" w:hAnsi="Arial" w:cs="Arial"/>
                <w:sz w:val="24"/>
                <w:szCs w:val="24"/>
              </w:rPr>
              <w:t xml:space="preserve">ESET </w:t>
            </w:r>
            <w:r w:rsidRPr="00165F2A" w:rsidR="004B3331">
              <w:rPr>
                <w:rFonts w:ascii="Arial" w:eastAsia="Calibri" w:hAnsi="Arial" w:cs="Arial"/>
                <w:sz w:val="24"/>
                <w:szCs w:val="24"/>
              </w:rPr>
              <w:t>Silver</w:t>
            </w:r>
            <w:r w:rsidRPr="00165F2A">
              <w:rPr>
                <w:rFonts w:ascii="Arial" w:eastAsia="Calibri" w:hAnsi="Arial" w:cs="Arial"/>
                <w:sz w:val="24"/>
                <w:szCs w:val="24"/>
              </w:rPr>
              <w:t xml:space="preserve"> Partner</w:t>
            </w:r>
            <w:r w:rsidRPr="00165F2A" w:rsidR="00165F2A">
              <w:rPr>
                <w:rFonts w:ascii="Arial" w:eastAsia="Calibri" w:hAnsi="Arial" w:cs="Arial"/>
                <w:sz w:val="24"/>
                <w:szCs w:val="24"/>
              </w:rPr>
              <w:t xml:space="preserve"> o Superior</w:t>
            </w:r>
          </w:p>
        </w:tc>
        <w:tc>
          <w:tcPr>
            <w:tcW w:w="1458" w:type="dxa"/>
          </w:tcPr>
          <w:p w:rsidR="007E78FF" w:rsidRPr="00165F2A" w:rsidP="0069427C" w14:paraId="575AB0F4" w14:textId="63F48CE2">
            <w:pPr>
              <w:jc w:val="center"/>
              <w:rPr>
                <w:rFonts w:ascii="Arial" w:eastAsia="Calibri" w:hAnsi="Arial" w:cs="Arial"/>
                <w:sz w:val="24"/>
                <w:szCs w:val="24"/>
                <w:lang w:eastAsia="es-CO"/>
              </w:rPr>
            </w:pPr>
            <w:r w:rsidRPr="00165F2A">
              <w:rPr>
                <w:rFonts w:ascii="Arial" w:eastAsia="Calibri" w:hAnsi="Arial" w:cs="Arial"/>
                <w:sz w:val="24"/>
                <w:szCs w:val="24"/>
                <w:lang w:eastAsia="es-CO"/>
              </w:rPr>
              <w:t>X</w:t>
            </w:r>
          </w:p>
        </w:tc>
        <w:tc>
          <w:tcPr>
            <w:tcW w:w="1468" w:type="dxa"/>
          </w:tcPr>
          <w:p w:rsidR="007E78FF" w:rsidRPr="00B95892" w:rsidP="00151D48" w14:paraId="4D435589" w14:textId="77777777">
            <w:pPr>
              <w:rPr>
                <w:rFonts w:ascii="Arial" w:eastAsia="Calibri" w:hAnsi="Arial" w:cs="Arial"/>
                <w:sz w:val="24"/>
                <w:szCs w:val="24"/>
                <w:highlight w:val="yellow"/>
                <w:lang w:eastAsia="es-CO"/>
              </w:rPr>
            </w:pPr>
          </w:p>
        </w:tc>
      </w:tr>
      <w:tr w14:paraId="5DA26A1D" w14:textId="77777777" w:rsidTr="003A51C0">
        <w:tblPrEx>
          <w:tblW w:w="0" w:type="auto"/>
          <w:tblLook w:val="04A0"/>
        </w:tblPrEx>
        <w:tc>
          <w:tcPr>
            <w:tcW w:w="777" w:type="dxa"/>
          </w:tcPr>
          <w:p w:rsidR="00FD232A" w:rsidRPr="00165F2A" w:rsidP="00FD232A" w14:paraId="69AA675A" w14:textId="6F728FF1">
            <w:pPr>
              <w:jc w:val="center"/>
              <w:rPr>
                <w:rFonts w:ascii="Arial" w:eastAsia="Calibri" w:hAnsi="Arial" w:cs="Arial"/>
                <w:sz w:val="24"/>
                <w:szCs w:val="24"/>
                <w:lang w:eastAsia="es-CO"/>
              </w:rPr>
            </w:pPr>
            <w:r>
              <w:rPr>
                <w:rFonts w:ascii="Arial" w:eastAsia="Calibri" w:hAnsi="Arial" w:cs="Arial"/>
                <w:sz w:val="24"/>
                <w:szCs w:val="24"/>
                <w:lang w:eastAsia="es-CO"/>
              </w:rPr>
              <w:t>2</w:t>
            </w:r>
          </w:p>
        </w:tc>
        <w:tc>
          <w:tcPr>
            <w:tcW w:w="4912" w:type="dxa"/>
          </w:tcPr>
          <w:p w:rsidR="00FD232A" w:rsidRPr="00165F2A" w:rsidP="00FD232A" w14:paraId="494BD2D8" w14:textId="2E855DE2">
            <w:pPr>
              <w:rPr>
                <w:rFonts w:ascii="Arial" w:hAnsi="Arial" w:cs="Arial"/>
                <w:sz w:val="24"/>
                <w:szCs w:val="24"/>
                <w:lang w:val="en-US"/>
              </w:rPr>
            </w:pPr>
            <w:r w:rsidRPr="00904F88">
              <w:rPr>
                <w:rFonts w:ascii="Arial" w:hAnsi="Arial" w:cs="Arial"/>
                <w:sz w:val="24"/>
                <w:szCs w:val="24"/>
                <w:lang w:val="en-US"/>
              </w:rPr>
              <w:t>ESET Sales Certified Inspect</w:t>
            </w:r>
          </w:p>
        </w:tc>
        <w:tc>
          <w:tcPr>
            <w:tcW w:w="1458" w:type="dxa"/>
          </w:tcPr>
          <w:p w:rsidR="00FD232A" w:rsidRPr="00165F2A" w:rsidP="00FD232A" w14:paraId="7CE47890" w14:textId="5AE3715C">
            <w:pPr>
              <w:jc w:val="center"/>
              <w:rPr>
                <w:rFonts w:ascii="Arial" w:eastAsia="Calibri" w:hAnsi="Arial" w:cs="Arial"/>
                <w:sz w:val="24"/>
                <w:szCs w:val="24"/>
                <w:lang w:val="en-US" w:eastAsia="es-CO"/>
              </w:rPr>
            </w:pPr>
          </w:p>
        </w:tc>
        <w:tc>
          <w:tcPr>
            <w:tcW w:w="1468" w:type="dxa"/>
          </w:tcPr>
          <w:p w:rsidR="00FD232A" w:rsidRPr="00165F2A" w:rsidP="00FD232A" w14:paraId="63F2332E" w14:textId="2C77843F">
            <w:pPr>
              <w:jc w:val="center"/>
              <w:rPr>
                <w:rFonts w:ascii="Arial" w:eastAsia="Calibri" w:hAnsi="Arial" w:cs="Arial"/>
                <w:sz w:val="24"/>
                <w:szCs w:val="24"/>
                <w:lang w:eastAsia="es-CO"/>
              </w:rPr>
            </w:pPr>
            <w:r>
              <w:rPr>
                <w:rFonts w:ascii="Arial" w:eastAsia="Calibri" w:hAnsi="Arial" w:cs="Arial"/>
                <w:sz w:val="24"/>
                <w:szCs w:val="24"/>
                <w:lang w:val="en-US" w:eastAsia="es-CO"/>
              </w:rPr>
              <w:t>X</w:t>
            </w:r>
          </w:p>
        </w:tc>
      </w:tr>
      <w:tr w14:paraId="0FAA085B" w14:textId="77777777" w:rsidTr="003A51C0">
        <w:tblPrEx>
          <w:tblW w:w="0" w:type="auto"/>
          <w:tblLook w:val="04A0"/>
        </w:tblPrEx>
        <w:tc>
          <w:tcPr>
            <w:tcW w:w="777" w:type="dxa"/>
          </w:tcPr>
          <w:p w:rsidR="00FD232A" w:rsidRPr="00165F2A" w:rsidP="00FD232A" w14:paraId="3C0947E0" w14:textId="1908F9FA">
            <w:pPr>
              <w:jc w:val="center"/>
              <w:rPr>
                <w:rFonts w:ascii="Arial" w:eastAsia="Calibri" w:hAnsi="Arial" w:cs="Arial"/>
                <w:sz w:val="24"/>
                <w:szCs w:val="24"/>
                <w:lang w:eastAsia="es-CO"/>
              </w:rPr>
            </w:pPr>
            <w:r>
              <w:rPr>
                <w:rFonts w:ascii="Arial" w:eastAsia="Calibri" w:hAnsi="Arial" w:cs="Arial"/>
                <w:sz w:val="24"/>
                <w:szCs w:val="24"/>
                <w:lang w:eastAsia="es-CO"/>
              </w:rPr>
              <w:t>3</w:t>
            </w:r>
          </w:p>
        </w:tc>
        <w:tc>
          <w:tcPr>
            <w:tcW w:w="4912" w:type="dxa"/>
          </w:tcPr>
          <w:p w:rsidR="00FD232A" w:rsidRPr="00165F2A" w:rsidP="00FD232A" w14:paraId="4B173850" w14:textId="4B8903E1">
            <w:pPr>
              <w:rPr>
                <w:rFonts w:ascii="Arial" w:hAnsi="Arial" w:cs="Arial"/>
                <w:sz w:val="24"/>
                <w:szCs w:val="24"/>
                <w:lang w:val="en-US"/>
              </w:rPr>
            </w:pPr>
            <w:r w:rsidRPr="00904F88">
              <w:rPr>
                <w:rFonts w:ascii="Arial" w:hAnsi="Arial" w:cs="Arial"/>
                <w:sz w:val="24"/>
                <w:szCs w:val="24"/>
                <w:lang w:val="en-US"/>
              </w:rPr>
              <w:t>ESET Sales Certified Cloud Office Security</w:t>
            </w:r>
          </w:p>
        </w:tc>
        <w:tc>
          <w:tcPr>
            <w:tcW w:w="1458" w:type="dxa"/>
          </w:tcPr>
          <w:p w:rsidR="00FD232A" w:rsidRPr="00165F2A" w:rsidP="00FD232A" w14:paraId="54D82A08" w14:textId="6280B2CF">
            <w:pPr>
              <w:jc w:val="center"/>
              <w:rPr>
                <w:rFonts w:ascii="Arial" w:eastAsia="Calibri" w:hAnsi="Arial" w:cs="Arial"/>
                <w:sz w:val="24"/>
                <w:szCs w:val="24"/>
                <w:lang w:val="en-US" w:eastAsia="es-CO"/>
              </w:rPr>
            </w:pPr>
          </w:p>
        </w:tc>
        <w:tc>
          <w:tcPr>
            <w:tcW w:w="1468" w:type="dxa"/>
          </w:tcPr>
          <w:p w:rsidR="00FD232A" w:rsidRPr="00904F88" w:rsidP="00FD232A" w14:paraId="03D14E00" w14:textId="00191EA9">
            <w:pPr>
              <w:jc w:val="center"/>
              <w:rPr>
                <w:rFonts w:ascii="Arial" w:eastAsia="Calibri" w:hAnsi="Arial" w:cs="Arial"/>
                <w:sz w:val="24"/>
                <w:szCs w:val="24"/>
                <w:lang w:val="en-US" w:eastAsia="es-CO"/>
              </w:rPr>
            </w:pPr>
            <w:r>
              <w:rPr>
                <w:rFonts w:ascii="Arial" w:eastAsia="Calibri" w:hAnsi="Arial" w:cs="Arial"/>
                <w:sz w:val="24"/>
                <w:szCs w:val="24"/>
                <w:lang w:val="en-US" w:eastAsia="es-CO"/>
              </w:rPr>
              <w:t>X</w:t>
            </w:r>
          </w:p>
        </w:tc>
      </w:tr>
      <w:tr w14:paraId="10FC3BD2" w14:textId="77777777" w:rsidTr="003A51C0">
        <w:tblPrEx>
          <w:tblW w:w="0" w:type="auto"/>
          <w:tblLook w:val="04A0"/>
        </w:tblPrEx>
        <w:tc>
          <w:tcPr>
            <w:tcW w:w="777" w:type="dxa"/>
          </w:tcPr>
          <w:p w:rsidR="00FD232A" w:rsidRPr="00165F2A" w:rsidP="00FD232A" w14:paraId="2611D173" w14:textId="00B55286">
            <w:pPr>
              <w:jc w:val="center"/>
              <w:rPr>
                <w:rFonts w:ascii="Arial" w:eastAsia="Calibri" w:hAnsi="Arial" w:cs="Arial"/>
                <w:sz w:val="24"/>
                <w:szCs w:val="24"/>
                <w:lang w:eastAsia="es-CO"/>
              </w:rPr>
            </w:pPr>
            <w:r>
              <w:rPr>
                <w:rFonts w:ascii="Arial" w:eastAsia="Calibri" w:hAnsi="Arial" w:cs="Arial"/>
                <w:sz w:val="24"/>
                <w:szCs w:val="24"/>
                <w:lang w:eastAsia="es-CO"/>
              </w:rPr>
              <w:t>4</w:t>
            </w:r>
          </w:p>
        </w:tc>
        <w:tc>
          <w:tcPr>
            <w:tcW w:w="4912" w:type="dxa"/>
          </w:tcPr>
          <w:p w:rsidR="00FD232A" w:rsidRPr="00165F2A" w:rsidP="00FD232A" w14:paraId="149CE04D" w14:textId="4DFB8290">
            <w:pPr>
              <w:rPr>
                <w:rFonts w:ascii="Arial" w:hAnsi="Arial" w:cs="Arial"/>
                <w:sz w:val="24"/>
                <w:szCs w:val="24"/>
                <w:lang w:val="en-US"/>
              </w:rPr>
            </w:pPr>
            <w:r w:rsidRPr="00165F2A">
              <w:rPr>
                <w:rFonts w:ascii="Arial" w:hAnsi="Arial" w:cs="Arial"/>
                <w:sz w:val="24"/>
                <w:szCs w:val="24"/>
                <w:lang w:val="en-US"/>
              </w:rPr>
              <w:t>ESET Technical Certified Protect Cloud</w:t>
            </w:r>
          </w:p>
        </w:tc>
        <w:tc>
          <w:tcPr>
            <w:tcW w:w="1458" w:type="dxa"/>
          </w:tcPr>
          <w:p w:rsidR="00FD232A" w:rsidRPr="00165F2A" w:rsidP="00FD232A" w14:paraId="6155B44D" w14:textId="77777777">
            <w:pPr>
              <w:rPr>
                <w:rFonts w:ascii="Arial" w:eastAsia="Calibri" w:hAnsi="Arial" w:cs="Arial"/>
                <w:sz w:val="24"/>
                <w:szCs w:val="24"/>
                <w:lang w:val="en-US" w:eastAsia="es-CO"/>
              </w:rPr>
            </w:pPr>
          </w:p>
        </w:tc>
        <w:tc>
          <w:tcPr>
            <w:tcW w:w="1468" w:type="dxa"/>
          </w:tcPr>
          <w:p w:rsidR="00FD232A" w:rsidRPr="00165F2A" w:rsidP="00FD232A" w14:paraId="2FF2CF02" w14:textId="2846F417">
            <w:pPr>
              <w:jc w:val="center"/>
              <w:rPr>
                <w:rFonts w:ascii="Arial" w:eastAsia="Calibri" w:hAnsi="Arial" w:cs="Arial"/>
                <w:sz w:val="24"/>
                <w:szCs w:val="24"/>
                <w:lang w:eastAsia="es-CO"/>
              </w:rPr>
            </w:pPr>
            <w:r w:rsidRPr="00165F2A">
              <w:rPr>
                <w:rFonts w:ascii="Arial" w:eastAsia="Calibri" w:hAnsi="Arial" w:cs="Arial"/>
                <w:sz w:val="24"/>
                <w:szCs w:val="24"/>
                <w:lang w:eastAsia="es-CO"/>
              </w:rPr>
              <w:t>X</w:t>
            </w:r>
          </w:p>
        </w:tc>
      </w:tr>
      <w:tr w14:paraId="01A30FBE" w14:textId="77777777" w:rsidTr="003A51C0">
        <w:tblPrEx>
          <w:tblW w:w="0" w:type="auto"/>
          <w:tblLook w:val="04A0"/>
        </w:tblPrEx>
        <w:tc>
          <w:tcPr>
            <w:tcW w:w="777" w:type="dxa"/>
          </w:tcPr>
          <w:p w:rsidR="00FD232A" w:rsidRPr="00165F2A" w:rsidP="00FD232A" w14:paraId="53B99A63" w14:textId="6B65334B">
            <w:pPr>
              <w:jc w:val="center"/>
              <w:rPr>
                <w:rFonts w:ascii="Arial" w:eastAsia="Calibri" w:hAnsi="Arial" w:cs="Arial"/>
                <w:sz w:val="24"/>
                <w:szCs w:val="24"/>
                <w:lang w:eastAsia="es-CO"/>
              </w:rPr>
            </w:pPr>
            <w:r>
              <w:rPr>
                <w:rFonts w:ascii="Arial" w:eastAsia="Calibri" w:hAnsi="Arial" w:cs="Arial"/>
                <w:sz w:val="24"/>
                <w:szCs w:val="24"/>
                <w:lang w:eastAsia="es-CO"/>
              </w:rPr>
              <w:t>5</w:t>
            </w:r>
          </w:p>
        </w:tc>
        <w:tc>
          <w:tcPr>
            <w:tcW w:w="4912" w:type="dxa"/>
          </w:tcPr>
          <w:p w:rsidR="00FD232A" w:rsidRPr="00165F2A" w:rsidP="00FD232A" w14:paraId="12649A17" w14:textId="3BB9B862">
            <w:pPr>
              <w:rPr>
                <w:rFonts w:ascii="Arial" w:hAnsi="Arial" w:cs="Arial"/>
                <w:sz w:val="24"/>
                <w:szCs w:val="24"/>
                <w:lang w:val="en-US"/>
              </w:rPr>
            </w:pPr>
            <w:r w:rsidRPr="00165F2A">
              <w:rPr>
                <w:rFonts w:ascii="Arial" w:hAnsi="Arial" w:cs="Arial"/>
                <w:sz w:val="24"/>
                <w:szCs w:val="24"/>
                <w:lang w:val="en-US"/>
              </w:rPr>
              <w:t>ESET Technical Certified Protect Configuration</w:t>
            </w:r>
          </w:p>
        </w:tc>
        <w:tc>
          <w:tcPr>
            <w:tcW w:w="1458" w:type="dxa"/>
          </w:tcPr>
          <w:p w:rsidR="00FD232A" w:rsidRPr="00B95892" w:rsidP="00FD232A" w14:paraId="38781AD4" w14:textId="77777777">
            <w:pPr>
              <w:rPr>
                <w:rFonts w:ascii="Arial" w:eastAsia="Calibri" w:hAnsi="Arial" w:cs="Arial"/>
                <w:sz w:val="24"/>
                <w:szCs w:val="24"/>
                <w:highlight w:val="yellow"/>
                <w:lang w:val="en-US" w:eastAsia="es-CO"/>
              </w:rPr>
            </w:pPr>
          </w:p>
        </w:tc>
        <w:tc>
          <w:tcPr>
            <w:tcW w:w="1468" w:type="dxa"/>
          </w:tcPr>
          <w:p w:rsidR="00FD232A" w:rsidRPr="00B95892" w:rsidP="00FD232A" w14:paraId="72AA12E0" w14:textId="450EEA6D">
            <w:pPr>
              <w:jc w:val="center"/>
              <w:rPr>
                <w:rFonts w:ascii="Arial" w:eastAsia="Calibri" w:hAnsi="Arial" w:cs="Arial"/>
                <w:sz w:val="24"/>
                <w:szCs w:val="24"/>
                <w:highlight w:val="yellow"/>
                <w:lang w:eastAsia="es-CO"/>
              </w:rPr>
            </w:pPr>
            <w:r w:rsidRPr="00165F2A">
              <w:rPr>
                <w:rFonts w:ascii="Arial" w:eastAsia="Calibri" w:hAnsi="Arial" w:cs="Arial"/>
                <w:sz w:val="24"/>
                <w:szCs w:val="24"/>
                <w:lang w:eastAsia="es-CO"/>
              </w:rPr>
              <w:t>X</w:t>
            </w:r>
          </w:p>
        </w:tc>
      </w:tr>
      <w:tr w14:paraId="2B9A3655" w14:textId="77777777" w:rsidTr="003A51C0">
        <w:tblPrEx>
          <w:tblW w:w="0" w:type="auto"/>
          <w:tblLook w:val="04A0"/>
        </w:tblPrEx>
        <w:tc>
          <w:tcPr>
            <w:tcW w:w="777" w:type="dxa"/>
          </w:tcPr>
          <w:p w:rsidR="00FD232A" w:rsidRPr="00165F2A" w:rsidP="00FD232A" w14:paraId="3BCE0272" w14:textId="1D115B43">
            <w:pPr>
              <w:jc w:val="center"/>
              <w:rPr>
                <w:rFonts w:ascii="Arial" w:eastAsia="Calibri" w:hAnsi="Arial" w:cs="Arial"/>
                <w:sz w:val="24"/>
                <w:szCs w:val="24"/>
                <w:lang w:eastAsia="es-CO"/>
              </w:rPr>
            </w:pPr>
            <w:r>
              <w:rPr>
                <w:rFonts w:ascii="Arial" w:eastAsia="Calibri" w:hAnsi="Arial" w:cs="Arial"/>
                <w:sz w:val="24"/>
                <w:szCs w:val="24"/>
                <w:lang w:eastAsia="es-CO"/>
              </w:rPr>
              <w:t>6</w:t>
            </w:r>
          </w:p>
        </w:tc>
        <w:tc>
          <w:tcPr>
            <w:tcW w:w="4912" w:type="dxa"/>
          </w:tcPr>
          <w:p w:rsidR="00FD232A" w:rsidRPr="00165F2A" w:rsidP="00FD232A" w14:paraId="69409339" w14:textId="22855684">
            <w:pPr>
              <w:rPr>
                <w:rFonts w:ascii="Arial" w:hAnsi="Arial" w:cs="Arial"/>
                <w:sz w:val="24"/>
                <w:szCs w:val="24"/>
                <w:lang w:val="en-US"/>
              </w:rPr>
            </w:pPr>
            <w:r w:rsidRPr="00165F2A">
              <w:rPr>
                <w:rFonts w:ascii="Arial" w:hAnsi="Arial" w:cs="Arial"/>
                <w:sz w:val="24"/>
                <w:szCs w:val="24"/>
                <w:lang w:val="en-US"/>
              </w:rPr>
              <w:t>ESET Technical Certified Protect Deployment</w:t>
            </w:r>
          </w:p>
        </w:tc>
        <w:tc>
          <w:tcPr>
            <w:tcW w:w="1458" w:type="dxa"/>
          </w:tcPr>
          <w:p w:rsidR="00FD232A" w:rsidRPr="00165F2A" w:rsidP="00FD232A" w14:paraId="6D5CDA4E" w14:textId="77777777">
            <w:pPr>
              <w:rPr>
                <w:rFonts w:ascii="Arial" w:eastAsia="Calibri" w:hAnsi="Arial" w:cs="Arial"/>
                <w:sz w:val="24"/>
                <w:szCs w:val="24"/>
                <w:lang w:val="en-US" w:eastAsia="es-CO"/>
              </w:rPr>
            </w:pPr>
          </w:p>
        </w:tc>
        <w:tc>
          <w:tcPr>
            <w:tcW w:w="1468" w:type="dxa"/>
          </w:tcPr>
          <w:p w:rsidR="00FD232A" w:rsidRPr="00165F2A" w:rsidP="00FD232A" w14:paraId="1E2FD20E" w14:textId="684429CB">
            <w:pPr>
              <w:jc w:val="center"/>
              <w:rPr>
                <w:rFonts w:ascii="Arial" w:eastAsia="Calibri" w:hAnsi="Arial" w:cs="Arial"/>
                <w:sz w:val="24"/>
                <w:szCs w:val="24"/>
                <w:lang w:eastAsia="es-CO"/>
              </w:rPr>
            </w:pPr>
            <w:r w:rsidRPr="00165F2A">
              <w:rPr>
                <w:rFonts w:ascii="Arial" w:eastAsia="Calibri" w:hAnsi="Arial" w:cs="Arial"/>
                <w:sz w:val="24"/>
                <w:szCs w:val="24"/>
                <w:lang w:eastAsia="es-CO"/>
              </w:rPr>
              <w:t>X</w:t>
            </w:r>
          </w:p>
        </w:tc>
      </w:tr>
      <w:tr w14:paraId="3F5BF48A" w14:textId="77777777" w:rsidTr="003A51C0">
        <w:tblPrEx>
          <w:tblW w:w="0" w:type="auto"/>
          <w:tblLook w:val="04A0"/>
        </w:tblPrEx>
        <w:tc>
          <w:tcPr>
            <w:tcW w:w="777" w:type="dxa"/>
          </w:tcPr>
          <w:p w:rsidR="00FD232A" w:rsidRPr="00F25EA2" w:rsidP="00FD232A" w14:paraId="4CAA9895" w14:textId="5A54DF35">
            <w:pPr>
              <w:jc w:val="center"/>
              <w:rPr>
                <w:rFonts w:ascii="Arial" w:eastAsia="Calibri" w:hAnsi="Arial" w:cs="Arial"/>
                <w:sz w:val="24"/>
                <w:szCs w:val="24"/>
                <w:lang w:eastAsia="es-CO"/>
              </w:rPr>
            </w:pPr>
            <w:r>
              <w:rPr>
                <w:rFonts w:ascii="Arial" w:eastAsia="Calibri" w:hAnsi="Arial" w:cs="Arial"/>
                <w:sz w:val="24"/>
                <w:szCs w:val="24"/>
                <w:lang w:eastAsia="es-CO"/>
              </w:rPr>
              <w:t>7</w:t>
            </w:r>
          </w:p>
        </w:tc>
        <w:tc>
          <w:tcPr>
            <w:tcW w:w="4912" w:type="dxa"/>
          </w:tcPr>
          <w:p w:rsidR="00FD232A" w:rsidRPr="00F25EA2" w:rsidP="00FD232A" w14:paraId="47AC5855" w14:textId="422BC058">
            <w:pPr>
              <w:rPr>
                <w:rFonts w:ascii="Arial" w:hAnsi="Arial" w:cs="Arial"/>
                <w:sz w:val="24"/>
                <w:szCs w:val="24"/>
                <w:lang w:val="en-US"/>
              </w:rPr>
            </w:pPr>
            <w:r w:rsidRPr="00F25EA2">
              <w:rPr>
                <w:rFonts w:ascii="Arial" w:hAnsi="Arial" w:cs="Arial"/>
                <w:sz w:val="24"/>
                <w:szCs w:val="24"/>
                <w:lang w:val="en-US"/>
              </w:rPr>
              <w:t>ESET Technical Certified Cloud Administrator</w:t>
            </w:r>
          </w:p>
        </w:tc>
        <w:tc>
          <w:tcPr>
            <w:tcW w:w="1458" w:type="dxa"/>
          </w:tcPr>
          <w:p w:rsidR="00FD232A" w:rsidRPr="00F25EA2" w:rsidP="00FD232A" w14:paraId="39C5844E" w14:textId="77777777">
            <w:pPr>
              <w:rPr>
                <w:rFonts w:ascii="Arial" w:eastAsia="Calibri" w:hAnsi="Arial" w:cs="Arial"/>
                <w:sz w:val="24"/>
                <w:szCs w:val="24"/>
                <w:lang w:val="en-US" w:eastAsia="es-CO"/>
              </w:rPr>
            </w:pPr>
          </w:p>
        </w:tc>
        <w:tc>
          <w:tcPr>
            <w:tcW w:w="1468" w:type="dxa"/>
          </w:tcPr>
          <w:p w:rsidR="00FD232A" w:rsidRPr="00F25EA2" w:rsidP="00FD232A" w14:paraId="69716C7D" w14:textId="1A04348E">
            <w:pPr>
              <w:jc w:val="center"/>
              <w:rPr>
                <w:rFonts w:ascii="Arial" w:eastAsia="Calibri" w:hAnsi="Arial" w:cs="Arial"/>
                <w:sz w:val="24"/>
                <w:szCs w:val="24"/>
                <w:lang w:eastAsia="es-CO"/>
              </w:rPr>
            </w:pPr>
            <w:r w:rsidRPr="00F25EA2">
              <w:rPr>
                <w:rFonts w:ascii="Arial" w:eastAsia="Calibri" w:hAnsi="Arial" w:cs="Arial"/>
                <w:sz w:val="24"/>
                <w:szCs w:val="24"/>
                <w:lang w:eastAsia="es-CO"/>
              </w:rPr>
              <w:t>X</w:t>
            </w:r>
          </w:p>
        </w:tc>
      </w:tr>
      <w:tr w14:paraId="7F9264E7" w14:textId="77777777" w:rsidTr="003A51C0">
        <w:tblPrEx>
          <w:tblW w:w="0" w:type="auto"/>
          <w:tblLook w:val="04A0"/>
        </w:tblPrEx>
        <w:tc>
          <w:tcPr>
            <w:tcW w:w="777" w:type="dxa"/>
          </w:tcPr>
          <w:p w:rsidR="00FD232A" w:rsidRPr="00904F88" w:rsidP="00FD232A" w14:paraId="0419EA83" w14:textId="01DA744B">
            <w:pPr>
              <w:jc w:val="center"/>
              <w:rPr>
                <w:rFonts w:ascii="Arial" w:eastAsia="Calibri" w:hAnsi="Arial" w:cs="Arial"/>
                <w:sz w:val="24"/>
                <w:szCs w:val="24"/>
                <w:lang w:eastAsia="es-CO"/>
              </w:rPr>
            </w:pPr>
            <w:r w:rsidRPr="00904F88">
              <w:rPr>
                <w:rFonts w:ascii="Arial" w:eastAsia="Calibri" w:hAnsi="Arial" w:cs="Arial"/>
                <w:sz w:val="24"/>
                <w:szCs w:val="24"/>
                <w:lang w:eastAsia="es-CO"/>
              </w:rPr>
              <w:t>8</w:t>
            </w:r>
          </w:p>
        </w:tc>
        <w:tc>
          <w:tcPr>
            <w:tcW w:w="4912" w:type="dxa"/>
          </w:tcPr>
          <w:p w:rsidR="00FD232A" w:rsidRPr="00904F88" w:rsidP="00FD232A" w14:paraId="71466826" w14:textId="4D5DF163">
            <w:pPr>
              <w:rPr>
                <w:rFonts w:ascii="Arial" w:hAnsi="Arial" w:cs="Arial"/>
                <w:sz w:val="24"/>
                <w:szCs w:val="24"/>
              </w:rPr>
            </w:pPr>
            <w:r w:rsidRPr="00904F88">
              <w:rPr>
                <w:rFonts w:ascii="Arial" w:hAnsi="Arial" w:cs="Arial"/>
                <w:sz w:val="24"/>
                <w:szCs w:val="24"/>
              </w:rPr>
              <w:t xml:space="preserve">Copia de la planilla de seguridad social pagada de los últimos seis (6) meses en donde aparezcan los ingenieros certificados </w:t>
            </w:r>
          </w:p>
        </w:tc>
        <w:tc>
          <w:tcPr>
            <w:tcW w:w="1458" w:type="dxa"/>
          </w:tcPr>
          <w:p w:rsidR="00FD232A" w:rsidRPr="00904F88" w:rsidP="00FD232A" w14:paraId="35165B5D" w14:textId="283AE5B2">
            <w:pPr>
              <w:jc w:val="center"/>
              <w:rPr>
                <w:rFonts w:ascii="Arial" w:eastAsia="Calibri" w:hAnsi="Arial" w:cs="Arial"/>
                <w:sz w:val="24"/>
                <w:szCs w:val="24"/>
                <w:lang w:val="en-US" w:eastAsia="es-CO"/>
              </w:rPr>
            </w:pPr>
            <w:r w:rsidRPr="00904F88">
              <w:rPr>
                <w:rFonts w:ascii="Arial" w:eastAsia="Calibri" w:hAnsi="Arial" w:cs="Arial"/>
                <w:sz w:val="24"/>
                <w:szCs w:val="24"/>
                <w:lang w:eastAsia="es-CO"/>
              </w:rPr>
              <w:t>X</w:t>
            </w:r>
          </w:p>
        </w:tc>
        <w:tc>
          <w:tcPr>
            <w:tcW w:w="1468" w:type="dxa"/>
          </w:tcPr>
          <w:p w:rsidR="00FD232A" w:rsidRPr="00904F88" w:rsidP="00FD232A" w14:paraId="35BBC572" w14:textId="6266B5B0">
            <w:pPr>
              <w:jc w:val="center"/>
              <w:rPr>
                <w:rFonts w:ascii="Arial" w:eastAsia="Calibri" w:hAnsi="Arial" w:cs="Arial"/>
                <w:sz w:val="24"/>
                <w:szCs w:val="24"/>
                <w:lang w:eastAsia="es-CO"/>
              </w:rPr>
            </w:pPr>
          </w:p>
        </w:tc>
      </w:tr>
    </w:tbl>
    <w:p w:rsidR="007E78FF" w:rsidP="00151D48" w14:paraId="46B7BF93" w14:textId="77777777">
      <w:pPr>
        <w:rPr>
          <w:rFonts w:ascii="Arial" w:eastAsia="Calibri" w:hAnsi="Arial" w:cs="Arial"/>
          <w:sz w:val="24"/>
          <w:szCs w:val="24"/>
          <w:lang w:eastAsia="es-CO"/>
        </w:rPr>
      </w:pPr>
    </w:p>
    <w:p w:rsidR="00BA3579" w14:paraId="074B535A" w14:textId="77777777">
      <w:pPr>
        <w:spacing w:after="160" w:line="259" w:lineRule="auto"/>
        <w:rPr>
          <w:rFonts w:ascii="Arial" w:eastAsia="Calibri" w:hAnsi="Arial" w:cs="Arial"/>
          <w:sz w:val="24"/>
          <w:szCs w:val="24"/>
          <w:lang w:eastAsia="es-CO"/>
        </w:rPr>
      </w:pPr>
      <w:r>
        <w:rPr>
          <w:rFonts w:ascii="Arial" w:eastAsia="Calibri" w:hAnsi="Arial" w:cs="Arial"/>
          <w:sz w:val="24"/>
          <w:szCs w:val="24"/>
          <w:lang w:eastAsia="es-CO"/>
        </w:rPr>
        <w:t>SERVICIO DE ADMINISTRACIÓN Y GESTIÓN:</w:t>
      </w:r>
    </w:p>
    <w:p w:rsidR="002F64EE" w14:paraId="4446FDF4" w14:textId="28348BC3">
      <w:pPr>
        <w:spacing w:after="160" w:line="259" w:lineRule="auto"/>
        <w:rPr>
          <w:rFonts w:ascii="Arial" w:eastAsia="Calibri" w:hAnsi="Arial" w:cs="Arial"/>
          <w:sz w:val="24"/>
          <w:szCs w:val="24"/>
          <w:lang w:eastAsia="es-CO"/>
        </w:rPr>
      </w:pPr>
      <w:r>
        <w:rPr>
          <w:rFonts w:ascii="Arial" w:eastAsia="Calibri" w:hAnsi="Arial" w:cs="Arial"/>
          <w:sz w:val="24"/>
          <w:szCs w:val="24"/>
          <w:lang w:eastAsia="es-CO"/>
        </w:rPr>
        <w:t xml:space="preserve">Sera coordinado con el personal de la Subsecretaría de </w:t>
      </w:r>
      <w:r w:rsidR="006917DC">
        <w:rPr>
          <w:rFonts w:ascii="Arial" w:eastAsia="Calibri" w:hAnsi="Arial" w:cs="Arial"/>
          <w:sz w:val="24"/>
          <w:szCs w:val="24"/>
          <w:lang w:eastAsia="es-CO"/>
        </w:rPr>
        <w:t>Tecnologías de la Información y deberá</w:t>
      </w:r>
      <w:r w:rsidR="00776FB1">
        <w:rPr>
          <w:rFonts w:ascii="Arial" w:eastAsia="Calibri" w:hAnsi="Arial" w:cs="Arial"/>
          <w:sz w:val="24"/>
          <w:szCs w:val="24"/>
          <w:lang w:eastAsia="es-CO"/>
        </w:rPr>
        <w:t xml:space="preserve"> comprender </w:t>
      </w:r>
      <w:r>
        <w:rPr>
          <w:rFonts w:ascii="Arial" w:eastAsia="Calibri" w:hAnsi="Arial" w:cs="Arial"/>
          <w:sz w:val="24"/>
          <w:szCs w:val="24"/>
          <w:lang w:eastAsia="es-CO"/>
        </w:rPr>
        <w:t>las siguientes actividades entre otras:</w:t>
      </w:r>
    </w:p>
    <w:tbl>
      <w:tblPr>
        <w:tblStyle w:val="TableGrid"/>
        <w:tblW w:w="0" w:type="auto"/>
        <w:tblLook w:val="04A0"/>
      </w:tblPr>
      <w:tblGrid>
        <w:gridCol w:w="1129"/>
        <w:gridCol w:w="3119"/>
        <w:gridCol w:w="5146"/>
      </w:tblGrid>
      <w:tr w14:paraId="279FC327" w14:textId="77777777" w:rsidTr="00053E29">
        <w:tblPrEx>
          <w:tblW w:w="0" w:type="auto"/>
          <w:tblLook w:val="04A0"/>
        </w:tblPrEx>
        <w:tc>
          <w:tcPr>
            <w:tcW w:w="1129" w:type="dxa"/>
          </w:tcPr>
          <w:p w:rsidR="00053E29" w14:paraId="52165C89" w14:textId="72053537">
            <w:pPr>
              <w:spacing w:after="160" w:line="259" w:lineRule="auto"/>
              <w:rPr>
                <w:rFonts w:ascii="Arial" w:eastAsia="Calibri" w:hAnsi="Arial" w:cs="Arial"/>
                <w:sz w:val="24"/>
                <w:szCs w:val="24"/>
                <w:lang w:eastAsia="es-CO"/>
              </w:rPr>
            </w:pPr>
            <w:r>
              <w:rPr>
                <w:rFonts w:ascii="Arial" w:eastAsia="Calibri" w:hAnsi="Arial" w:cs="Arial"/>
                <w:sz w:val="24"/>
                <w:szCs w:val="24"/>
                <w:lang w:eastAsia="es-CO"/>
              </w:rPr>
              <w:t>Cons</w:t>
            </w:r>
          </w:p>
        </w:tc>
        <w:tc>
          <w:tcPr>
            <w:tcW w:w="3119" w:type="dxa"/>
          </w:tcPr>
          <w:p w:rsidR="00053E29" w14:paraId="3EE8C4D8" w14:textId="3BAF8C70">
            <w:pPr>
              <w:spacing w:after="160" w:line="259" w:lineRule="auto"/>
              <w:rPr>
                <w:rFonts w:ascii="Arial" w:eastAsia="Calibri" w:hAnsi="Arial" w:cs="Arial"/>
                <w:sz w:val="24"/>
                <w:szCs w:val="24"/>
                <w:lang w:eastAsia="es-CO"/>
              </w:rPr>
            </w:pPr>
            <w:r>
              <w:rPr>
                <w:rFonts w:ascii="Arial" w:eastAsia="Calibri" w:hAnsi="Arial" w:cs="Arial"/>
                <w:sz w:val="24"/>
                <w:szCs w:val="24"/>
                <w:lang w:eastAsia="es-CO"/>
              </w:rPr>
              <w:t>Tema</w:t>
            </w:r>
          </w:p>
        </w:tc>
        <w:tc>
          <w:tcPr>
            <w:tcW w:w="5146" w:type="dxa"/>
          </w:tcPr>
          <w:p w:rsidR="00053E29" w14:paraId="02D45A7B" w14:textId="53832A58">
            <w:pPr>
              <w:spacing w:after="160" w:line="259" w:lineRule="auto"/>
              <w:rPr>
                <w:rFonts w:ascii="Arial" w:eastAsia="Calibri" w:hAnsi="Arial" w:cs="Arial"/>
                <w:sz w:val="24"/>
                <w:szCs w:val="24"/>
                <w:lang w:eastAsia="es-CO"/>
              </w:rPr>
            </w:pPr>
            <w:r>
              <w:rPr>
                <w:rFonts w:ascii="Arial" w:eastAsia="Calibri" w:hAnsi="Arial" w:cs="Arial"/>
                <w:sz w:val="24"/>
                <w:szCs w:val="24"/>
                <w:lang w:eastAsia="es-CO"/>
              </w:rPr>
              <w:t>Actividad</w:t>
            </w:r>
          </w:p>
        </w:tc>
      </w:tr>
      <w:tr w14:paraId="7268E6B8" w14:textId="77777777" w:rsidTr="00053E29">
        <w:tblPrEx>
          <w:tblW w:w="0" w:type="auto"/>
          <w:tblLook w:val="04A0"/>
        </w:tblPrEx>
        <w:tc>
          <w:tcPr>
            <w:tcW w:w="1129" w:type="dxa"/>
          </w:tcPr>
          <w:p w:rsidR="00053E29" w14:paraId="4DF4282C" w14:textId="797E9556">
            <w:pPr>
              <w:spacing w:after="160" w:line="259" w:lineRule="auto"/>
              <w:rPr>
                <w:rFonts w:ascii="Arial" w:eastAsia="Calibri" w:hAnsi="Arial" w:cs="Arial"/>
                <w:sz w:val="24"/>
                <w:szCs w:val="24"/>
                <w:lang w:eastAsia="es-CO"/>
              </w:rPr>
            </w:pPr>
            <w:r>
              <w:rPr>
                <w:rFonts w:ascii="Arial" w:eastAsia="Calibri" w:hAnsi="Arial" w:cs="Arial"/>
                <w:sz w:val="24"/>
                <w:szCs w:val="24"/>
                <w:lang w:eastAsia="es-CO"/>
              </w:rPr>
              <w:t>1</w:t>
            </w:r>
          </w:p>
        </w:tc>
        <w:tc>
          <w:tcPr>
            <w:tcW w:w="3119" w:type="dxa"/>
          </w:tcPr>
          <w:p w:rsidR="00053E29" w14:paraId="2AB6060A" w14:textId="3CF56CAD">
            <w:pPr>
              <w:spacing w:after="160" w:line="259" w:lineRule="auto"/>
              <w:rPr>
                <w:rFonts w:ascii="Arial" w:eastAsia="Calibri" w:hAnsi="Arial" w:cs="Arial"/>
                <w:sz w:val="24"/>
                <w:szCs w:val="24"/>
                <w:lang w:eastAsia="es-CO"/>
              </w:rPr>
            </w:pPr>
            <w:r w:rsidRPr="00D76C43">
              <w:rPr>
                <w:rFonts w:ascii="Arial" w:eastAsia="Calibri" w:hAnsi="Arial" w:cs="Arial"/>
                <w:sz w:val="24"/>
                <w:szCs w:val="24"/>
                <w:lang w:eastAsia="es-CO"/>
              </w:rPr>
              <w:t>ESET PROTECT para Endpoints y Server</w:t>
            </w:r>
          </w:p>
        </w:tc>
        <w:tc>
          <w:tcPr>
            <w:tcW w:w="5146" w:type="dxa"/>
          </w:tcPr>
          <w:p w:rsidR="00053E29" w14:paraId="56974454" w14:textId="77777777">
            <w:pPr>
              <w:spacing w:after="160" w:line="259" w:lineRule="auto"/>
              <w:rPr>
                <w:rFonts w:ascii="Arial" w:eastAsia="Calibri" w:hAnsi="Arial" w:cs="Arial"/>
                <w:sz w:val="24"/>
                <w:szCs w:val="24"/>
                <w:lang w:eastAsia="es-CO"/>
              </w:rPr>
            </w:pPr>
            <w:r w:rsidRPr="000C6D18">
              <w:rPr>
                <w:rFonts w:ascii="Arial" w:eastAsia="Calibri" w:hAnsi="Arial" w:cs="Arial"/>
                <w:sz w:val="24"/>
                <w:szCs w:val="24"/>
                <w:lang w:eastAsia="es-CO"/>
              </w:rPr>
              <w:t>•</w:t>
            </w:r>
            <w:r w:rsidRPr="000C6D18">
              <w:rPr>
                <w:rFonts w:ascii="Arial" w:eastAsia="Calibri" w:hAnsi="Arial" w:cs="Arial"/>
                <w:sz w:val="24"/>
                <w:szCs w:val="24"/>
                <w:lang w:eastAsia="es-CO"/>
              </w:rPr>
              <w:tab/>
              <w:t>Estado de protección de Endpoints (protegido / no protegido)</w:t>
            </w:r>
          </w:p>
          <w:p w:rsidR="00D75DAE" w14:paraId="5943D11B" w14:textId="77777777">
            <w:pPr>
              <w:spacing w:after="160" w:line="259" w:lineRule="auto"/>
              <w:rPr>
                <w:rFonts w:ascii="Arial" w:eastAsia="Calibri" w:hAnsi="Arial" w:cs="Arial"/>
                <w:sz w:val="24"/>
                <w:szCs w:val="24"/>
                <w:lang w:eastAsia="es-CO"/>
              </w:rPr>
            </w:pPr>
            <w:r w:rsidRPr="00D75DAE">
              <w:rPr>
                <w:rFonts w:ascii="Arial" w:eastAsia="Calibri" w:hAnsi="Arial" w:cs="Arial"/>
                <w:sz w:val="24"/>
                <w:szCs w:val="24"/>
                <w:lang w:eastAsia="es-CO"/>
              </w:rPr>
              <w:t>•</w:t>
            </w:r>
            <w:r w:rsidRPr="00D75DAE">
              <w:rPr>
                <w:rFonts w:ascii="Arial" w:eastAsia="Calibri" w:hAnsi="Arial" w:cs="Arial"/>
                <w:sz w:val="24"/>
                <w:szCs w:val="24"/>
                <w:lang w:eastAsia="es-CO"/>
              </w:rPr>
              <w:tab/>
              <w:t>Última conexión de agentes</w:t>
            </w:r>
          </w:p>
          <w:p w:rsidR="006D5DAF" w:rsidRPr="006D5DAF" w:rsidP="006D5DAF" w14:paraId="422C14B7" w14:textId="77777777">
            <w:pPr>
              <w:spacing w:after="160" w:line="259" w:lineRule="auto"/>
              <w:rPr>
                <w:rFonts w:ascii="Arial" w:eastAsia="Calibri" w:hAnsi="Arial" w:cs="Arial"/>
                <w:sz w:val="24"/>
                <w:szCs w:val="24"/>
                <w:lang w:eastAsia="es-CO"/>
              </w:rPr>
            </w:pPr>
            <w:r w:rsidRPr="006D5DAF">
              <w:rPr>
                <w:rFonts w:ascii="Arial" w:eastAsia="Calibri" w:hAnsi="Arial" w:cs="Arial"/>
                <w:sz w:val="24"/>
                <w:szCs w:val="24"/>
                <w:lang w:eastAsia="es-CO"/>
              </w:rPr>
              <w:t>•</w:t>
            </w:r>
            <w:r w:rsidRPr="006D5DAF">
              <w:rPr>
                <w:rFonts w:ascii="Arial" w:eastAsia="Calibri" w:hAnsi="Arial" w:cs="Arial"/>
                <w:sz w:val="24"/>
                <w:szCs w:val="24"/>
                <w:lang w:eastAsia="es-CO"/>
              </w:rPr>
              <w:tab/>
              <w:t>Actualización de versión de producto</w:t>
            </w:r>
          </w:p>
          <w:p w:rsidR="006D5DAF" w:rsidRPr="006D5DAF" w:rsidP="006D5DAF" w14:paraId="302384DA" w14:textId="77777777">
            <w:pPr>
              <w:spacing w:after="160" w:line="259" w:lineRule="auto"/>
              <w:rPr>
                <w:rFonts w:ascii="Arial" w:eastAsia="Calibri" w:hAnsi="Arial" w:cs="Arial"/>
                <w:sz w:val="24"/>
                <w:szCs w:val="24"/>
                <w:lang w:eastAsia="es-CO"/>
              </w:rPr>
            </w:pPr>
            <w:r w:rsidRPr="006D5DAF">
              <w:rPr>
                <w:rFonts w:ascii="Arial" w:eastAsia="Calibri" w:hAnsi="Arial" w:cs="Arial"/>
                <w:sz w:val="24"/>
                <w:szCs w:val="24"/>
                <w:lang w:eastAsia="es-CO"/>
              </w:rPr>
              <w:t>•</w:t>
            </w:r>
            <w:r w:rsidRPr="006D5DAF">
              <w:rPr>
                <w:rFonts w:ascii="Arial" w:eastAsia="Calibri" w:hAnsi="Arial" w:cs="Arial"/>
                <w:sz w:val="24"/>
                <w:szCs w:val="24"/>
                <w:lang w:eastAsia="es-CO"/>
              </w:rPr>
              <w:tab/>
              <w:t>Reinstalación de agentes corruptos</w:t>
            </w:r>
          </w:p>
          <w:p w:rsidR="006D5DAF" w:rsidRPr="006D5DAF" w:rsidP="006D5DAF" w14:paraId="5DAC66E6" w14:textId="77777777">
            <w:pPr>
              <w:spacing w:after="160" w:line="259" w:lineRule="auto"/>
              <w:rPr>
                <w:rFonts w:ascii="Arial" w:eastAsia="Calibri" w:hAnsi="Arial" w:cs="Arial"/>
                <w:sz w:val="24"/>
                <w:szCs w:val="24"/>
                <w:lang w:eastAsia="es-CO"/>
              </w:rPr>
            </w:pPr>
            <w:r w:rsidRPr="006D5DAF">
              <w:rPr>
                <w:rFonts w:ascii="Arial" w:eastAsia="Calibri" w:hAnsi="Arial" w:cs="Arial"/>
                <w:sz w:val="24"/>
                <w:szCs w:val="24"/>
                <w:lang w:eastAsia="es-CO"/>
              </w:rPr>
              <w:t>•</w:t>
            </w:r>
            <w:r w:rsidRPr="006D5DAF">
              <w:rPr>
                <w:rFonts w:ascii="Arial" w:eastAsia="Calibri" w:hAnsi="Arial" w:cs="Arial"/>
                <w:sz w:val="24"/>
                <w:szCs w:val="24"/>
                <w:lang w:eastAsia="es-CO"/>
              </w:rPr>
              <w:tab/>
              <w:t>Fallos de actualización del motor o módulos</w:t>
            </w:r>
          </w:p>
          <w:p w:rsidR="006D5DAF" w:rsidRPr="006D5DAF" w:rsidP="006D5DAF" w14:paraId="39F47F3D" w14:textId="77777777">
            <w:pPr>
              <w:spacing w:after="160" w:line="259" w:lineRule="auto"/>
              <w:rPr>
                <w:rFonts w:ascii="Arial" w:eastAsia="Calibri" w:hAnsi="Arial" w:cs="Arial"/>
                <w:sz w:val="24"/>
                <w:szCs w:val="24"/>
                <w:lang w:eastAsia="es-CO"/>
              </w:rPr>
            </w:pPr>
            <w:r w:rsidRPr="006D5DAF">
              <w:rPr>
                <w:rFonts w:ascii="Arial" w:eastAsia="Calibri" w:hAnsi="Arial" w:cs="Arial"/>
                <w:sz w:val="24"/>
                <w:szCs w:val="24"/>
                <w:lang w:eastAsia="es-CO"/>
              </w:rPr>
              <w:t>•</w:t>
            </w:r>
            <w:r w:rsidRPr="006D5DAF">
              <w:rPr>
                <w:rFonts w:ascii="Arial" w:eastAsia="Calibri" w:hAnsi="Arial" w:cs="Arial"/>
                <w:sz w:val="24"/>
                <w:szCs w:val="24"/>
                <w:lang w:eastAsia="es-CO"/>
              </w:rPr>
              <w:tab/>
              <w:t>Revisión de Dashboards y alertas críticas</w:t>
            </w:r>
          </w:p>
          <w:p w:rsidR="006D5DAF" w:rsidRPr="006D5DAF" w:rsidP="006D5DAF" w14:paraId="73C22066" w14:textId="77777777">
            <w:pPr>
              <w:spacing w:after="160" w:line="259" w:lineRule="auto"/>
              <w:rPr>
                <w:rFonts w:ascii="Arial" w:eastAsia="Calibri" w:hAnsi="Arial" w:cs="Arial"/>
                <w:sz w:val="24"/>
                <w:szCs w:val="24"/>
                <w:lang w:eastAsia="es-CO"/>
              </w:rPr>
            </w:pPr>
            <w:r w:rsidRPr="006D5DAF">
              <w:rPr>
                <w:rFonts w:ascii="Arial" w:eastAsia="Calibri" w:hAnsi="Arial" w:cs="Arial"/>
                <w:sz w:val="24"/>
                <w:szCs w:val="24"/>
                <w:lang w:eastAsia="es-CO"/>
              </w:rPr>
              <w:t>•</w:t>
            </w:r>
            <w:r w:rsidRPr="006D5DAF">
              <w:rPr>
                <w:rFonts w:ascii="Arial" w:eastAsia="Calibri" w:hAnsi="Arial" w:cs="Arial"/>
                <w:sz w:val="24"/>
                <w:szCs w:val="24"/>
                <w:lang w:eastAsia="es-CO"/>
              </w:rPr>
              <w:tab/>
              <w:t>Verificación de políticas aplicadas</w:t>
            </w:r>
          </w:p>
          <w:p w:rsidR="006D5DAF" w:rsidRPr="006D5DAF" w:rsidP="006D5DAF" w14:paraId="7961CFB4" w14:textId="77777777">
            <w:pPr>
              <w:spacing w:after="160" w:line="259" w:lineRule="auto"/>
              <w:rPr>
                <w:rFonts w:ascii="Arial" w:eastAsia="Calibri" w:hAnsi="Arial" w:cs="Arial"/>
                <w:sz w:val="24"/>
                <w:szCs w:val="24"/>
                <w:lang w:eastAsia="es-CO"/>
              </w:rPr>
            </w:pPr>
            <w:r w:rsidRPr="006D5DAF">
              <w:rPr>
                <w:rFonts w:ascii="Arial" w:eastAsia="Calibri" w:hAnsi="Arial" w:cs="Arial"/>
                <w:sz w:val="24"/>
                <w:szCs w:val="24"/>
                <w:lang w:eastAsia="es-CO"/>
              </w:rPr>
              <w:t>•</w:t>
            </w:r>
            <w:r w:rsidRPr="006D5DAF">
              <w:rPr>
                <w:rFonts w:ascii="Arial" w:eastAsia="Calibri" w:hAnsi="Arial" w:cs="Arial"/>
                <w:sz w:val="24"/>
                <w:szCs w:val="24"/>
                <w:lang w:eastAsia="es-CO"/>
              </w:rPr>
              <w:tab/>
              <w:t>Optimización de políticas</w:t>
            </w:r>
          </w:p>
          <w:p w:rsidR="006D5DAF" w:rsidRPr="006D5DAF" w:rsidP="006D5DAF" w14:paraId="386A26E6" w14:textId="77777777">
            <w:pPr>
              <w:spacing w:after="160" w:line="259" w:lineRule="auto"/>
              <w:rPr>
                <w:rFonts w:ascii="Arial" w:eastAsia="Calibri" w:hAnsi="Arial" w:cs="Arial"/>
                <w:sz w:val="24"/>
                <w:szCs w:val="24"/>
                <w:lang w:eastAsia="es-CO"/>
              </w:rPr>
            </w:pPr>
            <w:r w:rsidRPr="006D5DAF">
              <w:rPr>
                <w:rFonts w:ascii="Arial" w:eastAsia="Calibri" w:hAnsi="Arial" w:cs="Arial"/>
                <w:sz w:val="24"/>
                <w:szCs w:val="24"/>
                <w:lang w:eastAsia="es-CO"/>
              </w:rPr>
              <w:t>•</w:t>
            </w:r>
            <w:r w:rsidRPr="006D5DAF">
              <w:rPr>
                <w:rFonts w:ascii="Arial" w:eastAsia="Calibri" w:hAnsi="Arial" w:cs="Arial"/>
                <w:sz w:val="24"/>
                <w:szCs w:val="24"/>
                <w:lang w:eastAsia="es-CO"/>
              </w:rPr>
              <w:tab/>
              <w:t>Actualización de módulos y versiones de agentes</w:t>
            </w:r>
          </w:p>
          <w:p w:rsidR="006D5DAF" w:rsidRPr="006D5DAF" w:rsidP="006D5DAF" w14:paraId="5B631ECB" w14:textId="77777777">
            <w:pPr>
              <w:spacing w:after="160" w:line="259" w:lineRule="auto"/>
              <w:rPr>
                <w:rFonts w:ascii="Arial" w:eastAsia="Calibri" w:hAnsi="Arial" w:cs="Arial"/>
                <w:sz w:val="24"/>
                <w:szCs w:val="24"/>
                <w:lang w:eastAsia="es-CO"/>
              </w:rPr>
            </w:pPr>
            <w:r w:rsidRPr="006D5DAF">
              <w:rPr>
                <w:rFonts w:ascii="Arial" w:eastAsia="Calibri" w:hAnsi="Arial" w:cs="Arial"/>
                <w:sz w:val="24"/>
                <w:szCs w:val="24"/>
                <w:lang w:eastAsia="es-CO"/>
              </w:rPr>
              <w:t>•</w:t>
            </w:r>
            <w:r w:rsidRPr="006D5DAF">
              <w:rPr>
                <w:rFonts w:ascii="Arial" w:eastAsia="Calibri" w:hAnsi="Arial" w:cs="Arial"/>
                <w:sz w:val="24"/>
                <w:szCs w:val="24"/>
                <w:lang w:eastAsia="es-CO"/>
              </w:rPr>
              <w:tab/>
              <w:t>Revisión de tareas automáticas</w:t>
            </w:r>
          </w:p>
          <w:p w:rsidR="006D5DAF" w:rsidRPr="006D5DAF" w:rsidP="006D5DAF" w14:paraId="04A13867" w14:textId="77777777">
            <w:pPr>
              <w:spacing w:after="160" w:line="259" w:lineRule="auto"/>
              <w:rPr>
                <w:rFonts w:ascii="Arial" w:eastAsia="Calibri" w:hAnsi="Arial" w:cs="Arial"/>
                <w:sz w:val="24"/>
                <w:szCs w:val="24"/>
                <w:lang w:eastAsia="es-CO"/>
              </w:rPr>
            </w:pPr>
            <w:r w:rsidRPr="006D5DAF">
              <w:rPr>
                <w:rFonts w:ascii="Arial" w:eastAsia="Calibri" w:hAnsi="Arial" w:cs="Arial"/>
                <w:sz w:val="24"/>
                <w:szCs w:val="24"/>
                <w:lang w:eastAsia="es-CO"/>
              </w:rPr>
              <w:t>•</w:t>
            </w:r>
            <w:r w:rsidRPr="006D5DAF">
              <w:rPr>
                <w:rFonts w:ascii="Arial" w:eastAsia="Calibri" w:hAnsi="Arial" w:cs="Arial"/>
                <w:sz w:val="24"/>
                <w:szCs w:val="24"/>
                <w:lang w:eastAsia="es-CO"/>
              </w:rPr>
              <w:tab/>
              <w:t>Corrección de fallos de comunicación</w:t>
            </w:r>
          </w:p>
          <w:p w:rsidR="006D5DAF" w:rsidRPr="006D5DAF" w:rsidP="006D5DAF" w14:paraId="37FD750D" w14:textId="77777777">
            <w:pPr>
              <w:spacing w:after="160" w:line="259" w:lineRule="auto"/>
              <w:rPr>
                <w:rFonts w:ascii="Arial" w:eastAsia="Calibri" w:hAnsi="Arial" w:cs="Arial"/>
                <w:sz w:val="24"/>
                <w:szCs w:val="24"/>
                <w:lang w:eastAsia="es-CO"/>
              </w:rPr>
            </w:pPr>
            <w:r w:rsidRPr="006D5DAF">
              <w:rPr>
                <w:rFonts w:ascii="Arial" w:eastAsia="Calibri" w:hAnsi="Arial" w:cs="Arial"/>
                <w:sz w:val="24"/>
                <w:szCs w:val="24"/>
                <w:lang w:eastAsia="es-CO"/>
              </w:rPr>
              <w:t>•</w:t>
            </w:r>
            <w:r w:rsidRPr="006D5DAF">
              <w:rPr>
                <w:rFonts w:ascii="Arial" w:eastAsia="Calibri" w:hAnsi="Arial" w:cs="Arial"/>
                <w:sz w:val="24"/>
                <w:szCs w:val="24"/>
                <w:lang w:eastAsia="es-CO"/>
              </w:rPr>
              <w:tab/>
              <w:t>Ajuste de políticas tras incidentes</w:t>
            </w:r>
          </w:p>
          <w:p w:rsidR="006D5DAF" w:rsidRPr="006D5DAF" w:rsidP="006D5DAF" w14:paraId="11803EF4" w14:textId="77777777">
            <w:pPr>
              <w:spacing w:after="160" w:line="259" w:lineRule="auto"/>
              <w:rPr>
                <w:rFonts w:ascii="Arial" w:eastAsia="Calibri" w:hAnsi="Arial" w:cs="Arial"/>
                <w:sz w:val="24"/>
                <w:szCs w:val="24"/>
                <w:lang w:eastAsia="es-CO"/>
              </w:rPr>
            </w:pPr>
            <w:r w:rsidRPr="006D5DAF">
              <w:rPr>
                <w:rFonts w:ascii="Arial" w:eastAsia="Calibri" w:hAnsi="Arial" w:cs="Arial"/>
                <w:sz w:val="24"/>
                <w:szCs w:val="24"/>
                <w:lang w:eastAsia="es-CO"/>
              </w:rPr>
              <w:t>•</w:t>
            </w:r>
            <w:r w:rsidRPr="006D5DAF">
              <w:rPr>
                <w:rFonts w:ascii="Arial" w:eastAsia="Calibri" w:hAnsi="Arial" w:cs="Arial"/>
                <w:sz w:val="24"/>
                <w:szCs w:val="24"/>
                <w:lang w:eastAsia="es-CO"/>
              </w:rPr>
              <w:tab/>
              <w:t>Reportes programados</w:t>
            </w:r>
          </w:p>
          <w:p w:rsidR="006D5DAF" w:rsidRPr="006D5DAF" w:rsidP="006D5DAF" w14:paraId="7FFBD833" w14:textId="77777777">
            <w:pPr>
              <w:spacing w:after="160" w:line="259" w:lineRule="auto"/>
              <w:rPr>
                <w:rFonts w:ascii="Arial" w:eastAsia="Calibri" w:hAnsi="Arial" w:cs="Arial"/>
                <w:sz w:val="24"/>
                <w:szCs w:val="24"/>
                <w:lang w:eastAsia="es-CO"/>
              </w:rPr>
            </w:pPr>
            <w:r w:rsidRPr="006D5DAF">
              <w:rPr>
                <w:rFonts w:ascii="Arial" w:eastAsia="Calibri" w:hAnsi="Arial" w:cs="Arial"/>
                <w:sz w:val="24"/>
                <w:szCs w:val="24"/>
                <w:lang w:eastAsia="es-CO"/>
              </w:rPr>
              <w:t>•</w:t>
            </w:r>
            <w:r w:rsidRPr="006D5DAF">
              <w:rPr>
                <w:rFonts w:ascii="Arial" w:eastAsia="Calibri" w:hAnsi="Arial" w:cs="Arial"/>
                <w:sz w:val="24"/>
                <w:szCs w:val="24"/>
                <w:lang w:eastAsia="es-CO"/>
              </w:rPr>
              <w:tab/>
              <w:t>Limpieza de equipos obsoletos</w:t>
            </w:r>
          </w:p>
          <w:p w:rsidR="00D75DAE" w:rsidP="006D5DAF" w14:paraId="2412703F" w14:textId="7BA21A41">
            <w:pPr>
              <w:spacing w:after="160" w:line="259" w:lineRule="auto"/>
              <w:rPr>
                <w:rFonts w:ascii="Arial" w:eastAsia="Calibri" w:hAnsi="Arial" w:cs="Arial"/>
                <w:sz w:val="24"/>
                <w:szCs w:val="24"/>
                <w:lang w:eastAsia="es-CO"/>
              </w:rPr>
            </w:pPr>
            <w:r w:rsidRPr="006D5DAF">
              <w:rPr>
                <w:rFonts w:ascii="Arial" w:eastAsia="Calibri" w:hAnsi="Arial" w:cs="Arial"/>
                <w:sz w:val="24"/>
                <w:szCs w:val="24"/>
                <w:lang w:eastAsia="es-CO"/>
              </w:rPr>
              <w:t>•</w:t>
            </w:r>
            <w:r w:rsidRPr="006D5DAF">
              <w:rPr>
                <w:rFonts w:ascii="Arial" w:eastAsia="Calibri" w:hAnsi="Arial" w:cs="Arial"/>
                <w:sz w:val="24"/>
                <w:szCs w:val="24"/>
                <w:lang w:eastAsia="es-CO"/>
              </w:rPr>
              <w:tab/>
              <w:t>Uso de licencias</w:t>
            </w:r>
          </w:p>
        </w:tc>
      </w:tr>
      <w:tr w14:paraId="77EB0B7E" w14:textId="77777777" w:rsidTr="00053E29">
        <w:tblPrEx>
          <w:tblW w:w="0" w:type="auto"/>
          <w:tblLook w:val="04A0"/>
        </w:tblPrEx>
        <w:tc>
          <w:tcPr>
            <w:tcW w:w="1129" w:type="dxa"/>
          </w:tcPr>
          <w:p w:rsidR="000C6D18" w14:paraId="06E7FE36" w14:textId="083401D3">
            <w:pPr>
              <w:spacing w:after="160" w:line="259" w:lineRule="auto"/>
              <w:rPr>
                <w:rFonts w:ascii="Arial" w:eastAsia="Calibri" w:hAnsi="Arial" w:cs="Arial"/>
                <w:sz w:val="24"/>
                <w:szCs w:val="24"/>
                <w:lang w:eastAsia="es-CO"/>
              </w:rPr>
            </w:pPr>
            <w:r>
              <w:rPr>
                <w:rFonts w:ascii="Arial" w:eastAsia="Calibri" w:hAnsi="Arial" w:cs="Arial"/>
                <w:sz w:val="24"/>
                <w:szCs w:val="24"/>
                <w:lang w:eastAsia="es-CO"/>
              </w:rPr>
              <w:t>2</w:t>
            </w:r>
          </w:p>
        </w:tc>
        <w:tc>
          <w:tcPr>
            <w:tcW w:w="3119" w:type="dxa"/>
          </w:tcPr>
          <w:p w:rsidR="000C6D18" w:rsidRPr="00D76C43" w14:paraId="0D100C73" w14:textId="0397E969">
            <w:pPr>
              <w:spacing w:after="160" w:line="259" w:lineRule="auto"/>
              <w:rPr>
                <w:rFonts w:ascii="Arial" w:eastAsia="Calibri" w:hAnsi="Arial" w:cs="Arial"/>
                <w:sz w:val="24"/>
                <w:szCs w:val="24"/>
                <w:lang w:eastAsia="es-CO"/>
              </w:rPr>
            </w:pPr>
            <w:r w:rsidRPr="001670A5">
              <w:rPr>
                <w:rFonts w:ascii="Arial" w:eastAsia="Calibri" w:hAnsi="Arial" w:cs="Arial"/>
                <w:sz w:val="24"/>
                <w:szCs w:val="24"/>
                <w:lang w:eastAsia="es-CO"/>
              </w:rPr>
              <w:t>Protección de aplicaciones (Microsoft 365)</w:t>
            </w:r>
          </w:p>
        </w:tc>
        <w:tc>
          <w:tcPr>
            <w:tcW w:w="5146" w:type="dxa"/>
          </w:tcPr>
          <w:p w:rsidR="00B17068" w:rsidRPr="00B17068" w:rsidP="00B17068" w14:paraId="384628D9" w14:textId="77777777">
            <w:pPr>
              <w:spacing w:after="160" w:line="259" w:lineRule="auto"/>
              <w:rPr>
                <w:rFonts w:ascii="Arial" w:eastAsia="Calibri" w:hAnsi="Arial" w:cs="Arial"/>
                <w:sz w:val="24"/>
                <w:szCs w:val="24"/>
                <w:lang w:eastAsia="es-CO"/>
              </w:rPr>
            </w:pPr>
            <w:r w:rsidRPr="00B17068">
              <w:rPr>
                <w:rFonts w:ascii="Arial" w:eastAsia="Calibri" w:hAnsi="Arial" w:cs="Arial"/>
                <w:sz w:val="24"/>
                <w:szCs w:val="24"/>
                <w:lang w:eastAsia="es-CO"/>
              </w:rPr>
              <w:t>•</w:t>
            </w:r>
            <w:r w:rsidRPr="00B17068">
              <w:rPr>
                <w:rFonts w:ascii="Arial" w:eastAsia="Calibri" w:hAnsi="Arial" w:cs="Arial"/>
                <w:sz w:val="24"/>
                <w:szCs w:val="24"/>
                <w:lang w:eastAsia="es-CO"/>
              </w:rPr>
              <w:tab/>
              <w:t>Revisión del estado de protección de Microsoft 365.</w:t>
            </w:r>
          </w:p>
          <w:p w:rsidR="00B17068" w:rsidRPr="00B17068" w:rsidP="00B17068" w14:paraId="7699E9F7" w14:textId="77777777">
            <w:pPr>
              <w:spacing w:after="160" w:line="259" w:lineRule="auto"/>
              <w:rPr>
                <w:rFonts w:ascii="Arial" w:eastAsia="Calibri" w:hAnsi="Arial" w:cs="Arial"/>
                <w:sz w:val="24"/>
                <w:szCs w:val="24"/>
                <w:lang w:eastAsia="es-CO"/>
              </w:rPr>
            </w:pPr>
            <w:r w:rsidRPr="00B17068">
              <w:rPr>
                <w:rFonts w:ascii="Arial" w:eastAsia="Calibri" w:hAnsi="Arial" w:cs="Arial"/>
                <w:sz w:val="24"/>
                <w:szCs w:val="24"/>
                <w:lang w:eastAsia="es-CO"/>
              </w:rPr>
              <w:t>•</w:t>
            </w:r>
            <w:r w:rsidRPr="00B17068">
              <w:rPr>
                <w:rFonts w:ascii="Arial" w:eastAsia="Calibri" w:hAnsi="Arial" w:cs="Arial"/>
                <w:sz w:val="24"/>
                <w:szCs w:val="24"/>
                <w:lang w:eastAsia="es-CO"/>
              </w:rPr>
              <w:tab/>
              <w:t>Validación de políticas antimalware, antiphishing y protección de correo.</w:t>
            </w:r>
          </w:p>
          <w:p w:rsidR="00B17068" w:rsidRPr="00B17068" w:rsidP="00B17068" w14:paraId="09B1A078" w14:textId="77777777">
            <w:pPr>
              <w:spacing w:after="160" w:line="259" w:lineRule="auto"/>
              <w:rPr>
                <w:rFonts w:ascii="Arial" w:eastAsia="Calibri" w:hAnsi="Arial" w:cs="Arial"/>
                <w:sz w:val="24"/>
                <w:szCs w:val="24"/>
                <w:lang w:eastAsia="es-CO"/>
              </w:rPr>
            </w:pPr>
            <w:r w:rsidRPr="00B17068">
              <w:rPr>
                <w:rFonts w:ascii="Arial" w:eastAsia="Calibri" w:hAnsi="Arial" w:cs="Arial"/>
                <w:sz w:val="24"/>
                <w:szCs w:val="24"/>
                <w:lang w:eastAsia="es-CO"/>
              </w:rPr>
              <w:t>•</w:t>
            </w:r>
            <w:r w:rsidRPr="00B17068">
              <w:rPr>
                <w:rFonts w:ascii="Arial" w:eastAsia="Calibri" w:hAnsi="Arial" w:cs="Arial"/>
                <w:sz w:val="24"/>
                <w:szCs w:val="24"/>
                <w:lang w:eastAsia="es-CO"/>
              </w:rPr>
              <w:tab/>
              <w:t>Análisis de eventos y alertas relacionadas con:</w:t>
            </w:r>
          </w:p>
          <w:p w:rsidR="00B17068" w:rsidRPr="00B17068" w:rsidP="00B17068" w14:paraId="7E65D942" w14:textId="77777777">
            <w:pPr>
              <w:spacing w:after="160" w:line="259" w:lineRule="auto"/>
              <w:rPr>
                <w:rFonts w:ascii="Arial" w:eastAsia="Calibri" w:hAnsi="Arial" w:cs="Arial"/>
                <w:sz w:val="24"/>
                <w:szCs w:val="24"/>
                <w:lang w:eastAsia="es-CO"/>
              </w:rPr>
            </w:pPr>
            <w:r w:rsidRPr="00B17068">
              <w:rPr>
                <w:rFonts w:ascii="Arial" w:eastAsia="Calibri" w:hAnsi="Arial" w:cs="Arial"/>
                <w:sz w:val="24"/>
                <w:szCs w:val="24"/>
                <w:lang w:eastAsia="es-CO"/>
              </w:rPr>
              <w:t></w:t>
            </w:r>
            <w:r w:rsidRPr="00B17068">
              <w:rPr>
                <w:rFonts w:ascii="Arial" w:eastAsia="Calibri" w:hAnsi="Arial" w:cs="Arial"/>
                <w:sz w:val="24"/>
                <w:szCs w:val="24"/>
                <w:lang w:eastAsia="es-CO"/>
              </w:rPr>
              <w:tab/>
              <w:t>Correos maliciosos</w:t>
            </w:r>
          </w:p>
          <w:p w:rsidR="00B17068" w:rsidRPr="00B17068" w:rsidP="00B17068" w14:paraId="244CA5A0" w14:textId="77777777">
            <w:pPr>
              <w:spacing w:after="160" w:line="259" w:lineRule="auto"/>
              <w:rPr>
                <w:rFonts w:ascii="Arial" w:eastAsia="Calibri" w:hAnsi="Arial" w:cs="Arial"/>
                <w:sz w:val="24"/>
                <w:szCs w:val="24"/>
                <w:lang w:eastAsia="es-CO"/>
              </w:rPr>
            </w:pPr>
            <w:r w:rsidRPr="00B17068">
              <w:rPr>
                <w:rFonts w:ascii="Arial" w:eastAsia="Calibri" w:hAnsi="Arial" w:cs="Arial"/>
                <w:sz w:val="24"/>
                <w:szCs w:val="24"/>
                <w:lang w:eastAsia="es-CO"/>
              </w:rPr>
              <w:t></w:t>
            </w:r>
            <w:r w:rsidRPr="00B17068">
              <w:rPr>
                <w:rFonts w:ascii="Arial" w:eastAsia="Calibri" w:hAnsi="Arial" w:cs="Arial"/>
                <w:sz w:val="24"/>
                <w:szCs w:val="24"/>
                <w:lang w:eastAsia="es-CO"/>
              </w:rPr>
              <w:tab/>
            </w:r>
            <w:r w:rsidRPr="00B17068">
              <w:rPr>
                <w:rFonts w:ascii="Arial" w:eastAsia="Calibri" w:hAnsi="Arial" w:cs="Arial"/>
                <w:sz w:val="24"/>
                <w:szCs w:val="24"/>
                <w:lang w:eastAsia="es-CO"/>
              </w:rPr>
              <w:t>URLs</w:t>
            </w:r>
            <w:r w:rsidRPr="00B17068">
              <w:rPr>
                <w:rFonts w:ascii="Arial" w:eastAsia="Calibri" w:hAnsi="Arial" w:cs="Arial"/>
                <w:sz w:val="24"/>
                <w:szCs w:val="24"/>
                <w:lang w:eastAsia="es-CO"/>
              </w:rPr>
              <w:t xml:space="preserve"> sospechosas</w:t>
            </w:r>
          </w:p>
          <w:p w:rsidR="00B17068" w:rsidRPr="00B17068" w:rsidP="00B17068" w14:paraId="2B7AAD4A" w14:textId="77777777">
            <w:pPr>
              <w:spacing w:after="160" w:line="259" w:lineRule="auto"/>
              <w:rPr>
                <w:rFonts w:ascii="Arial" w:eastAsia="Calibri" w:hAnsi="Arial" w:cs="Arial"/>
                <w:sz w:val="24"/>
                <w:szCs w:val="24"/>
                <w:lang w:eastAsia="es-CO"/>
              </w:rPr>
            </w:pPr>
            <w:r w:rsidRPr="00B17068">
              <w:rPr>
                <w:rFonts w:ascii="Arial" w:eastAsia="Calibri" w:hAnsi="Arial" w:cs="Arial"/>
                <w:sz w:val="24"/>
                <w:szCs w:val="24"/>
                <w:lang w:eastAsia="es-CO"/>
              </w:rPr>
              <w:t></w:t>
            </w:r>
            <w:r w:rsidRPr="00B17068">
              <w:rPr>
                <w:rFonts w:ascii="Arial" w:eastAsia="Calibri" w:hAnsi="Arial" w:cs="Arial"/>
                <w:sz w:val="24"/>
                <w:szCs w:val="24"/>
                <w:lang w:eastAsia="es-CO"/>
              </w:rPr>
              <w:tab/>
              <w:t>Archivos adjuntos</w:t>
            </w:r>
          </w:p>
          <w:p w:rsidR="000C6D18" w:rsidRPr="000C6D18" w:rsidP="00B17068" w14:paraId="3BBA5F69" w14:textId="1C56B246">
            <w:pPr>
              <w:spacing w:after="160" w:line="259" w:lineRule="auto"/>
              <w:rPr>
                <w:rFonts w:ascii="Arial" w:eastAsia="Calibri" w:hAnsi="Arial" w:cs="Arial"/>
                <w:sz w:val="24"/>
                <w:szCs w:val="24"/>
                <w:lang w:eastAsia="es-CO"/>
              </w:rPr>
            </w:pPr>
            <w:r w:rsidRPr="00B17068">
              <w:rPr>
                <w:rFonts w:ascii="Arial" w:eastAsia="Calibri" w:hAnsi="Arial" w:cs="Arial"/>
                <w:sz w:val="24"/>
                <w:szCs w:val="24"/>
                <w:lang w:eastAsia="es-CO"/>
              </w:rPr>
              <w:t>•</w:t>
            </w:r>
            <w:r w:rsidRPr="00B17068">
              <w:rPr>
                <w:rFonts w:ascii="Arial" w:eastAsia="Calibri" w:hAnsi="Arial" w:cs="Arial"/>
                <w:sz w:val="24"/>
                <w:szCs w:val="24"/>
                <w:lang w:eastAsia="es-CO"/>
              </w:rPr>
              <w:tab/>
              <w:t>Identificación de patrones de ataque y recomendaciones de ajuste.</w:t>
            </w:r>
          </w:p>
        </w:tc>
      </w:tr>
      <w:tr w14:paraId="0898F062" w14:textId="77777777" w:rsidTr="00053E29">
        <w:tblPrEx>
          <w:tblW w:w="0" w:type="auto"/>
          <w:tblLook w:val="04A0"/>
        </w:tblPrEx>
        <w:tc>
          <w:tcPr>
            <w:tcW w:w="1129" w:type="dxa"/>
          </w:tcPr>
          <w:p w:rsidR="00B17068" w14:paraId="2A302805" w14:textId="6E4AA642">
            <w:pPr>
              <w:spacing w:after="160" w:line="259" w:lineRule="auto"/>
              <w:rPr>
                <w:rFonts w:ascii="Arial" w:eastAsia="Calibri" w:hAnsi="Arial" w:cs="Arial"/>
                <w:sz w:val="24"/>
                <w:szCs w:val="24"/>
                <w:lang w:eastAsia="es-CO"/>
              </w:rPr>
            </w:pPr>
            <w:r>
              <w:rPr>
                <w:rFonts w:ascii="Arial" w:eastAsia="Calibri" w:hAnsi="Arial" w:cs="Arial"/>
                <w:sz w:val="24"/>
                <w:szCs w:val="24"/>
                <w:lang w:eastAsia="es-CO"/>
              </w:rPr>
              <w:t>3</w:t>
            </w:r>
          </w:p>
        </w:tc>
        <w:tc>
          <w:tcPr>
            <w:tcW w:w="3119" w:type="dxa"/>
          </w:tcPr>
          <w:p w:rsidR="00B17068" w:rsidRPr="001670A5" w14:paraId="147C10CD" w14:textId="46CC562B">
            <w:pPr>
              <w:spacing w:after="160" w:line="259" w:lineRule="auto"/>
              <w:rPr>
                <w:rFonts w:ascii="Arial" w:eastAsia="Calibri" w:hAnsi="Arial" w:cs="Arial"/>
                <w:sz w:val="24"/>
                <w:szCs w:val="24"/>
                <w:lang w:eastAsia="es-CO"/>
              </w:rPr>
            </w:pPr>
            <w:r w:rsidRPr="00807887">
              <w:rPr>
                <w:rFonts w:ascii="Arial" w:eastAsia="Calibri" w:hAnsi="Arial" w:cs="Arial"/>
                <w:sz w:val="24"/>
                <w:szCs w:val="24"/>
                <w:lang w:eastAsia="es-CO"/>
              </w:rPr>
              <w:t>Gestión de vulnerabilidades y parches</w:t>
            </w:r>
          </w:p>
        </w:tc>
        <w:tc>
          <w:tcPr>
            <w:tcW w:w="5146" w:type="dxa"/>
          </w:tcPr>
          <w:p w:rsidR="00EE5ED0" w:rsidRPr="00EE5ED0" w:rsidP="00EE5ED0" w14:paraId="7AFAB553" w14:textId="77777777">
            <w:pPr>
              <w:spacing w:after="160" w:line="259" w:lineRule="auto"/>
              <w:rPr>
                <w:rFonts w:ascii="Arial" w:eastAsia="Calibri" w:hAnsi="Arial" w:cs="Arial"/>
                <w:sz w:val="24"/>
                <w:szCs w:val="24"/>
                <w:lang w:eastAsia="es-CO"/>
              </w:rPr>
            </w:pPr>
            <w:r w:rsidRPr="00EE5ED0">
              <w:rPr>
                <w:rFonts w:ascii="Arial" w:eastAsia="Calibri" w:hAnsi="Arial" w:cs="Arial"/>
                <w:sz w:val="24"/>
                <w:szCs w:val="24"/>
                <w:lang w:eastAsia="es-CO"/>
              </w:rPr>
              <w:t>•</w:t>
            </w:r>
            <w:r w:rsidRPr="00EE5ED0">
              <w:rPr>
                <w:rFonts w:ascii="Arial" w:eastAsia="Calibri" w:hAnsi="Arial" w:cs="Arial"/>
                <w:sz w:val="24"/>
                <w:szCs w:val="24"/>
                <w:lang w:eastAsia="es-CO"/>
              </w:rPr>
              <w:tab/>
              <w:t>Revisión del estado de vulnerabilidades en endpoints.</w:t>
            </w:r>
          </w:p>
          <w:p w:rsidR="00EE5ED0" w:rsidRPr="00EE5ED0" w:rsidP="00EE5ED0" w14:paraId="7F0B2776" w14:textId="77777777">
            <w:pPr>
              <w:spacing w:after="160" w:line="259" w:lineRule="auto"/>
              <w:rPr>
                <w:rFonts w:ascii="Arial" w:eastAsia="Calibri" w:hAnsi="Arial" w:cs="Arial"/>
                <w:sz w:val="24"/>
                <w:szCs w:val="24"/>
                <w:lang w:eastAsia="es-CO"/>
              </w:rPr>
            </w:pPr>
            <w:r w:rsidRPr="00EE5ED0">
              <w:rPr>
                <w:rFonts w:ascii="Arial" w:eastAsia="Calibri" w:hAnsi="Arial" w:cs="Arial"/>
                <w:sz w:val="24"/>
                <w:szCs w:val="24"/>
                <w:lang w:eastAsia="es-CO"/>
              </w:rPr>
              <w:t>•</w:t>
            </w:r>
            <w:r w:rsidRPr="00EE5ED0">
              <w:rPr>
                <w:rFonts w:ascii="Arial" w:eastAsia="Calibri" w:hAnsi="Arial" w:cs="Arial"/>
                <w:sz w:val="24"/>
                <w:szCs w:val="24"/>
                <w:lang w:eastAsia="es-CO"/>
              </w:rPr>
              <w:tab/>
              <w:t>Identificación de software desactualizado o vulnerable.</w:t>
            </w:r>
          </w:p>
          <w:p w:rsidR="00EE5ED0" w:rsidRPr="00EE5ED0" w:rsidP="00EE5ED0" w14:paraId="69F5D2E0" w14:textId="77777777">
            <w:pPr>
              <w:spacing w:after="160" w:line="259" w:lineRule="auto"/>
              <w:rPr>
                <w:rFonts w:ascii="Arial" w:eastAsia="Calibri" w:hAnsi="Arial" w:cs="Arial"/>
                <w:sz w:val="24"/>
                <w:szCs w:val="24"/>
                <w:lang w:eastAsia="es-CO"/>
              </w:rPr>
            </w:pPr>
            <w:r w:rsidRPr="00EE5ED0">
              <w:rPr>
                <w:rFonts w:ascii="Arial" w:eastAsia="Calibri" w:hAnsi="Arial" w:cs="Arial"/>
                <w:sz w:val="24"/>
                <w:szCs w:val="24"/>
                <w:lang w:eastAsia="es-CO"/>
              </w:rPr>
              <w:t>•</w:t>
            </w:r>
            <w:r w:rsidRPr="00EE5ED0">
              <w:rPr>
                <w:rFonts w:ascii="Arial" w:eastAsia="Calibri" w:hAnsi="Arial" w:cs="Arial"/>
                <w:sz w:val="24"/>
                <w:szCs w:val="24"/>
                <w:lang w:eastAsia="es-CO"/>
              </w:rPr>
              <w:tab/>
              <w:t>Priorización de vulnerabilidades según riesgo.</w:t>
            </w:r>
          </w:p>
          <w:p w:rsidR="00EE5ED0" w:rsidRPr="00EE5ED0" w:rsidP="00EE5ED0" w14:paraId="16A7C2B4" w14:textId="77777777">
            <w:pPr>
              <w:spacing w:after="160" w:line="259" w:lineRule="auto"/>
              <w:rPr>
                <w:rFonts w:ascii="Arial" w:eastAsia="Calibri" w:hAnsi="Arial" w:cs="Arial"/>
                <w:sz w:val="24"/>
                <w:szCs w:val="24"/>
                <w:lang w:eastAsia="es-CO"/>
              </w:rPr>
            </w:pPr>
            <w:r w:rsidRPr="00EE5ED0">
              <w:rPr>
                <w:rFonts w:ascii="Arial" w:eastAsia="Calibri" w:hAnsi="Arial" w:cs="Arial"/>
                <w:sz w:val="24"/>
                <w:szCs w:val="24"/>
                <w:lang w:eastAsia="es-CO"/>
              </w:rPr>
              <w:t>•</w:t>
            </w:r>
            <w:r w:rsidRPr="00EE5ED0">
              <w:rPr>
                <w:rFonts w:ascii="Arial" w:eastAsia="Calibri" w:hAnsi="Arial" w:cs="Arial"/>
                <w:sz w:val="24"/>
                <w:szCs w:val="24"/>
                <w:lang w:eastAsia="es-CO"/>
              </w:rPr>
              <w:tab/>
              <w:t>Recomendaciones de aplicación de parches y mitigaciones.</w:t>
            </w:r>
          </w:p>
          <w:p w:rsidR="00B17068" w:rsidRPr="00B17068" w:rsidP="00EE5ED0" w14:paraId="769D38CC" w14:textId="3CE53960">
            <w:pPr>
              <w:spacing w:after="160" w:line="259" w:lineRule="auto"/>
              <w:rPr>
                <w:rFonts w:ascii="Arial" w:eastAsia="Calibri" w:hAnsi="Arial" w:cs="Arial"/>
                <w:sz w:val="24"/>
                <w:szCs w:val="24"/>
                <w:lang w:eastAsia="es-CO"/>
              </w:rPr>
            </w:pPr>
            <w:r w:rsidRPr="00EE5ED0">
              <w:rPr>
                <w:rFonts w:ascii="Arial" w:eastAsia="Calibri" w:hAnsi="Arial" w:cs="Arial"/>
                <w:sz w:val="24"/>
                <w:szCs w:val="24"/>
                <w:lang w:eastAsia="es-CO"/>
              </w:rPr>
              <w:t>•</w:t>
            </w:r>
            <w:r w:rsidRPr="00EE5ED0">
              <w:rPr>
                <w:rFonts w:ascii="Arial" w:eastAsia="Calibri" w:hAnsi="Arial" w:cs="Arial"/>
                <w:sz w:val="24"/>
                <w:szCs w:val="24"/>
                <w:lang w:eastAsia="es-CO"/>
              </w:rPr>
              <w:tab/>
              <w:t>Seguimiento a vulnerabilidades recurrentes o críticas.</w:t>
            </w:r>
          </w:p>
        </w:tc>
      </w:tr>
      <w:tr w14:paraId="617BB27B" w14:textId="77777777" w:rsidTr="00053E29">
        <w:tblPrEx>
          <w:tblW w:w="0" w:type="auto"/>
          <w:tblLook w:val="04A0"/>
        </w:tblPrEx>
        <w:tc>
          <w:tcPr>
            <w:tcW w:w="1129" w:type="dxa"/>
          </w:tcPr>
          <w:p w:rsidR="00EE5ED0" w14:paraId="416EE7C6" w14:textId="617AF631">
            <w:pPr>
              <w:spacing w:after="160" w:line="259" w:lineRule="auto"/>
              <w:rPr>
                <w:rFonts w:ascii="Arial" w:eastAsia="Calibri" w:hAnsi="Arial" w:cs="Arial"/>
                <w:sz w:val="24"/>
                <w:szCs w:val="24"/>
                <w:lang w:eastAsia="es-CO"/>
              </w:rPr>
            </w:pPr>
            <w:r>
              <w:rPr>
                <w:rFonts w:ascii="Arial" w:eastAsia="Calibri" w:hAnsi="Arial" w:cs="Arial"/>
                <w:sz w:val="24"/>
                <w:szCs w:val="24"/>
                <w:lang w:eastAsia="es-CO"/>
              </w:rPr>
              <w:t>4</w:t>
            </w:r>
          </w:p>
        </w:tc>
        <w:tc>
          <w:tcPr>
            <w:tcW w:w="3119" w:type="dxa"/>
          </w:tcPr>
          <w:p w:rsidR="00EE5ED0" w:rsidRPr="00807887" w14:paraId="56BE647B" w14:textId="2C32111C">
            <w:pPr>
              <w:spacing w:after="160" w:line="259" w:lineRule="auto"/>
              <w:rPr>
                <w:rFonts w:ascii="Arial" w:eastAsia="Calibri" w:hAnsi="Arial" w:cs="Arial"/>
                <w:sz w:val="24"/>
                <w:szCs w:val="24"/>
                <w:lang w:eastAsia="es-CO"/>
              </w:rPr>
            </w:pPr>
            <w:r w:rsidRPr="00B73EB3">
              <w:rPr>
                <w:rFonts w:ascii="Arial" w:eastAsia="Calibri" w:hAnsi="Arial" w:cs="Arial"/>
                <w:sz w:val="24"/>
                <w:szCs w:val="24"/>
                <w:lang w:eastAsia="es-CO"/>
              </w:rPr>
              <w:t>Autenticación en múltiples factores (MFA)</w:t>
            </w:r>
          </w:p>
        </w:tc>
        <w:tc>
          <w:tcPr>
            <w:tcW w:w="5146" w:type="dxa"/>
          </w:tcPr>
          <w:p w:rsidR="00113ED6" w:rsidRPr="00113ED6" w:rsidP="00113ED6" w14:paraId="51430DF2" w14:textId="77777777">
            <w:pPr>
              <w:tabs>
                <w:tab w:val="left" w:pos="1229"/>
              </w:tabs>
              <w:spacing w:after="160" w:line="259" w:lineRule="auto"/>
              <w:rPr>
                <w:rFonts w:ascii="Arial" w:eastAsia="Calibri" w:hAnsi="Arial" w:cs="Arial"/>
                <w:sz w:val="24"/>
                <w:szCs w:val="24"/>
                <w:lang w:eastAsia="es-CO"/>
              </w:rPr>
            </w:pPr>
            <w:r w:rsidRPr="00113ED6">
              <w:rPr>
                <w:rFonts w:ascii="Arial" w:eastAsia="Calibri" w:hAnsi="Arial" w:cs="Arial"/>
                <w:sz w:val="24"/>
                <w:szCs w:val="24"/>
                <w:lang w:eastAsia="es-CO"/>
              </w:rPr>
              <w:t>•</w:t>
            </w:r>
            <w:r w:rsidRPr="00113ED6">
              <w:rPr>
                <w:rFonts w:ascii="Arial" w:eastAsia="Calibri" w:hAnsi="Arial" w:cs="Arial"/>
                <w:sz w:val="24"/>
                <w:szCs w:val="24"/>
                <w:lang w:eastAsia="es-CO"/>
              </w:rPr>
              <w:tab/>
              <w:t>Verificación del estado de adopción de MFA.</w:t>
            </w:r>
          </w:p>
          <w:p w:rsidR="00113ED6" w:rsidRPr="00113ED6" w:rsidP="00113ED6" w14:paraId="147AED29" w14:textId="77777777">
            <w:pPr>
              <w:tabs>
                <w:tab w:val="left" w:pos="1229"/>
              </w:tabs>
              <w:spacing w:after="160" w:line="259" w:lineRule="auto"/>
              <w:rPr>
                <w:rFonts w:ascii="Arial" w:eastAsia="Calibri" w:hAnsi="Arial" w:cs="Arial"/>
                <w:sz w:val="24"/>
                <w:szCs w:val="24"/>
                <w:lang w:eastAsia="es-CO"/>
              </w:rPr>
            </w:pPr>
            <w:r w:rsidRPr="00113ED6">
              <w:rPr>
                <w:rFonts w:ascii="Arial" w:eastAsia="Calibri" w:hAnsi="Arial" w:cs="Arial"/>
                <w:sz w:val="24"/>
                <w:szCs w:val="24"/>
                <w:lang w:eastAsia="es-CO"/>
              </w:rPr>
              <w:t>•</w:t>
            </w:r>
            <w:r w:rsidRPr="00113ED6">
              <w:rPr>
                <w:rFonts w:ascii="Arial" w:eastAsia="Calibri" w:hAnsi="Arial" w:cs="Arial"/>
                <w:sz w:val="24"/>
                <w:szCs w:val="24"/>
                <w:lang w:eastAsia="es-CO"/>
              </w:rPr>
              <w:tab/>
              <w:t>Revisión de eventos relacionados con accesos sospechosos.</w:t>
            </w:r>
          </w:p>
          <w:p w:rsidR="00113ED6" w:rsidRPr="00113ED6" w:rsidP="00113ED6" w14:paraId="4AE8F51E" w14:textId="77777777">
            <w:pPr>
              <w:tabs>
                <w:tab w:val="left" w:pos="1229"/>
              </w:tabs>
              <w:spacing w:after="160" w:line="259" w:lineRule="auto"/>
              <w:rPr>
                <w:rFonts w:ascii="Arial" w:eastAsia="Calibri" w:hAnsi="Arial" w:cs="Arial"/>
                <w:sz w:val="24"/>
                <w:szCs w:val="24"/>
                <w:lang w:eastAsia="es-CO"/>
              </w:rPr>
            </w:pPr>
            <w:r w:rsidRPr="00113ED6">
              <w:rPr>
                <w:rFonts w:ascii="Arial" w:eastAsia="Calibri" w:hAnsi="Arial" w:cs="Arial"/>
                <w:sz w:val="24"/>
                <w:szCs w:val="24"/>
                <w:lang w:eastAsia="es-CO"/>
              </w:rPr>
              <w:t>•</w:t>
            </w:r>
            <w:r w:rsidRPr="00113ED6">
              <w:rPr>
                <w:rFonts w:ascii="Arial" w:eastAsia="Calibri" w:hAnsi="Arial" w:cs="Arial"/>
                <w:sz w:val="24"/>
                <w:szCs w:val="24"/>
                <w:lang w:eastAsia="es-CO"/>
              </w:rPr>
              <w:tab/>
              <w:t>Identificación de cuentas con MFA deshabilitado o mal configurado.</w:t>
            </w:r>
          </w:p>
          <w:p w:rsidR="00113ED6" w:rsidRPr="00113ED6" w:rsidP="00113ED6" w14:paraId="661054B7" w14:textId="77777777">
            <w:pPr>
              <w:tabs>
                <w:tab w:val="left" w:pos="1229"/>
              </w:tabs>
              <w:spacing w:after="160" w:line="259" w:lineRule="auto"/>
              <w:rPr>
                <w:rFonts w:ascii="Arial" w:eastAsia="Calibri" w:hAnsi="Arial" w:cs="Arial"/>
                <w:sz w:val="24"/>
                <w:szCs w:val="24"/>
                <w:lang w:eastAsia="es-CO"/>
              </w:rPr>
            </w:pPr>
            <w:r w:rsidRPr="00113ED6">
              <w:rPr>
                <w:rFonts w:ascii="Arial" w:eastAsia="Calibri" w:hAnsi="Arial" w:cs="Arial"/>
                <w:sz w:val="24"/>
                <w:szCs w:val="24"/>
                <w:lang w:eastAsia="es-CO"/>
              </w:rPr>
              <w:t>•</w:t>
            </w:r>
            <w:r w:rsidRPr="00113ED6">
              <w:rPr>
                <w:rFonts w:ascii="Arial" w:eastAsia="Calibri" w:hAnsi="Arial" w:cs="Arial"/>
                <w:sz w:val="24"/>
                <w:szCs w:val="24"/>
                <w:lang w:eastAsia="es-CO"/>
              </w:rPr>
              <w:tab/>
              <w:t>Recomendaciones para fortalecer políticas de autenticación.</w:t>
            </w:r>
          </w:p>
          <w:p w:rsidR="00EE5ED0" w:rsidRPr="00EE5ED0" w:rsidP="00113ED6" w14:paraId="61219C72" w14:textId="1B8EE200">
            <w:pPr>
              <w:tabs>
                <w:tab w:val="left" w:pos="1229"/>
              </w:tabs>
              <w:spacing w:after="160" w:line="259" w:lineRule="auto"/>
              <w:rPr>
                <w:rFonts w:ascii="Arial" w:eastAsia="Calibri" w:hAnsi="Arial" w:cs="Arial"/>
                <w:sz w:val="24"/>
                <w:szCs w:val="24"/>
                <w:lang w:eastAsia="es-CO"/>
              </w:rPr>
            </w:pPr>
            <w:r w:rsidRPr="00113ED6">
              <w:rPr>
                <w:rFonts w:ascii="Arial" w:eastAsia="Calibri" w:hAnsi="Arial" w:cs="Arial"/>
                <w:sz w:val="24"/>
                <w:szCs w:val="24"/>
                <w:lang w:eastAsia="es-CO"/>
              </w:rPr>
              <w:t>•</w:t>
            </w:r>
            <w:r w:rsidRPr="00113ED6">
              <w:rPr>
                <w:rFonts w:ascii="Arial" w:eastAsia="Calibri" w:hAnsi="Arial" w:cs="Arial"/>
                <w:sz w:val="24"/>
                <w:szCs w:val="24"/>
                <w:lang w:eastAsia="es-CO"/>
              </w:rPr>
              <w:tab/>
              <w:t>Validación de buenas prácticas de control de acceso.</w:t>
            </w:r>
          </w:p>
        </w:tc>
      </w:tr>
      <w:tr w14:paraId="13F699A6" w14:textId="77777777" w:rsidTr="00053E29">
        <w:tblPrEx>
          <w:tblW w:w="0" w:type="auto"/>
          <w:tblLook w:val="04A0"/>
        </w:tblPrEx>
        <w:tc>
          <w:tcPr>
            <w:tcW w:w="1129" w:type="dxa"/>
          </w:tcPr>
          <w:p w:rsidR="00113ED6" w14:paraId="4CF42408" w14:textId="7671416E">
            <w:pPr>
              <w:spacing w:after="160" w:line="259" w:lineRule="auto"/>
              <w:rPr>
                <w:rFonts w:ascii="Arial" w:eastAsia="Calibri" w:hAnsi="Arial" w:cs="Arial"/>
                <w:sz w:val="24"/>
                <w:szCs w:val="24"/>
                <w:lang w:eastAsia="es-CO"/>
              </w:rPr>
            </w:pPr>
            <w:r>
              <w:rPr>
                <w:rFonts w:ascii="Arial" w:eastAsia="Calibri" w:hAnsi="Arial" w:cs="Arial"/>
                <w:sz w:val="24"/>
                <w:szCs w:val="24"/>
                <w:lang w:eastAsia="es-CO"/>
              </w:rPr>
              <w:t>5</w:t>
            </w:r>
          </w:p>
        </w:tc>
        <w:tc>
          <w:tcPr>
            <w:tcW w:w="3119" w:type="dxa"/>
          </w:tcPr>
          <w:p w:rsidR="00113ED6" w:rsidRPr="00B73EB3" w14:paraId="4D1718A7" w14:textId="29F584B3">
            <w:pPr>
              <w:spacing w:after="160" w:line="259" w:lineRule="auto"/>
              <w:rPr>
                <w:rFonts w:ascii="Arial" w:eastAsia="Calibri" w:hAnsi="Arial" w:cs="Arial"/>
                <w:sz w:val="24"/>
                <w:szCs w:val="24"/>
                <w:lang w:eastAsia="es-CO"/>
              </w:rPr>
            </w:pPr>
            <w:r w:rsidRPr="00F92FDF">
              <w:rPr>
                <w:rFonts w:ascii="Arial" w:eastAsia="Calibri" w:hAnsi="Arial" w:cs="Arial"/>
                <w:sz w:val="24"/>
                <w:szCs w:val="24"/>
                <w:lang w:eastAsia="es-CO"/>
              </w:rPr>
              <w:t xml:space="preserve">Detección y respuesta ampliadas (XDR – ESET </w:t>
            </w:r>
            <w:r w:rsidRPr="00F92FDF">
              <w:rPr>
                <w:rFonts w:ascii="Arial" w:eastAsia="Calibri" w:hAnsi="Arial" w:cs="Arial"/>
                <w:sz w:val="24"/>
                <w:szCs w:val="24"/>
                <w:lang w:eastAsia="es-CO"/>
              </w:rPr>
              <w:t>Inspect</w:t>
            </w:r>
            <w:r w:rsidRPr="00F92FDF">
              <w:rPr>
                <w:rFonts w:ascii="Arial" w:eastAsia="Calibri" w:hAnsi="Arial" w:cs="Arial"/>
                <w:sz w:val="24"/>
                <w:szCs w:val="24"/>
                <w:lang w:eastAsia="es-CO"/>
              </w:rPr>
              <w:t>)</w:t>
            </w:r>
          </w:p>
        </w:tc>
        <w:tc>
          <w:tcPr>
            <w:tcW w:w="5146" w:type="dxa"/>
          </w:tcPr>
          <w:p w:rsidR="00795176" w:rsidRPr="00795176" w:rsidP="00795176" w14:paraId="465BEEE3" w14:textId="77777777">
            <w:pPr>
              <w:tabs>
                <w:tab w:val="left" w:pos="1229"/>
              </w:tabs>
              <w:spacing w:after="160" w:line="259" w:lineRule="auto"/>
              <w:rPr>
                <w:rFonts w:ascii="Arial" w:eastAsia="Calibri" w:hAnsi="Arial" w:cs="Arial"/>
                <w:sz w:val="24"/>
                <w:szCs w:val="24"/>
                <w:lang w:eastAsia="es-CO"/>
              </w:rPr>
            </w:pPr>
            <w:r w:rsidRPr="00795176">
              <w:rPr>
                <w:rFonts w:ascii="Arial" w:eastAsia="Calibri" w:hAnsi="Arial" w:cs="Arial"/>
                <w:sz w:val="24"/>
                <w:szCs w:val="24"/>
                <w:lang w:eastAsia="es-CO"/>
              </w:rPr>
              <w:t>•</w:t>
            </w:r>
            <w:r w:rsidRPr="00795176">
              <w:rPr>
                <w:rFonts w:ascii="Arial" w:eastAsia="Calibri" w:hAnsi="Arial" w:cs="Arial"/>
                <w:sz w:val="24"/>
                <w:szCs w:val="24"/>
                <w:lang w:eastAsia="es-CO"/>
              </w:rPr>
              <w:tab/>
              <w:t>Monitoreo de incidentes y eventos avanzados.</w:t>
            </w:r>
          </w:p>
          <w:p w:rsidR="00795176" w:rsidRPr="00795176" w:rsidP="00795176" w14:paraId="4FE854C1" w14:textId="77777777">
            <w:pPr>
              <w:tabs>
                <w:tab w:val="left" w:pos="1229"/>
              </w:tabs>
              <w:spacing w:after="160" w:line="259" w:lineRule="auto"/>
              <w:rPr>
                <w:rFonts w:ascii="Arial" w:eastAsia="Calibri" w:hAnsi="Arial" w:cs="Arial"/>
                <w:sz w:val="24"/>
                <w:szCs w:val="24"/>
                <w:lang w:eastAsia="es-CO"/>
              </w:rPr>
            </w:pPr>
            <w:r w:rsidRPr="00795176">
              <w:rPr>
                <w:rFonts w:ascii="Arial" w:eastAsia="Calibri" w:hAnsi="Arial" w:cs="Arial"/>
                <w:sz w:val="24"/>
                <w:szCs w:val="24"/>
                <w:lang w:eastAsia="es-CO"/>
              </w:rPr>
              <w:t>•</w:t>
            </w:r>
            <w:r w:rsidRPr="00795176">
              <w:rPr>
                <w:rFonts w:ascii="Arial" w:eastAsia="Calibri" w:hAnsi="Arial" w:cs="Arial"/>
                <w:sz w:val="24"/>
                <w:szCs w:val="24"/>
                <w:lang w:eastAsia="es-CO"/>
              </w:rPr>
              <w:tab/>
              <w:t>Análisis de comportamiento y correlación de eventos.</w:t>
            </w:r>
          </w:p>
          <w:p w:rsidR="00795176" w:rsidRPr="00795176" w:rsidP="00795176" w14:paraId="1F08453C" w14:textId="77777777">
            <w:pPr>
              <w:tabs>
                <w:tab w:val="left" w:pos="1229"/>
              </w:tabs>
              <w:spacing w:after="160" w:line="259" w:lineRule="auto"/>
              <w:rPr>
                <w:rFonts w:ascii="Arial" w:eastAsia="Calibri" w:hAnsi="Arial" w:cs="Arial"/>
                <w:sz w:val="24"/>
                <w:szCs w:val="24"/>
                <w:lang w:eastAsia="es-CO"/>
              </w:rPr>
            </w:pPr>
            <w:r w:rsidRPr="00795176">
              <w:rPr>
                <w:rFonts w:ascii="Arial" w:eastAsia="Calibri" w:hAnsi="Arial" w:cs="Arial"/>
                <w:sz w:val="24"/>
                <w:szCs w:val="24"/>
                <w:lang w:eastAsia="es-CO"/>
              </w:rPr>
              <w:t>•</w:t>
            </w:r>
            <w:r w:rsidRPr="00795176">
              <w:rPr>
                <w:rFonts w:ascii="Arial" w:eastAsia="Calibri" w:hAnsi="Arial" w:cs="Arial"/>
                <w:sz w:val="24"/>
                <w:szCs w:val="24"/>
                <w:lang w:eastAsia="es-CO"/>
              </w:rPr>
              <w:tab/>
              <w:t>Revisión de cobertura MITRE ATT&amp;CK.</w:t>
            </w:r>
          </w:p>
          <w:p w:rsidR="00795176" w:rsidRPr="00795176" w:rsidP="00795176" w14:paraId="1B54CF76" w14:textId="77777777">
            <w:pPr>
              <w:tabs>
                <w:tab w:val="left" w:pos="1229"/>
              </w:tabs>
              <w:spacing w:after="160" w:line="259" w:lineRule="auto"/>
              <w:rPr>
                <w:rFonts w:ascii="Arial" w:eastAsia="Calibri" w:hAnsi="Arial" w:cs="Arial"/>
                <w:sz w:val="24"/>
                <w:szCs w:val="24"/>
                <w:lang w:eastAsia="es-CO"/>
              </w:rPr>
            </w:pPr>
            <w:r w:rsidRPr="00795176">
              <w:rPr>
                <w:rFonts w:ascii="Arial" w:eastAsia="Calibri" w:hAnsi="Arial" w:cs="Arial"/>
                <w:sz w:val="24"/>
                <w:szCs w:val="24"/>
                <w:lang w:eastAsia="es-CO"/>
              </w:rPr>
              <w:t>•</w:t>
            </w:r>
            <w:r w:rsidRPr="00795176">
              <w:rPr>
                <w:rFonts w:ascii="Arial" w:eastAsia="Calibri" w:hAnsi="Arial" w:cs="Arial"/>
                <w:sz w:val="24"/>
                <w:szCs w:val="24"/>
                <w:lang w:eastAsia="es-CO"/>
              </w:rPr>
              <w:tab/>
              <w:t>Afinamiento de reglas, severidades y exclusiones.</w:t>
            </w:r>
          </w:p>
          <w:p w:rsidR="00113ED6" w:rsidRPr="00113ED6" w:rsidP="00795176" w14:paraId="0A199F08" w14:textId="1FA7B258">
            <w:pPr>
              <w:tabs>
                <w:tab w:val="left" w:pos="1229"/>
              </w:tabs>
              <w:spacing w:after="160" w:line="259" w:lineRule="auto"/>
              <w:rPr>
                <w:rFonts w:ascii="Arial" w:eastAsia="Calibri" w:hAnsi="Arial" w:cs="Arial"/>
                <w:sz w:val="24"/>
                <w:szCs w:val="24"/>
                <w:lang w:eastAsia="es-CO"/>
              </w:rPr>
            </w:pPr>
            <w:r w:rsidRPr="00795176">
              <w:rPr>
                <w:rFonts w:ascii="Arial" w:eastAsia="Calibri" w:hAnsi="Arial" w:cs="Arial"/>
                <w:sz w:val="24"/>
                <w:szCs w:val="24"/>
                <w:lang w:eastAsia="es-CO"/>
              </w:rPr>
              <w:t>•</w:t>
            </w:r>
            <w:r w:rsidRPr="00795176">
              <w:rPr>
                <w:rFonts w:ascii="Arial" w:eastAsia="Calibri" w:hAnsi="Arial" w:cs="Arial"/>
                <w:sz w:val="24"/>
                <w:szCs w:val="24"/>
                <w:lang w:eastAsia="es-CO"/>
              </w:rPr>
              <w:tab/>
              <w:t>Apoyo en contención y respuesta ante incidentes.</w:t>
            </w:r>
          </w:p>
        </w:tc>
      </w:tr>
      <w:tr w14:paraId="0573AF81" w14:textId="77777777" w:rsidTr="00053E29">
        <w:tblPrEx>
          <w:tblW w:w="0" w:type="auto"/>
          <w:tblLook w:val="04A0"/>
        </w:tblPrEx>
        <w:tc>
          <w:tcPr>
            <w:tcW w:w="1129" w:type="dxa"/>
          </w:tcPr>
          <w:p w:rsidR="00795176" w14:paraId="68D84822" w14:textId="42209AE4">
            <w:pPr>
              <w:spacing w:after="160" w:line="259" w:lineRule="auto"/>
              <w:rPr>
                <w:rFonts w:ascii="Arial" w:eastAsia="Calibri" w:hAnsi="Arial" w:cs="Arial"/>
                <w:sz w:val="24"/>
                <w:szCs w:val="24"/>
                <w:lang w:eastAsia="es-CO"/>
              </w:rPr>
            </w:pPr>
            <w:r>
              <w:rPr>
                <w:rFonts w:ascii="Arial" w:eastAsia="Calibri" w:hAnsi="Arial" w:cs="Arial"/>
                <w:sz w:val="24"/>
                <w:szCs w:val="24"/>
                <w:lang w:eastAsia="es-CO"/>
              </w:rPr>
              <w:t>6</w:t>
            </w:r>
          </w:p>
        </w:tc>
        <w:tc>
          <w:tcPr>
            <w:tcW w:w="3119" w:type="dxa"/>
          </w:tcPr>
          <w:p w:rsidR="00795176" w:rsidRPr="00F92FDF" w14:paraId="4C543371" w14:textId="15B491F4">
            <w:pPr>
              <w:spacing w:after="160" w:line="259" w:lineRule="auto"/>
              <w:rPr>
                <w:rFonts w:ascii="Arial" w:eastAsia="Calibri" w:hAnsi="Arial" w:cs="Arial"/>
                <w:sz w:val="24"/>
                <w:szCs w:val="24"/>
                <w:lang w:eastAsia="es-CO"/>
              </w:rPr>
            </w:pPr>
            <w:r w:rsidRPr="00CB58AE">
              <w:rPr>
                <w:rFonts w:ascii="Arial" w:eastAsia="Calibri" w:hAnsi="Arial" w:cs="Arial"/>
                <w:sz w:val="24"/>
                <w:szCs w:val="24"/>
                <w:lang w:eastAsia="es-CO"/>
              </w:rPr>
              <w:t>ESET LiveGuard / Sandbox</w:t>
            </w:r>
          </w:p>
        </w:tc>
        <w:tc>
          <w:tcPr>
            <w:tcW w:w="5146" w:type="dxa"/>
          </w:tcPr>
          <w:p w:rsidR="00700078" w:rsidRPr="00700078" w:rsidP="00700078" w14:paraId="00ECD485" w14:textId="77777777">
            <w:pPr>
              <w:tabs>
                <w:tab w:val="left" w:pos="1229"/>
              </w:tabs>
              <w:spacing w:after="160" w:line="259" w:lineRule="auto"/>
              <w:rPr>
                <w:rFonts w:ascii="Arial" w:eastAsia="Calibri" w:hAnsi="Arial" w:cs="Arial"/>
                <w:sz w:val="24"/>
                <w:szCs w:val="24"/>
                <w:lang w:eastAsia="es-CO"/>
              </w:rPr>
            </w:pPr>
            <w:r w:rsidRPr="00700078">
              <w:rPr>
                <w:rFonts w:ascii="Arial" w:eastAsia="Calibri" w:hAnsi="Arial" w:cs="Arial"/>
                <w:sz w:val="24"/>
                <w:szCs w:val="24"/>
                <w:lang w:eastAsia="es-CO"/>
              </w:rPr>
              <w:t>•</w:t>
            </w:r>
            <w:r w:rsidRPr="00700078">
              <w:rPr>
                <w:rFonts w:ascii="Arial" w:eastAsia="Calibri" w:hAnsi="Arial" w:cs="Arial"/>
                <w:sz w:val="24"/>
                <w:szCs w:val="24"/>
                <w:lang w:eastAsia="es-CO"/>
              </w:rPr>
              <w:tab/>
              <w:t>Revisión del estado operativo de LiveGuard.</w:t>
            </w:r>
          </w:p>
          <w:p w:rsidR="00700078" w:rsidRPr="00700078" w:rsidP="00700078" w14:paraId="18A1AE56" w14:textId="77777777">
            <w:pPr>
              <w:tabs>
                <w:tab w:val="left" w:pos="1229"/>
              </w:tabs>
              <w:spacing w:after="160" w:line="259" w:lineRule="auto"/>
              <w:rPr>
                <w:rFonts w:ascii="Arial" w:eastAsia="Calibri" w:hAnsi="Arial" w:cs="Arial"/>
                <w:sz w:val="24"/>
                <w:szCs w:val="24"/>
                <w:lang w:eastAsia="es-CO"/>
              </w:rPr>
            </w:pPr>
            <w:r w:rsidRPr="00700078">
              <w:rPr>
                <w:rFonts w:ascii="Arial" w:eastAsia="Calibri" w:hAnsi="Arial" w:cs="Arial"/>
                <w:sz w:val="24"/>
                <w:szCs w:val="24"/>
                <w:lang w:eastAsia="es-CO"/>
              </w:rPr>
              <w:t>•</w:t>
            </w:r>
            <w:r w:rsidRPr="00700078">
              <w:rPr>
                <w:rFonts w:ascii="Arial" w:eastAsia="Calibri" w:hAnsi="Arial" w:cs="Arial"/>
                <w:sz w:val="24"/>
                <w:szCs w:val="24"/>
                <w:lang w:eastAsia="es-CO"/>
              </w:rPr>
              <w:tab/>
              <w:t xml:space="preserve">Análisis de archivos enviados a </w:t>
            </w:r>
            <w:r w:rsidRPr="00700078">
              <w:rPr>
                <w:rFonts w:ascii="Arial" w:eastAsia="Calibri" w:hAnsi="Arial" w:cs="Arial"/>
                <w:sz w:val="24"/>
                <w:szCs w:val="24"/>
                <w:lang w:eastAsia="es-CO"/>
              </w:rPr>
              <w:t>sandbox</w:t>
            </w:r>
            <w:r w:rsidRPr="00700078">
              <w:rPr>
                <w:rFonts w:ascii="Arial" w:eastAsia="Calibri" w:hAnsi="Arial" w:cs="Arial"/>
                <w:sz w:val="24"/>
                <w:szCs w:val="24"/>
                <w:lang w:eastAsia="es-CO"/>
              </w:rPr>
              <w:t>.</w:t>
            </w:r>
          </w:p>
          <w:p w:rsidR="00700078" w:rsidRPr="00700078" w:rsidP="00700078" w14:paraId="0DA9DFAE" w14:textId="77777777">
            <w:pPr>
              <w:tabs>
                <w:tab w:val="left" w:pos="1229"/>
              </w:tabs>
              <w:spacing w:after="160" w:line="259" w:lineRule="auto"/>
              <w:rPr>
                <w:rFonts w:ascii="Arial" w:eastAsia="Calibri" w:hAnsi="Arial" w:cs="Arial"/>
                <w:sz w:val="24"/>
                <w:szCs w:val="24"/>
                <w:lang w:eastAsia="es-CO"/>
              </w:rPr>
            </w:pPr>
            <w:r w:rsidRPr="00700078">
              <w:rPr>
                <w:rFonts w:ascii="Arial" w:eastAsia="Calibri" w:hAnsi="Arial" w:cs="Arial"/>
                <w:sz w:val="24"/>
                <w:szCs w:val="24"/>
                <w:lang w:eastAsia="es-CO"/>
              </w:rPr>
              <w:t>•</w:t>
            </w:r>
            <w:r w:rsidRPr="00700078">
              <w:rPr>
                <w:rFonts w:ascii="Arial" w:eastAsia="Calibri" w:hAnsi="Arial" w:cs="Arial"/>
                <w:sz w:val="24"/>
                <w:szCs w:val="24"/>
                <w:lang w:eastAsia="es-CO"/>
              </w:rPr>
              <w:tab/>
              <w:t>Validación de resultados (malicioso, sospechoso, limpio).</w:t>
            </w:r>
          </w:p>
          <w:p w:rsidR="00700078" w:rsidRPr="00700078" w:rsidP="00700078" w14:paraId="48F6CB4C" w14:textId="77777777">
            <w:pPr>
              <w:tabs>
                <w:tab w:val="left" w:pos="1229"/>
              </w:tabs>
              <w:spacing w:after="160" w:line="259" w:lineRule="auto"/>
              <w:rPr>
                <w:rFonts w:ascii="Arial" w:eastAsia="Calibri" w:hAnsi="Arial" w:cs="Arial"/>
                <w:sz w:val="24"/>
                <w:szCs w:val="24"/>
                <w:lang w:eastAsia="es-CO"/>
              </w:rPr>
            </w:pPr>
            <w:r w:rsidRPr="00700078">
              <w:rPr>
                <w:rFonts w:ascii="Arial" w:eastAsia="Calibri" w:hAnsi="Arial" w:cs="Arial"/>
                <w:sz w:val="24"/>
                <w:szCs w:val="24"/>
                <w:lang w:eastAsia="es-CO"/>
              </w:rPr>
              <w:t>•</w:t>
            </w:r>
            <w:r w:rsidRPr="00700078">
              <w:rPr>
                <w:rFonts w:ascii="Arial" w:eastAsia="Calibri" w:hAnsi="Arial" w:cs="Arial"/>
                <w:sz w:val="24"/>
                <w:szCs w:val="24"/>
                <w:lang w:eastAsia="es-CO"/>
              </w:rPr>
              <w:tab/>
              <w:t>Identificación de vectores de entrada (correo, web, descargas).</w:t>
            </w:r>
          </w:p>
          <w:p w:rsidR="00795176" w:rsidRPr="00795176" w:rsidP="00700078" w14:paraId="55464FE4" w14:textId="3EE203D4">
            <w:pPr>
              <w:tabs>
                <w:tab w:val="left" w:pos="1229"/>
              </w:tabs>
              <w:spacing w:after="160" w:line="259" w:lineRule="auto"/>
              <w:rPr>
                <w:rFonts w:ascii="Arial" w:eastAsia="Calibri" w:hAnsi="Arial" w:cs="Arial"/>
                <w:sz w:val="24"/>
                <w:szCs w:val="24"/>
                <w:lang w:eastAsia="es-CO"/>
              </w:rPr>
            </w:pPr>
            <w:r w:rsidRPr="00700078">
              <w:rPr>
                <w:rFonts w:ascii="Arial" w:eastAsia="Calibri" w:hAnsi="Arial" w:cs="Arial"/>
                <w:sz w:val="24"/>
                <w:szCs w:val="24"/>
                <w:lang w:eastAsia="es-CO"/>
              </w:rPr>
              <w:t>•</w:t>
            </w:r>
            <w:r w:rsidRPr="00700078">
              <w:rPr>
                <w:rFonts w:ascii="Arial" w:eastAsia="Calibri" w:hAnsi="Arial" w:cs="Arial"/>
                <w:sz w:val="24"/>
                <w:szCs w:val="24"/>
                <w:lang w:eastAsia="es-CO"/>
              </w:rPr>
              <w:tab/>
              <w:t>Recomendaciones para ajustes de políticas y prevención.</w:t>
            </w:r>
          </w:p>
        </w:tc>
      </w:tr>
      <w:tr w14:paraId="19904DDC" w14:textId="77777777" w:rsidTr="00053E29">
        <w:tblPrEx>
          <w:tblW w:w="0" w:type="auto"/>
          <w:tblLook w:val="04A0"/>
        </w:tblPrEx>
        <w:tc>
          <w:tcPr>
            <w:tcW w:w="1129" w:type="dxa"/>
          </w:tcPr>
          <w:p w:rsidR="00700078" w14:paraId="03F8F8B9" w14:textId="063BB4A2">
            <w:pPr>
              <w:spacing w:after="160" w:line="259" w:lineRule="auto"/>
              <w:rPr>
                <w:rFonts w:ascii="Arial" w:eastAsia="Calibri" w:hAnsi="Arial" w:cs="Arial"/>
                <w:sz w:val="24"/>
                <w:szCs w:val="24"/>
                <w:lang w:eastAsia="es-CO"/>
              </w:rPr>
            </w:pPr>
            <w:r>
              <w:rPr>
                <w:rFonts w:ascii="Arial" w:eastAsia="Calibri" w:hAnsi="Arial" w:cs="Arial"/>
                <w:sz w:val="24"/>
                <w:szCs w:val="24"/>
                <w:lang w:eastAsia="es-CO"/>
              </w:rPr>
              <w:t>7</w:t>
            </w:r>
          </w:p>
        </w:tc>
        <w:tc>
          <w:tcPr>
            <w:tcW w:w="3119" w:type="dxa"/>
          </w:tcPr>
          <w:p w:rsidR="00700078" w:rsidRPr="00CB58AE" w14:paraId="016A85A9" w14:textId="0ADF7907">
            <w:pPr>
              <w:spacing w:after="160" w:line="259" w:lineRule="auto"/>
              <w:rPr>
                <w:rFonts w:ascii="Arial" w:eastAsia="Calibri" w:hAnsi="Arial" w:cs="Arial"/>
                <w:sz w:val="24"/>
                <w:szCs w:val="24"/>
                <w:lang w:eastAsia="es-CO"/>
              </w:rPr>
            </w:pPr>
            <w:r>
              <w:rPr>
                <w:rFonts w:ascii="Arial" w:eastAsia="Calibri" w:hAnsi="Arial" w:cs="Arial"/>
                <w:sz w:val="24"/>
                <w:szCs w:val="24"/>
                <w:lang w:eastAsia="es-CO"/>
              </w:rPr>
              <w:t>Entregable</w:t>
            </w:r>
            <w:r w:rsidR="00475F30">
              <w:rPr>
                <w:rFonts w:ascii="Arial" w:eastAsia="Calibri" w:hAnsi="Arial" w:cs="Arial"/>
                <w:sz w:val="24"/>
                <w:szCs w:val="24"/>
                <w:lang w:eastAsia="es-CO"/>
              </w:rPr>
              <w:t xml:space="preserve">: </w:t>
            </w:r>
            <w:r w:rsidRPr="00B17A76" w:rsidR="00475F30">
              <w:rPr>
                <w:rFonts w:ascii="Arial" w:eastAsia="Calibri" w:hAnsi="Arial" w:cs="Arial"/>
                <w:sz w:val="24"/>
                <w:szCs w:val="24"/>
                <w:lang w:eastAsia="es-CO"/>
              </w:rPr>
              <w:t xml:space="preserve">Informe </w:t>
            </w:r>
            <w:r w:rsidR="00645436">
              <w:rPr>
                <w:rFonts w:ascii="Arial" w:eastAsia="Calibri" w:hAnsi="Arial" w:cs="Arial"/>
                <w:sz w:val="24"/>
                <w:szCs w:val="24"/>
                <w:lang w:eastAsia="es-CO"/>
              </w:rPr>
              <w:t>Mensual</w:t>
            </w:r>
            <w:r w:rsidRPr="00B17A76" w:rsidR="00475F30">
              <w:rPr>
                <w:rFonts w:ascii="Arial" w:eastAsia="Calibri" w:hAnsi="Arial" w:cs="Arial"/>
                <w:sz w:val="24"/>
                <w:szCs w:val="24"/>
                <w:lang w:eastAsia="es-CO"/>
              </w:rPr>
              <w:t xml:space="preserve"> consolidado, que incluye:</w:t>
            </w:r>
          </w:p>
        </w:tc>
        <w:tc>
          <w:tcPr>
            <w:tcW w:w="5146" w:type="dxa"/>
          </w:tcPr>
          <w:p w:rsidR="00B17A76" w:rsidRPr="00B17A76" w:rsidP="00B17A76" w14:paraId="1A5FD81A" w14:textId="77777777">
            <w:pPr>
              <w:tabs>
                <w:tab w:val="left" w:pos="1229"/>
              </w:tabs>
              <w:spacing w:after="160" w:line="259" w:lineRule="auto"/>
              <w:rPr>
                <w:rFonts w:ascii="Arial" w:eastAsia="Calibri" w:hAnsi="Arial" w:cs="Arial"/>
                <w:sz w:val="24"/>
                <w:szCs w:val="24"/>
                <w:lang w:eastAsia="es-CO"/>
              </w:rPr>
            </w:pPr>
            <w:r w:rsidRPr="00B17A76">
              <w:rPr>
                <w:rFonts w:ascii="Arial" w:eastAsia="Calibri" w:hAnsi="Arial" w:cs="Arial"/>
                <w:sz w:val="24"/>
                <w:szCs w:val="24"/>
                <w:lang w:eastAsia="es-CO"/>
              </w:rPr>
              <w:t>•</w:t>
            </w:r>
            <w:r w:rsidRPr="00B17A76">
              <w:rPr>
                <w:rFonts w:ascii="Arial" w:eastAsia="Calibri" w:hAnsi="Arial" w:cs="Arial"/>
                <w:sz w:val="24"/>
                <w:szCs w:val="24"/>
                <w:lang w:eastAsia="es-CO"/>
              </w:rPr>
              <w:tab/>
              <w:t>Estado general de seguridad por componente.</w:t>
            </w:r>
          </w:p>
          <w:p w:rsidR="00B17A76" w:rsidRPr="00B17A76" w:rsidP="00B17A76" w14:paraId="69F22BAB" w14:textId="77777777">
            <w:pPr>
              <w:tabs>
                <w:tab w:val="left" w:pos="1229"/>
              </w:tabs>
              <w:spacing w:after="160" w:line="259" w:lineRule="auto"/>
              <w:rPr>
                <w:rFonts w:ascii="Arial" w:eastAsia="Calibri" w:hAnsi="Arial" w:cs="Arial"/>
                <w:sz w:val="24"/>
                <w:szCs w:val="24"/>
                <w:lang w:eastAsia="es-CO"/>
              </w:rPr>
            </w:pPr>
            <w:r w:rsidRPr="00B17A76">
              <w:rPr>
                <w:rFonts w:ascii="Arial" w:eastAsia="Calibri" w:hAnsi="Arial" w:cs="Arial"/>
                <w:sz w:val="24"/>
                <w:szCs w:val="24"/>
                <w:lang w:eastAsia="es-CO"/>
              </w:rPr>
              <w:t>•</w:t>
            </w:r>
            <w:r w:rsidRPr="00B17A76">
              <w:rPr>
                <w:rFonts w:ascii="Arial" w:eastAsia="Calibri" w:hAnsi="Arial" w:cs="Arial"/>
                <w:sz w:val="24"/>
                <w:szCs w:val="24"/>
                <w:lang w:eastAsia="es-CO"/>
              </w:rPr>
              <w:tab/>
              <w:t>Incidentes y alertas relevantes.</w:t>
            </w:r>
          </w:p>
          <w:p w:rsidR="00B17A76" w:rsidRPr="00B17A76" w:rsidP="00B17A76" w14:paraId="0A82313E" w14:textId="77777777">
            <w:pPr>
              <w:tabs>
                <w:tab w:val="left" w:pos="1229"/>
              </w:tabs>
              <w:spacing w:after="160" w:line="259" w:lineRule="auto"/>
              <w:rPr>
                <w:rFonts w:ascii="Arial" w:eastAsia="Calibri" w:hAnsi="Arial" w:cs="Arial"/>
                <w:sz w:val="24"/>
                <w:szCs w:val="24"/>
                <w:lang w:eastAsia="es-CO"/>
              </w:rPr>
            </w:pPr>
            <w:r w:rsidRPr="00B17A76">
              <w:rPr>
                <w:rFonts w:ascii="Arial" w:eastAsia="Calibri" w:hAnsi="Arial" w:cs="Arial"/>
                <w:sz w:val="24"/>
                <w:szCs w:val="24"/>
                <w:lang w:eastAsia="es-CO"/>
              </w:rPr>
              <w:t>•</w:t>
            </w:r>
            <w:r w:rsidRPr="00B17A76">
              <w:rPr>
                <w:rFonts w:ascii="Arial" w:eastAsia="Calibri" w:hAnsi="Arial" w:cs="Arial"/>
                <w:sz w:val="24"/>
                <w:szCs w:val="24"/>
                <w:lang w:eastAsia="es-CO"/>
              </w:rPr>
              <w:tab/>
              <w:t>Acciones ejecutadas durante el periodo.</w:t>
            </w:r>
          </w:p>
          <w:p w:rsidR="00B17A76" w:rsidRPr="00B17A76" w:rsidP="00B17A76" w14:paraId="3FA7BD23" w14:textId="77777777">
            <w:pPr>
              <w:tabs>
                <w:tab w:val="left" w:pos="1229"/>
              </w:tabs>
              <w:spacing w:after="160" w:line="259" w:lineRule="auto"/>
              <w:rPr>
                <w:rFonts w:ascii="Arial" w:eastAsia="Calibri" w:hAnsi="Arial" w:cs="Arial"/>
                <w:sz w:val="24"/>
                <w:szCs w:val="24"/>
                <w:lang w:eastAsia="es-CO"/>
              </w:rPr>
            </w:pPr>
            <w:r w:rsidRPr="00B17A76">
              <w:rPr>
                <w:rFonts w:ascii="Arial" w:eastAsia="Calibri" w:hAnsi="Arial" w:cs="Arial"/>
                <w:sz w:val="24"/>
                <w:szCs w:val="24"/>
                <w:lang w:eastAsia="es-CO"/>
              </w:rPr>
              <w:t>•</w:t>
            </w:r>
            <w:r w:rsidRPr="00B17A76">
              <w:rPr>
                <w:rFonts w:ascii="Arial" w:eastAsia="Calibri" w:hAnsi="Arial" w:cs="Arial"/>
                <w:sz w:val="24"/>
                <w:szCs w:val="24"/>
                <w:lang w:eastAsia="es-CO"/>
              </w:rPr>
              <w:tab/>
              <w:t>Riesgos identificados y priorizados.</w:t>
            </w:r>
          </w:p>
          <w:p w:rsidR="00700078" w:rsidRPr="00700078" w:rsidP="00B17A76" w14:paraId="6E965D90" w14:textId="210FC899">
            <w:pPr>
              <w:tabs>
                <w:tab w:val="left" w:pos="1229"/>
              </w:tabs>
              <w:spacing w:after="160" w:line="259" w:lineRule="auto"/>
              <w:rPr>
                <w:rFonts w:ascii="Arial" w:eastAsia="Calibri" w:hAnsi="Arial" w:cs="Arial"/>
                <w:sz w:val="24"/>
                <w:szCs w:val="24"/>
                <w:lang w:eastAsia="es-CO"/>
              </w:rPr>
            </w:pPr>
            <w:r w:rsidRPr="00B17A76">
              <w:rPr>
                <w:rFonts w:ascii="Arial" w:eastAsia="Calibri" w:hAnsi="Arial" w:cs="Arial"/>
                <w:sz w:val="24"/>
                <w:szCs w:val="24"/>
                <w:lang w:eastAsia="es-CO"/>
              </w:rPr>
              <w:t>•</w:t>
            </w:r>
            <w:r w:rsidRPr="00B17A76">
              <w:rPr>
                <w:rFonts w:ascii="Arial" w:eastAsia="Calibri" w:hAnsi="Arial" w:cs="Arial"/>
                <w:sz w:val="24"/>
                <w:szCs w:val="24"/>
                <w:lang w:eastAsia="es-CO"/>
              </w:rPr>
              <w:tab/>
              <w:t>Recomendaciones técnicas de mejora continua.</w:t>
            </w:r>
          </w:p>
        </w:tc>
      </w:tr>
    </w:tbl>
    <w:p w:rsidR="00E97592" w:rsidP="00954149" w14:paraId="7D9CDBAD" w14:textId="77777777">
      <w:pPr>
        <w:spacing w:after="160" w:line="259" w:lineRule="auto"/>
        <w:rPr>
          <w:rFonts w:ascii="Arial" w:eastAsia="Calibri" w:hAnsi="Arial" w:cs="Arial"/>
          <w:sz w:val="24"/>
          <w:szCs w:val="24"/>
          <w:lang w:eastAsia="es-CO"/>
        </w:rPr>
      </w:pPr>
    </w:p>
    <w:sectPr w:rsidSect="007E3068">
      <w:pgSz w:w="12240" w:h="15840" w:code="1"/>
      <w:pgMar w:top="1588" w:right="1418" w:bottom="737" w:left="1418" w:header="709" w:footer="21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FedraSansAltPro-Book">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Exo 2">
    <w:altName w:val="Calibri"/>
    <w:panose1 w:val="00000000000000000000"/>
    <w:charset w:val="00"/>
    <w:family w:val="swiss"/>
    <w:notTrueType/>
    <w:pitch w:val="default"/>
    <w:sig w:usb0="00000003" w:usb1="00000000" w:usb2="00000000" w:usb3="00000000" w:csb0="00000001" w:csb1="00000000"/>
  </w:font>
  <w:font w:name="Roboto Light">
    <w:charset w:val="00"/>
    <w:family w:val="auto"/>
    <w:pitch w:val="variable"/>
    <w:sig w:usb0="E0000AFF" w:usb1="5000217F" w:usb2="00000021" w:usb3="00000000" w:csb0="0000019F" w:csb1="00000000"/>
  </w:font>
  <w:font w:name="Roboto Thin">
    <w:charset w:val="00"/>
    <w:family w:val="auto"/>
    <w:pitch w:val="variable"/>
    <w:sig w:usb0="E0000AFF" w:usb1="5000217F" w:usb2="00000021"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9BC2C7E1"/>
    <w:multiLevelType w:val="hybridMultilevel"/>
    <w:tmpl w:val="19F67192"/>
    <w:lvl w:ilvl="0">
      <w:start w:val="1"/>
      <w:numFmt w:val="bullet"/>
      <w:lvlText w:val=""/>
      <w:lvlJc w:val="left"/>
      <w:rPr>
        <w:rFonts w:ascii="Symbol" w:hAnsi="Symbol" w:hint="default"/>
      </w:rPr>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1">
    <w:nsid w:val="D8CB7B0E"/>
    <w:multiLevelType w:val="hybridMultilevel"/>
    <w:tmpl w:val="BBAC598E"/>
    <w:lvl w:ilvl="0">
      <w:start w:val="1"/>
      <w:numFmt w:val="decimal"/>
      <w:lvlText w:val="%1."/>
      <w:lvlJc w:val="left"/>
      <w:rPr>
        <w:rFonts w:hint="default"/>
      </w:rPr>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2">
    <w:nsid w:val="021510BD"/>
    <w:multiLevelType w:val="hybridMultilevel"/>
    <w:tmpl w:val="B9D0D140"/>
    <w:lvl w:ilvl="0">
      <w:start w:val="1"/>
      <w:numFmt w:val="bullet"/>
      <w:lvlText w:val=""/>
      <w:lvlJc w:val="left"/>
      <w:pPr>
        <w:ind w:left="720" w:hanging="360"/>
      </w:pPr>
      <w:rPr>
        <w:rFonts w:ascii="Wingdings" w:hAnsi="Wingdings"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
    <w:nsid w:val="05845B40"/>
    <w:multiLevelType w:val="hybridMultilevel"/>
    <w:tmpl w:val="DF46FFA6"/>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4">
    <w:nsid w:val="0A2440F9"/>
    <w:multiLevelType w:val="hybridMultilevel"/>
    <w:tmpl w:val="BCD6D61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5">
    <w:nsid w:val="0C1E0824"/>
    <w:multiLevelType w:val="hybridMultilevel"/>
    <w:tmpl w:val="EDDEDF6E"/>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6">
    <w:nsid w:val="13D742F3"/>
    <w:multiLevelType w:val="hybridMultilevel"/>
    <w:tmpl w:val="648AA036"/>
    <w:lvl w:ilvl="0">
      <w:start w:val="0"/>
      <w:numFmt w:val="bullet"/>
      <w:lvlText w:val="•"/>
      <w:lvlJc w:val="left"/>
      <w:pPr>
        <w:ind w:left="720" w:hanging="360"/>
      </w:pPr>
      <w:rPr>
        <w:rFonts w:ascii="Arial" w:hAnsi="Arial" w:eastAsiaTheme="minorHAnsi" w:cs="Aria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7">
    <w:nsid w:val="19F17427"/>
    <w:multiLevelType w:val="hybridMultilevel"/>
    <w:tmpl w:val="80F4A93A"/>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8">
    <w:nsid w:val="1AFE28D7"/>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20615919"/>
    <w:multiLevelType w:val="hybridMultilevel"/>
    <w:tmpl w:val="31808AAA"/>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0">
    <w:nsid w:val="23CE5568"/>
    <w:multiLevelType w:val="hybridMultilevel"/>
    <w:tmpl w:val="4FC80D5A"/>
    <w:lvl w:ilvl="0">
      <w:start w:val="1"/>
      <w:numFmt w:val="bullet"/>
      <w:lvlText w:val=""/>
      <w:lvlJc w:val="left"/>
      <w:pPr>
        <w:ind w:left="765" w:hanging="360"/>
      </w:pPr>
      <w:rPr>
        <w:rFonts w:ascii="Symbol" w:hAnsi="Symbol" w:hint="default"/>
      </w:rPr>
    </w:lvl>
    <w:lvl w:ilvl="1" w:tentative="1">
      <w:start w:val="1"/>
      <w:numFmt w:val="bullet"/>
      <w:lvlText w:val="o"/>
      <w:lvlJc w:val="left"/>
      <w:pPr>
        <w:ind w:left="1485" w:hanging="360"/>
      </w:pPr>
      <w:rPr>
        <w:rFonts w:ascii="Courier New" w:hAnsi="Courier New" w:cs="Courier New" w:hint="default"/>
      </w:rPr>
    </w:lvl>
    <w:lvl w:ilvl="2" w:tentative="1">
      <w:start w:val="1"/>
      <w:numFmt w:val="bullet"/>
      <w:lvlText w:val=""/>
      <w:lvlJc w:val="left"/>
      <w:pPr>
        <w:ind w:left="2205" w:hanging="360"/>
      </w:pPr>
      <w:rPr>
        <w:rFonts w:ascii="Wingdings" w:hAnsi="Wingdings" w:hint="default"/>
      </w:rPr>
    </w:lvl>
    <w:lvl w:ilvl="3" w:tentative="1">
      <w:start w:val="1"/>
      <w:numFmt w:val="bullet"/>
      <w:lvlText w:val=""/>
      <w:lvlJc w:val="left"/>
      <w:pPr>
        <w:ind w:left="2925" w:hanging="360"/>
      </w:pPr>
      <w:rPr>
        <w:rFonts w:ascii="Symbol" w:hAnsi="Symbol" w:hint="default"/>
      </w:rPr>
    </w:lvl>
    <w:lvl w:ilvl="4" w:tentative="1">
      <w:start w:val="1"/>
      <w:numFmt w:val="bullet"/>
      <w:lvlText w:val="o"/>
      <w:lvlJc w:val="left"/>
      <w:pPr>
        <w:ind w:left="3645" w:hanging="360"/>
      </w:pPr>
      <w:rPr>
        <w:rFonts w:ascii="Courier New" w:hAnsi="Courier New" w:cs="Courier New" w:hint="default"/>
      </w:rPr>
    </w:lvl>
    <w:lvl w:ilvl="5" w:tentative="1">
      <w:start w:val="1"/>
      <w:numFmt w:val="bullet"/>
      <w:lvlText w:val=""/>
      <w:lvlJc w:val="left"/>
      <w:pPr>
        <w:ind w:left="4365" w:hanging="360"/>
      </w:pPr>
      <w:rPr>
        <w:rFonts w:ascii="Wingdings" w:hAnsi="Wingdings" w:hint="default"/>
      </w:rPr>
    </w:lvl>
    <w:lvl w:ilvl="6" w:tentative="1">
      <w:start w:val="1"/>
      <w:numFmt w:val="bullet"/>
      <w:lvlText w:val=""/>
      <w:lvlJc w:val="left"/>
      <w:pPr>
        <w:ind w:left="5085" w:hanging="360"/>
      </w:pPr>
      <w:rPr>
        <w:rFonts w:ascii="Symbol" w:hAnsi="Symbol" w:hint="default"/>
      </w:rPr>
    </w:lvl>
    <w:lvl w:ilvl="7" w:tentative="1">
      <w:start w:val="1"/>
      <w:numFmt w:val="bullet"/>
      <w:lvlText w:val="o"/>
      <w:lvlJc w:val="left"/>
      <w:pPr>
        <w:ind w:left="5805" w:hanging="360"/>
      </w:pPr>
      <w:rPr>
        <w:rFonts w:ascii="Courier New" w:hAnsi="Courier New" w:cs="Courier New" w:hint="default"/>
      </w:rPr>
    </w:lvl>
    <w:lvl w:ilvl="8" w:tentative="1">
      <w:start w:val="1"/>
      <w:numFmt w:val="bullet"/>
      <w:lvlText w:val=""/>
      <w:lvlJc w:val="left"/>
      <w:pPr>
        <w:ind w:left="6525" w:hanging="360"/>
      </w:pPr>
      <w:rPr>
        <w:rFonts w:ascii="Wingdings" w:hAnsi="Wingdings" w:hint="default"/>
      </w:rPr>
    </w:lvl>
  </w:abstractNum>
  <w:abstractNum w:abstractNumId="11">
    <w:nsid w:val="29107EF7"/>
    <w:multiLevelType w:val="hybridMultilevel"/>
    <w:tmpl w:val="43A6C35C"/>
    <w:lvl w:ilvl="0">
      <w:start w:val="1"/>
      <w:numFmt w:val="bullet"/>
      <w:lvlText w:val=""/>
      <w:lvlJc w:val="left"/>
      <w:pPr>
        <w:ind w:left="1440" w:hanging="360"/>
      </w:pPr>
      <w:rPr>
        <w:rFonts w:ascii="Symbol" w:hAnsi="Symbol" w:hint="default"/>
      </w:rPr>
    </w:lvl>
    <w:lvl w:ilvl="1" w:tentative="1">
      <w:start w:val="1"/>
      <w:numFmt w:val="bullet"/>
      <w:lvlText w:val="o"/>
      <w:lvlJc w:val="left"/>
      <w:pPr>
        <w:ind w:left="2160" w:hanging="360"/>
      </w:pPr>
      <w:rPr>
        <w:rFonts w:ascii="Courier New" w:hAnsi="Courier New" w:cs="Courier New" w:hint="default"/>
      </w:rPr>
    </w:lvl>
    <w:lvl w:ilvl="2" w:tentative="1">
      <w:start w:val="1"/>
      <w:numFmt w:val="bullet"/>
      <w:lvlText w:val=""/>
      <w:lvlJc w:val="left"/>
      <w:pPr>
        <w:ind w:left="2880" w:hanging="360"/>
      </w:pPr>
      <w:rPr>
        <w:rFonts w:ascii="Wingdings" w:hAnsi="Wingdings" w:hint="default"/>
      </w:rPr>
    </w:lvl>
    <w:lvl w:ilvl="3" w:tentative="1">
      <w:start w:val="1"/>
      <w:numFmt w:val="bullet"/>
      <w:lvlText w:val=""/>
      <w:lvlJc w:val="left"/>
      <w:pPr>
        <w:ind w:left="3600" w:hanging="360"/>
      </w:pPr>
      <w:rPr>
        <w:rFonts w:ascii="Symbol" w:hAnsi="Symbol" w:hint="default"/>
      </w:rPr>
    </w:lvl>
    <w:lvl w:ilvl="4" w:tentative="1">
      <w:start w:val="1"/>
      <w:numFmt w:val="bullet"/>
      <w:lvlText w:val="o"/>
      <w:lvlJc w:val="left"/>
      <w:pPr>
        <w:ind w:left="4320" w:hanging="360"/>
      </w:pPr>
      <w:rPr>
        <w:rFonts w:ascii="Courier New" w:hAnsi="Courier New" w:cs="Courier New" w:hint="default"/>
      </w:rPr>
    </w:lvl>
    <w:lvl w:ilvl="5" w:tentative="1">
      <w:start w:val="1"/>
      <w:numFmt w:val="bullet"/>
      <w:lvlText w:val=""/>
      <w:lvlJc w:val="left"/>
      <w:pPr>
        <w:ind w:left="5040" w:hanging="360"/>
      </w:pPr>
      <w:rPr>
        <w:rFonts w:ascii="Wingdings" w:hAnsi="Wingdings" w:hint="default"/>
      </w:rPr>
    </w:lvl>
    <w:lvl w:ilvl="6" w:tentative="1">
      <w:start w:val="1"/>
      <w:numFmt w:val="bullet"/>
      <w:lvlText w:val=""/>
      <w:lvlJc w:val="left"/>
      <w:pPr>
        <w:ind w:left="5760" w:hanging="360"/>
      </w:pPr>
      <w:rPr>
        <w:rFonts w:ascii="Symbol" w:hAnsi="Symbol" w:hint="default"/>
      </w:rPr>
    </w:lvl>
    <w:lvl w:ilvl="7" w:tentative="1">
      <w:start w:val="1"/>
      <w:numFmt w:val="bullet"/>
      <w:lvlText w:val="o"/>
      <w:lvlJc w:val="left"/>
      <w:pPr>
        <w:ind w:left="6480" w:hanging="360"/>
      </w:pPr>
      <w:rPr>
        <w:rFonts w:ascii="Courier New" w:hAnsi="Courier New" w:cs="Courier New" w:hint="default"/>
      </w:rPr>
    </w:lvl>
    <w:lvl w:ilvl="8" w:tentative="1">
      <w:start w:val="1"/>
      <w:numFmt w:val="bullet"/>
      <w:lvlText w:val=""/>
      <w:lvlJc w:val="left"/>
      <w:pPr>
        <w:ind w:left="7200" w:hanging="360"/>
      </w:pPr>
      <w:rPr>
        <w:rFonts w:ascii="Wingdings" w:hAnsi="Wingdings" w:hint="default"/>
      </w:rPr>
    </w:lvl>
  </w:abstractNum>
  <w:abstractNum w:abstractNumId="12">
    <w:nsid w:val="2E2A4D54"/>
    <w:multiLevelType w:val="hybridMultilevel"/>
    <w:tmpl w:val="DEF05238"/>
    <w:lvl w:ilvl="0">
      <w:start w:val="1"/>
      <w:numFmt w:val="bullet"/>
      <w:lvlText w:val=""/>
      <w:lvlJc w:val="left"/>
      <w:pPr>
        <w:ind w:left="1080" w:hanging="360"/>
      </w:pPr>
      <w:rPr>
        <w:rFonts w:ascii="Symbol" w:eastAsia="Times New Roman" w:hAnsi="Symbol" w:cs="Arial" w:hint="default"/>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abstractNum w:abstractNumId="13">
    <w:nsid w:val="30531E00"/>
    <w:multiLevelType w:val="hybridMultilevel"/>
    <w:tmpl w:val="97AAE756"/>
    <w:lvl w:ilvl="0">
      <w:start w:val="1"/>
      <w:numFmt w:val="decimal"/>
      <w:lvlText w:val="%1."/>
      <w:lvlJc w:val="left"/>
      <w:pPr>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4">
    <w:nsid w:val="356B050A"/>
    <w:multiLevelType w:val="hybridMultilevel"/>
    <w:tmpl w:val="E3CA581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5">
    <w:nsid w:val="3B073AA2"/>
    <w:multiLevelType w:val="hybridMultilevel"/>
    <w:tmpl w:val="534043F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6">
    <w:nsid w:val="3F1724F2"/>
    <w:multiLevelType w:val="hybridMultilevel"/>
    <w:tmpl w:val="1D14F6C4"/>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7">
    <w:nsid w:val="42306832"/>
    <w:multiLevelType w:val="hybridMultilevel"/>
    <w:tmpl w:val="1FB82AAE"/>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8">
    <w:nsid w:val="42CE1456"/>
    <w:multiLevelType w:val="hybridMultilevel"/>
    <w:tmpl w:val="D0ACFA8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9">
    <w:nsid w:val="458D6EB0"/>
    <w:multiLevelType w:val="hybridMultilevel"/>
    <w:tmpl w:val="2DC07814"/>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0">
    <w:nsid w:val="46A566C8"/>
    <w:multiLevelType w:val="hybridMultilevel"/>
    <w:tmpl w:val="745C7878"/>
    <w:lvl w:ilvl="0">
      <w:start w:val="0"/>
      <w:numFmt w:val="bullet"/>
      <w:lvlText w:val=""/>
      <w:lvlJc w:val="left"/>
      <w:pPr>
        <w:ind w:left="720" w:hanging="360"/>
      </w:pPr>
      <w:rPr>
        <w:rFonts w:ascii="Symbol" w:eastAsia="Times New Roman" w:hAnsi="Symbol" w:cs="Aria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1">
    <w:nsid w:val="4C5BBF66"/>
    <w:multiLevelType w:val="hybridMultilevel"/>
    <w:tmpl w:val="67A9F6CB"/>
    <w:lvl w:ilvl="0">
      <w:start w:val="1"/>
      <w:numFmt w:val="decimal"/>
      <w:lvlJc w:val="left"/>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22">
    <w:nsid w:val="4E0B4818"/>
    <w:multiLevelType w:val="hybridMultilevel"/>
    <w:tmpl w:val="FC1458C8"/>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3">
    <w:nsid w:val="501A4A5C"/>
    <w:multiLevelType w:val="hybridMultilevel"/>
    <w:tmpl w:val="2D347A64"/>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4">
    <w:nsid w:val="558A5632"/>
    <w:multiLevelType w:val="hybridMultilevel"/>
    <w:tmpl w:val="A9BE8AA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5">
    <w:nsid w:val="56216B2F"/>
    <w:multiLevelType w:val="hybridMultilevel"/>
    <w:tmpl w:val="277AB540"/>
    <w:lvl w:ilvl="0">
      <w:start w:val="1"/>
      <w:numFmt w:val="bullet"/>
      <w:lvlText w:val=""/>
      <w:lvlJc w:val="left"/>
      <w:pPr>
        <w:ind w:left="720" w:hanging="360"/>
      </w:pPr>
      <w:rPr>
        <w:rFonts w:ascii="Symbol" w:hAnsi="Symbol" w:hint="default"/>
      </w:rPr>
    </w:lvl>
    <w:lvl w:ilvl="1">
      <w:start w:val="0"/>
      <w:numFmt w:val="bullet"/>
      <w:lvlText w:val="•"/>
      <w:lvlJc w:val="left"/>
      <w:pPr>
        <w:ind w:left="1440" w:hanging="360"/>
      </w:pPr>
      <w:rPr>
        <w:rFonts w:ascii="FedraSansAltPro-Book" w:hAnsi="FedraSansAltPro-Book" w:eastAsiaTheme="minorHAnsi" w:cs="FedraSansAltPro-Book"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6">
    <w:nsid w:val="58BD1FDB"/>
    <w:multiLevelType w:val="hybridMultilevel"/>
    <w:tmpl w:val="B1606288"/>
    <w:lvl w:ilvl="0">
      <w:start w:val="0"/>
      <w:numFmt w:val="bullet"/>
      <w:lvlText w:val="•"/>
      <w:lvlJc w:val="left"/>
      <w:pPr>
        <w:ind w:left="720" w:hanging="360"/>
      </w:pPr>
      <w:rPr>
        <w:rFonts w:ascii="FedraSansAltPro-Book" w:hAnsi="FedraSansAltPro-Book" w:eastAsiaTheme="minorHAnsi" w:cs="FedraSansAltPro-Book" w:hint="default"/>
        <w:sz w:val="16"/>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7">
    <w:nsid w:val="58ED55D7"/>
    <w:multiLevelType w:val="hybridMultilevel"/>
    <w:tmpl w:val="7F1CCB38"/>
    <w:lvl w:ilvl="0">
      <w:start w:val="0"/>
      <w:numFmt w:val="bullet"/>
      <w:lvlText w:val="•"/>
      <w:lvlJc w:val="left"/>
      <w:pPr>
        <w:ind w:left="720" w:hanging="360"/>
      </w:pPr>
      <w:rPr>
        <w:rFonts w:ascii="Arial" w:hAnsi="Arial" w:eastAsiaTheme="minorHAnsi" w:cs="Aria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8">
    <w:nsid w:val="5B4362FB"/>
    <w:multiLevelType w:val="hybridMultilevel"/>
    <w:tmpl w:val="88B2AECE"/>
    <w:lvl w:ilvl="0">
      <w:start w:val="1"/>
      <w:numFmt w:val="bullet"/>
      <w:lvlText w:val=""/>
      <w:lvlJc w:val="left"/>
      <w:pPr>
        <w:ind w:left="720" w:hanging="360"/>
      </w:pPr>
      <w:rPr>
        <w:rFonts w:ascii="Symbol" w:eastAsia="Times New Roman" w:hAnsi="Symbol" w:cstheme="minorHAnsi"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9">
    <w:nsid w:val="64ED17F9"/>
    <w:multiLevelType w:val="hybridMultilevel"/>
    <w:tmpl w:val="12046C46"/>
    <w:lvl w:ilvl="0">
      <w:start w:val="1"/>
      <w:numFmt w:val="bullet"/>
      <w:lvlText w:val=""/>
      <w:lvlJc w:val="left"/>
      <w:pPr>
        <w:ind w:left="360" w:hanging="360"/>
      </w:pPr>
      <w:rPr>
        <w:rFonts w:ascii="Wingdings" w:hAnsi="Wingdings" w:hint="default"/>
      </w:rPr>
    </w:lvl>
    <w:lvl w:ilvl="1" w:tentative="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30">
    <w:nsid w:val="65152D9F"/>
    <w:multiLevelType w:val="hybridMultilevel"/>
    <w:tmpl w:val="A104A262"/>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1">
    <w:nsid w:val="664E7A09"/>
    <w:multiLevelType w:val="hybridMultilevel"/>
    <w:tmpl w:val="00B8D320"/>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2">
    <w:nsid w:val="6C5A1486"/>
    <w:multiLevelType w:val="hybridMultilevel"/>
    <w:tmpl w:val="3E301C1E"/>
    <w:lvl w:ilvl="0">
      <w:start w:val="1"/>
      <w:numFmt w:val="bullet"/>
      <w:lvlText w:val=""/>
      <w:lvlJc w:val="left"/>
      <w:pPr>
        <w:ind w:left="360" w:hanging="360"/>
      </w:pPr>
      <w:rPr>
        <w:rFonts w:ascii="Wingdings" w:hAnsi="Wingdings" w:hint="default"/>
      </w:rPr>
    </w:lvl>
    <w:lvl w:ilvl="1" w:tentative="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33">
    <w:nsid w:val="6EBC668F"/>
    <w:multiLevelType w:val="hybridMultilevel"/>
    <w:tmpl w:val="818EA61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4">
    <w:nsid w:val="71481A22"/>
    <w:multiLevelType w:val="hybridMultilevel"/>
    <w:tmpl w:val="6D5A6D62"/>
    <w:lvl w:ilvl="0">
      <w:start w:val="0"/>
      <w:numFmt w:val="bullet"/>
      <w:lvlText w:val="•"/>
      <w:lvlJc w:val="left"/>
      <w:pPr>
        <w:ind w:left="720" w:hanging="360"/>
      </w:pPr>
      <w:rPr>
        <w:rFonts w:ascii="Arial" w:hAnsi="Arial" w:eastAsiaTheme="minorHAnsi" w:cs="Aria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5">
    <w:nsid w:val="71F2301F"/>
    <w:multiLevelType w:val="hybridMultilevel"/>
    <w:tmpl w:val="B0B81286"/>
    <w:lvl w:ilvl="0">
      <w:start w:val="1"/>
      <w:numFmt w:val="bullet"/>
      <w:lvlText w:val=""/>
      <w:lvlJc w:val="left"/>
      <w:pPr>
        <w:ind w:left="360" w:hanging="360"/>
      </w:pPr>
      <w:rPr>
        <w:rFonts w:ascii="Wingdings" w:hAnsi="Wingdings" w:hint="default"/>
      </w:rPr>
    </w:lvl>
    <w:lvl w:ilvl="1" w:tentative="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36">
    <w:nsid w:val="769A3D8F"/>
    <w:multiLevelType w:val="hybridMultilevel"/>
    <w:tmpl w:val="D458DE10"/>
    <w:lvl w:ilvl="0">
      <w:start w:val="0"/>
      <w:numFmt w:val="bullet"/>
      <w:lvlText w:val="•"/>
      <w:lvlJc w:val="left"/>
      <w:pPr>
        <w:ind w:left="720" w:hanging="360"/>
      </w:pPr>
      <w:rPr>
        <w:rFonts w:ascii="Arial" w:hAnsi="Arial" w:eastAsiaTheme="minorHAnsi" w:cs="Aria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7">
    <w:nsid w:val="7702516E"/>
    <w:multiLevelType w:val="hybridMultilevel"/>
    <w:tmpl w:val="5D35A0FF"/>
    <w:lvl w:ilvl="0">
      <w:start w:val="1"/>
      <w:numFmt w:val="decimal"/>
      <w:lvlJc w:val="left"/>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38">
    <w:nsid w:val="7F820819"/>
    <w:multiLevelType w:val="hybridMultilevel"/>
    <w:tmpl w:val="DA250D70"/>
    <w:lvl w:ilvl="0">
      <w:start w:val="1"/>
      <w:numFmt w:val="decimal"/>
      <w:lvlJc w:val="left"/>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num w:numId="1" w16cid:durableId="104270717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2425882">
    <w:abstractNumId w:val="3"/>
  </w:num>
  <w:num w:numId="3" w16cid:durableId="1771200429">
    <w:abstractNumId w:val="13"/>
  </w:num>
  <w:num w:numId="4" w16cid:durableId="314190483">
    <w:abstractNumId w:val="17"/>
  </w:num>
  <w:num w:numId="5" w16cid:durableId="1418281853">
    <w:abstractNumId w:val="8"/>
  </w:num>
  <w:num w:numId="6" w16cid:durableId="16853792">
    <w:abstractNumId w:val="32"/>
  </w:num>
  <w:num w:numId="7" w16cid:durableId="223832086">
    <w:abstractNumId w:val="10"/>
  </w:num>
  <w:num w:numId="8" w16cid:durableId="1329289847">
    <w:abstractNumId w:val="23"/>
  </w:num>
  <w:num w:numId="9" w16cid:durableId="2099667507">
    <w:abstractNumId w:val="35"/>
  </w:num>
  <w:num w:numId="10" w16cid:durableId="1591348074">
    <w:abstractNumId w:val="29"/>
  </w:num>
  <w:num w:numId="11" w16cid:durableId="170878415">
    <w:abstractNumId w:val="2"/>
  </w:num>
  <w:num w:numId="12" w16cid:durableId="279845251">
    <w:abstractNumId w:val="20"/>
  </w:num>
  <w:num w:numId="13" w16cid:durableId="44642315">
    <w:abstractNumId w:val="28"/>
  </w:num>
  <w:num w:numId="14" w16cid:durableId="1313634398">
    <w:abstractNumId w:val="12"/>
  </w:num>
  <w:num w:numId="15" w16cid:durableId="114913422">
    <w:abstractNumId w:val="37"/>
  </w:num>
  <w:num w:numId="16" w16cid:durableId="1968120269">
    <w:abstractNumId w:val="0"/>
  </w:num>
  <w:num w:numId="17" w16cid:durableId="1859805470">
    <w:abstractNumId w:val="21"/>
  </w:num>
  <w:num w:numId="18" w16cid:durableId="916550893">
    <w:abstractNumId w:val="38"/>
  </w:num>
  <w:num w:numId="19" w16cid:durableId="771703078">
    <w:abstractNumId w:val="1"/>
  </w:num>
  <w:num w:numId="20" w16cid:durableId="939878568">
    <w:abstractNumId w:val="22"/>
  </w:num>
  <w:num w:numId="21" w16cid:durableId="1313365057">
    <w:abstractNumId w:val="4"/>
  </w:num>
  <w:num w:numId="22" w16cid:durableId="2124492671">
    <w:abstractNumId w:val="18"/>
  </w:num>
  <w:num w:numId="23" w16cid:durableId="553850324">
    <w:abstractNumId w:val="5"/>
  </w:num>
  <w:num w:numId="24" w16cid:durableId="1559320374">
    <w:abstractNumId w:val="25"/>
  </w:num>
  <w:num w:numId="25" w16cid:durableId="1482888352">
    <w:abstractNumId w:val="14"/>
  </w:num>
  <w:num w:numId="26" w16cid:durableId="342901228">
    <w:abstractNumId w:val="15"/>
  </w:num>
  <w:num w:numId="27" w16cid:durableId="548809021">
    <w:abstractNumId w:val="33"/>
  </w:num>
  <w:num w:numId="28" w16cid:durableId="1331323840">
    <w:abstractNumId w:val="9"/>
  </w:num>
  <w:num w:numId="29" w16cid:durableId="1990552250">
    <w:abstractNumId w:val="11"/>
  </w:num>
  <w:num w:numId="30" w16cid:durableId="1910263684">
    <w:abstractNumId w:val="31"/>
  </w:num>
  <w:num w:numId="31" w16cid:durableId="587037832">
    <w:abstractNumId w:val="19"/>
  </w:num>
  <w:num w:numId="32" w16cid:durableId="930430765">
    <w:abstractNumId w:val="26"/>
  </w:num>
  <w:num w:numId="33" w16cid:durableId="1731726631">
    <w:abstractNumId w:val="7"/>
  </w:num>
  <w:num w:numId="34" w16cid:durableId="817111512">
    <w:abstractNumId w:val="16"/>
  </w:num>
  <w:num w:numId="35" w16cid:durableId="644555278">
    <w:abstractNumId w:val="27"/>
  </w:num>
  <w:num w:numId="36" w16cid:durableId="26413628">
    <w:abstractNumId w:val="36"/>
  </w:num>
  <w:num w:numId="37" w16cid:durableId="1715495337">
    <w:abstractNumId w:val="34"/>
  </w:num>
  <w:num w:numId="38" w16cid:durableId="1080761435">
    <w:abstractNumId w:val="6"/>
  </w:num>
  <w:num w:numId="39" w16cid:durableId="1072124291">
    <w:abstractNumId w:val="24"/>
  </w:num>
  <w:num w:numId="40" w16cid:durableId="17970852">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287E"/>
    <w:rsid w:val="0000292B"/>
    <w:rsid w:val="00010D86"/>
    <w:rsid w:val="00011EF4"/>
    <w:rsid w:val="00023F97"/>
    <w:rsid w:val="0004176C"/>
    <w:rsid w:val="000475B7"/>
    <w:rsid w:val="00052B34"/>
    <w:rsid w:val="0005359C"/>
    <w:rsid w:val="00053E29"/>
    <w:rsid w:val="00054866"/>
    <w:rsid w:val="00060C09"/>
    <w:rsid w:val="00061760"/>
    <w:rsid w:val="00061D58"/>
    <w:rsid w:val="0006287E"/>
    <w:rsid w:val="00064EED"/>
    <w:rsid w:val="00065979"/>
    <w:rsid w:val="00072365"/>
    <w:rsid w:val="000753CB"/>
    <w:rsid w:val="00080B38"/>
    <w:rsid w:val="00083F84"/>
    <w:rsid w:val="00085ED7"/>
    <w:rsid w:val="000A739E"/>
    <w:rsid w:val="000B770E"/>
    <w:rsid w:val="000C42E2"/>
    <w:rsid w:val="000C4B7E"/>
    <w:rsid w:val="000C6D18"/>
    <w:rsid w:val="000D5517"/>
    <w:rsid w:val="000D5759"/>
    <w:rsid w:val="000E01F3"/>
    <w:rsid w:val="000E070B"/>
    <w:rsid w:val="000E5F30"/>
    <w:rsid w:val="00106E0E"/>
    <w:rsid w:val="00112A93"/>
    <w:rsid w:val="00113ED6"/>
    <w:rsid w:val="00116DC2"/>
    <w:rsid w:val="00126DF0"/>
    <w:rsid w:val="00127203"/>
    <w:rsid w:val="001312C2"/>
    <w:rsid w:val="00131AD9"/>
    <w:rsid w:val="001340F8"/>
    <w:rsid w:val="001348A2"/>
    <w:rsid w:val="00137952"/>
    <w:rsid w:val="0014220A"/>
    <w:rsid w:val="00151D48"/>
    <w:rsid w:val="00153FB8"/>
    <w:rsid w:val="0016063C"/>
    <w:rsid w:val="00165F2A"/>
    <w:rsid w:val="001670A5"/>
    <w:rsid w:val="00182022"/>
    <w:rsid w:val="001927FD"/>
    <w:rsid w:val="001A62E1"/>
    <w:rsid w:val="001B02E5"/>
    <w:rsid w:val="001B21D9"/>
    <w:rsid w:val="001B3631"/>
    <w:rsid w:val="001D0C46"/>
    <w:rsid w:val="001D4E8D"/>
    <w:rsid w:val="001E1460"/>
    <w:rsid w:val="001E56B1"/>
    <w:rsid w:val="001F1A92"/>
    <w:rsid w:val="001F376F"/>
    <w:rsid w:val="0020041F"/>
    <w:rsid w:val="002007A2"/>
    <w:rsid w:val="00202973"/>
    <w:rsid w:val="00205563"/>
    <w:rsid w:val="00211B2D"/>
    <w:rsid w:val="00222177"/>
    <w:rsid w:val="00237A71"/>
    <w:rsid w:val="00240E20"/>
    <w:rsid w:val="00241725"/>
    <w:rsid w:val="00243FC6"/>
    <w:rsid w:val="00245080"/>
    <w:rsid w:val="00256619"/>
    <w:rsid w:val="00276B26"/>
    <w:rsid w:val="00283D8D"/>
    <w:rsid w:val="00284BA4"/>
    <w:rsid w:val="002B36C3"/>
    <w:rsid w:val="002C3EA2"/>
    <w:rsid w:val="002D62F4"/>
    <w:rsid w:val="002D7277"/>
    <w:rsid w:val="002D729F"/>
    <w:rsid w:val="002D735F"/>
    <w:rsid w:val="002E7EF5"/>
    <w:rsid w:val="002F24C0"/>
    <w:rsid w:val="002F64EE"/>
    <w:rsid w:val="00301332"/>
    <w:rsid w:val="003041C7"/>
    <w:rsid w:val="00312CB5"/>
    <w:rsid w:val="00314BB2"/>
    <w:rsid w:val="00320FA2"/>
    <w:rsid w:val="00325529"/>
    <w:rsid w:val="00330842"/>
    <w:rsid w:val="00331A8F"/>
    <w:rsid w:val="003323A2"/>
    <w:rsid w:val="00335577"/>
    <w:rsid w:val="00335E8B"/>
    <w:rsid w:val="003551B1"/>
    <w:rsid w:val="0035535A"/>
    <w:rsid w:val="00357328"/>
    <w:rsid w:val="00375203"/>
    <w:rsid w:val="00375646"/>
    <w:rsid w:val="00380899"/>
    <w:rsid w:val="00381F6B"/>
    <w:rsid w:val="00392DCB"/>
    <w:rsid w:val="0039785C"/>
    <w:rsid w:val="003A1005"/>
    <w:rsid w:val="003A344A"/>
    <w:rsid w:val="003A51C0"/>
    <w:rsid w:val="003A615A"/>
    <w:rsid w:val="003A6846"/>
    <w:rsid w:val="003B1103"/>
    <w:rsid w:val="003B214B"/>
    <w:rsid w:val="003B7EFB"/>
    <w:rsid w:val="003C5591"/>
    <w:rsid w:val="003C7296"/>
    <w:rsid w:val="003D0A5F"/>
    <w:rsid w:val="003E7334"/>
    <w:rsid w:val="003F41DA"/>
    <w:rsid w:val="0041356D"/>
    <w:rsid w:val="00420489"/>
    <w:rsid w:val="00421215"/>
    <w:rsid w:val="00434400"/>
    <w:rsid w:val="0043538F"/>
    <w:rsid w:val="00437D27"/>
    <w:rsid w:val="00470077"/>
    <w:rsid w:val="00475B58"/>
    <w:rsid w:val="00475F30"/>
    <w:rsid w:val="00486AA9"/>
    <w:rsid w:val="00486C57"/>
    <w:rsid w:val="00493283"/>
    <w:rsid w:val="00495C09"/>
    <w:rsid w:val="004A696D"/>
    <w:rsid w:val="004A6C07"/>
    <w:rsid w:val="004A7569"/>
    <w:rsid w:val="004A782A"/>
    <w:rsid w:val="004B3331"/>
    <w:rsid w:val="004D67C0"/>
    <w:rsid w:val="004D6C59"/>
    <w:rsid w:val="004E1CBF"/>
    <w:rsid w:val="004E648F"/>
    <w:rsid w:val="004F138A"/>
    <w:rsid w:val="004F20A3"/>
    <w:rsid w:val="004F3755"/>
    <w:rsid w:val="004F66E3"/>
    <w:rsid w:val="005002CF"/>
    <w:rsid w:val="00505D0B"/>
    <w:rsid w:val="005106C6"/>
    <w:rsid w:val="0051717D"/>
    <w:rsid w:val="00540BB6"/>
    <w:rsid w:val="00551FBC"/>
    <w:rsid w:val="00574CEA"/>
    <w:rsid w:val="00575065"/>
    <w:rsid w:val="00581A5D"/>
    <w:rsid w:val="00584287"/>
    <w:rsid w:val="00586440"/>
    <w:rsid w:val="0059608E"/>
    <w:rsid w:val="005B1427"/>
    <w:rsid w:val="005C4E93"/>
    <w:rsid w:val="005D147D"/>
    <w:rsid w:val="005D386E"/>
    <w:rsid w:val="005E1867"/>
    <w:rsid w:val="005E3DCC"/>
    <w:rsid w:val="005F5367"/>
    <w:rsid w:val="005F556A"/>
    <w:rsid w:val="005F571B"/>
    <w:rsid w:val="00601B97"/>
    <w:rsid w:val="00605468"/>
    <w:rsid w:val="00630868"/>
    <w:rsid w:val="00631D27"/>
    <w:rsid w:val="0064106E"/>
    <w:rsid w:val="00641EAA"/>
    <w:rsid w:val="00643357"/>
    <w:rsid w:val="00645436"/>
    <w:rsid w:val="00652375"/>
    <w:rsid w:val="00661D4E"/>
    <w:rsid w:val="0067073E"/>
    <w:rsid w:val="00676DD5"/>
    <w:rsid w:val="0068423D"/>
    <w:rsid w:val="006917DC"/>
    <w:rsid w:val="00692D7A"/>
    <w:rsid w:val="0069427C"/>
    <w:rsid w:val="006A11A7"/>
    <w:rsid w:val="006A4B1B"/>
    <w:rsid w:val="006C5D33"/>
    <w:rsid w:val="006D5DAF"/>
    <w:rsid w:val="006E6C2D"/>
    <w:rsid w:val="006F4E01"/>
    <w:rsid w:val="00700078"/>
    <w:rsid w:val="00706697"/>
    <w:rsid w:val="007070EA"/>
    <w:rsid w:val="00711420"/>
    <w:rsid w:val="00723761"/>
    <w:rsid w:val="00724C13"/>
    <w:rsid w:val="00731DB6"/>
    <w:rsid w:val="007337FF"/>
    <w:rsid w:val="00741419"/>
    <w:rsid w:val="007416CE"/>
    <w:rsid w:val="007460EF"/>
    <w:rsid w:val="00754CE4"/>
    <w:rsid w:val="007576DF"/>
    <w:rsid w:val="007734EC"/>
    <w:rsid w:val="00776715"/>
    <w:rsid w:val="00776FB1"/>
    <w:rsid w:val="00781491"/>
    <w:rsid w:val="00782D94"/>
    <w:rsid w:val="0078312C"/>
    <w:rsid w:val="00784FA4"/>
    <w:rsid w:val="00786CBE"/>
    <w:rsid w:val="00787141"/>
    <w:rsid w:val="00795176"/>
    <w:rsid w:val="007963C0"/>
    <w:rsid w:val="007A137D"/>
    <w:rsid w:val="007A188C"/>
    <w:rsid w:val="007A4613"/>
    <w:rsid w:val="007A76AB"/>
    <w:rsid w:val="007E3068"/>
    <w:rsid w:val="007E77D5"/>
    <w:rsid w:val="007E78FF"/>
    <w:rsid w:val="007F13D9"/>
    <w:rsid w:val="007F2240"/>
    <w:rsid w:val="008075B0"/>
    <w:rsid w:val="008077C2"/>
    <w:rsid w:val="00807887"/>
    <w:rsid w:val="00813537"/>
    <w:rsid w:val="00826A45"/>
    <w:rsid w:val="00840821"/>
    <w:rsid w:val="008475B8"/>
    <w:rsid w:val="0086633B"/>
    <w:rsid w:val="00870F8D"/>
    <w:rsid w:val="0088023A"/>
    <w:rsid w:val="00881FBC"/>
    <w:rsid w:val="0089494F"/>
    <w:rsid w:val="008955D7"/>
    <w:rsid w:val="008A13C9"/>
    <w:rsid w:val="008B1D75"/>
    <w:rsid w:val="008B3711"/>
    <w:rsid w:val="008B78E3"/>
    <w:rsid w:val="008D1E9C"/>
    <w:rsid w:val="008E17DA"/>
    <w:rsid w:val="008E21DB"/>
    <w:rsid w:val="008E37FA"/>
    <w:rsid w:val="008E7FE0"/>
    <w:rsid w:val="00904F88"/>
    <w:rsid w:val="009050FA"/>
    <w:rsid w:val="00907340"/>
    <w:rsid w:val="00917BD6"/>
    <w:rsid w:val="009213AF"/>
    <w:rsid w:val="009217F1"/>
    <w:rsid w:val="00931BD4"/>
    <w:rsid w:val="00934EE4"/>
    <w:rsid w:val="00953C55"/>
    <w:rsid w:val="00954149"/>
    <w:rsid w:val="00977B52"/>
    <w:rsid w:val="00984F91"/>
    <w:rsid w:val="009906B7"/>
    <w:rsid w:val="009C1769"/>
    <w:rsid w:val="009C2AF0"/>
    <w:rsid w:val="009E5D74"/>
    <w:rsid w:val="009F445A"/>
    <w:rsid w:val="009F581F"/>
    <w:rsid w:val="009F5CD6"/>
    <w:rsid w:val="009F6F0C"/>
    <w:rsid w:val="00A03B1A"/>
    <w:rsid w:val="00A048CB"/>
    <w:rsid w:val="00A06C8E"/>
    <w:rsid w:val="00A2790F"/>
    <w:rsid w:val="00A33202"/>
    <w:rsid w:val="00A45960"/>
    <w:rsid w:val="00A62D0B"/>
    <w:rsid w:val="00A67191"/>
    <w:rsid w:val="00A75081"/>
    <w:rsid w:val="00A755D3"/>
    <w:rsid w:val="00A77883"/>
    <w:rsid w:val="00A913E1"/>
    <w:rsid w:val="00AA0D59"/>
    <w:rsid w:val="00AD2733"/>
    <w:rsid w:val="00AE3A93"/>
    <w:rsid w:val="00AE4716"/>
    <w:rsid w:val="00AE4CA4"/>
    <w:rsid w:val="00AF2227"/>
    <w:rsid w:val="00AF276D"/>
    <w:rsid w:val="00AF5E74"/>
    <w:rsid w:val="00AF68DE"/>
    <w:rsid w:val="00B0102C"/>
    <w:rsid w:val="00B01D0B"/>
    <w:rsid w:val="00B15B5F"/>
    <w:rsid w:val="00B15BE1"/>
    <w:rsid w:val="00B17068"/>
    <w:rsid w:val="00B17A76"/>
    <w:rsid w:val="00B20A1F"/>
    <w:rsid w:val="00B371FC"/>
    <w:rsid w:val="00B4188B"/>
    <w:rsid w:val="00B45409"/>
    <w:rsid w:val="00B50098"/>
    <w:rsid w:val="00B63C46"/>
    <w:rsid w:val="00B70755"/>
    <w:rsid w:val="00B73EB3"/>
    <w:rsid w:val="00B75E0B"/>
    <w:rsid w:val="00B8326A"/>
    <w:rsid w:val="00B84D63"/>
    <w:rsid w:val="00B84DF6"/>
    <w:rsid w:val="00B95892"/>
    <w:rsid w:val="00BA0951"/>
    <w:rsid w:val="00BA09EC"/>
    <w:rsid w:val="00BA0D9F"/>
    <w:rsid w:val="00BA2507"/>
    <w:rsid w:val="00BA3579"/>
    <w:rsid w:val="00BA50E5"/>
    <w:rsid w:val="00BA72E3"/>
    <w:rsid w:val="00BB0C00"/>
    <w:rsid w:val="00BB3183"/>
    <w:rsid w:val="00BB7C7A"/>
    <w:rsid w:val="00BC101C"/>
    <w:rsid w:val="00BC26A2"/>
    <w:rsid w:val="00BC593C"/>
    <w:rsid w:val="00BC7F65"/>
    <w:rsid w:val="00BD15DB"/>
    <w:rsid w:val="00BD3678"/>
    <w:rsid w:val="00BD500B"/>
    <w:rsid w:val="00BE4DEB"/>
    <w:rsid w:val="00BE5603"/>
    <w:rsid w:val="00BF20F6"/>
    <w:rsid w:val="00BF402B"/>
    <w:rsid w:val="00BF7068"/>
    <w:rsid w:val="00C1302B"/>
    <w:rsid w:val="00C47BEB"/>
    <w:rsid w:val="00C71B0D"/>
    <w:rsid w:val="00C71BC0"/>
    <w:rsid w:val="00C73135"/>
    <w:rsid w:val="00C75637"/>
    <w:rsid w:val="00C76C95"/>
    <w:rsid w:val="00C850AD"/>
    <w:rsid w:val="00C942BE"/>
    <w:rsid w:val="00CA47E3"/>
    <w:rsid w:val="00CA61F5"/>
    <w:rsid w:val="00CB58AE"/>
    <w:rsid w:val="00CB5CBD"/>
    <w:rsid w:val="00CE026B"/>
    <w:rsid w:val="00CF1B89"/>
    <w:rsid w:val="00D05A37"/>
    <w:rsid w:val="00D11165"/>
    <w:rsid w:val="00D151E8"/>
    <w:rsid w:val="00D1637E"/>
    <w:rsid w:val="00D27BE7"/>
    <w:rsid w:val="00D3007C"/>
    <w:rsid w:val="00D30411"/>
    <w:rsid w:val="00D33AE2"/>
    <w:rsid w:val="00D35529"/>
    <w:rsid w:val="00D471F2"/>
    <w:rsid w:val="00D50645"/>
    <w:rsid w:val="00D51CBC"/>
    <w:rsid w:val="00D52691"/>
    <w:rsid w:val="00D52E5D"/>
    <w:rsid w:val="00D542BA"/>
    <w:rsid w:val="00D54F58"/>
    <w:rsid w:val="00D55DB6"/>
    <w:rsid w:val="00D648CF"/>
    <w:rsid w:val="00D67344"/>
    <w:rsid w:val="00D71C0E"/>
    <w:rsid w:val="00D751B4"/>
    <w:rsid w:val="00D75DAE"/>
    <w:rsid w:val="00D76C43"/>
    <w:rsid w:val="00D920C1"/>
    <w:rsid w:val="00D92F5E"/>
    <w:rsid w:val="00D9675B"/>
    <w:rsid w:val="00DA4374"/>
    <w:rsid w:val="00DA77F0"/>
    <w:rsid w:val="00DB58EE"/>
    <w:rsid w:val="00DC0D59"/>
    <w:rsid w:val="00DC2F1E"/>
    <w:rsid w:val="00DC75DB"/>
    <w:rsid w:val="00DE12DD"/>
    <w:rsid w:val="00DE45F5"/>
    <w:rsid w:val="00DF3642"/>
    <w:rsid w:val="00DF4277"/>
    <w:rsid w:val="00E102BC"/>
    <w:rsid w:val="00E10F09"/>
    <w:rsid w:val="00E20FC1"/>
    <w:rsid w:val="00E23BDA"/>
    <w:rsid w:val="00E3316D"/>
    <w:rsid w:val="00E341DB"/>
    <w:rsid w:val="00E411F9"/>
    <w:rsid w:val="00E425F3"/>
    <w:rsid w:val="00E53261"/>
    <w:rsid w:val="00E54F35"/>
    <w:rsid w:val="00E62E45"/>
    <w:rsid w:val="00E70DA8"/>
    <w:rsid w:val="00E73E74"/>
    <w:rsid w:val="00E74473"/>
    <w:rsid w:val="00E903B5"/>
    <w:rsid w:val="00E97592"/>
    <w:rsid w:val="00EA1A63"/>
    <w:rsid w:val="00EB1FC7"/>
    <w:rsid w:val="00EB3192"/>
    <w:rsid w:val="00EB4F25"/>
    <w:rsid w:val="00EC303D"/>
    <w:rsid w:val="00ED13ED"/>
    <w:rsid w:val="00ED4929"/>
    <w:rsid w:val="00ED73E0"/>
    <w:rsid w:val="00EE1901"/>
    <w:rsid w:val="00EE5ED0"/>
    <w:rsid w:val="00EF0592"/>
    <w:rsid w:val="00EF39D7"/>
    <w:rsid w:val="00EF6FF5"/>
    <w:rsid w:val="00F17FE9"/>
    <w:rsid w:val="00F23436"/>
    <w:rsid w:val="00F235AA"/>
    <w:rsid w:val="00F24917"/>
    <w:rsid w:val="00F24EE6"/>
    <w:rsid w:val="00F25EA2"/>
    <w:rsid w:val="00F31F51"/>
    <w:rsid w:val="00F32213"/>
    <w:rsid w:val="00F3796C"/>
    <w:rsid w:val="00F37F92"/>
    <w:rsid w:val="00F41997"/>
    <w:rsid w:val="00F5341A"/>
    <w:rsid w:val="00F603CA"/>
    <w:rsid w:val="00F60D2B"/>
    <w:rsid w:val="00F630FE"/>
    <w:rsid w:val="00F63150"/>
    <w:rsid w:val="00F76F71"/>
    <w:rsid w:val="00F92FDF"/>
    <w:rsid w:val="00F94FB1"/>
    <w:rsid w:val="00FA1361"/>
    <w:rsid w:val="00FC5A37"/>
    <w:rsid w:val="00FD232A"/>
    <w:rsid w:val="00FE27D7"/>
    <w:rsid w:val="00FE505D"/>
    <w:rsid w:val="00FE652A"/>
    <w:rsid w:val="00FE7161"/>
  </w:rsids>
  <w:docVars>
    <w:docVar w:name="APPROVER" w:val="-"/>
    <w:docVar w:name="APROBADOR_WF" w:val="-"/>
    <w:docVar w:name="CARGOELABORADOR" w:val="-"/>
    <w:docVar w:name="CONSENT" w:val="-"/>
    <w:docVar w:name="DATEREV" w:val="13/02/2026"/>
    <w:docVar w:name="DESC" w:val="-"/>
    <w:docVar w:name="DOC" w:val="F10AB005036"/>
    <w:docVar w:name="DTRESO" w:val="13/02/2026"/>
    <w:docVar w:name="DT_APROBACION" w:val="-"/>
    <w:docVar w:name="DT_ELABORACION" w:val="-"/>
    <w:docVar w:name="DT_REVISION" w:val="-"/>
    <w:docVar w:name="ELABORADOR_WF" w:val="-"/>
    <w:docVar w:name="ELABORATOR" w:val="-"/>
    <w:docVar w:name="IDENTIFICADOR" w:val="F10AB005036"/>
    <w:docVar w:name="NRESO" w:val="F10AB005036"/>
    <w:docVar w:name="REV" w:val="00"/>
    <w:docVar w:name="REVISOR_WF" w:val="-"/>
    <w:docVar w:name="TITLE" w:val="ESTUDIOS PREVIOS RENOV ANTIVIRUS 2026"/>
  </w:docVars>
  <m:mathPr>
    <m:mathFont m:val="Cambria Math"/>
  </m:mathPr>
  <w:themeFontLang w:val="es-CO"/>
  <w:clrSchemeMapping w:bg1="light1" w:t1="dark1" w:bg2="light2" w:t2="dark2" w:accent1="accent1" w:accent2="accent2" w:accent3="accent3" w:accent4="accent4" w:accent5="accent5" w:accent6="accent6" w:hyperlink="hyperlink" w:followedHyperlink="followedHyperlink"/>
  <w14:docId w14:val="455A2182"/>
  <w15:chartTrackingRefBased/>
  <w15:docId w15:val="{37313FDD-9929-478D-9395-F86777BF20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734EC"/>
    <w:pPr>
      <w:spacing w:after="0" w:line="240" w:lineRule="auto"/>
    </w:pPr>
    <w:rPr>
      <w:rFonts w:ascii="Times New Roman" w:eastAsia="Times New Roman" w:hAnsi="Times New Roman" w:cs="Times New Roman"/>
      <w:sz w:val="20"/>
      <w:szCs w:val="20"/>
      <w:lang w:eastAsia="es-ES"/>
    </w:rPr>
  </w:style>
  <w:style w:type="paragraph" w:styleId="Heading1">
    <w:name w:val="heading 1"/>
    <w:basedOn w:val="Normal"/>
    <w:next w:val="Normal"/>
    <w:link w:val="Ttulo1Car"/>
    <w:qFormat/>
    <w:rsid w:val="00137952"/>
    <w:pPr>
      <w:keepNext/>
      <w:outlineLvl w:val="0"/>
    </w:pPr>
    <w:rPr>
      <w:b/>
      <w:bCs/>
      <w:sz w:val="24"/>
      <w:szCs w:val="24"/>
      <w:lang w:val="es-MX"/>
    </w:rPr>
  </w:style>
  <w:style w:type="paragraph" w:styleId="Heading2">
    <w:name w:val="heading 2"/>
    <w:basedOn w:val="Normal"/>
    <w:next w:val="Normal"/>
    <w:link w:val="Ttulo2Car"/>
    <w:uiPriority w:val="9"/>
    <w:unhideWhenUsed/>
    <w:qFormat/>
    <w:rsid w:val="00BC101C"/>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EncabezadoCar"/>
    <w:uiPriority w:val="99"/>
    <w:unhideWhenUsed/>
    <w:rsid w:val="00CA47E3"/>
    <w:pPr>
      <w:tabs>
        <w:tab w:val="center" w:pos="4419"/>
        <w:tab w:val="right" w:pos="8838"/>
      </w:tabs>
    </w:pPr>
  </w:style>
  <w:style w:type="character" w:customStyle="1" w:styleId="EncabezadoCar">
    <w:name w:val="Encabezado Car"/>
    <w:basedOn w:val="DefaultParagraphFont"/>
    <w:link w:val="Header"/>
    <w:uiPriority w:val="99"/>
    <w:rsid w:val="00CA47E3"/>
    <w:rPr>
      <w:rFonts w:ascii="Times New Roman" w:eastAsia="Times New Roman" w:hAnsi="Times New Roman" w:cs="Times New Roman"/>
      <w:sz w:val="20"/>
      <w:szCs w:val="20"/>
      <w:lang w:eastAsia="es-ES"/>
    </w:rPr>
  </w:style>
  <w:style w:type="paragraph" w:styleId="Footer">
    <w:name w:val="footer"/>
    <w:basedOn w:val="Normal"/>
    <w:link w:val="PiedepginaCar"/>
    <w:uiPriority w:val="99"/>
    <w:unhideWhenUsed/>
    <w:rsid w:val="00CA47E3"/>
    <w:pPr>
      <w:tabs>
        <w:tab w:val="center" w:pos="4419"/>
        <w:tab w:val="right" w:pos="8838"/>
      </w:tabs>
    </w:pPr>
  </w:style>
  <w:style w:type="character" w:customStyle="1" w:styleId="PiedepginaCar">
    <w:name w:val="Pie de página Car"/>
    <w:basedOn w:val="DefaultParagraphFont"/>
    <w:link w:val="Footer"/>
    <w:uiPriority w:val="99"/>
    <w:rsid w:val="00CA47E3"/>
    <w:rPr>
      <w:rFonts w:ascii="Times New Roman" w:eastAsia="Times New Roman" w:hAnsi="Times New Roman" w:cs="Times New Roman"/>
      <w:sz w:val="20"/>
      <w:szCs w:val="20"/>
      <w:lang w:eastAsia="es-ES"/>
    </w:rPr>
  </w:style>
  <w:style w:type="character" w:styleId="Hyperlink">
    <w:name w:val="Hyperlink"/>
    <w:basedOn w:val="DefaultParagraphFont"/>
    <w:uiPriority w:val="99"/>
    <w:unhideWhenUsed/>
    <w:rsid w:val="00CA47E3"/>
    <w:rPr>
      <w:color w:val="0563C1" w:themeColor="hyperlink"/>
      <w:u w:val="single"/>
    </w:rPr>
  </w:style>
  <w:style w:type="paragraph" w:styleId="ListParagraph">
    <w:name w:val="List Paragraph"/>
    <w:basedOn w:val="Normal"/>
    <w:uiPriority w:val="34"/>
    <w:qFormat/>
    <w:rsid w:val="001B21D9"/>
    <w:pPr>
      <w:ind w:left="720"/>
      <w:contextualSpacing/>
    </w:pPr>
  </w:style>
  <w:style w:type="character" w:customStyle="1" w:styleId="Ttulo1Car">
    <w:name w:val="Título 1 Car"/>
    <w:basedOn w:val="DefaultParagraphFont"/>
    <w:link w:val="Heading1"/>
    <w:rsid w:val="00137952"/>
    <w:rPr>
      <w:rFonts w:ascii="Times New Roman" w:eastAsia="Times New Roman" w:hAnsi="Times New Roman" w:cs="Times New Roman"/>
      <w:b/>
      <w:bCs/>
      <w:sz w:val="24"/>
      <w:szCs w:val="24"/>
      <w:lang w:val="es-MX" w:eastAsia="es-ES"/>
    </w:rPr>
  </w:style>
  <w:style w:type="table" w:styleId="TableGrid">
    <w:name w:val="Table Grid"/>
    <w:basedOn w:val="TableNormal"/>
    <w:rsid w:val="001379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137952"/>
    <w:rPr>
      <w:b/>
      <w:bCs/>
    </w:rPr>
  </w:style>
  <w:style w:type="character" w:customStyle="1" w:styleId="SalesproposalHelveticatext">
    <w:name w:val="Sales proposal Helvetica text"/>
    <w:uiPriority w:val="99"/>
    <w:rsid w:val="00C942BE"/>
    <w:rPr>
      <w:rFonts w:ascii="Helvetica" w:hAnsi="Helvetica"/>
    </w:rPr>
  </w:style>
  <w:style w:type="character" w:customStyle="1" w:styleId="Mencinsinresolver1">
    <w:name w:val="Mención sin resolver1"/>
    <w:basedOn w:val="DefaultParagraphFont"/>
    <w:uiPriority w:val="99"/>
    <w:semiHidden/>
    <w:unhideWhenUsed/>
    <w:rsid w:val="008B78E3"/>
    <w:rPr>
      <w:color w:val="808080"/>
      <w:shd w:val="clear" w:color="auto" w:fill="E6E6E6"/>
    </w:rPr>
  </w:style>
  <w:style w:type="character" w:customStyle="1" w:styleId="Ttulo2Car">
    <w:name w:val="Título 2 Car"/>
    <w:basedOn w:val="DefaultParagraphFont"/>
    <w:link w:val="Heading2"/>
    <w:uiPriority w:val="9"/>
    <w:rsid w:val="00BC101C"/>
    <w:rPr>
      <w:rFonts w:asciiTheme="majorHAnsi" w:eastAsiaTheme="majorEastAsia" w:hAnsiTheme="majorHAnsi" w:cstheme="majorBidi"/>
      <w:color w:val="2E74B5" w:themeColor="accent1" w:themeShade="BF"/>
      <w:sz w:val="26"/>
      <w:szCs w:val="26"/>
      <w:lang w:eastAsia="es-ES"/>
    </w:rPr>
  </w:style>
  <w:style w:type="paragraph" w:customStyle="1" w:styleId="Default">
    <w:name w:val="Default"/>
    <w:rsid w:val="009906B7"/>
    <w:pPr>
      <w:autoSpaceDE w:val="0"/>
      <w:autoSpaceDN w:val="0"/>
      <w:adjustRightInd w:val="0"/>
      <w:spacing w:after="0" w:line="240" w:lineRule="auto"/>
    </w:pPr>
    <w:rPr>
      <w:rFonts w:ascii="Exo 2" w:hAnsi="Exo 2" w:cs="Exo 2"/>
      <w:color w:val="000000"/>
      <w:sz w:val="24"/>
      <w:szCs w:val="24"/>
    </w:rPr>
  </w:style>
  <w:style w:type="character" w:customStyle="1" w:styleId="A0">
    <w:name w:val="A0"/>
    <w:uiPriority w:val="99"/>
    <w:rsid w:val="009906B7"/>
    <w:rPr>
      <w:rFonts w:cs="Exo 2"/>
      <w:b/>
      <w:bCs/>
      <w:color w:val="FFFFFF"/>
      <w:sz w:val="67"/>
      <w:szCs w:val="67"/>
    </w:rPr>
  </w:style>
  <w:style w:type="paragraph" w:customStyle="1" w:styleId="Pa1">
    <w:name w:val="Pa1"/>
    <w:basedOn w:val="Default"/>
    <w:next w:val="Default"/>
    <w:uiPriority w:val="99"/>
    <w:rsid w:val="009906B7"/>
    <w:pPr>
      <w:spacing w:line="441" w:lineRule="atLeast"/>
    </w:pPr>
    <w:rPr>
      <w:rFonts w:ascii="Roboto Light" w:hAnsi="Roboto Light" w:cstheme="minorBidi"/>
      <w:color w:val="auto"/>
    </w:rPr>
  </w:style>
  <w:style w:type="paragraph" w:customStyle="1" w:styleId="Pa6">
    <w:name w:val="Pa6"/>
    <w:basedOn w:val="Default"/>
    <w:next w:val="Default"/>
    <w:uiPriority w:val="99"/>
    <w:rsid w:val="009906B7"/>
    <w:pPr>
      <w:spacing w:line="171" w:lineRule="atLeast"/>
    </w:pPr>
    <w:rPr>
      <w:rFonts w:ascii="Roboto Thin" w:hAnsi="Roboto Thin" w:cstheme="minorBidi"/>
      <w:color w:val="auto"/>
    </w:rPr>
  </w:style>
  <w:style w:type="paragraph" w:customStyle="1" w:styleId="Pa13">
    <w:name w:val="Pa13"/>
    <w:basedOn w:val="Default"/>
    <w:next w:val="Default"/>
    <w:uiPriority w:val="99"/>
    <w:rsid w:val="009906B7"/>
    <w:pPr>
      <w:spacing w:line="331" w:lineRule="atLeast"/>
    </w:pPr>
    <w:rPr>
      <w:rFonts w:ascii="Roboto Light" w:hAnsi="Roboto Light" w:cstheme="minorBidi"/>
      <w:color w:val="auto"/>
    </w:rPr>
  </w:style>
  <w:style w:type="paragraph" w:customStyle="1" w:styleId="Pa4">
    <w:name w:val="Pa4"/>
    <w:basedOn w:val="Default"/>
    <w:next w:val="Default"/>
    <w:uiPriority w:val="99"/>
    <w:rsid w:val="009906B7"/>
    <w:pPr>
      <w:spacing w:line="171" w:lineRule="atLeast"/>
    </w:pPr>
    <w:rPr>
      <w:rFonts w:ascii="Roboto Thin" w:hAnsi="Roboto Thin" w:cstheme="minorBidi"/>
      <w:color w:val="auto"/>
    </w:rPr>
  </w:style>
  <w:style w:type="character" w:customStyle="1" w:styleId="Mencinsinresolver2">
    <w:name w:val="Mención sin resolver2"/>
    <w:basedOn w:val="DefaultParagraphFont"/>
    <w:uiPriority w:val="99"/>
    <w:semiHidden/>
    <w:unhideWhenUsed/>
    <w:rsid w:val="00FA1361"/>
    <w:rPr>
      <w:color w:val="605E5C"/>
      <w:shd w:val="clear" w:color="auto" w:fill="E1DFDD"/>
    </w:rPr>
  </w:style>
  <w:style w:type="character" w:styleId="UnresolvedMention">
    <w:name w:val="Unresolved Mention"/>
    <w:basedOn w:val="DefaultParagraphFont"/>
    <w:uiPriority w:val="99"/>
    <w:semiHidden/>
    <w:unhideWhenUsed/>
    <w:rsid w:val="008E21DB"/>
    <w:rPr>
      <w:color w:val="605E5C"/>
      <w:shd w:val="clear" w:color="auto" w:fill="E1DFDD"/>
    </w:rPr>
  </w:style>
  <w:style w:type="character" w:customStyle="1" w:styleId="event-title">
    <w:name w:val="event-title"/>
    <w:basedOn w:val="DefaultParagraphFont"/>
    <w:rsid w:val="00E102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www.eset.com/co/empresas/off-canvas-content/learn-more-about-cloud-app-protection/" TargetMode="External" /><Relationship Id="rId6" Type="http://schemas.openxmlformats.org/officeDocument/2006/relationships/hyperlink" Target="https://www.eset.com/co/empresas/learn-more-about-multi-factor-authentication/" TargetMode="External" /><Relationship Id="rId7" Type="http://schemas.openxmlformats.org/officeDocument/2006/relationships/hyperlink" Target="https://www.eset.com/co/empresas/learn-more-about-vulnerability-patch-management/" TargetMode="Externa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4E505C-49E9-4F5B-8114-B63B88D3F2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4484</TotalTime>
  <Pages>9</Pages>
  <Words>2231</Words>
  <Characters>12276</Characters>
  <Application>Microsoft Office Word</Application>
  <DocSecurity>0</DocSecurity>
  <Lines>102</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Patricia Valencia Orozco</dc:creator>
  <cp:lastModifiedBy>WILSON LIBARDO LOPEZ GONZALEZ</cp:lastModifiedBy>
  <cp:revision>118</cp:revision>
  <cp:lastPrinted>2024-01-22T21:50:00Z</cp:lastPrinted>
  <dcterms:created xsi:type="dcterms:W3CDTF">2026-02-03T20:26:00Z</dcterms:created>
  <dcterms:modified xsi:type="dcterms:W3CDTF">2026-02-12T22:49:00Z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Cat_14174666-35ff-4007-8c42-dd4d540f6c3d_Id">
    <vt:lpwstr>14174666-35ff-4007-8c42-dd4d540f6c3d</vt:lpwstr>
  </property>
  <property fmtid="{D5CDD505-2E9C-101B-9397-08002B2CF9AE}" pid="3" name="STCat_14174666-35ff-4007-8c42-dd4d540f6c3d_Name">
    <vt:lpwstr>Prueba unidad Comercial </vt:lpwstr>
  </property>
  <property fmtid="{D5CDD505-2E9C-101B-9397-08002B2CF9AE}" pid="4" name="STCat_14174666-35ff-4007-8c42-dd4d540f6c3d_Version">
    <vt:lpwstr>1</vt:lpwstr>
  </property>
</Properties>
</file>