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5D4215" w14:textId="77777777" w:rsidR="002635D2" w:rsidRPr="006E67E5" w:rsidRDefault="002635D2" w:rsidP="002635D2">
      <w:pPr>
        <w:jc w:val="center"/>
        <w:rPr>
          <w:rFonts w:ascii="Verdana" w:hAnsi="Verdana" w:cs="Arial"/>
          <w:b/>
          <w:bCs/>
          <w:iCs/>
        </w:rPr>
      </w:pPr>
      <w:r w:rsidRPr="006E67E5">
        <w:rPr>
          <w:rFonts w:ascii="Verdana" w:hAnsi="Verdana" w:cs="Arial"/>
          <w:b/>
          <w:bCs/>
          <w:iCs/>
        </w:rPr>
        <w:t xml:space="preserve">ANEXO </w:t>
      </w:r>
    </w:p>
    <w:p w14:paraId="69BCF8CB" w14:textId="77777777" w:rsidR="002635D2" w:rsidRPr="006E67E5" w:rsidRDefault="002635D2" w:rsidP="002635D2">
      <w:pPr>
        <w:jc w:val="center"/>
        <w:rPr>
          <w:rFonts w:ascii="Verdana" w:hAnsi="Verdana" w:cs="Arial"/>
          <w:b/>
          <w:bCs/>
          <w:iCs/>
        </w:rPr>
      </w:pPr>
      <w:r w:rsidRPr="006E67E5">
        <w:rPr>
          <w:rFonts w:ascii="Verdana" w:hAnsi="Verdana" w:cs="Arial"/>
          <w:b/>
          <w:bCs/>
          <w:iCs/>
        </w:rPr>
        <w:t>ESPECIFICACIONES TÉCNICAS</w:t>
      </w:r>
    </w:p>
    <w:p w14:paraId="11A17A70" w14:textId="77777777" w:rsidR="002635D2" w:rsidRPr="00BE11E1" w:rsidRDefault="002635D2" w:rsidP="002635D2">
      <w:pPr>
        <w:spacing w:line="0" w:lineRule="atLeast"/>
        <w:jc w:val="center"/>
        <w:rPr>
          <w:rFonts w:cs="Arial"/>
          <w:b/>
          <w:bCs/>
        </w:rPr>
      </w:pPr>
    </w:p>
    <w:p w14:paraId="7AE2C35F" w14:textId="77777777" w:rsidR="002635D2" w:rsidRPr="000453F3" w:rsidRDefault="002635D2" w:rsidP="002635D2">
      <w:pPr>
        <w:jc w:val="both"/>
        <w:rPr>
          <w:rFonts w:ascii="Verdana" w:hAnsi="Verdana" w:cs="Arial"/>
          <w:iCs/>
        </w:rPr>
      </w:pPr>
      <w:r w:rsidRPr="000453F3">
        <w:rPr>
          <w:rFonts w:ascii="Verdana" w:hAnsi="Verdana" w:cs="Arial"/>
          <w:iCs/>
        </w:rPr>
        <w:t>Las especificaciones técnicas para la prestación de estos servicios son las siguientes:</w:t>
      </w:r>
    </w:p>
    <w:p w14:paraId="686E058D" w14:textId="0878AB61" w:rsidR="002635D2" w:rsidRPr="002635D2" w:rsidRDefault="001572C3" w:rsidP="002635D2">
      <w:pPr>
        <w:jc w:val="center"/>
        <w:rPr>
          <w:rFonts w:ascii="Verdana" w:hAnsi="Verdana" w:cs="Arial"/>
          <w:b/>
          <w:bCs/>
          <w:iCs/>
        </w:rPr>
      </w:pPr>
      <w:r w:rsidRPr="002635D2">
        <w:rPr>
          <w:rFonts w:ascii="Verdana" w:hAnsi="Verdana" w:cs="Arial"/>
          <w:b/>
          <w:bCs/>
          <w:iCs/>
        </w:rPr>
        <w:t>LAVADO DE TANQUES</w:t>
      </w:r>
    </w:p>
    <w:p w14:paraId="6ABDE5FD" w14:textId="77777777" w:rsidR="00E361A3" w:rsidRPr="009E1D28" w:rsidRDefault="00E361A3" w:rsidP="00E361A3">
      <w:pPr>
        <w:jc w:val="both"/>
        <w:rPr>
          <w:rFonts w:ascii="Verdana" w:hAnsi="Verdana" w:cs="Arial"/>
          <w:b/>
          <w:bCs/>
          <w:iCs/>
          <w:lang w:val="es-ES"/>
        </w:rPr>
      </w:pPr>
      <w:r w:rsidRPr="009E1D28">
        <w:rPr>
          <w:rFonts w:ascii="Verdana" w:hAnsi="Verdana" w:cs="Arial"/>
          <w:b/>
          <w:lang w:val="es-ES"/>
        </w:rPr>
        <w:t>Ítem 1: CENTRO DE SOLUCIONES TECNOLÓGICAS –</w:t>
      </w:r>
      <w:r w:rsidRPr="009E1D28">
        <w:rPr>
          <w:rFonts w:ascii="Verdana" w:hAnsi="Verdana" w:cs="Arial"/>
          <w:b/>
          <w:bCs/>
          <w:iCs/>
          <w:lang w:val="es-ES"/>
        </w:rPr>
        <w:t xml:space="preserve"> CST.</w:t>
      </w:r>
    </w:p>
    <w:p w14:paraId="122D1951" w14:textId="77777777" w:rsidR="00E361A3" w:rsidRPr="009E1D28" w:rsidRDefault="00E361A3" w:rsidP="00E361A3">
      <w:pPr>
        <w:jc w:val="both"/>
        <w:rPr>
          <w:rFonts w:ascii="Verdana" w:hAnsi="Verdana" w:cs="Arial"/>
          <w:iCs/>
        </w:rPr>
      </w:pPr>
    </w:p>
    <w:tbl>
      <w:tblPr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463"/>
      </w:tblGrid>
      <w:tr w:rsidR="00E361A3" w:rsidRPr="009E1D28" w14:paraId="5D4C5244" w14:textId="77777777" w:rsidTr="001572C3">
        <w:trPr>
          <w:trHeight w:val="448"/>
        </w:trPr>
        <w:tc>
          <w:tcPr>
            <w:tcW w:w="0" w:type="auto"/>
            <w:shd w:val="clear" w:color="auto" w:fill="C0C0C0"/>
          </w:tcPr>
          <w:p w14:paraId="6730FC4F" w14:textId="77777777" w:rsidR="00E361A3" w:rsidRPr="009E1D28" w:rsidRDefault="00E361A3" w:rsidP="004F5595">
            <w:pPr>
              <w:jc w:val="center"/>
              <w:rPr>
                <w:rFonts w:ascii="Verdana" w:hAnsi="Verdana" w:cs="Arial"/>
                <w:b/>
                <w:lang w:val="es-ES"/>
              </w:rPr>
            </w:pPr>
            <w:r w:rsidRPr="009E1D28">
              <w:rPr>
                <w:rFonts w:ascii="Verdana" w:hAnsi="Verdana" w:cs="Arial"/>
                <w:b/>
                <w:lang w:val="es-ES"/>
              </w:rPr>
              <w:t>Descripción Sede CST</w:t>
            </w:r>
          </w:p>
        </w:tc>
      </w:tr>
      <w:tr w:rsidR="00E361A3" w:rsidRPr="009E1D28" w14:paraId="281BEB85" w14:textId="77777777" w:rsidTr="001572C3">
        <w:trPr>
          <w:trHeight w:val="789"/>
        </w:trPr>
        <w:tc>
          <w:tcPr>
            <w:tcW w:w="0" w:type="auto"/>
          </w:tcPr>
          <w:p w14:paraId="53FCE64D" w14:textId="77777777" w:rsidR="00E361A3" w:rsidRPr="009E1D28" w:rsidRDefault="00E361A3" w:rsidP="004F5595">
            <w:pPr>
              <w:jc w:val="both"/>
              <w:rPr>
                <w:rFonts w:ascii="Verdana" w:hAnsi="Verdana" w:cs="Arial"/>
                <w:lang w:val="es-ES"/>
              </w:rPr>
            </w:pPr>
            <w:r w:rsidRPr="009E1D28">
              <w:rPr>
                <w:rFonts w:ascii="Verdana" w:hAnsi="Verdana" w:cs="Arial"/>
                <w:b/>
                <w:lang w:val="es-ES"/>
              </w:rPr>
              <w:t>Lavado y desinfección de tres (3) Tanques aéreos de almacenamiento de agua potable,</w:t>
            </w:r>
            <w:r w:rsidRPr="009E1D28">
              <w:rPr>
                <w:rFonts w:ascii="Verdana" w:hAnsi="Verdana" w:cs="Arial"/>
                <w:lang w:val="es-ES"/>
              </w:rPr>
              <w:t xml:space="preserve"> con capacidad de 500 litros cada uno, con un nivel máximo de 30 cm.</w:t>
            </w:r>
          </w:p>
        </w:tc>
      </w:tr>
      <w:tr w:rsidR="00E361A3" w:rsidRPr="009E1D28" w14:paraId="48FBDFF8" w14:textId="77777777" w:rsidTr="001572C3">
        <w:trPr>
          <w:trHeight w:val="1939"/>
        </w:trPr>
        <w:tc>
          <w:tcPr>
            <w:tcW w:w="0" w:type="auto"/>
          </w:tcPr>
          <w:p w14:paraId="52271519" w14:textId="77777777" w:rsidR="00E361A3" w:rsidRPr="009E1D28" w:rsidRDefault="00E361A3" w:rsidP="004F5595">
            <w:pPr>
              <w:jc w:val="both"/>
              <w:rPr>
                <w:rFonts w:ascii="Verdana" w:hAnsi="Verdana" w:cs="Arial"/>
                <w:lang w:val="es-ES"/>
              </w:rPr>
            </w:pPr>
            <w:r w:rsidRPr="009E1D28">
              <w:rPr>
                <w:rFonts w:ascii="Verdana" w:hAnsi="Verdana" w:cs="Arial"/>
                <w:b/>
                <w:lang w:val="es-ES"/>
              </w:rPr>
              <w:t>Procedimiento de lavado</w:t>
            </w:r>
            <w:r w:rsidRPr="009E1D28">
              <w:rPr>
                <w:rFonts w:ascii="Verdana" w:hAnsi="Verdana" w:cs="Arial"/>
                <w:lang w:val="es-ES"/>
              </w:rPr>
              <w:t xml:space="preserve">: Barrer los sólidos hacia un rincón para retirarlos con recogedor, </w:t>
            </w:r>
            <w:proofErr w:type="spellStart"/>
            <w:r w:rsidRPr="009E1D28">
              <w:rPr>
                <w:rFonts w:ascii="Verdana" w:hAnsi="Verdana" w:cs="Arial"/>
                <w:lang w:val="es-ES"/>
              </w:rPr>
              <w:t>pre-lavar</w:t>
            </w:r>
            <w:proofErr w:type="spellEnd"/>
            <w:r w:rsidRPr="009E1D28">
              <w:rPr>
                <w:rFonts w:ascii="Verdana" w:hAnsi="Verdana" w:cs="Arial"/>
                <w:lang w:val="es-ES"/>
              </w:rPr>
              <w:t xml:space="preserve"> con sólo agua y escoba e ir enjuagando con agua limpia (se repite de ser necesario). Escurrir con escoba y recoger nuevamente con el recogedor.</w:t>
            </w:r>
          </w:p>
          <w:p w14:paraId="6D0923A1" w14:textId="77777777" w:rsidR="00E361A3" w:rsidRPr="009E1D28" w:rsidRDefault="00E361A3" w:rsidP="004F5595">
            <w:pPr>
              <w:jc w:val="both"/>
              <w:rPr>
                <w:rFonts w:ascii="Verdana" w:hAnsi="Verdana" w:cs="Arial"/>
                <w:lang w:val="es-ES"/>
              </w:rPr>
            </w:pPr>
            <w:r w:rsidRPr="009E1D28">
              <w:rPr>
                <w:rFonts w:ascii="Verdana" w:hAnsi="Verdana" w:cs="Arial"/>
                <w:lang w:val="es-ES"/>
              </w:rPr>
              <w:t>Adicional a lo anterior, las que el contratista estime necesarias para el óptimo desarrollo del objeto.</w:t>
            </w:r>
          </w:p>
          <w:p w14:paraId="6EA19E80" w14:textId="77777777" w:rsidR="00E361A3" w:rsidRPr="009E1D28" w:rsidRDefault="00E361A3" w:rsidP="004F5595">
            <w:pPr>
              <w:jc w:val="both"/>
              <w:rPr>
                <w:rFonts w:ascii="Verdana" w:hAnsi="Verdana" w:cs="Arial"/>
                <w:lang w:val="es-ES"/>
              </w:rPr>
            </w:pPr>
            <w:r w:rsidRPr="009E1D28">
              <w:rPr>
                <w:rFonts w:ascii="Verdana" w:hAnsi="Verdana" w:cs="Arial"/>
                <w:b/>
                <w:lang w:val="es-ES"/>
              </w:rPr>
              <w:t>Desinfección:</w:t>
            </w:r>
            <w:r w:rsidRPr="009E1D28">
              <w:rPr>
                <w:rFonts w:ascii="Verdana" w:hAnsi="Verdana" w:cs="Arial"/>
                <w:lang w:val="es-ES"/>
              </w:rPr>
              <w:t xml:space="preserve"> Se debe aplicar hipoclorito de sodio al 5%.</w:t>
            </w:r>
          </w:p>
          <w:p w14:paraId="494A7874" w14:textId="77777777" w:rsidR="00E361A3" w:rsidRPr="009E1D28" w:rsidRDefault="00E361A3" w:rsidP="004F5595">
            <w:pPr>
              <w:jc w:val="both"/>
              <w:rPr>
                <w:rFonts w:ascii="Verdana" w:hAnsi="Verdana" w:cs="Arial"/>
                <w:lang w:val="es-ES"/>
              </w:rPr>
            </w:pPr>
          </w:p>
        </w:tc>
      </w:tr>
      <w:tr w:rsidR="00E361A3" w:rsidRPr="009E1D28" w14:paraId="319D0DA6" w14:textId="77777777" w:rsidTr="001572C3">
        <w:trPr>
          <w:trHeight w:val="551"/>
        </w:trPr>
        <w:tc>
          <w:tcPr>
            <w:tcW w:w="0" w:type="auto"/>
          </w:tcPr>
          <w:p w14:paraId="0A557A75" w14:textId="77777777" w:rsidR="00E361A3" w:rsidRPr="009E1D28" w:rsidRDefault="00E361A3" w:rsidP="004F5595">
            <w:pPr>
              <w:jc w:val="both"/>
              <w:rPr>
                <w:rFonts w:ascii="Verdana" w:hAnsi="Verdana" w:cs="Arial"/>
                <w:lang w:val="es-ES"/>
              </w:rPr>
            </w:pPr>
            <w:r w:rsidRPr="009E1D28">
              <w:rPr>
                <w:rFonts w:ascii="Verdana" w:hAnsi="Verdana" w:cs="Arial"/>
                <w:b/>
                <w:lang w:val="es-ES"/>
              </w:rPr>
              <w:t>Herramientas:</w:t>
            </w:r>
            <w:r w:rsidRPr="009E1D28">
              <w:rPr>
                <w:rFonts w:ascii="Verdana" w:hAnsi="Verdana" w:cs="Arial"/>
                <w:lang w:val="es-ES"/>
              </w:rPr>
              <w:t xml:space="preserve"> Escobas suaves y semiduras sin palo, recogedores y baldes.</w:t>
            </w:r>
          </w:p>
          <w:p w14:paraId="0C4797F3" w14:textId="77777777" w:rsidR="00E361A3" w:rsidRPr="009E1D28" w:rsidRDefault="00E361A3" w:rsidP="004F5595">
            <w:pPr>
              <w:jc w:val="both"/>
              <w:rPr>
                <w:rFonts w:ascii="Verdana" w:hAnsi="Verdana" w:cs="Arial"/>
                <w:lang w:val="es-ES"/>
              </w:rPr>
            </w:pPr>
          </w:p>
        </w:tc>
      </w:tr>
    </w:tbl>
    <w:p w14:paraId="2BADF3AE" w14:textId="77777777" w:rsidR="00E361A3" w:rsidRDefault="00E361A3" w:rsidP="00E361A3">
      <w:pPr>
        <w:jc w:val="both"/>
        <w:rPr>
          <w:rFonts w:ascii="Verdana" w:hAnsi="Verdana" w:cs="Arial"/>
          <w:i/>
          <w:color w:val="A6A6A6" w:themeColor="background1" w:themeShade="A6"/>
        </w:rPr>
      </w:pPr>
    </w:p>
    <w:p w14:paraId="501129AD" w14:textId="77777777" w:rsidR="001572C3" w:rsidRDefault="001572C3" w:rsidP="00E361A3">
      <w:pPr>
        <w:jc w:val="both"/>
        <w:rPr>
          <w:rFonts w:ascii="Verdana" w:hAnsi="Verdana" w:cs="Arial"/>
          <w:i/>
          <w:color w:val="A6A6A6" w:themeColor="background1" w:themeShade="A6"/>
        </w:rPr>
      </w:pPr>
    </w:p>
    <w:p w14:paraId="5C3F2F80" w14:textId="77777777" w:rsidR="001572C3" w:rsidRDefault="001572C3" w:rsidP="00E361A3">
      <w:pPr>
        <w:jc w:val="both"/>
        <w:rPr>
          <w:rFonts w:ascii="Verdana" w:hAnsi="Verdana" w:cs="Arial"/>
          <w:i/>
          <w:color w:val="A6A6A6" w:themeColor="background1" w:themeShade="A6"/>
        </w:rPr>
      </w:pPr>
    </w:p>
    <w:p w14:paraId="5E0A49F2" w14:textId="77777777" w:rsidR="001572C3" w:rsidRPr="009E1D28" w:rsidRDefault="001572C3" w:rsidP="00E361A3">
      <w:pPr>
        <w:jc w:val="both"/>
        <w:rPr>
          <w:rFonts w:ascii="Verdana" w:hAnsi="Verdana" w:cs="Arial"/>
          <w:i/>
          <w:color w:val="A6A6A6" w:themeColor="background1" w:themeShade="A6"/>
        </w:rPr>
      </w:pPr>
    </w:p>
    <w:p w14:paraId="4B6A19F9" w14:textId="77777777" w:rsidR="00E361A3" w:rsidRPr="009E1D28" w:rsidRDefault="00E361A3" w:rsidP="00E361A3">
      <w:pPr>
        <w:jc w:val="both"/>
        <w:rPr>
          <w:rFonts w:ascii="Verdana" w:hAnsi="Verdana" w:cs="Arial"/>
          <w:b/>
          <w:lang w:val="pt-PT"/>
        </w:rPr>
      </w:pPr>
      <w:r w:rsidRPr="009E1D28">
        <w:rPr>
          <w:rFonts w:ascii="Verdana" w:hAnsi="Verdana" w:cs="Arial"/>
          <w:b/>
          <w:lang w:val="pt-PT"/>
        </w:rPr>
        <w:lastRenderedPageBreak/>
        <w:t>Item 2: CENTRO NACIONAL DE RESIDUOS ELECTRÓNICOS – CENARE</w:t>
      </w:r>
    </w:p>
    <w:p w14:paraId="40735566" w14:textId="77777777" w:rsidR="00E361A3" w:rsidRPr="009E1D28" w:rsidRDefault="00E361A3" w:rsidP="00E361A3">
      <w:pPr>
        <w:jc w:val="both"/>
        <w:rPr>
          <w:rFonts w:ascii="Verdana" w:hAnsi="Verdana" w:cs="Arial"/>
          <w:b/>
          <w:lang w:val="pt-PT"/>
        </w:rPr>
      </w:pPr>
    </w:p>
    <w:tbl>
      <w:tblPr>
        <w:tblW w:w="0" w:type="auto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93"/>
      </w:tblGrid>
      <w:tr w:rsidR="00E361A3" w:rsidRPr="009E1D28" w14:paraId="4EE4614A" w14:textId="77777777" w:rsidTr="004F5595">
        <w:trPr>
          <w:trHeight w:val="448"/>
        </w:trPr>
        <w:tc>
          <w:tcPr>
            <w:tcW w:w="8793" w:type="dxa"/>
            <w:shd w:val="clear" w:color="auto" w:fill="C0C0C0"/>
          </w:tcPr>
          <w:p w14:paraId="23A01222" w14:textId="77777777" w:rsidR="00E361A3" w:rsidRPr="009E1D28" w:rsidRDefault="00E361A3" w:rsidP="004F5595">
            <w:pPr>
              <w:jc w:val="center"/>
              <w:rPr>
                <w:rFonts w:ascii="Verdana" w:hAnsi="Verdana" w:cs="Arial"/>
                <w:b/>
                <w:lang w:val="es-ES"/>
              </w:rPr>
            </w:pPr>
            <w:r w:rsidRPr="009E1D28">
              <w:rPr>
                <w:rFonts w:ascii="Verdana" w:hAnsi="Verdana" w:cs="Arial"/>
                <w:b/>
                <w:lang w:val="es-ES"/>
              </w:rPr>
              <w:t>Descripción sede CENARE</w:t>
            </w:r>
          </w:p>
        </w:tc>
      </w:tr>
      <w:tr w:rsidR="00E361A3" w:rsidRPr="009E1D28" w14:paraId="6FBABD99" w14:textId="77777777" w:rsidTr="004F5595">
        <w:trPr>
          <w:trHeight w:val="803"/>
        </w:trPr>
        <w:tc>
          <w:tcPr>
            <w:tcW w:w="8793" w:type="dxa"/>
          </w:tcPr>
          <w:p w14:paraId="2A7543E7" w14:textId="77777777" w:rsidR="00E361A3" w:rsidRPr="009E1D28" w:rsidRDefault="00E361A3" w:rsidP="004F5595">
            <w:pPr>
              <w:jc w:val="both"/>
              <w:rPr>
                <w:rFonts w:ascii="Verdana" w:hAnsi="Verdana" w:cs="Arial"/>
                <w:lang w:val="es-ES"/>
              </w:rPr>
            </w:pPr>
            <w:r w:rsidRPr="009E1D28">
              <w:rPr>
                <w:rFonts w:ascii="Verdana" w:hAnsi="Verdana" w:cs="Arial"/>
                <w:b/>
                <w:lang w:val="es-ES"/>
              </w:rPr>
              <w:t>Lavado de cuatro (4) Tanques aéreos de almacenamiento de agua potable,</w:t>
            </w:r>
            <w:r w:rsidRPr="009E1D28">
              <w:rPr>
                <w:rFonts w:ascii="Verdana" w:hAnsi="Verdana" w:cs="Arial"/>
                <w:lang w:val="es-ES"/>
              </w:rPr>
              <w:t xml:space="preserve"> con capacidad de 500 litros cada uno, con un nivel máximo de 30 cm.</w:t>
            </w:r>
          </w:p>
        </w:tc>
      </w:tr>
      <w:tr w:rsidR="00E361A3" w:rsidRPr="009E1D28" w14:paraId="407194D6" w14:textId="77777777" w:rsidTr="004F5595">
        <w:trPr>
          <w:trHeight w:val="1749"/>
        </w:trPr>
        <w:tc>
          <w:tcPr>
            <w:tcW w:w="8793" w:type="dxa"/>
          </w:tcPr>
          <w:p w14:paraId="6A0877C3" w14:textId="77777777" w:rsidR="00E361A3" w:rsidRPr="009E1D28" w:rsidRDefault="00E361A3" w:rsidP="004F5595">
            <w:pPr>
              <w:jc w:val="both"/>
              <w:rPr>
                <w:rFonts w:ascii="Verdana" w:hAnsi="Verdana" w:cs="Arial"/>
                <w:lang w:val="es-ES"/>
              </w:rPr>
            </w:pPr>
            <w:r w:rsidRPr="009E1D28">
              <w:rPr>
                <w:rFonts w:ascii="Verdana" w:hAnsi="Verdana" w:cs="Arial"/>
                <w:b/>
                <w:lang w:val="es-ES"/>
              </w:rPr>
              <w:t>Procedimiento de lavado:</w:t>
            </w:r>
            <w:r w:rsidRPr="009E1D28">
              <w:rPr>
                <w:rFonts w:ascii="Verdana" w:hAnsi="Verdana" w:cs="Arial"/>
                <w:lang w:val="es-ES"/>
              </w:rPr>
              <w:t xml:space="preserve"> Barrer los sólidos hacia un rincón para retirarlos con recogedor, </w:t>
            </w:r>
            <w:proofErr w:type="spellStart"/>
            <w:r w:rsidRPr="009E1D28">
              <w:rPr>
                <w:rFonts w:ascii="Verdana" w:hAnsi="Verdana" w:cs="Arial"/>
                <w:lang w:val="es-ES"/>
              </w:rPr>
              <w:t>pre-lavar</w:t>
            </w:r>
            <w:proofErr w:type="spellEnd"/>
            <w:r w:rsidRPr="009E1D28">
              <w:rPr>
                <w:rFonts w:ascii="Verdana" w:hAnsi="Verdana" w:cs="Arial"/>
                <w:lang w:val="es-ES"/>
              </w:rPr>
              <w:t xml:space="preserve"> con sólo agua y escoba e ir enjuagando con agua limpia (se repite de ser necesario). Escurrir con escoba y recoger nuevamente con el recogedor.</w:t>
            </w:r>
          </w:p>
          <w:p w14:paraId="04FFF6D5" w14:textId="77777777" w:rsidR="00E361A3" w:rsidRPr="009E1D28" w:rsidRDefault="00E361A3" w:rsidP="004F5595">
            <w:pPr>
              <w:jc w:val="both"/>
              <w:rPr>
                <w:rFonts w:ascii="Verdana" w:hAnsi="Verdana" w:cs="Arial"/>
                <w:lang w:val="es-ES"/>
              </w:rPr>
            </w:pPr>
            <w:r w:rsidRPr="009E1D28">
              <w:rPr>
                <w:rFonts w:ascii="Verdana" w:hAnsi="Verdana" w:cs="Arial"/>
                <w:lang w:val="es-ES"/>
              </w:rPr>
              <w:t>Adicional a lo anterior, las que el contratista estime necesarias para el óptimo desarrollo del objeto.</w:t>
            </w:r>
          </w:p>
          <w:p w14:paraId="06D24D3D" w14:textId="77777777" w:rsidR="00E361A3" w:rsidRPr="009E1D28" w:rsidRDefault="00E361A3" w:rsidP="004F5595">
            <w:pPr>
              <w:jc w:val="both"/>
              <w:rPr>
                <w:rFonts w:ascii="Verdana" w:hAnsi="Verdana" w:cs="Arial"/>
                <w:lang w:val="es-ES"/>
              </w:rPr>
            </w:pPr>
            <w:r w:rsidRPr="009E1D28">
              <w:rPr>
                <w:rFonts w:ascii="Verdana" w:hAnsi="Verdana" w:cs="Arial"/>
                <w:b/>
                <w:lang w:val="es-ES"/>
              </w:rPr>
              <w:t>Desinfección:</w:t>
            </w:r>
            <w:r w:rsidRPr="009E1D28">
              <w:rPr>
                <w:rFonts w:ascii="Verdana" w:hAnsi="Verdana" w:cs="Arial"/>
                <w:lang w:val="es-ES"/>
              </w:rPr>
              <w:t xml:space="preserve"> Se debe aplicar hipoclorito de sodio al 5%.</w:t>
            </w:r>
          </w:p>
          <w:p w14:paraId="4CE9CD30" w14:textId="77777777" w:rsidR="00E361A3" w:rsidRPr="009E1D28" w:rsidRDefault="00E361A3" w:rsidP="004F5595">
            <w:pPr>
              <w:jc w:val="both"/>
              <w:rPr>
                <w:rFonts w:ascii="Verdana" w:hAnsi="Verdana" w:cs="Arial"/>
                <w:lang w:val="es-ES"/>
              </w:rPr>
            </w:pPr>
          </w:p>
        </w:tc>
      </w:tr>
      <w:tr w:rsidR="00E361A3" w:rsidRPr="009E1D28" w14:paraId="04603D76" w14:textId="77777777" w:rsidTr="004F5595">
        <w:trPr>
          <w:trHeight w:val="405"/>
        </w:trPr>
        <w:tc>
          <w:tcPr>
            <w:tcW w:w="8793" w:type="dxa"/>
          </w:tcPr>
          <w:p w14:paraId="6067ACE2" w14:textId="77777777" w:rsidR="00E361A3" w:rsidRPr="009E1D28" w:rsidRDefault="00E361A3" w:rsidP="004F5595">
            <w:pPr>
              <w:jc w:val="both"/>
              <w:rPr>
                <w:rFonts w:ascii="Verdana" w:hAnsi="Verdana" w:cs="Arial"/>
                <w:iCs/>
                <w:lang w:val="es-ES"/>
              </w:rPr>
            </w:pPr>
            <w:r w:rsidRPr="009E1D28">
              <w:rPr>
                <w:rFonts w:ascii="Verdana" w:hAnsi="Verdana" w:cs="Arial"/>
                <w:b/>
                <w:lang w:val="es-ES"/>
              </w:rPr>
              <w:t>Herramientas:</w:t>
            </w:r>
            <w:r w:rsidRPr="009E1D28">
              <w:rPr>
                <w:rFonts w:ascii="Verdana" w:hAnsi="Verdana" w:cs="Arial"/>
                <w:lang w:val="es-ES"/>
              </w:rPr>
              <w:t xml:space="preserve"> Escobas suaves y semiduras sin palo, recogedores y baldes.</w:t>
            </w:r>
          </w:p>
        </w:tc>
      </w:tr>
    </w:tbl>
    <w:p w14:paraId="7B2285CC" w14:textId="77777777" w:rsidR="00E361A3" w:rsidRPr="009E1D28" w:rsidRDefault="00E361A3" w:rsidP="00E361A3">
      <w:pPr>
        <w:jc w:val="both"/>
        <w:rPr>
          <w:rFonts w:ascii="Verdana" w:hAnsi="Verdana" w:cs="Arial"/>
          <w:i/>
        </w:rPr>
      </w:pPr>
    </w:p>
    <w:p w14:paraId="7673CA35" w14:textId="4EAE728E" w:rsidR="00E361A3" w:rsidRPr="001572C3" w:rsidRDefault="001572C3" w:rsidP="001572C3">
      <w:pPr>
        <w:jc w:val="both"/>
        <w:rPr>
          <w:rFonts w:ascii="Verdana" w:hAnsi="Verdana" w:cs="Arial"/>
          <w:b/>
        </w:rPr>
      </w:pPr>
      <w:r w:rsidRPr="001572C3">
        <w:rPr>
          <w:rFonts w:ascii="Verdana" w:hAnsi="Verdana" w:cs="Arial"/>
          <w:b/>
        </w:rPr>
        <w:t xml:space="preserve">LAVADO </w:t>
      </w:r>
      <w:r w:rsidR="00E361A3" w:rsidRPr="001572C3">
        <w:rPr>
          <w:rFonts w:ascii="Verdana" w:hAnsi="Verdana" w:cs="Arial"/>
          <w:b/>
        </w:rPr>
        <w:t>VENTANALES</w:t>
      </w:r>
    </w:p>
    <w:p w14:paraId="402F8564" w14:textId="77777777" w:rsidR="00E361A3" w:rsidRPr="001572C3" w:rsidRDefault="00E361A3" w:rsidP="00E361A3">
      <w:pPr>
        <w:pStyle w:val="Ttulo1"/>
        <w:jc w:val="both"/>
        <w:rPr>
          <w:rFonts w:ascii="Verdana" w:hAnsi="Verdana" w:cs="Arial"/>
          <w:b/>
          <w:caps/>
          <w:color w:val="auto"/>
          <w:sz w:val="22"/>
        </w:rPr>
      </w:pPr>
      <w:r w:rsidRPr="001572C3">
        <w:rPr>
          <w:rFonts w:ascii="Verdana" w:hAnsi="Verdana" w:cs="Arial"/>
          <w:color w:val="auto"/>
          <w:sz w:val="22"/>
        </w:rPr>
        <w:t>Las especificaciones de los ventanales, tanto de la fachada como los internos, en cada uno de los sitios de prestación de los servicios mencionados, son las siguientes:</w:t>
      </w:r>
    </w:p>
    <w:p w14:paraId="7A1D181A" w14:textId="77777777" w:rsidR="00E361A3" w:rsidRPr="001572C3" w:rsidRDefault="00E361A3" w:rsidP="00E361A3">
      <w:pPr>
        <w:jc w:val="both"/>
        <w:rPr>
          <w:rFonts w:ascii="Verdana" w:hAnsi="Verdana" w:cs="Arial"/>
          <w:lang w:val="es-ES" w:eastAsia="es-ES"/>
        </w:rPr>
      </w:pPr>
    </w:p>
    <w:p w14:paraId="4932A84A" w14:textId="13F439CB" w:rsidR="00E361A3" w:rsidRPr="009E1D28" w:rsidRDefault="00E361A3" w:rsidP="00E361A3">
      <w:pPr>
        <w:jc w:val="both"/>
        <w:rPr>
          <w:rFonts w:ascii="Verdana" w:hAnsi="Verdana" w:cs="Arial"/>
          <w:b/>
        </w:rPr>
      </w:pPr>
      <w:r w:rsidRPr="009E1D28">
        <w:rPr>
          <w:rFonts w:ascii="Verdana" w:hAnsi="Verdana" w:cs="Arial"/>
          <w:b/>
        </w:rPr>
        <w:t>Ítem 1: CENTRO DE SOLUCIONES TECNOLÓ</w:t>
      </w:r>
      <w:r w:rsidR="001572C3">
        <w:rPr>
          <w:rFonts w:ascii="Verdana" w:hAnsi="Verdana" w:cs="Arial"/>
          <w:b/>
        </w:rPr>
        <w:t xml:space="preserve">                                         </w:t>
      </w:r>
      <w:r w:rsidRPr="009E1D28">
        <w:rPr>
          <w:rFonts w:ascii="Verdana" w:hAnsi="Verdana" w:cs="Arial"/>
          <w:b/>
        </w:rPr>
        <w:t>GICAS - CST</w:t>
      </w:r>
    </w:p>
    <w:p w14:paraId="376EE8B0" w14:textId="77777777" w:rsidR="00E361A3" w:rsidRPr="009E1D28" w:rsidRDefault="00E361A3" w:rsidP="00E361A3">
      <w:pPr>
        <w:jc w:val="both"/>
        <w:rPr>
          <w:rFonts w:ascii="Verdana" w:hAnsi="Verdana" w:cs="Arial"/>
        </w:rPr>
      </w:pPr>
    </w:p>
    <w:tbl>
      <w:tblPr>
        <w:tblW w:w="0" w:type="auto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458"/>
      </w:tblGrid>
      <w:tr w:rsidR="00E361A3" w:rsidRPr="009E1D28" w14:paraId="49C0E687" w14:textId="77777777" w:rsidTr="001572C3">
        <w:trPr>
          <w:trHeight w:val="424"/>
        </w:trPr>
        <w:tc>
          <w:tcPr>
            <w:tcW w:w="0" w:type="auto"/>
            <w:shd w:val="clear" w:color="auto" w:fill="E7E6E6" w:themeFill="background2"/>
          </w:tcPr>
          <w:p w14:paraId="34E17E8E" w14:textId="77777777" w:rsidR="00E361A3" w:rsidRPr="009E1D28" w:rsidRDefault="00E361A3" w:rsidP="004F5595">
            <w:pPr>
              <w:jc w:val="center"/>
              <w:rPr>
                <w:rFonts w:ascii="Verdana" w:hAnsi="Verdana" w:cs="Arial"/>
                <w:b/>
                <w:lang w:val="es-ES"/>
              </w:rPr>
            </w:pPr>
            <w:r w:rsidRPr="009E1D28">
              <w:rPr>
                <w:rFonts w:ascii="Verdana" w:hAnsi="Verdana" w:cs="Arial"/>
                <w:b/>
                <w:lang w:val="es-ES"/>
              </w:rPr>
              <w:t>Descripción sede CST</w:t>
            </w:r>
          </w:p>
        </w:tc>
      </w:tr>
      <w:tr w:rsidR="00E361A3" w:rsidRPr="009E1D28" w14:paraId="492BC3C5" w14:textId="77777777" w:rsidTr="001572C3">
        <w:trPr>
          <w:trHeight w:val="399"/>
        </w:trPr>
        <w:tc>
          <w:tcPr>
            <w:tcW w:w="0" w:type="auto"/>
          </w:tcPr>
          <w:p w14:paraId="085893D3" w14:textId="77777777" w:rsidR="00E361A3" w:rsidRPr="009E1D28" w:rsidRDefault="00E361A3" w:rsidP="004F5595">
            <w:pPr>
              <w:rPr>
                <w:rFonts w:ascii="Verdana" w:hAnsi="Verdana" w:cs="Arial"/>
                <w:lang w:val="es-ES"/>
              </w:rPr>
            </w:pPr>
            <w:r w:rsidRPr="009E1D28">
              <w:rPr>
                <w:rFonts w:ascii="Verdana" w:hAnsi="Verdana" w:cs="Arial"/>
                <w:b/>
                <w:lang w:val="es-ES"/>
              </w:rPr>
              <w:t>Lavado de diez (10) ventanales</w:t>
            </w:r>
          </w:p>
        </w:tc>
      </w:tr>
      <w:tr w:rsidR="00E361A3" w:rsidRPr="009E1D28" w14:paraId="63311E09" w14:textId="77777777" w:rsidTr="001572C3">
        <w:trPr>
          <w:trHeight w:val="1605"/>
        </w:trPr>
        <w:tc>
          <w:tcPr>
            <w:tcW w:w="0" w:type="auto"/>
          </w:tcPr>
          <w:p w14:paraId="2F02264C" w14:textId="77777777" w:rsidR="00E361A3" w:rsidRPr="009E1D28" w:rsidRDefault="00E361A3" w:rsidP="004F5595">
            <w:pPr>
              <w:jc w:val="both"/>
              <w:rPr>
                <w:rFonts w:ascii="Verdana" w:hAnsi="Verdana" w:cs="Arial"/>
                <w:lang w:val="es-ES"/>
              </w:rPr>
            </w:pPr>
            <w:r w:rsidRPr="009E1D28">
              <w:rPr>
                <w:rFonts w:ascii="Verdana" w:hAnsi="Verdana" w:cs="Arial"/>
                <w:b/>
                <w:lang w:val="es-ES"/>
              </w:rPr>
              <w:lastRenderedPageBreak/>
              <w:t>Procedimiento:</w:t>
            </w:r>
            <w:r w:rsidRPr="009E1D28">
              <w:rPr>
                <w:rFonts w:ascii="Verdana" w:hAnsi="Verdana" w:cs="Arial"/>
                <w:lang w:val="es-ES"/>
              </w:rPr>
              <w:t xml:space="preserve"> Con la mopa se humedece la superficie con limpiavidrios industrial. Se restriega con esponjilla suave y/o escoba toda la superficie. Se procede a retirar el producto con haragán evitando el rayado del vidrio. Se retira con bayetilla húmeda los sedimentos de los bordes donde no alcanza a</w:t>
            </w:r>
          </w:p>
          <w:p w14:paraId="00840143" w14:textId="77777777" w:rsidR="00E361A3" w:rsidRPr="009E1D28" w:rsidRDefault="00E361A3" w:rsidP="004F5595">
            <w:pPr>
              <w:jc w:val="both"/>
              <w:rPr>
                <w:rFonts w:ascii="Verdana" w:hAnsi="Verdana" w:cs="Arial"/>
                <w:lang w:val="es-ES"/>
              </w:rPr>
            </w:pPr>
            <w:r w:rsidRPr="009E1D28">
              <w:rPr>
                <w:rFonts w:ascii="Verdana" w:hAnsi="Verdana" w:cs="Arial"/>
                <w:lang w:val="es-ES"/>
              </w:rPr>
              <w:t>llegar el haragán. Se remata con bayetilla seca para aumentar el brillo. Limpieza de vidrio, marcos y alfajías.</w:t>
            </w:r>
          </w:p>
        </w:tc>
      </w:tr>
      <w:tr w:rsidR="00E361A3" w:rsidRPr="009E1D28" w14:paraId="14F1BCBD" w14:textId="77777777" w:rsidTr="001572C3">
        <w:trPr>
          <w:trHeight w:val="333"/>
        </w:trPr>
        <w:tc>
          <w:tcPr>
            <w:tcW w:w="0" w:type="auto"/>
          </w:tcPr>
          <w:p w14:paraId="6E5A3009" w14:textId="77777777" w:rsidR="00E361A3" w:rsidRPr="009E1D28" w:rsidRDefault="00E361A3" w:rsidP="004F5595">
            <w:pPr>
              <w:jc w:val="both"/>
              <w:rPr>
                <w:rFonts w:ascii="Verdana" w:hAnsi="Verdana" w:cs="Arial"/>
                <w:lang w:val="es-ES"/>
              </w:rPr>
            </w:pPr>
            <w:r w:rsidRPr="009E1D28">
              <w:rPr>
                <w:rFonts w:ascii="Verdana" w:hAnsi="Verdana" w:cs="Arial"/>
                <w:b/>
                <w:lang w:val="es-ES"/>
              </w:rPr>
              <w:t>Herramientas:</w:t>
            </w:r>
            <w:r w:rsidRPr="009E1D28">
              <w:rPr>
                <w:rFonts w:ascii="Verdana" w:hAnsi="Verdana" w:cs="Arial"/>
                <w:lang w:val="es-ES"/>
              </w:rPr>
              <w:t xml:space="preserve"> </w:t>
            </w:r>
            <w:proofErr w:type="spellStart"/>
            <w:r w:rsidRPr="009E1D28">
              <w:rPr>
                <w:rFonts w:ascii="Verdana" w:hAnsi="Verdana" w:cs="Arial"/>
                <w:lang w:val="es-ES"/>
              </w:rPr>
              <w:t>Scuilli</w:t>
            </w:r>
            <w:proofErr w:type="spellEnd"/>
            <w:r w:rsidRPr="009E1D28">
              <w:rPr>
                <w:rFonts w:ascii="Verdana" w:hAnsi="Verdana" w:cs="Arial"/>
                <w:lang w:val="es-ES"/>
              </w:rPr>
              <w:t xml:space="preserve">, </w:t>
            </w:r>
            <w:proofErr w:type="spellStart"/>
            <w:r w:rsidRPr="009E1D28">
              <w:rPr>
                <w:rFonts w:ascii="Verdana" w:hAnsi="Verdana" w:cs="Arial"/>
                <w:lang w:val="es-ES"/>
              </w:rPr>
              <w:t>Sabra</w:t>
            </w:r>
            <w:proofErr w:type="spellEnd"/>
            <w:r w:rsidRPr="009E1D28">
              <w:rPr>
                <w:rFonts w:ascii="Verdana" w:hAnsi="Verdana" w:cs="Arial"/>
                <w:lang w:val="es-ES"/>
              </w:rPr>
              <w:t>, Toalla, Bayetilla.</w:t>
            </w:r>
          </w:p>
        </w:tc>
      </w:tr>
      <w:tr w:rsidR="00E361A3" w:rsidRPr="009E1D28" w14:paraId="7427A9E2" w14:textId="77777777" w:rsidTr="001572C3">
        <w:trPr>
          <w:trHeight w:val="333"/>
        </w:trPr>
        <w:tc>
          <w:tcPr>
            <w:tcW w:w="0" w:type="auto"/>
          </w:tcPr>
          <w:p w14:paraId="18E24EB1" w14:textId="77777777" w:rsidR="00E361A3" w:rsidRPr="009E1D28" w:rsidRDefault="00E361A3" w:rsidP="004F5595">
            <w:pPr>
              <w:jc w:val="both"/>
              <w:rPr>
                <w:rFonts w:ascii="Verdana" w:hAnsi="Verdana" w:cs="Arial"/>
              </w:rPr>
            </w:pPr>
            <w:r w:rsidRPr="009E1D28">
              <w:rPr>
                <w:rFonts w:ascii="Verdana" w:hAnsi="Verdana" w:cs="Arial"/>
              </w:rPr>
              <w:t>Ventanales sobre la fachada en CST:</w:t>
            </w:r>
          </w:p>
          <w:p w14:paraId="3CF1A056" w14:textId="77777777" w:rsidR="00E361A3" w:rsidRPr="009E1D28" w:rsidRDefault="00E361A3" w:rsidP="004F5595">
            <w:pPr>
              <w:jc w:val="both"/>
              <w:rPr>
                <w:rFonts w:ascii="Verdana" w:hAnsi="Verdana" w:cs="Arial"/>
              </w:rPr>
            </w:pPr>
            <w:r w:rsidRPr="009E1D28">
              <w:rPr>
                <w:rFonts w:ascii="Verdana" w:hAnsi="Verdana" w:cs="Arial"/>
              </w:rPr>
              <w:t>-Piso 3 (Altura aproximada: 10 m): Tres (3) ventanales.</w:t>
            </w:r>
          </w:p>
          <w:p w14:paraId="1CA0DA63" w14:textId="77777777" w:rsidR="00E361A3" w:rsidRPr="009E1D28" w:rsidRDefault="00E361A3" w:rsidP="004F5595">
            <w:pPr>
              <w:jc w:val="both"/>
              <w:rPr>
                <w:rFonts w:ascii="Verdana" w:hAnsi="Verdana" w:cs="Arial"/>
              </w:rPr>
            </w:pPr>
            <w:r w:rsidRPr="009E1D28">
              <w:rPr>
                <w:rFonts w:ascii="Verdana" w:hAnsi="Verdana" w:cs="Arial"/>
              </w:rPr>
              <w:t>Ventana 1: 5.40m x 1.40m; Ventana 2: 5.20m x 1.40m; Ventana 3: 4.40m x 1.40m. Piso 2 (Altura aproximada: 6 m): Tres (3) ventanales.</w:t>
            </w:r>
          </w:p>
          <w:p w14:paraId="61E6C4F4" w14:textId="77777777" w:rsidR="00E361A3" w:rsidRPr="009E1D28" w:rsidRDefault="00E361A3" w:rsidP="004F5595">
            <w:pPr>
              <w:jc w:val="both"/>
              <w:rPr>
                <w:rFonts w:ascii="Verdana" w:hAnsi="Verdana" w:cs="Arial"/>
              </w:rPr>
            </w:pPr>
            <w:r w:rsidRPr="009E1D28">
              <w:rPr>
                <w:rFonts w:ascii="Verdana" w:hAnsi="Verdana" w:cs="Arial"/>
              </w:rPr>
              <w:t>-Piso 1 (Altura aproximada: 3 m): Dos (2) ventanales. Ventana 1: 5.30m x 0.80m; Ventana 2: 4.30m x 0.80m.</w:t>
            </w:r>
          </w:p>
          <w:p w14:paraId="6D1EBF4C" w14:textId="77777777" w:rsidR="00E361A3" w:rsidRPr="009E1D28" w:rsidRDefault="00E361A3" w:rsidP="004F5595">
            <w:pPr>
              <w:jc w:val="both"/>
              <w:rPr>
                <w:rFonts w:ascii="Verdana" w:hAnsi="Verdana" w:cs="Arial"/>
              </w:rPr>
            </w:pPr>
          </w:p>
          <w:p w14:paraId="4F9DADB6" w14:textId="77777777" w:rsidR="00E361A3" w:rsidRPr="009E1D28" w:rsidRDefault="00E361A3" w:rsidP="004F5595">
            <w:pPr>
              <w:jc w:val="both"/>
              <w:rPr>
                <w:rFonts w:ascii="Verdana" w:hAnsi="Verdana" w:cs="Arial"/>
              </w:rPr>
            </w:pPr>
            <w:r w:rsidRPr="009E1D28">
              <w:rPr>
                <w:rFonts w:ascii="Verdana" w:hAnsi="Verdana" w:cs="Arial"/>
              </w:rPr>
              <w:t>Ventanales internos en CST:</w:t>
            </w:r>
          </w:p>
          <w:p w14:paraId="6F1DF68E" w14:textId="77777777" w:rsidR="00E361A3" w:rsidRPr="009E1D28" w:rsidRDefault="00E361A3" w:rsidP="004F5595">
            <w:pPr>
              <w:jc w:val="both"/>
              <w:rPr>
                <w:rFonts w:ascii="Verdana" w:hAnsi="Verdana" w:cs="Arial"/>
                <w:bCs/>
                <w:iCs/>
              </w:rPr>
            </w:pPr>
            <w:r w:rsidRPr="009E1D28">
              <w:rPr>
                <w:rFonts w:ascii="Verdana" w:hAnsi="Verdana" w:cs="Arial"/>
              </w:rPr>
              <w:t>-Piso 3 (Altura aproximada: 10 m): Dos (2) ventanales. Ventana 1: 4.40m x 1.20m; Ventana 2: 6.20m x 1.20m.</w:t>
            </w:r>
          </w:p>
          <w:p w14:paraId="6B88A4D0" w14:textId="77777777" w:rsidR="00E361A3" w:rsidRPr="009E1D28" w:rsidRDefault="00E361A3" w:rsidP="004F5595">
            <w:pPr>
              <w:jc w:val="both"/>
              <w:rPr>
                <w:rFonts w:ascii="Verdana" w:hAnsi="Verdana" w:cs="Arial"/>
                <w:bCs/>
                <w:iCs/>
                <w:lang w:val="es-ES"/>
              </w:rPr>
            </w:pPr>
          </w:p>
        </w:tc>
      </w:tr>
    </w:tbl>
    <w:p w14:paraId="30AD39B7" w14:textId="77777777" w:rsidR="00E361A3" w:rsidRPr="009E1D28" w:rsidRDefault="00E361A3" w:rsidP="00E361A3">
      <w:pPr>
        <w:jc w:val="both"/>
        <w:rPr>
          <w:rFonts w:ascii="Verdana" w:hAnsi="Verdana" w:cs="Arial"/>
          <w:iCs/>
        </w:rPr>
      </w:pPr>
    </w:p>
    <w:p w14:paraId="008BE9A4" w14:textId="77777777" w:rsidR="00E361A3" w:rsidRPr="009E1D28" w:rsidRDefault="00E361A3" w:rsidP="00E361A3">
      <w:pPr>
        <w:jc w:val="both"/>
        <w:rPr>
          <w:rFonts w:ascii="Verdana" w:hAnsi="Verdana" w:cs="Arial"/>
          <w:iCs/>
        </w:rPr>
      </w:pPr>
    </w:p>
    <w:p w14:paraId="128EE8FC" w14:textId="77777777" w:rsidR="00E361A3" w:rsidRPr="009E1D28" w:rsidRDefault="00E361A3" w:rsidP="00E361A3">
      <w:pPr>
        <w:jc w:val="both"/>
        <w:rPr>
          <w:rFonts w:ascii="Verdana" w:hAnsi="Verdana" w:cs="Arial"/>
          <w:b/>
        </w:rPr>
      </w:pPr>
      <w:r w:rsidRPr="009E1D28">
        <w:rPr>
          <w:rFonts w:ascii="Verdana" w:hAnsi="Verdana" w:cs="Arial"/>
          <w:b/>
        </w:rPr>
        <w:t>Ítem 2: CENTRO NACIONAL DE RESIDUOS ELECTRÓNICOS - CENARE</w:t>
      </w:r>
    </w:p>
    <w:p w14:paraId="0F8CCC11" w14:textId="77777777" w:rsidR="00E361A3" w:rsidRPr="009E1D28" w:rsidRDefault="00E361A3" w:rsidP="00E361A3">
      <w:pPr>
        <w:jc w:val="both"/>
        <w:rPr>
          <w:rFonts w:ascii="Verdana" w:hAnsi="Verdana" w:cs="Arial"/>
        </w:rPr>
      </w:pPr>
    </w:p>
    <w:tbl>
      <w:tblPr>
        <w:tblW w:w="0" w:type="auto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93"/>
      </w:tblGrid>
      <w:tr w:rsidR="00E361A3" w:rsidRPr="009E1D28" w14:paraId="0D6D2BB6" w14:textId="77777777" w:rsidTr="004F5595">
        <w:trPr>
          <w:trHeight w:val="424"/>
        </w:trPr>
        <w:tc>
          <w:tcPr>
            <w:tcW w:w="8793" w:type="dxa"/>
            <w:shd w:val="clear" w:color="auto" w:fill="E7E6E6" w:themeFill="background2"/>
          </w:tcPr>
          <w:p w14:paraId="277D4FDA" w14:textId="77777777" w:rsidR="00E361A3" w:rsidRPr="009E1D28" w:rsidRDefault="00E361A3" w:rsidP="004F5595">
            <w:pPr>
              <w:jc w:val="center"/>
              <w:rPr>
                <w:rFonts w:ascii="Verdana" w:hAnsi="Verdana" w:cs="Arial"/>
                <w:b/>
                <w:lang w:val="es-ES"/>
              </w:rPr>
            </w:pPr>
            <w:r w:rsidRPr="009E1D28">
              <w:rPr>
                <w:rFonts w:ascii="Verdana" w:hAnsi="Verdana" w:cs="Arial"/>
                <w:b/>
                <w:lang w:val="es-ES"/>
              </w:rPr>
              <w:t>Descripción sede CENARE</w:t>
            </w:r>
          </w:p>
        </w:tc>
      </w:tr>
      <w:tr w:rsidR="00E361A3" w:rsidRPr="009E1D28" w14:paraId="226C25EE" w14:textId="77777777" w:rsidTr="004F5595">
        <w:trPr>
          <w:trHeight w:val="399"/>
        </w:trPr>
        <w:tc>
          <w:tcPr>
            <w:tcW w:w="8793" w:type="dxa"/>
          </w:tcPr>
          <w:p w14:paraId="3032A837" w14:textId="77777777" w:rsidR="00E361A3" w:rsidRPr="009E1D28" w:rsidRDefault="00E361A3" w:rsidP="004F5595">
            <w:pPr>
              <w:rPr>
                <w:rFonts w:ascii="Verdana" w:hAnsi="Verdana" w:cs="Arial"/>
                <w:lang w:val="es-ES"/>
              </w:rPr>
            </w:pPr>
            <w:r w:rsidRPr="009E1D28">
              <w:rPr>
                <w:rFonts w:ascii="Verdana" w:hAnsi="Verdana" w:cs="Arial"/>
                <w:b/>
                <w:lang w:val="es-ES"/>
              </w:rPr>
              <w:t>Lavado de doce (12) ventanales</w:t>
            </w:r>
          </w:p>
        </w:tc>
      </w:tr>
      <w:tr w:rsidR="00E361A3" w:rsidRPr="009E1D28" w14:paraId="5A07733A" w14:textId="77777777" w:rsidTr="004F5595">
        <w:trPr>
          <w:trHeight w:val="1605"/>
        </w:trPr>
        <w:tc>
          <w:tcPr>
            <w:tcW w:w="8793" w:type="dxa"/>
          </w:tcPr>
          <w:p w14:paraId="29F7D26C" w14:textId="77777777" w:rsidR="00E361A3" w:rsidRPr="009E1D28" w:rsidRDefault="00E361A3" w:rsidP="004F5595">
            <w:pPr>
              <w:jc w:val="both"/>
              <w:rPr>
                <w:rFonts w:ascii="Verdana" w:hAnsi="Verdana" w:cs="Arial"/>
                <w:lang w:val="es-ES"/>
              </w:rPr>
            </w:pPr>
            <w:r w:rsidRPr="009E1D28">
              <w:rPr>
                <w:rFonts w:ascii="Verdana" w:hAnsi="Verdana" w:cs="Arial"/>
                <w:b/>
                <w:lang w:val="es-ES"/>
              </w:rPr>
              <w:lastRenderedPageBreak/>
              <w:t>Procedimiento:</w:t>
            </w:r>
            <w:r w:rsidRPr="009E1D28">
              <w:rPr>
                <w:rFonts w:ascii="Verdana" w:hAnsi="Verdana" w:cs="Arial"/>
                <w:lang w:val="es-ES"/>
              </w:rPr>
              <w:t xml:space="preserve"> Con la mopa se humedece la superficie con limpiavidrios industrial. Se restriega con esponjilla suave y/o escoba toda la superficie. Se procede a retirar el producto con haragán evitando el rayado del vidrio. Se retira con bayetilla húmeda los sedimentos de los bordes donde no alcanza a</w:t>
            </w:r>
          </w:p>
          <w:p w14:paraId="235048D9" w14:textId="77777777" w:rsidR="00E361A3" w:rsidRPr="009E1D28" w:rsidRDefault="00E361A3" w:rsidP="004F5595">
            <w:pPr>
              <w:jc w:val="both"/>
              <w:rPr>
                <w:rFonts w:ascii="Verdana" w:hAnsi="Verdana" w:cs="Arial"/>
                <w:lang w:val="es-ES"/>
              </w:rPr>
            </w:pPr>
            <w:r w:rsidRPr="009E1D28">
              <w:rPr>
                <w:rFonts w:ascii="Verdana" w:hAnsi="Verdana" w:cs="Arial"/>
                <w:lang w:val="es-ES"/>
              </w:rPr>
              <w:t>llegar el haragán. Se remata con bayetilla seca para aumentar el brillo. Limpieza de vidrio, marcos y alfajías.</w:t>
            </w:r>
          </w:p>
        </w:tc>
      </w:tr>
      <w:tr w:rsidR="00E361A3" w:rsidRPr="009E1D28" w14:paraId="221DEF55" w14:textId="77777777" w:rsidTr="004F5595">
        <w:trPr>
          <w:trHeight w:val="333"/>
        </w:trPr>
        <w:tc>
          <w:tcPr>
            <w:tcW w:w="8793" w:type="dxa"/>
          </w:tcPr>
          <w:p w14:paraId="6ADC57B7" w14:textId="77777777" w:rsidR="00E361A3" w:rsidRPr="009E1D28" w:rsidRDefault="00E361A3" w:rsidP="004F5595">
            <w:pPr>
              <w:jc w:val="both"/>
              <w:rPr>
                <w:rFonts w:ascii="Verdana" w:hAnsi="Verdana" w:cs="Arial"/>
                <w:lang w:val="es-ES"/>
              </w:rPr>
            </w:pPr>
            <w:r w:rsidRPr="009E1D28">
              <w:rPr>
                <w:rFonts w:ascii="Verdana" w:hAnsi="Verdana" w:cs="Arial"/>
                <w:lang w:val="es-ES"/>
              </w:rPr>
              <w:t xml:space="preserve">Herramientas: </w:t>
            </w:r>
            <w:proofErr w:type="spellStart"/>
            <w:r w:rsidRPr="009E1D28">
              <w:rPr>
                <w:rFonts w:ascii="Verdana" w:hAnsi="Verdana" w:cs="Arial"/>
                <w:lang w:val="es-ES"/>
              </w:rPr>
              <w:t>Scuilli</w:t>
            </w:r>
            <w:proofErr w:type="spellEnd"/>
            <w:r w:rsidRPr="009E1D28">
              <w:rPr>
                <w:rFonts w:ascii="Verdana" w:hAnsi="Verdana" w:cs="Arial"/>
                <w:lang w:val="es-ES"/>
              </w:rPr>
              <w:t xml:space="preserve">, </w:t>
            </w:r>
            <w:proofErr w:type="spellStart"/>
            <w:r w:rsidRPr="009E1D28">
              <w:rPr>
                <w:rFonts w:ascii="Verdana" w:hAnsi="Verdana" w:cs="Arial"/>
                <w:lang w:val="es-ES"/>
              </w:rPr>
              <w:t>Sabra</w:t>
            </w:r>
            <w:proofErr w:type="spellEnd"/>
            <w:r w:rsidRPr="009E1D28">
              <w:rPr>
                <w:rFonts w:ascii="Verdana" w:hAnsi="Verdana" w:cs="Arial"/>
                <w:lang w:val="es-ES"/>
              </w:rPr>
              <w:t>, Toalla, Bayetilla.</w:t>
            </w:r>
          </w:p>
        </w:tc>
      </w:tr>
      <w:tr w:rsidR="00E361A3" w:rsidRPr="009E1D28" w14:paraId="3E7DAB10" w14:textId="77777777" w:rsidTr="004F5595">
        <w:trPr>
          <w:trHeight w:val="333"/>
        </w:trPr>
        <w:tc>
          <w:tcPr>
            <w:tcW w:w="8793" w:type="dxa"/>
          </w:tcPr>
          <w:p w14:paraId="7173606D" w14:textId="77777777" w:rsidR="00E361A3" w:rsidRPr="009E1D28" w:rsidRDefault="00E361A3" w:rsidP="004F5595">
            <w:pPr>
              <w:jc w:val="both"/>
              <w:rPr>
                <w:rFonts w:ascii="Verdana" w:hAnsi="Verdana" w:cs="Arial"/>
              </w:rPr>
            </w:pPr>
            <w:r w:rsidRPr="009E1D28">
              <w:rPr>
                <w:rFonts w:ascii="Verdana" w:hAnsi="Verdana" w:cs="Arial"/>
              </w:rPr>
              <w:t>Ventanales sobre la fachada en CENARE:</w:t>
            </w:r>
          </w:p>
          <w:p w14:paraId="7247198D" w14:textId="77777777" w:rsidR="00E361A3" w:rsidRPr="009E1D28" w:rsidRDefault="00E361A3" w:rsidP="004F5595">
            <w:pPr>
              <w:jc w:val="both"/>
              <w:rPr>
                <w:rFonts w:ascii="Verdana" w:hAnsi="Verdana" w:cs="Arial"/>
              </w:rPr>
            </w:pPr>
            <w:r w:rsidRPr="009E1D28">
              <w:rPr>
                <w:rFonts w:ascii="Verdana" w:hAnsi="Verdana" w:cs="Arial"/>
              </w:rPr>
              <w:t>-Piso 3 (Altura aproximada: 10 m): Tres (3) ventanales.</w:t>
            </w:r>
          </w:p>
          <w:p w14:paraId="2CAC1C0D" w14:textId="77777777" w:rsidR="00E361A3" w:rsidRPr="009E1D28" w:rsidRDefault="00E361A3" w:rsidP="004F5595">
            <w:pPr>
              <w:jc w:val="both"/>
              <w:rPr>
                <w:rFonts w:ascii="Verdana" w:hAnsi="Verdana" w:cs="Arial"/>
              </w:rPr>
            </w:pPr>
            <w:r w:rsidRPr="009E1D28">
              <w:rPr>
                <w:rFonts w:ascii="Verdana" w:hAnsi="Verdana" w:cs="Arial"/>
              </w:rPr>
              <w:t>Ventana 1: 5.40m x 1.40m; Ventana 2: 5.20m x 1.40m; Ventana 3: 4.40m x 1.40m.</w:t>
            </w:r>
          </w:p>
          <w:p w14:paraId="61BCF2DE" w14:textId="77777777" w:rsidR="00E361A3" w:rsidRPr="009E1D28" w:rsidRDefault="00E361A3" w:rsidP="004F5595">
            <w:pPr>
              <w:jc w:val="both"/>
              <w:rPr>
                <w:rFonts w:ascii="Verdana" w:hAnsi="Verdana" w:cs="Arial"/>
              </w:rPr>
            </w:pPr>
            <w:r w:rsidRPr="009E1D28">
              <w:rPr>
                <w:rFonts w:ascii="Verdana" w:hAnsi="Verdana" w:cs="Arial"/>
              </w:rPr>
              <w:t>-Piso 2 (Altura aproximada: 6 m): Tres (3) ventanales.</w:t>
            </w:r>
          </w:p>
          <w:p w14:paraId="28BE07D1" w14:textId="77777777" w:rsidR="00E361A3" w:rsidRPr="009E1D28" w:rsidRDefault="00E361A3" w:rsidP="004F5595">
            <w:pPr>
              <w:jc w:val="both"/>
              <w:rPr>
                <w:rFonts w:ascii="Verdana" w:hAnsi="Verdana" w:cs="Arial"/>
              </w:rPr>
            </w:pPr>
            <w:r w:rsidRPr="009E1D28">
              <w:rPr>
                <w:rFonts w:ascii="Verdana" w:hAnsi="Verdana" w:cs="Arial"/>
              </w:rPr>
              <w:t>Ventana 1: 5.40m x 1.40m; Ventana 2: 5.20m x 1.40m; Ventana 3: 4.40m x 1.40m.</w:t>
            </w:r>
          </w:p>
          <w:p w14:paraId="1D3E9640" w14:textId="77777777" w:rsidR="00E361A3" w:rsidRPr="009E1D28" w:rsidRDefault="00E361A3" w:rsidP="004F5595">
            <w:pPr>
              <w:jc w:val="both"/>
              <w:rPr>
                <w:rFonts w:ascii="Verdana" w:hAnsi="Verdana" w:cs="Arial"/>
              </w:rPr>
            </w:pPr>
            <w:r w:rsidRPr="009E1D28">
              <w:rPr>
                <w:rFonts w:ascii="Verdana" w:hAnsi="Verdana" w:cs="Arial"/>
              </w:rPr>
              <w:t>-Piso 1 (Altura aproximada: 3 m): Dos (2) ventanales. Ventana 1: 5.30m x 0.80m; Ventana 2: 4.30m x 0.80m</w:t>
            </w:r>
          </w:p>
          <w:p w14:paraId="0516C702" w14:textId="77777777" w:rsidR="00E361A3" w:rsidRPr="009E1D28" w:rsidRDefault="00E361A3" w:rsidP="004F5595">
            <w:pPr>
              <w:jc w:val="both"/>
              <w:rPr>
                <w:rFonts w:ascii="Verdana" w:hAnsi="Verdana" w:cs="Arial"/>
              </w:rPr>
            </w:pPr>
          </w:p>
          <w:p w14:paraId="55DD3C37" w14:textId="77777777" w:rsidR="00E361A3" w:rsidRPr="009E1D28" w:rsidRDefault="00E361A3" w:rsidP="004F5595">
            <w:pPr>
              <w:jc w:val="both"/>
              <w:rPr>
                <w:rFonts w:ascii="Verdana" w:hAnsi="Verdana" w:cs="Arial"/>
              </w:rPr>
            </w:pPr>
            <w:r w:rsidRPr="009E1D28">
              <w:rPr>
                <w:rFonts w:ascii="Verdana" w:hAnsi="Verdana" w:cs="Arial"/>
              </w:rPr>
              <w:t>Ventanales internos en CENARE:</w:t>
            </w:r>
          </w:p>
          <w:p w14:paraId="235BF56E" w14:textId="77777777" w:rsidR="00E361A3" w:rsidRPr="009E1D28" w:rsidRDefault="00E361A3" w:rsidP="004F5595">
            <w:pPr>
              <w:jc w:val="both"/>
              <w:rPr>
                <w:rFonts w:ascii="Verdana" w:hAnsi="Verdana" w:cs="Arial"/>
              </w:rPr>
            </w:pPr>
            <w:r w:rsidRPr="009E1D28">
              <w:rPr>
                <w:rFonts w:ascii="Verdana" w:hAnsi="Verdana" w:cs="Arial"/>
              </w:rPr>
              <w:t>-Piso 3 (Altura aproximada: 10 m): Dos (2) ventanales. Ventana 1: 6.50m x 1.20m; Ventana 2: 6.30m x 1.20m.</w:t>
            </w:r>
          </w:p>
          <w:p w14:paraId="19E34292" w14:textId="77777777" w:rsidR="00E361A3" w:rsidRPr="009E1D28" w:rsidRDefault="00E361A3" w:rsidP="004F5595">
            <w:pPr>
              <w:jc w:val="both"/>
              <w:rPr>
                <w:rFonts w:ascii="Verdana" w:hAnsi="Verdana" w:cs="Arial"/>
                <w:bCs/>
                <w:iCs/>
              </w:rPr>
            </w:pPr>
            <w:r w:rsidRPr="009E1D28">
              <w:rPr>
                <w:rFonts w:ascii="Verdana" w:hAnsi="Verdana" w:cs="Arial"/>
              </w:rPr>
              <w:t>-Piso 2 (Altura aproximada: 6 m): Dos (2) ventanales. Ventana 1: 6.50m x 1.20m; Ventana 2: 6.30m x 1.20m.</w:t>
            </w:r>
          </w:p>
        </w:tc>
      </w:tr>
    </w:tbl>
    <w:p w14:paraId="1FE87EDC" w14:textId="77777777" w:rsidR="00E361A3" w:rsidRPr="009E1D28" w:rsidRDefault="00E361A3" w:rsidP="00E361A3">
      <w:pPr>
        <w:jc w:val="both"/>
        <w:rPr>
          <w:rFonts w:ascii="Verdana" w:hAnsi="Verdana" w:cs="Arial"/>
          <w:i/>
          <w:color w:val="A6A6A6" w:themeColor="background1" w:themeShade="A6"/>
        </w:rPr>
      </w:pPr>
    </w:p>
    <w:p w14:paraId="35578195" w14:textId="77777777" w:rsidR="00E361A3" w:rsidRPr="002A7746" w:rsidRDefault="00E361A3" w:rsidP="002A7746">
      <w:pPr>
        <w:jc w:val="both"/>
        <w:rPr>
          <w:rFonts w:ascii="Verdana" w:hAnsi="Verdana" w:cs="Arial"/>
          <w:b/>
        </w:rPr>
      </w:pPr>
      <w:r w:rsidRPr="002A7746">
        <w:rPr>
          <w:rFonts w:ascii="Verdana" w:hAnsi="Verdana" w:cs="Arial"/>
          <w:b/>
        </w:rPr>
        <w:t>FUMIGACIÓN</w:t>
      </w:r>
    </w:p>
    <w:p w14:paraId="79130BCA" w14:textId="77777777" w:rsidR="00E361A3" w:rsidRPr="009E1D28" w:rsidRDefault="00E361A3" w:rsidP="00E361A3">
      <w:pPr>
        <w:spacing w:before="100" w:beforeAutospacing="1" w:after="100" w:afterAutospacing="1" w:line="300" w:lineRule="atLeast"/>
        <w:jc w:val="both"/>
        <w:rPr>
          <w:rFonts w:ascii="Verdana" w:eastAsia="Times New Roman" w:hAnsi="Verdana" w:cs="Arial"/>
          <w:lang w:val="es-ES" w:eastAsia="es-ES"/>
        </w:rPr>
      </w:pPr>
      <w:r w:rsidRPr="009E1D28">
        <w:rPr>
          <w:rFonts w:ascii="Verdana" w:eastAsia="Times New Roman" w:hAnsi="Verdana" w:cs="Arial"/>
          <w:lang w:val="es-ES" w:eastAsia="es-ES"/>
        </w:rPr>
        <w:t>El área total para fumigar es de 5.696,41 m², correspondiente a las cuatro (4) sedes: Dirección Ejecutiva, Bodega Parque Industrial Santa Lucía, CENARE y CST, incluyendo oficinas e instalaciones en general.</w:t>
      </w:r>
    </w:p>
    <w:p w14:paraId="6AB83C57" w14:textId="77777777" w:rsidR="00E361A3" w:rsidRDefault="00E361A3" w:rsidP="00E361A3">
      <w:pPr>
        <w:spacing w:before="100" w:beforeAutospacing="1" w:after="100" w:afterAutospacing="1" w:line="300" w:lineRule="atLeast"/>
        <w:jc w:val="both"/>
        <w:rPr>
          <w:rFonts w:ascii="Verdana" w:eastAsia="Times New Roman" w:hAnsi="Verdana" w:cs="Arial"/>
          <w:lang w:val="es-ES" w:eastAsia="es-ES"/>
        </w:rPr>
      </w:pPr>
      <w:r w:rsidRPr="009E1D28">
        <w:rPr>
          <w:rFonts w:ascii="Verdana" w:eastAsia="Times New Roman" w:hAnsi="Verdana" w:cs="Arial"/>
          <w:b/>
          <w:lang w:val="es-ES" w:eastAsia="es-ES"/>
        </w:rPr>
        <w:lastRenderedPageBreak/>
        <w:t>Tipo de fumigación requerida</w:t>
      </w:r>
      <w:r w:rsidRPr="009E1D28">
        <w:rPr>
          <w:rFonts w:ascii="Verdana" w:eastAsia="Times New Roman" w:hAnsi="Verdana" w:cs="Arial"/>
          <w:lang w:val="es-ES" w:eastAsia="es-ES"/>
        </w:rPr>
        <w:t>: La intervención deberá realizarse mediante aspersión, con el propósito de generar un efecto residual en paredes, techos y demás superficies donde exista tránsito de plagas. Adicionalmente, se aplicará nebulización para el control de ratas, insectos rastreros e insectos voladores.</w:t>
      </w:r>
    </w:p>
    <w:p w14:paraId="34DA9036" w14:textId="2A36EFD4" w:rsidR="00A62199" w:rsidRPr="00A62199" w:rsidRDefault="00A62199" w:rsidP="00A62199">
      <w:pPr>
        <w:jc w:val="both"/>
        <w:rPr>
          <w:rFonts w:ascii="Verdana" w:hAnsi="Verdana" w:cs="Arial"/>
          <w:b/>
        </w:rPr>
      </w:pPr>
      <w:r w:rsidRPr="00A62199">
        <w:rPr>
          <w:rFonts w:ascii="Verdana" w:hAnsi="Verdana" w:cs="Arial"/>
          <w:b/>
        </w:rPr>
        <w:t xml:space="preserve">CONDICIONES </w:t>
      </w:r>
      <w:r>
        <w:rPr>
          <w:rFonts w:ascii="Verdana" w:hAnsi="Verdana" w:cs="Arial"/>
          <w:b/>
        </w:rPr>
        <w:t>LOGÍSTICAS</w:t>
      </w:r>
    </w:p>
    <w:p w14:paraId="3FDB3192" w14:textId="77777777" w:rsidR="00A62199" w:rsidRPr="009E1D28" w:rsidRDefault="00A62199" w:rsidP="00A62199">
      <w:pPr>
        <w:spacing w:before="100" w:beforeAutospacing="1" w:after="100" w:afterAutospacing="1" w:line="300" w:lineRule="atLeast"/>
        <w:jc w:val="both"/>
        <w:rPr>
          <w:rFonts w:ascii="Verdana" w:eastAsia="Times New Roman" w:hAnsi="Verdana" w:cs="Arial"/>
          <w:lang w:val="es-ES" w:eastAsia="es-ES"/>
        </w:rPr>
      </w:pPr>
      <w:r w:rsidRPr="009E1D28">
        <w:rPr>
          <w:rFonts w:ascii="Verdana" w:eastAsia="Times New Roman" w:hAnsi="Verdana" w:cs="Arial"/>
          <w:lang w:val="es-ES" w:eastAsia="es-ES"/>
        </w:rPr>
        <w:t>El contratista que salga favorecido deberá cumplir con las siguientes condiciones logísticas:</w:t>
      </w:r>
    </w:p>
    <w:p w14:paraId="57099297" w14:textId="77777777" w:rsidR="00A62199" w:rsidRPr="009E1D28" w:rsidRDefault="00A62199" w:rsidP="00A62199">
      <w:pPr>
        <w:spacing w:before="100" w:beforeAutospacing="1" w:after="100" w:afterAutospacing="1" w:line="300" w:lineRule="atLeast"/>
        <w:jc w:val="both"/>
        <w:rPr>
          <w:rFonts w:ascii="Verdana" w:eastAsia="Times New Roman" w:hAnsi="Verdana" w:cs="Arial"/>
          <w:lang w:val="es-ES" w:eastAsia="es-ES"/>
        </w:rPr>
      </w:pPr>
      <w:r w:rsidRPr="009E1D28">
        <w:rPr>
          <w:rFonts w:ascii="Verdana" w:eastAsia="Times New Roman" w:hAnsi="Verdana" w:cs="Arial"/>
          <w:lang w:val="es-ES" w:eastAsia="es-ES"/>
        </w:rPr>
        <w:t>•El contratista deberá realizar el lavado y desinfección de los tanques de almacenamiento de agua potable los días sábado, domingo y/o festivos, en el horario de 8:00 a.m. a 4:00 p.m., previa coordinación con la supervisión del contrato.</w:t>
      </w:r>
    </w:p>
    <w:p w14:paraId="2549A1EB" w14:textId="77777777" w:rsidR="00A62199" w:rsidRPr="009E1D28" w:rsidRDefault="00A62199" w:rsidP="00A62199">
      <w:pPr>
        <w:spacing w:before="100" w:beforeAutospacing="1" w:after="100" w:afterAutospacing="1" w:line="300" w:lineRule="atLeast"/>
        <w:jc w:val="both"/>
        <w:rPr>
          <w:rFonts w:ascii="Verdana" w:eastAsia="Times New Roman" w:hAnsi="Verdana" w:cs="Arial"/>
          <w:bCs/>
          <w:lang w:val="es-ES" w:eastAsia="es-ES"/>
        </w:rPr>
      </w:pPr>
      <w:r w:rsidRPr="009E1D28">
        <w:rPr>
          <w:rFonts w:ascii="Verdana" w:eastAsia="Times New Roman" w:hAnsi="Verdana" w:cs="Arial"/>
          <w:lang w:val="es-ES" w:eastAsia="es-ES"/>
        </w:rPr>
        <w:t>•El contratista deberá realizar el primer lavado y desinfección de los tanques de almacenamiento de agua potable, así como el primer lavado de ventanales, tanto en CST como en el CENARE, máximo a la tercera semana de del mes de julio de 2026, previa verificación del cumplimiento de los requisitos de legalización del contrato.</w:t>
      </w:r>
    </w:p>
    <w:p w14:paraId="14D57FE7" w14:textId="77777777" w:rsidR="00A62199" w:rsidRPr="009E1D28" w:rsidRDefault="00A62199" w:rsidP="00A62199">
      <w:pPr>
        <w:spacing w:before="100" w:beforeAutospacing="1" w:after="100" w:afterAutospacing="1" w:line="300" w:lineRule="atLeast"/>
        <w:jc w:val="both"/>
        <w:rPr>
          <w:rFonts w:ascii="Verdana" w:eastAsia="Times New Roman" w:hAnsi="Verdana" w:cs="Arial"/>
          <w:lang w:val="es-ES" w:eastAsia="es-ES"/>
        </w:rPr>
      </w:pPr>
      <w:r w:rsidRPr="009E1D28">
        <w:rPr>
          <w:rFonts w:ascii="Verdana" w:eastAsia="Times New Roman" w:hAnsi="Verdana" w:cs="Arial"/>
          <w:lang w:val="es-ES" w:eastAsia="es-ES"/>
        </w:rPr>
        <w:t xml:space="preserve">•El contratista deberá realizar la primera fumigación en las cuatro (4) sedes: Dirección ejecutiva, Santa Lucía, CST y CENARE, máximo a la tercera semana del mes de julio de 2026, previo cumplimiento de los requisitos de legalización del contrato. </w:t>
      </w:r>
    </w:p>
    <w:p w14:paraId="5D9877FD" w14:textId="77777777" w:rsidR="00A62199" w:rsidRPr="009E1D28" w:rsidRDefault="00A62199" w:rsidP="00A62199">
      <w:pPr>
        <w:spacing w:before="100" w:beforeAutospacing="1" w:after="100" w:afterAutospacing="1" w:line="300" w:lineRule="atLeast"/>
        <w:jc w:val="both"/>
        <w:rPr>
          <w:rFonts w:ascii="Verdana" w:eastAsia="Times New Roman" w:hAnsi="Verdana" w:cs="Arial"/>
          <w:lang w:val="es-ES" w:eastAsia="es-ES"/>
        </w:rPr>
      </w:pPr>
      <w:r w:rsidRPr="009E1D28">
        <w:rPr>
          <w:rFonts w:ascii="Verdana" w:eastAsia="Times New Roman" w:hAnsi="Verdana" w:cs="Arial"/>
          <w:lang w:val="es-ES" w:eastAsia="es-ES"/>
        </w:rPr>
        <w:t xml:space="preserve">•El contratista deberá realizar el segundo y último lavado y desinfección de los tanques de almacenamiento de agua potable, tanto en el CST como en el CENARE, máximo a la segunda semana del mes de diciembre de 2026. </w:t>
      </w:r>
    </w:p>
    <w:p w14:paraId="3D401228" w14:textId="77777777" w:rsidR="00A62199" w:rsidRPr="009E1D28" w:rsidRDefault="00A62199" w:rsidP="00A62199">
      <w:pPr>
        <w:spacing w:before="100" w:beforeAutospacing="1" w:after="100" w:afterAutospacing="1" w:line="300" w:lineRule="atLeast"/>
        <w:jc w:val="both"/>
        <w:rPr>
          <w:rFonts w:ascii="Verdana" w:eastAsia="Times New Roman" w:hAnsi="Verdana" w:cs="Arial"/>
          <w:lang w:val="es-ES" w:eastAsia="es-ES"/>
        </w:rPr>
      </w:pPr>
      <w:r w:rsidRPr="009E1D28">
        <w:rPr>
          <w:rFonts w:ascii="Verdana" w:eastAsia="Times New Roman" w:hAnsi="Verdana" w:cs="Arial"/>
          <w:lang w:val="es-ES" w:eastAsia="es-ES"/>
        </w:rPr>
        <w:t>•El contratista deberá realizar la segunda y última fumigación en las cuatro (4) sedes: Dirección ejecutiva, Santa Lucía, CST y CENARE, máximo a la segunda semana del mes de diciembre de 2026.</w:t>
      </w:r>
    </w:p>
    <w:p w14:paraId="5E055BED" w14:textId="77777777" w:rsidR="00A62199" w:rsidRPr="009E1D28" w:rsidRDefault="00A62199" w:rsidP="00A62199">
      <w:pPr>
        <w:spacing w:before="100" w:beforeAutospacing="1" w:after="100" w:afterAutospacing="1" w:line="300" w:lineRule="atLeast"/>
        <w:jc w:val="both"/>
        <w:rPr>
          <w:rFonts w:ascii="Verdana" w:eastAsia="Times New Roman" w:hAnsi="Verdana" w:cs="Arial"/>
          <w:bCs/>
          <w:lang w:val="es-ES" w:eastAsia="es-ES"/>
        </w:rPr>
      </w:pPr>
      <w:r w:rsidRPr="009E1D28">
        <w:rPr>
          <w:rFonts w:ascii="Verdana" w:eastAsia="Times New Roman" w:hAnsi="Verdana" w:cs="Arial"/>
          <w:lang w:val="es-ES" w:eastAsia="es-ES"/>
        </w:rPr>
        <w:t xml:space="preserve">•El contratista deberá presentar, previo al inicio de las actividades, las fichas técnicas y hojas de seguridad de todos los productos químicos utilizados en los </w:t>
      </w:r>
      <w:r w:rsidRPr="009E1D28">
        <w:rPr>
          <w:rFonts w:ascii="Verdana" w:eastAsia="Times New Roman" w:hAnsi="Verdana" w:cs="Arial"/>
          <w:lang w:val="es-ES" w:eastAsia="es-ES"/>
        </w:rPr>
        <w:lastRenderedPageBreak/>
        <w:t>procesos de fumigación, desinfección, lavado de tanques y lavado de ventanales, conforme al Sistema Globalmente Armonizado (SGA) establecido en el Decreto 1496 de 2018.</w:t>
      </w:r>
    </w:p>
    <w:p w14:paraId="0EA4734F" w14:textId="77777777" w:rsidR="00A62199" w:rsidRPr="009E1D28" w:rsidRDefault="00A62199" w:rsidP="00A62199">
      <w:pPr>
        <w:spacing w:before="100" w:beforeAutospacing="1" w:after="100" w:afterAutospacing="1" w:line="300" w:lineRule="atLeast"/>
        <w:jc w:val="both"/>
        <w:rPr>
          <w:rFonts w:ascii="Verdana" w:eastAsia="Times New Roman" w:hAnsi="Verdana" w:cs="Arial"/>
          <w:lang w:val="es-ES" w:eastAsia="es-ES"/>
        </w:rPr>
      </w:pPr>
      <w:r w:rsidRPr="009E1D28">
        <w:rPr>
          <w:rFonts w:ascii="Verdana" w:eastAsia="Times New Roman" w:hAnsi="Verdana" w:cs="Arial"/>
          <w:bCs/>
          <w:lang w:val="es-ES" w:eastAsia="es-ES"/>
        </w:rPr>
        <w:t>•</w:t>
      </w:r>
      <w:r w:rsidRPr="009E1D28">
        <w:rPr>
          <w:rFonts w:ascii="Verdana" w:eastAsia="Times New Roman" w:hAnsi="Verdana" w:cs="Arial"/>
          <w:lang w:val="es-ES" w:eastAsia="es-ES"/>
        </w:rPr>
        <w:t>Los productos utilizados para fumigación y control de plagas deberán contar con registro sanitario vigente emitido por la autoridad competente, cuando aplique, y estar autorizados para uso en ambientes institucionales y áreas administrativas.</w:t>
      </w:r>
    </w:p>
    <w:p w14:paraId="55E859DE" w14:textId="77777777" w:rsidR="00A62199" w:rsidRPr="009E1D28" w:rsidRDefault="00A62199" w:rsidP="00A62199">
      <w:pPr>
        <w:spacing w:before="100" w:beforeAutospacing="1" w:after="100" w:afterAutospacing="1" w:line="300" w:lineRule="atLeast"/>
        <w:jc w:val="both"/>
        <w:rPr>
          <w:rFonts w:ascii="Verdana" w:eastAsia="Times New Roman" w:hAnsi="Verdana" w:cs="Arial"/>
          <w:bCs/>
          <w:lang w:val="es-ES" w:eastAsia="es-ES"/>
        </w:rPr>
      </w:pPr>
      <w:r w:rsidRPr="009E1D28">
        <w:rPr>
          <w:rFonts w:ascii="Verdana" w:eastAsia="Times New Roman" w:hAnsi="Verdana" w:cs="Arial"/>
          <w:lang w:val="es-ES" w:eastAsia="es-ES"/>
        </w:rPr>
        <w:t xml:space="preserve">•Dotar al personal encargado de realizar los procedimientos con elementos de protección personal requeridos para la adecuada prestación de los servicios, tales como: monogafas, respirador, guantes de nitrilo o plástico, casco de barbuquejo, botas y overol de trabajo, arnés, </w:t>
      </w:r>
      <w:proofErr w:type="spellStart"/>
      <w:r w:rsidRPr="009E1D28">
        <w:rPr>
          <w:rFonts w:ascii="Verdana" w:eastAsia="Times New Roman" w:hAnsi="Verdana" w:cs="Arial"/>
          <w:lang w:val="es-ES" w:eastAsia="es-ES"/>
        </w:rPr>
        <w:t>descendedor</w:t>
      </w:r>
      <w:proofErr w:type="spellEnd"/>
      <w:r w:rsidRPr="009E1D28">
        <w:rPr>
          <w:rFonts w:ascii="Verdana" w:eastAsia="Times New Roman" w:hAnsi="Verdana" w:cs="Arial"/>
          <w:lang w:val="es-ES" w:eastAsia="es-ES"/>
        </w:rPr>
        <w:t>, mosquetones, freno, eslinga de posicionamiento, eslinga en Y, y manila.</w:t>
      </w:r>
    </w:p>
    <w:p w14:paraId="4DCC6E04" w14:textId="77777777" w:rsidR="00A62199" w:rsidRPr="009E1D28" w:rsidRDefault="00A62199" w:rsidP="00A62199">
      <w:pPr>
        <w:spacing w:before="100" w:beforeAutospacing="1" w:after="100" w:afterAutospacing="1" w:line="300" w:lineRule="atLeast"/>
        <w:jc w:val="both"/>
        <w:rPr>
          <w:rFonts w:ascii="Verdana" w:eastAsia="Times New Roman" w:hAnsi="Verdana" w:cs="Arial"/>
          <w:lang w:val="es-ES" w:eastAsia="es-ES"/>
        </w:rPr>
      </w:pPr>
      <w:r w:rsidRPr="009E1D28">
        <w:rPr>
          <w:rFonts w:ascii="Verdana" w:eastAsia="Times New Roman" w:hAnsi="Verdana" w:cs="Arial"/>
          <w:bCs/>
          <w:lang w:val="es-ES" w:eastAsia="es-ES"/>
        </w:rPr>
        <w:t>•</w:t>
      </w:r>
      <w:r w:rsidRPr="009E1D28">
        <w:rPr>
          <w:rFonts w:ascii="Verdana" w:eastAsia="Times New Roman" w:hAnsi="Verdana" w:cs="Arial"/>
          <w:lang w:val="es-ES" w:eastAsia="es-ES"/>
        </w:rPr>
        <w:t>La empresa contratista deberá contar con los permisos, autorizaciones, conceptos sanitarios o habilitaciones vigentes requeridas por la autoridad competente para la prestación de servicios de control de plagas, fumigación y desinfección de tanques de agua potable, cuando aplique conforme a la normativa sanitaria vigente.</w:t>
      </w:r>
    </w:p>
    <w:p w14:paraId="36A57D86" w14:textId="77777777" w:rsidR="00A62199" w:rsidRPr="009E1D28" w:rsidRDefault="00A62199" w:rsidP="00A62199">
      <w:pPr>
        <w:spacing w:before="100" w:beforeAutospacing="1" w:after="100" w:afterAutospacing="1" w:line="300" w:lineRule="atLeast"/>
        <w:jc w:val="both"/>
        <w:rPr>
          <w:rFonts w:ascii="Verdana" w:eastAsia="Times New Roman" w:hAnsi="Verdana" w:cs="Arial"/>
          <w:lang w:eastAsia="es-ES"/>
        </w:rPr>
      </w:pPr>
      <w:r w:rsidRPr="009E1D28">
        <w:rPr>
          <w:rFonts w:ascii="Verdana" w:eastAsia="Times New Roman" w:hAnsi="Verdana" w:cs="Arial"/>
          <w:lang w:val="es-ES" w:eastAsia="es-ES"/>
        </w:rPr>
        <w:t>•El contratista deberá garantizar la recolección, almacenamiento temporal y gestión ambientalmente adecuada de los residuos generados durante la prestación del servicio,</w:t>
      </w:r>
      <w:r w:rsidRPr="009E1D28">
        <w:rPr>
          <w:rFonts w:ascii="Verdana" w:eastAsia="Times New Roman" w:hAnsi="Verdana" w:cs="Arial"/>
          <w:lang w:eastAsia="es-ES"/>
        </w:rPr>
        <w:t xml:space="preserve"> incluyendo envases vacíos de productos químicos, sobrantes de mezclas, materiales absorbentes, residuos contaminados y demás elementos resultantes de las actividades ejecutadas.</w:t>
      </w:r>
    </w:p>
    <w:p w14:paraId="05CD5101" w14:textId="77777777" w:rsidR="00A62199" w:rsidRPr="009E1D28" w:rsidRDefault="00A62199" w:rsidP="00A62199">
      <w:pPr>
        <w:spacing w:before="100" w:beforeAutospacing="1" w:after="100" w:afterAutospacing="1" w:line="300" w:lineRule="atLeast"/>
        <w:jc w:val="both"/>
        <w:rPr>
          <w:rFonts w:ascii="Verdana" w:eastAsia="Times New Roman" w:hAnsi="Verdana" w:cs="Arial"/>
          <w:bCs/>
          <w:lang w:val="es-ES" w:eastAsia="es-ES"/>
        </w:rPr>
      </w:pPr>
      <w:r w:rsidRPr="009E1D28">
        <w:rPr>
          <w:rFonts w:ascii="Verdana" w:eastAsia="Times New Roman" w:hAnsi="Verdana" w:cs="Arial"/>
          <w:lang w:val="es-ES" w:eastAsia="es-ES"/>
        </w:rPr>
        <w:t>•</w:t>
      </w:r>
      <w:r w:rsidRPr="009E1D28">
        <w:rPr>
          <w:rFonts w:ascii="Verdana" w:eastAsia="Times New Roman" w:hAnsi="Verdana" w:cs="Arial"/>
          <w:lang w:eastAsia="es-ES"/>
        </w:rPr>
        <w:t>El personal encargado de la manipulación y aplicación de productos químicos deberá contar con capacitación en manejo seguro de sustancias químicas, lectura de hojas de seguridad y atención de emergencias asociadas a derrames o exposición.</w:t>
      </w:r>
    </w:p>
    <w:p w14:paraId="30A9463E" w14:textId="77777777" w:rsidR="00A62199" w:rsidRPr="009E1D28" w:rsidRDefault="00A62199" w:rsidP="00A62199">
      <w:pPr>
        <w:spacing w:before="100" w:beforeAutospacing="1" w:after="100" w:afterAutospacing="1" w:line="300" w:lineRule="atLeast"/>
        <w:jc w:val="both"/>
        <w:rPr>
          <w:rFonts w:ascii="Verdana" w:eastAsia="Times New Roman" w:hAnsi="Verdana" w:cs="Arial"/>
          <w:b/>
          <w:lang w:val="es-ES" w:eastAsia="es-ES"/>
        </w:rPr>
      </w:pPr>
      <w:r w:rsidRPr="009E1D28">
        <w:rPr>
          <w:rFonts w:ascii="Verdana" w:eastAsia="Times New Roman" w:hAnsi="Verdana" w:cs="Arial"/>
          <w:b/>
          <w:lang w:val="es-ES" w:eastAsia="es-ES"/>
        </w:rPr>
        <w:t>NOTAS GENERALES</w:t>
      </w:r>
    </w:p>
    <w:p w14:paraId="68F878CF" w14:textId="77777777" w:rsidR="00A62199" w:rsidRPr="009E1D28" w:rsidRDefault="00A62199" w:rsidP="00A62199">
      <w:pPr>
        <w:ind w:right="48"/>
        <w:jc w:val="both"/>
        <w:rPr>
          <w:rFonts w:ascii="Verdana" w:hAnsi="Verdana" w:cs="Arial"/>
          <w:bCs/>
        </w:rPr>
      </w:pPr>
      <w:r w:rsidRPr="009E1D28">
        <w:rPr>
          <w:rFonts w:ascii="Verdana" w:hAnsi="Verdana" w:cs="Arial"/>
          <w:b/>
        </w:rPr>
        <w:t>Nota 1:</w:t>
      </w:r>
      <w:r w:rsidRPr="009E1D28">
        <w:rPr>
          <w:rFonts w:ascii="Verdana" w:hAnsi="Verdana" w:cs="Arial"/>
        </w:rPr>
        <w:t xml:space="preserve"> El servicio de lavado y desinfección de tanques de almacenamiento de agua potable, así como el lavado de ventanales, deberá ser ejecutado por </w:t>
      </w:r>
      <w:r w:rsidRPr="009E1D28">
        <w:rPr>
          <w:rFonts w:ascii="Verdana" w:hAnsi="Verdana" w:cs="Arial"/>
        </w:rPr>
        <w:lastRenderedPageBreak/>
        <w:t>personal debidamente certificado para trabajo en alturas, de conformidad con la normatividad vigente. Para tal efecto, el proponente deberá adjuntar los certificados vigentes de trabajo en alturas correspondientes a cada una de las personas que realizarán dichas actividades.</w:t>
      </w:r>
    </w:p>
    <w:p w14:paraId="1F3F978F" w14:textId="77777777" w:rsidR="00A62199" w:rsidRPr="009E1D28" w:rsidRDefault="00A62199" w:rsidP="00A62199">
      <w:pPr>
        <w:ind w:right="48"/>
        <w:jc w:val="both"/>
        <w:rPr>
          <w:rFonts w:ascii="Verdana" w:hAnsi="Verdana" w:cs="Arial"/>
          <w:bCs/>
        </w:rPr>
      </w:pPr>
    </w:p>
    <w:p w14:paraId="65A6142D" w14:textId="77777777" w:rsidR="00A62199" w:rsidRPr="009E1D28" w:rsidRDefault="00A62199" w:rsidP="00A62199">
      <w:pPr>
        <w:ind w:right="48"/>
        <w:jc w:val="both"/>
        <w:rPr>
          <w:rFonts w:ascii="Verdana" w:hAnsi="Verdana" w:cs="Arial"/>
        </w:rPr>
      </w:pPr>
      <w:r w:rsidRPr="009E1D28">
        <w:rPr>
          <w:rFonts w:ascii="Verdana" w:eastAsia="Times New Roman" w:hAnsi="Verdana" w:cs="Arial"/>
          <w:b/>
          <w:lang w:val="es-ES" w:eastAsia="es-ES"/>
        </w:rPr>
        <w:t xml:space="preserve">Nota 2: </w:t>
      </w:r>
      <w:r w:rsidRPr="009E1D28">
        <w:rPr>
          <w:rFonts w:ascii="Verdana" w:hAnsi="Verdana" w:cs="Arial"/>
        </w:rPr>
        <w:t>El servicio de fumigación deberá ser ejecutado por personal debidamente capacitado y certificado para el desarrollo de esta actividad. El proponente deberá adjuntar los certificados y demás documentos que acrediten la idoneidad del personal que realizará la fumigación, así como el cumplimiento de los requisitos legales y sanitarios aplicables para la prestación del servicio.</w:t>
      </w:r>
    </w:p>
    <w:p w14:paraId="32168BF1" w14:textId="77777777" w:rsidR="002635D2" w:rsidRDefault="002635D2" w:rsidP="002635D2">
      <w:pPr>
        <w:jc w:val="both"/>
        <w:rPr>
          <w:rFonts w:eastAsia="Times New Roman"/>
          <w:sz w:val="21"/>
          <w:szCs w:val="21"/>
          <w:lang w:eastAsia="es-ES_tradnl"/>
        </w:rPr>
      </w:pPr>
    </w:p>
    <w:p w14:paraId="26037784" w14:textId="77777777" w:rsidR="002635D2" w:rsidRPr="006E67E5" w:rsidRDefault="002635D2" w:rsidP="002635D2">
      <w:pPr>
        <w:jc w:val="both"/>
        <w:rPr>
          <w:rFonts w:ascii="Verdana" w:hAnsi="Verdana" w:cs="Arial"/>
          <w:iCs/>
        </w:rPr>
      </w:pPr>
      <w:r w:rsidRPr="006E67E5">
        <w:rPr>
          <w:rFonts w:ascii="Verdana" w:hAnsi="Verdana" w:cs="Arial"/>
          <w:iCs/>
        </w:rPr>
        <w:t>Con el presente anexo, certifico que cuento con la capacidad para cumplir con las especificaciones técnicas de los servicios solicitados y gestionar las actividades descritas anteriormente.</w:t>
      </w:r>
    </w:p>
    <w:p w14:paraId="6E0CCA0F" w14:textId="77777777" w:rsidR="002635D2" w:rsidRPr="006E67E5" w:rsidRDefault="002635D2" w:rsidP="002635D2">
      <w:pPr>
        <w:jc w:val="both"/>
        <w:rPr>
          <w:rFonts w:ascii="Verdana" w:hAnsi="Verdana" w:cs="Arial"/>
          <w:iCs/>
        </w:rPr>
      </w:pPr>
    </w:p>
    <w:p w14:paraId="7BB089BF" w14:textId="77777777" w:rsidR="002635D2" w:rsidRPr="006E67E5" w:rsidRDefault="002635D2" w:rsidP="002635D2">
      <w:pPr>
        <w:jc w:val="both"/>
        <w:rPr>
          <w:rFonts w:ascii="Verdana" w:hAnsi="Verdana" w:cs="Arial"/>
          <w:iCs/>
        </w:rPr>
      </w:pPr>
    </w:p>
    <w:p w14:paraId="3EA15E98" w14:textId="77777777" w:rsidR="002635D2" w:rsidRPr="006E67E5" w:rsidRDefault="002635D2" w:rsidP="002635D2">
      <w:pPr>
        <w:jc w:val="both"/>
        <w:rPr>
          <w:rFonts w:ascii="Verdana" w:hAnsi="Verdana" w:cs="Arial"/>
          <w:iCs/>
        </w:rPr>
      </w:pPr>
    </w:p>
    <w:p w14:paraId="4FB6D0F3" w14:textId="77777777" w:rsidR="002635D2" w:rsidRPr="006E67E5" w:rsidRDefault="002635D2" w:rsidP="002635D2">
      <w:pPr>
        <w:jc w:val="both"/>
        <w:rPr>
          <w:rFonts w:ascii="Verdana" w:hAnsi="Verdana" w:cs="Arial"/>
          <w:iCs/>
        </w:rPr>
      </w:pPr>
    </w:p>
    <w:p w14:paraId="337ACB0D" w14:textId="77777777" w:rsidR="002635D2" w:rsidRPr="001572C3" w:rsidRDefault="002635D2" w:rsidP="002635D2">
      <w:pPr>
        <w:jc w:val="both"/>
        <w:rPr>
          <w:rFonts w:ascii="Verdana" w:hAnsi="Verdana" w:cs="Arial"/>
          <w:b/>
          <w:bCs/>
          <w:iCs/>
        </w:rPr>
      </w:pPr>
      <w:r w:rsidRPr="001572C3">
        <w:rPr>
          <w:rFonts w:ascii="Verdana" w:hAnsi="Verdana" w:cs="Arial"/>
          <w:b/>
          <w:bCs/>
          <w:iCs/>
        </w:rPr>
        <w:t>Firma del Representante Legal del Proponente</w:t>
      </w:r>
    </w:p>
    <w:p w14:paraId="08CC8439" w14:textId="77777777" w:rsidR="002635D2" w:rsidRPr="001572C3" w:rsidRDefault="002635D2" w:rsidP="002635D2">
      <w:pPr>
        <w:jc w:val="both"/>
        <w:rPr>
          <w:rFonts w:ascii="Verdana" w:hAnsi="Verdana" w:cs="Arial"/>
          <w:b/>
          <w:bCs/>
          <w:iCs/>
        </w:rPr>
      </w:pPr>
      <w:r w:rsidRPr="001572C3">
        <w:rPr>
          <w:rFonts w:ascii="Verdana" w:hAnsi="Verdana" w:cs="Arial"/>
          <w:b/>
          <w:bCs/>
          <w:iCs/>
        </w:rPr>
        <w:t>Nombre:</w:t>
      </w:r>
    </w:p>
    <w:p w14:paraId="28F931A9" w14:textId="77777777" w:rsidR="002635D2" w:rsidRPr="001572C3" w:rsidRDefault="002635D2" w:rsidP="002635D2">
      <w:pPr>
        <w:jc w:val="both"/>
        <w:rPr>
          <w:rFonts w:ascii="Verdana" w:hAnsi="Verdana" w:cs="Arial"/>
          <w:b/>
          <w:bCs/>
          <w:iCs/>
        </w:rPr>
      </w:pPr>
      <w:r w:rsidRPr="001572C3">
        <w:rPr>
          <w:rFonts w:ascii="Verdana" w:hAnsi="Verdana" w:cs="Arial"/>
          <w:b/>
          <w:bCs/>
          <w:iCs/>
        </w:rPr>
        <w:t>Identificación:</w:t>
      </w:r>
    </w:p>
    <w:p w14:paraId="7AF2E7A6" w14:textId="77777777" w:rsidR="002635D2" w:rsidRPr="001572C3" w:rsidRDefault="002635D2" w:rsidP="002635D2">
      <w:pPr>
        <w:jc w:val="both"/>
        <w:rPr>
          <w:rFonts w:ascii="Verdana" w:hAnsi="Verdana" w:cs="Arial"/>
          <w:b/>
          <w:bCs/>
          <w:iCs/>
        </w:rPr>
      </w:pPr>
      <w:r w:rsidRPr="001572C3">
        <w:rPr>
          <w:rFonts w:ascii="Verdana" w:hAnsi="Verdana" w:cs="Arial"/>
          <w:b/>
          <w:bCs/>
          <w:iCs/>
        </w:rPr>
        <w:t>Nombre de Empresa:</w:t>
      </w:r>
    </w:p>
    <w:p w14:paraId="53ADC18A" w14:textId="77777777" w:rsidR="002635D2" w:rsidRPr="001572C3" w:rsidRDefault="002635D2" w:rsidP="002635D2">
      <w:pPr>
        <w:jc w:val="both"/>
        <w:rPr>
          <w:rFonts w:ascii="Verdana" w:hAnsi="Verdana" w:cs="Arial"/>
          <w:b/>
          <w:bCs/>
          <w:iCs/>
        </w:rPr>
      </w:pPr>
      <w:r w:rsidRPr="001572C3">
        <w:rPr>
          <w:rFonts w:ascii="Verdana" w:hAnsi="Verdana" w:cs="Arial"/>
          <w:b/>
          <w:bCs/>
          <w:iCs/>
        </w:rPr>
        <w:t>Numero de Contacto:</w:t>
      </w:r>
    </w:p>
    <w:p w14:paraId="4BE6BD40" w14:textId="77777777" w:rsidR="002635D2" w:rsidRPr="001572C3" w:rsidRDefault="002635D2" w:rsidP="002635D2">
      <w:pPr>
        <w:jc w:val="both"/>
        <w:rPr>
          <w:rFonts w:ascii="Verdana" w:hAnsi="Verdana" w:cs="Arial"/>
          <w:b/>
          <w:bCs/>
          <w:iCs/>
        </w:rPr>
      </w:pPr>
      <w:r w:rsidRPr="001572C3">
        <w:rPr>
          <w:rFonts w:ascii="Verdana" w:hAnsi="Verdana" w:cs="Arial"/>
          <w:b/>
          <w:bCs/>
          <w:iCs/>
        </w:rPr>
        <w:t>Correo electrónico de Contacto:</w:t>
      </w:r>
    </w:p>
    <w:p w14:paraId="6DF70C3A" w14:textId="77777777" w:rsidR="002635D2" w:rsidRPr="001572C3" w:rsidRDefault="002635D2" w:rsidP="002635D2">
      <w:pPr>
        <w:jc w:val="both"/>
        <w:rPr>
          <w:b/>
          <w:bCs/>
        </w:rPr>
      </w:pPr>
    </w:p>
    <w:p w14:paraId="0C65FEAC" w14:textId="77777777" w:rsidR="00405026" w:rsidRPr="00076453" w:rsidRDefault="00405026" w:rsidP="00076453"/>
    <w:sectPr w:rsidR="00405026" w:rsidRPr="00076453" w:rsidSect="009D1F6E">
      <w:headerReference w:type="default" r:id="rId7"/>
      <w:footerReference w:type="default" r:id="rId8"/>
      <w:pgSz w:w="12240" w:h="15840"/>
      <w:pgMar w:top="212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10CFD7" w14:textId="77777777" w:rsidR="000C406B" w:rsidRDefault="000C406B" w:rsidP="00757B36">
      <w:pPr>
        <w:spacing w:after="0" w:line="240" w:lineRule="auto"/>
      </w:pPr>
      <w:r>
        <w:separator/>
      </w:r>
    </w:p>
  </w:endnote>
  <w:endnote w:type="continuationSeparator" w:id="0">
    <w:p w14:paraId="3E5A58B3" w14:textId="77777777" w:rsidR="000C406B" w:rsidRDefault="000C406B" w:rsidP="00757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lang w:val="es-ES"/>
      </w:rPr>
      <w:id w:val="-1071572585"/>
      <w:docPartObj>
        <w:docPartGallery w:val="Page Numbers (Bottom of Page)"/>
        <w:docPartUnique/>
      </w:docPartObj>
    </w:sdtPr>
    <w:sdtEndPr/>
    <w:sdtContent>
      <w:p w14:paraId="3CB330A3" w14:textId="027DE424" w:rsidR="005F7F31" w:rsidRDefault="005F7F31">
        <w:pPr>
          <w:pStyle w:val="Piedepgina"/>
          <w:jc w:val="right"/>
          <w:rPr>
            <w:lang w:val="es-ES"/>
          </w:rPr>
        </w:pPr>
      </w:p>
      <w:p w14:paraId="47D171FA" w14:textId="300F9CAA" w:rsidR="005F7F31" w:rsidRDefault="005F7F31">
        <w:pPr>
          <w:pStyle w:val="Piedepgina"/>
          <w:jc w:val="right"/>
          <w:rPr>
            <w:lang w:val="es-ES"/>
          </w:rPr>
        </w:pPr>
      </w:p>
      <w:p w14:paraId="4EC4CD61" w14:textId="11B19743" w:rsidR="005F7F31" w:rsidRDefault="005F7F31">
        <w:pPr>
          <w:pStyle w:val="Piedepgina"/>
          <w:jc w:val="right"/>
          <w:rPr>
            <w:lang w:val="es-ES"/>
          </w:rPr>
        </w:pPr>
      </w:p>
      <w:p w14:paraId="60828353" w14:textId="352A68E4" w:rsidR="009D1F6E" w:rsidRDefault="009D1F6E" w:rsidP="009D1F6E">
        <w:pPr>
          <w:pBdr>
            <w:top w:val="nil"/>
            <w:left w:val="nil"/>
            <w:bottom w:val="nil"/>
            <w:right w:val="nil"/>
            <w:between w:val="nil"/>
          </w:pBdr>
          <w:tabs>
            <w:tab w:val="center" w:pos="4252"/>
            <w:tab w:val="right" w:pos="8504"/>
          </w:tabs>
          <w:rPr>
            <w:color w:val="000000"/>
          </w:rPr>
        </w:pPr>
        <w:r>
          <w:rPr>
            <w:noProof/>
            <w:lang w:val="en-US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0CA81648" wp14:editId="735F6C0B">
                  <wp:simplePos x="0" y="0"/>
                  <wp:positionH relativeFrom="margin">
                    <wp:posOffset>-747346</wp:posOffset>
                  </wp:positionH>
                  <wp:positionV relativeFrom="paragraph">
                    <wp:posOffset>180225</wp:posOffset>
                  </wp:positionV>
                  <wp:extent cx="2030730" cy="890905"/>
                  <wp:effectExtent l="0" t="0" r="0" b="0"/>
                  <wp:wrapNone/>
                  <wp:docPr id="1223101586" name="Cuadro de texto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2030730" cy="89090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B7FF804" w14:textId="77777777" w:rsidR="009D1F6E" w:rsidRPr="005B25A3" w:rsidRDefault="009D1F6E" w:rsidP="009D1F6E">
                              <w:pPr>
                                <w:spacing w:after="0" w:line="276" w:lineRule="auto"/>
                                <w:jc w:val="both"/>
                                <w:rPr>
                                  <w:rFonts w:ascii="Verdana" w:hAnsi="Verdana"/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 w:rsidRPr="005B25A3">
                                <w:rPr>
                                  <w:rFonts w:ascii="Verdana" w:hAnsi="Verdana"/>
                                  <w:b/>
                                  <w:bCs/>
                                  <w:sz w:val="16"/>
                                  <w:szCs w:val="16"/>
                                </w:rPr>
                                <w:t>Computadores para Educar</w:t>
                              </w:r>
                            </w:p>
                            <w:p w14:paraId="675A7436" w14:textId="77777777" w:rsidR="009D1F6E" w:rsidRPr="005B25A3" w:rsidRDefault="009D1F6E" w:rsidP="009D1F6E">
                              <w:pPr>
                                <w:shd w:val="clear" w:color="auto" w:fill="FFFFFF"/>
                                <w:spacing w:after="0"/>
                                <w:textAlignment w:val="baseline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6"/>
                                  <w:szCs w:val="16"/>
                                  <w:lang w:eastAsia="es-MX"/>
                                </w:rPr>
                              </w:pPr>
                              <w:r w:rsidRPr="005B25A3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6"/>
                                  <w:szCs w:val="16"/>
                                  <w:lang w:eastAsia="es-MX"/>
                                </w:rPr>
                                <w:t>Teléfono: (601) 313 77 77</w:t>
                              </w:r>
                            </w:p>
                            <w:p w14:paraId="142935C1" w14:textId="77777777" w:rsidR="009D1F6E" w:rsidRDefault="009D1F6E" w:rsidP="009D1F6E">
                              <w:pPr>
                                <w:shd w:val="clear" w:color="auto" w:fill="FFFFFF"/>
                                <w:spacing w:after="0"/>
                                <w:textAlignment w:val="baseline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6"/>
                                  <w:szCs w:val="16"/>
                                  <w:lang w:eastAsia="es-MX"/>
                                </w:rPr>
                              </w:pPr>
                              <w:r w:rsidRPr="005B25A3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6"/>
                                  <w:szCs w:val="16"/>
                                  <w:lang w:eastAsia="es-MX"/>
                                </w:rPr>
                                <w:t xml:space="preserve">Cra. 11 # 71-73, Bogotá, Colombia </w:t>
                              </w:r>
                            </w:p>
                            <w:p w14:paraId="0BFFE371" w14:textId="77777777" w:rsidR="009D1F6E" w:rsidRPr="00076453" w:rsidRDefault="009D1F6E" w:rsidP="009D1F6E">
                              <w:pPr>
                                <w:shd w:val="clear" w:color="auto" w:fill="FFFFFF"/>
                                <w:spacing w:after="0"/>
                                <w:textAlignment w:val="baseline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6"/>
                                  <w:szCs w:val="16"/>
                                  <w:lang w:val="pt-PT" w:eastAsia="es-MX"/>
                                </w:rPr>
                              </w:pPr>
                              <w:r w:rsidRPr="005B25A3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6"/>
                                  <w:szCs w:val="16"/>
                                  <w:lang w:eastAsia="es-MX"/>
                                </w:rPr>
                                <w:t>Edif. Davivienda - Piso 10</w:t>
                              </w:r>
                              <w:r w:rsidRPr="005B25A3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6"/>
                                  <w:szCs w:val="16"/>
                                  <w:lang w:eastAsia="es-MX"/>
                                </w:rPr>
                                <w:br/>
                                <w:t xml:space="preserve">Calle. </w:t>
                              </w:r>
                              <w:r w:rsidRPr="00076453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6"/>
                                  <w:szCs w:val="16"/>
                                  <w:lang w:val="pt-PT" w:eastAsia="es-MX"/>
                                </w:rPr>
                                <w:t>17a # 69f-49, Centros - Zona Industrial de Montevideo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0CA81648"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1" o:spid="_x0000_s1026" type="#_x0000_t202" style="position:absolute;margin-left:-58.85pt;margin-top:14.2pt;width:159.9pt;height:70.1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" filled="f" stroked="f" strokeweight=".5pt">
                  <v:textbox>
                    <w:txbxContent>
                      <w:p w14:paraId="2B7FF804" w14:textId="77777777" w:rsidR="009D1F6E" w:rsidRPr="005B25A3" w:rsidRDefault="009D1F6E" w:rsidP="009D1F6E">
                        <w:pPr>
                          <w:spacing w:after="0" w:line="276" w:lineRule="auto"/>
                          <w:jc w:val="both"/>
                          <w:rPr>
                            <w:rFonts w:ascii="Verdana" w:hAnsi="Verdana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5B25A3">
                          <w:rPr>
                            <w:rFonts w:ascii="Verdana" w:hAnsi="Verdana"/>
                            <w:b/>
                            <w:bCs/>
                            <w:sz w:val="16"/>
                            <w:szCs w:val="16"/>
                          </w:rPr>
                          <w:t>Computadores para Educar</w:t>
                        </w:r>
                      </w:p>
                      <w:p w14:paraId="675A7436" w14:textId="77777777" w:rsidR="009D1F6E" w:rsidRPr="005B25A3" w:rsidRDefault="009D1F6E" w:rsidP="009D1F6E">
                        <w:pPr>
                          <w:shd w:val="clear" w:color="auto" w:fill="FFFFFF"/>
                          <w:spacing w:after="0"/>
                          <w:textAlignment w:val="baseline"/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eastAsia="es-MX"/>
                          </w:rPr>
                        </w:pPr>
                        <w:r w:rsidRPr="005B25A3"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eastAsia="es-MX"/>
                          </w:rPr>
                          <w:t>Teléfono: (601) 313 77 77</w:t>
                        </w:r>
                      </w:p>
                      <w:p w14:paraId="142935C1" w14:textId="77777777" w:rsidR="009D1F6E" w:rsidRDefault="009D1F6E" w:rsidP="009D1F6E">
                        <w:pPr>
                          <w:shd w:val="clear" w:color="auto" w:fill="FFFFFF"/>
                          <w:spacing w:after="0"/>
                          <w:textAlignment w:val="baseline"/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eastAsia="es-MX"/>
                          </w:rPr>
                        </w:pPr>
                        <w:r w:rsidRPr="005B25A3"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eastAsia="es-MX"/>
                          </w:rPr>
                          <w:t xml:space="preserve">Cra. 11 # 71-73, Bogotá, Colombia </w:t>
                        </w:r>
                      </w:p>
                      <w:p w14:paraId="0BFFE371" w14:textId="77777777" w:rsidR="009D1F6E" w:rsidRPr="00076453" w:rsidRDefault="009D1F6E" w:rsidP="009D1F6E">
                        <w:pPr>
                          <w:shd w:val="clear" w:color="auto" w:fill="FFFFFF"/>
                          <w:spacing w:after="0"/>
                          <w:textAlignment w:val="baseline"/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val="pt-PT" w:eastAsia="es-MX"/>
                          </w:rPr>
                        </w:pPr>
                        <w:r w:rsidRPr="005B25A3"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eastAsia="es-MX"/>
                          </w:rPr>
                          <w:t>Edif. Davivienda - Piso 10</w:t>
                        </w:r>
                        <w:r w:rsidRPr="005B25A3"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eastAsia="es-MX"/>
                          </w:rPr>
                          <w:br/>
                          <w:t xml:space="preserve">Calle. </w:t>
                        </w:r>
                        <w:r w:rsidRPr="00076453"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val="pt-PT" w:eastAsia="es-MX"/>
                          </w:rPr>
                          <w:t>17a # 69f-49, Centros - Zona Industrial de Montevideo</w:t>
                        </w:r>
                      </w:p>
                    </w:txbxContent>
                  </v:textbox>
                  <w10:wrap anchorx="margin"/>
                </v:shape>
              </w:pict>
            </mc:Fallback>
          </mc:AlternateContent>
        </w:r>
      </w:p>
      <w:p w14:paraId="2DC64A4A" w14:textId="3706C0E7" w:rsidR="005F7F31" w:rsidRDefault="00C51703" w:rsidP="00C51703">
        <w:pPr>
          <w:pStyle w:val="Piedepgina"/>
          <w:tabs>
            <w:tab w:val="left" w:pos="3261"/>
          </w:tabs>
          <w:jc w:val="center"/>
          <w:rPr>
            <w:lang w:val="es-ES"/>
          </w:rPr>
        </w:pPr>
        <w:r>
          <w:rPr>
            <w:noProof/>
            <w:lang w:val="es-ES"/>
          </w:rPr>
          <w:drawing>
            <wp:anchor distT="0" distB="0" distL="114300" distR="114300" simplePos="0" relativeHeight="251659264" behindDoc="0" locked="0" layoutInCell="1" allowOverlap="1" wp14:anchorId="48080E01" wp14:editId="49700244">
              <wp:simplePos x="0" y="0"/>
              <wp:positionH relativeFrom="column">
                <wp:posOffset>4443730</wp:posOffset>
              </wp:positionH>
              <wp:positionV relativeFrom="paragraph">
                <wp:posOffset>62865</wp:posOffset>
              </wp:positionV>
              <wp:extent cx="1270635" cy="450850"/>
              <wp:effectExtent l="0" t="0" r="5715" b="6350"/>
              <wp:wrapNone/>
              <wp:docPr id="1901926204" name="Imagen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49753092" name="Imagen 1349753092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70635" cy="4508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val="es-ES"/>
          </w:rPr>
          <w:drawing>
            <wp:anchor distT="0" distB="0" distL="114300" distR="114300" simplePos="0" relativeHeight="251655168" behindDoc="0" locked="0" layoutInCell="1" allowOverlap="1" wp14:anchorId="4F1D7E92" wp14:editId="212371CC">
              <wp:simplePos x="0" y="0"/>
              <wp:positionH relativeFrom="column">
                <wp:posOffset>2271395</wp:posOffset>
              </wp:positionH>
              <wp:positionV relativeFrom="paragraph">
                <wp:posOffset>62865</wp:posOffset>
              </wp:positionV>
              <wp:extent cx="1218565" cy="379095"/>
              <wp:effectExtent l="0" t="0" r="635" b="1905"/>
              <wp:wrapNone/>
              <wp:docPr id="196687219" name="Imagen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67553777" name="Imagen 1867553777"/>
                      <pic:cNvPicPr/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18565" cy="37909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693CEFD3" w14:textId="2EFDA546" w:rsidR="00062B37" w:rsidRDefault="00062B37">
        <w:pPr>
          <w:pStyle w:val="Piedepgina"/>
          <w:jc w:val="right"/>
          <w:rPr>
            <w:lang w:val="es-ES"/>
          </w:rPr>
        </w:pPr>
      </w:p>
      <w:p w14:paraId="50654B51" w14:textId="461220F1" w:rsidR="00062B37" w:rsidRDefault="00062B37">
        <w:pPr>
          <w:pStyle w:val="Piedepgina"/>
          <w:jc w:val="right"/>
          <w:rPr>
            <w:lang w:val="es-ES"/>
          </w:rPr>
        </w:pPr>
      </w:p>
      <w:p w14:paraId="03216CEA" w14:textId="107E4730" w:rsidR="00062B37" w:rsidRDefault="00062B37">
        <w:pPr>
          <w:pStyle w:val="Piedepgina"/>
          <w:jc w:val="right"/>
          <w:rPr>
            <w:lang w:val="es-ES"/>
          </w:rPr>
        </w:pPr>
      </w:p>
      <w:p w14:paraId="324BE145" w14:textId="43876565" w:rsidR="00D34D20" w:rsidRDefault="000C406B">
        <w:pPr>
          <w:pStyle w:val="Piedepgina"/>
          <w:jc w:val="right"/>
        </w:pPr>
      </w:p>
    </w:sdtContent>
  </w:sdt>
  <w:p w14:paraId="409F4B9A" w14:textId="28D4FB6E" w:rsidR="00D34D20" w:rsidRPr="00D34D20" w:rsidRDefault="00D34D20" w:rsidP="00D34D20">
    <w:pPr>
      <w:spacing w:after="0" w:line="276" w:lineRule="auto"/>
      <w:jc w:val="both"/>
      <w:rPr>
        <w:rFonts w:ascii="Helvetica" w:hAnsi="Helvetic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DEC47D" w14:textId="77777777" w:rsidR="000C406B" w:rsidRDefault="000C406B" w:rsidP="00757B36">
      <w:pPr>
        <w:spacing w:after="0" w:line="240" w:lineRule="auto"/>
      </w:pPr>
      <w:r>
        <w:separator/>
      </w:r>
    </w:p>
  </w:footnote>
  <w:footnote w:type="continuationSeparator" w:id="0">
    <w:p w14:paraId="02303D21" w14:textId="77777777" w:rsidR="000C406B" w:rsidRDefault="000C406B" w:rsidP="00757B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8CE25" w14:textId="6452FCE5" w:rsidR="00757B36" w:rsidRDefault="001E3929">
    <w:pPr>
      <w:pStyle w:val="Encabezad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212CFF13" wp14:editId="5EBCC9C3">
          <wp:simplePos x="0" y="0"/>
          <wp:positionH relativeFrom="column">
            <wp:posOffset>2124636</wp:posOffset>
          </wp:positionH>
          <wp:positionV relativeFrom="paragraph">
            <wp:posOffset>-108212</wp:posOffset>
          </wp:positionV>
          <wp:extent cx="976847" cy="825190"/>
          <wp:effectExtent l="0" t="0" r="1270" b="635"/>
          <wp:wrapNone/>
          <wp:docPr id="65187654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6966327" name="Picture 66696632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6847" cy="825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C65B52"/>
    <w:multiLevelType w:val="hybridMultilevel"/>
    <w:tmpl w:val="470615AA"/>
    <w:lvl w:ilvl="0" w:tplc="D2B400DC">
      <w:start w:val="2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34A13EAC"/>
    <w:multiLevelType w:val="multilevel"/>
    <w:tmpl w:val="C4404DC0"/>
    <w:lvl w:ilvl="0">
      <w:start w:val="1"/>
      <w:numFmt w:val="decimal"/>
      <w:lvlText w:val="%1"/>
      <w:lvlJc w:val="left"/>
      <w:pPr>
        <w:ind w:left="432" w:hanging="432"/>
      </w:pPr>
      <w:rPr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  <w:rPr>
        <w:b/>
        <w:bCs/>
        <w:i w:val="0"/>
        <w:iCs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i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Theme="minorHAnsi" w:hAnsiTheme="minorHAnsi" w:cstheme="minorHAnsi" w:hint="default"/>
        <w:color w:val="000000" w:themeColor="text1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52C93758"/>
    <w:multiLevelType w:val="hybridMultilevel"/>
    <w:tmpl w:val="DDDA81EC"/>
    <w:lvl w:ilvl="0" w:tplc="FFFFFFFF">
      <w:start w:val="1"/>
      <w:numFmt w:val="decimal"/>
      <w:lvlText w:val="%1."/>
      <w:lvlJc w:val="left"/>
      <w:pPr>
        <w:ind w:left="705" w:hanging="705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FD1254F"/>
    <w:multiLevelType w:val="multilevel"/>
    <w:tmpl w:val="C4404DC0"/>
    <w:lvl w:ilvl="0">
      <w:start w:val="1"/>
      <w:numFmt w:val="decimal"/>
      <w:lvlText w:val="%1"/>
      <w:lvlJc w:val="left"/>
      <w:pPr>
        <w:ind w:left="432" w:hanging="432"/>
      </w:pPr>
      <w:rPr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  <w:rPr>
        <w:b/>
        <w:bCs/>
        <w:i w:val="0"/>
        <w:iCs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i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Theme="minorHAnsi" w:hAnsiTheme="minorHAnsi" w:cstheme="minorHAnsi" w:hint="default"/>
        <w:color w:val="000000" w:themeColor="text1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6BF44B5B"/>
    <w:multiLevelType w:val="hybridMultilevel"/>
    <w:tmpl w:val="91E45CE0"/>
    <w:lvl w:ilvl="0" w:tplc="8F86894E">
      <w:start w:val="1"/>
      <w:numFmt w:val="upperLetter"/>
      <w:lvlText w:val="%1."/>
      <w:lvlJc w:val="left"/>
      <w:pPr>
        <w:ind w:left="360" w:hanging="360"/>
      </w:pPr>
      <w:rPr>
        <w:rFonts w:ascii="Arial" w:hAnsi="Arial" w:cs="Arial" w:hint="default"/>
        <w:b/>
        <w:bCs/>
        <w:sz w:val="22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85410173">
    <w:abstractNumId w:val="0"/>
  </w:num>
  <w:num w:numId="2" w16cid:durableId="1881477959">
    <w:abstractNumId w:val="3"/>
  </w:num>
  <w:num w:numId="3" w16cid:durableId="2063171498">
    <w:abstractNumId w:val="1"/>
  </w:num>
  <w:num w:numId="4" w16cid:durableId="19381710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20887079">
    <w:abstractNumId w:val="5"/>
  </w:num>
  <w:num w:numId="6" w16cid:durableId="18884440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B36"/>
    <w:rsid w:val="00020AB2"/>
    <w:rsid w:val="000425A6"/>
    <w:rsid w:val="00062B37"/>
    <w:rsid w:val="00070F16"/>
    <w:rsid w:val="00076453"/>
    <w:rsid w:val="000B7F34"/>
    <w:rsid w:val="000C406B"/>
    <w:rsid w:val="0013191C"/>
    <w:rsid w:val="0013768C"/>
    <w:rsid w:val="001572C3"/>
    <w:rsid w:val="00164FAE"/>
    <w:rsid w:val="001723F6"/>
    <w:rsid w:val="001E3929"/>
    <w:rsid w:val="001E39D7"/>
    <w:rsid w:val="002055A0"/>
    <w:rsid w:val="00233A79"/>
    <w:rsid w:val="002507E5"/>
    <w:rsid w:val="00255542"/>
    <w:rsid w:val="00256928"/>
    <w:rsid w:val="002635D2"/>
    <w:rsid w:val="0027614E"/>
    <w:rsid w:val="00287495"/>
    <w:rsid w:val="00290BE0"/>
    <w:rsid w:val="002A7746"/>
    <w:rsid w:val="002C6909"/>
    <w:rsid w:val="002D0C9B"/>
    <w:rsid w:val="003017F1"/>
    <w:rsid w:val="0030489C"/>
    <w:rsid w:val="00340663"/>
    <w:rsid w:val="003537BC"/>
    <w:rsid w:val="00353C7F"/>
    <w:rsid w:val="0036371C"/>
    <w:rsid w:val="003B0891"/>
    <w:rsid w:val="003B494C"/>
    <w:rsid w:val="003E2AE4"/>
    <w:rsid w:val="003F68C9"/>
    <w:rsid w:val="00405026"/>
    <w:rsid w:val="00436E05"/>
    <w:rsid w:val="00491AEC"/>
    <w:rsid w:val="004E416B"/>
    <w:rsid w:val="004F49F9"/>
    <w:rsid w:val="00526334"/>
    <w:rsid w:val="005B470C"/>
    <w:rsid w:val="005F7F31"/>
    <w:rsid w:val="00607E42"/>
    <w:rsid w:val="006166BF"/>
    <w:rsid w:val="00622EC8"/>
    <w:rsid w:val="0064339E"/>
    <w:rsid w:val="00646A00"/>
    <w:rsid w:val="00754EF0"/>
    <w:rsid w:val="00757B36"/>
    <w:rsid w:val="00781782"/>
    <w:rsid w:val="007F11B3"/>
    <w:rsid w:val="007F1A8F"/>
    <w:rsid w:val="00883040"/>
    <w:rsid w:val="008F367D"/>
    <w:rsid w:val="00984272"/>
    <w:rsid w:val="009B3BA5"/>
    <w:rsid w:val="009D1F6E"/>
    <w:rsid w:val="009D46D7"/>
    <w:rsid w:val="00A62199"/>
    <w:rsid w:val="00B75D91"/>
    <w:rsid w:val="00BF0CB7"/>
    <w:rsid w:val="00BF2D4B"/>
    <w:rsid w:val="00C51703"/>
    <w:rsid w:val="00D16E9E"/>
    <w:rsid w:val="00D34D20"/>
    <w:rsid w:val="00D41457"/>
    <w:rsid w:val="00D57F88"/>
    <w:rsid w:val="00D93EC3"/>
    <w:rsid w:val="00DB7BC9"/>
    <w:rsid w:val="00DC41AC"/>
    <w:rsid w:val="00E361A3"/>
    <w:rsid w:val="00EA6B38"/>
    <w:rsid w:val="00F123D8"/>
    <w:rsid w:val="00F87470"/>
    <w:rsid w:val="00FC5609"/>
    <w:rsid w:val="2067D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9C4308"/>
  <w15:chartTrackingRefBased/>
  <w15:docId w15:val="{82F1AF6E-31FF-4CFD-85E0-BEF35F90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05026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s-ES_tradnl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aliases w:val="HOJA,Bolita,Párrafo de lista3,Guión,Párrafo de lista31,BOLA,Párrafo de lista21,BOLADEF,Párrafo de lista2,Titulo 8,Párrafo de lista5,Colorful List - Accent 11,Colorful List Accent 1,MIBEX B,ViÃ±eta 2,BOLITA,BOLADE,bolita,l,List Paragraph"/>
    <w:basedOn w:val="Normal"/>
    <w:link w:val="PrrafodelistaCar"/>
    <w:uiPriority w:val="34"/>
    <w:qFormat/>
    <w:rsid w:val="00757B36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405026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s-ES_tradnl"/>
      <w14:ligatures w14:val="none"/>
    </w:rPr>
  </w:style>
  <w:style w:type="paragraph" w:styleId="Sinespaciado">
    <w:name w:val="No Spacing"/>
    <w:aliases w:val="Chulito,Segunda viñeta,CHULITO,Fotografía 10-1"/>
    <w:link w:val="SinespaciadoCar"/>
    <w:qFormat/>
    <w:rsid w:val="00405026"/>
    <w:pPr>
      <w:spacing w:after="0" w:line="240" w:lineRule="auto"/>
      <w:jc w:val="both"/>
    </w:pPr>
    <w:rPr>
      <w:rFonts w:ascii="Arial Narrow" w:eastAsia="Times New Roman" w:hAnsi="Arial Narrow" w:cs="Tahoma"/>
      <w:kern w:val="0"/>
      <w:szCs w:val="24"/>
      <w:lang w:val="es-ES" w:eastAsia="es-ES"/>
      <w14:ligatures w14:val="none"/>
    </w:rPr>
  </w:style>
  <w:style w:type="character" w:customStyle="1" w:styleId="PrrafodelistaCar">
    <w:name w:val="Párrafo de lista Car"/>
    <w:aliases w:val="HOJA Car,Bolita Car,Párrafo de lista3 Car,Guión Car,Párrafo de lista31 Car,BOLA Car,Párrafo de lista21 Car,BOLADEF Car,Párrafo de lista2 Car,Titulo 8 Car,Párrafo de lista5 Car,Colorful List - Accent 11 Car,Colorful List Accent 1 Car"/>
    <w:link w:val="Prrafodelista"/>
    <w:uiPriority w:val="34"/>
    <w:qFormat/>
    <w:rsid w:val="00405026"/>
  </w:style>
  <w:style w:type="character" w:customStyle="1" w:styleId="SinespaciadoCar">
    <w:name w:val="Sin espaciado Car"/>
    <w:aliases w:val="Chulito Car,Segunda viñeta Car,CHULITO Car,Fotografía 10-1 Car"/>
    <w:basedOn w:val="Fuentedeprrafopredeter"/>
    <w:link w:val="Sinespaciado"/>
    <w:qFormat/>
    <w:locked/>
    <w:rsid w:val="00405026"/>
    <w:rPr>
      <w:rFonts w:ascii="Arial Narrow" w:eastAsia="Times New Roman" w:hAnsi="Arial Narrow" w:cs="Tahoma"/>
      <w:kern w:val="0"/>
      <w:szCs w:val="24"/>
      <w:lang w:val="es-ES" w:eastAsia="es-ES"/>
      <w14:ligatures w14:val="none"/>
    </w:rPr>
  </w:style>
  <w:style w:type="character" w:styleId="Fuerte">
    <w:name w:val="Strong"/>
    <w:uiPriority w:val="22"/>
    <w:qFormat/>
    <w:rsid w:val="002635D2"/>
    <w:rPr>
      <w:rFonts w:cs="Times New Roman"/>
      <w:b/>
      <w:bCs/>
    </w:rPr>
  </w:style>
  <w:style w:type="paragraph" w:styleId="Textoindependiente">
    <w:name w:val="Body Text"/>
    <w:basedOn w:val="Normal"/>
    <w:link w:val="TextoindependienteCar"/>
    <w:uiPriority w:val="1"/>
    <w:qFormat/>
    <w:rsid w:val="002635D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635D2"/>
    <w:rPr>
      <w:rFonts w:ascii="Calibri" w:eastAsia="Calibri" w:hAnsi="Calibri" w:cs="Calibri"/>
      <w:kern w:val="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2635D2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635D2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416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94099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5865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1377</Words>
  <Characters>7576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Yohana Milena Rodriguez</cp:lastModifiedBy>
  <cp:revision>2</cp:revision>
  <cp:lastPrinted>2023-05-07T17:22:00Z</cp:lastPrinted>
  <dcterms:created xsi:type="dcterms:W3CDTF">2026-06-09T16:32:00Z</dcterms:created>
  <dcterms:modified xsi:type="dcterms:W3CDTF">2026-06-09T16:32:00Z</dcterms:modified>
</cp:coreProperties>
</file>