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7501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1215AD81"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76119712" w:rsidRPr="00CC2D0C">
        <w:rPr>
          <w:rFonts w:ascii="Arial" w:eastAsia="Arial Narrow" w:hAnsi="Arial" w:cs="Arial"/>
          <w:color w:val="000000" w:themeColor="text1"/>
          <w:sz w:val="22"/>
          <w:szCs w:val="22"/>
          <w:lang w:val="es-CO"/>
        </w:rPr>
        <w:t>treinta</w:t>
      </w:r>
      <w:r w:rsidR="6A28D001" w:rsidRPr="00CC2D0C">
        <w:rPr>
          <w:rFonts w:ascii="Arial" w:eastAsia="Arial Narrow" w:hAnsi="Arial" w:cs="Arial"/>
          <w:color w:val="000000" w:themeColor="text1"/>
          <w:sz w:val="22"/>
          <w:szCs w:val="22"/>
          <w:lang w:val="es-CO"/>
        </w:rPr>
        <w:t xml:space="preserve"> por ciento (</w:t>
      </w:r>
      <w:r w:rsidR="182969B5" w:rsidRPr="00CC2D0C">
        <w:rPr>
          <w:rFonts w:ascii="Arial" w:eastAsia="Arial Narrow" w:hAnsi="Arial" w:cs="Arial"/>
          <w:color w:val="000000" w:themeColor="text1"/>
          <w:sz w:val="22"/>
          <w:szCs w:val="22"/>
          <w:lang w:val="es-CO"/>
        </w:rPr>
        <w:t>3</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48C1FCD2" w:rsidR="00FB2FB6" w:rsidRPr="00CC2D0C" w:rsidRDefault="00FB2FB6" w:rsidP="00FB2FB6">
      <w:pPr>
        <w:jc w:val="both"/>
        <w:rPr>
          <w:rFonts w:ascii="Arial" w:hAnsi="Arial" w:cs="Arial"/>
        </w:rPr>
      </w:pPr>
      <w:r w:rsidRPr="40836901">
        <w:rPr>
          <w:rFonts w:ascii="Arial" w:eastAsia="Arial Narrow" w:hAnsi="Arial" w:cs="Arial"/>
          <w:b/>
          <w:bCs/>
          <w:color w:val="000000" w:themeColor="text1"/>
          <w:sz w:val="22"/>
          <w:szCs w:val="22"/>
          <w:lang w:val="es-CO"/>
        </w:rPr>
        <w:t>PARÁGRAFO:</w:t>
      </w:r>
      <w:r w:rsidRPr="40836901">
        <w:rPr>
          <w:rFonts w:ascii="Arial" w:eastAsia="Arial Narrow" w:hAnsi="Arial" w:cs="Arial"/>
          <w:color w:val="000000" w:themeColor="text1"/>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w:t>
      </w:r>
      <w:r w:rsidR="0DDF455D" w:rsidRPr="40836901">
        <w:rPr>
          <w:rFonts w:ascii="Arial" w:eastAsia="Arial Narrow" w:hAnsi="Arial" w:cs="Arial"/>
          <w:color w:val="000000" w:themeColor="text1"/>
          <w:sz w:val="22"/>
          <w:szCs w:val="22"/>
          <w:lang w:val="es-CO"/>
        </w:rPr>
        <w:t>el DECOP</w:t>
      </w:r>
      <w:r w:rsidRPr="40836901">
        <w:rPr>
          <w:rFonts w:ascii="Arial" w:eastAsia="Arial Narrow" w:hAnsi="Arial" w:cs="Arial"/>
          <w:color w:val="000000" w:themeColor="text1"/>
          <w:sz w:val="22"/>
          <w:szCs w:val="22"/>
          <w:lang w:val="es-CO"/>
        </w:rPr>
        <w:t xml:space="preserve">,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w:t>
      </w:r>
      <w:proofErr w:type="gramStart"/>
      <w:r w:rsidRPr="40836901">
        <w:rPr>
          <w:rFonts w:ascii="Arial" w:eastAsia="Arial Narrow" w:hAnsi="Arial" w:cs="Arial"/>
          <w:color w:val="000000" w:themeColor="text1"/>
          <w:sz w:val="22"/>
          <w:szCs w:val="22"/>
          <w:lang w:val="es-CO"/>
        </w:rPr>
        <w:t>de acuerdo a</w:t>
      </w:r>
      <w:proofErr w:type="gramEnd"/>
      <w:r w:rsidRPr="40836901">
        <w:rPr>
          <w:rFonts w:ascii="Arial" w:eastAsia="Arial Narrow" w:hAnsi="Arial" w:cs="Arial"/>
          <w:color w:val="000000" w:themeColor="text1"/>
          <w:sz w:val="22"/>
          <w:szCs w:val="22"/>
          <w:lang w:val="es-CO"/>
        </w:rPr>
        <w:t xml:space="preserve">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2DBA3AE3"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w:t>
      </w:r>
      <w:proofErr w:type="gramStart"/>
      <w:r w:rsidR="00CC2D0C">
        <w:rPr>
          <w:rFonts w:ascii="Arial" w:eastAsia="Arial Narrow" w:hAnsi="Arial" w:cs="Arial"/>
          <w:color w:val="000000" w:themeColor="text1"/>
          <w:sz w:val="22"/>
          <w:szCs w:val="22"/>
          <w:lang w:val="es-CO"/>
        </w:rPr>
        <w:t>1</w:t>
      </w:r>
      <w:r w:rsidRPr="00CC2D0C">
        <w:rPr>
          <w:rFonts w:ascii="Arial" w:eastAsia="Arial Narrow" w:hAnsi="Arial" w:cs="Arial"/>
          <w:color w:val="000000" w:themeColor="text1"/>
          <w:sz w:val="22"/>
          <w:szCs w:val="22"/>
          <w:lang w:val="es-CO"/>
        </w:rPr>
        <w:t xml:space="preserve">  a</w:t>
      </w:r>
      <w:proofErr w:type="gramEnd"/>
      <w:r w:rsidRPr="00CC2D0C">
        <w:rPr>
          <w:rFonts w:ascii="Arial" w:eastAsia="Arial Narrow" w:hAnsi="Arial" w:cs="Arial"/>
          <w:color w:val="000000" w:themeColor="text1"/>
          <w:sz w:val="22"/>
          <w:szCs w:val="22"/>
          <w:lang w:val="es-CO"/>
        </w:rPr>
        <w:t xml:space="preserve"> título de indemnización, la suma equivalente al </w:t>
      </w:r>
      <w:r w:rsidR="76765039" w:rsidRPr="00CC2D0C">
        <w:rPr>
          <w:rFonts w:ascii="Arial" w:eastAsia="Arial Narrow" w:hAnsi="Arial" w:cs="Arial"/>
          <w:sz w:val="22"/>
          <w:szCs w:val="22"/>
          <w:lang w:val="es-CO"/>
        </w:rPr>
        <w:t>t</w:t>
      </w:r>
      <w:r w:rsidR="00442188" w:rsidRPr="00CC2D0C">
        <w:rPr>
          <w:rFonts w:ascii="Arial" w:eastAsia="Arial Narrow" w:hAnsi="Arial" w:cs="Arial"/>
          <w:color w:val="000000" w:themeColor="text1"/>
          <w:sz w:val="22"/>
          <w:szCs w:val="22"/>
          <w:lang w:val="es-CO"/>
        </w:rPr>
        <w:t>reinta por ciento (3</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4F1D1239"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w:t>
      </w:r>
      <w:proofErr w:type="gramStart"/>
      <w:r w:rsidRPr="00CC2D0C">
        <w:rPr>
          <w:rFonts w:ascii="Arial" w:eastAsia="Arial Narrow" w:hAnsi="Arial" w:cs="Arial"/>
          <w:color w:val="000000" w:themeColor="text1"/>
          <w:sz w:val="22"/>
          <w:szCs w:val="22"/>
          <w:lang w:val="es-CO"/>
        </w:rPr>
        <w:t>de acuerdo a</w:t>
      </w:r>
      <w:proofErr w:type="gramEnd"/>
      <w:r w:rsidRPr="00CC2D0C">
        <w:rPr>
          <w:rFonts w:ascii="Arial" w:eastAsia="Arial Narrow" w:hAnsi="Arial" w:cs="Arial"/>
          <w:color w:val="000000" w:themeColor="text1"/>
          <w:sz w:val="22"/>
          <w:szCs w:val="22"/>
          <w:lang w:val="es-CO"/>
        </w:rPr>
        <w:t xml:space="preserve"> la proporción del incumplimiento, una cifra equivalente hasta por el </w:t>
      </w:r>
      <w:r w:rsidR="383D23AA" w:rsidRPr="00CC2D0C">
        <w:rPr>
          <w:rFonts w:ascii="Arial" w:eastAsia="Arial Narrow" w:hAnsi="Arial" w:cs="Arial"/>
          <w:color w:val="000000" w:themeColor="text1"/>
          <w:sz w:val="22"/>
          <w:szCs w:val="22"/>
          <w:lang w:val="es-CO"/>
        </w:rPr>
        <w:t>treinta por ciento (30%)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w:t>
      </w:r>
      <w:proofErr w:type="gramStart"/>
      <w:r w:rsidR="00CC2D0C">
        <w:rPr>
          <w:rFonts w:ascii="Arial" w:eastAsia="Arial Narrow" w:hAnsi="Arial" w:cs="Arial"/>
          <w:color w:val="000000" w:themeColor="text1"/>
          <w:sz w:val="22"/>
          <w:szCs w:val="22"/>
          <w:lang w:val="es-CO"/>
        </w:rPr>
        <w:t xml:space="preserve">1, </w:t>
      </w:r>
      <w:r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lastRenderedPageBreak/>
        <w:t>demuestre</w:t>
      </w:r>
      <w:proofErr w:type="gramEnd"/>
      <w:r w:rsidRPr="00CC2D0C">
        <w:rPr>
          <w:rFonts w:ascii="Arial" w:eastAsia="Arial Narrow" w:hAnsi="Arial" w:cs="Arial"/>
          <w:color w:val="000000" w:themeColor="text1"/>
          <w:sz w:val="22"/>
          <w:szCs w:val="22"/>
          <w:lang w:val="es-CO"/>
        </w:rPr>
        <w:t xml:space="preserve"> el incumplimiento de parte del contratista, en los términos del artículo 86 de la Ley 1474 de 2011, este deberá cancelar la presente clausula </w:t>
      </w:r>
      <w:proofErr w:type="gramStart"/>
      <w:r w:rsidRPr="00CC2D0C">
        <w:rPr>
          <w:rFonts w:ascii="Arial" w:eastAsia="Arial Narrow" w:hAnsi="Arial" w:cs="Arial"/>
          <w:color w:val="000000" w:themeColor="text1"/>
          <w:sz w:val="22"/>
          <w:szCs w:val="22"/>
          <w:lang w:val="es-CO"/>
        </w:rPr>
        <w:t>penal pecuniaria</w:t>
      </w:r>
      <w:proofErr w:type="gramEnd"/>
      <w:r w:rsidRPr="00CC2D0C">
        <w:rPr>
          <w:rFonts w:ascii="Arial" w:eastAsia="Arial Narrow" w:hAnsi="Arial" w:cs="Arial"/>
          <w:color w:val="000000" w:themeColor="text1"/>
          <w:sz w:val="22"/>
          <w:szCs w:val="22"/>
          <w:lang w:val="es-CO"/>
        </w:rPr>
        <w:t xml:space="preserve">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headerReference w:type="default" r:id="rId9"/>
      <w:footerReference w:type="default" r:id="rId10"/>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71A86" w14:textId="77777777" w:rsidR="00CD1216" w:rsidRDefault="00CD1216" w:rsidP="00545275">
      <w:r>
        <w:separator/>
      </w:r>
    </w:p>
  </w:endnote>
  <w:endnote w:type="continuationSeparator" w:id="0">
    <w:p w14:paraId="277C6A44" w14:textId="77777777" w:rsidR="00CD1216" w:rsidRDefault="00CD1216"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0818" w14:textId="77777777" w:rsidR="00B41DBF" w:rsidRPr="00B41DBF" w:rsidRDefault="00B41DBF" w:rsidP="00B41DBF">
    <w:pPr>
      <w:rPr>
        <w:rFonts w:ascii="Georgia" w:eastAsia="Calibri" w:hAnsi="Georgia"/>
        <w:color w:val="000000"/>
        <w:lang w:val="es-CO" w:eastAsia="en-US"/>
      </w:rPr>
    </w:pPr>
  </w:p>
  <w:p w14:paraId="63163B40" w14:textId="243A5C97" w:rsidR="3E096971" w:rsidRDefault="3E096971" w:rsidP="3E096971">
    <w:r w:rsidRPr="3E096971">
      <w:rPr>
        <w:rFonts w:ascii="Segoe UI" w:eastAsia="Segoe UI" w:hAnsi="Segoe UI" w:cs="Segoe UI"/>
        <w:sz w:val="16"/>
        <w:szCs w:val="16"/>
        <w:lang w:val="es"/>
      </w:rPr>
      <w:t xml:space="preserve">Km 1. Autopista Medellín-Bogotá - Conmutador (6) 8398359 Puerto Salgar Colombia. </w:t>
    </w:r>
    <w:hyperlink r:id="rId1">
      <w:r w:rsidRPr="3E096971">
        <w:rPr>
          <w:rStyle w:val="Hipervnculo"/>
          <w:rFonts w:ascii="Segoe UI" w:eastAsia="Segoe UI" w:hAnsi="Segoe UI" w:cs="Segoe UI"/>
          <w:sz w:val="16"/>
          <w:szCs w:val="16"/>
          <w:lang w:val="es"/>
        </w:rPr>
        <w:t>anticorrupcion@fac.mil.co</w:t>
      </w:r>
    </w:hyperlink>
    <w:r w:rsidRPr="3E096971">
      <w:rPr>
        <w:rFonts w:ascii="Segoe UI" w:eastAsia="Segoe UI" w:hAnsi="Segoe UI" w:cs="Segoe UI"/>
        <w:color w:val="0000FF"/>
        <w:sz w:val="16"/>
        <w:szCs w:val="16"/>
        <w:lang w:val="es"/>
      </w:rPr>
      <w:t xml:space="preserve"> </w:t>
    </w:r>
    <w:r w:rsidRPr="3E096971">
      <w:rPr>
        <w:rFonts w:ascii="Segoe UI" w:eastAsia="Segoe UI" w:hAnsi="Segoe UI" w:cs="Segoe UI"/>
        <w:sz w:val="16"/>
        <w:szCs w:val="16"/>
        <w:lang w:val="es"/>
      </w:rPr>
      <w:t xml:space="preserve">- </w:t>
    </w:r>
    <w:hyperlink r:id="rId2">
      <w:r w:rsidRPr="3E096971">
        <w:rPr>
          <w:rStyle w:val="Hipervnculo"/>
          <w:rFonts w:ascii="Segoe UI" w:eastAsia="Segoe UI" w:hAnsi="Segoe UI" w:cs="Segoe UI"/>
          <w:sz w:val="16"/>
          <w:szCs w:val="16"/>
          <w:lang w:val="es"/>
        </w:rPr>
        <w:t>correspondencia@fac.mil.co</w:t>
      </w:r>
    </w:hyperlink>
    <w:r w:rsidRPr="3E096971">
      <w:rPr>
        <w:rFonts w:ascii="Segoe UI" w:eastAsia="Segoe UI" w:hAnsi="Segoe UI" w:cs="Segoe UI"/>
        <w:color w:val="0000FF"/>
        <w:sz w:val="16"/>
        <w:szCs w:val="16"/>
        <w:lang w:val="es"/>
      </w:rPr>
      <w:t xml:space="preserve"> </w:t>
    </w:r>
    <w:r w:rsidRPr="3E096971">
      <w:rPr>
        <w:rFonts w:ascii="Segoe UI" w:eastAsia="Segoe UI" w:hAnsi="Segoe UI" w:cs="Segoe UI"/>
        <w:sz w:val="16"/>
        <w:szCs w:val="16"/>
        <w:lang w:val="es"/>
      </w:rPr>
      <w:t xml:space="preserve">- </w:t>
    </w:r>
    <w:hyperlink r:id="rId3">
      <w:r w:rsidRPr="3E096971">
        <w:rPr>
          <w:rStyle w:val="Hipervnculo"/>
          <w:rFonts w:ascii="Segoe UI" w:eastAsia="Segoe UI" w:hAnsi="Segoe UI" w:cs="Segoe UI"/>
          <w:sz w:val="16"/>
          <w:szCs w:val="16"/>
          <w:lang w:val="es"/>
        </w:rPr>
        <w:t>tramiteslegales@fac.mil.co</w:t>
      </w:r>
    </w:hyperlink>
    <w:r w:rsidRPr="3E096971">
      <w:rPr>
        <w:rFonts w:ascii="Segoe UI" w:eastAsia="Segoe UI" w:hAnsi="Segoe UI" w:cs="Segoe UI"/>
        <w:color w:val="0000FF"/>
        <w:sz w:val="16"/>
        <w:szCs w:val="16"/>
        <w:lang w:val="es"/>
      </w:rPr>
      <w:t xml:space="preserve"> </w:t>
    </w:r>
    <w:hyperlink r:id="rId4">
      <w:r w:rsidRPr="3E096971">
        <w:rPr>
          <w:rStyle w:val="Hipervnculo"/>
          <w:rFonts w:ascii="Segoe UI" w:eastAsia="Segoe UI" w:hAnsi="Segoe UI" w:cs="Segoe UI"/>
          <w:sz w:val="16"/>
          <w:szCs w:val="16"/>
          <w:lang w:val="es"/>
        </w:rPr>
        <w:t>www.fac.mil.co</w:t>
      </w:r>
    </w:hyperlink>
    <w:r w:rsidRPr="3E096971">
      <w:rPr>
        <w:rFonts w:ascii="Segoe UI" w:eastAsia="Segoe UI" w:hAnsi="Segoe UI" w:cs="Segoe UI"/>
        <w:sz w:val="16"/>
        <w:szCs w:val="16"/>
        <w:lang w:val="es"/>
      </w:rPr>
      <w:t xml:space="preserve"> </w:t>
    </w:r>
  </w:p>
  <w:p w14:paraId="23FC73EC" w14:textId="4DDD7F06" w:rsidR="3E096971" w:rsidRDefault="3E096971" w:rsidP="3E096971">
    <w:pPr>
      <w:rPr>
        <w:rFonts w:ascii="Arial" w:eastAsia="Calibri" w:hAnsi="Arial" w:cs="Arial"/>
        <w:sz w:val="16"/>
        <w:szCs w:val="16"/>
        <w:lang w:eastAsia="en-US"/>
      </w:rPr>
    </w:pP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F27E1" w14:textId="77777777" w:rsidR="00CD1216" w:rsidRDefault="00CD1216" w:rsidP="00545275">
      <w:r>
        <w:separator/>
      </w:r>
    </w:p>
  </w:footnote>
  <w:footnote w:type="continuationSeparator" w:id="0">
    <w:p w14:paraId="5C3B6742" w14:textId="77777777" w:rsidR="00CD1216" w:rsidRDefault="00CD1216" w:rsidP="0054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3E096971" w14:paraId="743146B4" w14:textId="77777777" w:rsidTr="3E096971">
      <w:trPr>
        <w:trHeight w:val="300"/>
      </w:trPr>
      <w:tc>
        <w:tcPr>
          <w:tcW w:w="2945" w:type="dxa"/>
        </w:tcPr>
        <w:p w14:paraId="7A535B27" w14:textId="61F86B76" w:rsidR="3E096971" w:rsidRDefault="3E096971" w:rsidP="3E096971">
          <w:pPr>
            <w:pStyle w:val="Encabezado"/>
            <w:ind w:left="-115"/>
          </w:pPr>
        </w:p>
      </w:tc>
      <w:tc>
        <w:tcPr>
          <w:tcW w:w="2945" w:type="dxa"/>
        </w:tcPr>
        <w:p w14:paraId="770210EF" w14:textId="29A062B8" w:rsidR="3E096971" w:rsidRDefault="3E096971" w:rsidP="3E096971">
          <w:pPr>
            <w:pStyle w:val="Encabezado"/>
            <w:jc w:val="center"/>
          </w:pPr>
        </w:p>
      </w:tc>
      <w:tc>
        <w:tcPr>
          <w:tcW w:w="2945" w:type="dxa"/>
        </w:tcPr>
        <w:p w14:paraId="4156AA2D" w14:textId="5E4F98C3" w:rsidR="3E096971" w:rsidRDefault="3E096971" w:rsidP="3E096971">
          <w:pPr>
            <w:pStyle w:val="Encabezado"/>
            <w:ind w:right="-115"/>
            <w:jc w:val="right"/>
          </w:pPr>
        </w:p>
      </w:tc>
    </w:tr>
  </w:tbl>
  <w:p w14:paraId="2BE08905" w14:textId="3C998CAC" w:rsidR="3E096971" w:rsidRDefault="00CF39D6" w:rsidP="3E096971">
    <w:pPr>
      <w:pStyle w:val="Encabezado"/>
    </w:pPr>
    <w:r w:rsidRPr="000E4FB9">
      <w:rPr>
        <w:noProof/>
      </w:rPr>
      <w:drawing>
        <wp:inline distT="0" distB="0" distL="0" distR="0" wp14:anchorId="69B66A7D" wp14:editId="16202C9B">
          <wp:extent cx="5513696" cy="867953"/>
          <wp:effectExtent l="0" t="0" r="0" b="8890"/>
          <wp:docPr id="1" name="Imagen 1" descr="C:\Users\martha.leiva\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2599" cy="872503"/>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CO" w:vendorID="64" w:dllVersion="4096" w:nlCheck="1" w:checkStyle="0"/>
  <w:activeWritingStyle w:appName="MSWord" w:lang="es-CO"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395"/>
    <w:rsid w:val="00020762"/>
    <w:rsid w:val="00054CD9"/>
    <w:rsid w:val="00064DB2"/>
    <w:rsid w:val="0009264E"/>
    <w:rsid w:val="00095D94"/>
    <w:rsid w:val="000A6F86"/>
    <w:rsid w:val="00135E8F"/>
    <w:rsid w:val="00180B05"/>
    <w:rsid w:val="0019423F"/>
    <w:rsid w:val="001A34FC"/>
    <w:rsid w:val="001C77AD"/>
    <w:rsid w:val="001E0034"/>
    <w:rsid w:val="001E4FDD"/>
    <w:rsid w:val="00223915"/>
    <w:rsid w:val="002247EA"/>
    <w:rsid w:val="00231FD8"/>
    <w:rsid w:val="002651FC"/>
    <w:rsid w:val="00296AE8"/>
    <w:rsid w:val="002C3788"/>
    <w:rsid w:val="002C5C07"/>
    <w:rsid w:val="002E13D2"/>
    <w:rsid w:val="003114B5"/>
    <w:rsid w:val="00365AF9"/>
    <w:rsid w:val="00384171"/>
    <w:rsid w:val="003A45DD"/>
    <w:rsid w:val="003B5879"/>
    <w:rsid w:val="003B7000"/>
    <w:rsid w:val="00403AA2"/>
    <w:rsid w:val="004102B8"/>
    <w:rsid w:val="00442188"/>
    <w:rsid w:val="00470315"/>
    <w:rsid w:val="0047638E"/>
    <w:rsid w:val="00481731"/>
    <w:rsid w:val="00493F76"/>
    <w:rsid w:val="00532DCB"/>
    <w:rsid w:val="00545275"/>
    <w:rsid w:val="00653A6A"/>
    <w:rsid w:val="00682C78"/>
    <w:rsid w:val="006E2395"/>
    <w:rsid w:val="00722AFA"/>
    <w:rsid w:val="0072404C"/>
    <w:rsid w:val="007A6135"/>
    <w:rsid w:val="007C14A2"/>
    <w:rsid w:val="0083372F"/>
    <w:rsid w:val="00850DF4"/>
    <w:rsid w:val="0085480F"/>
    <w:rsid w:val="008E2D02"/>
    <w:rsid w:val="009042B7"/>
    <w:rsid w:val="009125D0"/>
    <w:rsid w:val="009557C5"/>
    <w:rsid w:val="0097711B"/>
    <w:rsid w:val="009B496D"/>
    <w:rsid w:val="009B57DB"/>
    <w:rsid w:val="00A43724"/>
    <w:rsid w:val="00AA3259"/>
    <w:rsid w:val="00AC41A2"/>
    <w:rsid w:val="00B14E70"/>
    <w:rsid w:val="00B41DBF"/>
    <w:rsid w:val="00B721D7"/>
    <w:rsid w:val="00B91A1F"/>
    <w:rsid w:val="00BA08F1"/>
    <w:rsid w:val="00C53E6B"/>
    <w:rsid w:val="00C74EED"/>
    <w:rsid w:val="00C847D1"/>
    <w:rsid w:val="00CC2D0C"/>
    <w:rsid w:val="00CD1216"/>
    <w:rsid w:val="00CF39D6"/>
    <w:rsid w:val="00D30C55"/>
    <w:rsid w:val="00D44FDC"/>
    <w:rsid w:val="00D47563"/>
    <w:rsid w:val="00D56434"/>
    <w:rsid w:val="00DB711B"/>
    <w:rsid w:val="00DF7974"/>
    <w:rsid w:val="00EA501D"/>
    <w:rsid w:val="00F53312"/>
    <w:rsid w:val="00FB2FB6"/>
    <w:rsid w:val="00FF49A9"/>
    <w:rsid w:val="0DDF455D"/>
    <w:rsid w:val="1023307C"/>
    <w:rsid w:val="182969B5"/>
    <w:rsid w:val="237891DA"/>
    <w:rsid w:val="32626AE4"/>
    <w:rsid w:val="32A0D979"/>
    <w:rsid w:val="383D23AA"/>
    <w:rsid w:val="3A165874"/>
    <w:rsid w:val="3E096971"/>
    <w:rsid w:val="40836901"/>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s://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743</Words>
  <Characters>4088</Characters>
  <Application>Microsoft Office Word</Application>
  <DocSecurity>0</DocSecurity>
  <Lines>34</Lines>
  <Paragraphs>9</Paragraphs>
  <ScaleCrop>false</ScaleCrop>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karen dayana calderon moya</cp:lastModifiedBy>
  <cp:revision>5</cp:revision>
  <dcterms:created xsi:type="dcterms:W3CDTF">2026-02-04T18:53:00Z</dcterms:created>
  <dcterms:modified xsi:type="dcterms:W3CDTF">2026-05-08T20:05:00Z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