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7201A" w14:textId="332D00E1" w:rsidR="00EE5BCD" w:rsidRPr="00FC31DF" w:rsidRDefault="003C3604" w:rsidP="00EE5BCD">
      <w:pPr>
        <w:autoSpaceDE w:val="0"/>
        <w:autoSpaceDN w:val="0"/>
        <w:adjustRightInd w:val="0"/>
        <w:ind w:right="-1"/>
        <w:jc w:val="center"/>
        <w:rPr>
          <w:rFonts w:asciiTheme="majorHAnsi" w:hAnsiTheme="majorHAnsi" w:cstheme="majorHAnsi"/>
          <w:b/>
          <w:color w:val="000000"/>
          <w:sz w:val="18"/>
          <w:szCs w:val="18"/>
          <w:lang w:eastAsia="es-CO"/>
        </w:rPr>
      </w:pPr>
      <w:r>
        <w:rPr>
          <w:rFonts w:asciiTheme="majorHAnsi" w:hAnsiTheme="majorHAnsi" w:cstheme="majorHAnsi"/>
          <w:b/>
          <w:color w:val="000000"/>
          <w:sz w:val="18"/>
          <w:szCs w:val="18"/>
          <w:lang w:eastAsia="es-CO"/>
        </w:rPr>
        <w:t xml:space="preserve">ANEXO </w:t>
      </w:r>
      <w:r w:rsidR="00AA58CA">
        <w:rPr>
          <w:rFonts w:asciiTheme="majorHAnsi" w:hAnsiTheme="majorHAnsi" w:cstheme="majorHAnsi"/>
          <w:b/>
          <w:color w:val="000000"/>
          <w:sz w:val="18"/>
          <w:szCs w:val="18"/>
          <w:lang w:eastAsia="es-CO"/>
        </w:rPr>
        <w:t>6</w:t>
      </w:r>
    </w:p>
    <w:p w14:paraId="31A75F49" w14:textId="77777777" w:rsidR="00EE5BCD" w:rsidRPr="00FC31DF" w:rsidRDefault="00EE5BCD" w:rsidP="00EE5BCD">
      <w:pPr>
        <w:autoSpaceDE w:val="0"/>
        <w:autoSpaceDN w:val="0"/>
        <w:adjustRightInd w:val="0"/>
        <w:ind w:right="-1"/>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MODELO DE PRESENTACIÓN DE PROPUESTA TÉCNICA</w:t>
      </w:r>
      <w:r>
        <w:rPr>
          <w:rFonts w:asciiTheme="majorHAnsi" w:hAnsiTheme="majorHAnsi" w:cstheme="majorHAnsi"/>
          <w:b/>
          <w:color w:val="000000"/>
          <w:sz w:val="18"/>
          <w:szCs w:val="18"/>
          <w:lang w:eastAsia="es-CO"/>
        </w:rPr>
        <w:t xml:space="preserve"> </w:t>
      </w:r>
    </w:p>
    <w:p w14:paraId="7CFF4530" w14:textId="77777777" w:rsidR="00EE5BCD" w:rsidRDefault="00EE5BCD" w:rsidP="00EE5BCD">
      <w:pPr>
        <w:autoSpaceDE w:val="0"/>
        <w:autoSpaceDN w:val="0"/>
        <w:adjustRightInd w:val="0"/>
        <w:ind w:right="-1"/>
        <w:jc w:val="center"/>
        <w:rPr>
          <w:rFonts w:asciiTheme="majorHAnsi" w:hAnsiTheme="majorHAnsi" w:cstheme="majorHAnsi"/>
          <w:b/>
          <w:color w:val="000000"/>
          <w:sz w:val="4"/>
          <w:szCs w:val="4"/>
          <w:lang w:eastAsia="es-CO"/>
        </w:rPr>
      </w:pPr>
    </w:p>
    <w:tbl>
      <w:tblPr>
        <w:tblW w:w="8828" w:type="dxa"/>
        <w:tblCellMar>
          <w:left w:w="70" w:type="dxa"/>
          <w:right w:w="70" w:type="dxa"/>
        </w:tblCellMar>
        <w:tblLook w:val="04A0" w:firstRow="1" w:lastRow="0" w:firstColumn="1" w:lastColumn="0" w:noHBand="0" w:noVBand="1"/>
      </w:tblPr>
      <w:tblGrid>
        <w:gridCol w:w="435"/>
        <w:gridCol w:w="819"/>
        <w:gridCol w:w="4525"/>
        <w:gridCol w:w="1030"/>
        <w:gridCol w:w="457"/>
        <w:gridCol w:w="574"/>
        <w:gridCol w:w="988"/>
      </w:tblGrid>
      <w:tr w:rsidR="00150E28" w:rsidRPr="00150E28" w14:paraId="7B1395AE" w14:textId="77777777" w:rsidTr="00150E28">
        <w:trPr>
          <w:trHeight w:val="2475"/>
        </w:trPr>
        <w:tc>
          <w:tcPr>
            <w:tcW w:w="369"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55F1CDB0"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ITEM</w:t>
            </w:r>
          </w:p>
        </w:tc>
        <w:tc>
          <w:tcPr>
            <w:tcW w:w="902" w:type="dxa"/>
            <w:tcBorders>
              <w:top w:val="single" w:sz="4" w:space="0" w:color="auto"/>
              <w:left w:val="nil"/>
              <w:bottom w:val="single" w:sz="4" w:space="0" w:color="auto"/>
              <w:right w:val="single" w:sz="4" w:space="0" w:color="auto"/>
            </w:tcBorders>
            <w:shd w:val="clear" w:color="000000" w:fill="548235"/>
            <w:vAlign w:val="center"/>
            <w:hideMark/>
          </w:tcPr>
          <w:p w14:paraId="386CC62F"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CÓDIGO UNSPSC</w:t>
            </w:r>
          </w:p>
        </w:tc>
        <w:tc>
          <w:tcPr>
            <w:tcW w:w="5059" w:type="dxa"/>
            <w:tcBorders>
              <w:top w:val="single" w:sz="4" w:space="0" w:color="auto"/>
              <w:left w:val="nil"/>
              <w:bottom w:val="single" w:sz="4" w:space="0" w:color="auto"/>
              <w:right w:val="single" w:sz="4" w:space="0" w:color="auto"/>
            </w:tcBorders>
            <w:shd w:val="clear" w:color="000000" w:fill="548235"/>
            <w:vAlign w:val="center"/>
            <w:hideMark/>
          </w:tcPr>
          <w:p w14:paraId="3FFBCC78"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DESCRIPCIÓN</w:t>
            </w:r>
          </w:p>
        </w:tc>
        <w:tc>
          <w:tcPr>
            <w:tcW w:w="833" w:type="dxa"/>
            <w:tcBorders>
              <w:top w:val="single" w:sz="4" w:space="0" w:color="auto"/>
              <w:left w:val="nil"/>
              <w:bottom w:val="single" w:sz="4" w:space="0" w:color="auto"/>
              <w:right w:val="single" w:sz="4" w:space="0" w:color="auto"/>
            </w:tcBorders>
            <w:shd w:val="clear" w:color="000000" w:fill="548235"/>
            <w:vAlign w:val="center"/>
            <w:hideMark/>
          </w:tcPr>
          <w:p w14:paraId="39DFF7CD"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PRESENTACIÓN</w:t>
            </w:r>
          </w:p>
        </w:tc>
        <w:tc>
          <w:tcPr>
            <w:tcW w:w="387" w:type="dxa"/>
            <w:tcBorders>
              <w:top w:val="single" w:sz="4" w:space="0" w:color="auto"/>
              <w:left w:val="nil"/>
              <w:bottom w:val="single" w:sz="4" w:space="0" w:color="auto"/>
              <w:right w:val="single" w:sz="4" w:space="0" w:color="auto"/>
            </w:tcBorders>
            <w:shd w:val="clear" w:color="000000" w:fill="548235"/>
            <w:vAlign w:val="center"/>
            <w:hideMark/>
          </w:tcPr>
          <w:p w14:paraId="60325600"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CANT</w:t>
            </w:r>
          </w:p>
        </w:tc>
        <w:tc>
          <w:tcPr>
            <w:tcW w:w="478" w:type="dxa"/>
            <w:tcBorders>
              <w:top w:val="single" w:sz="4" w:space="0" w:color="auto"/>
              <w:left w:val="nil"/>
              <w:bottom w:val="single" w:sz="4" w:space="0" w:color="auto"/>
              <w:right w:val="single" w:sz="4" w:space="0" w:color="auto"/>
            </w:tcBorders>
            <w:shd w:val="clear" w:color="000000" w:fill="548235"/>
            <w:vAlign w:val="center"/>
            <w:hideMark/>
          </w:tcPr>
          <w:p w14:paraId="061A38BD"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MARCA</w:t>
            </w:r>
          </w:p>
        </w:tc>
        <w:tc>
          <w:tcPr>
            <w:tcW w:w="800" w:type="dxa"/>
            <w:tcBorders>
              <w:top w:val="single" w:sz="4" w:space="0" w:color="auto"/>
              <w:left w:val="nil"/>
              <w:bottom w:val="single" w:sz="4" w:space="0" w:color="auto"/>
              <w:right w:val="single" w:sz="4" w:space="0" w:color="auto"/>
            </w:tcBorders>
            <w:shd w:val="clear" w:color="000000" w:fill="548235"/>
            <w:vAlign w:val="center"/>
            <w:hideMark/>
          </w:tcPr>
          <w:p w14:paraId="36FF4C01" w14:textId="77777777" w:rsidR="00150E28" w:rsidRPr="00150E28" w:rsidRDefault="00150E28" w:rsidP="00150E28">
            <w:pPr>
              <w:spacing w:after="0" w:line="240" w:lineRule="auto"/>
              <w:jc w:val="center"/>
              <w:rPr>
                <w:rFonts w:ascii="Calibri Light" w:eastAsia="Times New Roman" w:hAnsi="Calibri Light" w:cs="Calibri Light"/>
                <w:b/>
                <w:bCs/>
                <w:color w:val="FFFFFF"/>
                <w:sz w:val="16"/>
                <w:szCs w:val="16"/>
                <w:lang w:eastAsia="es-CO"/>
              </w:rPr>
            </w:pPr>
            <w:r w:rsidRPr="00150E28">
              <w:rPr>
                <w:rFonts w:ascii="Calibri Light" w:eastAsia="Times New Roman" w:hAnsi="Calibri Light" w:cs="Calibri Light"/>
                <w:b/>
                <w:bCs/>
                <w:color w:val="FFFFFF"/>
                <w:sz w:val="16"/>
                <w:szCs w:val="16"/>
                <w:lang w:eastAsia="es-CO"/>
              </w:rPr>
              <w:t>REFERNCIA (UN NUMERO SERIAL, UN DATO, UN NOMBRE, QUE PERMITIRÁ LA POSTERIOR LOCALIZACIÓN DE ESTE)</w:t>
            </w:r>
          </w:p>
        </w:tc>
      </w:tr>
      <w:tr w:rsidR="00150E28" w:rsidRPr="00150E28" w14:paraId="2EC568BE"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96233D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w:t>
            </w:r>
          </w:p>
        </w:tc>
        <w:tc>
          <w:tcPr>
            <w:tcW w:w="902" w:type="dxa"/>
            <w:tcBorders>
              <w:top w:val="nil"/>
              <w:left w:val="nil"/>
              <w:bottom w:val="single" w:sz="4" w:space="0" w:color="auto"/>
              <w:right w:val="single" w:sz="4" w:space="0" w:color="auto"/>
            </w:tcBorders>
            <w:shd w:val="clear" w:color="auto" w:fill="auto"/>
            <w:vAlign w:val="center"/>
            <w:hideMark/>
          </w:tcPr>
          <w:p w14:paraId="076A994B"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51102710</w:t>
            </w:r>
          </w:p>
        </w:tc>
        <w:tc>
          <w:tcPr>
            <w:tcW w:w="5059" w:type="dxa"/>
            <w:tcBorders>
              <w:top w:val="nil"/>
              <w:left w:val="nil"/>
              <w:bottom w:val="single" w:sz="4" w:space="0" w:color="auto"/>
              <w:right w:val="single" w:sz="4" w:space="0" w:color="auto"/>
            </w:tcBorders>
            <w:shd w:val="clear" w:color="auto" w:fill="auto"/>
            <w:noWrap/>
            <w:vAlign w:val="center"/>
            <w:hideMark/>
          </w:tcPr>
          <w:p w14:paraId="1F8786D9"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Alcohol </w:t>
            </w:r>
            <w:proofErr w:type="spellStart"/>
            <w:r w:rsidRPr="00150E28">
              <w:rPr>
                <w:rFonts w:ascii="Arial" w:eastAsia="Times New Roman" w:hAnsi="Arial" w:cs="Arial"/>
                <w:sz w:val="16"/>
                <w:szCs w:val="16"/>
                <w:lang w:eastAsia="es-CO"/>
              </w:rPr>
              <w:t>antiséptico;Alcohol</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antiséptico;Alcohol</w:t>
            </w:r>
            <w:proofErr w:type="spellEnd"/>
            <w:r w:rsidRPr="00150E28">
              <w:rPr>
                <w:rFonts w:ascii="Arial" w:eastAsia="Times New Roman" w:hAnsi="Arial" w:cs="Arial"/>
                <w:sz w:val="16"/>
                <w:szCs w:val="16"/>
                <w:lang w:eastAsia="es-CO"/>
              </w:rPr>
              <w:t xml:space="preserve"> Antiséptico al 70% . Líquido volátil, libre de partículas extrañas. Botella x 750 ml</w:t>
            </w:r>
          </w:p>
        </w:tc>
        <w:tc>
          <w:tcPr>
            <w:tcW w:w="833" w:type="dxa"/>
            <w:tcBorders>
              <w:top w:val="nil"/>
              <w:left w:val="nil"/>
              <w:bottom w:val="single" w:sz="4" w:space="0" w:color="auto"/>
              <w:right w:val="single" w:sz="4" w:space="0" w:color="auto"/>
            </w:tcBorders>
            <w:shd w:val="clear" w:color="000000" w:fill="FFFFFF"/>
            <w:vAlign w:val="center"/>
            <w:hideMark/>
          </w:tcPr>
          <w:p w14:paraId="2D4CF9F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7D1D547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12</w:t>
            </w:r>
          </w:p>
        </w:tc>
        <w:tc>
          <w:tcPr>
            <w:tcW w:w="478" w:type="dxa"/>
            <w:tcBorders>
              <w:top w:val="nil"/>
              <w:left w:val="nil"/>
              <w:bottom w:val="single" w:sz="4" w:space="0" w:color="auto"/>
              <w:right w:val="single" w:sz="4" w:space="0" w:color="auto"/>
            </w:tcBorders>
            <w:shd w:val="clear" w:color="auto" w:fill="auto"/>
            <w:noWrap/>
            <w:vAlign w:val="bottom"/>
            <w:hideMark/>
          </w:tcPr>
          <w:p w14:paraId="693F134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3D2885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4E5027B"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66501384"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w:t>
            </w:r>
          </w:p>
        </w:tc>
        <w:tc>
          <w:tcPr>
            <w:tcW w:w="902" w:type="dxa"/>
            <w:tcBorders>
              <w:top w:val="nil"/>
              <w:left w:val="nil"/>
              <w:bottom w:val="single" w:sz="4" w:space="0" w:color="auto"/>
              <w:right w:val="single" w:sz="4" w:space="0" w:color="auto"/>
            </w:tcBorders>
            <w:shd w:val="clear" w:color="auto" w:fill="auto"/>
            <w:vAlign w:val="center"/>
            <w:hideMark/>
          </w:tcPr>
          <w:p w14:paraId="2909AEA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42141500</w:t>
            </w:r>
          </w:p>
        </w:tc>
        <w:tc>
          <w:tcPr>
            <w:tcW w:w="5059" w:type="dxa"/>
            <w:tcBorders>
              <w:top w:val="nil"/>
              <w:left w:val="nil"/>
              <w:bottom w:val="single" w:sz="4" w:space="0" w:color="auto"/>
              <w:right w:val="single" w:sz="4" w:space="0" w:color="auto"/>
            </w:tcBorders>
            <w:shd w:val="clear" w:color="auto" w:fill="auto"/>
            <w:noWrap/>
            <w:vAlign w:val="center"/>
            <w:hideMark/>
          </w:tcPr>
          <w:p w14:paraId="737D441B"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Algodón </w:t>
            </w:r>
            <w:proofErr w:type="spellStart"/>
            <w:r w:rsidRPr="00150E28">
              <w:rPr>
                <w:rFonts w:ascii="Arial" w:eastAsia="Times New Roman" w:hAnsi="Arial" w:cs="Arial"/>
                <w:sz w:val="16"/>
                <w:szCs w:val="16"/>
                <w:lang w:eastAsia="es-CO"/>
              </w:rPr>
              <w:t>torundas;Algodón</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torundas;Algodón</w:t>
            </w:r>
            <w:proofErr w:type="spellEnd"/>
            <w:r w:rsidRPr="00150E28">
              <w:rPr>
                <w:rFonts w:ascii="Arial" w:eastAsia="Times New Roman" w:hAnsi="Arial" w:cs="Arial"/>
                <w:sz w:val="16"/>
                <w:szCs w:val="16"/>
                <w:lang w:eastAsia="es-CO"/>
              </w:rPr>
              <w:t xml:space="preserve"> torundas. Paquete. Mota/ bola de algodón homogénea, libre de partículas. Paquete x 100 gramos</w:t>
            </w:r>
          </w:p>
        </w:tc>
        <w:tc>
          <w:tcPr>
            <w:tcW w:w="833" w:type="dxa"/>
            <w:tcBorders>
              <w:top w:val="nil"/>
              <w:left w:val="nil"/>
              <w:bottom w:val="single" w:sz="4" w:space="0" w:color="auto"/>
              <w:right w:val="single" w:sz="4" w:space="0" w:color="auto"/>
            </w:tcBorders>
            <w:shd w:val="clear" w:color="000000" w:fill="FFFFFF"/>
            <w:vAlign w:val="center"/>
            <w:hideMark/>
          </w:tcPr>
          <w:p w14:paraId="27AAB60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5B16B61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1155428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EE57C7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671A59D6"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09CD7F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w:t>
            </w:r>
          </w:p>
        </w:tc>
        <w:tc>
          <w:tcPr>
            <w:tcW w:w="902" w:type="dxa"/>
            <w:tcBorders>
              <w:top w:val="nil"/>
              <w:left w:val="nil"/>
              <w:bottom w:val="single" w:sz="4" w:space="0" w:color="auto"/>
              <w:right w:val="single" w:sz="4" w:space="0" w:color="auto"/>
            </w:tcBorders>
            <w:shd w:val="clear" w:color="auto" w:fill="auto"/>
            <w:vAlign w:val="center"/>
            <w:hideMark/>
          </w:tcPr>
          <w:p w14:paraId="0C15E9D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42311505</w:t>
            </w:r>
          </w:p>
        </w:tc>
        <w:tc>
          <w:tcPr>
            <w:tcW w:w="5059" w:type="dxa"/>
            <w:tcBorders>
              <w:top w:val="nil"/>
              <w:left w:val="nil"/>
              <w:bottom w:val="single" w:sz="4" w:space="0" w:color="auto"/>
              <w:right w:val="single" w:sz="4" w:space="0" w:color="auto"/>
            </w:tcBorders>
            <w:shd w:val="clear" w:color="auto" w:fill="auto"/>
            <w:noWrap/>
            <w:vAlign w:val="center"/>
            <w:hideMark/>
          </w:tcPr>
          <w:p w14:paraId="3FB78430"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Apósito  estéril  transparente </w:t>
            </w:r>
            <w:proofErr w:type="spellStart"/>
            <w:r w:rsidRPr="00150E28">
              <w:rPr>
                <w:rFonts w:ascii="Arial" w:eastAsia="Times New Roman" w:hAnsi="Arial" w:cs="Arial"/>
                <w:sz w:val="16"/>
                <w:szCs w:val="16"/>
                <w:lang w:eastAsia="es-CO"/>
              </w:rPr>
              <w:t>Estéril;Apósito</w:t>
            </w:r>
            <w:proofErr w:type="spellEnd"/>
            <w:r w:rsidRPr="00150E28">
              <w:rPr>
                <w:rFonts w:ascii="Arial" w:eastAsia="Times New Roman" w:hAnsi="Arial" w:cs="Arial"/>
                <w:sz w:val="16"/>
                <w:szCs w:val="16"/>
                <w:lang w:eastAsia="es-CO"/>
              </w:rPr>
              <w:t xml:space="preserve">  estéril  transparente </w:t>
            </w:r>
            <w:proofErr w:type="spellStart"/>
            <w:r w:rsidRPr="00150E28">
              <w:rPr>
                <w:rFonts w:ascii="Arial" w:eastAsia="Times New Roman" w:hAnsi="Arial" w:cs="Arial"/>
                <w:sz w:val="16"/>
                <w:szCs w:val="16"/>
                <w:lang w:eastAsia="es-CO"/>
              </w:rPr>
              <w:t>Estéril;Apósito</w:t>
            </w:r>
            <w:proofErr w:type="spellEnd"/>
            <w:r w:rsidRPr="00150E28">
              <w:rPr>
                <w:rFonts w:ascii="Arial" w:eastAsia="Times New Roman" w:hAnsi="Arial" w:cs="Arial"/>
                <w:sz w:val="16"/>
                <w:szCs w:val="16"/>
                <w:lang w:eastAsia="es-CO"/>
              </w:rPr>
              <w:t xml:space="preserve">  estéril  transparente ranurado con marco de aplicación y  tirillas de soporte. Apósito transparente de </w:t>
            </w:r>
            <w:proofErr w:type="gramStart"/>
            <w:r w:rsidRPr="00150E28">
              <w:rPr>
                <w:rFonts w:ascii="Arial" w:eastAsia="Times New Roman" w:hAnsi="Arial" w:cs="Arial"/>
                <w:sz w:val="16"/>
                <w:szCs w:val="16"/>
                <w:lang w:eastAsia="es-CO"/>
              </w:rPr>
              <w:t>film</w:t>
            </w:r>
            <w:proofErr w:type="gramEnd"/>
            <w:r w:rsidRPr="00150E28">
              <w:rPr>
                <w:rFonts w:ascii="Arial" w:eastAsia="Times New Roman" w:hAnsi="Arial" w:cs="Arial"/>
                <w:sz w:val="16"/>
                <w:szCs w:val="16"/>
                <w:lang w:eastAsia="es-CO"/>
              </w:rPr>
              <w:t xml:space="preserve"> de poliuretano de esquinas redondeadas. Estéril, semipermeable (impermeable al agua y a las bacterias, transpirable al aire) y resistente a roturas. En sobres individuales.  Dimensiones: 8.5x7cm. Presentación Caja x 50 unidades</w:t>
            </w:r>
          </w:p>
        </w:tc>
        <w:tc>
          <w:tcPr>
            <w:tcW w:w="833" w:type="dxa"/>
            <w:tcBorders>
              <w:top w:val="nil"/>
              <w:left w:val="nil"/>
              <w:bottom w:val="single" w:sz="4" w:space="0" w:color="auto"/>
              <w:right w:val="single" w:sz="4" w:space="0" w:color="auto"/>
            </w:tcBorders>
            <w:shd w:val="clear" w:color="000000" w:fill="FFFFFF"/>
            <w:vAlign w:val="center"/>
            <w:hideMark/>
          </w:tcPr>
          <w:p w14:paraId="7E57050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B696E8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6C1404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7ECBAF8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59CAAA6D"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8F547C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w:t>
            </w:r>
          </w:p>
        </w:tc>
        <w:tc>
          <w:tcPr>
            <w:tcW w:w="902" w:type="dxa"/>
            <w:tcBorders>
              <w:top w:val="nil"/>
              <w:left w:val="nil"/>
              <w:bottom w:val="single" w:sz="4" w:space="0" w:color="auto"/>
              <w:right w:val="single" w:sz="4" w:space="0" w:color="auto"/>
            </w:tcBorders>
            <w:shd w:val="clear" w:color="auto" w:fill="auto"/>
            <w:vAlign w:val="center"/>
            <w:hideMark/>
          </w:tcPr>
          <w:p w14:paraId="74CF596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42312100</w:t>
            </w:r>
          </w:p>
        </w:tc>
        <w:tc>
          <w:tcPr>
            <w:tcW w:w="5059" w:type="dxa"/>
            <w:tcBorders>
              <w:top w:val="nil"/>
              <w:left w:val="nil"/>
              <w:bottom w:val="single" w:sz="4" w:space="0" w:color="auto"/>
              <w:right w:val="single" w:sz="4" w:space="0" w:color="auto"/>
            </w:tcBorders>
            <w:shd w:val="clear" w:color="auto" w:fill="auto"/>
            <w:noWrap/>
            <w:vAlign w:val="center"/>
            <w:hideMark/>
          </w:tcPr>
          <w:p w14:paraId="51A4F884"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Barrera para </w:t>
            </w:r>
            <w:proofErr w:type="spellStart"/>
            <w:r w:rsidRPr="00150E28">
              <w:rPr>
                <w:rFonts w:ascii="Arial" w:eastAsia="Times New Roman" w:hAnsi="Arial" w:cs="Arial"/>
                <w:sz w:val="16"/>
                <w:szCs w:val="16"/>
                <w:lang w:eastAsia="es-CO"/>
              </w:rPr>
              <w:t>colostomia</w:t>
            </w:r>
            <w:proofErr w:type="spellEnd"/>
            <w:r w:rsidRPr="00150E28">
              <w:rPr>
                <w:rFonts w:ascii="Arial" w:eastAsia="Times New Roman" w:hAnsi="Arial" w:cs="Arial"/>
                <w:sz w:val="16"/>
                <w:szCs w:val="16"/>
                <w:lang w:eastAsia="es-CO"/>
              </w:rPr>
              <w:t xml:space="preserve"> ;Barrera para </w:t>
            </w:r>
            <w:proofErr w:type="spellStart"/>
            <w:r w:rsidRPr="00150E28">
              <w:rPr>
                <w:rFonts w:ascii="Arial" w:eastAsia="Times New Roman" w:hAnsi="Arial" w:cs="Arial"/>
                <w:sz w:val="16"/>
                <w:szCs w:val="16"/>
                <w:lang w:eastAsia="es-CO"/>
              </w:rPr>
              <w:t>colostomia</w:t>
            </w:r>
            <w:proofErr w:type="spellEnd"/>
            <w:r w:rsidRPr="00150E28">
              <w:rPr>
                <w:rFonts w:ascii="Arial" w:eastAsia="Times New Roman" w:hAnsi="Arial" w:cs="Arial"/>
                <w:sz w:val="16"/>
                <w:szCs w:val="16"/>
                <w:lang w:eastAsia="es-CO"/>
              </w:rPr>
              <w:t xml:space="preserve"> ;Barrera para </w:t>
            </w:r>
            <w:proofErr w:type="spellStart"/>
            <w:r w:rsidRPr="00150E28">
              <w:rPr>
                <w:rFonts w:ascii="Arial" w:eastAsia="Times New Roman" w:hAnsi="Arial" w:cs="Arial"/>
                <w:sz w:val="16"/>
                <w:szCs w:val="16"/>
                <w:lang w:eastAsia="es-CO"/>
              </w:rPr>
              <w:t>Colostomia</w:t>
            </w:r>
            <w:proofErr w:type="spellEnd"/>
            <w:r w:rsidRPr="00150E28">
              <w:rPr>
                <w:rFonts w:ascii="Arial" w:eastAsia="Times New Roman" w:hAnsi="Arial" w:cs="Arial"/>
                <w:sz w:val="16"/>
                <w:szCs w:val="16"/>
                <w:lang w:eastAsia="es-CO"/>
              </w:rPr>
              <w:t xml:space="preserve"> 70 </w:t>
            </w:r>
            <w:proofErr w:type="spellStart"/>
            <w:r w:rsidRPr="00150E28">
              <w:rPr>
                <w:rFonts w:ascii="Arial" w:eastAsia="Times New Roman" w:hAnsi="Arial" w:cs="Arial"/>
                <w:sz w:val="16"/>
                <w:szCs w:val="16"/>
                <w:lang w:eastAsia="es-CO"/>
              </w:rPr>
              <w:t>mm.</w:t>
            </w:r>
            <w:proofErr w:type="spellEnd"/>
            <w:r w:rsidRPr="00150E28">
              <w:rPr>
                <w:rFonts w:ascii="Arial" w:eastAsia="Times New Roman" w:hAnsi="Arial" w:cs="Arial"/>
                <w:sz w:val="16"/>
                <w:szCs w:val="16"/>
                <w:lang w:eastAsia="es-CO"/>
              </w:rPr>
              <w:t xml:space="preserve"> Barrera con protector cutáneo elaborado a  base de hidrocoloides suspendidos en una </w:t>
            </w:r>
            <w:proofErr w:type="spellStart"/>
            <w:r w:rsidRPr="00150E28">
              <w:rPr>
                <w:rFonts w:ascii="Arial" w:eastAsia="Times New Roman" w:hAnsi="Arial" w:cs="Arial"/>
                <w:sz w:val="16"/>
                <w:szCs w:val="16"/>
                <w:lang w:eastAsia="es-CO"/>
              </w:rPr>
              <w:t>pelicula</w:t>
            </w:r>
            <w:proofErr w:type="spellEnd"/>
            <w:r w:rsidRPr="00150E28">
              <w:rPr>
                <w:rFonts w:ascii="Arial" w:eastAsia="Times New Roman" w:hAnsi="Arial" w:cs="Arial"/>
                <w:sz w:val="16"/>
                <w:szCs w:val="16"/>
                <w:lang w:eastAsia="es-CO"/>
              </w:rPr>
              <w:t xml:space="preserve"> de polietileno. Kits de Barrera de Piel o Cuidado Protector para </w:t>
            </w:r>
            <w:proofErr w:type="spellStart"/>
            <w:r w:rsidRPr="00150E28">
              <w:rPr>
                <w:rFonts w:ascii="Arial" w:eastAsia="Times New Roman" w:hAnsi="Arial" w:cs="Arial"/>
                <w:sz w:val="16"/>
                <w:szCs w:val="16"/>
                <w:lang w:eastAsia="es-CO"/>
              </w:rPr>
              <w:t>Ostomia</w:t>
            </w:r>
            <w:proofErr w:type="spellEnd"/>
            <w:r w:rsidRPr="00150E28">
              <w:rPr>
                <w:rFonts w:ascii="Arial" w:eastAsia="Times New Roman" w:hAnsi="Arial" w:cs="Arial"/>
                <w:sz w:val="16"/>
                <w:szCs w:val="16"/>
                <w:lang w:eastAsia="es-CO"/>
              </w:rPr>
              <w:t>. Caja x 5 unidades</w:t>
            </w:r>
          </w:p>
        </w:tc>
        <w:tc>
          <w:tcPr>
            <w:tcW w:w="833" w:type="dxa"/>
            <w:tcBorders>
              <w:top w:val="nil"/>
              <w:left w:val="nil"/>
              <w:bottom w:val="single" w:sz="4" w:space="0" w:color="auto"/>
              <w:right w:val="single" w:sz="4" w:space="0" w:color="auto"/>
            </w:tcBorders>
            <w:shd w:val="clear" w:color="000000" w:fill="FFFFFF"/>
            <w:vAlign w:val="center"/>
            <w:hideMark/>
          </w:tcPr>
          <w:p w14:paraId="40DEB9C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B8A726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9544C4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41FE749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FE36D73"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4EF909F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w:t>
            </w:r>
          </w:p>
        </w:tc>
        <w:tc>
          <w:tcPr>
            <w:tcW w:w="902" w:type="dxa"/>
            <w:tcBorders>
              <w:top w:val="nil"/>
              <w:left w:val="nil"/>
              <w:bottom w:val="single" w:sz="4" w:space="0" w:color="auto"/>
              <w:right w:val="single" w:sz="4" w:space="0" w:color="auto"/>
            </w:tcBorders>
            <w:shd w:val="clear" w:color="auto" w:fill="auto"/>
            <w:vAlign w:val="center"/>
            <w:hideMark/>
          </w:tcPr>
          <w:p w14:paraId="42FF1D1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42312108</w:t>
            </w:r>
          </w:p>
        </w:tc>
        <w:tc>
          <w:tcPr>
            <w:tcW w:w="5059" w:type="dxa"/>
            <w:tcBorders>
              <w:top w:val="nil"/>
              <w:left w:val="nil"/>
              <w:bottom w:val="single" w:sz="4" w:space="0" w:color="auto"/>
              <w:right w:val="single" w:sz="4" w:space="0" w:color="auto"/>
            </w:tcBorders>
            <w:shd w:val="clear" w:color="auto" w:fill="auto"/>
            <w:noWrap/>
            <w:vAlign w:val="center"/>
            <w:hideMark/>
          </w:tcPr>
          <w:p w14:paraId="500B100F"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Bolsa para colostomía adaptable a barrera ;Bolsa para colostomía adaptable a barrera ;Bolsa para </w:t>
            </w:r>
            <w:proofErr w:type="spellStart"/>
            <w:r w:rsidRPr="00150E28">
              <w:rPr>
                <w:rFonts w:ascii="Arial" w:eastAsia="Times New Roman" w:hAnsi="Arial" w:cs="Arial"/>
                <w:sz w:val="16"/>
                <w:szCs w:val="16"/>
                <w:lang w:eastAsia="es-CO"/>
              </w:rPr>
              <w:t>Colostomia</w:t>
            </w:r>
            <w:proofErr w:type="spellEnd"/>
            <w:r w:rsidRPr="00150E28">
              <w:rPr>
                <w:rFonts w:ascii="Arial" w:eastAsia="Times New Roman" w:hAnsi="Arial" w:cs="Arial"/>
                <w:sz w:val="16"/>
                <w:szCs w:val="16"/>
                <w:lang w:eastAsia="es-CO"/>
              </w:rPr>
              <w:t xml:space="preserve"> 70 </w:t>
            </w:r>
            <w:proofErr w:type="spellStart"/>
            <w:r w:rsidRPr="00150E28">
              <w:rPr>
                <w:rFonts w:ascii="Arial" w:eastAsia="Times New Roman" w:hAnsi="Arial" w:cs="Arial"/>
                <w:sz w:val="16"/>
                <w:szCs w:val="16"/>
                <w:lang w:eastAsia="es-CO"/>
              </w:rPr>
              <w:t>mm.</w:t>
            </w:r>
            <w:proofErr w:type="spellEnd"/>
            <w:r w:rsidRPr="00150E28">
              <w:rPr>
                <w:rFonts w:ascii="Arial" w:eastAsia="Times New Roman" w:hAnsi="Arial" w:cs="Arial"/>
                <w:sz w:val="16"/>
                <w:szCs w:val="16"/>
                <w:lang w:eastAsia="es-CO"/>
              </w:rPr>
              <w:t xml:space="preserve"> Bolsa </w:t>
            </w:r>
            <w:proofErr w:type="spellStart"/>
            <w:r w:rsidRPr="00150E28">
              <w:rPr>
                <w:rFonts w:ascii="Arial" w:eastAsia="Times New Roman" w:hAnsi="Arial" w:cs="Arial"/>
                <w:sz w:val="16"/>
                <w:szCs w:val="16"/>
                <w:lang w:eastAsia="es-CO"/>
              </w:rPr>
              <w:t>drenable</w:t>
            </w:r>
            <w:proofErr w:type="spellEnd"/>
            <w:r w:rsidRPr="00150E28">
              <w:rPr>
                <w:rFonts w:ascii="Arial" w:eastAsia="Times New Roman" w:hAnsi="Arial" w:cs="Arial"/>
                <w:sz w:val="16"/>
                <w:szCs w:val="16"/>
                <w:lang w:eastAsia="es-CO"/>
              </w:rPr>
              <w:t xml:space="preserve"> para colostomía/ileostomía, para ensamble con placa SUR-FIT PLUS. Elaborada con dos películas plásticas a prueba de olor y sonido (Acetato de vinil etileno y Cloruro de </w:t>
            </w:r>
            <w:proofErr w:type="spellStart"/>
            <w:r w:rsidRPr="00150E28">
              <w:rPr>
                <w:rFonts w:ascii="Arial" w:eastAsia="Times New Roman" w:hAnsi="Arial" w:cs="Arial"/>
                <w:sz w:val="16"/>
                <w:szCs w:val="16"/>
                <w:lang w:eastAsia="es-CO"/>
              </w:rPr>
              <w:t>polivinilideno</w:t>
            </w:r>
            <w:proofErr w:type="spellEnd"/>
            <w:r w:rsidRPr="00150E28">
              <w:rPr>
                <w:rFonts w:ascii="Arial" w:eastAsia="Times New Roman" w:hAnsi="Arial" w:cs="Arial"/>
                <w:sz w:val="16"/>
                <w:szCs w:val="16"/>
                <w:lang w:eastAsia="es-CO"/>
              </w:rPr>
              <w:t xml:space="preserve">) y </w:t>
            </w:r>
            <w:proofErr w:type="spellStart"/>
            <w:r w:rsidRPr="00150E28">
              <w:rPr>
                <w:rFonts w:ascii="Arial" w:eastAsia="Times New Roman" w:hAnsi="Arial" w:cs="Arial"/>
                <w:sz w:val="16"/>
                <w:szCs w:val="16"/>
                <w:lang w:eastAsia="es-CO"/>
              </w:rPr>
              <w:t>comfort</w:t>
            </w:r>
            <w:proofErr w:type="spellEnd"/>
            <w:r w:rsidRPr="00150E28">
              <w:rPr>
                <w:rFonts w:ascii="Arial" w:eastAsia="Times New Roman" w:hAnsi="Arial" w:cs="Arial"/>
                <w:sz w:val="16"/>
                <w:szCs w:val="16"/>
                <w:lang w:eastAsia="es-CO"/>
              </w:rPr>
              <w:t xml:space="preserve"> panel. Caja x 5 Unidades</w:t>
            </w:r>
          </w:p>
        </w:tc>
        <w:tc>
          <w:tcPr>
            <w:tcW w:w="833" w:type="dxa"/>
            <w:tcBorders>
              <w:top w:val="nil"/>
              <w:left w:val="nil"/>
              <w:bottom w:val="single" w:sz="4" w:space="0" w:color="auto"/>
              <w:right w:val="single" w:sz="4" w:space="0" w:color="auto"/>
            </w:tcBorders>
            <w:shd w:val="clear" w:color="000000" w:fill="FFFFFF"/>
            <w:vAlign w:val="center"/>
            <w:hideMark/>
          </w:tcPr>
          <w:p w14:paraId="5373E517"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202894CD"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FE1301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CFF0EB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8BF2473"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42EAA3C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6</w:t>
            </w:r>
          </w:p>
        </w:tc>
        <w:tc>
          <w:tcPr>
            <w:tcW w:w="902" w:type="dxa"/>
            <w:tcBorders>
              <w:top w:val="nil"/>
              <w:left w:val="nil"/>
              <w:bottom w:val="single" w:sz="4" w:space="0" w:color="auto"/>
              <w:right w:val="single" w:sz="4" w:space="0" w:color="auto"/>
            </w:tcBorders>
            <w:shd w:val="clear" w:color="auto" w:fill="auto"/>
            <w:vAlign w:val="center"/>
            <w:hideMark/>
          </w:tcPr>
          <w:p w14:paraId="3E98E7D3"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42142616</w:t>
            </w:r>
          </w:p>
        </w:tc>
        <w:tc>
          <w:tcPr>
            <w:tcW w:w="5059" w:type="dxa"/>
            <w:tcBorders>
              <w:top w:val="nil"/>
              <w:left w:val="nil"/>
              <w:bottom w:val="single" w:sz="4" w:space="0" w:color="auto"/>
              <w:right w:val="single" w:sz="4" w:space="0" w:color="auto"/>
            </w:tcBorders>
            <w:shd w:val="clear" w:color="auto" w:fill="auto"/>
            <w:noWrap/>
            <w:vAlign w:val="center"/>
            <w:hideMark/>
          </w:tcPr>
          <w:p w14:paraId="0B0252C9"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Camisa o adaptador para tubos al </w:t>
            </w:r>
            <w:proofErr w:type="spellStart"/>
            <w:r w:rsidRPr="00150E28">
              <w:rPr>
                <w:rFonts w:ascii="Arial" w:eastAsia="Times New Roman" w:hAnsi="Arial" w:cs="Arial"/>
                <w:sz w:val="16"/>
                <w:szCs w:val="16"/>
                <w:lang w:eastAsia="es-CO"/>
              </w:rPr>
              <w:t>vacio</w:t>
            </w:r>
            <w:proofErr w:type="spellEnd"/>
            <w:r w:rsidRPr="00150E28">
              <w:rPr>
                <w:rFonts w:ascii="Arial" w:eastAsia="Times New Roman" w:hAnsi="Arial" w:cs="Arial"/>
                <w:sz w:val="16"/>
                <w:szCs w:val="16"/>
                <w:lang w:eastAsia="es-CO"/>
              </w:rPr>
              <w:t xml:space="preserve">. ;Camisa o adaptador para tubos al </w:t>
            </w:r>
            <w:proofErr w:type="spellStart"/>
            <w:r w:rsidRPr="00150E28">
              <w:rPr>
                <w:rFonts w:ascii="Arial" w:eastAsia="Times New Roman" w:hAnsi="Arial" w:cs="Arial"/>
                <w:sz w:val="16"/>
                <w:szCs w:val="16"/>
                <w:lang w:eastAsia="es-CO"/>
              </w:rPr>
              <w:t>vacio</w:t>
            </w:r>
            <w:proofErr w:type="spellEnd"/>
            <w:r w:rsidRPr="00150E28">
              <w:rPr>
                <w:rFonts w:ascii="Arial" w:eastAsia="Times New Roman" w:hAnsi="Arial" w:cs="Arial"/>
                <w:sz w:val="16"/>
                <w:szCs w:val="16"/>
                <w:lang w:eastAsia="es-CO"/>
              </w:rPr>
              <w:t xml:space="preserve">. ;Camisa o </w:t>
            </w:r>
            <w:proofErr w:type="spellStart"/>
            <w:r w:rsidRPr="00150E28">
              <w:rPr>
                <w:rFonts w:ascii="Arial" w:eastAsia="Times New Roman" w:hAnsi="Arial" w:cs="Arial"/>
                <w:sz w:val="16"/>
                <w:szCs w:val="16"/>
                <w:lang w:eastAsia="es-CO"/>
              </w:rPr>
              <w:t>Holder</w:t>
            </w:r>
            <w:proofErr w:type="spellEnd"/>
            <w:r w:rsidRPr="00150E28">
              <w:rPr>
                <w:rFonts w:ascii="Arial" w:eastAsia="Times New Roman" w:hAnsi="Arial" w:cs="Arial"/>
                <w:sz w:val="16"/>
                <w:szCs w:val="16"/>
                <w:lang w:eastAsia="es-CO"/>
              </w:rPr>
              <w:t xml:space="preserve"> de </w:t>
            </w:r>
            <w:proofErr w:type="spellStart"/>
            <w:r w:rsidRPr="00150E28">
              <w:rPr>
                <w:rFonts w:ascii="Arial" w:eastAsia="Times New Roman" w:hAnsi="Arial" w:cs="Arial"/>
                <w:sz w:val="16"/>
                <w:szCs w:val="16"/>
                <w:lang w:eastAsia="es-CO"/>
              </w:rPr>
              <w:t>extraccion</w:t>
            </w:r>
            <w:proofErr w:type="spellEnd"/>
            <w:r w:rsidRPr="00150E28">
              <w:rPr>
                <w:rFonts w:ascii="Arial" w:eastAsia="Times New Roman" w:hAnsi="Arial" w:cs="Arial"/>
                <w:sz w:val="16"/>
                <w:szCs w:val="16"/>
                <w:lang w:eastAsia="es-CO"/>
              </w:rPr>
              <w:t xml:space="preserve"> muestras </w:t>
            </w:r>
            <w:proofErr w:type="spellStart"/>
            <w:r w:rsidRPr="00150E28">
              <w:rPr>
                <w:rFonts w:ascii="Arial" w:eastAsia="Times New Roman" w:hAnsi="Arial" w:cs="Arial"/>
                <w:sz w:val="16"/>
                <w:szCs w:val="16"/>
                <w:lang w:eastAsia="es-CO"/>
              </w:rPr>
              <w:t>sanguineas</w:t>
            </w:r>
            <w:proofErr w:type="spellEnd"/>
            <w:r w:rsidRPr="00150E28">
              <w:rPr>
                <w:rFonts w:ascii="Arial" w:eastAsia="Times New Roman" w:hAnsi="Arial" w:cs="Arial"/>
                <w:sz w:val="16"/>
                <w:szCs w:val="16"/>
                <w:lang w:eastAsia="es-CO"/>
              </w:rPr>
              <w:t xml:space="preserve"> al </w:t>
            </w:r>
            <w:proofErr w:type="spellStart"/>
            <w:r w:rsidRPr="00150E28">
              <w:rPr>
                <w:rFonts w:ascii="Arial" w:eastAsia="Times New Roman" w:hAnsi="Arial" w:cs="Arial"/>
                <w:sz w:val="16"/>
                <w:szCs w:val="16"/>
                <w:lang w:eastAsia="es-CO"/>
              </w:rPr>
              <w:t>vacio</w:t>
            </w:r>
            <w:proofErr w:type="spellEnd"/>
            <w:r w:rsidRPr="00150E28">
              <w:rPr>
                <w:rFonts w:ascii="Arial" w:eastAsia="Times New Roman" w:hAnsi="Arial" w:cs="Arial"/>
                <w:sz w:val="16"/>
                <w:szCs w:val="16"/>
                <w:lang w:eastAsia="es-CO"/>
              </w:rPr>
              <w:t>, Reutilizable o desechable.</w:t>
            </w:r>
          </w:p>
        </w:tc>
        <w:tc>
          <w:tcPr>
            <w:tcW w:w="833" w:type="dxa"/>
            <w:tcBorders>
              <w:top w:val="nil"/>
              <w:left w:val="nil"/>
              <w:bottom w:val="single" w:sz="4" w:space="0" w:color="auto"/>
              <w:right w:val="single" w:sz="4" w:space="0" w:color="auto"/>
            </w:tcBorders>
            <w:shd w:val="clear" w:color="000000" w:fill="FFFFFF"/>
            <w:vAlign w:val="center"/>
            <w:hideMark/>
          </w:tcPr>
          <w:p w14:paraId="732EA748"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5FD4732F"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7453BFFE"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4BF95F0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28EE50F"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7E61D4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7</w:t>
            </w:r>
          </w:p>
        </w:tc>
        <w:tc>
          <w:tcPr>
            <w:tcW w:w="902" w:type="dxa"/>
            <w:tcBorders>
              <w:top w:val="nil"/>
              <w:left w:val="nil"/>
              <w:bottom w:val="single" w:sz="4" w:space="0" w:color="auto"/>
              <w:right w:val="single" w:sz="4" w:space="0" w:color="auto"/>
            </w:tcBorders>
            <w:shd w:val="clear" w:color="auto" w:fill="auto"/>
            <w:vAlign w:val="center"/>
            <w:hideMark/>
          </w:tcPr>
          <w:p w14:paraId="71FD196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42295456</w:t>
            </w:r>
          </w:p>
        </w:tc>
        <w:tc>
          <w:tcPr>
            <w:tcW w:w="5059" w:type="dxa"/>
            <w:tcBorders>
              <w:top w:val="nil"/>
              <w:left w:val="nil"/>
              <w:bottom w:val="single" w:sz="4" w:space="0" w:color="auto"/>
              <w:right w:val="single" w:sz="4" w:space="0" w:color="auto"/>
            </w:tcBorders>
            <w:shd w:val="clear" w:color="auto" w:fill="auto"/>
            <w:noWrap/>
            <w:vAlign w:val="center"/>
            <w:hideMark/>
          </w:tcPr>
          <w:p w14:paraId="15C49FF9"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Campos </w:t>
            </w:r>
            <w:proofErr w:type="spellStart"/>
            <w:r w:rsidRPr="00150E28">
              <w:rPr>
                <w:rFonts w:ascii="Arial" w:eastAsia="Times New Roman" w:hAnsi="Arial" w:cs="Arial"/>
                <w:sz w:val="16"/>
                <w:szCs w:val="16"/>
                <w:lang w:eastAsia="es-CO"/>
              </w:rPr>
              <w:t>Estériles;Campos</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Estériles;Campos</w:t>
            </w:r>
            <w:proofErr w:type="spellEnd"/>
            <w:r w:rsidRPr="00150E28">
              <w:rPr>
                <w:rFonts w:ascii="Arial" w:eastAsia="Times New Roman" w:hAnsi="Arial" w:cs="Arial"/>
                <w:sz w:val="16"/>
                <w:szCs w:val="16"/>
                <w:lang w:eastAsia="es-CO"/>
              </w:rPr>
              <w:t xml:space="preserve"> estériles. Color Verde, Gramaje del Paño: 50 gr. Estériles. Hechos de un suave material de 2 capas. Impermeable a la humedad y a los microorganismos. Resistente a la abrasión. Bajo desprendimiento de </w:t>
            </w:r>
            <w:proofErr w:type="spellStart"/>
            <w:r w:rsidRPr="00150E28">
              <w:rPr>
                <w:rFonts w:ascii="Arial" w:eastAsia="Times New Roman" w:hAnsi="Arial" w:cs="Arial"/>
                <w:sz w:val="16"/>
                <w:szCs w:val="16"/>
                <w:lang w:eastAsia="es-CO"/>
              </w:rPr>
              <w:t>hiladuras</w:t>
            </w:r>
            <w:proofErr w:type="spellEnd"/>
            <w:r w:rsidRPr="00150E28">
              <w:rPr>
                <w:rFonts w:ascii="Arial" w:eastAsia="Times New Roman" w:hAnsi="Arial" w:cs="Arial"/>
                <w:sz w:val="16"/>
                <w:szCs w:val="16"/>
                <w:lang w:eastAsia="es-CO"/>
              </w:rPr>
              <w:t xml:space="preserve">. Altamente confortable. Se presentan con fenestración para una óptima visualización del campo quirúrgico. Diámetro orificio 7 </w:t>
            </w:r>
            <w:proofErr w:type="spellStart"/>
            <w:r w:rsidRPr="00150E28">
              <w:rPr>
                <w:rFonts w:ascii="Arial" w:eastAsia="Times New Roman" w:hAnsi="Arial" w:cs="Arial"/>
                <w:sz w:val="16"/>
                <w:szCs w:val="16"/>
                <w:lang w:eastAsia="es-CO"/>
              </w:rPr>
              <w:t>cm.campo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quirurrguico</w:t>
            </w:r>
            <w:proofErr w:type="spellEnd"/>
            <w:r w:rsidRPr="00150E28">
              <w:rPr>
                <w:rFonts w:ascii="Arial" w:eastAsia="Times New Roman" w:hAnsi="Arial" w:cs="Arial"/>
                <w:sz w:val="16"/>
                <w:szCs w:val="16"/>
                <w:lang w:eastAsia="es-CO"/>
              </w:rPr>
              <w:t xml:space="preserve"> de 45cm X 45cm  , cubierta protectora de un solo uso, </w:t>
            </w:r>
            <w:proofErr w:type="spellStart"/>
            <w:r w:rsidRPr="00150E28">
              <w:rPr>
                <w:rFonts w:ascii="Arial" w:eastAsia="Times New Roman" w:hAnsi="Arial" w:cs="Arial"/>
                <w:sz w:val="16"/>
                <w:szCs w:val="16"/>
                <w:lang w:eastAsia="es-CO"/>
              </w:rPr>
              <w:t>esteril</w:t>
            </w:r>
            <w:proofErr w:type="spellEnd"/>
            <w:r w:rsidRPr="00150E28">
              <w:rPr>
                <w:rFonts w:ascii="Arial" w:eastAsia="Times New Roman" w:hAnsi="Arial" w:cs="Arial"/>
                <w:sz w:val="16"/>
                <w:szCs w:val="16"/>
                <w:lang w:eastAsia="es-CO"/>
              </w:rPr>
              <w:t xml:space="preserve"> que se utiliza para procedimientos </w:t>
            </w:r>
            <w:proofErr w:type="spellStart"/>
            <w:r w:rsidRPr="00150E28">
              <w:rPr>
                <w:rFonts w:ascii="Arial" w:eastAsia="Times New Roman" w:hAnsi="Arial" w:cs="Arial"/>
                <w:sz w:val="16"/>
                <w:szCs w:val="16"/>
                <w:lang w:eastAsia="es-CO"/>
              </w:rPr>
              <w:t>quirurguicos</w:t>
            </w:r>
            <w:proofErr w:type="spellEnd"/>
            <w:r w:rsidRPr="00150E28">
              <w:rPr>
                <w:rFonts w:ascii="Arial" w:eastAsia="Times New Roman" w:hAnsi="Arial" w:cs="Arial"/>
                <w:sz w:val="16"/>
                <w:szCs w:val="16"/>
                <w:lang w:eastAsia="es-CO"/>
              </w:rPr>
              <w:t>.</w:t>
            </w:r>
          </w:p>
        </w:tc>
        <w:tc>
          <w:tcPr>
            <w:tcW w:w="833" w:type="dxa"/>
            <w:tcBorders>
              <w:top w:val="nil"/>
              <w:left w:val="nil"/>
              <w:bottom w:val="single" w:sz="4" w:space="0" w:color="auto"/>
              <w:right w:val="single" w:sz="4" w:space="0" w:color="auto"/>
            </w:tcBorders>
            <w:shd w:val="clear" w:color="000000" w:fill="FFFFFF"/>
            <w:vAlign w:val="center"/>
            <w:hideMark/>
          </w:tcPr>
          <w:p w14:paraId="3339CA3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4B100AC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3</w:t>
            </w:r>
          </w:p>
        </w:tc>
        <w:tc>
          <w:tcPr>
            <w:tcW w:w="478" w:type="dxa"/>
            <w:tcBorders>
              <w:top w:val="nil"/>
              <w:left w:val="nil"/>
              <w:bottom w:val="single" w:sz="4" w:space="0" w:color="auto"/>
              <w:right w:val="single" w:sz="4" w:space="0" w:color="auto"/>
            </w:tcBorders>
            <w:shd w:val="clear" w:color="auto" w:fill="auto"/>
            <w:noWrap/>
            <w:vAlign w:val="bottom"/>
            <w:hideMark/>
          </w:tcPr>
          <w:p w14:paraId="417B64B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5D39F3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55E6499E"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0EF6242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8</w:t>
            </w:r>
          </w:p>
        </w:tc>
        <w:tc>
          <w:tcPr>
            <w:tcW w:w="902" w:type="dxa"/>
            <w:tcBorders>
              <w:top w:val="nil"/>
              <w:left w:val="nil"/>
              <w:bottom w:val="single" w:sz="4" w:space="0" w:color="auto"/>
              <w:right w:val="single" w:sz="4" w:space="0" w:color="auto"/>
            </w:tcBorders>
            <w:shd w:val="clear" w:color="auto" w:fill="auto"/>
            <w:vAlign w:val="center"/>
            <w:hideMark/>
          </w:tcPr>
          <w:p w14:paraId="13D5AC6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42221504</w:t>
            </w:r>
          </w:p>
        </w:tc>
        <w:tc>
          <w:tcPr>
            <w:tcW w:w="5059" w:type="dxa"/>
            <w:tcBorders>
              <w:top w:val="nil"/>
              <w:left w:val="nil"/>
              <w:bottom w:val="single" w:sz="4" w:space="0" w:color="auto"/>
              <w:right w:val="single" w:sz="4" w:space="0" w:color="auto"/>
            </w:tcBorders>
            <w:shd w:val="clear" w:color="auto" w:fill="auto"/>
            <w:noWrap/>
            <w:vAlign w:val="center"/>
            <w:hideMark/>
          </w:tcPr>
          <w:p w14:paraId="0742F8A2"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Catéter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periférico calibre 20 con sistema de seguridad , cánula de poliuretano, aguja con bisel </w:t>
            </w:r>
            <w:proofErr w:type="spellStart"/>
            <w:r w:rsidRPr="00150E28">
              <w:rPr>
                <w:rFonts w:ascii="Arial" w:eastAsia="Times New Roman" w:hAnsi="Arial" w:cs="Arial"/>
                <w:sz w:val="16"/>
                <w:szCs w:val="16"/>
                <w:lang w:eastAsia="es-CO"/>
              </w:rPr>
              <w:t>trifecetado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lineas</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radioopacas</w:t>
            </w:r>
            <w:proofErr w:type="spellEnd"/>
            <w:r w:rsidRPr="00150E28">
              <w:rPr>
                <w:rFonts w:ascii="Arial" w:eastAsia="Times New Roman" w:hAnsi="Arial" w:cs="Arial"/>
                <w:sz w:val="16"/>
                <w:szCs w:val="16"/>
                <w:lang w:eastAsia="es-CO"/>
              </w:rPr>
              <w:t>, cámara transparente.  Desechable, fecha de vencimiento. Numero de lote. Caja x 50</w:t>
            </w:r>
          </w:p>
        </w:tc>
        <w:tc>
          <w:tcPr>
            <w:tcW w:w="833" w:type="dxa"/>
            <w:tcBorders>
              <w:top w:val="nil"/>
              <w:left w:val="nil"/>
              <w:bottom w:val="single" w:sz="4" w:space="0" w:color="auto"/>
              <w:right w:val="single" w:sz="4" w:space="0" w:color="auto"/>
            </w:tcBorders>
            <w:shd w:val="clear" w:color="000000" w:fill="FFFFFF"/>
            <w:vAlign w:val="center"/>
            <w:hideMark/>
          </w:tcPr>
          <w:p w14:paraId="2F4907D7"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FBE844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6AE60C2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66C5AD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DC8D9DA"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EA305DD"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9</w:t>
            </w:r>
          </w:p>
        </w:tc>
        <w:tc>
          <w:tcPr>
            <w:tcW w:w="902" w:type="dxa"/>
            <w:tcBorders>
              <w:top w:val="nil"/>
              <w:left w:val="nil"/>
              <w:bottom w:val="single" w:sz="4" w:space="0" w:color="auto"/>
              <w:right w:val="single" w:sz="4" w:space="0" w:color="auto"/>
            </w:tcBorders>
            <w:shd w:val="clear" w:color="auto" w:fill="auto"/>
            <w:vAlign w:val="center"/>
            <w:hideMark/>
          </w:tcPr>
          <w:p w14:paraId="4F24FCD3"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42221504</w:t>
            </w:r>
          </w:p>
        </w:tc>
        <w:tc>
          <w:tcPr>
            <w:tcW w:w="5059" w:type="dxa"/>
            <w:tcBorders>
              <w:top w:val="nil"/>
              <w:left w:val="nil"/>
              <w:bottom w:val="single" w:sz="4" w:space="0" w:color="auto"/>
              <w:right w:val="single" w:sz="4" w:space="0" w:color="auto"/>
            </w:tcBorders>
            <w:shd w:val="clear" w:color="auto" w:fill="auto"/>
            <w:noWrap/>
            <w:vAlign w:val="center"/>
            <w:hideMark/>
          </w:tcPr>
          <w:p w14:paraId="59040923"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Catéter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periférico calibre 22 con sistema de seguridad, cánula de poliuretano, aguja con bisel </w:t>
            </w:r>
            <w:proofErr w:type="spellStart"/>
            <w:r w:rsidRPr="00150E28">
              <w:rPr>
                <w:rFonts w:ascii="Arial" w:eastAsia="Times New Roman" w:hAnsi="Arial" w:cs="Arial"/>
                <w:sz w:val="16"/>
                <w:szCs w:val="16"/>
                <w:lang w:eastAsia="es-CO"/>
              </w:rPr>
              <w:t>trifecetado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lineas</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radioopacas</w:t>
            </w:r>
            <w:proofErr w:type="spellEnd"/>
            <w:r w:rsidRPr="00150E28">
              <w:rPr>
                <w:rFonts w:ascii="Arial" w:eastAsia="Times New Roman" w:hAnsi="Arial" w:cs="Arial"/>
                <w:sz w:val="16"/>
                <w:szCs w:val="16"/>
                <w:lang w:eastAsia="es-CO"/>
              </w:rPr>
              <w:t>, cámara transparente.  Desechable, fecha de vencimiento. Numero de lote. Caja x 50</w:t>
            </w:r>
          </w:p>
        </w:tc>
        <w:tc>
          <w:tcPr>
            <w:tcW w:w="833" w:type="dxa"/>
            <w:tcBorders>
              <w:top w:val="nil"/>
              <w:left w:val="nil"/>
              <w:bottom w:val="single" w:sz="4" w:space="0" w:color="auto"/>
              <w:right w:val="single" w:sz="4" w:space="0" w:color="auto"/>
            </w:tcBorders>
            <w:shd w:val="clear" w:color="000000" w:fill="FFFFFF"/>
            <w:vAlign w:val="center"/>
            <w:hideMark/>
          </w:tcPr>
          <w:p w14:paraId="0ADF5F6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65CBF07"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1F192EA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241ED47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AE30215"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2D5A622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lastRenderedPageBreak/>
              <w:t>10</w:t>
            </w:r>
          </w:p>
        </w:tc>
        <w:tc>
          <w:tcPr>
            <w:tcW w:w="902" w:type="dxa"/>
            <w:tcBorders>
              <w:top w:val="nil"/>
              <w:left w:val="nil"/>
              <w:bottom w:val="single" w:sz="4" w:space="0" w:color="auto"/>
              <w:right w:val="single" w:sz="4" w:space="0" w:color="auto"/>
            </w:tcBorders>
            <w:shd w:val="clear" w:color="auto" w:fill="auto"/>
            <w:vAlign w:val="center"/>
            <w:hideMark/>
          </w:tcPr>
          <w:p w14:paraId="7F734EF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42221504</w:t>
            </w:r>
          </w:p>
        </w:tc>
        <w:tc>
          <w:tcPr>
            <w:tcW w:w="5059" w:type="dxa"/>
            <w:tcBorders>
              <w:top w:val="nil"/>
              <w:left w:val="nil"/>
              <w:bottom w:val="single" w:sz="4" w:space="0" w:color="auto"/>
              <w:right w:val="single" w:sz="4" w:space="0" w:color="auto"/>
            </w:tcBorders>
            <w:shd w:val="clear" w:color="auto" w:fill="auto"/>
            <w:noWrap/>
            <w:vAlign w:val="center"/>
            <w:hideMark/>
          </w:tcPr>
          <w:p w14:paraId="05A98F23"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Catéter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w:t>
            </w:r>
            <w:proofErr w:type="spellStart"/>
            <w:r w:rsidRPr="00150E28">
              <w:rPr>
                <w:rFonts w:ascii="Arial" w:eastAsia="Times New Roman" w:hAnsi="Arial" w:cs="Arial"/>
                <w:sz w:val="16"/>
                <w:szCs w:val="16"/>
                <w:lang w:eastAsia="es-CO"/>
              </w:rPr>
              <w:t>periférico;Catéter</w:t>
            </w:r>
            <w:proofErr w:type="spellEnd"/>
            <w:r w:rsidRPr="00150E28">
              <w:rPr>
                <w:rFonts w:ascii="Arial" w:eastAsia="Times New Roman" w:hAnsi="Arial" w:cs="Arial"/>
                <w:sz w:val="16"/>
                <w:szCs w:val="16"/>
                <w:lang w:eastAsia="es-CO"/>
              </w:rPr>
              <w:t xml:space="preserve"> intravenoso periférico calibre 24 con sistema de seguridad, cánula de poliuretano, aguja con bisel </w:t>
            </w:r>
            <w:proofErr w:type="spellStart"/>
            <w:r w:rsidRPr="00150E28">
              <w:rPr>
                <w:rFonts w:ascii="Arial" w:eastAsia="Times New Roman" w:hAnsi="Arial" w:cs="Arial"/>
                <w:sz w:val="16"/>
                <w:szCs w:val="16"/>
                <w:lang w:eastAsia="es-CO"/>
              </w:rPr>
              <w:t>trifecetado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lineas</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radioopacas</w:t>
            </w:r>
            <w:proofErr w:type="spellEnd"/>
            <w:r w:rsidRPr="00150E28">
              <w:rPr>
                <w:rFonts w:ascii="Arial" w:eastAsia="Times New Roman" w:hAnsi="Arial" w:cs="Arial"/>
                <w:sz w:val="16"/>
                <w:szCs w:val="16"/>
                <w:lang w:eastAsia="es-CO"/>
              </w:rPr>
              <w:t>, cámara transparente.  Desechable, fecha de vencimiento. Numero de lote. Caja  x 50</w:t>
            </w:r>
          </w:p>
        </w:tc>
        <w:tc>
          <w:tcPr>
            <w:tcW w:w="833" w:type="dxa"/>
            <w:tcBorders>
              <w:top w:val="nil"/>
              <w:left w:val="nil"/>
              <w:bottom w:val="single" w:sz="4" w:space="0" w:color="auto"/>
              <w:right w:val="single" w:sz="4" w:space="0" w:color="auto"/>
            </w:tcBorders>
            <w:shd w:val="clear" w:color="000000" w:fill="FFFFFF"/>
            <w:vAlign w:val="center"/>
            <w:hideMark/>
          </w:tcPr>
          <w:p w14:paraId="54E4DBC0"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ACF2AC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28A88F2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587841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99B551E"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1D39B0D"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11</w:t>
            </w:r>
          </w:p>
        </w:tc>
        <w:tc>
          <w:tcPr>
            <w:tcW w:w="902" w:type="dxa"/>
            <w:tcBorders>
              <w:top w:val="nil"/>
              <w:left w:val="nil"/>
              <w:bottom w:val="single" w:sz="4" w:space="0" w:color="auto"/>
              <w:right w:val="single" w:sz="4" w:space="0" w:color="auto"/>
            </w:tcBorders>
            <w:shd w:val="clear" w:color="auto" w:fill="auto"/>
            <w:vAlign w:val="center"/>
            <w:hideMark/>
          </w:tcPr>
          <w:p w14:paraId="7DEFF6C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42142710</w:t>
            </w:r>
          </w:p>
        </w:tc>
        <w:tc>
          <w:tcPr>
            <w:tcW w:w="5059" w:type="dxa"/>
            <w:tcBorders>
              <w:top w:val="nil"/>
              <w:left w:val="nil"/>
              <w:bottom w:val="single" w:sz="4" w:space="0" w:color="auto"/>
              <w:right w:val="single" w:sz="4" w:space="0" w:color="auto"/>
            </w:tcBorders>
            <w:shd w:val="clear" w:color="auto" w:fill="auto"/>
            <w:noWrap/>
            <w:vAlign w:val="center"/>
            <w:hideMark/>
          </w:tcPr>
          <w:p w14:paraId="79DAD47B" w14:textId="77777777" w:rsidR="00150E28" w:rsidRPr="00150E28" w:rsidRDefault="00150E28" w:rsidP="00150E28">
            <w:pPr>
              <w:spacing w:after="0" w:line="240" w:lineRule="auto"/>
              <w:jc w:val="both"/>
              <w:rPr>
                <w:rFonts w:ascii="Arial" w:eastAsia="Times New Roman" w:hAnsi="Arial" w:cs="Arial"/>
                <w:sz w:val="16"/>
                <w:szCs w:val="16"/>
                <w:lang w:eastAsia="es-CO"/>
              </w:rPr>
            </w:pPr>
            <w:proofErr w:type="spellStart"/>
            <w:r w:rsidRPr="00150E28">
              <w:rPr>
                <w:rFonts w:ascii="Arial" w:eastAsia="Times New Roman" w:hAnsi="Arial" w:cs="Arial"/>
                <w:sz w:val="16"/>
                <w:szCs w:val="16"/>
                <w:lang w:eastAsia="es-CO"/>
              </w:rPr>
              <w:t>Cateter</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vesical;Cateter</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vesical;Sonda</w:t>
            </w:r>
            <w:proofErr w:type="spellEnd"/>
            <w:r w:rsidRPr="00150E28">
              <w:rPr>
                <w:rFonts w:ascii="Arial" w:eastAsia="Times New Roman" w:hAnsi="Arial" w:cs="Arial"/>
                <w:sz w:val="16"/>
                <w:szCs w:val="16"/>
                <w:lang w:eastAsia="es-CO"/>
              </w:rPr>
              <w:t xml:space="preserve"> Foley  - látex Sonda Foley  12 </w:t>
            </w:r>
            <w:proofErr w:type="spellStart"/>
            <w:r w:rsidRPr="00150E28">
              <w:rPr>
                <w:rFonts w:ascii="Arial" w:eastAsia="Times New Roman" w:hAnsi="Arial" w:cs="Arial"/>
                <w:sz w:val="16"/>
                <w:szCs w:val="16"/>
                <w:lang w:eastAsia="es-CO"/>
              </w:rPr>
              <w:t>french</w:t>
            </w:r>
            <w:proofErr w:type="spellEnd"/>
            <w:r w:rsidRPr="00150E28">
              <w:rPr>
                <w:rFonts w:ascii="Arial" w:eastAsia="Times New Roman" w:hAnsi="Arial" w:cs="Arial"/>
                <w:sz w:val="16"/>
                <w:szCs w:val="16"/>
                <w:lang w:eastAsia="es-CO"/>
              </w:rPr>
              <w:t xml:space="preserve">.  2 </w:t>
            </w:r>
            <w:proofErr w:type="spellStart"/>
            <w:r w:rsidRPr="00150E28">
              <w:rPr>
                <w:rFonts w:ascii="Arial" w:eastAsia="Times New Roman" w:hAnsi="Arial" w:cs="Arial"/>
                <w:sz w:val="16"/>
                <w:szCs w:val="16"/>
                <w:lang w:eastAsia="es-CO"/>
              </w:rPr>
              <w:t>vias</w:t>
            </w:r>
            <w:proofErr w:type="spellEnd"/>
            <w:r w:rsidRPr="00150E28">
              <w:rPr>
                <w:rFonts w:ascii="Arial" w:eastAsia="Times New Roman" w:hAnsi="Arial" w:cs="Arial"/>
                <w:sz w:val="16"/>
                <w:szCs w:val="16"/>
                <w:lang w:eastAsia="es-CO"/>
              </w:rPr>
              <w:t xml:space="preserve"> registro INVIMA. Desechable con Fecha de vencimiento y Numero de lote.</w:t>
            </w:r>
          </w:p>
        </w:tc>
        <w:tc>
          <w:tcPr>
            <w:tcW w:w="833" w:type="dxa"/>
            <w:tcBorders>
              <w:top w:val="nil"/>
              <w:left w:val="nil"/>
              <w:bottom w:val="single" w:sz="4" w:space="0" w:color="auto"/>
              <w:right w:val="single" w:sz="4" w:space="0" w:color="auto"/>
            </w:tcBorders>
            <w:shd w:val="clear" w:color="000000" w:fill="FFFFFF"/>
            <w:vAlign w:val="center"/>
            <w:hideMark/>
          </w:tcPr>
          <w:p w14:paraId="5B1668B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05BB51C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7E3DF6D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2A33A05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6493B8D"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71D311E"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12</w:t>
            </w:r>
          </w:p>
        </w:tc>
        <w:tc>
          <w:tcPr>
            <w:tcW w:w="902" w:type="dxa"/>
            <w:tcBorders>
              <w:top w:val="nil"/>
              <w:left w:val="nil"/>
              <w:bottom w:val="single" w:sz="4" w:space="0" w:color="auto"/>
              <w:right w:val="single" w:sz="4" w:space="0" w:color="auto"/>
            </w:tcBorders>
            <w:shd w:val="clear" w:color="auto" w:fill="auto"/>
            <w:vAlign w:val="center"/>
            <w:hideMark/>
          </w:tcPr>
          <w:p w14:paraId="35F2483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42311505</w:t>
            </w:r>
          </w:p>
        </w:tc>
        <w:tc>
          <w:tcPr>
            <w:tcW w:w="5059" w:type="dxa"/>
            <w:tcBorders>
              <w:top w:val="nil"/>
              <w:left w:val="nil"/>
              <w:bottom w:val="single" w:sz="4" w:space="0" w:color="auto"/>
              <w:right w:val="single" w:sz="4" w:space="0" w:color="auto"/>
            </w:tcBorders>
            <w:shd w:val="clear" w:color="auto" w:fill="auto"/>
            <w:noWrap/>
            <w:vAlign w:val="center"/>
            <w:hideMark/>
          </w:tcPr>
          <w:p w14:paraId="2AC8D9EB" w14:textId="77777777" w:rsidR="00150E28" w:rsidRPr="00150E28" w:rsidRDefault="00150E28" w:rsidP="00150E28">
            <w:pPr>
              <w:spacing w:after="0" w:line="240" w:lineRule="auto"/>
              <w:jc w:val="both"/>
              <w:rPr>
                <w:rFonts w:ascii="Arial" w:eastAsia="Times New Roman" w:hAnsi="Arial" w:cs="Arial"/>
                <w:sz w:val="16"/>
                <w:szCs w:val="16"/>
                <w:lang w:eastAsia="es-CO"/>
              </w:rPr>
            </w:pPr>
            <w:proofErr w:type="spellStart"/>
            <w:r w:rsidRPr="00150E28">
              <w:rPr>
                <w:rFonts w:ascii="Arial" w:eastAsia="Times New Roman" w:hAnsi="Arial" w:cs="Arial"/>
                <w:sz w:val="16"/>
                <w:szCs w:val="16"/>
                <w:lang w:eastAsia="es-CO"/>
              </w:rPr>
              <w:t>Compresa;Compresa;compresa</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Quirurgica</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Esteril</w:t>
            </w:r>
            <w:proofErr w:type="spellEnd"/>
            <w:r w:rsidRPr="00150E28">
              <w:rPr>
                <w:rFonts w:ascii="Arial" w:eastAsia="Times New Roman" w:hAnsi="Arial" w:cs="Arial"/>
                <w:sz w:val="16"/>
                <w:szCs w:val="16"/>
                <w:lang w:eastAsia="es-CO"/>
              </w:rPr>
              <w:t xml:space="preserve">.  Compresa quirúrgica de tela de gasa. Con orillas dobladas. Alto grado de pureza y calidad. Alta resistencia. Alta absorbencia. Suavidad al tacto. </w:t>
            </w:r>
            <w:proofErr w:type="spellStart"/>
            <w:r w:rsidRPr="00150E28">
              <w:rPr>
                <w:rFonts w:ascii="Arial" w:eastAsia="Times New Roman" w:hAnsi="Arial" w:cs="Arial"/>
                <w:sz w:val="16"/>
                <w:szCs w:val="16"/>
                <w:lang w:eastAsia="es-CO"/>
              </w:rPr>
              <w:t>Radiopacas.de</w:t>
            </w:r>
            <w:proofErr w:type="spellEnd"/>
            <w:r w:rsidRPr="00150E28">
              <w:rPr>
                <w:rFonts w:ascii="Arial" w:eastAsia="Times New Roman" w:hAnsi="Arial" w:cs="Arial"/>
                <w:sz w:val="16"/>
                <w:szCs w:val="16"/>
                <w:lang w:eastAsia="es-CO"/>
              </w:rPr>
              <w:t xml:space="preserve"> 4 capas . paquete por 5 unidades de 45 por 45</w:t>
            </w:r>
          </w:p>
        </w:tc>
        <w:tc>
          <w:tcPr>
            <w:tcW w:w="833" w:type="dxa"/>
            <w:tcBorders>
              <w:top w:val="nil"/>
              <w:left w:val="nil"/>
              <w:bottom w:val="single" w:sz="4" w:space="0" w:color="auto"/>
              <w:right w:val="single" w:sz="4" w:space="0" w:color="auto"/>
            </w:tcBorders>
            <w:shd w:val="clear" w:color="000000" w:fill="FFFFFF"/>
            <w:vAlign w:val="center"/>
            <w:hideMark/>
          </w:tcPr>
          <w:p w14:paraId="765CDCD7"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391277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9</w:t>
            </w:r>
          </w:p>
        </w:tc>
        <w:tc>
          <w:tcPr>
            <w:tcW w:w="478" w:type="dxa"/>
            <w:tcBorders>
              <w:top w:val="nil"/>
              <w:left w:val="nil"/>
              <w:bottom w:val="single" w:sz="4" w:space="0" w:color="auto"/>
              <w:right w:val="single" w:sz="4" w:space="0" w:color="auto"/>
            </w:tcBorders>
            <w:shd w:val="clear" w:color="auto" w:fill="auto"/>
            <w:noWrap/>
            <w:vAlign w:val="bottom"/>
            <w:hideMark/>
          </w:tcPr>
          <w:p w14:paraId="52A3770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419A12E"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63F81E3"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027E61E6"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13</w:t>
            </w:r>
          </w:p>
        </w:tc>
        <w:tc>
          <w:tcPr>
            <w:tcW w:w="902" w:type="dxa"/>
            <w:tcBorders>
              <w:top w:val="nil"/>
              <w:left w:val="nil"/>
              <w:bottom w:val="single" w:sz="4" w:space="0" w:color="auto"/>
              <w:right w:val="single" w:sz="4" w:space="0" w:color="auto"/>
            </w:tcBorders>
            <w:shd w:val="clear" w:color="auto" w:fill="auto"/>
            <w:vAlign w:val="center"/>
            <w:hideMark/>
          </w:tcPr>
          <w:p w14:paraId="457E679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42221600</w:t>
            </w:r>
          </w:p>
        </w:tc>
        <w:tc>
          <w:tcPr>
            <w:tcW w:w="5059" w:type="dxa"/>
            <w:tcBorders>
              <w:top w:val="nil"/>
              <w:left w:val="nil"/>
              <w:bottom w:val="single" w:sz="4" w:space="0" w:color="auto"/>
              <w:right w:val="single" w:sz="4" w:space="0" w:color="auto"/>
            </w:tcBorders>
            <w:shd w:val="clear" w:color="auto" w:fill="auto"/>
            <w:noWrap/>
            <w:vAlign w:val="center"/>
            <w:hideMark/>
          </w:tcPr>
          <w:p w14:paraId="1D588D5C"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Equipo  </w:t>
            </w:r>
            <w:proofErr w:type="spellStart"/>
            <w:r w:rsidRPr="00150E28">
              <w:rPr>
                <w:rFonts w:ascii="Arial" w:eastAsia="Times New Roman" w:hAnsi="Arial" w:cs="Arial"/>
                <w:sz w:val="16"/>
                <w:szCs w:val="16"/>
                <w:lang w:eastAsia="es-CO"/>
              </w:rPr>
              <w:t>Macrogotero;Equipo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Macrogotero;con</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camara</w:t>
            </w:r>
            <w:proofErr w:type="spellEnd"/>
            <w:r w:rsidRPr="00150E28">
              <w:rPr>
                <w:rFonts w:ascii="Arial" w:eastAsia="Times New Roman" w:hAnsi="Arial" w:cs="Arial"/>
                <w:sz w:val="16"/>
                <w:szCs w:val="16"/>
                <w:lang w:eastAsia="es-CO"/>
              </w:rPr>
              <w:t xml:space="preserve"> de goteo flexible transparente, con controlador de flujo. Con conector en “Y” para uso quirúrgico, de 10 gotas por minuto. Composición: </w:t>
            </w:r>
            <w:proofErr w:type="spellStart"/>
            <w:r w:rsidRPr="00150E28">
              <w:rPr>
                <w:rFonts w:ascii="Arial" w:eastAsia="Times New Roman" w:hAnsi="Arial" w:cs="Arial"/>
                <w:sz w:val="16"/>
                <w:szCs w:val="16"/>
                <w:lang w:eastAsia="es-CO"/>
              </w:rPr>
              <w:t>PVC,ABS,polietileno</w:t>
            </w:r>
            <w:proofErr w:type="spellEnd"/>
            <w:r w:rsidRPr="00150E28">
              <w:rPr>
                <w:rFonts w:ascii="Arial" w:eastAsia="Times New Roman" w:hAnsi="Arial" w:cs="Arial"/>
                <w:sz w:val="16"/>
                <w:szCs w:val="16"/>
                <w:lang w:eastAsia="es-CO"/>
              </w:rPr>
              <w:t xml:space="preserve"> de baja densidad, polipropileno, caucho </w:t>
            </w:r>
            <w:proofErr w:type="spellStart"/>
            <w:r w:rsidRPr="00150E28">
              <w:rPr>
                <w:rFonts w:ascii="Arial" w:eastAsia="Times New Roman" w:hAnsi="Arial" w:cs="Arial"/>
                <w:sz w:val="16"/>
                <w:szCs w:val="16"/>
                <w:lang w:eastAsia="es-CO"/>
              </w:rPr>
              <w:t>làtex</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acrìlico</w:t>
            </w:r>
            <w:proofErr w:type="spellEnd"/>
            <w:r w:rsidRPr="00150E28">
              <w:rPr>
                <w:rFonts w:ascii="Arial" w:eastAsia="Times New Roman" w:hAnsi="Arial" w:cs="Arial"/>
                <w:sz w:val="16"/>
                <w:szCs w:val="16"/>
                <w:lang w:eastAsia="es-CO"/>
              </w:rPr>
              <w:t xml:space="preserve">, policarbonato. </w:t>
            </w:r>
          </w:p>
        </w:tc>
        <w:tc>
          <w:tcPr>
            <w:tcW w:w="833" w:type="dxa"/>
            <w:tcBorders>
              <w:top w:val="nil"/>
              <w:left w:val="nil"/>
              <w:bottom w:val="single" w:sz="4" w:space="0" w:color="auto"/>
              <w:right w:val="single" w:sz="4" w:space="0" w:color="auto"/>
            </w:tcBorders>
            <w:shd w:val="clear" w:color="000000" w:fill="FFFFFF"/>
            <w:vAlign w:val="center"/>
            <w:hideMark/>
          </w:tcPr>
          <w:p w14:paraId="6933BED0"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012C1AD7"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60</w:t>
            </w:r>
          </w:p>
        </w:tc>
        <w:tc>
          <w:tcPr>
            <w:tcW w:w="478" w:type="dxa"/>
            <w:tcBorders>
              <w:top w:val="nil"/>
              <w:left w:val="nil"/>
              <w:bottom w:val="single" w:sz="4" w:space="0" w:color="auto"/>
              <w:right w:val="single" w:sz="4" w:space="0" w:color="auto"/>
            </w:tcBorders>
            <w:shd w:val="clear" w:color="auto" w:fill="auto"/>
            <w:noWrap/>
            <w:vAlign w:val="bottom"/>
            <w:hideMark/>
          </w:tcPr>
          <w:p w14:paraId="140E657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756C13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0CA8904"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6D6698F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14</w:t>
            </w:r>
          </w:p>
        </w:tc>
        <w:tc>
          <w:tcPr>
            <w:tcW w:w="902" w:type="dxa"/>
            <w:tcBorders>
              <w:top w:val="nil"/>
              <w:left w:val="nil"/>
              <w:bottom w:val="single" w:sz="4" w:space="0" w:color="auto"/>
              <w:right w:val="single" w:sz="4" w:space="0" w:color="auto"/>
            </w:tcBorders>
            <w:shd w:val="clear" w:color="auto" w:fill="auto"/>
            <w:vAlign w:val="center"/>
            <w:hideMark/>
          </w:tcPr>
          <w:p w14:paraId="14067C4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42221600</w:t>
            </w:r>
          </w:p>
        </w:tc>
        <w:tc>
          <w:tcPr>
            <w:tcW w:w="5059" w:type="dxa"/>
            <w:tcBorders>
              <w:top w:val="nil"/>
              <w:left w:val="nil"/>
              <w:bottom w:val="single" w:sz="4" w:space="0" w:color="auto"/>
              <w:right w:val="single" w:sz="4" w:space="0" w:color="auto"/>
            </w:tcBorders>
            <w:shd w:val="clear" w:color="auto" w:fill="auto"/>
            <w:noWrap/>
            <w:vAlign w:val="center"/>
            <w:hideMark/>
          </w:tcPr>
          <w:p w14:paraId="57DB8C49"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Equipo  </w:t>
            </w:r>
            <w:proofErr w:type="spellStart"/>
            <w:r w:rsidRPr="00150E28">
              <w:rPr>
                <w:rFonts w:ascii="Arial" w:eastAsia="Times New Roman" w:hAnsi="Arial" w:cs="Arial"/>
                <w:sz w:val="16"/>
                <w:szCs w:val="16"/>
                <w:lang w:eastAsia="es-CO"/>
              </w:rPr>
              <w:t>Microgotero;Equipo</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Microgotero;Con</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camara</w:t>
            </w:r>
            <w:proofErr w:type="spellEnd"/>
            <w:r w:rsidRPr="00150E28">
              <w:rPr>
                <w:rFonts w:ascii="Arial" w:eastAsia="Times New Roman" w:hAnsi="Arial" w:cs="Arial"/>
                <w:sz w:val="16"/>
                <w:szCs w:val="16"/>
                <w:lang w:eastAsia="es-CO"/>
              </w:rPr>
              <w:t xml:space="preserve"> de goteo flexible transparente, con controlador de flujo. Con conector en “Y” para uso quirúrgico, de 60 gotas por minuto. Composición: </w:t>
            </w:r>
            <w:proofErr w:type="spellStart"/>
            <w:r w:rsidRPr="00150E28">
              <w:rPr>
                <w:rFonts w:ascii="Arial" w:eastAsia="Times New Roman" w:hAnsi="Arial" w:cs="Arial"/>
                <w:sz w:val="16"/>
                <w:szCs w:val="16"/>
                <w:lang w:eastAsia="es-CO"/>
              </w:rPr>
              <w:t>PVC,ABS,polietileno</w:t>
            </w:r>
            <w:proofErr w:type="spellEnd"/>
            <w:r w:rsidRPr="00150E28">
              <w:rPr>
                <w:rFonts w:ascii="Arial" w:eastAsia="Times New Roman" w:hAnsi="Arial" w:cs="Arial"/>
                <w:sz w:val="16"/>
                <w:szCs w:val="16"/>
                <w:lang w:eastAsia="es-CO"/>
              </w:rPr>
              <w:t xml:space="preserve"> de baja densidad, polipropileno, caucho </w:t>
            </w:r>
            <w:proofErr w:type="spellStart"/>
            <w:r w:rsidRPr="00150E28">
              <w:rPr>
                <w:rFonts w:ascii="Arial" w:eastAsia="Times New Roman" w:hAnsi="Arial" w:cs="Arial"/>
                <w:sz w:val="16"/>
                <w:szCs w:val="16"/>
                <w:lang w:eastAsia="es-CO"/>
              </w:rPr>
              <w:t>làtex</w:t>
            </w:r>
            <w:proofErr w:type="spellEnd"/>
            <w:r w:rsidRPr="00150E28">
              <w:rPr>
                <w:rFonts w:ascii="Arial" w:eastAsia="Times New Roman" w:hAnsi="Arial" w:cs="Arial"/>
                <w:sz w:val="16"/>
                <w:szCs w:val="16"/>
                <w:lang w:eastAsia="es-CO"/>
              </w:rPr>
              <w:t xml:space="preserve">, </w:t>
            </w:r>
            <w:proofErr w:type="spellStart"/>
            <w:r w:rsidRPr="00150E28">
              <w:rPr>
                <w:rFonts w:ascii="Arial" w:eastAsia="Times New Roman" w:hAnsi="Arial" w:cs="Arial"/>
                <w:sz w:val="16"/>
                <w:szCs w:val="16"/>
                <w:lang w:eastAsia="es-CO"/>
              </w:rPr>
              <w:t>acrìlico</w:t>
            </w:r>
            <w:proofErr w:type="spellEnd"/>
            <w:r w:rsidRPr="00150E28">
              <w:rPr>
                <w:rFonts w:ascii="Arial" w:eastAsia="Times New Roman" w:hAnsi="Arial" w:cs="Arial"/>
                <w:sz w:val="16"/>
                <w:szCs w:val="16"/>
                <w:lang w:eastAsia="es-CO"/>
              </w:rPr>
              <w:t xml:space="preserve">, policarbonato. </w:t>
            </w:r>
          </w:p>
        </w:tc>
        <w:tc>
          <w:tcPr>
            <w:tcW w:w="833" w:type="dxa"/>
            <w:tcBorders>
              <w:top w:val="nil"/>
              <w:left w:val="nil"/>
              <w:bottom w:val="single" w:sz="4" w:space="0" w:color="auto"/>
              <w:right w:val="single" w:sz="4" w:space="0" w:color="auto"/>
            </w:tcBorders>
            <w:shd w:val="clear" w:color="000000" w:fill="FFFFFF"/>
            <w:vAlign w:val="center"/>
            <w:hideMark/>
          </w:tcPr>
          <w:p w14:paraId="1CA19F18"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7F6115A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20</w:t>
            </w:r>
          </w:p>
        </w:tc>
        <w:tc>
          <w:tcPr>
            <w:tcW w:w="478" w:type="dxa"/>
            <w:tcBorders>
              <w:top w:val="nil"/>
              <w:left w:val="nil"/>
              <w:bottom w:val="single" w:sz="4" w:space="0" w:color="auto"/>
              <w:right w:val="single" w:sz="4" w:space="0" w:color="auto"/>
            </w:tcBorders>
            <w:shd w:val="clear" w:color="auto" w:fill="auto"/>
            <w:noWrap/>
            <w:vAlign w:val="bottom"/>
            <w:hideMark/>
          </w:tcPr>
          <w:p w14:paraId="4A87F7B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5D36F7B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AE26CDD"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4F72E4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15</w:t>
            </w:r>
          </w:p>
        </w:tc>
        <w:tc>
          <w:tcPr>
            <w:tcW w:w="902" w:type="dxa"/>
            <w:tcBorders>
              <w:top w:val="nil"/>
              <w:left w:val="nil"/>
              <w:bottom w:val="single" w:sz="4" w:space="0" w:color="auto"/>
              <w:right w:val="single" w:sz="4" w:space="0" w:color="auto"/>
            </w:tcBorders>
            <w:shd w:val="clear" w:color="auto" w:fill="auto"/>
            <w:vAlign w:val="center"/>
            <w:hideMark/>
          </w:tcPr>
          <w:p w14:paraId="69B6383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42222300</w:t>
            </w:r>
          </w:p>
        </w:tc>
        <w:tc>
          <w:tcPr>
            <w:tcW w:w="5059" w:type="dxa"/>
            <w:tcBorders>
              <w:top w:val="nil"/>
              <w:left w:val="nil"/>
              <w:bottom w:val="single" w:sz="4" w:space="0" w:color="auto"/>
              <w:right w:val="single" w:sz="4" w:space="0" w:color="auto"/>
            </w:tcBorders>
            <w:shd w:val="clear" w:color="auto" w:fill="auto"/>
            <w:noWrap/>
            <w:vAlign w:val="center"/>
            <w:hideMark/>
          </w:tcPr>
          <w:p w14:paraId="0E98B16A" w14:textId="77777777" w:rsidR="00150E28" w:rsidRPr="00150E28" w:rsidRDefault="00150E28" w:rsidP="00150E28">
            <w:pPr>
              <w:spacing w:after="0" w:line="240" w:lineRule="auto"/>
              <w:jc w:val="both"/>
              <w:rPr>
                <w:rFonts w:ascii="Arial" w:eastAsia="Times New Roman" w:hAnsi="Arial" w:cs="Arial"/>
                <w:sz w:val="16"/>
                <w:szCs w:val="16"/>
                <w:lang w:eastAsia="es-CO"/>
              </w:rPr>
            </w:pPr>
            <w:r w:rsidRPr="00150E28">
              <w:rPr>
                <w:rFonts w:ascii="Arial" w:eastAsia="Times New Roman" w:hAnsi="Arial" w:cs="Arial"/>
                <w:sz w:val="16"/>
                <w:szCs w:val="16"/>
                <w:lang w:eastAsia="es-CO"/>
              </w:rPr>
              <w:t xml:space="preserve">Equipo para </w:t>
            </w:r>
            <w:proofErr w:type="spellStart"/>
            <w:r w:rsidRPr="00150E28">
              <w:rPr>
                <w:rFonts w:ascii="Arial" w:eastAsia="Times New Roman" w:hAnsi="Arial" w:cs="Arial"/>
                <w:sz w:val="16"/>
                <w:szCs w:val="16"/>
                <w:lang w:eastAsia="es-CO"/>
              </w:rPr>
              <w:t>transfusion</w:t>
            </w:r>
            <w:proofErr w:type="spellEnd"/>
            <w:r w:rsidRPr="00150E28">
              <w:rPr>
                <w:rFonts w:ascii="Arial" w:eastAsia="Times New Roman" w:hAnsi="Arial" w:cs="Arial"/>
                <w:sz w:val="16"/>
                <w:szCs w:val="16"/>
                <w:lang w:eastAsia="es-CO"/>
              </w:rPr>
              <w:t xml:space="preserve"> de sangre y </w:t>
            </w:r>
            <w:proofErr w:type="spellStart"/>
            <w:r w:rsidRPr="00150E28">
              <w:rPr>
                <w:rFonts w:ascii="Arial" w:eastAsia="Times New Roman" w:hAnsi="Arial" w:cs="Arial"/>
                <w:sz w:val="16"/>
                <w:szCs w:val="16"/>
                <w:lang w:eastAsia="es-CO"/>
              </w:rPr>
              <w:t>hemoderivados;Equipo</w:t>
            </w:r>
            <w:proofErr w:type="spellEnd"/>
            <w:r w:rsidRPr="00150E28">
              <w:rPr>
                <w:rFonts w:ascii="Arial" w:eastAsia="Times New Roman" w:hAnsi="Arial" w:cs="Arial"/>
                <w:sz w:val="16"/>
                <w:szCs w:val="16"/>
                <w:lang w:eastAsia="es-CO"/>
              </w:rPr>
              <w:t xml:space="preserve"> para </w:t>
            </w:r>
            <w:proofErr w:type="spellStart"/>
            <w:r w:rsidRPr="00150E28">
              <w:rPr>
                <w:rFonts w:ascii="Arial" w:eastAsia="Times New Roman" w:hAnsi="Arial" w:cs="Arial"/>
                <w:sz w:val="16"/>
                <w:szCs w:val="16"/>
                <w:lang w:eastAsia="es-CO"/>
              </w:rPr>
              <w:t>transfusion</w:t>
            </w:r>
            <w:proofErr w:type="spellEnd"/>
            <w:r w:rsidRPr="00150E28">
              <w:rPr>
                <w:rFonts w:ascii="Arial" w:eastAsia="Times New Roman" w:hAnsi="Arial" w:cs="Arial"/>
                <w:sz w:val="16"/>
                <w:szCs w:val="16"/>
                <w:lang w:eastAsia="es-CO"/>
              </w:rPr>
              <w:t xml:space="preserve"> de sangre y </w:t>
            </w:r>
            <w:proofErr w:type="spellStart"/>
            <w:r w:rsidRPr="00150E28">
              <w:rPr>
                <w:rFonts w:ascii="Arial" w:eastAsia="Times New Roman" w:hAnsi="Arial" w:cs="Arial"/>
                <w:sz w:val="16"/>
                <w:szCs w:val="16"/>
                <w:lang w:eastAsia="es-CO"/>
              </w:rPr>
              <w:t>hemoderivados;Descartable</w:t>
            </w:r>
            <w:proofErr w:type="spellEnd"/>
            <w:r w:rsidRPr="00150E28">
              <w:rPr>
                <w:rFonts w:ascii="Arial" w:eastAsia="Times New Roman" w:hAnsi="Arial" w:cs="Arial"/>
                <w:sz w:val="16"/>
                <w:szCs w:val="16"/>
                <w:lang w:eastAsia="es-CO"/>
              </w:rPr>
              <w:t xml:space="preserve">, estéril en superficies internas y aéreas bajo protectores Atóxicos, libre de pirógenos, componente de plástico grado médico Cámara de goteo flexible y transparente con filtro para coágulos Válvula de cierre Tubo transparente flexible y atoxico Esterilización: </w:t>
            </w:r>
            <w:proofErr w:type="spellStart"/>
            <w:r w:rsidRPr="00150E28">
              <w:rPr>
                <w:rFonts w:ascii="Arial" w:eastAsia="Times New Roman" w:hAnsi="Arial" w:cs="Arial"/>
                <w:sz w:val="16"/>
                <w:szCs w:val="16"/>
                <w:lang w:eastAsia="es-CO"/>
              </w:rPr>
              <w:t>Eto</w:t>
            </w:r>
            <w:proofErr w:type="spellEnd"/>
            <w:r w:rsidRPr="00150E28">
              <w:rPr>
                <w:rFonts w:ascii="Arial" w:eastAsia="Times New Roman" w:hAnsi="Arial" w:cs="Arial"/>
                <w:sz w:val="16"/>
                <w:szCs w:val="16"/>
                <w:lang w:eastAsia="es-CO"/>
              </w:rPr>
              <w:t>, óxido de etileno</w:t>
            </w:r>
          </w:p>
        </w:tc>
        <w:tc>
          <w:tcPr>
            <w:tcW w:w="833" w:type="dxa"/>
            <w:tcBorders>
              <w:top w:val="nil"/>
              <w:left w:val="nil"/>
              <w:bottom w:val="single" w:sz="4" w:space="0" w:color="auto"/>
              <w:right w:val="single" w:sz="4" w:space="0" w:color="auto"/>
            </w:tcBorders>
            <w:shd w:val="clear" w:color="000000" w:fill="FFFFFF"/>
            <w:vAlign w:val="center"/>
            <w:hideMark/>
          </w:tcPr>
          <w:p w14:paraId="12DAF1E6"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747EB57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3C0520F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2BCEE2E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21637B9"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B772AB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16</w:t>
            </w:r>
          </w:p>
        </w:tc>
        <w:tc>
          <w:tcPr>
            <w:tcW w:w="902" w:type="dxa"/>
            <w:tcBorders>
              <w:top w:val="nil"/>
              <w:left w:val="nil"/>
              <w:bottom w:val="single" w:sz="4" w:space="0" w:color="auto"/>
              <w:right w:val="single" w:sz="4" w:space="0" w:color="auto"/>
            </w:tcBorders>
            <w:shd w:val="clear" w:color="auto" w:fill="auto"/>
            <w:vAlign w:val="center"/>
            <w:hideMark/>
          </w:tcPr>
          <w:p w14:paraId="45AD519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42311503</w:t>
            </w:r>
          </w:p>
        </w:tc>
        <w:tc>
          <w:tcPr>
            <w:tcW w:w="5059" w:type="dxa"/>
            <w:tcBorders>
              <w:top w:val="nil"/>
              <w:left w:val="nil"/>
              <w:bottom w:val="single" w:sz="4" w:space="0" w:color="auto"/>
              <w:right w:val="single" w:sz="4" w:space="0" w:color="auto"/>
            </w:tcBorders>
            <w:shd w:val="clear" w:color="auto" w:fill="auto"/>
            <w:noWrap/>
            <w:vAlign w:val="bottom"/>
            <w:hideMark/>
          </w:tcPr>
          <w:p w14:paraId="251FFBC7"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Esparadrapo </w:t>
            </w:r>
            <w:proofErr w:type="spellStart"/>
            <w:r w:rsidRPr="00150E28">
              <w:rPr>
                <w:rFonts w:eastAsia="Times New Roman" w:cs="Calibri"/>
                <w:sz w:val="16"/>
                <w:szCs w:val="16"/>
                <w:lang w:eastAsia="es-CO"/>
              </w:rPr>
              <w:t>Micropore;Esparadrapo</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Micropore;Esparadrapo</w:t>
            </w:r>
            <w:proofErr w:type="spellEnd"/>
            <w:r w:rsidRPr="00150E28">
              <w:rPr>
                <w:rFonts w:eastAsia="Times New Roman" w:cs="Calibri"/>
                <w:sz w:val="16"/>
                <w:szCs w:val="16"/>
                <w:lang w:eastAsia="es-CO"/>
              </w:rPr>
              <w:t xml:space="preserve"> Micropore 2,5 cm x 9 </w:t>
            </w:r>
            <w:proofErr w:type="spellStart"/>
            <w:r w:rsidRPr="00150E28">
              <w:rPr>
                <w:rFonts w:eastAsia="Times New Roman" w:cs="Calibri"/>
                <w:sz w:val="16"/>
                <w:szCs w:val="16"/>
                <w:lang w:eastAsia="es-CO"/>
              </w:rPr>
              <w:t>mt</w:t>
            </w:r>
            <w:proofErr w:type="spellEnd"/>
            <w:r w:rsidRPr="00150E28">
              <w:rPr>
                <w:rFonts w:eastAsia="Times New Roman" w:cs="Calibri"/>
                <w:sz w:val="16"/>
                <w:szCs w:val="16"/>
                <w:lang w:eastAsia="es-CO"/>
              </w:rPr>
              <w:t xml:space="preserve"> Cinta médica de rayón no tejida, </w:t>
            </w:r>
            <w:proofErr w:type="spellStart"/>
            <w:r w:rsidRPr="00150E28">
              <w:rPr>
                <w:rFonts w:eastAsia="Times New Roman" w:cs="Calibri"/>
                <w:sz w:val="16"/>
                <w:szCs w:val="16"/>
                <w:lang w:eastAsia="es-CO"/>
              </w:rPr>
              <w:t>microporosa</w:t>
            </w:r>
            <w:proofErr w:type="spellEnd"/>
            <w:r w:rsidRPr="00150E28">
              <w:rPr>
                <w:rFonts w:eastAsia="Times New Roman" w:cs="Calibri"/>
                <w:sz w:val="16"/>
                <w:szCs w:val="16"/>
                <w:lang w:eastAsia="es-CO"/>
              </w:rPr>
              <w:t>, libre de látex e hipoalergénica que es suave con la piel del paciente aunque, se adhiere bien especialmente, en piel húmeda y en aplicaciones prolongadas Color piel. Caja  x 12</w:t>
            </w:r>
          </w:p>
        </w:tc>
        <w:tc>
          <w:tcPr>
            <w:tcW w:w="833" w:type="dxa"/>
            <w:tcBorders>
              <w:top w:val="nil"/>
              <w:left w:val="nil"/>
              <w:bottom w:val="single" w:sz="4" w:space="0" w:color="auto"/>
              <w:right w:val="single" w:sz="4" w:space="0" w:color="auto"/>
            </w:tcBorders>
            <w:shd w:val="clear" w:color="000000" w:fill="FFFFFF"/>
            <w:vAlign w:val="center"/>
            <w:hideMark/>
          </w:tcPr>
          <w:p w14:paraId="570AC6AD"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5374BC5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069C86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53A8BE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01EE73A"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49647206"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17</w:t>
            </w:r>
          </w:p>
        </w:tc>
        <w:tc>
          <w:tcPr>
            <w:tcW w:w="902" w:type="dxa"/>
            <w:tcBorders>
              <w:top w:val="nil"/>
              <w:left w:val="nil"/>
              <w:bottom w:val="single" w:sz="4" w:space="0" w:color="auto"/>
              <w:right w:val="single" w:sz="4" w:space="0" w:color="auto"/>
            </w:tcBorders>
            <w:shd w:val="clear" w:color="auto" w:fill="auto"/>
            <w:vAlign w:val="center"/>
            <w:hideMark/>
          </w:tcPr>
          <w:p w14:paraId="2D77246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42312301</w:t>
            </w:r>
          </w:p>
        </w:tc>
        <w:tc>
          <w:tcPr>
            <w:tcW w:w="5059" w:type="dxa"/>
            <w:tcBorders>
              <w:top w:val="nil"/>
              <w:left w:val="nil"/>
              <w:bottom w:val="single" w:sz="4" w:space="0" w:color="auto"/>
              <w:right w:val="single" w:sz="4" w:space="0" w:color="auto"/>
            </w:tcBorders>
            <w:shd w:val="clear" w:color="auto" w:fill="auto"/>
            <w:noWrap/>
            <w:vAlign w:val="bottom"/>
            <w:hideMark/>
          </w:tcPr>
          <w:p w14:paraId="4EBC3D30"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Gasa no tejida de poliéster ;Gasa no tejida de poliéster ;Gasa no tejida de poliéster  </w:t>
            </w:r>
            <w:proofErr w:type="spellStart"/>
            <w:r w:rsidRPr="00150E28">
              <w:rPr>
                <w:rFonts w:eastAsia="Times New Roman" w:cs="Calibri"/>
                <w:sz w:val="16"/>
                <w:szCs w:val="16"/>
                <w:lang w:eastAsia="es-CO"/>
              </w:rPr>
              <w:t>elasticada</w:t>
            </w:r>
            <w:proofErr w:type="spellEnd"/>
            <w:r w:rsidRPr="00150E28">
              <w:rPr>
                <w:rFonts w:eastAsia="Times New Roman" w:cs="Calibri"/>
                <w:sz w:val="16"/>
                <w:szCs w:val="16"/>
                <w:lang w:eastAsia="es-CO"/>
              </w:rPr>
              <w:t xml:space="preserve"> y adhesiva tipo </w:t>
            </w:r>
            <w:proofErr w:type="spellStart"/>
            <w:r w:rsidRPr="00150E28">
              <w:rPr>
                <w:rFonts w:eastAsia="Times New Roman" w:cs="Calibri"/>
                <w:sz w:val="16"/>
                <w:szCs w:val="16"/>
                <w:lang w:eastAsia="es-CO"/>
              </w:rPr>
              <w:t>fixomull</w:t>
            </w:r>
            <w:proofErr w:type="spellEnd"/>
            <w:r w:rsidRPr="00150E28">
              <w:rPr>
                <w:rFonts w:eastAsia="Times New Roman" w:cs="Calibri"/>
                <w:sz w:val="16"/>
                <w:szCs w:val="16"/>
                <w:lang w:eastAsia="es-CO"/>
              </w:rPr>
              <w:t xml:space="preserve">.  10 cm  x 10 </w:t>
            </w:r>
            <w:proofErr w:type="spellStart"/>
            <w:r w:rsidRPr="00150E28">
              <w:rPr>
                <w:rFonts w:eastAsia="Times New Roman" w:cs="Calibri"/>
                <w:sz w:val="16"/>
                <w:szCs w:val="16"/>
                <w:lang w:eastAsia="es-CO"/>
              </w:rPr>
              <w:t>mts</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Elasticada</w:t>
            </w:r>
            <w:proofErr w:type="spellEnd"/>
            <w:r w:rsidRPr="00150E28">
              <w:rPr>
                <w:rFonts w:eastAsia="Times New Roman" w:cs="Calibri"/>
                <w:sz w:val="16"/>
                <w:szCs w:val="16"/>
                <w:lang w:eastAsia="es-CO"/>
              </w:rPr>
              <w:t xml:space="preserve"> a lo ancho, recubierta por una cara por un adhesivo acrílico hipoalergénico. El área adhesiva está completamente cubierta de papel impreso siliconado, rollo 10 cm  x 10 </w:t>
            </w:r>
            <w:proofErr w:type="spellStart"/>
            <w:r w:rsidRPr="00150E28">
              <w:rPr>
                <w:rFonts w:eastAsia="Times New Roman" w:cs="Calibri"/>
                <w:sz w:val="16"/>
                <w:szCs w:val="16"/>
                <w:lang w:eastAsia="es-CO"/>
              </w:rPr>
              <w:t>mts</w:t>
            </w:r>
            <w:proofErr w:type="spellEnd"/>
            <w:r w:rsidRPr="00150E28">
              <w:rPr>
                <w:rFonts w:eastAsia="Times New Roman" w:cs="Calibri"/>
                <w:sz w:val="16"/>
                <w:szCs w:val="16"/>
                <w:lang w:eastAsia="es-CO"/>
              </w:rPr>
              <w:t>.</w:t>
            </w:r>
          </w:p>
        </w:tc>
        <w:tc>
          <w:tcPr>
            <w:tcW w:w="833" w:type="dxa"/>
            <w:tcBorders>
              <w:top w:val="nil"/>
              <w:left w:val="nil"/>
              <w:bottom w:val="single" w:sz="4" w:space="0" w:color="auto"/>
              <w:right w:val="single" w:sz="4" w:space="0" w:color="auto"/>
            </w:tcBorders>
            <w:shd w:val="clear" w:color="000000" w:fill="FFFFFF"/>
            <w:vAlign w:val="center"/>
            <w:hideMark/>
          </w:tcPr>
          <w:p w14:paraId="26843600"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918767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7A86871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5F9EDA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7B25884"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2C99617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18</w:t>
            </w:r>
          </w:p>
        </w:tc>
        <w:tc>
          <w:tcPr>
            <w:tcW w:w="902" w:type="dxa"/>
            <w:tcBorders>
              <w:top w:val="nil"/>
              <w:left w:val="nil"/>
              <w:bottom w:val="single" w:sz="4" w:space="0" w:color="auto"/>
              <w:right w:val="single" w:sz="4" w:space="0" w:color="auto"/>
            </w:tcBorders>
            <w:shd w:val="clear" w:color="auto" w:fill="auto"/>
            <w:vAlign w:val="center"/>
            <w:hideMark/>
          </w:tcPr>
          <w:p w14:paraId="133C80A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42131604</w:t>
            </w:r>
          </w:p>
        </w:tc>
        <w:tc>
          <w:tcPr>
            <w:tcW w:w="5059" w:type="dxa"/>
            <w:tcBorders>
              <w:top w:val="nil"/>
              <w:left w:val="nil"/>
              <w:bottom w:val="single" w:sz="4" w:space="0" w:color="auto"/>
              <w:right w:val="single" w:sz="4" w:space="0" w:color="auto"/>
            </w:tcBorders>
            <w:shd w:val="clear" w:color="auto" w:fill="auto"/>
            <w:noWrap/>
            <w:vAlign w:val="bottom"/>
            <w:hideMark/>
          </w:tcPr>
          <w:p w14:paraId="131F39AB"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Gorro </w:t>
            </w:r>
            <w:proofErr w:type="spellStart"/>
            <w:r w:rsidRPr="00150E28">
              <w:rPr>
                <w:rFonts w:eastAsia="Times New Roman" w:cs="Calibri"/>
                <w:sz w:val="16"/>
                <w:szCs w:val="16"/>
                <w:lang w:eastAsia="es-CO"/>
              </w:rPr>
              <w:t>Quirurgico</w:t>
            </w:r>
            <w:proofErr w:type="spellEnd"/>
            <w:r w:rsidRPr="00150E28">
              <w:rPr>
                <w:rFonts w:eastAsia="Times New Roman" w:cs="Calibri"/>
                <w:sz w:val="16"/>
                <w:szCs w:val="16"/>
                <w:lang w:eastAsia="es-CO"/>
              </w:rPr>
              <w:t xml:space="preserve">. ;Gorro </w:t>
            </w:r>
            <w:proofErr w:type="spellStart"/>
            <w:r w:rsidRPr="00150E28">
              <w:rPr>
                <w:rFonts w:eastAsia="Times New Roman" w:cs="Calibri"/>
                <w:sz w:val="16"/>
                <w:szCs w:val="16"/>
                <w:lang w:eastAsia="es-CO"/>
              </w:rPr>
              <w:t>Quirurgico</w:t>
            </w:r>
            <w:proofErr w:type="spellEnd"/>
            <w:r w:rsidRPr="00150E28">
              <w:rPr>
                <w:rFonts w:eastAsia="Times New Roman" w:cs="Calibri"/>
                <w:sz w:val="16"/>
                <w:szCs w:val="16"/>
                <w:lang w:eastAsia="es-CO"/>
              </w:rPr>
              <w:t xml:space="preserve">. ;Gorro </w:t>
            </w:r>
            <w:proofErr w:type="spellStart"/>
            <w:r w:rsidRPr="00150E28">
              <w:rPr>
                <w:rFonts w:eastAsia="Times New Roman" w:cs="Calibri"/>
                <w:sz w:val="16"/>
                <w:szCs w:val="16"/>
                <w:lang w:eastAsia="es-CO"/>
              </w:rPr>
              <w:t>Quirurgico</w:t>
            </w:r>
            <w:proofErr w:type="spellEnd"/>
            <w:r w:rsidRPr="00150E28">
              <w:rPr>
                <w:rFonts w:eastAsia="Times New Roman" w:cs="Calibri"/>
                <w:sz w:val="16"/>
                <w:szCs w:val="16"/>
                <w:lang w:eastAsia="es-CO"/>
              </w:rPr>
              <w:t xml:space="preserve">. Paquete x 50 unidades. Fabricada con tela no tejida 100% polipropileno. 3 capas de material. Fibras largas y continuas que proveen durabilidad y fuerza al material. Fibras cortas y densas que sirven como </w:t>
            </w:r>
            <w:proofErr w:type="spellStart"/>
            <w:r w:rsidRPr="00150E28">
              <w:rPr>
                <w:rFonts w:eastAsia="Times New Roman" w:cs="Calibri"/>
                <w:sz w:val="16"/>
                <w:szCs w:val="16"/>
                <w:lang w:eastAsia="es-CO"/>
              </w:rPr>
              <w:t>barrera.Gorro</w:t>
            </w:r>
            <w:proofErr w:type="spellEnd"/>
            <w:r w:rsidRPr="00150E28">
              <w:rPr>
                <w:rFonts w:eastAsia="Times New Roman" w:cs="Calibri"/>
                <w:sz w:val="16"/>
                <w:szCs w:val="16"/>
                <w:lang w:eastAsia="es-CO"/>
              </w:rPr>
              <w:t xml:space="preserve"> con elástico para adaptarse al entorno craneal.  Paquete por 50 unidades</w:t>
            </w:r>
          </w:p>
        </w:tc>
        <w:tc>
          <w:tcPr>
            <w:tcW w:w="833" w:type="dxa"/>
            <w:tcBorders>
              <w:top w:val="nil"/>
              <w:left w:val="nil"/>
              <w:bottom w:val="single" w:sz="4" w:space="0" w:color="auto"/>
              <w:right w:val="single" w:sz="4" w:space="0" w:color="auto"/>
            </w:tcBorders>
            <w:shd w:val="clear" w:color="000000" w:fill="FFFFFF"/>
            <w:vAlign w:val="center"/>
            <w:hideMark/>
          </w:tcPr>
          <w:p w14:paraId="2FF409C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4028A52F" w14:textId="77777777" w:rsidR="00150E28" w:rsidRPr="00150E28" w:rsidRDefault="00150E28" w:rsidP="00150E28">
            <w:pPr>
              <w:spacing w:after="0" w:line="240" w:lineRule="auto"/>
              <w:jc w:val="center"/>
              <w:rPr>
                <w:rFonts w:eastAsia="Times New Roman" w:cs="Calibri"/>
                <w:sz w:val="16"/>
                <w:szCs w:val="16"/>
                <w:u w:val="single"/>
                <w:lang w:eastAsia="es-CO"/>
              </w:rPr>
            </w:pPr>
            <w:r w:rsidRPr="00150E28">
              <w:rPr>
                <w:rFonts w:eastAsia="Times New Roman" w:cs="Calibri"/>
                <w:sz w:val="16"/>
                <w:szCs w:val="16"/>
                <w:u w:val="single"/>
                <w:lang w:eastAsia="es-CO"/>
              </w:rPr>
              <w:t>5</w:t>
            </w:r>
          </w:p>
        </w:tc>
        <w:tc>
          <w:tcPr>
            <w:tcW w:w="478" w:type="dxa"/>
            <w:tcBorders>
              <w:top w:val="nil"/>
              <w:left w:val="nil"/>
              <w:bottom w:val="single" w:sz="4" w:space="0" w:color="auto"/>
              <w:right w:val="single" w:sz="4" w:space="0" w:color="auto"/>
            </w:tcBorders>
            <w:shd w:val="clear" w:color="auto" w:fill="auto"/>
            <w:noWrap/>
            <w:vAlign w:val="bottom"/>
            <w:hideMark/>
          </w:tcPr>
          <w:p w14:paraId="7255E04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388F1D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68320AA"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2FFA752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19</w:t>
            </w:r>
          </w:p>
        </w:tc>
        <w:tc>
          <w:tcPr>
            <w:tcW w:w="902" w:type="dxa"/>
            <w:tcBorders>
              <w:top w:val="nil"/>
              <w:left w:val="nil"/>
              <w:bottom w:val="single" w:sz="4" w:space="0" w:color="auto"/>
              <w:right w:val="single" w:sz="4" w:space="0" w:color="auto"/>
            </w:tcBorders>
            <w:shd w:val="clear" w:color="auto" w:fill="auto"/>
            <w:vAlign w:val="center"/>
            <w:hideMark/>
          </w:tcPr>
          <w:p w14:paraId="366D31A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42271803</w:t>
            </w:r>
          </w:p>
        </w:tc>
        <w:tc>
          <w:tcPr>
            <w:tcW w:w="5059" w:type="dxa"/>
            <w:tcBorders>
              <w:top w:val="nil"/>
              <w:left w:val="nil"/>
              <w:bottom w:val="single" w:sz="4" w:space="0" w:color="auto"/>
              <w:right w:val="single" w:sz="4" w:space="0" w:color="auto"/>
            </w:tcBorders>
            <w:shd w:val="clear" w:color="auto" w:fill="auto"/>
            <w:noWrap/>
            <w:vAlign w:val="bottom"/>
            <w:hideMark/>
          </w:tcPr>
          <w:p w14:paraId="1616E7BB" w14:textId="77777777" w:rsidR="00150E28" w:rsidRPr="00150E28" w:rsidRDefault="00150E28" w:rsidP="00150E28">
            <w:pPr>
              <w:spacing w:after="0" w:line="240" w:lineRule="auto"/>
              <w:jc w:val="both"/>
              <w:rPr>
                <w:rFonts w:eastAsia="Times New Roman" w:cs="Calibri"/>
                <w:sz w:val="16"/>
                <w:szCs w:val="16"/>
                <w:lang w:eastAsia="es-CO"/>
              </w:rPr>
            </w:pPr>
            <w:proofErr w:type="spellStart"/>
            <w:r w:rsidRPr="00150E28">
              <w:rPr>
                <w:rFonts w:eastAsia="Times New Roman" w:cs="Calibri"/>
                <w:sz w:val="16"/>
                <w:szCs w:val="16"/>
                <w:lang w:eastAsia="es-CO"/>
              </w:rPr>
              <w:t>Inhalocamara</w:t>
            </w:r>
            <w:proofErr w:type="spellEnd"/>
            <w:r w:rsidRPr="00150E28">
              <w:rPr>
                <w:rFonts w:eastAsia="Times New Roman" w:cs="Calibri"/>
                <w:sz w:val="16"/>
                <w:szCs w:val="16"/>
                <w:lang w:eastAsia="es-CO"/>
              </w:rPr>
              <w:t xml:space="preserve"> con válvula, mascarilla  </w:t>
            </w:r>
            <w:proofErr w:type="spellStart"/>
            <w:r w:rsidRPr="00150E28">
              <w:rPr>
                <w:rFonts w:eastAsia="Times New Roman" w:cs="Calibri"/>
                <w:sz w:val="16"/>
                <w:szCs w:val="16"/>
                <w:lang w:eastAsia="es-CO"/>
              </w:rPr>
              <w:t>adulto;Inhalocamara</w:t>
            </w:r>
            <w:proofErr w:type="spellEnd"/>
            <w:r w:rsidRPr="00150E28">
              <w:rPr>
                <w:rFonts w:eastAsia="Times New Roman" w:cs="Calibri"/>
                <w:sz w:val="16"/>
                <w:szCs w:val="16"/>
                <w:lang w:eastAsia="es-CO"/>
              </w:rPr>
              <w:t xml:space="preserve"> con válvula, mascarilla  </w:t>
            </w:r>
            <w:proofErr w:type="spellStart"/>
            <w:r w:rsidRPr="00150E28">
              <w:rPr>
                <w:rFonts w:eastAsia="Times New Roman" w:cs="Calibri"/>
                <w:sz w:val="16"/>
                <w:szCs w:val="16"/>
                <w:lang w:eastAsia="es-CO"/>
              </w:rPr>
              <w:t>adulto;Mascara</w:t>
            </w:r>
            <w:proofErr w:type="spellEnd"/>
            <w:r w:rsidRPr="00150E28">
              <w:rPr>
                <w:rFonts w:eastAsia="Times New Roman" w:cs="Calibri"/>
                <w:sz w:val="16"/>
                <w:szCs w:val="16"/>
                <w:lang w:eastAsia="es-CO"/>
              </w:rPr>
              <w:t xml:space="preserve"> elaborada en PVC atóxico grado medio. Libre de Látex. Desmontable para facilitar su limpieza. Desarmable en tres partes para facilitar su limpieza. Mascara ergonómica, suave y flexible, adaptable a la cara del paciente. Capacidad de 500ml. Válvula unidireccional de flujo (opcional). Dispositivo médico para la óptima dosificación de medicamentos en aerosol (mediante inhalación). Uso de un solo paciente. Dimensiones sin mascara: 20Cm Largo x 24 Cm Diámetro. Dimensiones con mascara: 24Cm Largo. Mascara: 9.5 Cm Diámetro.</w:t>
            </w:r>
          </w:p>
        </w:tc>
        <w:tc>
          <w:tcPr>
            <w:tcW w:w="833" w:type="dxa"/>
            <w:tcBorders>
              <w:top w:val="nil"/>
              <w:left w:val="nil"/>
              <w:bottom w:val="single" w:sz="4" w:space="0" w:color="auto"/>
              <w:right w:val="single" w:sz="4" w:space="0" w:color="auto"/>
            </w:tcBorders>
            <w:shd w:val="clear" w:color="000000" w:fill="FFFFFF"/>
            <w:vAlign w:val="center"/>
            <w:hideMark/>
          </w:tcPr>
          <w:p w14:paraId="07C4A16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D7126F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w:t>
            </w:r>
          </w:p>
        </w:tc>
        <w:tc>
          <w:tcPr>
            <w:tcW w:w="478" w:type="dxa"/>
            <w:tcBorders>
              <w:top w:val="nil"/>
              <w:left w:val="nil"/>
              <w:bottom w:val="single" w:sz="4" w:space="0" w:color="auto"/>
              <w:right w:val="single" w:sz="4" w:space="0" w:color="auto"/>
            </w:tcBorders>
            <w:shd w:val="clear" w:color="auto" w:fill="auto"/>
            <w:noWrap/>
            <w:vAlign w:val="bottom"/>
            <w:hideMark/>
          </w:tcPr>
          <w:p w14:paraId="18F19CB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814F18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0DA665B0"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0F88D1F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20</w:t>
            </w:r>
          </w:p>
        </w:tc>
        <w:tc>
          <w:tcPr>
            <w:tcW w:w="902" w:type="dxa"/>
            <w:tcBorders>
              <w:top w:val="nil"/>
              <w:left w:val="nil"/>
              <w:bottom w:val="single" w:sz="4" w:space="0" w:color="auto"/>
              <w:right w:val="single" w:sz="4" w:space="0" w:color="auto"/>
            </w:tcBorders>
            <w:shd w:val="clear" w:color="auto" w:fill="auto"/>
            <w:vAlign w:val="center"/>
            <w:hideMark/>
          </w:tcPr>
          <w:p w14:paraId="0EEB6053"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51102707</w:t>
            </w:r>
          </w:p>
        </w:tc>
        <w:tc>
          <w:tcPr>
            <w:tcW w:w="5059" w:type="dxa"/>
            <w:tcBorders>
              <w:top w:val="nil"/>
              <w:left w:val="nil"/>
              <w:bottom w:val="single" w:sz="4" w:space="0" w:color="auto"/>
              <w:right w:val="single" w:sz="4" w:space="0" w:color="auto"/>
            </w:tcBorders>
            <w:shd w:val="clear" w:color="auto" w:fill="auto"/>
            <w:noWrap/>
            <w:vAlign w:val="bottom"/>
            <w:hideMark/>
          </w:tcPr>
          <w:p w14:paraId="76DB0C18" w14:textId="77777777" w:rsidR="00150E28" w:rsidRPr="00150E28" w:rsidRDefault="00150E28" w:rsidP="00150E28">
            <w:pPr>
              <w:spacing w:after="0" w:line="240" w:lineRule="auto"/>
              <w:jc w:val="both"/>
              <w:rPr>
                <w:rFonts w:eastAsia="Times New Roman" w:cs="Calibri"/>
                <w:sz w:val="16"/>
                <w:szCs w:val="16"/>
                <w:lang w:eastAsia="es-CO"/>
              </w:rPr>
            </w:pPr>
            <w:proofErr w:type="spellStart"/>
            <w:r w:rsidRPr="00150E28">
              <w:rPr>
                <w:rFonts w:eastAsia="Times New Roman" w:cs="Calibri"/>
                <w:sz w:val="16"/>
                <w:szCs w:val="16"/>
                <w:lang w:eastAsia="es-CO"/>
              </w:rPr>
              <w:t>Jabon</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quirurgico</w:t>
            </w:r>
            <w:proofErr w:type="spellEnd"/>
            <w:r w:rsidRPr="00150E28">
              <w:rPr>
                <w:rFonts w:eastAsia="Times New Roman" w:cs="Calibri"/>
                <w:sz w:val="16"/>
                <w:szCs w:val="16"/>
                <w:lang w:eastAsia="es-CO"/>
              </w:rPr>
              <w:t xml:space="preserve"> - gluconato de clorhexidina al 4%;</w:t>
            </w:r>
            <w:proofErr w:type="spellStart"/>
            <w:r w:rsidRPr="00150E28">
              <w:rPr>
                <w:rFonts w:eastAsia="Times New Roman" w:cs="Calibri"/>
                <w:sz w:val="16"/>
                <w:szCs w:val="16"/>
                <w:lang w:eastAsia="es-CO"/>
              </w:rPr>
              <w:t>Jabon</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quirurgico</w:t>
            </w:r>
            <w:proofErr w:type="spellEnd"/>
            <w:r w:rsidRPr="00150E28">
              <w:rPr>
                <w:rFonts w:eastAsia="Times New Roman" w:cs="Calibri"/>
                <w:sz w:val="16"/>
                <w:szCs w:val="16"/>
                <w:lang w:eastAsia="es-CO"/>
              </w:rPr>
              <w:t xml:space="preserve"> - gluconato de clorhexidina al 4%;Jabón antiséptico para uso quirúrgico. Clorhexidina </w:t>
            </w:r>
            <w:proofErr w:type="spellStart"/>
            <w:r w:rsidRPr="00150E28">
              <w:rPr>
                <w:rFonts w:eastAsia="Times New Roman" w:cs="Calibri"/>
                <w:sz w:val="16"/>
                <w:szCs w:val="16"/>
                <w:lang w:eastAsia="es-CO"/>
              </w:rPr>
              <w:t>digluconato</w:t>
            </w:r>
            <w:proofErr w:type="spellEnd"/>
            <w:r w:rsidRPr="00150E28">
              <w:rPr>
                <w:rFonts w:eastAsia="Times New Roman" w:cs="Calibri"/>
                <w:sz w:val="16"/>
                <w:szCs w:val="16"/>
                <w:lang w:eastAsia="es-CO"/>
              </w:rPr>
              <w:t xml:space="preserve"> -  4.0 g. </w:t>
            </w:r>
            <w:proofErr w:type="spellStart"/>
            <w:r w:rsidRPr="00150E28">
              <w:rPr>
                <w:rFonts w:eastAsia="Times New Roman" w:cs="Calibri"/>
                <w:sz w:val="16"/>
                <w:szCs w:val="16"/>
                <w:lang w:eastAsia="es-CO"/>
              </w:rPr>
              <w:t>Cetrimida</w:t>
            </w:r>
            <w:proofErr w:type="spellEnd"/>
            <w:r w:rsidRPr="00150E28">
              <w:rPr>
                <w:rFonts w:eastAsia="Times New Roman" w:cs="Calibri"/>
                <w:sz w:val="16"/>
                <w:szCs w:val="16"/>
                <w:lang w:eastAsia="es-CO"/>
              </w:rPr>
              <w:t xml:space="preserve">   -  1.0 g. Excipientes, </w:t>
            </w:r>
            <w:proofErr w:type="spellStart"/>
            <w:r w:rsidRPr="00150E28">
              <w:rPr>
                <w:rFonts w:eastAsia="Times New Roman" w:cs="Calibri"/>
                <w:sz w:val="16"/>
                <w:szCs w:val="16"/>
                <w:lang w:eastAsia="es-CO"/>
              </w:rPr>
              <w:t>csp</w:t>
            </w:r>
            <w:proofErr w:type="spellEnd"/>
            <w:r w:rsidRPr="00150E28">
              <w:rPr>
                <w:rFonts w:eastAsia="Times New Roman" w:cs="Calibri"/>
                <w:sz w:val="16"/>
                <w:szCs w:val="16"/>
                <w:lang w:eastAsia="es-CO"/>
              </w:rPr>
              <w:t xml:space="preserve"> -  100.0 </w:t>
            </w:r>
            <w:proofErr w:type="spellStart"/>
            <w:r w:rsidRPr="00150E28">
              <w:rPr>
                <w:rFonts w:eastAsia="Times New Roman" w:cs="Calibri"/>
                <w:sz w:val="16"/>
                <w:szCs w:val="16"/>
                <w:lang w:eastAsia="es-CO"/>
              </w:rPr>
              <w:t>mL</w:t>
            </w:r>
            <w:proofErr w:type="spellEnd"/>
            <w:r w:rsidRPr="00150E28">
              <w:rPr>
                <w:rFonts w:eastAsia="Times New Roman" w:cs="Calibri"/>
                <w:sz w:val="16"/>
                <w:szCs w:val="16"/>
                <w:lang w:eastAsia="es-CO"/>
              </w:rPr>
              <w:t>. Líquido viscoso traslúcido verde esmeralda brillante, suave olor alcohólico, libre de partículas o grumos. Frasco X 500 ml</w:t>
            </w:r>
          </w:p>
        </w:tc>
        <w:tc>
          <w:tcPr>
            <w:tcW w:w="833" w:type="dxa"/>
            <w:tcBorders>
              <w:top w:val="nil"/>
              <w:left w:val="nil"/>
              <w:bottom w:val="single" w:sz="4" w:space="0" w:color="auto"/>
              <w:right w:val="single" w:sz="4" w:space="0" w:color="auto"/>
            </w:tcBorders>
            <w:shd w:val="clear" w:color="000000" w:fill="FFFFFF"/>
            <w:vAlign w:val="center"/>
            <w:hideMark/>
          </w:tcPr>
          <w:p w14:paraId="4C6BDA8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0AC010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1AF5C8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7F7D86B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651AC01C"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4397DBCA"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21</w:t>
            </w:r>
          </w:p>
        </w:tc>
        <w:tc>
          <w:tcPr>
            <w:tcW w:w="902" w:type="dxa"/>
            <w:tcBorders>
              <w:top w:val="nil"/>
              <w:left w:val="nil"/>
              <w:bottom w:val="single" w:sz="4" w:space="0" w:color="auto"/>
              <w:right w:val="single" w:sz="4" w:space="0" w:color="auto"/>
            </w:tcBorders>
            <w:shd w:val="clear" w:color="auto" w:fill="auto"/>
            <w:vAlign w:val="center"/>
            <w:hideMark/>
          </w:tcPr>
          <w:p w14:paraId="33D7BFD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42142611</w:t>
            </w:r>
          </w:p>
        </w:tc>
        <w:tc>
          <w:tcPr>
            <w:tcW w:w="5059" w:type="dxa"/>
            <w:tcBorders>
              <w:top w:val="nil"/>
              <w:left w:val="nil"/>
              <w:bottom w:val="single" w:sz="4" w:space="0" w:color="auto"/>
              <w:right w:val="single" w:sz="4" w:space="0" w:color="auto"/>
            </w:tcBorders>
            <w:shd w:val="clear" w:color="auto" w:fill="auto"/>
            <w:noWrap/>
            <w:vAlign w:val="bottom"/>
            <w:hideMark/>
          </w:tcPr>
          <w:p w14:paraId="76E713FC"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 1 ml   con aguja 23G *1";Jeringa de 1 ml   con aguja 23G *1";jeringa para tuberculina, </w:t>
            </w:r>
            <w:proofErr w:type="spellStart"/>
            <w:r w:rsidRPr="00150E28">
              <w:rPr>
                <w:rFonts w:eastAsia="Times New Roman" w:cs="Calibri"/>
                <w:sz w:val="16"/>
                <w:szCs w:val="16"/>
                <w:lang w:eastAsia="es-CO"/>
              </w:rPr>
              <w:t>esteril</w:t>
            </w:r>
            <w:proofErr w:type="spellEnd"/>
            <w:r w:rsidRPr="00150E28">
              <w:rPr>
                <w:rFonts w:eastAsia="Times New Roman" w:cs="Calibri"/>
                <w:sz w:val="16"/>
                <w:szCs w:val="16"/>
                <w:lang w:eastAsia="es-CO"/>
              </w:rPr>
              <w:t xml:space="preserve">, atóxica, desechable,  empaque </w:t>
            </w:r>
            <w:r w:rsidRPr="00150E28">
              <w:rPr>
                <w:rFonts w:eastAsia="Times New Roman" w:cs="Calibri"/>
                <w:sz w:val="16"/>
                <w:szCs w:val="16"/>
                <w:lang w:eastAsia="es-CO"/>
              </w:rPr>
              <w:lastRenderedPageBreak/>
              <w:t>individual estéril de fácil apertura con identificación: fecha de caducidad, número de lote</w:t>
            </w:r>
          </w:p>
        </w:tc>
        <w:tc>
          <w:tcPr>
            <w:tcW w:w="833" w:type="dxa"/>
            <w:tcBorders>
              <w:top w:val="nil"/>
              <w:left w:val="nil"/>
              <w:bottom w:val="single" w:sz="4" w:space="0" w:color="auto"/>
              <w:right w:val="single" w:sz="4" w:space="0" w:color="auto"/>
            </w:tcBorders>
            <w:shd w:val="clear" w:color="000000" w:fill="FFFFFF"/>
            <w:vAlign w:val="center"/>
            <w:hideMark/>
          </w:tcPr>
          <w:p w14:paraId="19F6A0F0"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lastRenderedPageBreak/>
              <w:t>UN</w:t>
            </w:r>
          </w:p>
        </w:tc>
        <w:tc>
          <w:tcPr>
            <w:tcW w:w="387" w:type="dxa"/>
            <w:tcBorders>
              <w:top w:val="nil"/>
              <w:left w:val="nil"/>
              <w:bottom w:val="single" w:sz="4" w:space="0" w:color="auto"/>
              <w:right w:val="single" w:sz="4" w:space="0" w:color="auto"/>
            </w:tcBorders>
            <w:shd w:val="clear" w:color="auto" w:fill="auto"/>
            <w:vAlign w:val="center"/>
            <w:hideMark/>
          </w:tcPr>
          <w:p w14:paraId="2588CA5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0BC82DF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99786C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95DD6A7"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4E48CC03"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22</w:t>
            </w:r>
          </w:p>
        </w:tc>
        <w:tc>
          <w:tcPr>
            <w:tcW w:w="902" w:type="dxa"/>
            <w:tcBorders>
              <w:top w:val="nil"/>
              <w:left w:val="nil"/>
              <w:bottom w:val="single" w:sz="4" w:space="0" w:color="auto"/>
              <w:right w:val="single" w:sz="4" w:space="0" w:color="auto"/>
            </w:tcBorders>
            <w:shd w:val="clear" w:color="auto" w:fill="auto"/>
            <w:vAlign w:val="center"/>
            <w:hideMark/>
          </w:tcPr>
          <w:p w14:paraId="59C760C3"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42142609</w:t>
            </w:r>
          </w:p>
        </w:tc>
        <w:tc>
          <w:tcPr>
            <w:tcW w:w="5059" w:type="dxa"/>
            <w:tcBorders>
              <w:top w:val="nil"/>
              <w:left w:val="nil"/>
              <w:bottom w:val="single" w:sz="4" w:space="0" w:color="auto"/>
              <w:right w:val="single" w:sz="4" w:space="0" w:color="auto"/>
            </w:tcBorders>
            <w:shd w:val="clear" w:color="auto" w:fill="auto"/>
            <w:noWrap/>
            <w:vAlign w:val="bottom"/>
            <w:hideMark/>
          </w:tcPr>
          <w:p w14:paraId="50D7F23B"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 1 ml  con aguja  25G x 16 mm ;Jeringa de 1 ml  con aguja  25G x 16 mm ;jeringa para insulina -  </w:t>
            </w:r>
            <w:proofErr w:type="spellStart"/>
            <w:r w:rsidRPr="00150E28">
              <w:rPr>
                <w:rFonts w:eastAsia="Times New Roman" w:cs="Calibri"/>
                <w:sz w:val="16"/>
                <w:szCs w:val="16"/>
                <w:lang w:eastAsia="es-CO"/>
              </w:rPr>
              <w:t>pibote</w:t>
            </w:r>
            <w:proofErr w:type="spellEnd"/>
            <w:r w:rsidRPr="00150E28">
              <w:rPr>
                <w:rFonts w:eastAsia="Times New Roman" w:cs="Calibri"/>
                <w:sz w:val="16"/>
                <w:szCs w:val="16"/>
                <w:lang w:eastAsia="es-CO"/>
              </w:rPr>
              <w:t xml:space="preserve"> color naranja </w:t>
            </w:r>
            <w:proofErr w:type="spellStart"/>
            <w:r w:rsidRPr="00150E28">
              <w:rPr>
                <w:rFonts w:eastAsia="Times New Roman" w:cs="Calibri"/>
                <w:sz w:val="16"/>
                <w:szCs w:val="16"/>
                <w:lang w:eastAsia="es-CO"/>
              </w:rPr>
              <w:t>esteril</w:t>
            </w:r>
            <w:proofErr w:type="spellEnd"/>
            <w:r w:rsidRPr="00150E28">
              <w:rPr>
                <w:rFonts w:eastAsia="Times New Roman" w:cs="Calibri"/>
                <w:sz w:val="16"/>
                <w:szCs w:val="16"/>
                <w:lang w:eastAsia="es-CO"/>
              </w:rPr>
              <w:t>, atóxica, empaque individual estéril de fácil apertura con identificación: fecha de caducidad, número de lote. Caja x100</w:t>
            </w:r>
          </w:p>
        </w:tc>
        <w:tc>
          <w:tcPr>
            <w:tcW w:w="833" w:type="dxa"/>
            <w:tcBorders>
              <w:top w:val="nil"/>
              <w:left w:val="nil"/>
              <w:bottom w:val="single" w:sz="4" w:space="0" w:color="auto"/>
              <w:right w:val="single" w:sz="4" w:space="0" w:color="auto"/>
            </w:tcBorders>
            <w:shd w:val="clear" w:color="000000" w:fill="FFFFFF"/>
            <w:vAlign w:val="center"/>
            <w:hideMark/>
          </w:tcPr>
          <w:p w14:paraId="07748FA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DB81226"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399D07C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5840648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2797861"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60009A4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23</w:t>
            </w:r>
          </w:p>
        </w:tc>
        <w:tc>
          <w:tcPr>
            <w:tcW w:w="902" w:type="dxa"/>
            <w:tcBorders>
              <w:top w:val="nil"/>
              <w:left w:val="nil"/>
              <w:bottom w:val="single" w:sz="4" w:space="0" w:color="auto"/>
              <w:right w:val="single" w:sz="4" w:space="0" w:color="auto"/>
            </w:tcBorders>
            <w:shd w:val="clear" w:color="auto" w:fill="auto"/>
            <w:vAlign w:val="center"/>
            <w:hideMark/>
          </w:tcPr>
          <w:p w14:paraId="122CBA2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42142609</w:t>
            </w:r>
          </w:p>
        </w:tc>
        <w:tc>
          <w:tcPr>
            <w:tcW w:w="5059" w:type="dxa"/>
            <w:tcBorders>
              <w:top w:val="nil"/>
              <w:left w:val="nil"/>
              <w:bottom w:val="single" w:sz="4" w:space="0" w:color="auto"/>
              <w:right w:val="single" w:sz="4" w:space="0" w:color="auto"/>
            </w:tcBorders>
            <w:shd w:val="clear" w:color="auto" w:fill="auto"/>
            <w:noWrap/>
            <w:vAlign w:val="bottom"/>
            <w:hideMark/>
          </w:tcPr>
          <w:p w14:paraId="58EDD111"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Desechable x 10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1/2;Jeringa Desechable x 10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1/2;esteril, atóxica,  empaque individual estéril de fácil apertura con identificación: fecha de caducidad, número de lote. caja x 100</w:t>
            </w:r>
          </w:p>
        </w:tc>
        <w:tc>
          <w:tcPr>
            <w:tcW w:w="833" w:type="dxa"/>
            <w:tcBorders>
              <w:top w:val="nil"/>
              <w:left w:val="nil"/>
              <w:bottom w:val="single" w:sz="4" w:space="0" w:color="auto"/>
              <w:right w:val="single" w:sz="4" w:space="0" w:color="auto"/>
            </w:tcBorders>
            <w:shd w:val="clear" w:color="000000" w:fill="FFFFFF"/>
            <w:vAlign w:val="center"/>
            <w:hideMark/>
          </w:tcPr>
          <w:p w14:paraId="367A58C9"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0EACE82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w:t>
            </w:r>
          </w:p>
        </w:tc>
        <w:tc>
          <w:tcPr>
            <w:tcW w:w="478" w:type="dxa"/>
            <w:tcBorders>
              <w:top w:val="nil"/>
              <w:left w:val="nil"/>
              <w:bottom w:val="single" w:sz="4" w:space="0" w:color="auto"/>
              <w:right w:val="single" w:sz="4" w:space="0" w:color="auto"/>
            </w:tcBorders>
            <w:shd w:val="clear" w:color="auto" w:fill="auto"/>
            <w:noWrap/>
            <w:vAlign w:val="bottom"/>
            <w:hideMark/>
          </w:tcPr>
          <w:p w14:paraId="1A53889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1AC1A4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1DE5E58"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590BDF8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24</w:t>
            </w:r>
          </w:p>
        </w:tc>
        <w:tc>
          <w:tcPr>
            <w:tcW w:w="902" w:type="dxa"/>
            <w:tcBorders>
              <w:top w:val="nil"/>
              <w:left w:val="nil"/>
              <w:bottom w:val="single" w:sz="4" w:space="0" w:color="auto"/>
              <w:right w:val="single" w:sz="4" w:space="0" w:color="auto"/>
            </w:tcBorders>
            <w:shd w:val="clear" w:color="auto" w:fill="auto"/>
            <w:vAlign w:val="center"/>
            <w:hideMark/>
          </w:tcPr>
          <w:p w14:paraId="378A2F8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42142609</w:t>
            </w:r>
          </w:p>
        </w:tc>
        <w:tc>
          <w:tcPr>
            <w:tcW w:w="5059" w:type="dxa"/>
            <w:tcBorders>
              <w:top w:val="nil"/>
              <w:left w:val="nil"/>
              <w:bottom w:val="single" w:sz="4" w:space="0" w:color="auto"/>
              <w:right w:val="single" w:sz="4" w:space="0" w:color="auto"/>
            </w:tcBorders>
            <w:shd w:val="clear" w:color="auto" w:fill="auto"/>
            <w:noWrap/>
            <w:vAlign w:val="bottom"/>
            <w:hideMark/>
          </w:tcPr>
          <w:p w14:paraId="4B4E3BD0"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Desechable x 3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;Jeringa Desechable x 3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 </w:t>
            </w:r>
            <w:proofErr w:type="spellStart"/>
            <w:r w:rsidRPr="00150E28">
              <w:rPr>
                <w:rFonts w:eastAsia="Times New Roman" w:cs="Calibri"/>
                <w:sz w:val="16"/>
                <w:szCs w:val="16"/>
                <w:lang w:eastAsia="es-CO"/>
              </w:rPr>
              <w:t>esteril</w:t>
            </w:r>
            <w:proofErr w:type="spellEnd"/>
            <w:r w:rsidRPr="00150E28">
              <w:rPr>
                <w:rFonts w:eastAsia="Times New Roman" w:cs="Calibri"/>
                <w:sz w:val="16"/>
                <w:szCs w:val="16"/>
                <w:lang w:eastAsia="es-CO"/>
              </w:rPr>
              <w:t>, atóxica,  empaque individual estéril de fácil apertura con identificación: fecha de caducidad, número de lote. caja x 100</w:t>
            </w:r>
          </w:p>
        </w:tc>
        <w:tc>
          <w:tcPr>
            <w:tcW w:w="833" w:type="dxa"/>
            <w:tcBorders>
              <w:top w:val="nil"/>
              <w:left w:val="nil"/>
              <w:bottom w:val="single" w:sz="4" w:space="0" w:color="auto"/>
              <w:right w:val="single" w:sz="4" w:space="0" w:color="auto"/>
            </w:tcBorders>
            <w:shd w:val="clear" w:color="000000" w:fill="FFFFFF"/>
            <w:vAlign w:val="center"/>
            <w:hideMark/>
          </w:tcPr>
          <w:p w14:paraId="13597860"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A6BBE3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426DE8F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D8E945D"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2266B9F"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AD6366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25</w:t>
            </w:r>
          </w:p>
        </w:tc>
        <w:tc>
          <w:tcPr>
            <w:tcW w:w="902" w:type="dxa"/>
            <w:tcBorders>
              <w:top w:val="nil"/>
              <w:left w:val="nil"/>
              <w:bottom w:val="single" w:sz="4" w:space="0" w:color="auto"/>
              <w:right w:val="single" w:sz="4" w:space="0" w:color="auto"/>
            </w:tcBorders>
            <w:shd w:val="clear" w:color="auto" w:fill="auto"/>
            <w:vAlign w:val="center"/>
            <w:hideMark/>
          </w:tcPr>
          <w:p w14:paraId="46F1DE7E"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42142609</w:t>
            </w:r>
          </w:p>
        </w:tc>
        <w:tc>
          <w:tcPr>
            <w:tcW w:w="5059" w:type="dxa"/>
            <w:tcBorders>
              <w:top w:val="nil"/>
              <w:left w:val="nil"/>
              <w:bottom w:val="single" w:sz="4" w:space="0" w:color="auto"/>
              <w:right w:val="single" w:sz="4" w:space="0" w:color="auto"/>
            </w:tcBorders>
            <w:shd w:val="clear" w:color="auto" w:fill="auto"/>
            <w:noWrap/>
            <w:vAlign w:val="bottom"/>
            <w:hideMark/>
          </w:tcPr>
          <w:p w14:paraId="47F14FC8"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Desechable x 5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1/2;Jeringa Desechable x 5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 </w:t>
            </w:r>
            <w:proofErr w:type="spellStart"/>
            <w:r w:rsidRPr="00150E28">
              <w:rPr>
                <w:rFonts w:eastAsia="Times New Roman" w:cs="Calibri"/>
                <w:sz w:val="16"/>
                <w:szCs w:val="16"/>
                <w:lang w:eastAsia="es-CO"/>
              </w:rPr>
              <w:t>esteril</w:t>
            </w:r>
            <w:proofErr w:type="spellEnd"/>
            <w:r w:rsidRPr="00150E28">
              <w:rPr>
                <w:rFonts w:eastAsia="Times New Roman" w:cs="Calibri"/>
                <w:sz w:val="16"/>
                <w:szCs w:val="16"/>
                <w:lang w:eastAsia="es-CO"/>
              </w:rPr>
              <w:t>, atóxica,  empaque individual estéril de fácil apertura con identificación: fecha de caducidad, número de lote. caja x 100</w:t>
            </w:r>
          </w:p>
        </w:tc>
        <w:tc>
          <w:tcPr>
            <w:tcW w:w="833" w:type="dxa"/>
            <w:tcBorders>
              <w:top w:val="nil"/>
              <w:left w:val="nil"/>
              <w:bottom w:val="single" w:sz="4" w:space="0" w:color="auto"/>
              <w:right w:val="single" w:sz="4" w:space="0" w:color="auto"/>
            </w:tcBorders>
            <w:shd w:val="clear" w:color="000000" w:fill="FFFFFF"/>
            <w:vAlign w:val="center"/>
            <w:hideMark/>
          </w:tcPr>
          <w:p w14:paraId="0F8E747D"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717A82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119B3B6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0B42F10E"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63EED43"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6FB7BD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26</w:t>
            </w:r>
          </w:p>
        </w:tc>
        <w:tc>
          <w:tcPr>
            <w:tcW w:w="902" w:type="dxa"/>
            <w:tcBorders>
              <w:top w:val="nil"/>
              <w:left w:val="nil"/>
              <w:bottom w:val="single" w:sz="4" w:space="0" w:color="auto"/>
              <w:right w:val="single" w:sz="4" w:space="0" w:color="auto"/>
            </w:tcBorders>
            <w:shd w:val="clear" w:color="auto" w:fill="auto"/>
            <w:vAlign w:val="center"/>
            <w:hideMark/>
          </w:tcPr>
          <w:p w14:paraId="68C9DE95"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42142609</w:t>
            </w:r>
          </w:p>
        </w:tc>
        <w:tc>
          <w:tcPr>
            <w:tcW w:w="5059" w:type="dxa"/>
            <w:tcBorders>
              <w:top w:val="nil"/>
              <w:left w:val="nil"/>
              <w:bottom w:val="single" w:sz="4" w:space="0" w:color="auto"/>
              <w:right w:val="single" w:sz="4" w:space="0" w:color="auto"/>
            </w:tcBorders>
            <w:shd w:val="clear" w:color="auto" w:fill="auto"/>
            <w:noWrap/>
            <w:vAlign w:val="bottom"/>
            <w:hideMark/>
          </w:tcPr>
          <w:p w14:paraId="236CFC48"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Jeringa Desechable x 50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1/2;Jeringa Desechable x 50 </w:t>
            </w:r>
            <w:proofErr w:type="spellStart"/>
            <w:r w:rsidRPr="00150E28">
              <w:rPr>
                <w:rFonts w:eastAsia="Times New Roman" w:cs="Calibri"/>
                <w:sz w:val="16"/>
                <w:szCs w:val="16"/>
                <w:lang w:eastAsia="es-CO"/>
              </w:rPr>
              <w:t>cc.</w:t>
            </w:r>
            <w:proofErr w:type="spellEnd"/>
            <w:r w:rsidRPr="00150E28">
              <w:rPr>
                <w:rFonts w:eastAsia="Times New Roman" w:cs="Calibri"/>
                <w:sz w:val="16"/>
                <w:szCs w:val="16"/>
                <w:lang w:eastAsia="es-CO"/>
              </w:rPr>
              <w:t xml:space="preserve"> con aguja 21G * 1 1/2; </w:t>
            </w:r>
            <w:proofErr w:type="spellStart"/>
            <w:r w:rsidRPr="00150E28">
              <w:rPr>
                <w:rFonts w:eastAsia="Times New Roman" w:cs="Calibri"/>
                <w:sz w:val="16"/>
                <w:szCs w:val="16"/>
                <w:lang w:eastAsia="es-CO"/>
              </w:rPr>
              <w:t>esteril</w:t>
            </w:r>
            <w:proofErr w:type="spellEnd"/>
            <w:r w:rsidRPr="00150E28">
              <w:rPr>
                <w:rFonts w:eastAsia="Times New Roman" w:cs="Calibri"/>
                <w:sz w:val="16"/>
                <w:szCs w:val="16"/>
                <w:lang w:eastAsia="es-CO"/>
              </w:rPr>
              <w:t>, atóxica,  empaque individual estéril de fácil apertura con identificación: fecha de caducidad, número de lote. caja x 100</w:t>
            </w:r>
          </w:p>
        </w:tc>
        <w:tc>
          <w:tcPr>
            <w:tcW w:w="833" w:type="dxa"/>
            <w:tcBorders>
              <w:top w:val="nil"/>
              <w:left w:val="nil"/>
              <w:bottom w:val="single" w:sz="4" w:space="0" w:color="auto"/>
              <w:right w:val="single" w:sz="4" w:space="0" w:color="auto"/>
            </w:tcBorders>
            <w:shd w:val="clear" w:color="000000" w:fill="FFFFFF"/>
            <w:vAlign w:val="center"/>
            <w:hideMark/>
          </w:tcPr>
          <w:p w14:paraId="27171D3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CC79BC5"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50AFAC8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7E7AC0AF"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6060008E"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7210E8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27</w:t>
            </w:r>
          </w:p>
        </w:tc>
        <w:tc>
          <w:tcPr>
            <w:tcW w:w="902" w:type="dxa"/>
            <w:tcBorders>
              <w:top w:val="nil"/>
              <w:left w:val="nil"/>
              <w:bottom w:val="single" w:sz="4" w:space="0" w:color="auto"/>
              <w:right w:val="single" w:sz="4" w:space="0" w:color="auto"/>
            </w:tcBorders>
            <w:shd w:val="clear" w:color="auto" w:fill="auto"/>
            <w:vAlign w:val="center"/>
            <w:hideMark/>
          </w:tcPr>
          <w:p w14:paraId="4A38816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51191604</w:t>
            </w:r>
          </w:p>
        </w:tc>
        <w:tc>
          <w:tcPr>
            <w:tcW w:w="5059" w:type="dxa"/>
            <w:tcBorders>
              <w:top w:val="nil"/>
              <w:left w:val="nil"/>
              <w:bottom w:val="single" w:sz="4" w:space="0" w:color="auto"/>
              <w:right w:val="single" w:sz="4" w:space="0" w:color="auto"/>
            </w:tcBorders>
            <w:shd w:val="clear" w:color="auto" w:fill="auto"/>
            <w:noWrap/>
            <w:vAlign w:val="bottom"/>
            <w:hideMark/>
          </w:tcPr>
          <w:p w14:paraId="74C842C6"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Lactato de Ringer bolsa x 500cc;Lactato de Ringer bolsa x 500cc;Solucion Lactato Ringer, Bolsa x 500cc. Bolsa de PVC x 500ml. unidad bolsa  500cc individual </w:t>
            </w:r>
          </w:p>
        </w:tc>
        <w:tc>
          <w:tcPr>
            <w:tcW w:w="833" w:type="dxa"/>
            <w:tcBorders>
              <w:top w:val="nil"/>
              <w:left w:val="nil"/>
              <w:bottom w:val="single" w:sz="4" w:space="0" w:color="auto"/>
              <w:right w:val="single" w:sz="4" w:space="0" w:color="auto"/>
            </w:tcBorders>
            <w:shd w:val="clear" w:color="000000" w:fill="FFFFFF"/>
            <w:vAlign w:val="center"/>
            <w:hideMark/>
          </w:tcPr>
          <w:p w14:paraId="41B68C48"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33084C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20</w:t>
            </w:r>
          </w:p>
        </w:tc>
        <w:tc>
          <w:tcPr>
            <w:tcW w:w="478" w:type="dxa"/>
            <w:tcBorders>
              <w:top w:val="nil"/>
              <w:left w:val="nil"/>
              <w:bottom w:val="single" w:sz="4" w:space="0" w:color="auto"/>
              <w:right w:val="single" w:sz="4" w:space="0" w:color="auto"/>
            </w:tcBorders>
            <w:shd w:val="clear" w:color="auto" w:fill="auto"/>
            <w:noWrap/>
            <w:vAlign w:val="bottom"/>
            <w:hideMark/>
          </w:tcPr>
          <w:p w14:paraId="4763230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4143C81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5F60E68"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5E023E7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28</w:t>
            </w:r>
          </w:p>
        </w:tc>
        <w:tc>
          <w:tcPr>
            <w:tcW w:w="902" w:type="dxa"/>
            <w:tcBorders>
              <w:top w:val="nil"/>
              <w:left w:val="nil"/>
              <w:bottom w:val="single" w:sz="4" w:space="0" w:color="auto"/>
              <w:right w:val="single" w:sz="4" w:space="0" w:color="auto"/>
            </w:tcBorders>
            <w:shd w:val="clear" w:color="auto" w:fill="auto"/>
            <w:vAlign w:val="center"/>
            <w:hideMark/>
          </w:tcPr>
          <w:p w14:paraId="1724721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42272303</w:t>
            </w:r>
          </w:p>
        </w:tc>
        <w:tc>
          <w:tcPr>
            <w:tcW w:w="5059" w:type="dxa"/>
            <w:tcBorders>
              <w:top w:val="nil"/>
              <w:left w:val="nil"/>
              <w:bottom w:val="single" w:sz="4" w:space="0" w:color="auto"/>
              <w:right w:val="single" w:sz="4" w:space="0" w:color="auto"/>
            </w:tcBorders>
            <w:shd w:val="clear" w:color="auto" w:fill="auto"/>
            <w:noWrap/>
            <w:vAlign w:val="bottom"/>
            <w:hideMark/>
          </w:tcPr>
          <w:p w14:paraId="6C39C208"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Mascarilla </w:t>
            </w:r>
            <w:proofErr w:type="spellStart"/>
            <w:r w:rsidRPr="00150E28">
              <w:rPr>
                <w:rFonts w:eastAsia="Times New Roman" w:cs="Calibri"/>
                <w:sz w:val="16"/>
                <w:szCs w:val="16"/>
                <w:lang w:eastAsia="es-CO"/>
              </w:rPr>
              <w:t>Rcp</w:t>
            </w:r>
            <w:proofErr w:type="spellEnd"/>
            <w:r w:rsidRPr="00150E28">
              <w:rPr>
                <w:rFonts w:eastAsia="Times New Roman" w:cs="Calibri"/>
                <w:sz w:val="16"/>
                <w:szCs w:val="16"/>
                <w:lang w:eastAsia="es-CO"/>
              </w:rPr>
              <w:t xml:space="preserve"> Pocket Para </w:t>
            </w:r>
            <w:proofErr w:type="spellStart"/>
            <w:r w:rsidRPr="00150E28">
              <w:rPr>
                <w:rFonts w:eastAsia="Times New Roman" w:cs="Calibri"/>
                <w:sz w:val="16"/>
                <w:szCs w:val="16"/>
                <w:lang w:eastAsia="es-CO"/>
              </w:rPr>
              <w:t>Reanimación;Mascarilla</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Rcp</w:t>
            </w:r>
            <w:proofErr w:type="spellEnd"/>
            <w:r w:rsidRPr="00150E28">
              <w:rPr>
                <w:rFonts w:eastAsia="Times New Roman" w:cs="Calibri"/>
                <w:sz w:val="16"/>
                <w:szCs w:val="16"/>
                <w:lang w:eastAsia="es-CO"/>
              </w:rPr>
              <w:t xml:space="preserve"> Pocket Para </w:t>
            </w:r>
            <w:proofErr w:type="spellStart"/>
            <w:r w:rsidRPr="00150E28">
              <w:rPr>
                <w:rFonts w:eastAsia="Times New Roman" w:cs="Calibri"/>
                <w:sz w:val="16"/>
                <w:szCs w:val="16"/>
                <w:lang w:eastAsia="es-CO"/>
              </w:rPr>
              <w:t>Reanimación;Mascarilla</w:t>
            </w:r>
            <w:proofErr w:type="spellEnd"/>
            <w:r w:rsidRPr="00150E28">
              <w:rPr>
                <w:rFonts w:eastAsia="Times New Roman" w:cs="Calibri"/>
                <w:sz w:val="16"/>
                <w:szCs w:val="16"/>
                <w:lang w:eastAsia="es-CO"/>
              </w:rPr>
              <w:t xml:space="preserve"> facial con acolchado de aire (PVC) Tamaño: 13 x 11 x 4 cm. No contiene látex. Peso 110g. Cinta elástica de fijación al rostro. Conector en codo para la entrada de oxígeno (PC) Filtro (PP) Válvula unidireccional (goma siliconada: válvula/entrada de oxígeno). Válvula para la conexión de la cánula de oxígeno. Máscara, filtro y válvula unidireccional: 5.2 cm H2O. </w:t>
            </w:r>
          </w:p>
        </w:tc>
        <w:tc>
          <w:tcPr>
            <w:tcW w:w="833" w:type="dxa"/>
            <w:tcBorders>
              <w:top w:val="nil"/>
              <w:left w:val="nil"/>
              <w:bottom w:val="single" w:sz="4" w:space="0" w:color="auto"/>
              <w:right w:val="single" w:sz="4" w:space="0" w:color="auto"/>
            </w:tcBorders>
            <w:shd w:val="clear" w:color="000000" w:fill="FFFFFF"/>
            <w:vAlign w:val="center"/>
            <w:hideMark/>
          </w:tcPr>
          <w:p w14:paraId="7ED59966"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36ADEDB"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20</w:t>
            </w:r>
          </w:p>
        </w:tc>
        <w:tc>
          <w:tcPr>
            <w:tcW w:w="478" w:type="dxa"/>
            <w:tcBorders>
              <w:top w:val="nil"/>
              <w:left w:val="nil"/>
              <w:bottom w:val="single" w:sz="4" w:space="0" w:color="auto"/>
              <w:right w:val="single" w:sz="4" w:space="0" w:color="auto"/>
            </w:tcBorders>
            <w:shd w:val="clear" w:color="auto" w:fill="auto"/>
            <w:noWrap/>
            <w:vAlign w:val="bottom"/>
            <w:hideMark/>
          </w:tcPr>
          <w:p w14:paraId="15F45AB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5A47F7B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33FC379"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B935BBD"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29</w:t>
            </w:r>
          </w:p>
        </w:tc>
        <w:tc>
          <w:tcPr>
            <w:tcW w:w="902" w:type="dxa"/>
            <w:tcBorders>
              <w:top w:val="nil"/>
              <w:left w:val="nil"/>
              <w:bottom w:val="single" w:sz="4" w:space="0" w:color="auto"/>
              <w:right w:val="single" w:sz="4" w:space="0" w:color="auto"/>
            </w:tcBorders>
            <w:shd w:val="clear" w:color="auto" w:fill="auto"/>
            <w:vAlign w:val="center"/>
            <w:hideMark/>
          </w:tcPr>
          <w:p w14:paraId="7F331EB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42271715</w:t>
            </w:r>
          </w:p>
        </w:tc>
        <w:tc>
          <w:tcPr>
            <w:tcW w:w="5059" w:type="dxa"/>
            <w:tcBorders>
              <w:top w:val="nil"/>
              <w:left w:val="nil"/>
              <w:bottom w:val="single" w:sz="4" w:space="0" w:color="auto"/>
              <w:right w:val="single" w:sz="4" w:space="0" w:color="auto"/>
            </w:tcBorders>
            <w:shd w:val="clear" w:color="auto" w:fill="auto"/>
            <w:noWrap/>
            <w:vAlign w:val="bottom"/>
            <w:hideMark/>
          </w:tcPr>
          <w:p w14:paraId="672EA0D5" w14:textId="77777777" w:rsidR="00150E28" w:rsidRPr="00150E28" w:rsidRDefault="00150E28" w:rsidP="00150E28">
            <w:pPr>
              <w:spacing w:after="0" w:line="240" w:lineRule="auto"/>
              <w:jc w:val="both"/>
              <w:rPr>
                <w:rFonts w:eastAsia="Times New Roman" w:cs="Calibri"/>
                <w:sz w:val="16"/>
                <w:szCs w:val="16"/>
                <w:lang w:eastAsia="es-CO"/>
              </w:rPr>
            </w:pPr>
            <w:proofErr w:type="spellStart"/>
            <w:r w:rsidRPr="00150E28">
              <w:rPr>
                <w:rFonts w:eastAsia="Times New Roman" w:cs="Calibri"/>
                <w:sz w:val="16"/>
                <w:szCs w:val="16"/>
                <w:lang w:eastAsia="es-CO"/>
              </w:rPr>
              <w:t>Miples;Miples;Acople</w:t>
            </w:r>
            <w:proofErr w:type="spellEnd"/>
            <w:r w:rsidRPr="00150E28">
              <w:rPr>
                <w:rFonts w:eastAsia="Times New Roman" w:cs="Calibri"/>
                <w:sz w:val="16"/>
                <w:szCs w:val="16"/>
                <w:lang w:eastAsia="es-CO"/>
              </w:rPr>
              <w:t xml:space="preserve"> para conexión de </w:t>
            </w:r>
            <w:proofErr w:type="spellStart"/>
            <w:r w:rsidRPr="00150E28">
              <w:rPr>
                <w:rFonts w:eastAsia="Times New Roman" w:cs="Calibri"/>
                <w:sz w:val="16"/>
                <w:szCs w:val="16"/>
                <w:lang w:eastAsia="es-CO"/>
              </w:rPr>
              <w:t>oxigeno</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Plastico</w:t>
            </w:r>
            <w:proofErr w:type="spellEnd"/>
            <w:r w:rsidRPr="00150E28">
              <w:rPr>
                <w:rFonts w:eastAsia="Times New Roman" w:cs="Calibri"/>
                <w:sz w:val="16"/>
                <w:szCs w:val="16"/>
                <w:lang w:eastAsia="es-CO"/>
              </w:rPr>
              <w:t>.</w:t>
            </w:r>
          </w:p>
        </w:tc>
        <w:tc>
          <w:tcPr>
            <w:tcW w:w="833" w:type="dxa"/>
            <w:tcBorders>
              <w:top w:val="nil"/>
              <w:left w:val="nil"/>
              <w:bottom w:val="single" w:sz="4" w:space="0" w:color="auto"/>
              <w:right w:val="single" w:sz="4" w:space="0" w:color="auto"/>
            </w:tcBorders>
            <w:shd w:val="clear" w:color="000000" w:fill="FFFFFF"/>
            <w:vAlign w:val="center"/>
            <w:hideMark/>
          </w:tcPr>
          <w:p w14:paraId="02DCEE8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70B6D6F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5</w:t>
            </w:r>
          </w:p>
        </w:tc>
        <w:tc>
          <w:tcPr>
            <w:tcW w:w="478" w:type="dxa"/>
            <w:tcBorders>
              <w:top w:val="nil"/>
              <w:left w:val="nil"/>
              <w:bottom w:val="single" w:sz="4" w:space="0" w:color="auto"/>
              <w:right w:val="single" w:sz="4" w:space="0" w:color="auto"/>
            </w:tcBorders>
            <w:shd w:val="clear" w:color="auto" w:fill="auto"/>
            <w:noWrap/>
            <w:vAlign w:val="bottom"/>
            <w:hideMark/>
          </w:tcPr>
          <w:p w14:paraId="3162284A"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DB065D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144CD735"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03AAEA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30</w:t>
            </w:r>
          </w:p>
        </w:tc>
        <w:tc>
          <w:tcPr>
            <w:tcW w:w="902" w:type="dxa"/>
            <w:tcBorders>
              <w:top w:val="nil"/>
              <w:left w:val="nil"/>
              <w:bottom w:val="single" w:sz="4" w:space="0" w:color="auto"/>
              <w:right w:val="single" w:sz="4" w:space="0" w:color="auto"/>
            </w:tcBorders>
            <w:shd w:val="clear" w:color="auto" w:fill="auto"/>
            <w:vAlign w:val="center"/>
            <w:hideMark/>
          </w:tcPr>
          <w:p w14:paraId="364C2C1E"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51102700</w:t>
            </w:r>
          </w:p>
        </w:tc>
        <w:tc>
          <w:tcPr>
            <w:tcW w:w="5059" w:type="dxa"/>
            <w:tcBorders>
              <w:top w:val="nil"/>
              <w:left w:val="nil"/>
              <w:bottom w:val="single" w:sz="4" w:space="0" w:color="auto"/>
              <w:right w:val="single" w:sz="4" w:space="0" w:color="auto"/>
            </w:tcBorders>
            <w:shd w:val="clear" w:color="auto" w:fill="auto"/>
            <w:noWrap/>
            <w:vAlign w:val="bottom"/>
            <w:hideMark/>
          </w:tcPr>
          <w:p w14:paraId="23454BC0"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Paño </w:t>
            </w:r>
            <w:proofErr w:type="spellStart"/>
            <w:r w:rsidRPr="00150E28">
              <w:rPr>
                <w:rFonts w:eastAsia="Times New Roman" w:cs="Calibri"/>
                <w:sz w:val="16"/>
                <w:szCs w:val="16"/>
                <w:lang w:eastAsia="es-CO"/>
              </w:rPr>
              <w:t>humedo</w:t>
            </w:r>
            <w:proofErr w:type="spellEnd"/>
            <w:r w:rsidRPr="00150E28">
              <w:rPr>
                <w:rFonts w:eastAsia="Times New Roman" w:cs="Calibri"/>
                <w:sz w:val="16"/>
                <w:szCs w:val="16"/>
                <w:lang w:eastAsia="es-CO"/>
              </w:rPr>
              <w:t xml:space="preserve"> para antisepsia de la piel. ;Paño </w:t>
            </w:r>
            <w:proofErr w:type="spellStart"/>
            <w:r w:rsidRPr="00150E28">
              <w:rPr>
                <w:rFonts w:eastAsia="Times New Roman" w:cs="Calibri"/>
                <w:sz w:val="16"/>
                <w:szCs w:val="16"/>
                <w:lang w:eastAsia="es-CO"/>
              </w:rPr>
              <w:t>humedo</w:t>
            </w:r>
            <w:proofErr w:type="spellEnd"/>
            <w:r w:rsidRPr="00150E28">
              <w:rPr>
                <w:rFonts w:eastAsia="Times New Roman" w:cs="Calibri"/>
                <w:sz w:val="16"/>
                <w:szCs w:val="16"/>
                <w:lang w:eastAsia="es-CO"/>
              </w:rPr>
              <w:t xml:space="preserve"> para antisepsia de la piel. ;Paño </w:t>
            </w:r>
            <w:proofErr w:type="spellStart"/>
            <w:r w:rsidRPr="00150E28">
              <w:rPr>
                <w:rFonts w:eastAsia="Times New Roman" w:cs="Calibri"/>
                <w:sz w:val="16"/>
                <w:szCs w:val="16"/>
                <w:lang w:eastAsia="es-CO"/>
              </w:rPr>
              <w:t>humedo</w:t>
            </w:r>
            <w:proofErr w:type="spellEnd"/>
            <w:r w:rsidRPr="00150E28">
              <w:rPr>
                <w:rFonts w:eastAsia="Times New Roman" w:cs="Calibri"/>
                <w:sz w:val="16"/>
                <w:szCs w:val="16"/>
                <w:lang w:eastAsia="es-CO"/>
              </w:rPr>
              <w:t xml:space="preserve"> para </w:t>
            </w:r>
            <w:proofErr w:type="spellStart"/>
            <w:r w:rsidRPr="00150E28">
              <w:rPr>
                <w:rFonts w:eastAsia="Times New Roman" w:cs="Calibri"/>
                <w:sz w:val="16"/>
                <w:szCs w:val="16"/>
                <w:lang w:eastAsia="es-CO"/>
              </w:rPr>
              <w:t>atisepsia</w:t>
            </w:r>
            <w:proofErr w:type="spellEnd"/>
            <w:r w:rsidRPr="00150E28">
              <w:rPr>
                <w:rFonts w:eastAsia="Times New Roman" w:cs="Calibri"/>
                <w:sz w:val="16"/>
                <w:szCs w:val="16"/>
                <w:lang w:eastAsia="es-CO"/>
              </w:rPr>
              <w:t xml:space="preserve"> de la piel. Clorhexidina Gluconato (2g) + Alcohol </w:t>
            </w:r>
            <w:proofErr w:type="spellStart"/>
            <w:r w:rsidRPr="00150E28">
              <w:rPr>
                <w:rFonts w:eastAsia="Times New Roman" w:cs="Calibri"/>
                <w:sz w:val="16"/>
                <w:szCs w:val="16"/>
                <w:lang w:eastAsia="es-CO"/>
              </w:rPr>
              <w:t>Isopropilico</w:t>
            </w:r>
            <w:proofErr w:type="spellEnd"/>
            <w:r w:rsidRPr="00150E28">
              <w:rPr>
                <w:rFonts w:eastAsia="Times New Roman" w:cs="Calibri"/>
                <w:sz w:val="16"/>
                <w:szCs w:val="16"/>
                <w:lang w:eastAsia="es-CO"/>
              </w:rPr>
              <w:t xml:space="preserve"> (70 ml). Empaque individual = sachet = bolsa papel aluminio. Caja x 100 Unidades</w:t>
            </w:r>
          </w:p>
        </w:tc>
        <w:tc>
          <w:tcPr>
            <w:tcW w:w="833" w:type="dxa"/>
            <w:tcBorders>
              <w:top w:val="nil"/>
              <w:left w:val="nil"/>
              <w:bottom w:val="single" w:sz="4" w:space="0" w:color="auto"/>
              <w:right w:val="single" w:sz="4" w:space="0" w:color="auto"/>
            </w:tcBorders>
            <w:shd w:val="clear" w:color="000000" w:fill="FFFFFF"/>
            <w:vAlign w:val="center"/>
            <w:hideMark/>
          </w:tcPr>
          <w:p w14:paraId="3477B7D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FD4FB6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58BCF2F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3C193B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6DCBDFB"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62E8CC2A"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31</w:t>
            </w:r>
          </w:p>
        </w:tc>
        <w:tc>
          <w:tcPr>
            <w:tcW w:w="902" w:type="dxa"/>
            <w:tcBorders>
              <w:top w:val="nil"/>
              <w:left w:val="nil"/>
              <w:bottom w:val="single" w:sz="4" w:space="0" w:color="auto"/>
              <w:right w:val="single" w:sz="4" w:space="0" w:color="auto"/>
            </w:tcBorders>
            <w:shd w:val="clear" w:color="auto" w:fill="auto"/>
            <w:vAlign w:val="center"/>
            <w:hideMark/>
          </w:tcPr>
          <w:p w14:paraId="17ED6524"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42312100</w:t>
            </w:r>
          </w:p>
        </w:tc>
        <w:tc>
          <w:tcPr>
            <w:tcW w:w="5059" w:type="dxa"/>
            <w:tcBorders>
              <w:top w:val="nil"/>
              <w:left w:val="nil"/>
              <w:bottom w:val="single" w:sz="4" w:space="0" w:color="auto"/>
              <w:right w:val="single" w:sz="4" w:space="0" w:color="auto"/>
            </w:tcBorders>
            <w:shd w:val="clear" w:color="auto" w:fill="auto"/>
            <w:noWrap/>
            <w:vAlign w:val="bottom"/>
            <w:hideMark/>
          </w:tcPr>
          <w:p w14:paraId="094DCF8D"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Pasta para </w:t>
            </w:r>
            <w:proofErr w:type="spellStart"/>
            <w:r w:rsidRPr="00150E28">
              <w:rPr>
                <w:rFonts w:eastAsia="Times New Roman" w:cs="Calibri"/>
                <w:sz w:val="16"/>
                <w:szCs w:val="16"/>
                <w:lang w:eastAsia="es-CO"/>
              </w:rPr>
              <w:t>Colostomía;Pasta</w:t>
            </w:r>
            <w:proofErr w:type="spellEnd"/>
            <w:r w:rsidRPr="00150E28">
              <w:rPr>
                <w:rFonts w:eastAsia="Times New Roman" w:cs="Calibri"/>
                <w:sz w:val="16"/>
                <w:szCs w:val="16"/>
                <w:lang w:eastAsia="es-CO"/>
              </w:rPr>
              <w:t xml:space="preserve"> para </w:t>
            </w:r>
            <w:proofErr w:type="spellStart"/>
            <w:r w:rsidRPr="00150E28">
              <w:rPr>
                <w:rFonts w:eastAsia="Times New Roman" w:cs="Calibri"/>
                <w:sz w:val="16"/>
                <w:szCs w:val="16"/>
                <w:lang w:eastAsia="es-CO"/>
              </w:rPr>
              <w:t>Colostomía;Pasta</w:t>
            </w:r>
            <w:proofErr w:type="spellEnd"/>
            <w:r w:rsidRPr="00150E28">
              <w:rPr>
                <w:rFonts w:eastAsia="Times New Roman" w:cs="Calibri"/>
                <w:sz w:val="16"/>
                <w:szCs w:val="16"/>
                <w:lang w:eastAsia="es-CO"/>
              </w:rPr>
              <w:t xml:space="preserve"> para </w:t>
            </w:r>
            <w:proofErr w:type="spellStart"/>
            <w:r w:rsidRPr="00150E28">
              <w:rPr>
                <w:rFonts w:eastAsia="Times New Roman" w:cs="Calibri"/>
                <w:sz w:val="16"/>
                <w:szCs w:val="16"/>
                <w:lang w:eastAsia="es-CO"/>
              </w:rPr>
              <w:t>Colostomia</w:t>
            </w:r>
            <w:proofErr w:type="spellEnd"/>
            <w:r w:rsidRPr="00150E28">
              <w:rPr>
                <w:rFonts w:eastAsia="Times New Roman" w:cs="Calibri"/>
                <w:sz w:val="16"/>
                <w:szCs w:val="16"/>
                <w:lang w:eastAsia="es-CO"/>
              </w:rPr>
              <w:t xml:space="preserve">. Pasta protectora y niveladora de la piel peri y </w:t>
            </w:r>
            <w:proofErr w:type="spellStart"/>
            <w:r w:rsidRPr="00150E28">
              <w:rPr>
                <w:rFonts w:eastAsia="Times New Roman" w:cs="Calibri"/>
                <w:sz w:val="16"/>
                <w:szCs w:val="16"/>
                <w:lang w:eastAsia="es-CO"/>
              </w:rPr>
              <w:t>paraostomal</w:t>
            </w:r>
            <w:proofErr w:type="spellEnd"/>
            <w:r w:rsidRPr="00150E28">
              <w:rPr>
                <w:rFonts w:eastAsia="Times New Roman" w:cs="Calibri"/>
                <w:sz w:val="16"/>
                <w:szCs w:val="16"/>
                <w:lang w:eastAsia="es-CO"/>
              </w:rPr>
              <w:t xml:space="preserve"> con hidrocoloides. Individual. Tubo x 56.7 gramos</w:t>
            </w:r>
          </w:p>
        </w:tc>
        <w:tc>
          <w:tcPr>
            <w:tcW w:w="833" w:type="dxa"/>
            <w:tcBorders>
              <w:top w:val="nil"/>
              <w:left w:val="nil"/>
              <w:bottom w:val="single" w:sz="4" w:space="0" w:color="auto"/>
              <w:right w:val="single" w:sz="4" w:space="0" w:color="auto"/>
            </w:tcBorders>
            <w:shd w:val="clear" w:color="000000" w:fill="FFFFFF"/>
            <w:vAlign w:val="center"/>
            <w:hideMark/>
          </w:tcPr>
          <w:p w14:paraId="092013E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2EA8BA9F"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1A0C2B9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5FF14B2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2EABA70"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D71237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32</w:t>
            </w:r>
          </w:p>
        </w:tc>
        <w:tc>
          <w:tcPr>
            <w:tcW w:w="902" w:type="dxa"/>
            <w:tcBorders>
              <w:top w:val="nil"/>
              <w:left w:val="nil"/>
              <w:bottom w:val="single" w:sz="4" w:space="0" w:color="auto"/>
              <w:right w:val="single" w:sz="4" w:space="0" w:color="auto"/>
            </w:tcBorders>
            <w:shd w:val="clear" w:color="auto" w:fill="auto"/>
            <w:vAlign w:val="center"/>
            <w:hideMark/>
          </w:tcPr>
          <w:p w14:paraId="186A91E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51191602</w:t>
            </w:r>
          </w:p>
        </w:tc>
        <w:tc>
          <w:tcPr>
            <w:tcW w:w="5059" w:type="dxa"/>
            <w:tcBorders>
              <w:top w:val="nil"/>
              <w:left w:val="nil"/>
              <w:bottom w:val="single" w:sz="4" w:space="0" w:color="auto"/>
              <w:right w:val="single" w:sz="4" w:space="0" w:color="auto"/>
            </w:tcBorders>
            <w:shd w:val="clear" w:color="auto" w:fill="auto"/>
            <w:noWrap/>
            <w:vAlign w:val="bottom"/>
            <w:hideMark/>
          </w:tcPr>
          <w:p w14:paraId="4B6C268E" w14:textId="77777777" w:rsidR="00150E28" w:rsidRPr="00150E28" w:rsidRDefault="00150E28" w:rsidP="00150E28">
            <w:pPr>
              <w:spacing w:after="0" w:line="240" w:lineRule="auto"/>
              <w:jc w:val="both"/>
              <w:rPr>
                <w:rFonts w:eastAsia="Times New Roman" w:cs="Calibri"/>
                <w:sz w:val="16"/>
                <w:szCs w:val="16"/>
                <w:lang w:eastAsia="es-CO"/>
              </w:rPr>
            </w:pP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100cc ;</w:t>
            </w: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100cc ;</w:t>
            </w: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100cc. Cloruro de Sodio 0.9% (Cloruro de sodio 0.9g/100ml). Bolsa de PVC x 100ml. CAJA X 100 BOLSAS</w:t>
            </w:r>
          </w:p>
        </w:tc>
        <w:tc>
          <w:tcPr>
            <w:tcW w:w="833" w:type="dxa"/>
            <w:tcBorders>
              <w:top w:val="nil"/>
              <w:left w:val="nil"/>
              <w:bottom w:val="single" w:sz="4" w:space="0" w:color="auto"/>
              <w:right w:val="single" w:sz="4" w:space="0" w:color="auto"/>
            </w:tcBorders>
            <w:shd w:val="clear" w:color="000000" w:fill="FFFFFF"/>
            <w:vAlign w:val="center"/>
            <w:hideMark/>
          </w:tcPr>
          <w:p w14:paraId="0F0FF50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7238909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7F0F084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7EBC8FEF"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036B0578"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21FF22D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33</w:t>
            </w:r>
          </w:p>
        </w:tc>
        <w:tc>
          <w:tcPr>
            <w:tcW w:w="902" w:type="dxa"/>
            <w:tcBorders>
              <w:top w:val="nil"/>
              <w:left w:val="nil"/>
              <w:bottom w:val="single" w:sz="4" w:space="0" w:color="auto"/>
              <w:right w:val="single" w:sz="4" w:space="0" w:color="auto"/>
            </w:tcBorders>
            <w:shd w:val="clear" w:color="auto" w:fill="auto"/>
            <w:vAlign w:val="center"/>
            <w:hideMark/>
          </w:tcPr>
          <w:p w14:paraId="53E88F3C"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51191602</w:t>
            </w:r>
          </w:p>
        </w:tc>
        <w:tc>
          <w:tcPr>
            <w:tcW w:w="5059" w:type="dxa"/>
            <w:tcBorders>
              <w:top w:val="nil"/>
              <w:left w:val="nil"/>
              <w:bottom w:val="single" w:sz="4" w:space="0" w:color="auto"/>
              <w:right w:val="single" w:sz="4" w:space="0" w:color="auto"/>
            </w:tcBorders>
            <w:shd w:val="clear" w:color="auto" w:fill="auto"/>
            <w:noWrap/>
            <w:vAlign w:val="bottom"/>
            <w:hideMark/>
          </w:tcPr>
          <w:p w14:paraId="1BCBD7AD" w14:textId="77777777" w:rsidR="00150E28" w:rsidRPr="00150E28" w:rsidRDefault="00150E28" w:rsidP="00150E28">
            <w:pPr>
              <w:spacing w:after="0" w:line="240" w:lineRule="auto"/>
              <w:jc w:val="both"/>
              <w:rPr>
                <w:rFonts w:eastAsia="Times New Roman" w:cs="Calibri"/>
                <w:sz w:val="16"/>
                <w:szCs w:val="16"/>
                <w:lang w:eastAsia="es-CO"/>
              </w:rPr>
            </w:pP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500cc ;</w:t>
            </w: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500cc ;</w:t>
            </w:r>
            <w:proofErr w:type="spellStart"/>
            <w:r w:rsidRPr="00150E28">
              <w:rPr>
                <w:rFonts w:eastAsia="Times New Roman" w:cs="Calibri"/>
                <w:sz w:val="16"/>
                <w:szCs w:val="16"/>
                <w:lang w:eastAsia="es-CO"/>
              </w:rPr>
              <w:t>Solucion</w:t>
            </w:r>
            <w:proofErr w:type="spellEnd"/>
            <w:r w:rsidRPr="00150E28">
              <w:rPr>
                <w:rFonts w:eastAsia="Times New Roman" w:cs="Calibri"/>
                <w:sz w:val="16"/>
                <w:szCs w:val="16"/>
                <w:lang w:eastAsia="es-CO"/>
              </w:rPr>
              <w:t xml:space="preserve"> Salina Normal al 0.9%,Bolsa x 500cc. Cloruro de Sodio 0.9% (Cloruro de sodio 0.9g/500ml). Bolsa de PVC x 500ml</w:t>
            </w:r>
          </w:p>
        </w:tc>
        <w:tc>
          <w:tcPr>
            <w:tcW w:w="833" w:type="dxa"/>
            <w:tcBorders>
              <w:top w:val="nil"/>
              <w:left w:val="nil"/>
              <w:bottom w:val="single" w:sz="4" w:space="0" w:color="auto"/>
              <w:right w:val="single" w:sz="4" w:space="0" w:color="auto"/>
            </w:tcBorders>
            <w:shd w:val="clear" w:color="000000" w:fill="FFFFFF"/>
            <w:vAlign w:val="center"/>
            <w:hideMark/>
          </w:tcPr>
          <w:p w14:paraId="761DCA6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FE9F6D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7DAF0C2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F7194EC"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2EE4D164"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BBD770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34</w:t>
            </w:r>
          </w:p>
        </w:tc>
        <w:tc>
          <w:tcPr>
            <w:tcW w:w="902" w:type="dxa"/>
            <w:tcBorders>
              <w:top w:val="nil"/>
              <w:left w:val="nil"/>
              <w:bottom w:val="single" w:sz="4" w:space="0" w:color="auto"/>
              <w:right w:val="single" w:sz="4" w:space="0" w:color="auto"/>
            </w:tcBorders>
            <w:shd w:val="clear" w:color="auto" w:fill="auto"/>
            <w:vAlign w:val="center"/>
            <w:hideMark/>
          </w:tcPr>
          <w:p w14:paraId="6E8B33DB"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42272008</w:t>
            </w:r>
          </w:p>
        </w:tc>
        <w:tc>
          <w:tcPr>
            <w:tcW w:w="5059" w:type="dxa"/>
            <w:tcBorders>
              <w:top w:val="nil"/>
              <w:left w:val="nil"/>
              <w:bottom w:val="single" w:sz="4" w:space="0" w:color="auto"/>
              <w:right w:val="single" w:sz="4" w:space="0" w:color="auto"/>
            </w:tcBorders>
            <w:shd w:val="clear" w:color="auto" w:fill="auto"/>
            <w:noWrap/>
            <w:vAlign w:val="bottom"/>
            <w:hideMark/>
          </w:tcPr>
          <w:p w14:paraId="6D51583C"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Sonda de </w:t>
            </w:r>
            <w:proofErr w:type="spellStart"/>
            <w:r w:rsidRPr="00150E28">
              <w:rPr>
                <w:rFonts w:eastAsia="Times New Roman" w:cs="Calibri"/>
                <w:sz w:val="16"/>
                <w:szCs w:val="16"/>
                <w:lang w:eastAsia="es-CO"/>
              </w:rPr>
              <w:t>alimentacion</w:t>
            </w:r>
            <w:proofErr w:type="spellEnd"/>
            <w:r w:rsidRPr="00150E28">
              <w:rPr>
                <w:rFonts w:eastAsia="Times New Roman" w:cs="Calibri"/>
                <w:sz w:val="16"/>
                <w:szCs w:val="16"/>
                <w:lang w:eastAsia="es-CO"/>
              </w:rPr>
              <w:t xml:space="preserve"> enteral 16 </w:t>
            </w:r>
            <w:proofErr w:type="spellStart"/>
            <w:r w:rsidRPr="00150E28">
              <w:rPr>
                <w:rFonts w:eastAsia="Times New Roman" w:cs="Calibri"/>
                <w:sz w:val="16"/>
                <w:szCs w:val="16"/>
                <w:lang w:eastAsia="es-CO"/>
              </w:rPr>
              <w:t>french</w:t>
            </w:r>
            <w:proofErr w:type="spellEnd"/>
            <w:r w:rsidRPr="00150E28">
              <w:rPr>
                <w:rFonts w:eastAsia="Times New Roman" w:cs="Calibri"/>
                <w:sz w:val="16"/>
                <w:szCs w:val="16"/>
                <w:lang w:eastAsia="es-CO"/>
              </w:rPr>
              <w:t xml:space="preserve">. Elaborada en poliuretano. ;Sonda de </w:t>
            </w:r>
            <w:proofErr w:type="spellStart"/>
            <w:r w:rsidRPr="00150E28">
              <w:rPr>
                <w:rFonts w:eastAsia="Times New Roman" w:cs="Calibri"/>
                <w:sz w:val="16"/>
                <w:szCs w:val="16"/>
                <w:lang w:eastAsia="es-CO"/>
              </w:rPr>
              <w:t>alimentacion</w:t>
            </w:r>
            <w:proofErr w:type="spellEnd"/>
            <w:r w:rsidRPr="00150E28">
              <w:rPr>
                <w:rFonts w:eastAsia="Times New Roman" w:cs="Calibri"/>
                <w:sz w:val="16"/>
                <w:szCs w:val="16"/>
                <w:lang w:eastAsia="es-CO"/>
              </w:rPr>
              <w:t xml:space="preserve"> enteral 16 </w:t>
            </w:r>
            <w:proofErr w:type="spellStart"/>
            <w:r w:rsidRPr="00150E28">
              <w:rPr>
                <w:rFonts w:eastAsia="Times New Roman" w:cs="Calibri"/>
                <w:sz w:val="16"/>
                <w:szCs w:val="16"/>
                <w:lang w:eastAsia="es-CO"/>
              </w:rPr>
              <w:t>french</w:t>
            </w:r>
            <w:proofErr w:type="spellEnd"/>
            <w:r w:rsidRPr="00150E28">
              <w:rPr>
                <w:rFonts w:eastAsia="Times New Roman" w:cs="Calibri"/>
                <w:sz w:val="16"/>
                <w:szCs w:val="16"/>
                <w:lang w:eastAsia="es-CO"/>
              </w:rPr>
              <w:t>. Elaborada en poliuretano. ;</w:t>
            </w:r>
            <w:proofErr w:type="spellStart"/>
            <w:r w:rsidRPr="00150E28">
              <w:rPr>
                <w:rFonts w:eastAsia="Times New Roman" w:cs="Calibri"/>
                <w:sz w:val="16"/>
                <w:szCs w:val="16"/>
                <w:lang w:eastAsia="es-CO"/>
              </w:rPr>
              <w:t>plastico</w:t>
            </w:r>
            <w:proofErr w:type="spellEnd"/>
            <w:r w:rsidRPr="00150E28">
              <w:rPr>
                <w:rFonts w:eastAsia="Times New Roman" w:cs="Calibri"/>
                <w:sz w:val="16"/>
                <w:szCs w:val="16"/>
                <w:lang w:eastAsia="es-CO"/>
              </w:rPr>
              <w:t xml:space="preserve"> (PVC:CLORURO DE POLIVNILO )grado </w:t>
            </w:r>
            <w:proofErr w:type="spellStart"/>
            <w:r w:rsidRPr="00150E28">
              <w:rPr>
                <w:rFonts w:eastAsia="Times New Roman" w:cs="Calibri"/>
                <w:sz w:val="16"/>
                <w:szCs w:val="16"/>
                <w:lang w:eastAsia="es-CO"/>
              </w:rPr>
              <w:t>medico</w:t>
            </w:r>
            <w:proofErr w:type="spellEnd"/>
            <w:r w:rsidRPr="00150E28">
              <w:rPr>
                <w:rFonts w:eastAsia="Times New Roman" w:cs="Calibri"/>
                <w:sz w:val="16"/>
                <w:szCs w:val="16"/>
                <w:lang w:eastAsia="es-CO"/>
              </w:rPr>
              <w:t xml:space="preserve">, atoxico, libre de </w:t>
            </w:r>
            <w:proofErr w:type="spellStart"/>
            <w:r w:rsidRPr="00150E28">
              <w:rPr>
                <w:rFonts w:eastAsia="Times New Roman" w:cs="Calibri"/>
                <w:sz w:val="16"/>
                <w:szCs w:val="16"/>
                <w:lang w:eastAsia="es-CO"/>
              </w:rPr>
              <w:t>latex</w:t>
            </w:r>
            <w:proofErr w:type="spellEnd"/>
            <w:r w:rsidRPr="00150E28">
              <w:rPr>
                <w:rFonts w:eastAsia="Times New Roman" w:cs="Calibri"/>
                <w:sz w:val="16"/>
                <w:szCs w:val="16"/>
                <w:lang w:eastAsia="es-CO"/>
              </w:rPr>
              <w:t xml:space="preserve">, biocompatible, antiadherente. Forma  : transparente de 85cm </w:t>
            </w:r>
            <w:proofErr w:type="spellStart"/>
            <w:r w:rsidRPr="00150E28">
              <w:rPr>
                <w:rFonts w:eastAsia="Times New Roman" w:cs="Calibri"/>
                <w:sz w:val="16"/>
                <w:szCs w:val="16"/>
                <w:lang w:eastAsia="es-CO"/>
              </w:rPr>
              <w:t>com</w:t>
            </w:r>
            <w:proofErr w:type="spellEnd"/>
            <w:r w:rsidRPr="00150E28">
              <w:rPr>
                <w:rFonts w:eastAsia="Times New Roman" w:cs="Calibri"/>
                <w:sz w:val="16"/>
                <w:szCs w:val="16"/>
                <w:lang w:eastAsia="es-CO"/>
              </w:rPr>
              <w:t xml:space="preserve"> un embudo verde  en su parte superior, </w:t>
            </w:r>
            <w:proofErr w:type="spellStart"/>
            <w:r w:rsidRPr="00150E28">
              <w:rPr>
                <w:rFonts w:eastAsia="Times New Roman" w:cs="Calibri"/>
                <w:sz w:val="16"/>
                <w:szCs w:val="16"/>
                <w:lang w:eastAsia="es-CO"/>
              </w:rPr>
              <w:t>extremocon</w:t>
            </w:r>
            <w:proofErr w:type="spellEnd"/>
            <w:r w:rsidRPr="00150E28">
              <w:rPr>
                <w:rFonts w:eastAsia="Times New Roman" w:cs="Calibri"/>
                <w:sz w:val="16"/>
                <w:szCs w:val="16"/>
                <w:lang w:eastAsia="es-CO"/>
              </w:rPr>
              <w:t xml:space="preserve"> cuatro(4) orificio en </w:t>
            </w:r>
            <w:proofErr w:type="spellStart"/>
            <w:r w:rsidRPr="00150E28">
              <w:rPr>
                <w:rFonts w:eastAsia="Times New Roman" w:cs="Calibri"/>
                <w:sz w:val="16"/>
                <w:szCs w:val="16"/>
                <w:lang w:eastAsia="es-CO"/>
              </w:rPr>
              <w:t>fora</w:t>
            </w:r>
            <w:proofErr w:type="spellEnd"/>
            <w:r w:rsidRPr="00150E28">
              <w:rPr>
                <w:rFonts w:eastAsia="Times New Roman" w:cs="Calibri"/>
                <w:sz w:val="16"/>
                <w:szCs w:val="16"/>
                <w:lang w:eastAsia="es-CO"/>
              </w:rPr>
              <w:t xml:space="preserve">  alterna y </w:t>
            </w:r>
            <w:proofErr w:type="spellStart"/>
            <w:r w:rsidRPr="00150E28">
              <w:rPr>
                <w:rFonts w:eastAsia="Times New Roman" w:cs="Calibri"/>
                <w:sz w:val="16"/>
                <w:szCs w:val="16"/>
                <w:lang w:eastAsia="es-CO"/>
              </w:rPr>
              <w:t>marcancion</w:t>
            </w:r>
            <w:proofErr w:type="spellEnd"/>
            <w:r w:rsidRPr="00150E28">
              <w:rPr>
                <w:rFonts w:eastAsia="Times New Roman" w:cs="Calibri"/>
                <w:sz w:val="16"/>
                <w:szCs w:val="16"/>
                <w:lang w:eastAsia="es-CO"/>
              </w:rPr>
              <w:t xml:space="preserve">  que indica el nivel de </w:t>
            </w:r>
            <w:proofErr w:type="spellStart"/>
            <w:r w:rsidRPr="00150E28">
              <w:rPr>
                <w:rFonts w:eastAsia="Times New Roman" w:cs="Calibri"/>
                <w:sz w:val="16"/>
                <w:szCs w:val="16"/>
                <w:lang w:eastAsia="es-CO"/>
              </w:rPr>
              <w:t>introduccion</w:t>
            </w:r>
            <w:proofErr w:type="spellEnd"/>
            <w:r w:rsidRPr="00150E28">
              <w:rPr>
                <w:rFonts w:eastAsia="Times New Roman" w:cs="Calibri"/>
                <w:sz w:val="16"/>
                <w:szCs w:val="16"/>
                <w:lang w:eastAsia="es-CO"/>
              </w:rPr>
              <w:t xml:space="preserve"> de la sonda Desechable. Fecha de </w:t>
            </w:r>
            <w:proofErr w:type="spellStart"/>
            <w:r w:rsidRPr="00150E28">
              <w:rPr>
                <w:rFonts w:eastAsia="Times New Roman" w:cs="Calibri"/>
                <w:sz w:val="16"/>
                <w:szCs w:val="16"/>
                <w:lang w:eastAsia="es-CO"/>
              </w:rPr>
              <w:t>venciomiento</w:t>
            </w:r>
            <w:proofErr w:type="spellEnd"/>
            <w:r w:rsidRPr="00150E28">
              <w:rPr>
                <w:rFonts w:eastAsia="Times New Roman" w:cs="Calibri"/>
                <w:sz w:val="16"/>
                <w:szCs w:val="16"/>
                <w:lang w:eastAsia="es-CO"/>
              </w:rPr>
              <w:t>. Numero de Lote.</w:t>
            </w:r>
          </w:p>
        </w:tc>
        <w:tc>
          <w:tcPr>
            <w:tcW w:w="833" w:type="dxa"/>
            <w:tcBorders>
              <w:top w:val="nil"/>
              <w:left w:val="nil"/>
              <w:bottom w:val="single" w:sz="4" w:space="0" w:color="auto"/>
              <w:right w:val="single" w:sz="4" w:space="0" w:color="auto"/>
            </w:tcBorders>
            <w:shd w:val="clear" w:color="000000" w:fill="FFFFFF"/>
            <w:vAlign w:val="center"/>
            <w:hideMark/>
          </w:tcPr>
          <w:p w14:paraId="64B2E36A"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DCB4FD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21</w:t>
            </w:r>
          </w:p>
        </w:tc>
        <w:tc>
          <w:tcPr>
            <w:tcW w:w="478" w:type="dxa"/>
            <w:tcBorders>
              <w:top w:val="nil"/>
              <w:left w:val="nil"/>
              <w:bottom w:val="single" w:sz="4" w:space="0" w:color="auto"/>
              <w:right w:val="single" w:sz="4" w:space="0" w:color="auto"/>
            </w:tcBorders>
            <w:shd w:val="clear" w:color="auto" w:fill="auto"/>
            <w:noWrap/>
            <w:vAlign w:val="bottom"/>
            <w:hideMark/>
          </w:tcPr>
          <w:p w14:paraId="3BC1FDDC"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C34C13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07F68AB"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1B41B994"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35</w:t>
            </w:r>
          </w:p>
        </w:tc>
        <w:tc>
          <w:tcPr>
            <w:tcW w:w="902" w:type="dxa"/>
            <w:tcBorders>
              <w:top w:val="nil"/>
              <w:left w:val="nil"/>
              <w:bottom w:val="single" w:sz="4" w:space="0" w:color="auto"/>
              <w:right w:val="single" w:sz="4" w:space="0" w:color="auto"/>
            </w:tcBorders>
            <w:shd w:val="clear" w:color="auto" w:fill="auto"/>
            <w:vAlign w:val="center"/>
            <w:hideMark/>
          </w:tcPr>
          <w:p w14:paraId="43792AD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42231701</w:t>
            </w:r>
          </w:p>
        </w:tc>
        <w:tc>
          <w:tcPr>
            <w:tcW w:w="5059" w:type="dxa"/>
            <w:tcBorders>
              <w:top w:val="nil"/>
              <w:left w:val="nil"/>
              <w:bottom w:val="single" w:sz="4" w:space="0" w:color="auto"/>
              <w:right w:val="single" w:sz="4" w:space="0" w:color="auto"/>
            </w:tcBorders>
            <w:shd w:val="clear" w:color="auto" w:fill="auto"/>
            <w:noWrap/>
            <w:vAlign w:val="bottom"/>
            <w:hideMark/>
          </w:tcPr>
          <w:p w14:paraId="1A6D96A2"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Sonda de succión calibre 10;Sonda de succión calibre 10;Sonda de succión calibre 10 Fr, estéril y desechable, fabricada en PVC grado médico transparente, flexible y resistente, con punta distal atraumática y orificios laterales para aspiración eficiente, con conector proximal universal compatible con sistemas de succión estándar, longitud aproximada de 45 cm a 55 cm, libre de látex, no tóxica, de un solo uso</w:t>
            </w:r>
          </w:p>
        </w:tc>
        <w:tc>
          <w:tcPr>
            <w:tcW w:w="833" w:type="dxa"/>
            <w:tcBorders>
              <w:top w:val="nil"/>
              <w:left w:val="nil"/>
              <w:bottom w:val="single" w:sz="4" w:space="0" w:color="auto"/>
              <w:right w:val="single" w:sz="4" w:space="0" w:color="auto"/>
            </w:tcBorders>
            <w:shd w:val="clear" w:color="000000" w:fill="FFFFFF"/>
            <w:vAlign w:val="center"/>
            <w:hideMark/>
          </w:tcPr>
          <w:p w14:paraId="7938897C"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08FF429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43A9C3DD"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2CBD38B"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5FACB1A0"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2DF348C"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lastRenderedPageBreak/>
              <w:t>36</w:t>
            </w:r>
          </w:p>
        </w:tc>
        <w:tc>
          <w:tcPr>
            <w:tcW w:w="902" w:type="dxa"/>
            <w:tcBorders>
              <w:top w:val="nil"/>
              <w:left w:val="nil"/>
              <w:bottom w:val="single" w:sz="4" w:space="0" w:color="auto"/>
              <w:right w:val="single" w:sz="4" w:space="0" w:color="auto"/>
            </w:tcBorders>
            <w:shd w:val="clear" w:color="auto" w:fill="auto"/>
            <w:vAlign w:val="center"/>
            <w:hideMark/>
          </w:tcPr>
          <w:p w14:paraId="77EFC32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42231701</w:t>
            </w:r>
          </w:p>
        </w:tc>
        <w:tc>
          <w:tcPr>
            <w:tcW w:w="5059" w:type="dxa"/>
            <w:tcBorders>
              <w:top w:val="nil"/>
              <w:left w:val="nil"/>
              <w:bottom w:val="single" w:sz="4" w:space="0" w:color="auto"/>
              <w:right w:val="single" w:sz="4" w:space="0" w:color="auto"/>
            </w:tcBorders>
            <w:shd w:val="clear" w:color="auto" w:fill="auto"/>
            <w:noWrap/>
            <w:vAlign w:val="bottom"/>
            <w:hideMark/>
          </w:tcPr>
          <w:p w14:paraId="441FEAAB"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Sonda de succión calibre 12;Sonda de succión calibre 12;Sonda de succión calibre 12 Fr, estéril y desechable, elaborada en PVC grado médico transparente, flexible y resistente, con punta distal atraumática y orificios laterales para aspiración eficaz de secreciones, con conector proximal universal compatible con sistemas de succión estándar, longitud aproximada entre 45 cm y 55 cm, libre de látex</w:t>
            </w:r>
          </w:p>
        </w:tc>
        <w:tc>
          <w:tcPr>
            <w:tcW w:w="833" w:type="dxa"/>
            <w:tcBorders>
              <w:top w:val="nil"/>
              <w:left w:val="nil"/>
              <w:bottom w:val="single" w:sz="4" w:space="0" w:color="auto"/>
              <w:right w:val="single" w:sz="4" w:space="0" w:color="auto"/>
            </w:tcBorders>
            <w:shd w:val="clear" w:color="000000" w:fill="FFFFFF"/>
            <w:vAlign w:val="center"/>
            <w:hideMark/>
          </w:tcPr>
          <w:p w14:paraId="177A810F"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51B5D53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47C29F96"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071253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7AD53809"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F272562"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37</w:t>
            </w:r>
          </w:p>
        </w:tc>
        <w:tc>
          <w:tcPr>
            <w:tcW w:w="902" w:type="dxa"/>
            <w:tcBorders>
              <w:top w:val="nil"/>
              <w:left w:val="nil"/>
              <w:bottom w:val="single" w:sz="4" w:space="0" w:color="auto"/>
              <w:right w:val="single" w:sz="4" w:space="0" w:color="auto"/>
            </w:tcBorders>
            <w:shd w:val="clear" w:color="auto" w:fill="auto"/>
            <w:vAlign w:val="center"/>
            <w:hideMark/>
          </w:tcPr>
          <w:p w14:paraId="1BD20DC6"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42231701</w:t>
            </w:r>
          </w:p>
        </w:tc>
        <w:tc>
          <w:tcPr>
            <w:tcW w:w="5059" w:type="dxa"/>
            <w:tcBorders>
              <w:top w:val="nil"/>
              <w:left w:val="nil"/>
              <w:bottom w:val="single" w:sz="4" w:space="0" w:color="auto"/>
              <w:right w:val="single" w:sz="4" w:space="0" w:color="auto"/>
            </w:tcBorders>
            <w:shd w:val="clear" w:color="auto" w:fill="auto"/>
            <w:noWrap/>
            <w:vAlign w:val="bottom"/>
            <w:hideMark/>
          </w:tcPr>
          <w:p w14:paraId="6467316E"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Sonda de succión calibre 8;Sonda de succión calibre 8;Sonda de succión calibre 8 Fr, estéril y desechable, fabricada en PVC grado médico transparente, flexible y resistente, con punta distal atraumática y orificios laterales para aspiración eficiente de secreciones, con conector proximal universal compatible con sistemas de succión estándar, longitud aproximada entre 40 cm y 50 cm, libre de látex</w:t>
            </w:r>
          </w:p>
        </w:tc>
        <w:tc>
          <w:tcPr>
            <w:tcW w:w="833" w:type="dxa"/>
            <w:tcBorders>
              <w:top w:val="nil"/>
              <w:left w:val="nil"/>
              <w:bottom w:val="single" w:sz="4" w:space="0" w:color="auto"/>
              <w:right w:val="single" w:sz="4" w:space="0" w:color="auto"/>
            </w:tcBorders>
            <w:shd w:val="clear" w:color="000000" w:fill="FFFFFF"/>
            <w:vAlign w:val="center"/>
            <w:hideMark/>
          </w:tcPr>
          <w:p w14:paraId="65E0344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541A60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228A995C"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A2A10D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7F0783AE"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60D39DFD"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38</w:t>
            </w:r>
          </w:p>
        </w:tc>
        <w:tc>
          <w:tcPr>
            <w:tcW w:w="902" w:type="dxa"/>
            <w:tcBorders>
              <w:top w:val="nil"/>
              <w:left w:val="nil"/>
              <w:bottom w:val="single" w:sz="4" w:space="0" w:color="auto"/>
              <w:right w:val="single" w:sz="4" w:space="0" w:color="auto"/>
            </w:tcBorders>
            <w:shd w:val="clear" w:color="auto" w:fill="auto"/>
            <w:vAlign w:val="center"/>
            <w:hideMark/>
          </w:tcPr>
          <w:p w14:paraId="3160E254"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42231701</w:t>
            </w:r>
          </w:p>
        </w:tc>
        <w:tc>
          <w:tcPr>
            <w:tcW w:w="5059" w:type="dxa"/>
            <w:tcBorders>
              <w:top w:val="nil"/>
              <w:left w:val="nil"/>
              <w:bottom w:val="single" w:sz="4" w:space="0" w:color="auto"/>
              <w:right w:val="single" w:sz="4" w:space="0" w:color="auto"/>
            </w:tcBorders>
            <w:shd w:val="clear" w:color="auto" w:fill="auto"/>
            <w:noWrap/>
            <w:vAlign w:val="bottom"/>
            <w:hideMark/>
          </w:tcPr>
          <w:p w14:paraId="6CD78E2C"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Sonda </w:t>
            </w:r>
            <w:proofErr w:type="spellStart"/>
            <w:r w:rsidRPr="00150E28">
              <w:rPr>
                <w:rFonts w:eastAsia="Times New Roman" w:cs="Calibri"/>
                <w:sz w:val="16"/>
                <w:szCs w:val="16"/>
                <w:lang w:eastAsia="es-CO"/>
              </w:rPr>
              <w:t>nasogastrica</w:t>
            </w:r>
            <w:proofErr w:type="spellEnd"/>
            <w:r w:rsidRPr="00150E28">
              <w:rPr>
                <w:rFonts w:eastAsia="Times New Roman" w:cs="Calibri"/>
                <w:sz w:val="16"/>
                <w:szCs w:val="16"/>
                <w:lang w:eastAsia="es-CO"/>
              </w:rPr>
              <w:t xml:space="preserve"> de </w:t>
            </w:r>
            <w:proofErr w:type="spellStart"/>
            <w:r w:rsidRPr="00150E28">
              <w:rPr>
                <w:rFonts w:eastAsia="Times New Roman" w:cs="Calibri"/>
                <w:sz w:val="16"/>
                <w:szCs w:val="16"/>
                <w:lang w:eastAsia="es-CO"/>
              </w:rPr>
              <w:t>levin;Sonda</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nasogastrica</w:t>
            </w:r>
            <w:proofErr w:type="spellEnd"/>
            <w:r w:rsidRPr="00150E28">
              <w:rPr>
                <w:rFonts w:eastAsia="Times New Roman" w:cs="Calibri"/>
                <w:sz w:val="16"/>
                <w:szCs w:val="16"/>
                <w:lang w:eastAsia="es-CO"/>
              </w:rPr>
              <w:t xml:space="preserve"> de </w:t>
            </w:r>
            <w:proofErr w:type="spellStart"/>
            <w:r w:rsidRPr="00150E28">
              <w:rPr>
                <w:rFonts w:eastAsia="Times New Roman" w:cs="Calibri"/>
                <w:sz w:val="16"/>
                <w:szCs w:val="16"/>
                <w:lang w:eastAsia="es-CO"/>
              </w:rPr>
              <w:t>levin;La</w:t>
            </w:r>
            <w:proofErr w:type="spellEnd"/>
            <w:r w:rsidRPr="00150E28">
              <w:rPr>
                <w:rFonts w:eastAsia="Times New Roman" w:cs="Calibri"/>
                <w:sz w:val="16"/>
                <w:szCs w:val="16"/>
                <w:lang w:eastAsia="es-CO"/>
              </w:rPr>
              <w:t xml:space="preserve"> sonda nasogástrica Levin, estéril y desechable, fabricada en PVC grado médico transparente, flexible y resistente, con múltiples orificios laterales para drenaje o administración de alimentación, conector proximal universal, disponible en calibres entre 18 Fr, con longitud aproximada de 90 cm a 125 cm.</w:t>
            </w:r>
          </w:p>
        </w:tc>
        <w:tc>
          <w:tcPr>
            <w:tcW w:w="833" w:type="dxa"/>
            <w:tcBorders>
              <w:top w:val="nil"/>
              <w:left w:val="nil"/>
              <w:bottom w:val="single" w:sz="4" w:space="0" w:color="auto"/>
              <w:right w:val="single" w:sz="4" w:space="0" w:color="auto"/>
            </w:tcBorders>
            <w:shd w:val="clear" w:color="000000" w:fill="FFFFFF"/>
            <w:vAlign w:val="center"/>
            <w:hideMark/>
          </w:tcPr>
          <w:p w14:paraId="2476302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52175D2"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10</w:t>
            </w:r>
          </w:p>
        </w:tc>
        <w:tc>
          <w:tcPr>
            <w:tcW w:w="478" w:type="dxa"/>
            <w:tcBorders>
              <w:top w:val="nil"/>
              <w:left w:val="nil"/>
              <w:bottom w:val="single" w:sz="4" w:space="0" w:color="auto"/>
              <w:right w:val="single" w:sz="4" w:space="0" w:color="auto"/>
            </w:tcBorders>
            <w:shd w:val="clear" w:color="auto" w:fill="auto"/>
            <w:noWrap/>
            <w:vAlign w:val="bottom"/>
            <w:hideMark/>
          </w:tcPr>
          <w:p w14:paraId="4FB1E19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762831B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697D6AB5"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5E539A87"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39</w:t>
            </w:r>
          </w:p>
        </w:tc>
        <w:tc>
          <w:tcPr>
            <w:tcW w:w="902" w:type="dxa"/>
            <w:tcBorders>
              <w:top w:val="nil"/>
              <w:left w:val="nil"/>
              <w:bottom w:val="single" w:sz="4" w:space="0" w:color="auto"/>
              <w:right w:val="single" w:sz="4" w:space="0" w:color="auto"/>
            </w:tcBorders>
            <w:shd w:val="clear" w:color="auto" w:fill="auto"/>
            <w:vAlign w:val="center"/>
            <w:hideMark/>
          </w:tcPr>
          <w:p w14:paraId="485C11AC"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41115830</w:t>
            </w:r>
          </w:p>
        </w:tc>
        <w:tc>
          <w:tcPr>
            <w:tcW w:w="5059" w:type="dxa"/>
            <w:tcBorders>
              <w:top w:val="nil"/>
              <w:left w:val="nil"/>
              <w:bottom w:val="single" w:sz="4" w:space="0" w:color="auto"/>
              <w:right w:val="single" w:sz="4" w:space="0" w:color="auto"/>
            </w:tcBorders>
            <w:shd w:val="clear" w:color="auto" w:fill="auto"/>
            <w:noWrap/>
            <w:vAlign w:val="bottom"/>
            <w:hideMark/>
          </w:tcPr>
          <w:p w14:paraId="0F1ECB27"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Tiras reactivas glucosa en </w:t>
            </w:r>
            <w:proofErr w:type="spellStart"/>
            <w:r w:rsidRPr="00150E28">
              <w:rPr>
                <w:rFonts w:eastAsia="Times New Roman" w:cs="Calibri"/>
                <w:sz w:val="16"/>
                <w:szCs w:val="16"/>
                <w:lang w:eastAsia="es-CO"/>
              </w:rPr>
              <w:t>sangre;Tiras</w:t>
            </w:r>
            <w:proofErr w:type="spellEnd"/>
            <w:r w:rsidRPr="00150E28">
              <w:rPr>
                <w:rFonts w:eastAsia="Times New Roman" w:cs="Calibri"/>
                <w:sz w:val="16"/>
                <w:szCs w:val="16"/>
                <w:lang w:eastAsia="es-CO"/>
              </w:rPr>
              <w:t xml:space="preserve"> reactivas glucosa en </w:t>
            </w:r>
            <w:proofErr w:type="spellStart"/>
            <w:r w:rsidRPr="00150E28">
              <w:rPr>
                <w:rFonts w:eastAsia="Times New Roman" w:cs="Calibri"/>
                <w:sz w:val="16"/>
                <w:szCs w:val="16"/>
                <w:lang w:eastAsia="es-CO"/>
              </w:rPr>
              <w:t>sangre;Tiras</w:t>
            </w:r>
            <w:proofErr w:type="spellEnd"/>
            <w:r w:rsidRPr="00150E28">
              <w:rPr>
                <w:rFonts w:eastAsia="Times New Roman" w:cs="Calibri"/>
                <w:sz w:val="16"/>
                <w:szCs w:val="16"/>
                <w:lang w:eastAsia="es-CO"/>
              </w:rPr>
              <w:t xml:space="preserve"> reactivas glucosa en sangre, modelo </w:t>
            </w:r>
            <w:proofErr w:type="spellStart"/>
            <w:r w:rsidRPr="00150E28">
              <w:rPr>
                <w:rFonts w:eastAsia="Times New Roman" w:cs="Calibri"/>
                <w:sz w:val="16"/>
                <w:szCs w:val="16"/>
                <w:lang w:eastAsia="es-CO"/>
              </w:rPr>
              <w:t>Glucoquick</w:t>
            </w:r>
            <w:proofErr w:type="spellEnd"/>
            <w:r w:rsidRPr="00150E28">
              <w:rPr>
                <w:rFonts w:eastAsia="Times New Roman" w:cs="Calibri"/>
                <w:sz w:val="16"/>
                <w:szCs w:val="16"/>
                <w:lang w:eastAsia="es-CO"/>
              </w:rPr>
              <w:t xml:space="preserve"> G30a. Caja por 50 unidades</w:t>
            </w:r>
          </w:p>
        </w:tc>
        <w:tc>
          <w:tcPr>
            <w:tcW w:w="833" w:type="dxa"/>
            <w:tcBorders>
              <w:top w:val="nil"/>
              <w:left w:val="nil"/>
              <w:bottom w:val="single" w:sz="4" w:space="0" w:color="auto"/>
              <w:right w:val="single" w:sz="4" w:space="0" w:color="auto"/>
            </w:tcBorders>
            <w:shd w:val="clear" w:color="000000" w:fill="FFFFFF"/>
            <w:vAlign w:val="center"/>
            <w:hideMark/>
          </w:tcPr>
          <w:p w14:paraId="2B645E9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448D0B36"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w:t>
            </w:r>
          </w:p>
        </w:tc>
        <w:tc>
          <w:tcPr>
            <w:tcW w:w="478" w:type="dxa"/>
            <w:tcBorders>
              <w:top w:val="nil"/>
              <w:left w:val="nil"/>
              <w:bottom w:val="single" w:sz="4" w:space="0" w:color="auto"/>
              <w:right w:val="single" w:sz="4" w:space="0" w:color="auto"/>
            </w:tcBorders>
            <w:shd w:val="clear" w:color="auto" w:fill="auto"/>
            <w:noWrap/>
            <w:vAlign w:val="bottom"/>
            <w:hideMark/>
          </w:tcPr>
          <w:p w14:paraId="71F40057"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8BDEEC2"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36A77AB9"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0B73809E"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40</w:t>
            </w:r>
          </w:p>
        </w:tc>
        <w:tc>
          <w:tcPr>
            <w:tcW w:w="902" w:type="dxa"/>
            <w:tcBorders>
              <w:top w:val="nil"/>
              <w:left w:val="nil"/>
              <w:bottom w:val="single" w:sz="4" w:space="0" w:color="auto"/>
              <w:right w:val="single" w:sz="4" w:space="0" w:color="auto"/>
            </w:tcBorders>
            <w:shd w:val="clear" w:color="auto" w:fill="auto"/>
            <w:vAlign w:val="center"/>
            <w:hideMark/>
          </w:tcPr>
          <w:p w14:paraId="6919DF3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14111703</w:t>
            </w:r>
          </w:p>
        </w:tc>
        <w:tc>
          <w:tcPr>
            <w:tcW w:w="5059" w:type="dxa"/>
            <w:tcBorders>
              <w:top w:val="nil"/>
              <w:left w:val="nil"/>
              <w:bottom w:val="single" w:sz="4" w:space="0" w:color="auto"/>
              <w:right w:val="single" w:sz="4" w:space="0" w:color="auto"/>
            </w:tcBorders>
            <w:shd w:val="clear" w:color="auto" w:fill="auto"/>
            <w:noWrap/>
            <w:vAlign w:val="bottom"/>
            <w:hideMark/>
          </w:tcPr>
          <w:p w14:paraId="209585E5"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Toallas de papel desechable. Paquete x 150 </w:t>
            </w:r>
            <w:proofErr w:type="spellStart"/>
            <w:r w:rsidRPr="00150E28">
              <w:rPr>
                <w:rFonts w:eastAsia="Times New Roman" w:cs="Calibri"/>
                <w:sz w:val="16"/>
                <w:szCs w:val="16"/>
                <w:lang w:eastAsia="es-CO"/>
              </w:rPr>
              <w:t>unidades;Toallas</w:t>
            </w:r>
            <w:proofErr w:type="spellEnd"/>
            <w:r w:rsidRPr="00150E28">
              <w:rPr>
                <w:rFonts w:eastAsia="Times New Roman" w:cs="Calibri"/>
                <w:sz w:val="16"/>
                <w:szCs w:val="16"/>
                <w:lang w:eastAsia="es-CO"/>
              </w:rPr>
              <w:t xml:space="preserve"> de papel desechable. Paquete x 150 </w:t>
            </w:r>
            <w:proofErr w:type="spellStart"/>
            <w:r w:rsidRPr="00150E28">
              <w:rPr>
                <w:rFonts w:eastAsia="Times New Roman" w:cs="Calibri"/>
                <w:sz w:val="16"/>
                <w:szCs w:val="16"/>
                <w:lang w:eastAsia="es-CO"/>
              </w:rPr>
              <w:t>unidades;Toalla</w:t>
            </w:r>
            <w:proofErr w:type="spellEnd"/>
            <w:r w:rsidRPr="00150E28">
              <w:rPr>
                <w:rFonts w:eastAsia="Times New Roman" w:cs="Calibri"/>
                <w:sz w:val="16"/>
                <w:szCs w:val="16"/>
                <w:lang w:eastAsia="es-CO"/>
              </w:rPr>
              <w:t xml:space="preserve"> de Papel para secado de manos. Interfoliada. Blanca Con hojas intercaladas que permiten dispensar la hoja abierta, una a una, controlando el consumo.. </w:t>
            </w:r>
          </w:p>
        </w:tc>
        <w:tc>
          <w:tcPr>
            <w:tcW w:w="833" w:type="dxa"/>
            <w:tcBorders>
              <w:top w:val="nil"/>
              <w:left w:val="nil"/>
              <w:bottom w:val="single" w:sz="4" w:space="0" w:color="auto"/>
              <w:right w:val="single" w:sz="4" w:space="0" w:color="auto"/>
            </w:tcBorders>
            <w:shd w:val="clear" w:color="000000" w:fill="FFFFFF"/>
            <w:vAlign w:val="center"/>
            <w:hideMark/>
          </w:tcPr>
          <w:p w14:paraId="233E6328"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2B6EBB8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12</w:t>
            </w:r>
          </w:p>
        </w:tc>
        <w:tc>
          <w:tcPr>
            <w:tcW w:w="478" w:type="dxa"/>
            <w:tcBorders>
              <w:top w:val="nil"/>
              <w:left w:val="nil"/>
              <w:bottom w:val="single" w:sz="4" w:space="0" w:color="auto"/>
              <w:right w:val="single" w:sz="4" w:space="0" w:color="auto"/>
            </w:tcBorders>
            <w:shd w:val="clear" w:color="auto" w:fill="auto"/>
            <w:noWrap/>
            <w:vAlign w:val="bottom"/>
            <w:hideMark/>
          </w:tcPr>
          <w:p w14:paraId="521C837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2AEBE47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7EEBCC34"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521BE37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41</w:t>
            </w:r>
          </w:p>
        </w:tc>
        <w:tc>
          <w:tcPr>
            <w:tcW w:w="902" w:type="dxa"/>
            <w:tcBorders>
              <w:top w:val="nil"/>
              <w:left w:val="nil"/>
              <w:bottom w:val="single" w:sz="4" w:space="0" w:color="auto"/>
              <w:right w:val="single" w:sz="4" w:space="0" w:color="auto"/>
            </w:tcBorders>
            <w:shd w:val="clear" w:color="auto" w:fill="auto"/>
            <w:vAlign w:val="center"/>
            <w:hideMark/>
          </w:tcPr>
          <w:p w14:paraId="12F271C0"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41104107</w:t>
            </w:r>
          </w:p>
        </w:tc>
        <w:tc>
          <w:tcPr>
            <w:tcW w:w="5059" w:type="dxa"/>
            <w:tcBorders>
              <w:top w:val="nil"/>
              <w:left w:val="nil"/>
              <w:bottom w:val="single" w:sz="4" w:space="0" w:color="auto"/>
              <w:right w:val="single" w:sz="4" w:space="0" w:color="auto"/>
            </w:tcBorders>
            <w:shd w:val="clear" w:color="auto" w:fill="auto"/>
            <w:noWrap/>
            <w:vAlign w:val="bottom"/>
            <w:hideMark/>
          </w:tcPr>
          <w:p w14:paraId="7A028F97"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Tubo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Azul. Gradilla x 100 unidades ;Tubo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Azul. Gradilla x 100 unidades ;Tubos para la extracción de sangre por sistema de vacío, en plástico, fabricados en polietileno tereftalato de alta transparencia. Tamaño 13x75 mm, Volumen 4,5 ml. Tapa de color celeste. La pared interior del tubo está recubierta con Citrato de sodio 3.2%. con Aditivo Citrato de sodio. Vacío </w:t>
            </w:r>
            <w:proofErr w:type="spellStart"/>
            <w:r w:rsidRPr="00150E28">
              <w:rPr>
                <w:rFonts w:eastAsia="Times New Roman" w:cs="Calibri"/>
                <w:sz w:val="16"/>
                <w:szCs w:val="16"/>
                <w:lang w:eastAsia="es-CO"/>
              </w:rPr>
              <w:t>pre-dosificado</w:t>
            </w:r>
            <w:proofErr w:type="spellEnd"/>
            <w:r w:rsidRPr="00150E28">
              <w:rPr>
                <w:rFonts w:eastAsia="Times New Roman" w:cs="Calibri"/>
                <w:sz w:val="16"/>
                <w:szCs w:val="16"/>
                <w:lang w:eastAsia="es-CO"/>
              </w:rPr>
              <w:t xml:space="preserve"> para obtener un volumen exacto de llenado. Uso propuesto: Plasma, sangre total. Equipados con tapones de seguridad de color celeste. La parte interior del tubo es estéril. Caja por 100 unidades </w:t>
            </w:r>
          </w:p>
        </w:tc>
        <w:tc>
          <w:tcPr>
            <w:tcW w:w="833" w:type="dxa"/>
            <w:tcBorders>
              <w:top w:val="nil"/>
              <w:left w:val="nil"/>
              <w:bottom w:val="single" w:sz="4" w:space="0" w:color="auto"/>
              <w:right w:val="single" w:sz="4" w:space="0" w:color="auto"/>
            </w:tcBorders>
            <w:shd w:val="clear" w:color="000000" w:fill="FFFFFF"/>
            <w:vAlign w:val="center"/>
            <w:hideMark/>
          </w:tcPr>
          <w:p w14:paraId="4F4B809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E9076D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272B33F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F74CD11"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6E328593"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705EE96"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w:t>
            </w:r>
          </w:p>
        </w:tc>
        <w:tc>
          <w:tcPr>
            <w:tcW w:w="902" w:type="dxa"/>
            <w:tcBorders>
              <w:top w:val="nil"/>
              <w:left w:val="nil"/>
              <w:bottom w:val="single" w:sz="4" w:space="0" w:color="auto"/>
              <w:right w:val="single" w:sz="4" w:space="0" w:color="auto"/>
            </w:tcBorders>
            <w:shd w:val="clear" w:color="auto" w:fill="auto"/>
            <w:vAlign w:val="center"/>
            <w:hideMark/>
          </w:tcPr>
          <w:p w14:paraId="799EC88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41104107</w:t>
            </w:r>
          </w:p>
        </w:tc>
        <w:tc>
          <w:tcPr>
            <w:tcW w:w="5059" w:type="dxa"/>
            <w:tcBorders>
              <w:top w:val="nil"/>
              <w:left w:val="nil"/>
              <w:bottom w:val="single" w:sz="4" w:space="0" w:color="auto"/>
              <w:right w:val="single" w:sz="4" w:space="0" w:color="auto"/>
            </w:tcBorders>
            <w:shd w:val="clear" w:color="auto" w:fill="auto"/>
            <w:noWrap/>
            <w:vAlign w:val="bottom"/>
            <w:hideMark/>
          </w:tcPr>
          <w:p w14:paraId="5B7FF3A7"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Tubo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Lila. Gradilla x 100 </w:t>
            </w:r>
            <w:proofErr w:type="spellStart"/>
            <w:r w:rsidRPr="00150E28">
              <w:rPr>
                <w:rFonts w:eastAsia="Times New Roman" w:cs="Calibri"/>
                <w:sz w:val="16"/>
                <w:szCs w:val="16"/>
                <w:lang w:eastAsia="es-CO"/>
              </w:rPr>
              <w:t>unidades;Tubo</w:t>
            </w:r>
            <w:proofErr w:type="spellEnd"/>
            <w:r w:rsidRPr="00150E28">
              <w:rPr>
                <w:rFonts w:eastAsia="Times New Roman" w:cs="Calibri"/>
                <w:sz w:val="16"/>
                <w:szCs w:val="16"/>
                <w:lang w:eastAsia="es-CO"/>
              </w:rPr>
              <w:t xml:space="preserve">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Lila. Gradilla x 100 </w:t>
            </w:r>
            <w:proofErr w:type="spellStart"/>
            <w:r w:rsidRPr="00150E28">
              <w:rPr>
                <w:rFonts w:eastAsia="Times New Roman" w:cs="Calibri"/>
                <w:sz w:val="16"/>
                <w:szCs w:val="16"/>
                <w:lang w:eastAsia="es-CO"/>
              </w:rPr>
              <w:t>unidades;Tubos</w:t>
            </w:r>
            <w:proofErr w:type="spellEnd"/>
            <w:r w:rsidRPr="00150E28">
              <w:rPr>
                <w:rFonts w:eastAsia="Times New Roman" w:cs="Calibri"/>
                <w:sz w:val="16"/>
                <w:szCs w:val="16"/>
                <w:lang w:eastAsia="es-CO"/>
              </w:rPr>
              <w:t xml:space="preserve"> para la extracción de sangre por sistema de vacío, en plástico, fabricados en polietileno tereftalato de alta transparencia. Tamaño 13x75 mm, Volumen 5 ml. Tapa de color lila. La pared interior del tubo está recubierta  EDTA K2 (Acido </w:t>
            </w:r>
            <w:proofErr w:type="spellStart"/>
            <w:r w:rsidRPr="00150E28">
              <w:rPr>
                <w:rFonts w:eastAsia="Times New Roman" w:cs="Calibri"/>
                <w:sz w:val="16"/>
                <w:szCs w:val="16"/>
                <w:lang w:eastAsia="es-CO"/>
              </w:rPr>
              <w:t>Etilen</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diamino</w:t>
            </w:r>
            <w:proofErr w:type="spellEnd"/>
            <w:r w:rsidRPr="00150E28">
              <w:rPr>
                <w:rFonts w:eastAsia="Times New Roman" w:cs="Calibri"/>
                <w:sz w:val="16"/>
                <w:szCs w:val="16"/>
                <w:lang w:eastAsia="es-CO"/>
              </w:rPr>
              <w:t xml:space="preserve"> tetra acético). con Aditivo EDTA K2. Vacío </w:t>
            </w:r>
            <w:proofErr w:type="spellStart"/>
            <w:r w:rsidRPr="00150E28">
              <w:rPr>
                <w:rFonts w:eastAsia="Times New Roman" w:cs="Calibri"/>
                <w:sz w:val="16"/>
                <w:szCs w:val="16"/>
                <w:lang w:eastAsia="es-CO"/>
              </w:rPr>
              <w:t>pre-dosificado</w:t>
            </w:r>
            <w:proofErr w:type="spellEnd"/>
            <w:r w:rsidRPr="00150E28">
              <w:rPr>
                <w:rFonts w:eastAsia="Times New Roman" w:cs="Calibri"/>
                <w:sz w:val="16"/>
                <w:szCs w:val="16"/>
                <w:lang w:eastAsia="es-CO"/>
              </w:rPr>
              <w:t xml:space="preserve"> para obtener un volumen exacto de llenado. Uso propuesto: Determinaciones en sangre total con EDTA para hematología. Equipados con tapones de seguridad de color lila.</w:t>
            </w:r>
            <w:r w:rsidRPr="00150E28">
              <w:rPr>
                <w:rFonts w:eastAsia="Times New Roman" w:cs="Calibri"/>
                <w:sz w:val="16"/>
                <w:szCs w:val="16"/>
                <w:lang w:eastAsia="es-CO"/>
              </w:rPr>
              <w:br/>
              <w:t>La parte interior del tubo es estéril. Caja por 100 unidades</w:t>
            </w:r>
          </w:p>
        </w:tc>
        <w:tc>
          <w:tcPr>
            <w:tcW w:w="833" w:type="dxa"/>
            <w:tcBorders>
              <w:top w:val="nil"/>
              <w:left w:val="nil"/>
              <w:bottom w:val="single" w:sz="4" w:space="0" w:color="auto"/>
              <w:right w:val="single" w:sz="4" w:space="0" w:color="auto"/>
            </w:tcBorders>
            <w:shd w:val="clear" w:color="000000" w:fill="FFFFFF"/>
            <w:vAlign w:val="center"/>
            <w:hideMark/>
          </w:tcPr>
          <w:p w14:paraId="56B33D6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3546D223"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78F8540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69BC0C58"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0AECDE67"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233B510A"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43</w:t>
            </w:r>
          </w:p>
        </w:tc>
        <w:tc>
          <w:tcPr>
            <w:tcW w:w="902" w:type="dxa"/>
            <w:tcBorders>
              <w:top w:val="nil"/>
              <w:left w:val="nil"/>
              <w:bottom w:val="single" w:sz="4" w:space="0" w:color="auto"/>
              <w:right w:val="single" w:sz="4" w:space="0" w:color="auto"/>
            </w:tcBorders>
            <w:shd w:val="clear" w:color="auto" w:fill="auto"/>
            <w:vAlign w:val="center"/>
            <w:hideMark/>
          </w:tcPr>
          <w:p w14:paraId="35A0B131"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41104107</w:t>
            </w:r>
          </w:p>
        </w:tc>
        <w:tc>
          <w:tcPr>
            <w:tcW w:w="5059" w:type="dxa"/>
            <w:tcBorders>
              <w:top w:val="nil"/>
              <w:left w:val="nil"/>
              <w:bottom w:val="single" w:sz="4" w:space="0" w:color="auto"/>
              <w:right w:val="single" w:sz="4" w:space="0" w:color="auto"/>
            </w:tcBorders>
            <w:shd w:val="clear" w:color="auto" w:fill="auto"/>
            <w:noWrap/>
            <w:vAlign w:val="bottom"/>
            <w:hideMark/>
          </w:tcPr>
          <w:p w14:paraId="70BA865B"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Tubo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rojo. Gradilla x 100 </w:t>
            </w:r>
            <w:proofErr w:type="spellStart"/>
            <w:r w:rsidRPr="00150E28">
              <w:rPr>
                <w:rFonts w:eastAsia="Times New Roman" w:cs="Calibri"/>
                <w:sz w:val="16"/>
                <w:szCs w:val="16"/>
                <w:lang w:eastAsia="es-CO"/>
              </w:rPr>
              <w:t>unidades;Tubo</w:t>
            </w:r>
            <w:proofErr w:type="spellEnd"/>
            <w:r w:rsidRPr="00150E28">
              <w:rPr>
                <w:rFonts w:eastAsia="Times New Roman" w:cs="Calibri"/>
                <w:sz w:val="16"/>
                <w:szCs w:val="16"/>
                <w:lang w:eastAsia="es-CO"/>
              </w:rPr>
              <w:t xml:space="preserve"> de Laboratorio con sistema de </w:t>
            </w:r>
            <w:proofErr w:type="spellStart"/>
            <w:r w:rsidRPr="00150E28">
              <w:rPr>
                <w:rFonts w:eastAsia="Times New Roman" w:cs="Calibri"/>
                <w:sz w:val="16"/>
                <w:szCs w:val="16"/>
                <w:lang w:eastAsia="es-CO"/>
              </w:rPr>
              <w:t>extraccion</w:t>
            </w:r>
            <w:proofErr w:type="spellEnd"/>
            <w:r w:rsidRPr="00150E28">
              <w:rPr>
                <w:rFonts w:eastAsia="Times New Roman" w:cs="Calibri"/>
                <w:sz w:val="16"/>
                <w:szCs w:val="16"/>
                <w:lang w:eastAsia="es-CO"/>
              </w:rPr>
              <w:t xml:space="preserve"> al </w:t>
            </w:r>
            <w:proofErr w:type="spellStart"/>
            <w:r w:rsidRPr="00150E28">
              <w:rPr>
                <w:rFonts w:eastAsia="Times New Roman" w:cs="Calibri"/>
                <w:sz w:val="16"/>
                <w:szCs w:val="16"/>
                <w:lang w:eastAsia="es-CO"/>
              </w:rPr>
              <w:t>vacio</w:t>
            </w:r>
            <w:proofErr w:type="spellEnd"/>
            <w:r w:rsidRPr="00150E28">
              <w:rPr>
                <w:rFonts w:eastAsia="Times New Roman" w:cs="Calibri"/>
                <w:sz w:val="16"/>
                <w:szCs w:val="16"/>
                <w:lang w:eastAsia="es-CO"/>
              </w:rPr>
              <w:t xml:space="preserve"> Color rojo. Gradilla x 100 </w:t>
            </w:r>
            <w:proofErr w:type="spellStart"/>
            <w:r w:rsidRPr="00150E28">
              <w:rPr>
                <w:rFonts w:eastAsia="Times New Roman" w:cs="Calibri"/>
                <w:sz w:val="16"/>
                <w:szCs w:val="16"/>
                <w:lang w:eastAsia="es-CO"/>
              </w:rPr>
              <w:t>unidades;Tubos</w:t>
            </w:r>
            <w:proofErr w:type="spellEnd"/>
            <w:r w:rsidRPr="00150E28">
              <w:rPr>
                <w:rFonts w:eastAsia="Times New Roman" w:cs="Calibri"/>
                <w:sz w:val="16"/>
                <w:szCs w:val="16"/>
                <w:lang w:eastAsia="es-CO"/>
              </w:rPr>
              <w:t xml:space="preserve"> para la extracción de sangre por sistema de vacío, en plástico, fabricados en polietileno tereftalato de alta transparencia. Tamaño 13x75mm, Volumen 5 ml. Tapa de color rojo. Con activador coagulante, recubrimiento especial con partículas microscópicas de sílice que activan el proceso de coagulación. Sin Aditivos. Vacío </w:t>
            </w:r>
            <w:proofErr w:type="spellStart"/>
            <w:r w:rsidRPr="00150E28">
              <w:rPr>
                <w:rFonts w:eastAsia="Times New Roman" w:cs="Calibri"/>
                <w:sz w:val="16"/>
                <w:szCs w:val="16"/>
                <w:lang w:eastAsia="es-CO"/>
              </w:rPr>
              <w:t>pre-dosificado</w:t>
            </w:r>
            <w:proofErr w:type="spellEnd"/>
            <w:r w:rsidRPr="00150E28">
              <w:rPr>
                <w:rFonts w:eastAsia="Times New Roman" w:cs="Calibri"/>
                <w:sz w:val="16"/>
                <w:szCs w:val="16"/>
                <w:lang w:eastAsia="es-CO"/>
              </w:rPr>
              <w:t xml:space="preserve"> para obtener un volumen exacto de llenado. Uso </w:t>
            </w:r>
            <w:proofErr w:type="spellStart"/>
            <w:r w:rsidRPr="00150E28">
              <w:rPr>
                <w:rFonts w:eastAsia="Times New Roman" w:cs="Calibri"/>
                <w:sz w:val="16"/>
                <w:szCs w:val="16"/>
                <w:lang w:eastAsia="es-CO"/>
              </w:rPr>
              <w:t>propuesto:Determinaciones</w:t>
            </w:r>
            <w:proofErr w:type="spellEnd"/>
            <w:r w:rsidRPr="00150E28">
              <w:rPr>
                <w:rFonts w:eastAsia="Times New Roman" w:cs="Calibri"/>
                <w:sz w:val="16"/>
                <w:szCs w:val="16"/>
                <w:lang w:eastAsia="es-CO"/>
              </w:rPr>
              <w:t xml:space="preserve"> en suero para bioquímica, microbiología, inmunología, TDM.</w:t>
            </w:r>
            <w:r w:rsidRPr="00150E28">
              <w:rPr>
                <w:rFonts w:eastAsia="Times New Roman" w:cs="Calibri"/>
                <w:sz w:val="16"/>
                <w:szCs w:val="16"/>
                <w:lang w:eastAsia="es-CO"/>
              </w:rPr>
              <w:br/>
              <w:t>Equipados con tapones de seguridad de color rojo. La parte interior del tubo es estéril. Caja por 100 unidades</w:t>
            </w:r>
          </w:p>
        </w:tc>
        <w:tc>
          <w:tcPr>
            <w:tcW w:w="833" w:type="dxa"/>
            <w:tcBorders>
              <w:top w:val="nil"/>
              <w:left w:val="nil"/>
              <w:bottom w:val="single" w:sz="4" w:space="0" w:color="auto"/>
              <w:right w:val="single" w:sz="4" w:space="0" w:color="auto"/>
            </w:tcBorders>
            <w:shd w:val="clear" w:color="000000" w:fill="FFFFFF"/>
            <w:vAlign w:val="center"/>
            <w:hideMark/>
          </w:tcPr>
          <w:p w14:paraId="3EC13DE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671AA75"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21A4F99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5106BF7C"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7797346C"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3C1CCD8A"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lastRenderedPageBreak/>
              <w:t>44</w:t>
            </w:r>
          </w:p>
        </w:tc>
        <w:tc>
          <w:tcPr>
            <w:tcW w:w="902" w:type="dxa"/>
            <w:tcBorders>
              <w:top w:val="nil"/>
              <w:left w:val="nil"/>
              <w:bottom w:val="single" w:sz="4" w:space="0" w:color="auto"/>
              <w:right w:val="single" w:sz="4" w:space="0" w:color="auto"/>
            </w:tcBorders>
            <w:shd w:val="clear" w:color="auto" w:fill="auto"/>
            <w:vAlign w:val="center"/>
            <w:hideMark/>
          </w:tcPr>
          <w:p w14:paraId="380602D9"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42181700</w:t>
            </w:r>
          </w:p>
        </w:tc>
        <w:tc>
          <w:tcPr>
            <w:tcW w:w="5059" w:type="dxa"/>
            <w:tcBorders>
              <w:top w:val="nil"/>
              <w:left w:val="nil"/>
              <w:bottom w:val="single" w:sz="4" w:space="0" w:color="auto"/>
              <w:right w:val="single" w:sz="4" w:space="0" w:color="auto"/>
            </w:tcBorders>
            <w:shd w:val="clear" w:color="auto" w:fill="auto"/>
            <w:noWrap/>
            <w:vAlign w:val="bottom"/>
            <w:hideMark/>
          </w:tcPr>
          <w:p w14:paraId="59A7FEE5"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Papel </w:t>
            </w:r>
            <w:proofErr w:type="spellStart"/>
            <w:r w:rsidRPr="00150E28">
              <w:rPr>
                <w:rFonts w:eastAsia="Times New Roman" w:cs="Calibri"/>
                <w:sz w:val="16"/>
                <w:szCs w:val="16"/>
                <w:lang w:eastAsia="es-CO"/>
              </w:rPr>
              <w:t>Electrocardiografo;Papel</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Electrocardiografo;Papel</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Electrocardiografo</w:t>
            </w:r>
            <w:proofErr w:type="spellEnd"/>
            <w:r w:rsidRPr="00150E28">
              <w:rPr>
                <w:rFonts w:eastAsia="Times New Roman" w:cs="Calibri"/>
                <w:sz w:val="16"/>
                <w:szCs w:val="16"/>
                <w:lang w:eastAsia="es-CO"/>
              </w:rPr>
              <w:t>. Papel termosensible 80mm x 25cm. Rollo</w:t>
            </w:r>
          </w:p>
        </w:tc>
        <w:tc>
          <w:tcPr>
            <w:tcW w:w="833" w:type="dxa"/>
            <w:tcBorders>
              <w:top w:val="nil"/>
              <w:left w:val="nil"/>
              <w:bottom w:val="single" w:sz="4" w:space="0" w:color="auto"/>
              <w:right w:val="single" w:sz="4" w:space="0" w:color="auto"/>
            </w:tcBorders>
            <w:shd w:val="clear" w:color="000000" w:fill="FFFFFF"/>
            <w:vAlign w:val="center"/>
            <w:hideMark/>
          </w:tcPr>
          <w:p w14:paraId="1CEA7CA6"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6ABC9D88"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w:t>
            </w:r>
          </w:p>
        </w:tc>
        <w:tc>
          <w:tcPr>
            <w:tcW w:w="478" w:type="dxa"/>
            <w:tcBorders>
              <w:top w:val="nil"/>
              <w:left w:val="nil"/>
              <w:bottom w:val="single" w:sz="4" w:space="0" w:color="auto"/>
              <w:right w:val="single" w:sz="4" w:space="0" w:color="auto"/>
            </w:tcBorders>
            <w:shd w:val="clear" w:color="auto" w:fill="auto"/>
            <w:noWrap/>
            <w:vAlign w:val="bottom"/>
            <w:hideMark/>
          </w:tcPr>
          <w:p w14:paraId="60F45135"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7DC4030"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4D313ECD"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EC2FBE8"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45</w:t>
            </w:r>
          </w:p>
        </w:tc>
        <w:tc>
          <w:tcPr>
            <w:tcW w:w="902" w:type="dxa"/>
            <w:tcBorders>
              <w:top w:val="nil"/>
              <w:left w:val="nil"/>
              <w:bottom w:val="single" w:sz="4" w:space="0" w:color="auto"/>
              <w:right w:val="single" w:sz="4" w:space="0" w:color="auto"/>
            </w:tcBorders>
            <w:shd w:val="clear" w:color="auto" w:fill="auto"/>
            <w:vAlign w:val="center"/>
            <w:hideMark/>
          </w:tcPr>
          <w:p w14:paraId="1946EA0C"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42281516</w:t>
            </w:r>
          </w:p>
        </w:tc>
        <w:tc>
          <w:tcPr>
            <w:tcW w:w="5059" w:type="dxa"/>
            <w:tcBorders>
              <w:top w:val="nil"/>
              <w:left w:val="nil"/>
              <w:bottom w:val="single" w:sz="4" w:space="0" w:color="auto"/>
              <w:right w:val="single" w:sz="4" w:space="0" w:color="auto"/>
            </w:tcBorders>
            <w:shd w:val="clear" w:color="auto" w:fill="auto"/>
            <w:noWrap/>
            <w:vAlign w:val="bottom"/>
            <w:hideMark/>
          </w:tcPr>
          <w:p w14:paraId="508D7E17"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Papel </w:t>
            </w:r>
            <w:proofErr w:type="spellStart"/>
            <w:r w:rsidRPr="00150E28">
              <w:rPr>
                <w:rFonts w:eastAsia="Times New Roman" w:cs="Calibri"/>
                <w:sz w:val="16"/>
                <w:szCs w:val="16"/>
                <w:lang w:eastAsia="es-CO"/>
              </w:rPr>
              <w:t>Crepado;Papel</w:t>
            </w:r>
            <w:proofErr w:type="spellEnd"/>
            <w:r w:rsidRPr="00150E28">
              <w:rPr>
                <w:rFonts w:eastAsia="Times New Roman" w:cs="Calibri"/>
                <w:sz w:val="16"/>
                <w:szCs w:val="16"/>
                <w:lang w:eastAsia="es-CO"/>
              </w:rPr>
              <w:t xml:space="preserve"> </w:t>
            </w:r>
            <w:proofErr w:type="spellStart"/>
            <w:r w:rsidRPr="00150E28">
              <w:rPr>
                <w:rFonts w:eastAsia="Times New Roman" w:cs="Calibri"/>
                <w:sz w:val="16"/>
                <w:szCs w:val="16"/>
                <w:lang w:eastAsia="es-CO"/>
              </w:rPr>
              <w:t>Crepado;Papel</w:t>
            </w:r>
            <w:proofErr w:type="spellEnd"/>
            <w:r w:rsidRPr="00150E28">
              <w:rPr>
                <w:rFonts w:eastAsia="Times New Roman" w:cs="Calibri"/>
                <w:sz w:val="16"/>
                <w:szCs w:val="16"/>
                <w:lang w:eastAsia="es-CO"/>
              </w:rPr>
              <w:t xml:space="preserve"> Crepado. Papel crepado Versatilidad de tamaños: pliegos y rollos de alta repelencia a los fluidos Ofrece alta repelencia al agua, buena resistencia y propiedades superiores como barrera </w:t>
            </w:r>
            <w:proofErr w:type="spellStart"/>
            <w:r w:rsidRPr="00150E28">
              <w:rPr>
                <w:rFonts w:eastAsia="Times New Roman" w:cs="Calibri"/>
                <w:sz w:val="16"/>
                <w:szCs w:val="16"/>
                <w:lang w:eastAsia="es-CO"/>
              </w:rPr>
              <w:t>anti-contaminante</w:t>
            </w:r>
            <w:proofErr w:type="spellEnd"/>
            <w:r w:rsidRPr="00150E28">
              <w:rPr>
                <w:rFonts w:eastAsia="Times New Roman" w:cs="Calibri"/>
                <w:sz w:val="16"/>
                <w:szCs w:val="16"/>
                <w:lang w:eastAsia="es-CO"/>
              </w:rPr>
              <w:t xml:space="preserve">. </w:t>
            </w:r>
            <w:r w:rsidRPr="00150E28">
              <w:rPr>
                <w:rFonts w:eastAsia="Times New Roman" w:cs="Calibri"/>
                <w:sz w:val="16"/>
                <w:szCs w:val="16"/>
                <w:lang w:eastAsia="es-CO"/>
              </w:rPr>
              <w:br/>
              <w:t xml:space="preserve">Peso: 60 g/m2 Fuerza y flexibilidad con un coste optimizado Hecho 100% de celulosa, que no daña el medio ambiente, apto para utilizar en esterilizadores a vapor, óxido de etileno y formaldehído.  Rollo por  100 metros /de 60 gr por metro cuadrado </w:t>
            </w:r>
          </w:p>
        </w:tc>
        <w:tc>
          <w:tcPr>
            <w:tcW w:w="833" w:type="dxa"/>
            <w:tcBorders>
              <w:top w:val="nil"/>
              <w:left w:val="nil"/>
              <w:bottom w:val="single" w:sz="4" w:space="0" w:color="auto"/>
              <w:right w:val="single" w:sz="4" w:space="0" w:color="auto"/>
            </w:tcBorders>
            <w:shd w:val="clear" w:color="000000" w:fill="FFFFFF"/>
            <w:vAlign w:val="center"/>
            <w:hideMark/>
          </w:tcPr>
          <w:p w14:paraId="5F2B06E1"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vAlign w:val="center"/>
            <w:hideMark/>
          </w:tcPr>
          <w:p w14:paraId="10B3CD5E"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1</w:t>
            </w:r>
          </w:p>
        </w:tc>
        <w:tc>
          <w:tcPr>
            <w:tcW w:w="478" w:type="dxa"/>
            <w:tcBorders>
              <w:top w:val="nil"/>
              <w:left w:val="nil"/>
              <w:bottom w:val="single" w:sz="4" w:space="0" w:color="auto"/>
              <w:right w:val="single" w:sz="4" w:space="0" w:color="auto"/>
            </w:tcBorders>
            <w:shd w:val="clear" w:color="auto" w:fill="auto"/>
            <w:noWrap/>
            <w:vAlign w:val="bottom"/>
            <w:hideMark/>
          </w:tcPr>
          <w:p w14:paraId="5CDA4AA4"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3D6E57F6"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r w:rsidR="00150E28" w:rsidRPr="00150E28" w14:paraId="01A937F0" w14:textId="77777777" w:rsidTr="00150E28">
        <w:trPr>
          <w:trHeight w:val="300"/>
        </w:trPr>
        <w:tc>
          <w:tcPr>
            <w:tcW w:w="369" w:type="dxa"/>
            <w:tcBorders>
              <w:top w:val="nil"/>
              <w:left w:val="single" w:sz="4" w:space="0" w:color="auto"/>
              <w:bottom w:val="single" w:sz="4" w:space="0" w:color="auto"/>
              <w:right w:val="single" w:sz="4" w:space="0" w:color="auto"/>
            </w:tcBorders>
            <w:shd w:val="clear" w:color="auto" w:fill="auto"/>
            <w:vAlign w:val="center"/>
            <w:hideMark/>
          </w:tcPr>
          <w:p w14:paraId="75430E6B"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46</w:t>
            </w:r>
          </w:p>
        </w:tc>
        <w:tc>
          <w:tcPr>
            <w:tcW w:w="902" w:type="dxa"/>
            <w:tcBorders>
              <w:top w:val="nil"/>
              <w:left w:val="nil"/>
              <w:bottom w:val="single" w:sz="4" w:space="0" w:color="auto"/>
              <w:right w:val="single" w:sz="4" w:space="0" w:color="auto"/>
            </w:tcBorders>
            <w:shd w:val="clear" w:color="auto" w:fill="auto"/>
            <w:noWrap/>
            <w:vAlign w:val="center"/>
            <w:hideMark/>
          </w:tcPr>
          <w:p w14:paraId="288D17CF" w14:textId="77777777" w:rsidR="00150E28" w:rsidRPr="00150E28" w:rsidRDefault="00150E28" w:rsidP="00150E28">
            <w:pPr>
              <w:spacing w:after="0" w:line="240" w:lineRule="auto"/>
              <w:jc w:val="center"/>
              <w:rPr>
                <w:rFonts w:ascii="Calibri Light" w:eastAsia="Times New Roman" w:hAnsi="Calibri Light" w:cs="Calibri Light"/>
                <w:sz w:val="16"/>
                <w:szCs w:val="16"/>
                <w:lang w:eastAsia="es-CO"/>
              </w:rPr>
            </w:pPr>
            <w:r w:rsidRPr="00150E28">
              <w:rPr>
                <w:rFonts w:ascii="Calibri Light" w:eastAsia="Times New Roman" w:hAnsi="Calibri Light" w:cs="Calibri Light"/>
                <w:sz w:val="16"/>
                <w:szCs w:val="16"/>
                <w:lang w:eastAsia="es-CO"/>
              </w:rPr>
              <w:t>42294203</w:t>
            </w:r>
          </w:p>
        </w:tc>
        <w:tc>
          <w:tcPr>
            <w:tcW w:w="5059" w:type="dxa"/>
            <w:tcBorders>
              <w:top w:val="nil"/>
              <w:left w:val="nil"/>
              <w:bottom w:val="single" w:sz="4" w:space="0" w:color="auto"/>
              <w:right w:val="single" w:sz="4" w:space="0" w:color="auto"/>
            </w:tcBorders>
            <w:shd w:val="clear" w:color="auto" w:fill="auto"/>
            <w:noWrap/>
            <w:vAlign w:val="bottom"/>
            <w:hideMark/>
          </w:tcPr>
          <w:p w14:paraId="47D71A45" w14:textId="77777777" w:rsidR="00150E28" w:rsidRPr="00150E28" w:rsidRDefault="00150E28" w:rsidP="00150E28">
            <w:pPr>
              <w:spacing w:after="0" w:line="240" w:lineRule="auto"/>
              <w:jc w:val="both"/>
              <w:rPr>
                <w:rFonts w:eastAsia="Times New Roman" w:cs="Calibri"/>
                <w:sz w:val="16"/>
                <w:szCs w:val="16"/>
                <w:lang w:eastAsia="es-CO"/>
              </w:rPr>
            </w:pPr>
            <w:r w:rsidRPr="00150E28">
              <w:rPr>
                <w:rFonts w:eastAsia="Times New Roman" w:cs="Calibri"/>
                <w:sz w:val="16"/>
                <w:szCs w:val="16"/>
                <w:lang w:eastAsia="es-CO"/>
              </w:rPr>
              <w:t xml:space="preserve">Paquete general de </w:t>
            </w:r>
            <w:proofErr w:type="spellStart"/>
            <w:r w:rsidRPr="00150E28">
              <w:rPr>
                <w:rFonts w:eastAsia="Times New Roman" w:cs="Calibri"/>
                <w:sz w:val="16"/>
                <w:szCs w:val="16"/>
                <w:lang w:eastAsia="es-CO"/>
              </w:rPr>
              <w:t>ciruguia;Paquete</w:t>
            </w:r>
            <w:proofErr w:type="spellEnd"/>
            <w:r w:rsidRPr="00150E28">
              <w:rPr>
                <w:rFonts w:eastAsia="Times New Roman" w:cs="Calibri"/>
                <w:sz w:val="16"/>
                <w:szCs w:val="16"/>
                <w:lang w:eastAsia="es-CO"/>
              </w:rPr>
              <w:t xml:space="preserve"> general de </w:t>
            </w:r>
            <w:proofErr w:type="spellStart"/>
            <w:r w:rsidRPr="00150E28">
              <w:rPr>
                <w:rFonts w:eastAsia="Times New Roman" w:cs="Calibri"/>
                <w:sz w:val="16"/>
                <w:szCs w:val="16"/>
                <w:lang w:eastAsia="es-CO"/>
              </w:rPr>
              <w:t>ciruguia;Paquete</w:t>
            </w:r>
            <w:proofErr w:type="spellEnd"/>
            <w:r w:rsidRPr="00150E28">
              <w:rPr>
                <w:rFonts w:eastAsia="Times New Roman" w:cs="Calibri"/>
                <w:sz w:val="16"/>
                <w:szCs w:val="16"/>
                <w:lang w:eastAsia="es-CO"/>
              </w:rPr>
              <w:t xml:space="preserve"> General para </w:t>
            </w:r>
            <w:proofErr w:type="spellStart"/>
            <w:r w:rsidRPr="00150E28">
              <w:rPr>
                <w:rFonts w:eastAsia="Times New Roman" w:cs="Calibri"/>
                <w:sz w:val="16"/>
                <w:szCs w:val="16"/>
                <w:lang w:eastAsia="es-CO"/>
              </w:rPr>
              <w:t>Cirugia</w:t>
            </w:r>
            <w:proofErr w:type="spellEnd"/>
            <w:r w:rsidRPr="00150E28">
              <w:rPr>
                <w:rFonts w:eastAsia="Times New Roman" w:cs="Calibri"/>
                <w:sz w:val="16"/>
                <w:szCs w:val="16"/>
                <w:lang w:eastAsia="es-CO"/>
              </w:rPr>
              <w:t xml:space="preserve">. Contiene:                                                                                                                                                                                                                                                                        3 </w:t>
            </w:r>
            <w:proofErr w:type="spellStart"/>
            <w:r w:rsidRPr="00150E28">
              <w:rPr>
                <w:rFonts w:eastAsia="Times New Roman" w:cs="Calibri"/>
                <w:sz w:val="16"/>
                <w:szCs w:val="16"/>
                <w:lang w:eastAsia="es-CO"/>
              </w:rPr>
              <w:t>Pzas</w:t>
            </w:r>
            <w:proofErr w:type="spellEnd"/>
            <w:r w:rsidRPr="00150E28">
              <w:rPr>
                <w:rFonts w:eastAsia="Times New Roman" w:cs="Calibri"/>
                <w:sz w:val="16"/>
                <w:szCs w:val="16"/>
                <w:lang w:eastAsia="es-CO"/>
              </w:rPr>
              <w:t>. Bata quirúrgica para cirujano, tamaño Grande, con puños ajustables, refuerzo en manga y pecho.</w:t>
            </w:r>
            <w:r w:rsidRPr="00150E28">
              <w:rPr>
                <w:rFonts w:eastAsia="Times New Roman" w:cs="Calibri"/>
                <w:sz w:val="16"/>
                <w:szCs w:val="16"/>
                <w:lang w:eastAsia="es-CO"/>
              </w:rPr>
              <w:br/>
              <w:t>1 Pza. Bata quirúrgica para instrumentista, tamaño mediano puños ajustables.</w:t>
            </w:r>
            <w:r w:rsidRPr="00150E28">
              <w:rPr>
                <w:rFonts w:eastAsia="Times New Roman" w:cs="Calibri"/>
                <w:sz w:val="16"/>
                <w:szCs w:val="16"/>
                <w:lang w:eastAsia="es-CO"/>
              </w:rPr>
              <w:br/>
              <w:t xml:space="preserve">4 </w:t>
            </w:r>
            <w:proofErr w:type="spellStart"/>
            <w:r w:rsidRPr="00150E28">
              <w:rPr>
                <w:rFonts w:eastAsia="Times New Roman" w:cs="Calibri"/>
                <w:sz w:val="16"/>
                <w:szCs w:val="16"/>
                <w:lang w:eastAsia="es-CO"/>
              </w:rPr>
              <w:t>Pzas</w:t>
            </w:r>
            <w:proofErr w:type="spellEnd"/>
            <w:r w:rsidRPr="00150E28">
              <w:rPr>
                <w:rFonts w:eastAsia="Times New Roman" w:cs="Calibri"/>
                <w:sz w:val="16"/>
                <w:szCs w:val="16"/>
                <w:lang w:eastAsia="es-CO"/>
              </w:rPr>
              <w:t xml:space="preserve">. Toalla absorbentes para secado de manos de 40 ±5 cm x 40 ±5 cm. 4 </w:t>
            </w:r>
            <w:proofErr w:type="spellStart"/>
            <w:r w:rsidRPr="00150E28">
              <w:rPr>
                <w:rFonts w:eastAsia="Times New Roman" w:cs="Calibri"/>
                <w:sz w:val="16"/>
                <w:szCs w:val="16"/>
                <w:lang w:eastAsia="es-CO"/>
              </w:rPr>
              <w:t>Pzas</w:t>
            </w:r>
            <w:proofErr w:type="spellEnd"/>
            <w:r w:rsidRPr="00150E28">
              <w:rPr>
                <w:rFonts w:eastAsia="Times New Roman" w:cs="Calibri"/>
                <w:sz w:val="16"/>
                <w:szCs w:val="16"/>
                <w:lang w:eastAsia="es-CO"/>
              </w:rPr>
              <w:t>. Campo de 90 ±10 cm x 90 ±10 cm</w:t>
            </w:r>
            <w:r w:rsidRPr="00150E28">
              <w:rPr>
                <w:rFonts w:eastAsia="Times New Roman" w:cs="Calibri"/>
                <w:sz w:val="16"/>
                <w:szCs w:val="16"/>
                <w:lang w:eastAsia="es-CO"/>
              </w:rPr>
              <w:br/>
              <w:t>1 Pza. Funda de mesa mayo con refuerzo (3capas) de 50 ±10 cm x 140 ±10 cm                                                                                                                                          1 Pza. de campo abdominal con orificio, 170 cm ±10 cm x 190 cm ±10 cm</w:t>
            </w:r>
            <w:r w:rsidRPr="00150E28">
              <w:rPr>
                <w:rFonts w:eastAsia="Times New Roman" w:cs="Calibri"/>
                <w:sz w:val="16"/>
                <w:szCs w:val="16"/>
                <w:lang w:eastAsia="es-CO"/>
              </w:rPr>
              <w:br/>
              <w:t>1 Pza. Sábana superior de 150 cm ±10 cm x 190 cm ±10 cm</w:t>
            </w:r>
            <w:r w:rsidRPr="00150E28">
              <w:rPr>
                <w:rFonts w:eastAsia="Times New Roman" w:cs="Calibri"/>
                <w:sz w:val="16"/>
                <w:szCs w:val="16"/>
                <w:lang w:eastAsia="es-CO"/>
              </w:rPr>
              <w:br/>
              <w:t>1 Pza. Sábana inferior de 170 cm ±10 cm x 190 cm ±10 cm</w:t>
            </w:r>
            <w:r w:rsidRPr="00150E28">
              <w:rPr>
                <w:rFonts w:eastAsia="Times New Roman" w:cs="Calibri"/>
                <w:sz w:val="16"/>
                <w:szCs w:val="16"/>
                <w:lang w:eastAsia="es-CO"/>
              </w:rPr>
              <w:br/>
              <w:t xml:space="preserve">1 Pza. Cubierta para mesa de riñón de 240 ±10 cm x 150 ±10 cm Elaborada Tela no tejida SMMS 100% polipropileno. </w:t>
            </w:r>
          </w:p>
        </w:tc>
        <w:tc>
          <w:tcPr>
            <w:tcW w:w="833" w:type="dxa"/>
            <w:tcBorders>
              <w:top w:val="nil"/>
              <w:left w:val="nil"/>
              <w:bottom w:val="single" w:sz="4" w:space="0" w:color="auto"/>
              <w:right w:val="single" w:sz="4" w:space="0" w:color="auto"/>
            </w:tcBorders>
            <w:shd w:val="clear" w:color="000000" w:fill="FFFFFF"/>
            <w:vAlign w:val="center"/>
            <w:hideMark/>
          </w:tcPr>
          <w:p w14:paraId="22179A24"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UN</w:t>
            </w:r>
          </w:p>
        </w:tc>
        <w:tc>
          <w:tcPr>
            <w:tcW w:w="387" w:type="dxa"/>
            <w:tcBorders>
              <w:top w:val="nil"/>
              <w:left w:val="nil"/>
              <w:bottom w:val="single" w:sz="4" w:space="0" w:color="auto"/>
              <w:right w:val="single" w:sz="4" w:space="0" w:color="auto"/>
            </w:tcBorders>
            <w:shd w:val="clear" w:color="auto" w:fill="auto"/>
            <w:noWrap/>
            <w:vAlign w:val="center"/>
            <w:hideMark/>
          </w:tcPr>
          <w:p w14:paraId="7E811F15" w14:textId="77777777" w:rsidR="00150E28" w:rsidRPr="00150E28" w:rsidRDefault="00150E28" w:rsidP="00150E28">
            <w:pPr>
              <w:spacing w:after="0" w:line="240" w:lineRule="auto"/>
              <w:jc w:val="center"/>
              <w:rPr>
                <w:rFonts w:eastAsia="Times New Roman" w:cs="Calibri"/>
                <w:sz w:val="16"/>
                <w:szCs w:val="16"/>
                <w:lang w:eastAsia="es-CO"/>
              </w:rPr>
            </w:pPr>
            <w:r w:rsidRPr="00150E28">
              <w:rPr>
                <w:rFonts w:eastAsia="Times New Roman" w:cs="Calibri"/>
                <w:sz w:val="16"/>
                <w:szCs w:val="16"/>
                <w:lang w:eastAsia="es-CO"/>
              </w:rPr>
              <w:t>2</w:t>
            </w:r>
          </w:p>
        </w:tc>
        <w:tc>
          <w:tcPr>
            <w:tcW w:w="478" w:type="dxa"/>
            <w:tcBorders>
              <w:top w:val="nil"/>
              <w:left w:val="nil"/>
              <w:bottom w:val="single" w:sz="4" w:space="0" w:color="auto"/>
              <w:right w:val="single" w:sz="4" w:space="0" w:color="auto"/>
            </w:tcBorders>
            <w:shd w:val="clear" w:color="auto" w:fill="auto"/>
            <w:noWrap/>
            <w:vAlign w:val="bottom"/>
            <w:hideMark/>
          </w:tcPr>
          <w:p w14:paraId="3A9257D3"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c>
          <w:tcPr>
            <w:tcW w:w="800" w:type="dxa"/>
            <w:tcBorders>
              <w:top w:val="nil"/>
              <w:left w:val="nil"/>
              <w:bottom w:val="single" w:sz="4" w:space="0" w:color="auto"/>
              <w:right w:val="single" w:sz="4" w:space="0" w:color="auto"/>
            </w:tcBorders>
            <w:shd w:val="clear" w:color="auto" w:fill="auto"/>
            <w:noWrap/>
            <w:vAlign w:val="bottom"/>
            <w:hideMark/>
          </w:tcPr>
          <w:p w14:paraId="1B400269" w14:textId="77777777" w:rsidR="00150E28" w:rsidRPr="00150E28" w:rsidRDefault="00150E28" w:rsidP="00150E28">
            <w:pPr>
              <w:spacing w:after="0" w:line="240" w:lineRule="auto"/>
              <w:rPr>
                <w:rFonts w:eastAsia="Times New Roman" w:cs="Calibri"/>
                <w:color w:val="000000"/>
                <w:sz w:val="16"/>
                <w:szCs w:val="16"/>
                <w:lang w:eastAsia="es-CO"/>
              </w:rPr>
            </w:pPr>
            <w:r w:rsidRPr="00150E28">
              <w:rPr>
                <w:rFonts w:eastAsia="Times New Roman" w:cs="Calibri"/>
                <w:color w:val="000000"/>
                <w:sz w:val="16"/>
                <w:szCs w:val="16"/>
                <w:lang w:eastAsia="es-CO"/>
              </w:rPr>
              <w:t> </w:t>
            </w:r>
          </w:p>
        </w:tc>
      </w:tr>
    </w:tbl>
    <w:p w14:paraId="2B3E55A3"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p>
    <w:p w14:paraId="132349BD"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p>
    <w:p w14:paraId="58294DCF" w14:textId="77777777" w:rsidR="00BB18AE" w:rsidRDefault="00BB18AE" w:rsidP="00EE5BCD">
      <w:pPr>
        <w:autoSpaceDE w:val="0"/>
        <w:autoSpaceDN w:val="0"/>
        <w:adjustRightInd w:val="0"/>
        <w:spacing w:after="0"/>
        <w:ind w:right="-1"/>
        <w:jc w:val="center"/>
        <w:rPr>
          <w:rFonts w:asciiTheme="majorHAnsi" w:hAnsiTheme="majorHAnsi" w:cstheme="majorHAnsi"/>
          <w:b/>
          <w:color w:val="000000"/>
          <w:sz w:val="18"/>
          <w:szCs w:val="18"/>
        </w:rPr>
      </w:pPr>
    </w:p>
    <w:p w14:paraId="29EE004F" w14:textId="77777777" w:rsidR="00BB18AE" w:rsidRDefault="00BB18AE" w:rsidP="00EE5BCD">
      <w:pPr>
        <w:autoSpaceDE w:val="0"/>
        <w:autoSpaceDN w:val="0"/>
        <w:adjustRightInd w:val="0"/>
        <w:spacing w:after="0"/>
        <w:ind w:right="-1"/>
        <w:jc w:val="center"/>
        <w:rPr>
          <w:rFonts w:asciiTheme="majorHAnsi" w:hAnsiTheme="majorHAnsi" w:cstheme="majorHAnsi"/>
          <w:b/>
          <w:color w:val="000000"/>
          <w:sz w:val="18"/>
          <w:szCs w:val="18"/>
        </w:rPr>
      </w:pPr>
    </w:p>
    <w:p w14:paraId="7ADB2852" w14:textId="77777777" w:rsidR="00BB18AE" w:rsidRDefault="00BB18AE" w:rsidP="00EE5BCD">
      <w:pPr>
        <w:autoSpaceDE w:val="0"/>
        <w:autoSpaceDN w:val="0"/>
        <w:adjustRightInd w:val="0"/>
        <w:spacing w:after="0"/>
        <w:ind w:right="-1"/>
        <w:jc w:val="center"/>
        <w:rPr>
          <w:rFonts w:asciiTheme="majorHAnsi" w:hAnsiTheme="majorHAnsi" w:cstheme="majorHAnsi"/>
          <w:b/>
          <w:color w:val="000000"/>
          <w:sz w:val="18"/>
          <w:szCs w:val="18"/>
        </w:rPr>
      </w:pPr>
    </w:p>
    <w:p w14:paraId="72B9351A" w14:textId="77777777" w:rsidR="00BB18AE" w:rsidRDefault="00BB18AE" w:rsidP="00EE5BCD">
      <w:pPr>
        <w:autoSpaceDE w:val="0"/>
        <w:autoSpaceDN w:val="0"/>
        <w:adjustRightInd w:val="0"/>
        <w:spacing w:after="0"/>
        <w:ind w:right="-1"/>
        <w:jc w:val="center"/>
        <w:rPr>
          <w:rFonts w:asciiTheme="majorHAnsi" w:hAnsiTheme="majorHAnsi" w:cstheme="majorHAnsi"/>
          <w:b/>
          <w:color w:val="000000"/>
          <w:sz w:val="18"/>
          <w:szCs w:val="18"/>
        </w:rPr>
      </w:pPr>
    </w:p>
    <w:p w14:paraId="1BBE40A5"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Firma Representante Legal</w:t>
      </w:r>
    </w:p>
    <w:p w14:paraId="6CC2C9E3"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_________________________</w:t>
      </w:r>
    </w:p>
    <w:p w14:paraId="07C80267"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Nombre Representante Legal</w:t>
      </w:r>
    </w:p>
    <w:p w14:paraId="0F16F14F" w14:textId="77777777" w:rsidR="004A627D" w:rsidRDefault="004A627D" w:rsidP="00EE5BCD">
      <w:pPr>
        <w:autoSpaceDE w:val="0"/>
        <w:autoSpaceDN w:val="0"/>
        <w:adjustRightInd w:val="0"/>
        <w:spacing w:after="0"/>
        <w:ind w:right="-1"/>
        <w:jc w:val="center"/>
        <w:rPr>
          <w:rFonts w:asciiTheme="majorHAnsi" w:hAnsiTheme="majorHAnsi" w:cstheme="majorHAnsi"/>
          <w:b/>
          <w:color w:val="000000"/>
          <w:sz w:val="18"/>
          <w:szCs w:val="18"/>
        </w:rPr>
      </w:pPr>
    </w:p>
    <w:p w14:paraId="32F64227" w14:textId="77777777" w:rsidR="004A627D" w:rsidRPr="00FC31DF" w:rsidRDefault="004A627D" w:rsidP="00EE5BCD">
      <w:pPr>
        <w:autoSpaceDE w:val="0"/>
        <w:autoSpaceDN w:val="0"/>
        <w:adjustRightInd w:val="0"/>
        <w:spacing w:after="0"/>
        <w:ind w:right="-1"/>
        <w:jc w:val="center"/>
        <w:rPr>
          <w:rFonts w:asciiTheme="majorHAnsi" w:hAnsiTheme="majorHAnsi" w:cstheme="majorHAnsi"/>
          <w:b/>
          <w:color w:val="000000"/>
          <w:sz w:val="18"/>
          <w:szCs w:val="18"/>
        </w:rPr>
      </w:pPr>
    </w:p>
    <w:p w14:paraId="13F22473" w14:textId="77777777" w:rsidR="004A627D" w:rsidRPr="004A627D" w:rsidRDefault="004A627D" w:rsidP="004A627D">
      <w:pPr>
        <w:autoSpaceDE w:val="0"/>
        <w:autoSpaceDN w:val="0"/>
        <w:jc w:val="both"/>
        <w:rPr>
          <w:rFonts w:asciiTheme="majorHAnsi" w:eastAsia="Times New Roman" w:hAnsiTheme="majorHAnsi" w:cs="Calibri"/>
          <w:b/>
          <w:color w:val="000000"/>
          <w:sz w:val="18"/>
          <w:szCs w:val="18"/>
          <w:u w:val="single"/>
        </w:rPr>
      </w:pPr>
      <w:r w:rsidRPr="004A627D">
        <w:rPr>
          <w:rFonts w:asciiTheme="majorHAnsi" w:eastAsia="Times New Roman" w:hAnsiTheme="majorHAnsi" w:cs="Calibri"/>
          <w:b/>
          <w:color w:val="000000"/>
          <w:sz w:val="18"/>
          <w:szCs w:val="18"/>
          <w:u w:val="single"/>
        </w:rPr>
        <w:t xml:space="preserve">NOTA 1: </w:t>
      </w:r>
      <w:r w:rsidRPr="004A627D">
        <w:rPr>
          <w:rFonts w:asciiTheme="majorHAnsi" w:eastAsia="Times New Roman" w:hAnsiTheme="majorHAnsi" w:cs="Calibri"/>
          <w:bCs/>
          <w:color w:val="000000"/>
          <w:sz w:val="18"/>
          <w:szCs w:val="18"/>
          <w:u w:val="single"/>
        </w:rPr>
        <w:t>LOS ÍTEMS, DESCRIPCIÓN TÉCNICA DEL ELEMENTO, UNIDAD Y CANTIDAD DEBEN SER LAS MISMAS QUE ESTÁN DESCRITAS EN EL PUNTO DE LA ESPECIFICACIÓN TECNICA DEL ESTUDIO PREVIO DEL PROCESO, POR ENDE, NO PUEDEN SER MODIFICADAS, ELIMINADAS O CAMBIADAS</w:t>
      </w:r>
      <w:r w:rsidRPr="004A627D">
        <w:rPr>
          <w:rFonts w:asciiTheme="majorHAnsi" w:eastAsia="Times New Roman" w:hAnsiTheme="majorHAnsi" w:cs="Calibri"/>
          <w:b/>
          <w:color w:val="000000"/>
          <w:sz w:val="18"/>
          <w:szCs w:val="18"/>
          <w:u w:val="single"/>
        </w:rPr>
        <w:t>.</w:t>
      </w:r>
    </w:p>
    <w:p w14:paraId="432F0A62" w14:textId="77777777" w:rsidR="00C919DF" w:rsidRPr="004A627D" w:rsidRDefault="00C919DF" w:rsidP="00C919DF">
      <w:pPr>
        <w:jc w:val="both"/>
        <w:rPr>
          <w:rFonts w:asciiTheme="majorHAnsi" w:eastAsia="Times New Roman" w:hAnsiTheme="majorHAnsi" w:cs="Calibri"/>
          <w:lang w:val="es-ES"/>
        </w:rPr>
      </w:pPr>
      <w:r w:rsidRPr="004A627D">
        <w:rPr>
          <w:rFonts w:asciiTheme="majorHAnsi" w:eastAsia="Times New Roman" w:hAnsiTheme="majorHAnsi" w:cs="Calibri"/>
          <w:b/>
          <w:color w:val="000000"/>
          <w:sz w:val="18"/>
          <w:szCs w:val="18"/>
          <w:u w:val="single"/>
        </w:rPr>
        <w:t xml:space="preserve">NOTA 2. </w:t>
      </w:r>
      <w:r w:rsidRPr="004A627D">
        <w:rPr>
          <w:rFonts w:asciiTheme="majorHAnsi" w:eastAsia="Times New Roman" w:hAnsiTheme="majorHAnsi" w:cs="Calibri"/>
          <w:bCs/>
          <w:color w:val="000000"/>
          <w:sz w:val="18"/>
          <w:szCs w:val="18"/>
          <w:u w:val="single"/>
        </w:rPr>
        <w:t>LAS PROPUESTAS DEBEN SER DILIGENCIADAS ESPECIFICANDO LAS CARACTERÍSTICAS TÉCNICAS REQUERIDAS POR LA ENTIDAD, AL IGUAL QUE UNA (1) MARCA Y REFERENCIA (UN NÚMERO</w:t>
      </w:r>
      <w:r>
        <w:rPr>
          <w:rFonts w:asciiTheme="majorHAnsi" w:eastAsia="Times New Roman" w:hAnsiTheme="majorHAnsi" w:cs="Calibri"/>
          <w:bCs/>
          <w:color w:val="000000"/>
          <w:sz w:val="18"/>
          <w:szCs w:val="18"/>
          <w:u w:val="single"/>
        </w:rPr>
        <w:t xml:space="preserve"> SERIAL</w:t>
      </w:r>
      <w:r w:rsidRPr="004A627D">
        <w:rPr>
          <w:rFonts w:asciiTheme="majorHAnsi" w:eastAsia="Times New Roman" w:hAnsiTheme="majorHAnsi" w:cs="Calibri"/>
          <w:bCs/>
          <w:color w:val="000000"/>
          <w:sz w:val="18"/>
          <w:szCs w:val="18"/>
          <w:u w:val="single"/>
        </w:rPr>
        <w:t xml:space="preserve">, UN DATO, UN NOMBRE, QUE PERMITIRÁ LA POSTERIOR LOCALIZACIÓN </w:t>
      </w:r>
      <w:proofErr w:type="gramStart"/>
      <w:r w:rsidRPr="004A627D">
        <w:rPr>
          <w:rFonts w:asciiTheme="majorHAnsi" w:eastAsia="Times New Roman" w:hAnsiTheme="majorHAnsi" w:cs="Calibri"/>
          <w:bCs/>
          <w:color w:val="000000"/>
          <w:sz w:val="18"/>
          <w:szCs w:val="18"/>
          <w:u w:val="single"/>
        </w:rPr>
        <w:t>DEL MISMO</w:t>
      </w:r>
      <w:proofErr w:type="gramEnd"/>
      <w:r w:rsidRPr="004A627D">
        <w:rPr>
          <w:rFonts w:asciiTheme="majorHAnsi" w:eastAsia="Times New Roman" w:hAnsiTheme="majorHAnsi" w:cs="Calibri"/>
          <w:bCs/>
          <w:color w:val="000000"/>
          <w:sz w:val="18"/>
          <w:szCs w:val="18"/>
          <w:u w:val="single"/>
        </w:rPr>
        <w:t xml:space="preserve">) </w:t>
      </w:r>
    </w:p>
    <w:p w14:paraId="175CAD89" w14:textId="1AC85F06" w:rsidR="003B3F4C" w:rsidRPr="004A627D" w:rsidRDefault="003B3F4C" w:rsidP="004A627D">
      <w:pPr>
        <w:autoSpaceDE w:val="0"/>
        <w:autoSpaceDN w:val="0"/>
        <w:jc w:val="both"/>
        <w:rPr>
          <w:lang w:val="es-ES"/>
        </w:rPr>
      </w:pPr>
    </w:p>
    <w:sectPr w:rsidR="003B3F4C" w:rsidRPr="004A627D" w:rsidSect="00C114DE">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D9FDF" w14:textId="77777777" w:rsidR="007E2B07" w:rsidRDefault="007E2B07" w:rsidP="001A74F0">
      <w:pPr>
        <w:spacing w:after="0" w:line="240" w:lineRule="auto"/>
      </w:pPr>
      <w:r>
        <w:separator/>
      </w:r>
    </w:p>
  </w:endnote>
  <w:endnote w:type="continuationSeparator" w:id="0">
    <w:p w14:paraId="20EB4601" w14:textId="77777777" w:rsidR="007E2B07" w:rsidRDefault="007E2B0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150E28">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9FA62" w14:textId="093B5D67" w:rsidR="00B428B1" w:rsidRPr="00C92ADF" w:rsidRDefault="00B428B1"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325CF" w14:textId="77777777" w:rsidR="007E2B07" w:rsidRDefault="007E2B07" w:rsidP="001A74F0">
      <w:pPr>
        <w:spacing w:after="0" w:line="240" w:lineRule="auto"/>
      </w:pPr>
      <w:r>
        <w:separator/>
      </w:r>
    </w:p>
  </w:footnote>
  <w:footnote w:type="continuationSeparator" w:id="0">
    <w:p w14:paraId="4D6DF480" w14:textId="77777777" w:rsidR="007E2B07" w:rsidRDefault="007E2B0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150E28">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79C39EF3" w:rsidR="00B428B1" w:rsidRDefault="003F6467" w:rsidP="003F646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E7C5B"/>
    <w:multiLevelType w:val="hybridMultilevel"/>
    <w:tmpl w:val="2C8416C2"/>
    <w:lvl w:ilvl="0" w:tplc="E3A23F6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466338"/>
    <w:multiLevelType w:val="multilevel"/>
    <w:tmpl w:val="5DF640BC"/>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F76E77"/>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4" w15:restartNumberingAfterBreak="0">
    <w:nsid w:val="34B8230F"/>
    <w:multiLevelType w:val="hybridMultilevel"/>
    <w:tmpl w:val="AB9CF85A"/>
    <w:lvl w:ilvl="0" w:tplc="39C231D4">
      <w:numFmt w:val="bullet"/>
      <w:lvlText w:val=""/>
      <w:lvlJc w:val="left"/>
      <w:pPr>
        <w:ind w:left="1080" w:hanging="360"/>
      </w:pPr>
      <w:rPr>
        <w:rFonts w:ascii="Symbol" w:eastAsiaTheme="minorEastAsia" w:hAnsi="Symbol" w:cs="Arial" w:hint="default"/>
      </w:rPr>
    </w:lvl>
    <w:lvl w:ilvl="1" w:tplc="42E605F0">
      <w:numFmt w:val="bullet"/>
      <w:lvlText w:val="•"/>
      <w:lvlJc w:val="left"/>
      <w:pPr>
        <w:ind w:left="3990" w:hanging="2550"/>
      </w:pPr>
      <w:rPr>
        <w:rFonts w:ascii="Calibri" w:eastAsia="Calibri" w:hAnsi="Calibri" w:cs="Calibri"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C33339E"/>
    <w:multiLevelType w:val="hybridMultilevel"/>
    <w:tmpl w:val="1138DF42"/>
    <w:lvl w:ilvl="0" w:tplc="3D74FE64">
      <w:numFmt w:val="bullet"/>
      <w:lvlText w:val="-"/>
      <w:lvlJc w:val="left"/>
      <w:pPr>
        <w:ind w:left="1440" w:hanging="360"/>
      </w:pPr>
      <w:rPr>
        <w:rFonts w:ascii="Arial" w:eastAsiaTheme="minorEastAsia"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56C80638"/>
    <w:multiLevelType w:val="multilevel"/>
    <w:tmpl w:val="972CFB82"/>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72034E3"/>
    <w:multiLevelType w:val="multilevel"/>
    <w:tmpl w:val="484AA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E91DAF"/>
    <w:multiLevelType w:val="hybridMultilevel"/>
    <w:tmpl w:val="A570598A"/>
    <w:lvl w:ilvl="0" w:tplc="A3F69D0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7DEF0869"/>
    <w:multiLevelType w:val="hybridMultilevel"/>
    <w:tmpl w:val="1EDEAF52"/>
    <w:lvl w:ilvl="0" w:tplc="7B746DE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DF62D5F"/>
    <w:multiLevelType w:val="hybridMultilevel"/>
    <w:tmpl w:val="B3A419A2"/>
    <w:lvl w:ilvl="0" w:tplc="AF8C118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012226813">
    <w:abstractNumId w:val="2"/>
  </w:num>
  <w:num w:numId="2" w16cid:durableId="921642379">
    <w:abstractNumId w:val="3"/>
  </w:num>
  <w:num w:numId="3" w16cid:durableId="1591935207">
    <w:abstractNumId w:val="6"/>
  </w:num>
  <w:num w:numId="4" w16cid:durableId="888683483">
    <w:abstractNumId w:val="1"/>
  </w:num>
  <w:num w:numId="5" w16cid:durableId="613362095">
    <w:abstractNumId w:val="7"/>
  </w:num>
  <w:num w:numId="6" w16cid:durableId="1481145674">
    <w:abstractNumId w:val="4"/>
  </w:num>
  <w:num w:numId="7" w16cid:durableId="833573740">
    <w:abstractNumId w:val="5"/>
  </w:num>
  <w:num w:numId="8" w16cid:durableId="281304668">
    <w:abstractNumId w:val="10"/>
  </w:num>
  <w:num w:numId="9" w16cid:durableId="1344475914">
    <w:abstractNumId w:val="0"/>
  </w:num>
  <w:num w:numId="10" w16cid:durableId="1911424388">
    <w:abstractNumId w:val="9"/>
  </w:num>
  <w:num w:numId="11" w16cid:durableId="3503791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11B"/>
    <w:rsid w:val="00007A70"/>
    <w:rsid w:val="00012C07"/>
    <w:rsid w:val="00030C7C"/>
    <w:rsid w:val="0005416D"/>
    <w:rsid w:val="0006674D"/>
    <w:rsid w:val="00067FA6"/>
    <w:rsid w:val="00096CD7"/>
    <w:rsid w:val="000C53CF"/>
    <w:rsid w:val="000E1462"/>
    <w:rsid w:val="000E2701"/>
    <w:rsid w:val="000E7AA0"/>
    <w:rsid w:val="000F3C70"/>
    <w:rsid w:val="00106868"/>
    <w:rsid w:val="00115199"/>
    <w:rsid w:val="00132A38"/>
    <w:rsid w:val="0014111D"/>
    <w:rsid w:val="00150E28"/>
    <w:rsid w:val="00152A96"/>
    <w:rsid w:val="001624D1"/>
    <w:rsid w:val="00180405"/>
    <w:rsid w:val="00185E70"/>
    <w:rsid w:val="001924EB"/>
    <w:rsid w:val="001A0899"/>
    <w:rsid w:val="001A69EA"/>
    <w:rsid w:val="001A74F0"/>
    <w:rsid w:val="001D6C79"/>
    <w:rsid w:val="001F646D"/>
    <w:rsid w:val="0021620C"/>
    <w:rsid w:val="0023250A"/>
    <w:rsid w:val="002325BD"/>
    <w:rsid w:val="00236FD4"/>
    <w:rsid w:val="002470E1"/>
    <w:rsid w:val="002520C4"/>
    <w:rsid w:val="002740A0"/>
    <w:rsid w:val="00282631"/>
    <w:rsid w:val="00286017"/>
    <w:rsid w:val="002905A9"/>
    <w:rsid w:val="00292253"/>
    <w:rsid w:val="00295BC3"/>
    <w:rsid w:val="002B0369"/>
    <w:rsid w:val="002B0CFF"/>
    <w:rsid w:val="002B3F75"/>
    <w:rsid w:val="002C2DF7"/>
    <w:rsid w:val="002D5D6F"/>
    <w:rsid w:val="002E3161"/>
    <w:rsid w:val="002E4E88"/>
    <w:rsid w:val="0030197C"/>
    <w:rsid w:val="00301D1E"/>
    <w:rsid w:val="00337632"/>
    <w:rsid w:val="00342388"/>
    <w:rsid w:val="00350F65"/>
    <w:rsid w:val="003523B7"/>
    <w:rsid w:val="00383FE0"/>
    <w:rsid w:val="0039155C"/>
    <w:rsid w:val="00396A05"/>
    <w:rsid w:val="00397447"/>
    <w:rsid w:val="003A64DF"/>
    <w:rsid w:val="003B12D3"/>
    <w:rsid w:val="003B1E28"/>
    <w:rsid w:val="003B3F4C"/>
    <w:rsid w:val="003C3604"/>
    <w:rsid w:val="003F1E80"/>
    <w:rsid w:val="003F581A"/>
    <w:rsid w:val="003F6467"/>
    <w:rsid w:val="004034E0"/>
    <w:rsid w:val="00421D5B"/>
    <w:rsid w:val="004234BF"/>
    <w:rsid w:val="00456070"/>
    <w:rsid w:val="00476891"/>
    <w:rsid w:val="0049307C"/>
    <w:rsid w:val="0049548A"/>
    <w:rsid w:val="00495A7A"/>
    <w:rsid w:val="004962B2"/>
    <w:rsid w:val="004A627D"/>
    <w:rsid w:val="004B7926"/>
    <w:rsid w:val="004C0032"/>
    <w:rsid w:val="004C3B89"/>
    <w:rsid w:val="004D0B5F"/>
    <w:rsid w:val="004D0E47"/>
    <w:rsid w:val="004D49DC"/>
    <w:rsid w:val="004E2B69"/>
    <w:rsid w:val="00503AFB"/>
    <w:rsid w:val="005058E0"/>
    <w:rsid w:val="0051640B"/>
    <w:rsid w:val="00537621"/>
    <w:rsid w:val="00537FE7"/>
    <w:rsid w:val="00553FEE"/>
    <w:rsid w:val="005701F3"/>
    <w:rsid w:val="00583DA2"/>
    <w:rsid w:val="0058429B"/>
    <w:rsid w:val="00595682"/>
    <w:rsid w:val="005A4EAD"/>
    <w:rsid w:val="005B006C"/>
    <w:rsid w:val="005C303B"/>
    <w:rsid w:val="005E4ACC"/>
    <w:rsid w:val="005E6A20"/>
    <w:rsid w:val="005F39C1"/>
    <w:rsid w:val="006258F1"/>
    <w:rsid w:val="00627639"/>
    <w:rsid w:val="00632586"/>
    <w:rsid w:val="0063734C"/>
    <w:rsid w:val="00643388"/>
    <w:rsid w:val="00643A27"/>
    <w:rsid w:val="006459EE"/>
    <w:rsid w:val="0067219F"/>
    <w:rsid w:val="0067549F"/>
    <w:rsid w:val="006A79F6"/>
    <w:rsid w:val="006C0D03"/>
    <w:rsid w:val="006E27E8"/>
    <w:rsid w:val="006E76A1"/>
    <w:rsid w:val="00700290"/>
    <w:rsid w:val="00700A73"/>
    <w:rsid w:val="00765391"/>
    <w:rsid w:val="00782ABD"/>
    <w:rsid w:val="007A28D1"/>
    <w:rsid w:val="007A6E1D"/>
    <w:rsid w:val="007E2B07"/>
    <w:rsid w:val="007E5695"/>
    <w:rsid w:val="0080053C"/>
    <w:rsid w:val="00802BE4"/>
    <w:rsid w:val="008138A7"/>
    <w:rsid w:val="00815717"/>
    <w:rsid w:val="00841A76"/>
    <w:rsid w:val="008728D7"/>
    <w:rsid w:val="008A6709"/>
    <w:rsid w:val="008D4AD8"/>
    <w:rsid w:val="008D6675"/>
    <w:rsid w:val="008F5F79"/>
    <w:rsid w:val="0090058F"/>
    <w:rsid w:val="00925A4E"/>
    <w:rsid w:val="009346DB"/>
    <w:rsid w:val="00944352"/>
    <w:rsid w:val="00957E5A"/>
    <w:rsid w:val="009631D3"/>
    <w:rsid w:val="0097565D"/>
    <w:rsid w:val="00983C98"/>
    <w:rsid w:val="00987FBA"/>
    <w:rsid w:val="00991ACF"/>
    <w:rsid w:val="009A0A6F"/>
    <w:rsid w:val="009A6DB7"/>
    <w:rsid w:val="009F2A26"/>
    <w:rsid w:val="00A07BB1"/>
    <w:rsid w:val="00A1026C"/>
    <w:rsid w:val="00A13B2A"/>
    <w:rsid w:val="00A54E89"/>
    <w:rsid w:val="00A70E7B"/>
    <w:rsid w:val="00A803B7"/>
    <w:rsid w:val="00A939E6"/>
    <w:rsid w:val="00AA17E1"/>
    <w:rsid w:val="00AA58CA"/>
    <w:rsid w:val="00AA7BC2"/>
    <w:rsid w:val="00AD57AA"/>
    <w:rsid w:val="00AE0BC9"/>
    <w:rsid w:val="00B05307"/>
    <w:rsid w:val="00B21195"/>
    <w:rsid w:val="00B2727F"/>
    <w:rsid w:val="00B339D8"/>
    <w:rsid w:val="00B428B1"/>
    <w:rsid w:val="00B5357B"/>
    <w:rsid w:val="00BA742F"/>
    <w:rsid w:val="00BB18AE"/>
    <w:rsid w:val="00BB1F1C"/>
    <w:rsid w:val="00BB2D41"/>
    <w:rsid w:val="00BC0577"/>
    <w:rsid w:val="00BF0429"/>
    <w:rsid w:val="00BF66DF"/>
    <w:rsid w:val="00C05CE8"/>
    <w:rsid w:val="00C114DE"/>
    <w:rsid w:val="00C226A3"/>
    <w:rsid w:val="00C53368"/>
    <w:rsid w:val="00C61AF2"/>
    <w:rsid w:val="00C73869"/>
    <w:rsid w:val="00C744A7"/>
    <w:rsid w:val="00C919DF"/>
    <w:rsid w:val="00C92ADF"/>
    <w:rsid w:val="00CA3D69"/>
    <w:rsid w:val="00CB5150"/>
    <w:rsid w:val="00CC282D"/>
    <w:rsid w:val="00CD33AB"/>
    <w:rsid w:val="00D23D54"/>
    <w:rsid w:val="00D346E9"/>
    <w:rsid w:val="00D41F30"/>
    <w:rsid w:val="00D53A48"/>
    <w:rsid w:val="00D71963"/>
    <w:rsid w:val="00D7237A"/>
    <w:rsid w:val="00D738A7"/>
    <w:rsid w:val="00D921B2"/>
    <w:rsid w:val="00DA4452"/>
    <w:rsid w:val="00DA4D1A"/>
    <w:rsid w:val="00DB0CA6"/>
    <w:rsid w:val="00DC7CD7"/>
    <w:rsid w:val="00DD02C1"/>
    <w:rsid w:val="00DD2700"/>
    <w:rsid w:val="00DD318C"/>
    <w:rsid w:val="00E21A7A"/>
    <w:rsid w:val="00E316E0"/>
    <w:rsid w:val="00E403A1"/>
    <w:rsid w:val="00E7293B"/>
    <w:rsid w:val="00E87AC0"/>
    <w:rsid w:val="00ED64A3"/>
    <w:rsid w:val="00ED6D30"/>
    <w:rsid w:val="00EE2163"/>
    <w:rsid w:val="00EE5BCD"/>
    <w:rsid w:val="00EF2588"/>
    <w:rsid w:val="00F170BC"/>
    <w:rsid w:val="00F351D8"/>
    <w:rsid w:val="00F6020C"/>
    <w:rsid w:val="00F811F3"/>
    <w:rsid w:val="00F82D0E"/>
    <w:rsid w:val="00FB2ECE"/>
    <w:rsid w:val="00FE3364"/>
    <w:rsid w:val="00FF2ED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VIÑETA,HOJA,Bolita,List Paragraph,Párrafo de lista4,BOLADEF,Párrafo de lista3,Párrafo de lista21,BOLA,Nivel 1 OS,Colorful List Accent 1,Colorful List - Accent 11,Bullet List,FooterText,numbered,List Paragraph1,Foot,列出段落"/>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3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1026C"/>
    <w:pPr>
      <w:spacing w:after="120"/>
    </w:pPr>
  </w:style>
  <w:style w:type="character" w:customStyle="1" w:styleId="TextoindependienteCar">
    <w:name w:val="Texto independiente Car"/>
    <w:basedOn w:val="Fuentedeprrafopredeter"/>
    <w:link w:val="Textoindependiente"/>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customStyle="1" w:styleId="Mencinsinresolver1">
    <w:name w:val="Mención sin resolver1"/>
    <w:basedOn w:val="Fuentedeprrafopredeter"/>
    <w:uiPriority w:val="99"/>
    <w:semiHidden/>
    <w:unhideWhenUsed/>
    <w:rsid w:val="00CA3D69"/>
    <w:rPr>
      <w:color w:val="605E5C"/>
      <w:shd w:val="clear" w:color="auto" w:fill="E1DFDD"/>
    </w:rPr>
  </w:style>
  <w:style w:type="paragraph" w:customStyle="1" w:styleId="Default">
    <w:name w:val="Default"/>
    <w:rsid w:val="00236FD4"/>
    <w:pPr>
      <w:autoSpaceDE w:val="0"/>
      <w:autoSpaceDN w:val="0"/>
      <w:adjustRightInd w:val="0"/>
    </w:pPr>
    <w:rPr>
      <w:rFonts w:ascii="Arial" w:eastAsia="Times New Roman" w:hAnsi="Arial" w:cs="Arial"/>
      <w:color w:val="000000"/>
      <w:lang w:eastAsia="es-CO"/>
    </w:rPr>
  </w:style>
  <w:style w:type="paragraph" w:styleId="Textoindependiente3">
    <w:name w:val="Body Text 3"/>
    <w:basedOn w:val="Normal"/>
    <w:link w:val="Textoindependiente3Car"/>
    <w:uiPriority w:val="99"/>
    <w:rsid w:val="00236FD4"/>
    <w:pPr>
      <w:spacing w:after="120" w:line="240" w:lineRule="auto"/>
    </w:pPr>
    <w:rPr>
      <w:rFonts w:ascii="Arial" w:eastAsia="Times New Roman" w:hAnsi="Arial"/>
      <w:sz w:val="16"/>
      <w:szCs w:val="16"/>
      <w:lang w:val="x-none" w:eastAsia="es-ES"/>
    </w:rPr>
  </w:style>
  <w:style w:type="character" w:customStyle="1" w:styleId="Textoindependiente3Car">
    <w:name w:val="Texto independiente 3 Car"/>
    <w:basedOn w:val="Fuentedeprrafopredeter"/>
    <w:link w:val="Textoindependiente3"/>
    <w:uiPriority w:val="99"/>
    <w:rsid w:val="00236FD4"/>
    <w:rPr>
      <w:rFonts w:ascii="Arial" w:eastAsia="Times New Roman" w:hAnsi="Arial" w:cs="Times New Roman"/>
      <w:sz w:val="16"/>
      <w:szCs w:val="16"/>
      <w:lang w:val="x-none"/>
    </w:rPr>
  </w:style>
  <w:style w:type="paragraph" w:styleId="Textoindependiente2">
    <w:name w:val="Body Text 2"/>
    <w:basedOn w:val="Normal"/>
    <w:link w:val="Textoindependiente2Car"/>
    <w:uiPriority w:val="99"/>
    <w:semiHidden/>
    <w:unhideWhenUsed/>
    <w:rsid w:val="00236FD4"/>
    <w:pPr>
      <w:spacing w:after="120" w:line="480" w:lineRule="auto"/>
    </w:pPr>
    <w:rPr>
      <w:rFonts w:eastAsia="Times New Roman"/>
      <w:lang w:eastAsia="es-CO"/>
    </w:rPr>
  </w:style>
  <w:style w:type="character" w:customStyle="1" w:styleId="Textoindependiente2Car">
    <w:name w:val="Texto independiente 2 Car"/>
    <w:basedOn w:val="Fuentedeprrafopredeter"/>
    <w:link w:val="Textoindependiente2"/>
    <w:uiPriority w:val="99"/>
    <w:semiHidden/>
    <w:rsid w:val="00236FD4"/>
    <w:rPr>
      <w:rFonts w:ascii="Calibri" w:eastAsia="Times New Roman" w:hAnsi="Calibri" w:cs="Times New Roman"/>
      <w:sz w:val="22"/>
      <w:szCs w:val="22"/>
      <w:lang w:eastAsia="es-CO"/>
    </w:rPr>
  </w:style>
  <w:style w:type="paragraph" w:customStyle="1" w:styleId="xmsonormal">
    <w:name w:val="x_msonormal"/>
    <w:basedOn w:val="Normal"/>
    <w:rsid w:val="00236FD4"/>
    <w:pPr>
      <w:spacing w:after="0" w:line="240" w:lineRule="auto"/>
    </w:pPr>
    <w:rPr>
      <w:rFonts w:ascii="Times New Roman" w:hAnsi="Times New Roman"/>
      <w:sz w:val="24"/>
      <w:szCs w:val="24"/>
      <w:lang w:eastAsia="es-CO"/>
    </w:rPr>
  </w:style>
  <w:style w:type="character" w:styleId="nfasis">
    <w:name w:val="Emphasis"/>
    <w:uiPriority w:val="20"/>
    <w:qFormat/>
    <w:rsid w:val="00236FD4"/>
    <w:rPr>
      <w:i/>
      <w:iCs/>
    </w:rPr>
  </w:style>
  <w:style w:type="paragraph" w:customStyle="1" w:styleId="xmsonormal0">
    <w:name w:val="xmsonormal"/>
    <w:basedOn w:val="Normal"/>
    <w:rsid w:val="00236FD4"/>
    <w:pPr>
      <w:spacing w:after="0" w:line="240" w:lineRule="auto"/>
    </w:pPr>
    <w:rPr>
      <w:rFonts w:ascii="Times New Roman" w:hAnsi="Times New Roman"/>
      <w:sz w:val="24"/>
      <w:szCs w:val="24"/>
      <w:lang w:eastAsia="es-CO"/>
    </w:rPr>
  </w:style>
  <w:style w:type="character" w:styleId="Refdecomentario">
    <w:name w:val="annotation reference"/>
    <w:uiPriority w:val="99"/>
    <w:semiHidden/>
    <w:unhideWhenUsed/>
    <w:rsid w:val="00236FD4"/>
    <w:rPr>
      <w:sz w:val="16"/>
      <w:szCs w:val="16"/>
    </w:rPr>
  </w:style>
  <w:style w:type="paragraph" w:styleId="Textocomentario">
    <w:name w:val="annotation text"/>
    <w:basedOn w:val="Normal"/>
    <w:link w:val="TextocomentarioCar"/>
    <w:uiPriority w:val="99"/>
    <w:unhideWhenUsed/>
    <w:rsid w:val="00236FD4"/>
    <w:rPr>
      <w:rFonts w:eastAsia="Times New Roman"/>
      <w:sz w:val="20"/>
      <w:szCs w:val="20"/>
      <w:lang w:eastAsia="es-CO"/>
    </w:rPr>
  </w:style>
  <w:style w:type="character" w:customStyle="1" w:styleId="TextocomentarioCar">
    <w:name w:val="Texto comentario Car"/>
    <w:basedOn w:val="Fuentedeprrafopredeter"/>
    <w:link w:val="Textocomentario"/>
    <w:uiPriority w:val="99"/>
    <w:rsid w:val="00236FD4"/>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36FD4"/>
    <w:rPr>
      <w:b/>
      <w:bCs/>
    </w:rPr>
  </w:style>
  <w:style w:type="character" w:customStyle="1" w:styleId="AsuntodelcomentarioCar">
    <w:name w:val="Asunto del comentario Car"/>
    <w:basedOn w:val="TextocomentarioCar"/>
    <w:link w:val="Asuntodelcomentario"/>
    <w:uiPriority w:val="99"/>
    <w:semiHidden/>
    <w:rsid w:val="00236FD4"/>
    <w:rPr>
      <w:rFonts w:ascii="Calibri" w:eastAsia="Times New Roman" w:hAnsi="Calibri" w:cs="Times New Roman"/>
      <w:b/>
      <w:bCs/>
      <w:sz w:val="20"/>
      <w:szCs w:val="20"/>
      <w:lang w:eastAsia="es-CO"/>
    </w:rPr>
  </w:style>
  <w:style w:type="paragraph" w:customStyle="1" w:styleId="Estilo">
    <w:name w:val="Estilo"/>
    <w:rsid w:val="00236FD4"/>
    <w:pPr>
      <w:widowControl w:val="0"/>
      <w:autoSpaceDE w:val="0"/>
      <w:autoSpaceDN w:val="0"/>
      <w:adjustRightInd w:val="0"/>
    </w:pPr>
    <w:rPr>
      <w:rFonts w:ascii="Arial" w:eastAsia="Times New Roman" w:hAnsi="Arial" w:cs="Arial"/>
      <w:lang w:eastAsia="es-CO"/>
    </w:rPr>
  </w:style>
  <w:style w:type="paragraph" w:styleId="Ttulo">
    <w:name w:val="Title"/>
    <w:basedOn w:val="Normal"/>
    <w:next w:val="Normal"/>
    <w:link w:val="TtuloCar1"/>
    <w:uiPriority w:val="10"/>
    <w:qFormat/>
    <w:rsid w:val="00236FD4"/>
    <w:pPr>
      <w:spacing w:before="240" w:after="60"/>
      <w:jc w:val="center"/>
      <w:outlineLvl w:val="0"/>
    </w:pPr>
    <w:rPr>
      <w:rFonts w:ascii="Calibri Light" w:eastAsia="Times New Roman" w:hAnsi="Calibri Light"/>
      <w:b/>
      <w:bCs/>
      <w:kern w:val="28"/>
      <w:sz w:val="32"/>
      <w:szCs w:val="32"/>
      <w:lang w:eastAsia="es-CO"/>
    </w:rPr>
  </w:style>
  <w:style w:type="character" w:customStyle="1" w:styleId="TtuloCar">
    <w:name w:val="Título Car"/>
    <w:basedOn w:val="Fuentedeprrafopredeter"/>
    <w:uiPriority w:val="10"/>
    <w:rsid w:val="00236FD4"/>
    <w:rPr>
      <w:rFonts w:asciiTheme="majorHAnsi" w:eastAsiaTheme="majorEastAsia" w:hAnsiTheme="majorHAnsi" w:cstheme="majorBidi"/>
      <w:spacing w:val="-10"/>
      <w:kern w:val="28"/>
      <w:sz w:val="56"/>
      <w:szCs w:val="56"/>
      <w:lang w:eastAsia="en-US"/>
    </w:rPr>
  </w:style>
  <w:style w:type="character" w:customStyle="1" w:styleId="TtuloCar1">
    <w:name w:val="Título Car1"/>
    <w:link w:val="Ttulo"/>
    <w:uiPriority w:val="10"/>
    <w:rsid w:val="00236FD4"/>
    <w:rPr>
      <w:rFonts w:ascii="Calibri Light" w:eastAsia="Times New Roman" w:hAnsi="Calibri Light" w:cs="Times New Roman"/>
      <w:b/>
      <w:bCs/>
      <w:kern w:val="28"/>
      <w:sz w:val="32"/>
      <w:szCs w:val="32"/>
      <w:lang w:eastAsia="es-CO"/>
    </w:rPr>
  </w:style>
  <w:style w:type="character" w:customStyle="1" w:styleId="PrrafodelistaCar">
    <w:name w:val="Párrafo de lista Car"/>
    <w:aliases w:val="Llista Nivell1 Car,VIÑETA Car,HOJA Car,Bolita Car,List Paragraph Car,Párrafo de lista4 Car,BOLADEF Car,Párrafo de lista3 Car,Párrafo de lista21 Car,BOLA Car,Nivel 1 OS Car,Colorful List Accent 1 Car,Colorful List - Accent 11 Car"/>
    <w:link w:val="Prrafodelista"/>
    <w:uiPriority w:val="34"/>
    <w:qFormat/>
    <w:rsid w:val="00236FD4"/>
    <w:rPr>
      <w:rFonts w:ascii="Calibri" w:eastAsia="Calibri" w:hAnsi="Calibri" w:cs="Times New Roman"/>
      <w:sz w:val="22"/>
      <w:szCs w:val="22"/>
      <w:lang w:eastAsia="en-US"/>
    </w:rPr>
  </w:style>
  <w:style w:type="paragraph" w:styleId="Textonotaalfinal">
    <w:name w:val="endnote text"/>
    <w:basedOn w:val="Normal"/>
    <w:link w:val="Textonotaalfinal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alfinalCar">
    <w:name w:val="Texto nota al final Car"/>
    <w:basedOn w:val="Fuentedeprrafopredeter"/>
    <w:link w:val="Textonotaalfinal"/>
    <w:uiPriority w:val="99"/>
    <w:semiHidden/>
    <w:rsid w:val="00236FD4"/>
    <w:rPr>
      <w:rFonts w:eastAsiaTheme="minorHAnsi"/>
      <w:sz w:val="20"/>
      <w:szCs w:val="20"/>
      <w:lang w:eastAsia="en-US"/>
    </w:rPr>
  </w:style>
  <w:style w:type="character" w:styleId="Refdenotaalfinal">
    <w:name w:val="endnote reference"/>
    <w:basedOn w:val="Fuentedeprrafopredeter"/>
    <w:uiPriority w:val="99"/>
    <w:semiHidden/>
    <w:unhideWhenUsed/>
    <w:rsid w:val="00236FD4"/>
    <w:rPr>
      <w:vertAlign w:val="superscript"/>
    </w:rPr>
  </w:style>
  <w:style w:type="paragraph" w:styleId="NormalWeb">
    <w:name w:val="Normal (Web)"/>
    <w:basedOn w:val="Normal"/>
    <w:uiPriority w:val="99"/>
    <w:unhideWhenUsed/>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236FD4"/>
    <w:rPr>
      <w:b/>
      <w:bCs/>
    </w:rPr>
  </w:style>
  <w:style w:type="character" w:customStyle="1" w:styleId="apple-converted-space">
    <w:name w:val="apple-converted-space"/>
    <w:basedOn w:val="Fuentedeprrafopredeter"/>
    <w:rsid w:val="00236FD4"/>
  </w:style>
  <w:style w:type="paragraph" w:styleId="Sangra3detindependiente">
    <w:name w:val="Body Text Indent 3"/>
    <w:basedOn w:val="Normal"/>
    <w:link w:val="Sangra3detindependienteCar"/>
    <w:uiPriority w:val="99"/>
    <w:unhideWhenUsed/>
    <w:rsid w:val="00236FD4"/>
    <w:pPr>
      <w:spacing w:after="120" w:line="259" w:lineRule="auto"/>
      <w:ind w:left="283"/>
    </w:pPr>
    <w:rPr>
      <w:rFonts w:asciiTheme="minorHAnsi" w:eastAsiaTheme="minorHAnsi" w:hAnsiTheme="minorHAnsi" w:cstheme="minorBidi"/>
      <w:sz w:val="16"/>
      <w:szCs w:val="16"/>
    </w:rPr>
  </w:style>
  <w:style w:type="character" w:customStyle="1" w:styleId="Sangra3detindependienteCar">
    <w:name w:val="Sangría 3 de t. independiente Car"/>
    <w:basedOn w:val="Fuentedeprrafopredeter"/>
    <w:link w:val="Sangra3detindependiente"/>
    <w:uiPriority w:val="99"/>
    <w:rsid w:val="00236FD4"/>
    <w:rPr>
      <w:rFonts w:eastAsiaTheme="minorHAnsi"/>
      <w:sz w:val="16"/>
      <w:szCs w:val="16"/>
      <w:lang w:eastAsia="en-US"/>
    </w:rPr>
  </w:style>
  <w:style w:type="paragraph" w:customStyle="1" w:styleId="subtitulos">
    <w:name w:val="subtitulos"/>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ontenido">
    <w:name w:val="contenido"/>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rticulo-subtitulo">
    <w:name w:val="articulo-subtitulo"/>
    <w:basedOn w:val="Fuentedeprrafopredeter"/>
    <w:rsid w:val="00236FD4"/>
  </w:style>
  <w:style w:type="character" w:customStyle="1" w:styleId="CuerpodeltextoNegrita">
    <w:name w:val="Cuerpo del texto + Negrita"/>
    <w:rsid w:val="00236FD4"/>
    <w:rPr>
      <w:rFonts w:ascii="Arial" w:eastAsia="Arial" w:hAnsi="Arial" w:cs="Arial"/>
      <w:b/>
      <w:bCs/>
      <w:i w:val="0"/>
      <w:iCs w:val="0"/>
      <w:smallCaps w:val="0"/>
      <w:strike w:val="0"/>
      <w:color w:val="000000"/>
      <w:spacing w:val="0"/>
      <w:w w:val="100"/>
      <w:position w:val="0"/>
      <w:sz w:val="18"/>
      <w:szCs w:val="18"/>
      <w:u w:val="none"/>
      <w:lang w:val="es-ES"/>
    </w:rPr>
  </w:style>
  <w:style w:type="paragraph" w:styleId="Bibliografa">
    <w:name w:val="Bibliography"/>
    <w:basedOn w:val="Normal"/>
    <w:next w:val="Normal"/>
    <w:uiPriority w:val="37"/>
    <w:unhideWhenUsed/>
    <w:rsid w:val="00236FD4"/>
    <w:pPr>
      <w:spacing w:after="160" w:line="259" w:lineRule="auto"/>
    </w:pPr>
    <w:rPr>
      <w:rFonts w:asciiTheme="minorHAnsi" w:eastAsiaTheme="minorHAnsi" w:hAnsiTheme="minorHAnsi" w:cstheme="minorBidi"/>
    </w:rPr>
  </w:style>
  <w:style w:type="character" w:customStyle="1" w:styleId="vortalspan">
    <w:name w:val="vortalspan"/>
    <w:rsid w:val="00236FD4"/>
  </w:style>
  <w:style w:type="paragraph" w:styleId="Textonotapie">
    <w:name w:val="footnote text"/>
    <w:basedOn w:val="Normal"/>
    <w:link w:val="Textonotapie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236FD4"/>
    <w:rPr>
      <w:rFonts w:eastAsiaTheme="minorHAnsi"/>
      <w:sz w:val="20"/>
      <w:szCs w:val="20"/>
      <w:lang w:eastAsia="en-US"/>
    </w:rPr>
  </w:style>
  <w:style w:type="character" w:styleId="Refdenotaalpie">
    <w:name w:val="footnote reference"/>
    <w:basedOn w:val="Fuentedeprrafopredeter"/>
    <w:uiPriority w:val="99"/>
    <w:semiHidden/>
    <w:unhideWhenUsed/>
    <w:rsid w:val="00236FD4"/>
    <w:rPr>
      <w:vertAlign w:val="superscript"/>
    </w:rPr>
  </w:style>
  <w:style w:type="paragraph" w:styleId="Descripcin">
    <w:name w:val="caption"/>
    <w:basedOn w:val="Normal"/>
    <w:next w:val="Normal"/>
    <w:uiPriority w:val="35"/>
    <w:unhideWhenUsed/>
    <w:qFormat/>
    <w:rsid w:val="00236FD4"/>
    <w:pPr>
      <w:spacing w:line="240" w:lineRule="auto"/>
    </w:pPr>
    <w:rPr>
      <w:rFonts w:asciiTheme="minorHAnsi" w:eastAsiaTheme="minorHAnsi" w:hAnsiTheme="minorHAnsi" w:cstheme="minorBidi"/>
      <w:i/>
      <w:iCs/>
      <w:color w:val="1F497D" w:themeColor="text2"/>
      <w:sz w:val="18"/>
      <w:szCs w:val="18"/>
    </w:rPr>
  </w:style>
  <w:style w:type="character" w:customStyle="1" w:styleId="Mencinsinresolver10">
    <w:name w:val="Mención sin resolver1"/>
    <w:basedOn w:val="Fuentedeprrafopredeter"/>
    <w:uiPriority w:val="99"/>
    <w:semiHidden/>
    <w:unhideWhenUsed/>
    <w:rsid w:val="00236FD4"/>
    <w:rPr>
      <w:color w:val="605E5C"/>
      <w:shd w:val="clear" w:color="auto" w:fill="E1DFDD"/>
    </w:rPr>
  </w:style>
  <w:style w:type="character" w:styleId="Hipervnculovisitado">
    <w:name w:val="FollowedHyperlink"/>
    <w:basedOn w:val="Fuentedeprrafopredeter"/>
    <w:uiPriority w:val="99"/>
    <w:semiHidden/>
    <w:unhideWhenUsed/>
    <w:rsid w:val="00236FD4"/>
    <w:rPr>
      <w:color w:val="954F72"/>
      <w:u w:val="single"/>
    </w:rPr>
  </w:style>
  <w:style w:type="paragraph" w:customStyle="1" w:styleId="msonormal0">
    <w:name w:val="msonormal"/>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236FD4"/>
    <w:pPr>
      <w:spacing w:before="100" w:beforeAutospacing="1" w:after="100" w:afterAutospacing="1" w:line="240" w:lineRule="auto"/>
    </w:pPr>
    <w:rPr>
      <w:rFonts w:ascii="Calibri Light" w:eastAsia="Times New Roman" w:hAnsi="Calibri Light" w:cs="Calibri Light"/>
      <w:b/>
      <w:bCs/>
      <w:sz w:val="16"/>
      <w:szCs w:val="16"/>
      <w:lang w:eastAsia="es-CO"/>
    </w:rPr>
  </w:style>
  <w:style w:type="paragraph" w:customStyle="1" w:styleId="xl68">
    <w:name w:val="xl6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69">
    <w:name w:val="xl69"/>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0">
    <w:name w:val="xl70"/>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1">
    <w:name w:val="xl7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2">
    <w:name w:val="xl7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3">
    <w:name w:val="xl73"/>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4">
    <w:name w:val="xl74"/>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6">
    <w:name w:val="xl76"/>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7">
    <w:name w:val="xl77"/>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8">
    <w:name w:val="xl7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9">
    <w:name w:val="xl7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1">
    <w:name w:val="xl81"/>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2">
    <w:name w:val="xl8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3">
    <w:name w:val="xl83"/>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4">
    <w:name w:val="xl84"/>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6">
    <w:name w:val="xl86"/>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8"/>
      <w:szCs w:val="18"/>
      <w:lang w:eastAsia="es-CO"/>
    </w:rPr>
  </w:style>
  <w:style w:type="paragraph" w:customStyle="1" w:styleId="xl87">
    <w:name w:val="xl87"/>
    <w:basedOn w:val="Normal"/>
    <w:rsid w:val="00236FD4"/>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8">
    <w:name w:val="xl8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Calibri Light"/>
      <w:color w:val="000000"/>
      <w:sz w:val="18"/>
      <w:szCs w:val="18"/>
      <w:lang w:eastAsia="es-CO"/>
    </w:rPr>
  </w:style>
  <w:style w:type="paragraph" w:customStyle="1" w:styleId="xl89">
    <w:name w:val="xl89"/>
    <w:basedOn w:val="Normal"/>
    <w:rsid w:val="00236FD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0">
    <w:name w:val="xl9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1">
    <w:name w:val="xl91"/>
    <w:basedOn w:val="Normal"/>
    <w:rsid w:val="00236FD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92">
    <w:name w:val="xl92"/>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3">
    <w:name w:val="xl93"/>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4">
    <w:name w:val="xl94"/>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5">
    <w:name w:val="xl95"/>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6">
    <w:name w:val="xl96"/>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7">
    <w:name w:val="xl9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8">
    <w:name w:val="xl98"/>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99">
    <w:name w:val="xl9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1">
    <w:name w:val="xl10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2">
    <w:name w:val="xl102"/>
    <w:basedOn w:val="Normal"/>
    <w:rsid w:val="00236FD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3">
    <w:name w:val="xl103"/>
    <w:basedOn w:val="Normal"/>
    <w:rsid w:val="00236FD4"/>
    <w:pPr>
      <w:pBdr>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4">
    <w:name w:val="xl104"/>
    <w:basedOn w:val="Normal"/>
    <w:rsid w:val="00236FD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5">
    <w:name w:val="xl105"/>
    <w:basedOn w:val="Normal"/>
    <w:rsid w:val="00236FD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6">
    <w:name w:val="xl106"/>
    <w:basedOn w:val="Normal"/>
    <w:rsid w:val="00236FD4"/>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7">
    <w:name w:val="xl10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8">
    <w:name w:val="xl10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9">
    <w:name w:val="xl109"/>
    <w:basedOn w:val="Normal"/>
    <w:rsid w:val="00236FD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10">
    <w:name w:val="xl110"/>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styleId="Revisin">
    <w:name w:val="Revision"/>
    <w:hidden/>
    <w:uiPriority w:val="99"/>
    <w:semiHidden/>
    <w:rsid w:val="00236FD4"/>
    <w:rPr>
      <w:rFonts w:eastAsiaTheme="minorHAnsi"/>
      <w:sz w:val="22"/>
      <w:szCs w:val="22"/>
      <w:lang w:eastAsia="en-US"/>
    </w:rPr>
  </w:style>
  <w:style w:type="paragraph" w:customStyle="1" w:styleId="xl66">
    <w:name w:val="xl66"/>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4"/>
      <w:szCs w:val="24"/>
      <w:lang w:eastAsia="es-CO"/>
    </w:rPr>
  </w:style>
  <w:style w:type="paragraph" w:customStyle="1" w:styleId="font--secondary">
    <w:name w:val="font--secondary"/>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3452">
      <w:bodyDiv w:val="1"/>
      <w:marLeft w:val="0"/>
      <w:marRight w:val="0"/>
      <w:marTop w:val="0"/>
      <w:marBottom w:val="0"/>
      <w:divBdr>
        <w:top w:val="none" w:sz="0" w:space="0" w:color="auto"/>
        <w:left w:val="none" w:sz="0" w:space="0" w:color="auto"/>
        <w:bottom w:val="none" w:sz="0" w:space="0" w:color="auto"/>
        <w:right w:val="none" w:sz="0" w:space="0" w:color="auto"/>
      </w:divBdr>
    </w:div>
    <w:div w:id="113062506">
      <w:bodyDiv w:val="1"/>
      <w:marLeft w:val="0"/>
      <w:marRight w:val="0"/>
      <w:marTop w:val="0"/>
      <w:marBottom w:val="0"/>
      <w:divBdr>
        <w:top w:val="none" w:sz="0" w:space="0" w:color="auto"/>
        <w:left w:val="none" w:sz="0" w:space="0" w:color="auto"/>
        <w:bottom w:val="none" w:sz="0" w:space="0" w:color="auto"/>
        <w:right w:val="none" w:sz="0" w:space="0" w:color="auto"/>
      </w:divBdr>
    </w:div>
    <w:div w:id="523053153">
      <w:bodyDiv w:val="1"/>
      <w:marLeft w:val="0"/>
      <w:marRight w:val="0"/>
      <w:marTop w:val="0"/>
      <w:marBottom w:val="0"/>
      <w:divBdr>
        <w:top w:val="none" w:sz="0" w:space="0" w:color="auto"/>
        <w:left w:val="none" w:sz="0" w:space="0" w:color="auto"/>
        <w:bottom w:val="none" w:sz="0" w:space="0" w:color="auto"/>
        <w:right w:val="none" w:sz="0" w:space="0" w:color="auto"/>
      </w:divBdr>
    </w:div>
    <w:div w:id="791872508">
      <w:bodyDiv w:val="1"/>
      <w:marLeft w:val="0"/>
      <w:marRight w:val="0"/>
      <w:marTop w:val="0"/>
      <w:marBottom w:val="0"/>
      <w:divBdr>
        <w:top w:val="none" w:sz="0" w:space="0" w:color="auto"/>
        <w:left w:val="none" w:sz="0" w:space="0" w:color="auto"/>
        <w:bottom w:val="none" w:sz="0" w:space="0" w:color="auto"/>
        <w:right w:val="none" w:sz="0" w:space="0" w:color="auto"/>
      </w:divBdr>
    </w:div>
    <w:div w:id="841821902">
      <w:bodyDiv w:val="1"/>
      <w:marLeft w:val="0"/>
      <w:marRight w:val="0"/>
      <w:marTop w:val="0"/>
      <w:marBottom w:val="0"/>
      <w:divBdr>
        <w:top w:val="none" w:sz="0" w:space="0" w:color="auto"/>
        <w:left w:val="none" w:sz="0" w:space="0" w:color="auto"/>
        <w:bottom w:val="none" w:sz="0" w:space="0" w:color="auto"/>
        <w:right w:val="none" w:sz="0" w:space="0" w:color="auto"/>
      </w:divBdr>
    </w:div>
    <w:div w:id="925846367">
      <w:bodyDiv w:val="1"/>
      <w:marLeft w:val="0"/>
      <w:marRight w:val="0"/>
      <w:marTop w:val="0"/>
      <w:marBottom w:val="0"/>
      <w:divBdr>
        <w:top w:val="none" w:sz="0" w:space="0" w:color="auto"/>
        <w:left w:val="none" w:sz="0" w:space="0" w:color="auto"/>
        <w:bottom w:val="none" w:sz="0" w:space="0" w:color="auto"/>
        <w:right w:val="none" w:sz="0" w:space="0" w:color="auto"/>
      </w:divBdr>
    </w:div>
    <w:div w:id="1146315385">
      <w:bodyDiv w:val="1"/>
      <w:marLeft w:val="0"/>
      <w:marRight w:val="0"/>
      <w:marTop w:val="0"/>
      <w:marBottom w:val="0"/>
      <w:divBdr>
        <w:top w:val="none" w:sz="0" w:space="0" w:color="auto"/>
        <w:left w:val="none" w:sz="0" w:space="0" w:color="auto"/>
        <w:bottom w:val="none" w:sz="0" w:space="0" w:color="auto"/>
        <w:right w:val="none" w:sz="0" w:space="0" w:color="auto"/>
      </w:divBdr>
    </w:div>
    <w:div w:id="1227834228">
      <w:bodyDiv w:val="1"/>
      <w:marLeft w:val="0"/>
      <w:marRight w:val="0"/>
      <w:marTop w:val="0"/>
      <w:marBottom w:val="0"/>
      <w:divBdr>
        <w:top w:val="none" w:sz="0" w:space="0" w:color="auto"/>
        <w:left w:val="none" w:sz="0" w:space="0" w:color="auto"/>
        <w:bottom w:val="none" w:sz="0" w:space="0" w:color="auto"/>
        <w:right w:val="none" w:sz="0" w:space="0" w:color="auto"/>
      </w:divBdr>
    </w:div>
    <w:div w:id="1435051674">
      <w:bodyDiv w:val="1"/>
      <w:marLeft w:val="0"/>
      <w:marRight w:val="0"/>
      <w:marTop w:val="0"/>
      <w:marBottom w:val="0"/>
      <w:divBdr>
        <w:top w:val="none" w:sz="0" w:space="0" w:color="auto"/>
        <w:left w:val="none" w:sz="0" w:space="0" w:color="auto"/>
        <w:bottom w:val="none" w:sz="0" w:space="0" w:color="auto"/>
        <w:right w:val="none" w:sz="0" w:space="0" w:color="auto"/>
      </w:divBdr>
    </w:div>
    <w:div w:id="1551727209">
      <w:bodyDiv w:val="1"/>
      <w:marLeft w:val="0"/>
      <w:marRight w:val="0"/>
      <w:marTop w:val="0"/>
      <w:marBottom w:val="0"/>
      <w:divBdr>
        <w:top w:val="none" w:sz="0" w:space="0" w:color="auto"/>
        <w:left w:val="none" w:sz="0" w:space="0" w:color="auto"/>
        <w:bottom w:val="none" w:sz="0" w:space="0" w:color="auto"/>
        <w:right w:val="none" w:sz="0" w:space="0" w:color="auto"/>
      </w:divBdr>
    </w:div>
    <w:div w:id="1563826836">
      <w:bodyDiv w:val="1"/>
      <w:marLeft w:val="0"/>
      <w:marRight w:val="0"/>
      <w:marTop w:val="0"/>
      <w:marBottom w:val="0"/>
      <w:divBdr>
        <w:top w:val="none" w:sz="0" w:space="0" w:color="auto"/>
        <w:left w:val="none" w:sz="0" w:space="0" w:color="auto"/>
        <w:bottom w:val="none" w:sz="0" w:space="0" w:color="auto"/>
        <w:right w:val="none" w:sz="0" w:space="0" w:color="auto"/>
      </w:divBdr>
    </w:div>
    <w:div w:id="1565526932">
      <w:bodyDiv w:val="1"/>
      <w:marLeft w:val="0"/>
      <w:marRight w:val="0"/>
      <w:marTop w:val="0"/>
      <w:marBottom w:val="0"/>
      <w:divBdr>
        <w:top w:val="none" w:sz="0" w:space="0" w:color="auto"/>
        <w:left w:val="none" w:sz="0" w:space="0" w:color="auto"/>
        <w:bottom w:val="none" w:sz="0" w:space="0" w:color="auto"/>
        <w:right w:val="none" w:sz="0" w:space="0" w:color="auto"/>
      </w:divBdr>
    </w:div>
    <w:div w:id="1567256284">
      <w:bodyDiv w:val="1"/>
      <w:marLeft w:val="0"/>
      <w:marRight w:val="0"/>
      <w:marTop w:val="0"/>
      <w:marBottom w:val="0"/>
      <w:divBdr>
        <w:top w:val="none" w:sz="0" w:space="0" w:color="auto"/>
        <w:left w:val="none" w:sz="0" w:space="0" w:color="auto"/>
        <w:bottom w:val="none" w:sz="0" w:space="0" w:color="auto"/>
        <w:right w:val="none" w:sz="0" w:space="0" w:color="auto"/>
      </w:divBdr>
    </w:div>
    <w:div w:id="1764720281">
      <w:bodyDiv w:val="1"/>
      <w:marLeft w:val="0"/>
      <w:marRight w:val="0"/>
      <w:marTop w:val="0"/>
      <w:marBottom w:val="0"/>
      <w:divBdr>
        <w:top w:val="none" w:sz="0" w:space="0" w:color="auto"/>
        <w:left w:val="none" w:sz="0" w:space="0" w:color="auto"/>
        <w:bottom w:val="none" w:sz="0" w:space="0" w:color="auto"/>
        <w:right w:val="none" w:sz="0" w:space="0" w:color="auto"/>
      </w:divBdr>
    </w:div>
    <w:div w:id="1845854195">
      <w:bodyDiv w:val="1"/>
      <w:marLeft w:val="0"/>
      <w:marRight w:val="0"/>
      <w:marTop w:val="0"/>
      <w:marBottom w:val="0"/>
      <w:divBdr>
        <w:top w:val="none" w:sz="0" w:space="0" w:color="auto"/>
        <w:left w:val="none" w:sz="0" w:space="0" w:color="auto"/>
        <w:bottom w:val="none" w:sz="0" w:space="0" w:color="auto"/>
        <w:right w:val="none" w:sz="0" w:space="0" w:color="auto"/>
      </w:divBdr>
    </w:div>
    <w:div w:id="2076658124">
      <w:bodyDiv w:val="1"/>
      <w:marLeft w:val="0"/>
      <w:marRight w:val="0"/>
      <w:marTop w:val="0"/>
      <w:marBottom w:val="0"/>
      <w:divBdr>
        <w:top w:val="none" w:sz="0" w:space="0" w:color="auto"/>
        <w:left w:val="none" w:sz="0" w:space="0" w:color="auto"/>
        <w:bottom w:val="none" w:sz="0" w:space="0" w:color="auto"/>
        <w:right w:val="none" w:sz="0" w:space="0" w:color="auto"/>
      </w:divBdr>
    </w:div>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30C7C"/>
    <w:rsid w:val="00074618"/>
    <w:rsid w:val="00134049"/>
    <w:rsid w:val="001F2667"/>
    <w:rsid w:val="001F45FF"/>
    <w:rsid w:val="002740A0"/>
    <w:rsid w:val="00296324"/>
    <w:rsid w:val="002E3161"/>
    <w:rsid w:val="00326E76"/>
    <w:rsid w:val="003526EF"/>
    <w:rsid w:val="00367691"/>
    <w:rsid w:val="003865D7"/>
    <w:rsid w:val="003B1CC2"/>
    <w:rsid w:val="003D282D"/>
    <w:rsid w:val="00405304"/>
    <w:rsid w:val="00476891"/>
    <w:rsid w:val="00481956"/>
    <w:rsid w:val="00575DF7"/>
    <w:rsid w:val="005D0858"/>
    <w:rsid w:val="005E6D3A"/>
    <w:rsid w:val="0066491B"/>
    <w:rsid w:val="00710BC5"/>
    <w:rsid w:val="00784937"/>
    <w:rsid w:val="00791B48"/>
    <w:rsid w:val="008A755C"/>
    <w:rsid w:val="008F4FE9"/>
    <w:rsid w:val="00902C70"/>
    <w:rsid w:val="00945D61"/>
    <w:rsid w:val="0094721A"/>
    <w:rsid w:val="0098797E"/>
    <w:rsid w:val="00991ACF"/>
    <w:rsid w:val="009D1DB0"/>
    <w:rsid w:val="009E40E3"/>
    <w:rsid w:val="00A45677"/>
    <w:rsid w:val="00AB7B05"/>
    <w:rsid w:val="00B75C76"/>
    <w:rsid w:val="00C0548D"/>
    <w:rsid w:val="00C226A3"/>
    <w:rsid w:val="00C227B9"/>
    <w:rsid w:val="00C4055D"/>
    <w:rsid w:val="00C75BEC"/>
    <w:rsid w:val="00C77DE9"/>
    <w:rsid w:val="00D14DD1"/>
    <w:rsid w:val="00D75731"/>
    <w:rsid w:val="00DB0DAF"/>
    <w:rsid w:val="00DB7227"/>
    <w:rsid w:val="00DE2C97"/>
    <w:rsid w:val="00DF2130"/>
    <w:rsid w:val="00DF4CB1"/>
    <w:rsid w:val="00E214E5"/>
    <w:rsid w:val="00E34F8A"/>
    <w:rsid w:val="00E65D43"/>
    <w:rsid w:val="00EF553B"/>
    <w:rsid w:val="00F15FA2"/>
    <w:rsid w:val="00F26048"/>
    <w:rsid w:val="00F35613"/>
    <w:rsid w:val="00F52BDD"/>
    <w:rsid w:val="00F728A6"/>
    <w:rsid w:val="00F72B43"/>
    <w:rsid w:val="00F73871"/>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3B08A-4328-40E4-8B15-68DD0AE9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Pages>
  <Words>2656</Words>
  <Characters>14614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84</cp:revision>
  <cp:lastPrinted>2020-03-03T19:51:00Z</cp:lastPrinted>
  <dcterms:created xsi:type="dcterms:W3CDTF">2024-03-04T16:47:00Z</dcterms:created>
  <dcterms:modified xsi:type="dcterms:W3CDTF">2026-06-10T13:05:00Z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2025-09-25T16:05:22Z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8ef13e57-a944-4c4c-a882-903bd7473369</vt:lpwstr>
  </property>
  <property fmtid="{D5CDD505-2E9C-101B-9397-08002B2CF9AE}" pid="8" name="MSIP_Label_fc111285-cafa-4fc9-8a9a-bd902089b24f_ContentBits">
    <vt:lpwstr>0</vt:lpwstr>
  </property>
</Properties>
</file>