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bCs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bCs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PROPUESTA.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bCs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bCs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bCs w:val="1"/>
          <w:sz w:val="26"/>
          <w:szCs w:val="26"/>
          <w:highlight w:val="white"/>
          <w:rtl w:val="0"/>
        </w:rPr>
        <w:t xml:space="preserve">ANEXO No. 4- FICHA</w:t>
      </w:r>
      <w:r w:rsidDel="00000000" w:rsidR="00000000" w:rsidRPr="00000000">
        <w:rPr>
          <w:rFonts w:ascii="Arial" w:cs="Arial" w:eastAsia="Arial" w:hAnsi="Arial"/>
          <w:sz w:val="26"/>
          <w:szCs w:val="26"/>
          <w:highlight w:val="white"/>
          <w:rtl w:val="0"/>
        </w:rPr>
        <w:t xml:space="preserve">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bCs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bCs w:val="1"/>
          <w:color w:val="00000a"/>
          <w:sz w:val="26"/>
          <w:szCs w:val="26"/>
        </w:rPr>
      </w:pPr>
      <w:r w:rsidDel="00000000" w:rsidR="00000000" w:rsidRPr="00000000">
        <w:rPr>
          <w:rFonts w:ascii="Arial" w:cs="Arial" w:eastAsia="Arial" w:hAnsi="Arial"/>
          <w:b w:val="1"/>
          <w:bCs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bookmarkStart w:colFirst="0" w:colLast="0" w:name="_heading=h.g56tngyq8mwm" w:id="0"/>
      <w:bookmarkEnd w:id="0"/>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bCs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bCs w:val="1"/>
          <w:color w:val="000000"/>
          <w:rtl w:val="0"/>
        </w:rPr>
        <w:t xml:space="preserve">CARTA DE </w:t>
      </w:r>
      <w:r w:rsidDel="00000000" w:rsidR="00000000" w:rsidRPr="00000000">
        <w:rPr>
          <w:rFonts w:ascii="Arial" w:cs="Arial" w:eastAsia="Arial" w:hAnsi="Arial"/>
          <w:b w:val="1"/>
          <w:bCs w:val="1"/>
          <w:rtl w:val="0"/>
        </w:rPr>
        <w:t xml:space="preserve">PRESENTACIÓN</w:t>
      </w:r>
      <w:r w:rsidDel="00000000" w:rsidR="00000000" w:rsidRPr="00000000">
        <w:rPr>
          <w:rFonts w:ascii="Arial" w:cs="Arial" w:eastAsia="Arial" w:hAnsi="Arial"/>
          <w:b w:val="1"/>
          <w:bCs w:val="1"/>
          <w:color w:val="000000"/>
          <w:rtl w:val="0"/>
        </w:rPr>
        <w:t xml:space="preserve"> DE LA PROPUESTA Y </w:t>
      </w:r>
      <w:r w:rsidDel="00000000" w:rsidR="00000000" w:rsidRPr="00000000">
        <w:rPr>
          <w:rFonts w:ascii="Arial" w:cs="Arial" w:eastAsia="Arial" w:hAnsi="Arial"/>
          <w:b w:val="1"/>
          <w:bCs w:val="1"/>
          <w:rtl w:val="0"/>
        </w:rPr>
        <w:t xml:space="preserve">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bCs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bookmarkStart w:colFirst="0" w:colLast="0" w:name="_heading=h.fhor0n3tstix" w:id="1"/>
      <w:bookmarkEnd w:id="1"/>
      <w:r w:rsidDel="00000000" w:rsidR="00000000" w:rsidRPr="00000000">
        <w:rPr>
          <w:rFonts w:ascii="Arial" w:cs="Arial" w:eastAsia="Arial" w:hAnsi="Arial"/>
          <w:b w:val="1"/>
          <w:bCs w:val="1"/>
          <w:rtl w:val="0"/>
        </w:rPr>
        <w:t xml:space="preserve">MÍNIMA</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b w:val="1"/>
          <w:bCs w:val="1"/>
          <w:rtl w:val="0"/>
        </w:rPr>
        <w:t xml:space="preserve">CUANTÍA</w:t>
      </w:r>
      <w:r w:rsidDel="00000000" w:rsidR="00000000" w:rsidRPr="00000000">
        <w:rPr>
          <w:rFonts w:ascii="Arial" w:cs="Arial" w:eastAsia="Arial" w:hAnsi="Arial"/>
          <w:b w:val="1"/>
          <w:bCs w:val="1"/>
          <w:color w:val="000000"/>
          <w:rtl w:val="0"/>
        </w:rPr>
        <w:t xml:space="preserve"> N</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color w:val="222222"/>
          <w:rtl w:val="0"/>
        </w:rPr>
        <w:t xml:space="preserve">4163.001.32.1.207-2026</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rFonts w:ascii="Arial" w:cs="Arial" w:eastAsia="Arial" w:hAnsi="Arial"/>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bCs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bCs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jc w:val="both"/>
        <w:rPr>
          <w:rFonts w:ascii="Arial" w:cs="Arial" w:eastAsia="Arial" w:hAnsi="Arial"/>
        </w:rPr>
      </w:pPr>
      <w:bookmarkStart w:colFirst="0" w:colLast="0" w:name="_heading=h.gjdgxs" w:id="2"/>
      <w:bookmarkEnd w:id="2"/>
      <w:r w:rsidDel="00000000" w:rsidR="00000000" w:rsidRPr="00000000">
        <w:rPr>
          <w:rFonts w:ascii="Arial" w:cs="Arial" w:eastAsia="Arial" w:hAnsi="Arial"/>
          <w:color w:val="000000"/>
          <w:rtl w:val="0"/>
        </w:rPr>
        <w:t xml:space="preserve">El Distrito de Santiago de Cali está interesado en recibir propuestas para </w:t>
      </w:r>
      <w:r w:rsidDel="00000000" w:rsidR="00000000" w:rsidRPr="00000000">
        <w:rPr>
          <w:rFonts w:ascii="Arial" w:cs="Arial" w:eastAsia="Arial" w:hAnsi="Arial"/>
          <w:rtl w:val="0"/>
        </w:rPr>
        <w:t xml:space="preserve">ADQUIRIR KITS DE DESCANSO PARA LA ASISTENCIA COMO AYUDA HUMANITARIA A LAS FAMILIAS AFECTADAS POR DESASTRES EN SANTIAGO DE CALI, EN DESARROLLO DEL PROYECTO DENOMINADO "ACTUALIZACIÓN DE LOS INSTRUMENTOS DE RESPUESTA Y MANEJO DE DESASTRES EN SANTIAGO DE CALI", BP-26005456</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b w:val="1"/>
          <w:bCs w:val="1"/>
          <w:i w:val="1"/>
          <w:iCs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bCs w:val="1"/>
          <w:i w:val="1"/>
          <w:iCs w:val="1"/>
          <w:color w:val="000000"/>
          <w:rtl w:val="0"/>
        </w:rPr>
        <w:t xml:space="preserve"> 30 días.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N.I.T.______________________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C.C. No: 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bCs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COMPROMISO </w:t>
      </w:r>
      <w:r w:rsidDel="00000000" w:rsidR="00000000" w:rsidRPr="00000000">
        <w:rPr>
          <w:rFonts w:ascii="Arial" w:cs="Arial" w:eastAsia="Arial" w:hAnsi="Arial"/>
          <w:b w:val="1"/>
          <w:bCs w:val="1"/>
          <w:sz w:val="22"/>
          <w:szCs w:val="22"/>
          <w:rtl w:val="0"/>
        </w:rPr>
        <w:t xml:space="preserve">ANTICORRUPCIÓN</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6</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bCs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6A">
      <w:pPr>
        <w:rPr>
          <w:rFonts w:ascii="Arial" w:cs="Arial" w:eastAsia="Arial" w:hAnsi="Arial"/>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bCs w:val="1"/>
          <w:color w:val="000000"/>
          <w:rtl w:val="0"/>
        </w:rPr>
        <w:t xml:space="preserve">ANEXO No.3</w:t>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bCs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bCs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bCs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Cédula</w:t>
      </w:r>
      <w:r w:rsidDel="00000000" w:rsidR="00000000" w:rsidRPr="00000000">
        <w:rPr>
          <w:rFonts w:ascii="Arial" w:cs="Arial" w:eastAsia="Arial" w:hAnsi="Arial"/>
          <w:b w:val="1"/>
          <w:bCs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bCs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CARTA DE CERTIFICACIÓN DE PAGO DE SEGURIDAD SOCIAL Y APORTES PARAFISCALES</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DISTRITO DE SANTIAGO DE CALI</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SECRETARIA DE GESTIÓN DEL RIESGO DE EMERGENCIAS Y DESASTRES </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bCs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color w:val="000000"/>
          <w:sz w:val="28"/>
          <w:szCs w:val="28"/>
          <w:rtl w:val="0"/>
        </w:rPr>
        <w:t xml:space="preserve"> FICHA </w:t>
      </w:r>
      <w:r w:rsidDel="00000000" w:rsidR="00000000" w:rsidRPr="00000000">
        <w:rPr>
          <w:rFonts w:ascii="Arial" w:cs="Arial" w:eastAsia="Arial" w:hAnsi="Arial"/>
          <w:b w:val="1"/>
          <w:bCs w:val="1"/>
          <w:sz w:val="28"/>
          <w:szCs w:val="28"/>
          <w:rtl w:val="0"/>
        </w:rPr>
        <w:t xml:space="preserve">TÉCNICA</w:t>
      </w:r>
      <w:r w:rsidDel="00000000" w:rsidR="00000000" w:rsidRPr="00000000">
        <w:rPr>
          <w:rFonts w:ascii="Arial" w:cs="Arial" w:eastAsia="Arial" w:hAnsi="Arial"/>
          <w:b w:val="1"/>
          <w:bCs w:val="1"/>
          <w:color w:val="000000"/>
          <w:sz w:val="28"/>
          <w:szCs w:val="28"/>
          <w:rtl w:val="0"/>
        </w:rPr>
        <w:t xml:space="preserve"> </w:t>
      </w:r>
      <w:r w:rsidDel="00000000" w:rsidR="00000000" w:rsidRPr="00000000">
        <w:rPr>
          <w:rFonts w:ascii="Arial" w:cs="Arial" w:eastAsia="Arial" w:hAnsi="Arial"/>
          <w:b w:val="1"/>
          <w:bCs w:val="1"/>
          <w:sz w:val="28"/>
          <w:szCs w:val="28"/>
          <w:rtl w:val="0"/>
        </w:rPr>
        <w:t xml:space="preserve">MÍNIMA</w:t>
      </w:r>
    </w:p>
    <w:p w:rsidR="00000000" w:rsidDel="00000000" w:rsidP="00000000" w:rsidRDefault="00000000" w:rsidRPr="00000000" w14:paraId="00000098">
      <w:pPr>
        <w:jc w:val="both"/>
        <w:rPr/>
      </w:pPr>
      <w:r w:rsidDel="00000000" w:rsidR="00000000" w:rsidRPr="00000000">
        <w:rPr>
          <w:rtl w:val="0"/>
        </w:rPr>
      </w:r>
    </w:p>
    <w:p w:rsidR="00000000" w:rsidDel="00000000" w:rsidP="00000000" w:rsidRDefault="00000000" w:rsidRPr="00000000" w14:paraId="00000099">
      <w:pPr>
        <w:jc w:val="both"/>
        <w:rPr>
          <w:rFonts w:ascii="Arial" w:cs="Arial" w:eastAsia="Arial" w:hAnsi="Arial"/>
        </w:rPr>
      </w:pPr>
      <w:r w:rsidDel="00000000" w:rsidR="00000000" w:rsidRPr="00000000">
        <w:rPr>
          <w:rFonts w:ascii="Arial" w:cs="Arial" w:eastAsia="Arial" w:hAnsi="Arial"/>
          <w:rtl w:val="0"/>
        </w:rPr>
        <w:t xml:space="preserve">La Secretaría de Gestión del Riesgo de Emergencias y Desastres debe garantizar el suministro y entrega de kits de descanso como ayudas humanitarias para atender las emergencias y/o desastres que se presenten en el Distrito de Santiago de Cali, de conformidad con la Ley 1523 de 2012 y el Manual de Estandarización de Ayuda Humanitaria de Colombia elaborado por la Unidad Nacional de Gestión del Riesgo de Desastres – UNGRD. Los mencionados kits de descanso estarán compuestos por los siguientes bienes:</w:t>
      </w:r>
    </w:p>
    <w:p w:rsidR="00000000" w:rsidDel="00000000" w:rsidP="00000000" w:rsidRDefault="00000000" w:rsidRPr="00000000" w14:paraId="0000009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COMPOSICIÓN DE (1) UN KIT DE DESCANSO:</w:t>
      </w:r>
    </w:p>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sdt>
      <w:sdtPr>
        <w:lock w:val="contentLocked"/>
        <w:id w:val="-508804845"/>
        <w:tag w:val="goog_rdk_0"/>
      </w:sdtPr>
      <w:sdtContent>
        <w:tbl>
          <w:tblPr>
            <w:tblStyle w:val="Table1"/>
            <w:tblW w:w="9972.0" w:type="dxa"/>
            <w:jc w:val="left"/>
            <w:tblLayout w:type="fixed"/>
            <w:tblLook w:val="0400"/>
          </w:tblPr>
          <w:tblGrid>
            <w:gridCol w:w="1608"/>
            <w:gridCol w:w="2091"/>
            <w:gridCol w:w="2091"/>
            <w:gridCol w:w="2091"/>
            <w:gridCol w:w="2091"/>
            <w:tblGridChange w:id="0">
              <w:tblGrid>
                <w:gridCol w:w="1608"/>
                <w:gridCol w:w="2091"/>
                <w:gridCol w:w="2091"/>
                <w:gridCol w:w="2091"/>
                <w:gridCol w:w="2091"/>
              </w:tblGrid>
            </w:tblGridChange>
          </w:tblGrid>
          <w:tr>
            <w:trPr>
              <w:cantSplit w:val="0"/>
              <w:trHeight w:val="235" w:hRule="atLeast"/>
              <w:tblHeader w:val="0"/>
            </w:trPr>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9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ÍTEM </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9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PRODUCTO</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9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DESCRIPCIÓN</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CANTIDAD</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EMPAQUE </w:t>
                </w:r>
              </w:p>
            </w:tc>
          </w:tr>
          <w:tr>
            <w:trPr>
              <w:cantSplit w:val="0"/>
              <w:trHeight w:val="1232" w:hRule="atLeast"/>
              <w:tblHeader w:val="0"/>
            </w:trPr>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3">
                <w:pPr>
                  <w:rPr>
                    <w:rFonts w:ascii="Arial" w:cs="Arial" w:eastAsia="Arial" w:hAnsi="Arial"/>
                    <w:sz w:val="18"/>
                    <w:szCs w:val="18"/>
                  </w:rPr>
                </w:pPr>
                <w:r w:rsidDel="00000000" w:rsidR="00000000" w:rsidRPr="00000000">
                  <w:rPr>
                    <w:rFonts w:ascii="Arial" w:cs="Arial" w:eastAsia="Arial" w:hAnsi="Arial"/>
                    <w:sz w:val="18"/>
                    <w:szCs w:val="18"/>
                    <w:rtl w:val="0"/>
                  </w:rPr>
                  <w:t xml:space="preserve">COLCHONETA EN ESPUMA. </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COLCHONETA EN  ESPUMA, COLOR AZUL  OSCURO Rellenas con  espuma flexible de  poliuretano color rosada.  Densidad promedio: 22 - 26, Dimensiones: 190 cm de  largo x 90cm de ancho x 8  cm de espesor. Forro en tela  PVC. 100% impermeable,  con cremallera (Ver imagen  de colchoneta)</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6">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Cada una de las colchonetas deberá entregarse cubierta en su totalidad por un plástico transparente, el plástico de cobertura debe ser de un calibre suficientemente grueso para evitar su fácil ruptura por acción mecánica. </w:t>
                </w:r>
              </w:p>
            </w:tc>
          </w:tr>
          <w:tr>
            <w:trPr>
              <w:cantSplit w:val="0"/>
              <w:trHeight w:val="122" w:hRule="atLeast"/>
              <w:tblHeader w:val="0"/>
            </w:trPr>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8">
                <w:pPr>
                  <w:rPr>
                    <w:rFonts w:ascii="Arial" w:cs="Arial" w:eastAsia="Arial" w:hAnsi="Arial"/>
                    <w:sz w:val="18"/>
                    <w:szCs w:val="18"/>
                  </w:rPr>
                </w:pPr>
                <w:r w:rsidDel="00000000" w:rsidR="00000000" w:rsidRPr="00000000">
                  <w:rPr>
                    <w:rFonts w:ascii="Arial" w:cs="Arial" w:eastAsia="Arial" w:hAnsi="Arial"/>
                    <w:sz w:val="18"/>
                    <w:szCs w:val="18"/>
                    <w:rtl w:val="0"/>
                  </w:rPr>
                  <w:t xml:space="preserve">ALMOHADA. </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9">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ALMOHADA. Almohada Antialérgica. Funda rellena de material blando que sirve para reclinar la cabeza Tamaño: 45 cm x 65 cm. Grosor: 8 cm. Material: Algodón y poliéster. Color: Blanco.</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B">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Cada almohada debe entregarse empacada al vacío unitariamente en bolsa plástica transparente, el plástico de la bolsa debe ser de un calibre suficientemente grueso para evitar su fácil ruptura por acción mecánica.</w:t>
                </w:r>
              </w:p>
            </w:tc>
          </w:tr>
          <w:tr>
            <w:trPr>
              <w:cantSplit w:val="0"/>
              <w:trHeight w:val="178" w:hRule="atLeast"/>
              <w:tblHeader w:val="0"/>
            </w:trPr>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D">
                <w:pPr>
                  <w:rPr>
                    <w:rFonts w:ascii="Arial" w:cs="Arial" w:eastAsia="Arial" w:hAnsi="Arial"/>
                    <w:sz w:val="18"/>
                    <w:szCs w:val="18"/>
                  </w:rPr>
                </w:pPr>
                <w:r w:rsidDel="00000000" w:rsidR="00000000" w:rsidRPr="00000000">
                  <w:rPr>
                    <w:rFonts w:ascii="Arial" w:cs="Arial" w:eastAsia="Arial" w:hAnsi="Arial"/>
                    <w:sz w:val="18"/>
                    <w:szCs w:val="18"/>
                    <w:rtl w:val="0"/>
                  </w:rPr>
                  <w:t xml:space="preserve">COBIJA. </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Frazada para Cama Sencilla  1.40 metros de ancho x 2.10  metros de largo en fibras  Acrílicas y Poliestéricas  antialérgicas. Mínimo 144  hilos</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A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a" w:space="0" w:sz="4" w:val="single"/>
                  <w:left w:color="00000a" w:space="0" w:sz="4" w:val="single"/>
                  <w:bottom w:color="00000a" w:space="0" w:sz="4" w:val="single"/>
                  <w:right w:color="00000a" w:space="0" w:sz="4" w:val="single"/>
                </w:tcBorders>
                <w:tcMar>
                  <w:top w:w="0.0" w:type="dxa"/>
                  <w:left w:w="70.0" w:type="dxa"/>
                  <w:bottom w:w="0.0" w:type="dxa"/>
                  <w:right w:w="115.0" w:type="dxa"/>
                </w:tcMar>
                <w:vAlign w:val="center"/>
              </w:tcPr>
              <w:p w:rsidR="00000000" w:rsidDel="00000000" w:rsidP="00000000" w:rsidRDefault="00000000" w:rsidRPr="00000000" w14:paraId="000000B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Cada cobija debe entregarse empacada unitariamente en bolsa plástica transparente, el plástico de la bolsa debe ser de un calibre suficientemente grueso para evitar su fácil ruptura por acción mecánica.</w:t>
                </w:r>
              </w:p>
            </w:tc>
          </w:tr>
        </w:tbl>
      </w:sdtContent>
    </w:sdt>
    <w:p w:rsidR="00000000" w:rsidDel="00000000" w:rsidP="00000000" w:rsidRDefault="00000000" w:rsidRPr="00000000" w14:paraId="000000B1">
      <w:pPr>
        <w:widowControl w:val="0"/>
        <w:tabs>
          <w:tab w:val="left" w:leader="none" w:pos="709"/>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widowControl w:val="0"/>
        <w:tabs>
          <w:tab w:val="left" w:leader="none" w:pos="709"/>
        </w:tabs>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3">
      <w:pPr>
        <w:widowControl w:val="0"/>
        <w:tabs>
          <w:tab w:val="left" w:leader="none" w:pos="709"/>
        </w:tabs>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4">
      <w:pPr>
        <w:widowControl w:val="0"/>
        <w:tabs>
          <w:tab w:val="left" w:leader="none" w:pos="709"/>
        </w:tabs>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5">
      <w:pPr>
        <w:widowControl w:val="0"/>
        <w:tabs>
          <w:tab w:val="left" w:leader="none" w:pos="709"/>
        </w:tabs>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Ejemplo de colchoneta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B6">
      <w:pPr>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185706" cy="3667172"/>
            <wp:effectExtent b="0" l="0" r="0" t="0"/>
            <wp:docPr descr="https://lh7-rt.googleusercontent.com/docsz/AD_4nXeHLS15VWTd5rzGq9LKgmsbxVnCp4B60Xhy6y8rUiqjhofhDD_mbp34yXF3dfAocO5ZxvElz9KqHcHRRt8t7QzcvIkc8-moXp0N3R9_jOdgXC-oc_ahXM3E40f-634FNbWULjKvk0HyOuAakUHw9xY?key=IsgwEaEiLn9o687fKDbSItSl" id="2" name="image1.png"/>
            <a:graphic>
              <a:graphicData uri="http://schemas.openxmlformats.org/drawingml/2006/picture">
                <pic:pic>
                  <pic:nvPicPr>
                    <pic:cNvPr descr="https://lh7-rt.googleusercontent.com/docsz/AD_4nXeHLS15VWTd5rzGq9LKgmsbxVnCp4B60Xhy6y8rUiqjhofhDD_mbp34yXF3dfAocO5ZxvElz9KqHcHRRt8t7QzcvIkc8-moXp0N3R9_jOdgXC-oc_ahXM3E40f-634FNbWULjKvk0HyOuAakUHw9xY?key=IsgwEaEiLn9o687fKDbSItSl" id="0" name="image1.png"/>
                    <pic:cNvPicPr preferRelativeResize="0"/>
                  </pic:nvPicPr>
                  <pic:blipFill>
                    <a:blip r:embed="rId7"/>
                    <a:srcRect b="0" l="0" r="0" t="0"/>
                    <a:stretch>
                      <a:fillRect/>
                    </a:stretch>
                  </pic:blipFill>
                  <pic:spPr>
                    <a:xfrm>
                      <a:off x="0" y="0"/>
                      <a:ext cx="2185706" cy="3667172"/>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Nota: La imagen es ilustrativa</w:t>
      </w:r>
    </w:p>
    <w:p w:rsidR="00000000" w:rsidDel="00000000" w:rsidP="00000000" w:rsidRDefault="00000000" w:rsidRPr="00000000" w14:paraId="000000B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Color colchoneta:</w:t>
      </w:r>
      <w:r w:rsidDel="00000000" w:rsidR="00000000" w:rsidRPr="00000000">
        <w:rPr>
          <w:rFonts w:ascii="Arial" w:cs="Arial" w:eastAsia="Arial" w:hAnsi="Arial"/>
          <w:sz w:val="20"/>
          <w:szCs w:val="20"/>
          <w:rtl w:val="0"/>
        </w:rPr>
        <w:t xml:space="preserve"> Azul oscuro PANTONE 2766 C</w:t>
      </w:r>
    </w:p>
    <w:p w:rsidR="00000000" w:rsidDel="00000000" w:rsidP="00000000" w:rsidRDefault="00000000" w:rsidRPr="00000000" w14:paraId="000000B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Manejo a una tinta y vacío:</w:t>
      </w:r>
      <w:r w:rsidDel="00000000" w:rsidR="00000000" w:rsidRPr="00000000">
        <w:rPr>
          <w:rFonts w:ascii="Arial" w:cs="Arial" w:eastAsia="Arial" w:hAnsi="Arial"/>
          <w:sz w:val="20"/>
          <w:szCs w:val="20"/>
          <w:rtl w:val="0"/>
        </w:rPr>
        <w:t xml:space="preserve"> Como la colchoneta es azul oscuro PANTONE2766C, el logo y Escudo, debe ser a una sola tinta como se muestra en la imagen. </w:t>
      </w:r>
    </w:p>
    <w:p w:rsidR="00000000" w:rsidDel="00000000" w:rsidP="00000000" w:rsidRDefault="00000000" w:rsidRPr="00000000" w14:paraId="000000BE">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Rotulado:</w:t>
      </w:r>
    </w:p>
    <w:p w:rsidR="00000000" w:rsidDel="00000000" w:rsidP="00000000" w:rsidRDefault="00000000" w:rsidRPr="00000000" w14:paraId="000000C0">
      <w:pPr>
        <w:rPr>
          <w:rFonts w:ascii="Arial" w:cs="Arial" w:eastAsia="Arial" w:hAnsi="Arial"/>
          <w:sz w:val="20"/>
          <w:szCs w:val="20"/>
        </w:rPr>
      </w:pPr>
      <w:r w:rsidDel="00000000" w:rsidR="00000000" w:rsidRPr="00000000">
        <w:rPr>
          <w:rFonts w:ascii="Arial" w:cs="Arial" w:eastAsia="Arial" w:hAnsi="Arial"/>
          <w:sz w:val="20"/>
          <w:szCs w:val="20"/>
          <w:rtl w:val="0"/>
        </w:rPr>
        <w:t xml:space="preserve">Color letra: Blanco </w:t>
      </w:r>
    </w:p>
    <w:p w:rsidR="00000000" w:rsidDel="00000000" w:rsidP="00000000" w:rsidRDefault="00000000" w:rsidRPr="00000000" w14:paraId="000000C1">
      <w:pPr>
        <w:rPr>
          <w:rFonts w:ascii="Arial" w:cs="Arial" w:eastAsia="Arial" w:hAnsi="Arial"/>
          <w:sz w:val="20"/>
          <w:szCs w:val="20"/>
        </w:rPr>
      </w:pPr>
      <w:r w:rsidDel="00000000" w:rsidR="00000000" w:rsidRPr="00000000">
        <w:rPr>
          <w:rFonts w:ascii="Arial" w:cs="Arial" w:eastAsia="Arial" w:hAnsi="Arial"/>
          <w:sz w:val="20"/>
          <w:szCs w:val="20"/>
          <w:rtl w:val="0"/>
        </w:rPr>
        <w:t xml:space="preserve">“Asistencia Humanitaria de Emergencias”</w:t>
      </w:r>
    </w:p>
    <w:p w:rsidR="00000000" w:rsidDel="00000000" w:rsidP="00000000" w:rsidRDefault="00000000" w:rsidRPr="00000000" w14:paraId="000000C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“Prohibida su venta”</w:t>
      </w:r>
    </w:p>
    <w:p w:rsidR="00000000" w:rsidDel="00000000" w:rsidP="00000000" w:rsidRDefault="00000000" w:rsidRPr="00000000" w14:paraId="000000C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CONDICIONES DE SUMINISTRO DE LOS KITS DE DESCANSO:</w:t>
      </w:r>
    </w:p>
    <w:p w:rsidR="00000000" w:rsidDel="00000000" w:rsidP="00000000" w:rsidRDefault="00000000" w:rsidRPr="00000000" w14:paraId="000000C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numPr>
          <w:ilvl w:val="0"/>
          <w:numId w:val="1"/>
        </w:numPr>
        <w:spacing w:before="12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bienes adquiridos deben ser entregados en la bodega que la Secretaría de Gestión del Riesgo de Emergencias y Desastres indique a través del supervisor del contrato, en todo caso será un sitio dentro del Distrito de Santiago de Cali.</w:t>
      </w:r>
    </w:p>
    <w:p w:rsidR="00000000" w:rsidDel="00000000" w:rsidP="00000000" w:rsidRDefault="00000000" w:rsidRPr="00000000" w14:paraId="000000CB">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se obliga con la Secretaría, a entregar una muestra del kit de descanso, con el fin de someterlo a consideración y aprobación, por parte del supervisor. </w:t>
      </w:r>
    </w:p>
    <w:p w:rsidR="00000000" w:rsidDel="00000000" w:rsidP="00000000" w:rsidRDefault="00000000" w:rsidRPr="00000000" w14:paraId="000000CC">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Realizar los ajustes que el supervisor indique, en caso de no tener el visto bueno de este.</w:t>
      </w:r>
    </w:p>
    <w:p w:rsidR="00000000" w:rsidDel="00000000" w:rsidP="00000000" w:rsidRDefault="00000000" w:rsidRPr="00000000" w14:paraId="000000CD">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alguna imperfección o falta de calidad que se presente, conforme a las especificaciones técnicas descritas en este documento,  ya sea de los elementos que componen el kit o el empaque, deberá el contratista realizar los cambios a todo costo y sin perjuicio para la Secretaría, previa autorización del supervisor del contrato, máximo a los 2 días calendario siguientes de la entrega inicialmente planteada. Sin perjuicio de aquellos que habiéndose recibido a satisfacción por parte la Secretaría a través del supervisor, presenten defectos con posterioridad a su entrega y recibo.</w:t>
      </w:r>
    </w:p>
    <w:p w:rsidR="00000000" w:rsidDel="00000000" w:rsidP="00000000" w:rsidRDefault="00000000" w:rsidRPr="00000000" w14:paraId="000000CE">
      <w:pPr>
        <w:widowControl w:val="0"/>
        <w:numPr>
          <w:ilvl w:val="0"/>
          <w:numId w:val="1"/>
        </w:numPr>
        <w:tabs>
          <w:tab w:val="left" w:leader="none" w:pos="709"/>
        </w:tabs>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 notificar al Supervisor del contrato, por escrito y en forma inmediata cualquier novedad, anomalía, retraso en la ejecución, manifestando la causa y tiempo estimado de cumplimiento.</w:t>
      </w:r>
    </w:p>
    <w:p w:rsidR="00000000" w:rsidDel="00000000" w:rsidP="00000000" w:rsidRDefault="00000000" w:rsidRPr="00000000" w14:paraId="000000CF">
      <w:pPr>
        <w:widowControl w:val="0"/>
        <w:numPr>
          <w:ilvl w:val="0"/>
          <w:numId w:val="1"/>
        </w:numPr>
        <w:tabs>
          <w:tab w:val="left" w:leader="none" w:pos="709"/>
        </w:tabs>
        <w:spacing w:after="200"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está en la obligación de entregar las unidades solicitadas con el empaque y características específicas descritas y en la cantidad solicitada por el organismo.</w:t>
      </w:r>
    </w:p>
    <w:p w:rsidR="00000000" w:rsidDel="00000000" w:rsidP="00000000" w:rsidRDefault="00000000" w:rsidRPr="00000000" w14:paraId="000000D0">
      <w:pPr>
        <w:rPr>
          <w:rFonts w:ascii="Arial" w:cs="Arial" w:eastAsia="Arial" w:hAnsi="Arial"/>
          <w:b w:val="1"/>
          <w:bCs w:val="1"/>
        </w:rPr>
      </w:pPr>
      <w:r w:rsidDel="00000000" w:rsidR="00000000" w:rsidRPr="00000000">
        <w:rPr>
          <w:rFonts w:ascii="Arial" w:cs="Arial" w:eastAsia="Arial" w:hAnsi="Arial"/>
          <w:b w:val="1"/>
          <w:bCs w:val="1"/>
          <w:rtl w:val="0"/>
        </w:rPr>
        <w:t xml:space="preserve">Factura</w:t>
      </w:r>
    </w:p>
    <w:p w:rsidR="00000000" w:rsidDel="00000000" w:rsidP="00000000" w:rsidRDefault="00000000" w:rsidRPr="00000000" w14:paraId="000000D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2">
      <w:pPr>
        <w:jc w:val="both"/>
        <w:rPr>
          <w:rFonts w:ascii="Arial" w:cs="Arial" w:eastAsia="Arial" w:hAnsi="Arial"/>
        </w:rPr>
      </w:pPr>
      <w:r w:rsidDel="00000000" w:rsidR="00000000" w:rsidRPr="00000000">
        <w:rPr>
          <w:rFonts w:ascii="Arial" w:cs="Arial" w:eastAsia="Arial" w:hAnsi="Arial"/>
          <w:rtl w:val="0"/>
        </w:rPr>
        <w:t xml:space="preserve">Los kits de descanso deben facturarse como unidad de medida KIT DE DESCANSO – AYUDA HUMANITARIA, no deben facturarse como productos individuales. </w:t>
      </w:r>
    </w:p>
    <w:p w:rsidR="00000000" w:rsidDel="00000000" w:rsidP="00000000" w:rsidRDefault="00000000" w:rsidRPr="00000000" w14:paraId="000000D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4">
      <w:pPr>
        <w:jc w:val="both"/>
        <w:rPr>
          <w:rFonts w:ascii="Arial" w:cs="Arial" w:eastAsia="Arial" w:hAnsi="Arial"/>
        </w:rPr>
      </w:pPr>
      <w:r w:rsidDel="00000000" w:rsidR="00000000" w:rsidRPr="00000000">
        <w:rPr>
          <w:rFonts w:ascii="Arial" w:cs="Arial" w:eastAsia="Arial" w:hAnsi="Arial"/>
          <w:b w:val="1"/>
          <w:bCs w:val="1"/>
          <w:rtl w:val="0"/>
        </w:rPr>
        <w:t xml:space="preserve">Personal mínimo requerido: </w:t>
      </w:r>
      <w:r w:rsidDel="00000000" w:rsidR="00000000" w:rsidRPr="00000000">
        <w:rPr>
          <w:rFonts w:ascii="Arial" w:cs="Arial" w:eastAsia="Arial" w:hAnsi="Arial"/>
          <w:rtl w:val="0"/>
        </w:rPr>
        <w:t xml:space="preserve">El contratista deberá contar con el personal necesario para dar cumplimiento a las obligaciones establecidas en el contrato.</w:t>
      </w:r>
    </w:p>
    <w:p w:rsidR="00000000" w:rsidDel="00000000" w:rsidP="00000000" w:rsidRDefault="00000000" w:rsidRPr="00000000" w14:paraId="000000D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6">
      <w:pPr>
        <w:jc w:val="both"/>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bCs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bCs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bCs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rPr>
      </w:pPr>
      <w:bookmarkStart w:colFirst="0" w:colLast="0" w:name="_heading=h.3znysh7" w:id="3"/>
      <w:bookmarkEnd w:id="3"/>
      <w:r w:rsidDel="00000000" w:rsidR="00000000" w:rsidRPr="00000000">
        <w:rPr>
          <w:rFonts w:ascii="Arial" w:cs="Arial" w:eastAsia="Arial" w:hAnsi="Arial"/>
          <w:b w:val="1"/>
          <w:bCs w:val="1"/>
          <w:color w:val="000000"/>
          <w:rtl w:val="0"/>
        </w:rPr>
        <w:t xml:space="preserve">N.I.T: ______________________</w:t>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C.C: ____________________</w:t>
      </w:r>
      <w:r w:rsidDel="00000000" w:rsidR="00000000" w:rsidRPr="00000000">
        <w:rPr>
          <w:rtl w:val="0"/>
        </w:rPr>
      </w:r>
    </w:p>
    <w:p w:rsidR="00000000" w:rsidDel="00000000" w:rsidP="00000000" w:rsidRDefault="00000000" w:rsidRPr="00000000" w14:paraId="000000DD">
      <w:pPr>
        <w:jc w:val="center"/>
        <w:rPr>
          <w:rFonts w:ascii="Arial" w:cs="Arial" w:eastAsia="Arial" w:hAnsi="Arial"/>
          <w:b w:val="1"/>
          <w:bCs w:val="1"/>
          <w:color w:val="00000a"/>
        </w:rPr>
      </w:pPr>
      <w:bookmarkStart w:colFirst="0" w:colLast="0" w:name="_heading=h.al8fje3h72qv" w:id="4"/>
      <w:bookmarkEnd w:id="4"/>
      <w:r w:rsidDel="00000000" w:rsidR="00000000" w:rsidRPr="00000000">
        <w:br w:type="page"/>
      </w:r>
      <w:r w:rsidDel="00000000" w:rsidR="00000000" w:rsidRPr="00000000">
        <w:rPr>
          <w:rFonts w:ascii="Arial" w:cs="Arial" w:eastAsia="Arial" w:hAnsi="Arial"/>
          <w:b w:val="1"/>
          <w:bCs w:val="1"/>
          <w:color w:val="00000a"/>
          <w:rtl w:val="0"/>
        </w:rPr>
        <w:t xml:space="preserve">ANEXO No. 5</w:t>
      </w:r>
    </w:p>
    <w:p w:rsidR="00000000" w:rsidDel="00000000" w:rsidP="00000000" w:rsidRDefault="00000000" w:rsidRPr="00000000" w14:paraId="000000DE">
      <w:pPr>
        <w:jc w:val="center"/>
        <w:rPr>
          <w:rFonts w:ascii="Arial" w:cs="Arial" w:eastAsia="Arial" w:hAnsi="Arial"/>
          <w:b w:val="1"/>
          <w:bCs w:val="1"/>
          <w:color w:val="00000a"/>
        </w:rPr>
      </w:pPr>
      <w:bookmarkStart w:colFirst="0" w:colLast="0" w:name="_heading=h.l8m8xwhhfz98" w:id="5"/>
      <w:bookmarkEnd w:id="5"/>
      <w:r w:rsidDel="00000000" w:rsidR="00000000" w:rsidRPr="00000000">
        <w:rPr>
          <w:rtl w:val="0"/>
        </w:rPr>
      </w:r>
    </w:p>
    <w:p w:rsidR="00000000" w:rsidDel="00000000" w:rsidP="00000000" w:rsidRDefault="00000000" w:rsidRPr="00000000" w14:paraId="000000DF">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bCs w:val="1"/>
          <w:color w:val="00000a"/>
          <w:rtl w:val="0"/>
        </w:rPr>
        <w:t xml:space="preserve">CUADRO DE EXPERIENCIA Y CUMPLIMIENTO DEL PROPONENTE </w:t>
      </w:r>
      <w:r w:rsidDel="00000000" w:rsidR="00000000" w:rsidRPr="00000000">
        <w:rPr>
          <w:rtl w:val="0"/>
        </w:rPr>
      </w:r>
    </w:p>
    <w:tbl>
      <w:tblPr>
        <w:tblStyle w:val="Table2"/>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0">
            <w:pPr>
              <w:widowControl w:val="0"/>
              <w:spacing w:line="276" w:lineRule="auto"/>
              <w:jc w:val="both"/>
              <w:rPr>
                <w:rFonts w:ascii="Arial" w:cs="Arial" w:eastAsia="Arial" w:hAnsi="Arial"/>
                <w:color w:val="00000a"/>
                <w:sz w:val="20"/>
                <w:szCs w:val="20"/>
              </w:rPr>
            </w:pPr>
            <w:r w:rsidDel="00000000" w:rsidR="00000000" w:rsidRPr="00000000">
              <w:rPr>
                <w:rFonts w:ascii="Arial" w:cs="Arial" w:eastAsia="Arial" w:hAnsi="Arial"/>
                <w:color w:val="00000a"/>
                <w:sz w:val="20"/>
                <w:szCs w:val="20"/>
                <w:rtl w:val="0"/>
              </w:rPr>
              <w:t xml:space="preserve">El proponente deberá acreditar la experiencia mediante la presentación máximo de dos (2) certificación de contratos o copia de contrato y acta de liquidación, suscritos con entidades públicas y/o privadas, debidamente terminados y liquidados, cuyo objeto se relacione con el objeto contractual y cuyo valor sea igual o superior al 100% presupuesto oficial asignado para el presente proceso de contratación, expresado en SMMLV.</w:t>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4">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VR.</w:t>
            </w:r>
            <w:r w:rsidDel="00000000" w:rsidR="00000000" w:rsidRPr="00000000">
              <w:rPr>
                <w:rtl w:val="0"/>
              </w:rPr>
            </w:r>
          </w:p>
          <w:p w:rsidR="00000000" w:rsidDel="00000000" w:rsidP="00000000" w:rsidRDefault="00000000" w:rsidRPr="00000000" w14:paraId="000000E5">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6">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FECHA</w:t>
            </w:r>
            <w:r w:rsidDel="00000000" w:rsidR="00000000" w:rsidRPr="00000000">
              <w:rPr>
                <w:rtl w:val="0"/>
              </w:rPr>
            </w:r>
          </w:p>
          <w:p w:rsidR="00000000" w:rsidDel="00000000" w:rsidP="00000000" w:rsidRDefault="00000000" w:rsidRPr="00000000" w14:paraId="000000E7">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8">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9">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VR. EN</w:t>
            </w:r>
            <w:r w:rsidDel="00000000" w:rsidR="00000000" w:rsidRPr="00000000">
              <w:rPr>
                <w:rtl w:val="0"/>
              </w:rPr>
            </w:r>
          </w:p>
          <w:p w:rsidR="00000000" w:rsidDel="00000000" w:rsidP="00000000" w:rsidRDefault="00000000" w:rsidRPr="00000000" w14:paraId="000000EA">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D">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0EE">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F">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F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F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F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F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6">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9">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2">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4">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5">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6">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7">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8">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9">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A">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B">
            <w:pPr>
              <w:widowControl w:val="0"/>
              <w:spacing w:line="276" w:lineRule="auto"/>
              <w:jc w:val="both"/>
              <w:rPr>
                <w:rFonts w:ascii="Arial" w:cs="Arial" w:eastAsia="Arial" w:hAnsi="Arial"/>
                <w:color w:val="00000a"/>
                <w:sz w:val="18"/>
                <w:szCs w:val="18"/>
              </w:rPr>
            </w:pP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0C">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bCs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1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114">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15">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116">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117">
      <w:pPr>
        <w:spacing w:line="276" w:lineRule="auto"/>
        <w:jc w:val="both"/>
        <w:rPr>
          <w:rFonts w:ascii="Calibri" w:cs="Calibri" w:eastAsia="Calibri" w:hAnsi="Calibri"/>
          <w:color w:val="00000a"/>
        </w:rPr>
      </w:pPr>
      <w:r w:rsidDel="00000000" w:rsidR="00000000" w:rsidRPr="00000000">
        <w:rPr>
          <w:rFonts w:ascii="Arial" w:cs="Arial" w:eastAsia="Arial" w:hAnsi="Arial"/>
          <w:b w:val="1"/>
          <w:bCs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18">
      <w:pPr>
        <w:spacing w:line="276" w:lineRule="auto"/>
        <w:jc w:val="both"/>
        <w:rPr>
          <w:rFonts w:ascii="Calibri" w:cs="Calibri" w:eastAsia="Calibri" w:hAnsi="Calibri"/>
          <w:color w:val="00000a"/>
        </w:rPr>
      </w:pPr>
      <w:r w:rsidDel="00000000" w:rsidR="00000000" w:rsidRPr="00000000">
        <w:rPr>
          <w:rFonts w:ascii="Arial" w:cs="Arial" w:eastAsia="Arial" w:hAnsi="Arial"/>
          <w:b w:val="1"/>
          <w:bCs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19">
      <w:pPr>
        <w:spacing w:line="276" w:lineRule="auto"/>
        <w:jc w:val="both"/>
        <w:rPr>
          <w:rFonts w:ascii="Calibri" w:cs="Calibri" w:eastAsia="Calibri" w:hAnsi="Calibri"/>
          <w:color w:val="00000a"/>
        </w:rPr>
      </w:pPr>
      <w:r w:rsidDel="00000000" w:rsidR="00000000" w:rsidRPr="00000000">
        <w:rPr>
          <w:rFonts w:ascii="Arial" w:cs="Arial" w:eastAsia="Arial" w:hAnsi="Arial"/>
          <w:b w:val="1"/>
          <w:bCs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1A">
      <w:pPr>
        <w:spacing w:line="276" w:lineRule="auto"/>
        <w:jc w:val="both"/>
        <w:rPr>
          <w:rFonts w:ascii="Calibri" w:cs="Calibri" w:eastAsia="Calibri" w:hAnsi="Calibri"/>
          <w:color w:val="00000a"/>
        </w:rPr>
      </w:pPr>
      <w:r w:rsidDel="00000000" w:rsidR="00000000" w:rsidRPr="00000000">
        <w:rPr>
          <w:rFonts w:ascii="Arial" w:cs="Arial" w:eastAsia="Arial" w:hAnsi="Arial"/>
          <w:b w:val="1"/>
          <w:bCs w:val="1"/>
          <w:color w:val="00000a"/>
          <w:rtl w:val="0"/>
        </w:rPr>
        <w:t xml:space="preserve">N.I.T: ______________________</w:t>
      </w:r>
      <w:r w:rsidDel="00000000" w:rsidR="00000000" w:rsidRPr="00000000">
        <w:rPr>
          <w:rtl w:val="0"/>
        </w:rPr>
      </w:r>
    </w:p>
    <w:p w:rsidR="00000000" w:rsidDel="00000000" w:rsidP="00000000" w:rsidRDefault="00000000" w:rsidRPr="00000000" w14:paraId="0000011B">
      <w:pPr>
        <w:spacing w:line="276" w:lineRule="auto"/>
        <w:jc w:val="both"/>
        <w:rPr>
          <w:rFonts w:ascii="Calibri" w:cs="Calibri" w:eastAsia="Calibri" w:hAnsi="Calibri"/>
          <w:color w:val="00000a"/>
        </w:rPr>
      </w:pPr>
      <w:r w:rsidDel="00000000" w:rsidR="00000000" w:rsidRPr="00000000">
        <w:rPr>
          <w:rFonts w:ascii="Arial" w:cs="Arial" w:eastAsia="Arial" w:hAnsi="Arial"/>
          <w:b w:val="1"/>
          <w:bCs w:val="1"/>
          <w:color w:val="00000a"/>
          <w:rtl w:val="0"/>
        </w:rPr>
        <w:t xml:space="preserve">C.C: ____________________</w:t>
      </w:r>
      <w:r w:rsidDel="00000000" w:rsidR="00000000" w:rsidRPr="00000000">
        <w:rPr>
          <w:rtl w:val="0"/>
        </w:rPr>
      </w:r>
    </w:p>
    <w:p w:rsidR="00000000" w:rsidDel="00000000" w:rsidP="00000000" w:rsidRDefault="00000000" w:rsidRPr="00000000" w14:paraId="0000011C">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11D">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1E">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1F">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20">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21">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22">
      <w:pPr>
        <w:spacing w:line="276" w:lineRule="auto"/>
        <w:jc w:val="center"/>
        <w:rPr>
          <w:rFonts w:ascii="Arial" w:cs="Arial" w:eastAsia="Arial" w:hAnsi="Arial"/>
          <w:b w:val="1"/>
          <w:bCs w:val="1"/>
          <w:color w:val="00000a"/>
        </w:rPr>
      </w:pPr>
      <w:r w:rsidDel="00000000" w:rsidR="00000000" w:rsidRPr="00000000">
        <w:rPr>
          <w:rtl w:val="0"/>
        </w:rPr>
      </w:r>
    </w:p>
    <w:p w:rsidR="00000000" w:rsidDel="00000000" w:rsidP="00000000" w:rsidRDefault="00000000" w:rsidRPr="00000000" w14:paraId="00000123">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ANEXO No. 6</w:t>
      </w:r>
      <w:r w:rsidDel="00000000" w:rsidR="00000000" w:rsidRPr="00000000">
        <w:rPr>
          <w:rtl w:val="0"/>
        </w:rPr>
      </w:r>
    </w:p>
    <w:p w:rsidR="00000000" w:rsidDel="00000000" w:rsidP="00000000" w:rsidRDefault="00000000" w:rsidRPr="00000000" w14:paraId="00000124">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25">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26">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27">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28">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9">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2A">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B">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2C">
      <w:pPr>
        <w:spacing w:line="276" w:lineRule="auto"/>
        <w:jc w:val="both"/>
        <w:rPr>
          <w:rFonts w:ascii="Arial" w:cs="Arial" w:eastAsia="Arial" w:hAnsi="Arial"/>
          <w:color w:val="00000a"/>
        </w:rPr>
      </w:pPr>
      <w:r w:rsidDel="00000000" w:rsidR="00000000" w:rsidRPr="00000000">
        <w:rPr>
          <w:rtl w:val="0"/>
        </w:rPr>
      </w:r>
    </w:p>
    <w:tbl>
      <w:tblPr>
        <w:tblStyle w:val="Table3"/>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2D">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2E">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2F">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30">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1">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2">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33">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4">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5">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36">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7">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8">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39">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A">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B">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3C">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D">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3E">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3F">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40">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41">
      <w:pPr>
        <w:tabs>
          <w:tab w:val="left" w:leader="none" w:pos="0"/>
        </w:tabs>
        <w:ind w:left="720" w:hanging="720"/>
        <w:jc w:val="both"/>
        <w:rPr>
          <w:rFonts w:ascii="Arial" w:cs="Arial" w:eastAsia="Arial" w:hAnsi="Arial"/>
          <w:color w:val="00000a"/>
        </w:rPr>
      </w:pPr>
      <w:bookmarkStart w:colFirst="0" w:colLast="0" w:name="_heading=h.2et92p0" w:id="6"/>
      <w:bookmarkEnd w:id="6"/>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2026, por quienes intervinieron,</w:t>
      </w:r>
    </w:p>
    <w:p w:rsidR="00000000" w:rsidDel="00000000" w:rsidP="00000000" w:rsidRDefault="00000000" w:rsidRPr="00000000" w14:paraId="00000142">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43">
      <w:pPr>
        <w:tabs>
          <w:tab w:val="left" w:leader="none" w:pos="0"/>
        </w:tabs>
        <w:jc w:val="both"/>
        <w:rPr>
          <w:rFonts w:ascii="Arial" w:cs="Arial" w:eastAsia="Arial" w:hAnsi="Arial"/>
          <w:color w:val="00000a"/>
        </w:rPr>
      </w:pPr>
      <w:r w:rsidDel="00000000" w:rsidR="00000000" w:rsidRPr="00000000">
        <w:rPr>
          <w:rtl w:val="0"/>
        </w:rPr>
      </w:r>
    </w:p>
    <w:tbl>
      <w:tblPr>
        <w:tblStyle w:val="Table4"/>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44">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45">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46">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47">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48">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_____________________</w:t>
            </w:r>
            <w:r w:rsidDel="00000000" w:rsidR="00000000" w:rsidRPr="00000000">
              <w:rPr>
                <w:rtl w:val="0"/>
              </w:rPr>
            </w:r>
          </w:p>
          <w:p w:rsidR="00000000" w:rsidDel="00000000" w:rsidP="00000000" w:rsidRDefault="00000000" w:rsidRPr="00000000" w14:paraId="00000149">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Nombre:</w:t>
              <w:br w:type="textWrapping"/>
            </w:r>
            <w:r w:rsidDel="00000000" w:rsidR="00000000" w:rsidRPr="00000000">
              <w:rPr>
                <w:rFonts w:ascii="Arial" w:cs="Arial" w:eastAsia="Arial" w:hAnsi="Arial"/>
                <w:b w:val="1"/>
                <w:bCs w:val="1"/>
                <w:smallCaps w:val="1"/>
                <w:color w:val="00000a"/>
                <w:rtl w:val="0"/>
              </w:rPr>
              <w:t xml:space="preserve">CC:</w:t>
            </w:r>
            <w:r w:rsidDel="00000000" w:rsidR="00000000" w:rsidRPr="00000000">
              <w:rPr>
                <w:rFonts w:ascii="Arial" w:cs="Arial" w:eastAsia="Arial" w:hAnsi="Arial"/>
                <w:b w:val="1"/>
                <w:bCs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4A">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4B">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bCs w:val="1"/>
                <w:color w:val="00000a"/>
                <w:rtl w:val="0"/>
              </w:rPr>
              <w:t xml:space="preserve">Teléfono:</w:t>
            </w:r>
            <w:r w:rsidDel="00000000" w:rsidR="00000000" w:rsidRPr="00000000">
              <w:rPr>
                <w:rtl w:val="0"/>
              </w:rPr>
            </w:r>
          </w:p>
        </w:tc>
      </w:tr>
    </w:tbl>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rPr>
      </w:pPr>
      <w:r w:rsidDel="00000000" w:rsidR="00000000" w:rsidRPr="00000000">
        <w:rPr>
          <w:rtl w:val="0"/>
        </w:rPr>
      </w:r>
    </w:p>
    <w:sectPr>
      <w:headerReference r:id="rId8"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bCs w:val="1"/>
        <w:color w:val="000000"/>
      </w:rPr>
    </w:pPr>
    <w:r w:rsidDel="00000000" w:rsidR="00000000" w:rsidRPr="00000000">
      <w:rPr>
        <w:rtl w:val="0"/>
      </w:rPr>
    </w:r>
  </w:p>
  <w:tbl>
    <w:tblPr>
      <w:tblStyle w:val="Table5"/>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43935</wp:posOffset>
                </wp:positionH>
                <wp:positionV relativeFrom="paragraph">
                  <wp:posOffset>-1782</wp:posOffset>
                </wp:positionV>
                <wp:extent cx="1518840" cy="1167120"/>
                <wp:effectExtent b="0" l="0" r="0" t="0"/>
                <wp:wrapSquare wrapText="bothSides" distB="0" distT="0" distL="114300" distR="114300"/>
                <wp:docPr descr="C:\Users\USUARIO\AppData\Local\Temp\Rar$DIa0.273\LogoGrises_SecGestiónRiesgoEmergenciasDesastres-03.jpg" id="1" name="image2.png"/>
                <a:graphic>
                  <a:graphicData uri="http://schemas.openxmlformats.org/drawingml/2006/picture">
                    <pic:pic>
                      <pic:nvPicPr>
                        <pic:cNvPr descr="C:\Users\USUARIO\AppData\Local\Temp\Rar$DIa0.273\LogoGrises_SecGestiónRiesgoEmergenciasDesastres-03.jpg" id="0" name="image2.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0.0" w:type="dxa"/>
        <w:bottom w:w="15.0" w:type="dxa"/>
        <w:right w:w="10.0" w:type="dxa"/>
      </w:tblCellMar>
    </w:tblPr>
  </w:style>
  <w:style w:type="table" w:styleId="Table3">
    <w:basedOn w:val="TableNormal"/>
    <w:tblPr>
      <w:tblStyleRowBandSize w:val="1"/>
      <w:tblStyleColBandSize w:val="1"/>
      <w:tblCellMar>
        <w:top w:w="15.0" w:type="dxa"/>
        <w:left w:w="10.0" w:type="dxa"/>
        <w:bottom w:w="15.0" w:type="dxa"/>
        <w:right w:w="10.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 w:type="table" w:styleId="Table5">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yqwle15uf0w2STB+3GdjF4zKA==">CgMxLjAaHwoBMBIaChgICVIUChJ0YWJsZS4xd293YmZ1eTIyeHkyDmguZzU2dG5neXE4bXdtMg5oLmZob3IwbjN0c3RpeDIIaC5namRneHMyCWguM3pueXNoNzIOaC5hbDhmamUzaDcycXYyDmgubDhtOHh3aGhmejk4MgloLjJldDkycDA4AHIhMTVUVnRBcnE5OVN4ZGFnNEYxQWlMREk5V3ZWeVdfQXE1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