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BB7" w14:textId="4DDF816F" w:rsidR="0065006B" w:rsidRPr="00813801" w:rsidRDefault="0065006B" w:rsidP="005F5CBA">
      <w:pPr>
        <w:widowControl w:val="0"/>
        <w:spacing w:after="240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488705323"/>
      <w:bookmarkStart w:id="1" w:name="_Hlk488705163"/>
      <w:bookmarkStart w:id="2" w:name="_Hlk488705041"/>
      <w:r w:rsidRPr="00813801">
        <w:rPr>
          <w:b/>
          <w:bCs/>
          <w:color w:val="000000" w:themeColor="text1"/>
          <w:sz w:val="22"/>
          <w:szCs w:val="22"/>
        </w:rPr>
        <w:t xml:space="preserve">ANEXO No. </w:t>
      </w:r>
      <w:r w:rsidR="000F7E40" w:rsidRPr="00813801">
        <w:rPr>
          <w:b/>
          <w:bCs/>
          <w:color w:val="000000" w:themeColor="text1"/>
          <w:sz w:val="22"/>
          <w:szCs w:val="22"/>
        </w:rPr>
        <w:t>2</w:t>
      </w:r>
      <w:r w:rsidR="00ED4AF3" w:rsidRPr="00813801">
        <w:rPr>
          <w:b/>
          <w:bCs/>
          <w:color w:val="000000" w:themeColor="text1"/>
          <w:sz w:val="22"/>
          <w:szCs w:val="22"/>
        </w:rPr>
        <w:t>.</w:t>
      </w:r>
      <w:r w:rsidR="005F5CBA" w:rsidRPr="00813801">
        <w:rPr>
          <w:b/>
          <w:bCs/>
          <w:color w:val="000000" w:themeColor="text1"/>
          <w:sz w:val="22"/>
          <w:szCs w:val="22"/>
        </w:rPr>
        <w:t xml:space="preserve"> </w:t>
      </w:r>
      <w:r w:rsidRPr="00813801">
        <w:rPr>
          <w:b/>
          <w:bCs/>
          <w:color w:val="000000" w:themeColor="text1"/>
          <w:sz w:val="22"/>
          <w:szCs w:val="22"/>
        </w:rPr>
        <w:t>ACUERDO DE OPERACIÓN Y SERVICIO</w:t>
      </w:r>
    </w:p>
    <w:p w14:paraId="28AB7115" w14:textId="6FE4634B" w:rsidR="00334B79" w:rsidRPr="00813801" w:rsidRDefault="00297BB1" w:rsidP="00297BB1">
      <w:pPr>
        <w:widowControl w:val="0"/>
        <w:spacing w:after="240"/>
        <w:jc w:val="center"/>
        <w:rPr>
          <w:b/>
          <w:bCs/>
          <w:color w:val="000000" w:themeColor="text1"/>
          <w:sz w:val="22"/>
          <w:szCs w:val="22"/>
        </w:rPr>
      </w:pPr>
      <w:r w:rsidRPr="00813801">
        <w:rPr>
          <w:b/>
          <w:bCs/>
          <w:color w:val="000000" w:themeColor="text1"/>
          <w:sz w:val="22"/>
          <w:szCs w:val="22"/>
        </w:rPr>
        <w:t>NOMBRE PROVEEDOR</w:t>
      </w:r>
      <w:r w:rsidR="007F7690" w:rsidRPr="00813801">
        <w:rPr>
          <w:b/>
          <w:bCs/>
          <w:color w:val="000000" w:themeColor="text1"/>
          <w:sz w:val="22"/>
          <w:szCs w:val="22"/>
        </w:rPr>
        <w:t>.</w:t>
      </w:r>
    </w:p>
    <w:p w14:paraId="7D246B29" w14:textId="0B83FE0A" w:rsidR="0065006B" w:rsidRPr="00813801" w:rsidRDefault="0065006B" w:rsidP="00D0590A">
      <w:pPr>
        <w:widowControl w:val="0"/>
        <w:spacing w:after="240"/>
        <w:jc w:val="center"/>
        <w:rPr>
          <w:b/>
          <w:bCs/>
          <w:color w:val="000000" w:themeColor="text1"/>
          <w:sz w:val="22"/>
          <w:szCs w:val="22"/>
        </w:rPr>
      </w:pPr>
      <w:r w:rsidRPr="00813801">
        <w:rPr>
          <w:b/>
          <w:bCs/>
          <w:color w:val="000000" w:themeColor="text1"/>
          <w:sz w:val="22"/>
          <w:szCs w:val="22"/>
        </w:rPr>
        <w:t>NIT</w:t>
      </w:r>
      <w:r w:rsidR="000F7E40" w:rsidRPr="00813801">
        <w:rPr>
          <w:b/>
          <w:bCs/>
          <w:color w:val="000000" w:themeColor="text1"/>
          <w:sz w:val="22"/>
          <w:szCs w:val="22"/>
        </w:rPr>
        <w:t xml:space="preserve">.: </w:t>
      </w:r>
      <w:r w:rsidR="00414009" w:rsidRPr="00813801">
        <w:rPr>
          <w:b/>
          <w:bCs/>
          <w:color w:val="000000" w:themeColor="text1"/>
          <w:sz w:val="22"/>
          <w:szCs w:val="22"/>
        </w:rPr>
        <w:t>XXXXXX</w:t>
      </w:r>
    </w:p>
    <w:p w14:paraId="0E441A91" w14:textId="5A4E1AF8" w:rsidR="00D0590A" w:rsidRPr="00813801" w:rsidRDefault="003517D2" w:rsidP="007F7690">
      <w:pPr>
        <w:tabs>
          <w:tab w:val="left" w:pos="3406"/>
        </w:tabs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Certifica que prestará el servicio de soporte y mantenimiento </w:t>
      </w:r>
      <w:r w:rsidR="00656BAA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hasta el cinco (5) de agosto de 2027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, a partir de la firma del acta de inicio del Contrato 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a la </w:t>
      </w:r>
      <w:r w:rsidR="00D0590A" w:rsidRPr="00813801"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  <w:t xml:space="preserve">JURISDICCIÓN ESPECIAL DE PAZ - JEP 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en cumplimiento del Contrato </w:t>
      </w:r>
      <w:r w:rsidR="001B3F01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en mención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cuyo objeto</w:t>
      </w:r>
      <w:r w:rsidR="000B2931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es</w:t>
      </w:r>
      <w:r w:rsidR="00D0590A" w:rsidRPr="00813801">
        <w:rPr>
          <w:rFonts w:cs="Arial"/>
          <w:b/>
          <w:i/>
          <w:iCs/>
          <w:color w:val="000000" w:themeColor="text1"/>
          <w:sz w:val="22"/>
          <w:szCs w:val="22"/>
        </w:rPr>
        <w:t xml:space="preserve"> </w:t>
      </w:r>
      <w:r w:rsidR="00297BB1" w:rsidRPr="00813801">
        <w:rPr>
          <w:rFonts w:cs="Arial"/>
          <w:b/>
          <w:color w:val="000000" w:themeColor="text1"/>
          <w:sz w:val="22"/>
          <w:szCs w:val="22"/>
          <w:lang w:val="es-ES"/>
        </w:rPr>
        <w:t>RENOVAR POR UN AÑO EL MANTENIMIENTO EVOLUTIVO Y CORRECTIVO DE LOS SERVICIOS DE INTEROPERABILIDAD ACTUALES, ACTUALIZACIÓN A LA ÚLTIMAS VERSIONES SOPORTADAS DE LOS PRODUCTOS OPENSHIFT, SERVICIO DE TAM, ASÍ COMO SOPORTE, ADMINISTRACIÓN Y MANTENIMIENTO DE LA PLATAFORMA Y DESARROLLO DE 20 SERVICIOS DE INTEROPERABILIDAD.(SUBASTA A LA BAJA)</w:t>
      </w:r>
      <w:r w:rsidR="00297BB1" w:rsidRPr="00813801">
        <w:rPr>
          <w:rFonts w:cs="Arial"/>
          <w:b/>
          <w:color w:val="000000" w:themeColor="text1"/>
          <w:sz w:val="22"/>
          <w:szCs w:val="22"/>
        </w:rPr>
        <w:t xml:space="preserve"> , </w:t>
      </w:r>
      <w:r w:rsidR="00297BB1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bajo lo enmarcado en el siguiente procedimiento:</w:t>
      </w:r>
    </w:p>
    <w:p w14:paraId="00F05A56" w14:textId="77777777" w:rsidR="007F7690" w:rsidRPr="00813801" w:rsidRDefault="007F7690" w:rsidP="007F7690">
      <w:pPr>
        <w:tabs>
          <w:tab w:val="left" w:pos="3406"/>
        </w:tabs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65BBEC23" w14:textId="77777777" w:rsidR="00D0590A" w:rsidRPr="00813801" w:rsidRDefault="00D0590A" w:rsidP="00334B79">
      <w:pPr>
        <w:pStyle w:val="Prrafodelista"/>
        <w:widowControl w:val="0"/>
        <w:numPr>
          <w:ilvl w:val="0"/>
          <w:numId w:val="17"/>
        </w:numPr>
        <w:pBdr>
          <w:bottom w:val="single" w:sz="4" w:space="0" w:color="auto"/>
        </w:pBdr>
        <w:tabs>
          <w:tab w:val="left" w:pos="392"/>
        </w:tabs>
        <w:spacing w:after="320"/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  <w:t>OBJETIVO</w:t>
      </w:r>
    </w:p>
    <w:p w14:paraId="755EF525" w14:textId="1CFD9D1D" w:rsidR="00D0590A" w:rsidRPr="00813801" w:rsidRDefault="00D0590A" w:rsidP="00D0590A">
      <w:pPr>
        <w:widowControl w:val="0"/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Con este procedimiento se pretende, dar atención a consultas o solución a fallas en</w:t>
      </w:r>
      <w:r w:rsidR="000B2931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el sistema BUS DE INTEROPERABILIDAD implementado en 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la JURISDICCION ESPECIAL PARA LA PAZ</w:t>
      </w:r>
      <w:r w:rsidR="000B2931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.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</w:t>
      </w:r>
    </w:p>
    <w:p w14:paraId="56EF8500" w14:textId="77777777" w:rsidR="00D0590A" w:rsidRPr="00813801" w:rsidRDefault="00D0590A" w:rsidP="00334B79">
      <w:pPr>
        <w:pStyle w:val="Prrafodelista"/>
        <w:widowControl w:val="0"/>
        <w:numPr>
          <w:ilvl w:val="0"/>
          <w:numId w:val="17"/>
        </w:numPr>
        <w:pBdr>
          <w:bottom w:val="single" w:sz="4" w:space="0" w:color="auto"/>
        </w:pBdr>
        <w:tabs>
          <w:tab w:val="left" w:pos="392"/>
        </w:tabs>
        <w:spacing w:after="320"/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  <w:t>ALCANCE</w:t>
      </w:r>
    </w:p>
    <w:p w14:paraId="3DCE34E1" w14:textId="73E5E359" w:rsidR="00D0590A" w:rsidRPr="00813801" w:rsidRDefault="00D0590A" w:rsidP="00A83BDC">
      <w:pPr>
        <w:widowControl w:val="0"/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El presente documento aplica a los acuerdos 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entre la JEP y el contratista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para la solución de 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los 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casos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de soporte </w:t>
      </w:r>
      <w:r w:rsidR="003F5A32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en la prestación del servicio </w:t>
      </w:r>
      <w:r w:rsidR="00A83BD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y las condiciones de mantenimiento de la solución.</w:t>
      </w:r>
    </w:p>
    <w:p w14:paraId="5E41CAB6" w14:textId="77777777" w:rsidR="00334B79" w:rsidRPr="00813801" w:rsidRDefault="00334B79" w:rsidP="00334B79">
      <w:pPr>
        <w:pStyle w:val="Prrafodelista"/>
        <w:widowControl w:val="0"/>
        <w:numPr>
          <w:ilvl w:val="1"/>
          <w:numId w:val="17"/>
        </w:numPr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ENFOQUE PREVENTIVO Y CORRECTIVO </w:t>
      </w:r>
    </w:p>
    <w:p w14:paraId="2F56B5ED" w14:textId="6E779AE0" w:rsidR="00334B79" w:rsidRPr="00813801" w:rsidRDefault="00334B79" w:rsidP="00A83BDC">
      <w:pPr>
        <w:widowControl w:val="0"/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El acuerdo de servicio entre el proveedor y la JEP debe tener dos enfoques: Preventivo y correctivo. </w:t>
      </w:r>
    </w:p>
    <w:p w14:paraId="475E18F0" w14:textId="6D9B04BC" w:rsidR="00334B79" w:rsidRPr="00813801" w:rsidRDefault="00334B79" w:rsidP="00334B79">
      <w:pPr>
        <w:pStyle w:val="Prrafodelista"/>
        <w:widowControl w:val="0"/>
        <w:numPr>
          <w:ilvl w:val="2"/>
          <w:numId w:val="17"/>
        </w:numPr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ENFOQUE PREVENTIVO: De acuerdo con el cuadro de mando general de servicios, el gestor de servicios debe realizar un plan de acción basado en la trazabilidad de los eventos que se presenten a través del tiempo, para así generar una taxonomía entre los distintos incidentes y problemas que se presenten. Esto le permitirá al </w:t>
      </w:r>
      <w:r w:rsidR="00C06310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proveedor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, proponer estrategias de mejora basados en las variables endógenas derivadas de su relación con </w:t>
      </w:r>
      <w:r w:rsidR="00C06310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la JEP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, en búsqueda de la minimización de 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lastRenderedPageBreak/>
        <w:t xml:space="preserve">incidentes. </w:t>
      </w:r>
    </w:p>
    <w:p w14:paraId="12A0FC8F" w14:textId="69B9E044" w:rsidR="00334B79" w:rsidRPr="00813801" w:rsidRDefault="00334B79" w:rsidP="00334B79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ENFOQUE CORRECTIVO: Frente a la ocurrencia de incidentes, en este documento se proponen una serie de parámetros que caracterizarán los niveles de atención y soporte. Tiempos de respuesta y entrega de servicios El servicio brindado por el gestor de servicio tendrá las siguientes</w:t>
      </w:r>
      <w:r w:rsidRPr="00813801">
        <w:rPr>
          <w:color w:val="000000" w:themeColor="text1"/>
          <w:sz w:val="22"/>
          <w:szCs w:val="22"/>
        </w:rPr>
        <w:t xml:space="preserve"> características:</w:t>
      </w:r>
    </w:p>
    <w:p w14:paraId="1ADD7017" w14:textId="77777777" w:rsidR="00334B79" w:rsidRPr="00813801" w:rsidRDefault="00334B79" w:rsidP="00334B79">
      <w:pPr>
        <w:widowControl w:val="0"/>
        <w:spacing w:line="257" w:lineRule="auto"/>
        <w:ind w:left="36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2ACF7A73" w14:textId="7B67BAE7" w:rsidR="00D0590A" w:rsidRPr="00813801" w:rsidRDefault="00334B79" w:rsidP="00D227EF">
      <w:pPr>
        <w:pStyle w:val="Prrafodelista"/>
        <w:widowControl w:val="0"/>
        <w:numPr>
          <w:ilvl w:val="1"/>
          <w:numId w:val="17"/>
        </w:numPr>
        <w:spacing w:line="257" w:lineRule="auto"/>
        <w:ind w:left="788" w:hanging="431"/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  <w:t>CARACTERISTICAS</w:t>
      </w:r>
    </w:p>
    <w:p w14:paraId="74995807" w14:textId="77777777" w:rsidR="00D0590A" w:rsidRPr="00813801" w:rsidRDefault="00D0590A" w:rsidP="00334B79">
      <w:pPr>
        <w:pStyle w:val="Prrafodelista"/>
        <w:widowControl w:val="0"/>
        <w:numPr>
          <w:ilvl w:val="2"/>
          <w:numId w:val="17"/>
        </w:numPr>
        <w:spacing w:after="46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Se definirán los siguientes términos para efectos del alcance del procedimiento:</w:t>
      </w:r>
    </w:p>
    <w:p w14:paraId="39D304F9" w14:textId="750EF54D" w:rsidR="00D0590A" w:rsidRPr="00813801" w:rsidRDefault="00D0590A" w:rsidP="00651C6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after="24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Consulta: Es la petición de información, </w:t>
      </w:r>
      <w:r w:rsidR="00651C66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atención o asesoría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con referencia al uso y manejo d</w:t>
      </w:r>
      <w:r w:rsidR="00651C66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el </w:t>
      </w:r>
      <w:r w:rsidR="0071232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sistema.</w:t>
      </w:r>
    </w:p>
    <w:p w14:paraId="6F7284D1" w14:textId="772FFA12" w:rsidR="00D0590A" w:rsidRPr="00813801" w:rsidRDefault="00D0590A" w:rsidP="00651C6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after="240"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Incidente: Cualquier evento que no forma parte de una operación normal de</w:t>
      </w:r>
      <w:r w:rsidR="00651C66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l sistema </w:t>
      </w:r>
      <w:r w:rsidR="0071232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o servicio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y que causa o puede causar una interrupción o reducción de la calidad de un servicio.</w:t>
      </w:r>
    </w:p>
    <w:p w14:paraId="175E4741" w14:textId="552D4E9E" w:rsidR="00D0590A" w:rsidRPr="00813801" w:rsidRDefault="00D0590A" w:rsidP="00015F86">
      <w:pPr>
        <w:pStyle w:val="Prrafodelista"/>
        <w:widowControl w:val="0"/>
        <w:numPr>
          <w:ilvl w:val="0"/>
          <w:numId w:val="11"/>
        </w:numPr>
        <w:tabs>
          <w:tab w:val="left" w:pos="734"/>
        </w:tabs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Problema: Causa subyacente desconocida de uno o más incidentes.</w:t>
      </w:r>
    </w:p>
    <w:p w14:paraId="462DF79D" w14:textId="77777777" w:rsidR="00D227EF" w:rsidRPr="00813801" w:rsidRDefault="00D227EF" w:rsidP="00015F86">
      <w:pPr>
        <w:widowControl w:val="0"/>
        <w:tabs>
          <w:tab w:val="left" w:pos="734"/>
        </w:tabs>
        <w:spacing w:line="257" w:lineRule="auto"/>
        <w:ind w:left="74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16E04FDF" w14:textId="3C8AC28E" w:rsidR="00D0590A" w:rsidRPr="00813801" w:rsidRDefault="00D0590A" w:rsidP="00015F86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Estrategia del servicio:</w:t>
      </w:r>
    </w:p>
    <w:p w14:paraId="325690A3" w14:textId="77777777" w:rsidR="00015F86" w:rsidRPr="00813801" w:rsidRDefault="00015F86" w:rsidP="00211310">
      <w:pPr>
        <w:widowControl w:val="0"/>
        <w:spacing w:line="257" w:lineRule="auto"/>
        <w:ind w:left="708" w:hanging="348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3664EDE3" w14:textId="4AEEA55F" w:rsidR="00D0590A" w:rsidRPr="00813801" w:rsidRDefault="003F5A32" w:rsidP="00015F86">
      <w:pPr>
        <w:widowControl w:val="0"/>
        <w:numPr>
          <w:ilvl w:val="0"/>
          <w:numId w:val="10"/>
        </w:numPr>
        <w:tabs>
          <w:tab w:val="left" w:pos="1276"/>
        </w:tabs>
        <w:spacing w:line="161" w:lineRule="auto"/>
        <w:ind w:firstLine="920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5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x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8</w:t>
      </w:r>
      <w:r w:rsidR="00D0590A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, donde:</w:t>
      </w:r>
    </w:p>
    <w:p w14:paraId="5906E911" w14:textId="1BC9C34C" w:rsidR="00D0590A" w:rsidRPr="00813801" w:rsidRDefault="00D0590A" w:rsidP="00D0590A">
      <w:pPr>
        <w:widowControl w:val="0"/>
        <w:numPr>
          <w:ilvl w:val="0"/>
          <w:numId w:val="10"/>
        </w:numPr>
        <w:tabs>
          <w:tab w:val="left" w:pos="1276"/>
        </w:tabs>
        <w:spacing w:line="161" w:lineRule="auto"/>
        <w:ind w:firstLine="920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Días de prestación del servicio: Días hábiles de lunes a viernes.</w:t>
      </w:r>
    </w:p>
    <w:p w14:paraId="11E79F24" w14:textId="5913A08A" w:rsidR="00D0590A" w:rsidRPr="00813801" w:rsidRDefault="00D0590A" w:rsidP="00D0590A">
      <w:pPr>
        <w:widowControl w:val="0"/>
        <w:numPr>
          <w:ilvl w:val="0"/>
          <w:numId w:val="10"/>
        </w:numPr>
        <w:tabs>
          <w:tab w:val="left" w:pos="1276"/>
        </w:tabs>
        <w:spacing w:after="240" w:line="197" w:lineRule="auto"/>
        <w:ind w:left="1280" w:hanging="34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Horas de prestación del servicio: Desde las 8:00 a.m. hasta las </w:t>
      </w:r>
      <w:r w:rsidR="0071029D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5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:</w:t>
      </w:r>
      <w:r w:rsidR="0071232C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00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p.m.</w:t>
      </w:r>
    </w:p>
    <w:p w14:paraId="6102BC93" w14:textId="63977675" w:rsidR="0071029D" w:rsidRPr="00813801" w:rsidRDefault="0071029D" w:rsidP="0071029D">
      <w:pPr>
        <w:widowControl w:val="0"/>
        <w:tabs>
          <w:tab w:val="left" w:pos="1276"/>
        </w:tabs>
        <w:spacing w:after="240" w:line="197" w:lineRule="auto"/>
        <w:ind w:left="128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En caso de </w:t>
      </w: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 xml:space="preserve">Incidentes </w:t>
      </w:r>
      <w:r w:rsidR="006B5C27"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 xml:space="preserve">de Nivel </w:t>
      </w: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Crítico</w:t>
      </w:r>
      <w:r w:rsidR="006B5C27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</w:t>
      </w:r>
      <w:r w:rsidR="006B5C27"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y Alto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que puedan que causen o puedan causar una interrupción o reducción de la calidad de un servicio</w:t>
      </w:r>
    </w:p>
    <w:p w14:paraId="7DD0F1E1" w14:textId="1D0A3A7D" w:rsidR="00D0590A" w:rsidRPr="00813801" w:rsidRDefault="00D0590A" w:rsidP="00015F86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Alternativas de comunicación:</w:t>
      </w:r>
    </w:p>
    <w:p w14:paraId="2C728EAD" w14:textId="77777777" w:rsidR="00015F86" w:rsidRPr="00813801" w:rsidRDefault="00015F86" w:rsidP="00015F86">
      <w:pPr>
        <w:widowControl w:val="0"/>
        <w:spacing w:line="257" w:lineRule="auto"/>
        <w:ind w:left="36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43D208C9" w14:textId="46DB76A2" w:rsidR="00D0590A" w:rsidRPr="0081380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Correo electrónico: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Mecanismo principal de recepción, interacción, información de avance y solución del caso.</w:t>
      </w:r>
    </w:p>
    <w:p w14:paraId="6BA7D1CC" w14:textId="5C4EABE3" w:rsidR="00D0590A" w:rsidRPr="0081380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Vía telefónica / celular: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Mecanismo alterno de comunicación, usado como instancia final.</w:t>
      </w:r>
    </w:p>
    <w:p w14:paraId="20286397" w14:textId="71F6780A" w:rsidR="00D0590A" w:rsidRPr="0081380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Acceso remoto: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Mecanismo principal empleado para realizar trabajos en la plataforma </w:t>
      </w:r>
      <w:r w:rsidR="00211310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de la JEP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, el cual será previamente acordado.</w:t>
      </w:r>
    </w:p>
    <w:p w14:paraId="488161A9" w14:textId="203F2033" w:rsidR="00D0590A" w:rsidRPr="00813801" w:rsidRDefault="00D0590A" w:rsidP="0071232C">
      <w:pPr>
        <w:pStyle w:val="Prrafodelista"/>
        <w:widowControl w:val="0"/>
        <w:numPr>
          <w:ilvl w:val="0"/>
          <w:numId w:val="13"/>
        </w:numPr>
        <w:spacing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Visita en sitio: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Mecanismo alterno empleado para realizar trabajos en la plataforma </w:t>
      </w:r>
      <w:r w:rsidR="00211310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de la JEP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, cuando éste no autoriza acceso remoto o por necesidades del servicio sea requerido, el cual será previamente acordado.</w:t>
      </w:r>
    </w:p>
    <w:p w14:paraId="30C31620" w14:textId="77777777" w:rsidR="006168BF" w:rsidRPr="00813801" w:rsidRDefault="006168BF" w:rsidP="0071232C">
      <w:pPr>
        <w:widowControl w:val="0"/>
        <w:spacing w:line="259" w:lineRule="auto"/>
        <w:ind w:left="72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268C6703" w14:textId="77777777" w:rsidR="00D0590A" w:rsidRPr="00813801" w:rsidRDefault="00D0590A" w:rsidP="006168BF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Registros de los casos:</w:t>
      </w:r>
    </w:p>
    <w:p w14:paraId="7358B707" w14:textId="6FA097FD" w:rsidR="00D0590A" w:rsidRPr="00813801" w:rsidRDefault="00D0590A" w:rsidP="00A65CC6">
      <w:pPr>
        <w:pStyle w:val="Prrafodelista"/>
        <w:widowControl w:val="0"/>
        <w:numPr>
          <w:ilvl w:val="0"/>
          <w:numId w:val="13"/>
        </w:numPr>
        <w:spacing w:after="220"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Se registrará la totalidad de los casos en todo su ciclo de </w:t>
      </w:r>
      <w:r w:rsidR="004D5B99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vida a través de la mesa </w:t>
      </w:r>
      <w:r w:rsidR="004D5B99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lastRenderedPageBreak/>
        <w:t xml:space="preserve">de ayuda de la JEP y deberán ser atendidos por el personal del proveedor </w:t>
      </w:r>
    </w:p>
    <w:p w14:paraId="1B8CB635" w14:textId="08DC7D85" w:rsidR="00D0590A" w:rsidRPr="00813801" w:rsidRDefault="00D0590A" w:rsidP="00A65CC6">
      <w:pPr>
        <w:pStyle w:val="Prrafodelista"/>
        <w:widowControl w:val="0"/>
        <w:numPr>
          <w:ilvl w:val="0"/>
          <w:numId w:val="13"/>
        </w:numPr>
        <w:spacing w:after="220" w:line="259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Alcance del lenguaje técnico: Se describirá en lenguaje de usuario final.</w:t>
      </w:r>
    </w:p>
    <w:p w14:paraId="0036C090" w14:textId="11128617" w:rsidR="00D0590A" w:rsidRPr="00813801" w:rsidRDefault="00D0590A" w:rsidP="006168BF">
      <w:pPr>
        <w:pStyle w:val="Prrafodelista"/>
        <w:widowControl w:val="0"/>
        <w:numPr>
          <w:ilvl w:val="2"/>
          <w:numId w:val="17"/>
        </w:numPr>
        <w:spacing w:line="257" w:lineRule="auto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Tipología y tiempo de respuesta de los casos:</w:t>
      </w:r>
    </w:p>
    <w:p w14:paraId="0EAED3D6" w14:textId="77777777" w:rsidR="006168BF" w:rsidRPr="00813801" w:rsidRDefault="006168BF" w:rsidP="006168BF">
      <w:pPr>
        <w:widowControl w:val="0"/>
        <w:spacing w:line="257" w:lineRule="auto"/>
        <w:ind w:left="360"/>
        <w:jc w:val="both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tbl>
      <w:tblPr>
        <w:tblStyle w:val="Tablaconcuadrcula4-nfasis3"/>
        <w:tblW w:w="0" w:type="auto"/>
        <w:tblLayout w:type="fixed"/>
        <w:tblLook w:val="04A0" w:firstRow="1" w:lastRow="0" w:firstColumn="1" w:lastColumn="0" w:noHBand="0" w:noVBand="1"/>
      </w:tblPr>
      <w:tblGrid>
        <w:gridCol w:w="3384"/>
        <w:gridCol w:w="1096"/>
        <w:gridCol w:w="1639"/>
        <w:gridCol w:w="3090"/>
      </w:tblGrid>
      <w:tr w:rsidR="00D0590A" w:rsidRPr="00813801" w14:paraId="03DD19C3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4"/>
          </w:tcPr>
          <w:p w14:paraId="4F85F55B" w14:textId="77777777" w:rsidR="00D0590A" w:rsidRPr="00813801" w:rsidRDefault="00D0590A" w:rsidP="00D0590A">
            <w:pPr>
              <w:widowControl w:val="0"/>
              <w:tabs>
                <w:tab w:val="left" w:pos="2758"/>
                <w:tab w:val="left" w:pos="3905"/>
                <w:tab w:val="left" w:pos="5822"/>
              </w:tabs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Tipo de solicitud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ab/>
              <w:t>Nivel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ab/>
              <w:t>Tiempo de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ab/>
              <w:t>Comentarios</w:t>
            </w:r>
          </w:p>
          <w:p w14:paraId="612281DE" w14:textId="686ABFA4" w:rsidR="00D0590A" w:rsidRPr="00813801" w:rsidRDefault="00590195" w:rsidP="00D0590A">
            <w:pPr>
              <w:widowControl w:val="0"/>
              <w:ind w:left="494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A</w:t>
            </w:r>
            <w:r w:rsidR="00D0590A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tención</w:t>
            </w:r>
          </w:p>
        </w:tc>
      </w:tr>
      <w:tr w:rsidR="00FB6FE3" w:rsidRPr="00813801" w14:paraId="14E94699" w14:textId="77777777" w:rsidTr="00131A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 w:val="restart"/>
          </w:tcPr>
          <w:p w14:paraId="543207D5" w14:textId="77777777" w:rsidR="00FB6FE3" w:rsidRPr="00813801" w:rsidRDefault="00FB6FE3" w:rsidP="00D0590A">
            <w:pPr>
              <w:widowControl w:val="0"/>
              <w:spacing w:before="120" w:after="800" w:line="276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Incidentes:</w:t>
            </w:r>
          </w:p>
          <w:p w14:paraId="1E6366D9" w14:textId="77777777" w:rsidR="00FB6FE3" w:rsidRPr="00813801" w:rsidRDefault="00FB6FE3" w:rsidP="00D0590A">
            <w:pPr>
              <w:widowControl w:val="0"/>
              <w:spacing w:line="276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“Es una interrupción no planificada de un servicio de TI o la reducción en la calidad de un servicio de TI.”</w:t>
            </w:r>
          </w:p>
        </w:tc>
        <w:tc>
          <w:tcPr>
            <w:tcW w:w="1096" w:type="dxa"/>
            <w:vMerge w:val="restart"/>
          </w:tcPr>
          <w:p w14:paraId="666D5EF5" w14:textId="0B5CD672" w:rsidR="00FB6FE3" w:rsidRPr="0081380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Cr</w:t>
            </w:r>
            <w:r w:rsidR="0071232C"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í</w:t>
            </w: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tico</w:t>
            </w:r>
          </w:p>
        </w:tc>
        <w:tc>
          <w:tcPr>
            <w:tcW w:w="1639" w:type="dxa"/>
          </w:tcPr>
          <w:p w14:paraId="0CE0CBD4" w14:textId="77777777" w:rsidR="00FB6FE3" w:rsidRPr="0081380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Respuesta:</w:t>
            </w:r>
          </w:p>
          <w:p w14:paraId="26F829EE" w14:textId="29A1B72E" w:rsidR="00FB6FE3" w:rsidRPr="00813801" w:rsidRDefault="00B10722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1</w:t>
            </w:r>
            <w:r w:rsidR="00B50B7D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</w:t>
            </w:r>
            <w:r w:rsidR="00FB6FE3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hora hábi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l</w:t>
            </w:r>
            <w:r w:rsidR="00B50B7D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</w:t>
            </w:r>
          </w:p>
        </w:tc>
        <w:tc>
          <w:tcPr>
            <w:tcW w:w="3090" w:type="dxa"/>
            <w:vMerge w:val="restart"/>
          </w:tcPr>
          <w:p w14:paraId="196D65DB" w14:textId="4359A534" w:rsidR="00FB6FE3" w:rsidRPr="00813801" w:rsidRDefault="00FB6FE3" w:rsidP="00FB6FE3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Interrupción total del sistema.</w:t>
            </w:r>
          </w:p>
        </w:tc>
      </w:tr>
      <w:tr w:rsidR="00FB6FE3" w:rsidRPr="00813801" w14:paraId="32178143" w14:textId="77777777" w:rsidTr="005F5CBA">
        <w:trPr>
          <w:trHeight w:hRule="exact" w:val="1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54460C5C" w14:textId="77777777" w:rsidR="00FB6FE3" w:rsidRPr="00813801" w:rsidRDefault="00FB6FE3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1E5508C7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3F3E8E96" w14:textId="77777777" w:rsidR="00FB6FE3" w:rsidRPr="00813801" w:rsidRDefault="00FB6FE3" w:rsidP="00D0590A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Atención:</w:t>
            </w:r>
          </w:p>
          <w:p w14:paraId="5DF0F798" w14:textId="7C4AEB41" w:rsidR="00FB6FE3" w:rsidRPr="00813801" w:rsidRDefault="00B10722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3</w:t>
            </w:r>
            <w:r w:rsidR="00FB6FE3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/>
          </w:tcPr>
          <w:p w14:paraId="005759AA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</w:tr>
      <w:tr w:rsidR="0071232C" w:rsidRPr="00813801" w14:paraId="09364C1C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665B4EA" w14:textId="77777777" w:rsidR="0071232C" w:rsidRPr="00813801" w:rsidRDefault="0071232C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56DA2ABB" w14:textId="7310CA5B" w:rsidR="0071232C" w:rsidRPr="00813801" w:rsidRDefault="0071232C" w:rsidP="00FB6FE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Alto</w:t>
            </w:r>
          </w:p>
        </w:tc>
        <w:tc>
          <w:tcPr>
            <w:tcW w:w="1639" w:type="dxa"/>
          </w:tcPr>
          <w:p w14:paraId="11370DFF" w14:textId="77777777" w:rsidR="0071232C" w:rsidRPr="00813801" w:rsidRDefault="0071232C" w:rsidP="00FB6FE3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Respuesta:</w:t>
            </w:r>
          </w:p>
          <w:p w14:paraId="0AA62AD8" w14:textId="4C2AAD94" w:rsidR="0071232C" w:rsidRPr="00813801" w:rsidRDefault="00131ADB" w:rsidP="00FB6FE3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2</w:t>
            </w:r>
            <w:r w:rsidR="0071232C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 w:val="restart"/>
          </w:tcPr>
          <w:p w14:paraId="23C64AF5" w14:textId="346B6E56" w:rsidR="0071232C" w:rsidRPr="00813801" w:rsidRDefault="0071232C" w:rsidP="00FB6FE3">
            <w:pPr>
              <w:widowControl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Pérdida total del servicio, degradación severa de la operación o del servicio.</w:t>
            </w:r>
          </w:p>
        </w:tc>
      </w:tr>
      <w:tr w:rsidR="0071232C" w:rsidRPr="00813801" w14:paraId="12EAF2A3" w14:textId="77777777" w:rsidTr="005F5CBA">
        <w:trPr>
          <w:trHeight w:hRule="exact" w:val="12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4D840A5" w14:textId="77777777" w:rsidR="0071232C" w:rsidRPr="00813801" w:rsidRDefault="0071232C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4734ABEB" w14:textId="77777777" w:rsidR="0071232C" w:rsidRPr="00813801" w:rsidRDefault="0071232C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55936198" w14:textId="77777777" w:rsidR="0071232C" w:rsidRPr="00813801" w:rsidRDefault="0071232C" w:rsidP="00FB6FE3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Atención:</w:t>
            </w:r>
          </w:p>
          <w:p w14:paraId="4AB43621" w14:textId="05E2D7E4" w:rsidR="0071232C" w:rsidRPr="00813801" w:rsidRDefault="00131ADB" w:rsidP="00FB6FE3">
            <w:pPr>
              <w:widowControl w:val="0"/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5</w:t>
            </w:r>
            <w:r w:rsidR="0071232C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/>
          </w:tcPr>
          <w:p w14:paraId="7E8D6F12" w14:textId="77777777" w:rsidR="0071232C" w:rsidRPr="00813801" w:rsidRDefault="0071232C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</w:tr>
      <w:tr w:rsidR="00FB6FE3" w:rsidRPr="00813801" w14:paraId="5BAF44F1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4AC6AB27" w14:textId="77777777" w:rsidR="00FB6FE3" w:rsidRPr="00813801" w:rsidRDefault="00FB6FE3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42A0C7CA" w14:textId="77777777" w:rsidR="00FB6FE3" w:rsidRPr="0081380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Medio</w:t>
            </w:r>
          </w:p>
        </w:tc>
        <w:tc>
          <w:tcPr>
            <w:tcW w:w="1639" w:type="dxa"/>
          </w:tcPr>
          <w:p w14:paraId="2D1D7B4F" w14:textId="77777777" w:rsidR="00FB6FE3" w:rsidRPr="0081380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Respuesta:</w:t>
            </w:r>
          </w:p>
          <w:p w14:paraId="5F1040E4" w14:textId="7CFB90A2" w:rsidR="00FB6FE3" w:rsidRPr="00813801" w:rsidRDefault="00131AA2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4</w:t>
            </w:r>
            <w:r w:rsidR="00FB6FE3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 w:val="restart"/>
          </w:tcPr>
          <w:p w14:paraId="0D9657B4" w14:textId="77DC7678" w:rsidR="00FB6FE3" w:rsidRPr="00813801" w:rsidRDefault="00FB6FE3" w:rsidP="00D0590A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La funcionalidad del servicio no es óptima, las políticas asignadas no funcionan correctamente y hay degradación severa de una funcionalidad específica.</w:t>
            </w:r>
          </w:p>
        </w:tc>
      </w:tr>
      <w:tr w:rsidR="00FB6FE3" w:rsidRPr="00813801" w14:paraId="0F1AC74F" w14:textId="77777777" w:rsidTr="005F5CBA">
        <w:trPr>
          <w:trHeight w:hRule="exact" w:val="1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6DF4C65D" w14:textId="77777777" w:rsidR="00FB6FE3" w:rsidRPr="00813801" w:rsidRDefault="00FB6FE3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626ABE71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3418DB2E" w14:textId="77777777" w:rsidR="00FB6FE3" w:rsidRPr="00813801" w:rsidRDefault="00FB6FE3" w:rsidP="00D0590A">
            <w:pPr>
              <w:widowControl w:val="0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Atención:</w:t>
            </w:r>
          </w:p>
          <w:p w14:paraId="389D3D4B" w14:textId="26A75E66" w:rsidR="00FB6FE3" w:rsidRPr="00813801" w:rsidRDefault="00131AA2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24</w:t>
            </w:r>
            <w:r w:rsidR="00FB6FE3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hábiles.</w:t>
            </w:r>
          </w:p>
        </w:tc>
        <w:tc>
          <w:tcPr>
            <w:tcW w:w="3090" w:type="dxa"/>
            <w:vMerge/>
          </w:tcPr>
          <w:p w14:paraId="034527F6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</w:tr>
      <w:tr w:rsidR="00FB6FE3" w:rsidRPr="00813801" w14:paraId="1792DE20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8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115CEB5C" w14:textId="77777777" w:rsidR="00FB6FE3" w:rsidRPr="00813801" w:rsidRDefault="00FB6FE3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 w:val="restart"/>
          </w:tcPr>
          <w:p w14:paraId="34BDE1BE" w14:textId="77777777" w:rsidR="00FB6FE3" w:rsidRPr="00813801" w:rsidRDefault="00FB6FE3" w:rsidP="00D0590A">
            <w:pPr>
              <w:widowControl w:val="0"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Bajo</w:t>
            </w:r>
          </w:p>
        </w:tc>
        <w:tc>
          <w:tcPr>
            <w:tcW w:w="1639" w:type="dxa"/>
          </w:tcPr>
          <w:p w14:paraId="738A0E23" w14:textId="77777777" w:rsidR="00FB6FE3" w:rsidRPr="00813801" w:rsidRDefault="00FB6FE3" w:rsidP="00D0590A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Respuesta:</w:t>
            </w:r>
          </w:p>
          <w:p w14:paraId="124D45EF" w14:textId="0390EA7A" w:rsidR="00FB6FE3" w:rsidRPr="00813801" w:rsidRDefault="00FB6FE3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8 horas hábiles.</w:t>
            </w:r>
          </w:p>
        </w:tc>
        <w:tc>
          <w:tcPr>
            <w:tcW w:w="3090" w:type="dxa"/>
            <w:vMerge w:val="restart"/>
          </w:tcPr>
          <w:p w14:paraId="3980A6FC" w14:textId="18521A2D" w:rsidR="00FB6FE3" w:rsidRPr="00813801" w:rsidRDefault="00FB6FE3" w:rsidP="00D0590A">
            <w:pPr>
              <w:widowControl w:val="0"/>
              <w:spacing w:line="26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Creación de una regla o grupo en un servicio, 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lastRenderedPageBreak/>
              <w:t>solicitud de cambio de configuración, que requiera la JEP para la operación de nuevos servicios o cambios en la plataforma</w:t>
            </w:r>
          </w:p>
        </w:tc>
      </w:tr>
      <w:tr w:rsidR="00FB6FE3" w:rsidRPr="00813801" w14:paraId="6D885950" w14:textId="77777777" w:rsidTr="005F5CBA">
        <w:trPr>
          <w:trHeight w:hRule="exact" w:val="17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78603D86" w14:textId="77777777" w:rsidR="00FB6FE3" w:rsidRPr="00813801" w:rsidRDefault="00FB6FE3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1F253DF6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72C6B8A4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Atención:</w:t>
            </w:r>
          </w:p>
          <w:p w14:paraId="4CA66736" w14:textId="7F9C8EFF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96 horas hábiles.</w:t>
            </w:r>
          </w:p>
        </w:tc>
        <w:tc>
          <w:tcPr>
            <w:tcW w:w="3090" w:type="dxa"/>
            <w:vMerge/>
          </w:tcPr>
          <w:p w14:paraId="26D2515E" w14:textId="77777777" w:rsidR="00FB6FE3" w:rsidRPr="00813801" w:rsidRDefault="00FB6FE3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</w:tr>
      <w:tr w:rsidR="00D0590A" w:rsidRPr="00813801" w14:paraId="58B80AD6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 w:val="restart"/>
          </w:tcPr>
          <w:p w14:paraId="22D74DEC" w14:textId="77777777" w:rsidR="00D0590A" w:rsidRPr="00813801" w:rsidRDefault="00D0590A" w:rsidP="00D0590A">
            <w:pPr>
              <w:widowControl w:val="0"/>
              <w:spacing w:before="120" w:after="80" w:line="276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Solicitudes de servicio:</w:t>
            </w:r>
          </w:p>
          <w:p w14:paraId="38D513F4" w14:textId="77777777" w:rsidR="00D0590A" w:rsidRPr="00813801" w:rsidRDefault="00D0590A" w:rsidP="00D0590A">
            <w:pPr>
              <w:widowControl w:val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“Es una petición formal por parte de un usuario para que algo sea provisto”</w:t>
            </w:r>
          </w:p>
        </w:tc>
        <w:tc>
          <w:tcPr>
            <w:tcW w:w="1096" w:type="dxa"/>
            <w:vMerge w:val="restart"/>
          </w:tcPr>
          <w:p w14:paraId="616B3A7A" w14:textId="77777777" w:rsidR="00D0590A" w:rsidRPr="00813801" w:rsidRDefault="00D0590A" w:rsidP="00D0590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Medio</w:t>
            </w:r>
          </w:p>
        </w:tc>
        <w:tc>
          <w:tcPr>
            <w:tcW w:w="1639" w:type="dxa"/>
          </w:tcPr>
          <w:p w14:paraId="01935905" w14:textId="2B9E9DBF" w:rsidR="00D0590A" w:rsidRPr="00813801" w:rsidRDefault="00D0590A" w:rsidP="00322A9E">
            <w:pPr>
              <w:widowControl w:val="0"/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Respuesta:</w:t>
            </w:r>
            <w:r w:rsidR="00322A9E"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 xml:space="preserve"> </w:t>
            </w:r>
            <w:r w:rsidR="00131AA2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8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 w:val="restart"/>
          </w:tcPr>
          <w:p w14:paraId="0CCABCC2" w14:textId="73CE4CDE" w:rsidR="00D0590A" w:rsidRPr="00813801" w:rsidRDefault="00D0590A" w:rsidP="00FB6FE3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Solicitudes de configuración, mejoras sobre el producto, visitas preventivas, capacitaciones, solicitud de información, </w:t>
            </w:r>
            <w:r w:rsidR="00322A9E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atención o asesoría</w:t>
            </w:r>
            <w:r w:rsidR="00FB6FE3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, consejería y 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referencias a documentación</w:t>
            </w:r>
          </w:p>
        </w:tc>
      </w:tr>
      <w:tr w:rsidR="00D0590A" w:rsidRPr="00813801" w14:paraId="68155B39" w14:textId="77777777" w:rsidTr="005F5CBA">
        <w:trPr>
          <w:trHeight w:hRule="exact"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4" w:type="dxa"/>
            <w:vMerge/>
          </w:tcPr>
          <w:p w14:paraId="2784871A" w14:textId="77777777" w:rsidR="00D0590A" w:rsidRPr="00813801" w:rsidRDefault="00D0590A" w:rsidP="00D0590A">
            <w:pPr>
              <w:widowControl w:val="0"/>
              <w:spacing w:before="120" w:after="80" w:line="276" w:lineRule="auto"/>
              <w:rPr>
                <w:rFonts w:eastAsia="Book Antiqua" w:cs="Book Antiqua"/>
                <w:b w:val="0"/>
                <w:bCs w:val="0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096" w:type="dxa"/>
            <w:vMerge/>
          </w:tcPr>
          <w:p w14:paraId="223FBA07" w14:textId="77777777" w:rsidR="00D0590A" w:rsidRPr="0081380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  <w:tc>
          <w:tcPr>
            <w:tcW w:w="1639" w:type="dxa"/>
          </w:tcPr>
          <w:p w14:paraId="01D06042" w14:textId="77777777" w:rsidR="00D0590A" w:rsidRPr="00813801" w:rsidRDefault="00D0590A" w:rsidP="00D0590A">
            <w:pPr>
              <w:widowControl w:val="0"/>
              <w:spacing w:before="120" w:after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Atención:</w:t>
            </w:r>
          </w:p>
          <w:p w14:paraId="320982EB" w14:textId="1BABD279" w:rsidR="00D0590A" w:rsidRPr="0081380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Book Antiqua" w:cs="Book Antiqua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4</w:t>
            </w:r>
            <w:r w:rsidR="00131AA2"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>8</w:t>
            </w:r>
            <w:r w:rsidRPr="00813801">
              <w:rPr>
                <w:rFonts w:eastAsia="Book Antiqua" w:cs="Book Antiqua"/>
                <w:color w:val="000000" w:themeColor="text1"/>
                <w:sz w:val="22"/>
                <w:szCs w:val="22"/>
                <w:lang w:val="es-ES" w:eastAsia="es-ES" w:bidi="es-ES"/>
              </w:rPr>
              <w:t xml:space="preserve"> horas hábiles</w:t>
            </w:r>
          </w:p>
        </w:tc>
        <w:tc>
          <w:tcPr>
            <w:tcW w:w="3090" w:type="dxa"/>
            <w:vMerge/>
          </w:tcPr>
          <w:p w14:paraId="31F03B07" w14:textId="77777777" w:rsidR="00D0590A" w:rsidRPr="00813801" w:rsidRDefault="00D0590A" w:rsidP="00D0590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</w:p>
        </w:tc>
      </w:tr>
    </w:tbl>
    <w:p w14:paraId="16599830" w14:textId="77777777" w:rsidR="00D0590A" w:rsidRPr="00813801" w:rsidRDefault="00D0590A" w:rsidP="00D0590A">
      <w:pPr>
        <w:widowControl w:val="0"/>
        <w:spacing w:after="240" w:line="257" w:lineRule="auto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0630344B" w14:textId="18EBA657" w:rsidR="00D0590A" w:rsidRPr="00813801" w:rsidRDefault="00D0590A" w:rsidP="00D0590A">
      <w:pPr>
        <w:widowControl w:val="0"/>
        <w:spacing w:after="240" w:line="257" w:lineRule="auto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Los tiempos de solución pueden variar dependiendo de la </w:t>
      </w:r>
      <w:r w:rsidR="00322A9E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gravedad de la solicitud de </w:t>
      </w:r>
      <w:r w:rsidR="00FB6FE3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soporte reportada</w:t>
      </w:r>
      <w:r w:rsidR="00322A9E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por la</w:t>
      </w:r>
      <w:r w:rsidR="00FB6FE3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JEP</w:t>
      </w:r>
      <w:r w:rsidR="00322A9E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durante la operación del sistema.</w:t>
      </w:r>
    </w:p>
    <w:p w14:paraId="0252E656" w14:textId="6CF14B01" w:rsidR="00D0590A" w:rsidRPr="00813801" w:rsidRDefault="00D0590A" w:rsidP="00D0590A">
      <w:pPr>
        <w:widowControl w:val="0"/>
        <w:spacing w:after="240" w:line="257" w:lineRule="auto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El tiempo máximo dado para validación de un caso es de </w:t>
      </w:r>
      <w:r w:rsidR="00322A9E"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2</w:t>
      </w: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 xml:space="preserve"> días hábiles, después de este tiempo en caso de no recibirse comentarios se asumirá que la solución es satisfactoria y se procederá a cerrar el caso.</w:t>
      </w:r>
    </w:p>
    <w:p w14:paraId="0EDA07D4" w14:textId="77777777" w:rsidR="00F473C5" w:rsidRPr="00813801" w:rsidRDefault="00F473C5" w:rsidP="00F473C5">
      <w:pPr>
        <w:pStyle w:val="Prrafodelista"/>
        <w:widowControl w:val="0"/>
        <w:numPr>
          <w:ilvl w:val="1"/>
          <w:numId w:val="17"/>
        </w:numPr>
        <w:spacing w:line="257" w:lineRule="auto"/>
        <w:ind w:left="788" w:hanging="431"/>
        <w:jc w:val="both"/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b/>
          <w:bCs/>
          <w:color w:val="000000" w:themeColor="text1"/>
          <w:sz w:val="22"/>
          <w:szCs w:val="22"/>
          <w:lang w:val="es-ES" w:eastAsia="es-ES" w:bidi="es-ES"/>
        </w:rPr>
        <w:t>Indicador de atención para incidencias y peticiones</w:t>
      </w:r>
    </w:p>
    <w:p w14:paraId="5895C4D6" w14:textId="77777777" w:rsidR="00F473C5" w:rsidRPr="00813801" w:rsidRDefault="00F473C5" w:rsidP="002826CD">
      <w:pPr>
        <w:widowControl w:val="0"/>
        <w:spacing w:line="257" w:lineRule="auto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32FA9E2E" w14:textId="77777777" w:rsidR="000361F3" w:rsidRPr="00813801" w:rsidRDefault="000361F3" w:rsidP="00F473C5">
      <w:pPr>
        <w:widowControl w:val="0"/>
        <w:spacing w:after="240" w:line="257" w:lineRule="auto"/>
        <w:ind w:left="357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  <w:t>Al cierre del período definido, se debe contabilizar la eficiencia de respuesta de incidentes y solicitudes a través del indicador asociado a esta.</w:t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532"/>
        <w:gridCol w:w="1049"/>
        <w:gridCol w:w="5483"/>
        <w:gridCol w:w="1274"/>
      </w:tblGrid>
      <w:tr w:rsidR="00F526C8" w:rsidRPr="00813801" w14:paraId="30D1B7AB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AAA55EB" w14:textId="77777777" w:rsidR="000361F3" w:rsidRPr="00813801" w:rsidRDefault="000361F3" w:rsidP="000361F3">
            <w:pPr>
              <w:spacing w:before="100" w:after="40" w:line="200" w:lineRule="exact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Indicador de gestión</w:t>
            </w:r>
          </w:p>
        </w:tc>
        <w:tc>
          <w:tcPr>
            <w:tcW w:w="0" w:type="auto"/>
          </w:tcPr>
          <w:p w14:paraId="63AEF295" w14:textId="77777777" w:rsidR="000361F3" w:rsidRPr="0081380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Unidad de medida</w:t>
            </w:r>
          </w:p>
        </w:tc>
        <w:tc>
          <w:tcPr>
            <w:tcW w:w="0" w:type="auto"/>
          </w:tcPr>
          <w:p w14:paraId="499D32A4" w14:textId="77777777" w:rsidR="000361F3" w:rsidRPr="0081380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Fórmula</w:t>
            </w:r>
          </w:p>
        </w:tc>
        <w:tc>
          <w:tcPr>
            <w:tcW w:w="0" w:type="auto"/>
          </w:tcPr>
          <w:p w14:paraId="2EACA8BA" w14:textId="77777777" w:rsidR="000361F3" w:rsidRPr="00813801" w:rsidRDefault="000361F3" w:rsidP="000361F3">
            <w:pPr>
              <w:spacing w:before="100" w:after="40" w:line="20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Periodicidad</w:t>
            </w:r>
          </w:p>
        </w:tc>
      </w:tr>
      <w:tr w:rsidR="000361F3" w:rsidRPr="00813801" w14:paraId="624B8F43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87FFBA0" w14:textId="77777777" w:rsidR="000361F3" w:rsidRPr="00813801" w:rsidRDefault="000361F3" w:rsidP="000361F3">
            <w:pPr>
              <w:spacing w:before="100" w:after="40" w:line="200" w:lineRule="exact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Eficiencia de atención a incidentes.</w:t>
            </w:r>
          </w:p>
        </w:tc>
        <w:tc>
          <w:tcPr>
            <w:tcW w:w="0" w:type="auto"/>
          </w:tcPr>
          <w:p w14:paraId="60E52787" w14:textId="77777777" w:rsidR="000361F3" w:rsidRPr="00813801" w:rsidRDefault="000361F3" w:rsidP="000361F3">
            <w:pPr>
              <w:spacing w:before="100" w:after="40" w:line="2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Porcentaje</w:t>
            </w:r>
          </w:p>
        </w:tc>
        <w:tc>
          <w:tcPr>
            <w:tcW w:w="0" w:type="auto"/>
          </w:tcPr>
          <w:p w14:paraId="522A505E" w14:textId="77777777" w:rsidR="000361F3" w:rsidRPr="00813801" w:rsidRDefault="00000000" w:rsidP="000361F3">
            <w:pPr>
              <w:spacing w:before="100" w:after="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000000" w:themeColor="text1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incidentes solucionados en el tiempo establecido</m:t>
                    </m:r>
                  </m:num>
                  <m:den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incidentes presentados</m:t>
                    </m:r>
                  </m:den>
                </m:f>
                <m:r>
                  <w:rPr>
                    <w:rFonts w:ascii="Cambria Math" w:hAnsi="Cambria Math" w:cs="Arial"/>
                    <w:color w:val="000000" w:themeColor="text1"/>
                    <w:sz w:val="22"/>
                    <w:szCs w:val="22"/>
                  </w:rPr>
                  <m:t>*100%</m:t>
                </m:r>
              </m:oMath>
            </m:oMathPara>
          </w:p>
        </w:tc>
        <w:tc>
          <w:tcPr>
            <w:tcW w:w="0" w:type="auto"/>
          </w:tcPr>
          <w:p w14:paraId="3C59F652" w14:textId="77777777" w:rsidR="000361F3" w:rsidRPr="00813801" w:rsidRDefault="000361F3" w:rsidP="000361F3">
            <w:pPr>
              <w:spacing w:before="100" w:after="40" w:line="20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Mensual</w:t>
            </w:r>
          </w:p>
        </w:tc>
      </w:tr>
      <w:tr w:rsidR="000361F3" w:rsidRPr="00813801" w14:paraId="4596C41A" w14:textId="77777777" w:rsidTr="005F5CBA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7C3F7A0" w14:textId="77777777" w:rsidR="000361F3" w:rsidRPr="00813801" w:rsidRDefault="000361F3" w:rsidP="000361F3">
            <w:pPr>
              <w:spacing w:before="100" w:after="40" w:line="200" w:lineRule="exact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Eficiencia de atención a requerimientos.</w:t>
            </w:r>
          </w:p>
        </w:tc>
        <w:tc>
          <w:tcPr>
            <w:tcW w:w="0" w:type="auto"/>
          </w:tcPr>
          <w:p w14:paraId="03FF7963" w14:textId="77777777" w:rsidR="000361F3" w:rsidRPr="00813801" w:rsidRDefault="000361F3" w:rsidP="000361F3">
            <w:pPr>
              <w:spacing w:before="100" w:after="4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Porcentaje</w:t>
            </w:r>
          </w:p>
        </w:tc>
        <w:tc>
          <w:tcPr>
            <w:tcW w:w="0" w:type="auto"/>
          </w:tcPr>
          <w:p w14:paraId="7AE090A5" w14:textId="77777777" w:rsidR="000361F3" w:rsidRPr="00813801" w:rsidRDefault="00000000" w:rsidP="000361F3">
            <w:pPr>
              <w:spacing w:before="100" w:after="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000000" w:themeColor="text1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requerimientos solucionados en el tiempo establecido</m:t>
                    </m:r>
                  </m:num>
                  <m:den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requerimientos presentados</m:t>
                    </m:r>
                  </m:den>
                </m:f>
                <m:r>
                  <w:rPr>
                    <w:rFonts w:ascii="Cambria Math" w:hAnsi="Cambria Math" w:cs="Arial"/>
                    <w:color w:val="000000" w:themeColor="text1"/>
                    <w:sz w:val="22"/>
                    <w:szCs w:val="22"/>
                  </w:rPr>
                  <m:t>*100%</m:t>
                </m:r>
              </m:oMath>
            </m:oMathPara>
          </w:p>
        </w:tc>
        <w:tc>
          <w:tcPr>
            <w:tcW w:w="0" w:type="auto"/>
          </w:tcPr>
          <w:p w14:paraId="141A074D" w14:textId="77777777" w:rsidR="000361F3" w:rsidRPr="00813801" w:rsidRDefault="000361F3" w:rsidP="000361F3">
            <w:pPr>
              <w:spacing w:before="100" w:after="4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Mensual</w:t>
            </w:r>
          </w:p>
        </w:tc>
      </w:tr>
    </w:tbl>
    <w:p w14:paraId="1A53F742" w14:textId="22416530" w:rsidR="00400A44" w:rsidRPr="00813801" w:rsidRDefault="00400A44" w:rsidP="0004224C">
      <w:pPr>
        <w:spacing w:line="265" w:lineRule="auto"/>
        <w:jc w:val="both"/>
        <w:rPr>
          <w:rFonts w:cs="Arial"/>
          <w:color w:val="000000" w:themeColor="text1"/>
          <w:sz w:val="22"/>
          <w:szCs w:val="22"/>
        </w:rPr>
      </w:pPr>
    </w:p>
    <w:p w14:paraId="6E4D569E" w14:textId="05D334B4" w:rsidR="00400A44" w:rsidRPr="00813801" w:rsidRDefault="00400A44" w:rsidP="00400A44">
      <w:pPr>
        <w:spacing w:line="265" w:lineRule="auto"/>
        <w:jc w:val="both"/>
        <w:rPr>
          <w:rFonts w:cs="Arial"/>
          <w:color w:val="000000" w:themeColor="text1"/>
          <w:sz w:val="22"/>
          <w:szCs w:val="22"/>
        </w:rPr>
      </w:pPr>
      <w:r w:rsidRPr="00813801">
        <w:rPr>
          <w:rFonts w:cs="Arial"/>
          <w:color w:val="000000" w:themeColor="text1"/>
          <w:sz w:val="22"/>
          <w:szCs w:val="22"/>
        </w:rPr>
        <w:lastRenderedPageBreak/>
        <w:t>Las métricas para la compensación por incumplimiento se definieron así:</w:t>
      </w:r>
    </w:p>
    <w:p w14:paraId="1299A03B" w14:textId="77777777" w:rsidR="00400A44" w:rsidRPr="00813801" w:rsidRDefault="00400A44" w:rsidP="00400A44">
      <w:pPr>
        <w:spacing w:line="265" w:lineRule="auto"/>
        <w:jc w:val="both"/>
        <w:rPr>
          <w:rFonts w:eastAsia="Arial" w:cs="Arial"/>
          <w:color w:val="000000" w:themeColor="text1"/>
          <w:sz w:val="22"/>
          <w:szCs w:val="22"/>
        </w:rPr>
      </w:pP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2461"/>
        <w:gridCol w:w="2585"/>
        <w:gridCol w:w="4292"/>
      </w:tblGrid>
      <w:tr w:rsidR="00400A44" w:rsidRPr="00813801" w14:paraId="6C46CFF8" w14:textId="77777777" w:rsidTr="005F5C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800CA8F" w14:textId="77777777" w:rsidR="00400A44" w:rsidRPr="00813801" w:rsidRDefault="00400A44" w:rsidP="00400A44">
            <w:pPr>
              <w:spacing w:before="100" w:after="40" w:line="265" w:lineRule="auto"/>
              <w:jc w:val="center"/>
              <w:rPr>
                <w:rFonts w:eastAsia="Arial"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Nivel de incumplimiento</w:t>
            </w:r>
          </w:p>
        </w:tc>
        <w:tc>
          <w:tcPr>
            <w:tcW w:w="0" w:type="auto"/>
          </w:tcPr>
          <w:p w14:paraId="41679DCD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Porcentaje de cumplimiento</w:t>
            </w:r>
          </w:p>
        </w:tc>
        <w:tc>
          <w:tcPr>
            <w:tcW w:w="0" w:type="auto"/>
          </w:tcPr>
          <w:p w14:paraId="3F1D90BF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Compensación</w:t>
            </w:r>
          </w:p>
        </w:tc>
      </w:tr>
      <w:tr w:rsidR="00400A44" w:rsidRPr="00813801" w14:paraId="09E38422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A53C1A" w14:textId="77777777" w:rsidR="00400A44" w:rsidRPr="00813801" w:rsidRDefault="00400A44" w:rsidP="0071232C">
            <w:pPr>
              <w:spacing w:before="100" w:after="40" w:line="265" w:lineRule="auto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No hay incumplimiento</w:t>
            </w:r>
          </w:p>
        </w:tc>
        <w:tc>
          <w:tcPr>
            <w:tcW w:w="0" w:type="auto"/>
          </w:tcPr>
          <w:p w14:paraId="24FF9793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96% -100%</w:t>
            </w:r>
          </w:p>
        </w:tc>
        <w:tc>
          <w:tcPr>
            <w:tcW w:w="0" w:type="auto"/>
          </w:tcPr>
          <w:p w14:paraId="7C66AC0E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No hay compensación</w:t>
            </w:r>
          </w:p>
        </w:tc>
      </w:tr>
      <w:tr w:rsidR="00400A44" w:rsidRPr="00813801" w14:paraId="1B2FAEC3" w14:textId="77777777" w:rsidTr="005F5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850C751" w14:textId="77777777" w:rsidR="00400A44" w:rsidRPr="00813801" w:rsidRDefault="00400A44" w:rsidP="00400A44">
            <w:pPr>
              <w:spacing w:before="100" w:after="40" w:line="265" w:lineRule="auto"/>
              <w:jc w:val="both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Bajo</w:t>
            </w:r>
          </w:p>
        </w:tc>
        <w:tc>
          <w:tcPr>
            <w:tcW w:w="0" w:type="auto"/>
          </w:tcPr>
          <w:p w14:paraId="4DFB6CC1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85%-95%</w:t>
            </w:r>
          </w:p>
        </w:tc>
        <w:tc>
          <w:tcPr>
            <w:tcW w:w="0" w:type="auto"/>
          </w:tcPr>
          <w:p w14:paraId="41880B8B" w14:textId="04D48338" w:rsidR="00400A44" w:rsidRPr="00813801" w:rsidRDefault="00DB1079" w:rsidP="00400A44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2</w:t>
            </w:r>
            <w:r w:rsidR="00400A44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 xml:space="preserve"> horas adicionales de desarrollo sin costo para la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JEP</w:t>
            </w:r>
          </w:p>
        </w:tc>
      </w:tr>
      <w:tr w:rsidR="00400A44" w:rsidRPr="00813801" w14:paraId="64AE67EB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502B76" w14:textId="77777777" w:rsidR="00400A44" w:rsidRPr="00813801" w:rsidRDefault="00400A44" w:rsidP="00400A44">
            <w:pPr>
              <w:spacing w:before="100" w:after="40" w:line="265" w:lineRule="auto"/>
              <w:jc w:val="both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Medio</w:t>
            </w:r>
          </w:p>
        </w:tc>
        <w:tc>
          <w:tcPr>
            <w:tcW w:w="0" w:type="auto"/>
          </w:tcPr>
          <w:p w14:paraId="119FFF53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65% - 84%</w:t>
            </w:r>
          </w:p>
        </w:tc>
        <w:tc>
          <w:tcPr>
            <w:tcW w:w="0" w:type="auto"/>
          </w:tcPr>
          <w:p w14:paraId="4212C222" w14:textId="70A7F977" w:rsidR="00400A44" w:rsidRPr="00813801" w:rsidRDefault="00DB1079" w:rsidP="00400A44">
            <w:pPr>
              <w:spacing w:before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8</w:t>
            </w:r>
            <w:r w:rsidR="00400A44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 xml:space="preserve"> horas adicionales de desarrollo sin costo para la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JEP</w:t>
            </w:r>
          </w:p>
        </w:tc>
      </w:tr>
      <w:tr w:rsidR="00400A44" w:rsidRPr="00813801" w14:paraId="3D1265AB" w14:textId="77777777" w:rsidTr="005F5C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D58CD9" w14:textId="77777777" w:rsidR="00400A44" w:rsidRPr="00813801" w:rsidRDefault="00400A44" w:rsidP="00400A44">
            <w:pPr>
              <w:spacing w:before="100" w:after="40" w:line="265" w:lineRule="auto"/>
              <w:jc w:val="both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Alto</w:t>
            </w:r>
          </w:p>
        </w:tc>
        <w:tc>
          <w:tcPr>
            <w:tcW w:w="0" w:type="auto"/>
          </w:tcPr>
          <w:p w14:paraId="48891894" w14:textId="77777777" w:rsidR="00400A44" w:rsidRPr="00813801" w:rsidRDefault="00400A44" w:rsidP="00400A44">
            <w:pPr>
              <w:spacing w:before="100" w:after="40" w:line="265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0% - 64%</w:t>
            </w:r>
          </w:p>
        </w:tc>
        <w:tc>
          <w:tcPr>
            <w:tcW w:w="0" w:type="auto"/>
          </w:tcPr>
          <w:p w14:paraId="4E80C500" w14:textId="4BE59081" w:rsidR="00400A44" w:rsidRPr="00813801" w:rsidRDefault="00DB1079" w:rsidP="00400A44">
            <w:pPr>
              <w:spacing w:before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16</w:t>
            </w:r>
            <w:r w:rsidR="00400A44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 xml:space="preserve"> horas adicionales de desarrollo sin costo para la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</w:rPr>
              <w:t>JEP</w:t>
            </w:r>
          </w:p>
        </w:tc>
      </w:tr>
    </w:tbl>
    <w:p w14:paraId="53099B48" w14:textId="77777777" w:rsidR="00590195" w:rsidRPr="00813801" w:rsidRDefault="00590195" w:rsidP="00D0590A">
      <w:pPr>
        <w:widowControl w:val="0"/>
        <w:spacing w:after="240" w:line="257" w:lineRule="auto"/>
        <w:rPr>
          <w:rFonts w:eastAsia="Arial" w:cs="Arial"/>
          <w:color w:val="000000" w:themeColor="text1"/>
          <w:sz w:val="22"/>
          <w:szCs w:val="22"/>
          <w:lang w:val="es-ES" w:eastAsia="es-ES" w:bidi="es-ES"/>
        </w:rPr>
      </w:pPr>
    </w:p>
    <w:p w14:paraId="415B107D" w14:textId="77777777" w:rsidR="00D0590A" w:rsidRPr="00813801" w:rsidRDefault="00D0590A" w:rsidP="006168BF">
      <w:pPr>
        <w:pStyle w:val="Prrafodelista"/>
        <w:widowControl w:val="0"/>
        <w:numPr>
          <w:ilvl w:val="0"/>
          <w:numId w:val="17"/>
        </w:numPr>
        <w:tabs>
          <w:tab w:val="left" w:pos="387"/>
        </w:tabs>
        <w:spacing w:after="240" w:line="257" w:lineRule="auto"/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Times New Roman" w:cs="Times New Roman"/>
          <w:b/>
          <w:bCs/>
          <w:color w:val="000000" w:themeColor="text1"/>
          <w:sz w:val="22"/>
          <w:szCs w:val="22"/>
          <w:lang w:val="es-ES" w:eastAsia="es-ES" w:bidi="es-ES"/>
        </w:rPr>
        <w:t>PROCEDIMIENTO:</w:t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498"/>
        <w:gridCol w:w="5777"/>
        <w:gridCol w:w="2063"/>
      </w:tblGrid>
      <w:tr w:rsidR="00D0590A" w:rsidRPr="00813801" w14:paraId="1B5127B9" w14:textId="77777777" w:rsidTr="00A858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6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D945B6F" w14:textId="59B579AE" w:rsidR="00D0590A" w:rsidRPr="00813801" w:rsidRDefault="00D0590A" w:rsidP="00A858C8">
            <w:pPr>
              <w:widowControl w:val="0"/>
              <w:jc w:val="center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Times New Roman" w:cs="Times New Roman"/>
                <w:color w:val="000000" w:themeColor="text1"/>
                <w:sz w:val="22"/>
                <w:szCs w:val="22"/>
                <w:lang w:val="es-ES" w:eastAsia="es-ES" w:bidi="es-ES"/>
              </w:rPr>
              <w:t>Res</w:t>
            </w:r>
            <w:r w:rsidR="006168BF" w:rsidRPr="00813801">
              <w:rPr>
                <w:rFonts w:eastAsia="Times New Roman" w:cs="Times New Roman"/>
                <w:color w:val="000000" w:themeColor="text1"/>
                <w:sz w:val="22"/>
                <w:szCs w:val="22"/>
                <w:lang w:val="es-ES" w:eastAsia="es-ES" w:bidi="es-ES"/>
              </w:rPr>
              <w:t>ponsable</w:t>
            </w:r>
          </w:p>
        </w:tc>
        <w:tc>
          <w:tcPr>
            <w:tcW w:w="0" w:type="auto"/>
            <w:vAlign w:val="center"/>
          </w:tcPr>
          <w:p w14:paraId="1F84A1DE" w14:textId="77777777" w:rsidR="00D0590A" w:rsidRPr="00813801" w:rsidRDefault="00D0590A" w:rsidP="00A858C8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Times New Roman" w:cs="Times New Roman"/>
                <w:color w:val="000000" w:themeColor="text1"/>
                <w:sz w:val="22"/>
                <w:szCs w:val="22"/>
                <w:lang w:val="es-ES" w:eastAsia="es-ES" w:bidi="es-ES"/>
              </w:rPr>
              <w:t>Descripción</w:t>
            </w:r>
          </w:p>
        </w:tc>
        <w:tc>
          <w:tcPr>
            <w:tcW w:w="0" w:type="auto"/>
            <w:vAlign w:val="center"/>
          </w:tcPr>
          <w:p w14:paraId="3E4294BF" w14:textId="77777777" w:rsidR="00D0590A" w:rsidRPr="00813801" w:rsidRDefault="00D0590A" w:rsidP="00A858C8">
            <w:pPr>
              <w:widowControl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Times New Roman" w:cs="Times New Roman"/>
                <w:color w:val="000000" w:themeColor="text1"/>
                <w:sz w:val="22"/>
                <w:szCs w:val="22"/>
                <w:lang w:val="es-ES" w:eastAsia="es-ES" w:bidi="es-ES"/>
              </w:rPr>
              <w:t>Registro</w:t>
            </w:r>
          </w:p>
        </w:tc>
      </w:tr>
      <w:tr w:rsidR="00D0590A" w:rsidRPr="00813801" w14:paraId="7D52196B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36DB0DD" w14:textId="77777777" w:rsidR="00D0590A" w:rsidRPr="00813801" w:rsidRDefault="00D0590A" w:rsidP="00D0590A">
            <w:pPr>
              <w:widowControl w:val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JEP</w:t>
            </w:r>
          </w:p>
        </w:tc>
        <w:tc>
          <w:tcPr>
            <w:tcW w:w="0" w:type="auto"/>
          </w:tcPr>
          <w:p w14:paraId="52D8D38A" w14:textId="601AA87E" w:rsidR="00D0590A" w:rsidRPr="00813801" w:rsidRDefault="00D0590A" w:rsidP="00322A9E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Reportar caso </w:t>
            </w:r>
            <w:r w:rsidR="00322A9E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a través de la mesa de ayuda de la JEP el incidente ide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ntificado y documentados por los líderes funcionales</w:t>
            </w:r>
            <w:r w:rsidR="00322A9E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del sistema o de los usuarios finales. 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La mesa de ayuda generará un </w:t>
            </w:r>
            <w:proofErr w:type="gramStart"/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ticket</w:t>
            </w:r>
            <w:proofErr w:type="gramEnd"/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del caso para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su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</w:t>
            </w:r>
            <w:r w:rsidR="005019C4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t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razabilidad y seguimiento.</w:t>
            </w:r>
          </w:p>
        </w:tc>
        <w:tc>
          <w:tcPr>
            <w:tcW w:w="0" w:type="auto"/>
          </w:tcPr>
          <w:p w14:paraId="63382E39" w14:textId="31FDAC56" w:rsidR="00D0590A" w:rsidRPr="00813801" w:rsidRDefault="0065736A" w:rsidP="00D0590A">
            <w:pPr>
              <w:widowControl w:val="0"/>
              <w:spacing w:line="26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tr w:rsidR="00322A9E" w:rsidRPr="00813801" w14:paraId="09015177" w14:textId="77777777" w:rsidTr="00A858C8">
        <w:trPr>
          <w:trHeight w:hRule="exact" w:val="1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33745A" w14:textId="7A2F5C21" w:rsidR="00322A9E" w:rsidRPr="00813801" w:rsidRDefault="0065736A" w:rsidP="00D0590A">
            <w:pPr>
              <w:widowControl w:val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JEP</w:t>
            </w:r>
          </w:p>
        </w:tc>
        <w:tc>
          <w:tcPr>
            <w:tcW w:w="0" w:type="auto"/>
          </w:tcPr>
          <w:p w14:paraId="7C036A1F" w14:textId="0784C6DD" w:rsidR="00322A9E" w:rsidRPr="00813801" w:rsidRDefault="00322A9E" w:rsidP="00322A9E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La mesa de ayuda de la JEP atenderá 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la incidencia o problema reportad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o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por el usuario cuando sea de nivel básico o primer nivel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y en caso de requerir atención de nivel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es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dos o tres enrutará el caso al resolutor del proveedor.</w:t>
            </w:r>
          </w:p>
        </w:tc>
        <w:tc>
          <w:tcPr>
            <w:tcW w:w="0" w:type="auto"/>
          </w:tcPr>
          <w:p w14:paraId="2A0B27C4" w14:textId="58739424" w:rsidR="00322A9E" w:rsidRPr="00813801" w:rsidRDefault="0065736A" w:rsidP="00D0590A">
            <w:pPr>
              <w:widowControl w:val="0"/>
              <w:spacing w:line="26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D0590A" w:rsidRPr="00813801" w14:paraId="261BC8C1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1A62078" w14:textId="161653AF" w:rsidR="00D0590A" w:rsidRPr="00813801" w:rsidRDefault="00322A9E" w:rsidP="00D0590A">
            <w:pPr>
              <w:widowControl w:val="0"/>
              <w:spacing w:line="257" w:lineRule="auto"/>
              <w:rPr>
                <w:rFonts w:eastAsia="Arial" w:cs="Arial"/>
                <w:color w:val="000000" w:themeColor="text1"/>
                <w:sz w:val="22"/>
                <w:szCs w:val="22"/>
                <w:highlight w:val="yellow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6D388C82" w14:textId="7FF6C7DE" w:rsidR="00D0590A" w:rsidRPr="00813801" w:rsidRDefault="00D0590A" w:rsidP="00D0590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1.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Realizar confirmación del caso</w:t>
            </w:r>
            <w:r w:rsidR="00A858C8"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  <w:p w14:paraId="2D734D2A" w14:textId="72980F48" w:rsidR="00D0590A" w:rsidRPr="00813801" w:rsidRDefault="00322A9E" w:rsidP="00D0590A">
            <w:pPr>
              <w:widowControl w:val="0"/>
              <w:spacing w:line="257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La mesa de ayuda del proveedor 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tomará la </w:t>
            </w:r>
            <w:r w:rsidR="00D0590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incidencia o problema. En caso de requerirse apoyo del Equipo de Desarrollo, escalará el caso según corresponda </w:t>
            </w:r>
            <w:r w:rsidR="0065736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e informará a la JEP</w:t>
            </w:r>
            <w:r w:rsidR="002B4EAA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0A597CF7" w14:textId="5C8E5A6F" w:rsidR="00D0590A" w:rsidRPr="00813801" w:rsidRDefault="0065736A" w:rsidP="00D0590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813801" w14:paraId="77A16507" w14:textId="77777777" w:rsidTr="00A858C8">
        <w:trPr>
          <w:trHeight w:hRule="exact" w:val="2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DACB3DA" w14:textId="40737F55" w:rsidR="002B4EAA" w:rsidRPr="00813801" w:rsidRDefault="002B4EAA" w:rsidP="002B4EAA">
            <w:pPr>
              <w:widowControl w:val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lastRenderedPageBreak/>
              <w:t>Proveedor</w:t>
            </w:r>
          </w:p>
        </w:tc>
        <w:tc>
          <w:tcPr>
            <w:tcW w:w="0" w:type="auto"/>
          </w:tcPr>
          <w:p w14:paraId="22CE70F0" w14:textId="0A4C84E4" w:rsidR="002B4EAA" w:rsidRPr="00813801" w:rsidRDefault="002B4EAA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3.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Realizar diagnóstico del caso</w:t>
            </w:r>
            <w:r w:rsidR="00A858C8"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  <w:p w14:paraId="257CADCC" w14:textId="7899326A" w:rsidR="00A858C8" w:rsidRPr="00813801" w:rsidRDefault="002B4EAA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Realiza el diagnóstico del caso y determina las posibles alternativas </w:t>
            </w:r>
            <w:r w:rsidR="00A858C8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de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solución e implementa la solución</w:t>
            </w:r>
            <w:r w:rsidR="00A858C8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más adecuada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 Documenta el diagnóstico y la solución implementada del caso. De requerirse apoyo de los desarrolladores escalará el caso según corresponda</w:t>
            </w:r>
            <w:r w:rsidR="00A858C8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3B2438BC" w14:textId="40E341DC" w:rsidR="002B4EAA" w:rsidRPr="00813801" w:rsidRDefault="001A3167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813801" w14:paraId="090A3AF3" w14:textId="77777777" w:rsidTr="00A858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ADAA7E" w14:textId="62939DB5" w:rsidR="002B4EAA" w:rsidRPr="00813801" w:rsidRDefault="002B4EAA" w:rsidP="002B4EAA">
            <w:pPr>
              <w:widowControl w:val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72725B71" w14:textId="10116433" w:rsidR="002B4EAA" w:rsidRPr="00813801" w:rsidRDefault="002B4EAA" w:rsidP="002B4EAA">
            <w:pPr>
              <w:widowControl w:val="0"/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4.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Generar la solución al caso</w:t>
            </w:r>
            <w:r w:rsidR="00A858C8"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  <w:p w14:paraId="282AFCAE" w14:textId="32654BDD" w:rsidR="002B4EAA" w:rsidRPr="00813801" w:rsidRDefault="002B4EAA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Realiza la evaluación del alcance de la solución a desarrollar e implementar, coordina</w:t>
            </w:r>
            <w:r w:rsidR="00581534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n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do para ello los accesos a la plataforma </w:t>
            </w:r>
            <w:r w:rsidR="001A3167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de la JEP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 Genera y documenta la solución.</w:t>
            </w:r>
          </w:p>
        </w:tc>
        <w:tc>
          <w:tcPr>
            <w:tcW w:w="0" w:type="auto"/>
          </w:tcPr>
          <w:p w14:paraId="142C7827" w14:textId="7F264D2F" w:rsidR="002B4EAA" w:rsidRPr="00813801" w:rsidRDefault="001A3167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813801" w14:paraId="414D68A9" w14:textId="77777777" w:rsidTr="00A858C8">
        <w:trPr>
          <w:trHeight w:hRule="exact" w:val="2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8843A64" w14:textId="708FF7C9" w:rsidR="002B4EAA" w:rsidRPr="00813801" w:rsidRDefault="002B4EAA" w:rsidP="002B4EAA">
            <w:pPr>
              <w:widowControl w:val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33C0FE6C" w14:textId="18940799" w:rsidR="002B4EAA" w:rsidRPr="00813801" w:rsidRDefault="002B4EAA" w:rsidP="002B4EAA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5.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Realizar la validación a la solución del caso</w:t>
            </w:r>
            <w:r w:rsidR="00A858C8"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  <w:p w14:paraId="0DED44E3" w14:textId="0B670F95" w:rsidR="002B4EAA" w:rsidRPr="00813801" w:rsidRDefault="002B4EAA" w:rsidP="002B4EA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Se efectúa el contacto con el Administrador de la solución y se realiza la validación de la solución implementada. </w:t>
            </w:r>
            <w:r w:rsidR="001A3167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La JEP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realiza las validaciones respectivas para verificar que la solución implementada fue exitosa. En caso contrario, se reenvía el caso al </w:t>
            </w:r>
            <w:r w:rsidR="001A3167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proveedor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para los ajustes respectivos. Se documenta la validación</w:t>
            </w:r>
            <w:r w:rsidR="00A858C8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</w:t>
            </w:r>
          </w:p>
        </w:tc>
        <w:tc>
          <w:tcPr>
            <w:tcW w:w="0" w:type="auto"/>
          </w:tcPr>
          <w:p w14:paraId="62786F29" w14:textId="7724099C" w:rsidR="002B4EAA" w:rsidRPr="00813801" w:rsidRDefault="001A3167" w:rsidP="002B4EAA">
            <w:pPr>
              <w:widowContro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2B4EAA" w:rsidRPr="00813801" w14:paraId="6DFAA96B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1B50365" w14:textId="53253562" w:rsidR="002B4EAA" w:rsidRPr="00813801" w:rsidRDefault="002B4EAA" w:rsidP="002B4EAA">
            <w:pPr>
              <w:widowControl w:val="0"/>
              <w:spacing w:line="257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28501807" w14:textId="77777777" w:rsidR="002B4EAA" w:rsidRPr="00813801" w:rsidRDefault="002B4EAA" w:rsidP="002B4EA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6.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Realizar ajustes a la solución.</w:t>
            </w:r>
          </w:p>
          <w:p w14:paraId="23B69252" w14:textId="77777777" w:rsidR="002B4EAA" w:rsidRPr="00813801" w:rsidRDefault="002B4EAA" w:rsidP="002B4EAA">
            <w:pPr>
              <w:widowControl w:val="0"/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Efectúa la revisión de la validación y determina el alcance de los ajustes a realizar. Genera el ajuste a solución y documenta el ajuste.</w:t>
            </w:r>
          </w:p>
        </w:tc>
        <w:tc>
          <w:tcPr>
            <w:tcW w:w="0" w:type="auto"/>
          </w:tcPr>
          <w:p w14:paraId="2E181C19" w14:textId="3981608A" w:rsidR="002B4EAA" w:rsidRPr="00813801" w:rsidRDefault="001A3167" w:rsidP="002B4EAA">
            <w:pPr>
              <w:widowContro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tr w:rsidR="00D0590A" w:rsidRPr="00813801" w14:paraId="543BF907" w14:textId="77777777" w:rsidTr="00A858C8">
        <w:trPr>
          <w:trHeight w:hRule="exact" w:val="1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44272DE" w14:textId="5F026DD0" w:rsidR="00D0590A" w:rsidRPr="00813801" w:rsidRDefault="001A3167" w:rsidP="00D0590A">
            <w:pPr>
              <w:widowControl w:val="0"/>
              <w:spacing w:line="257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Proveedor</w:t>
            </w:r>
          </w:p>
        </w:tc>
        <w:tc>
          <w:tcPr>
            <w:tcW w:w="0" w:type="auto"/>
          </w:tcPr>
          <w:p w14:paraId="443D985F" w14:textId="77777777" w:rsidR="00D0590A" w:rsidRPr="00813801" w:rsidRDefault="00D0590A" w:rsidP="00D0590A">
            <w:pPr>
              <w:widowControl w:val="0"/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7. </w:t>
            </w:r>
            <w:r w:rsidRPr="0081380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Realizar cierre del caso.</w:t>
            </w:r>
          </w:p>
          <w:p w14:paraId="0A0B59AB" w14:textId="308FD3B3" w:rsidR="00D0590A" w:rsidRPr="00813801" w:rsidRDefault="00D0590A" w:rsidP="00D0590A">
            <w:pPr>
              <w:widowControl w:val="0"/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Genera el informe de cierre del caso y realiza la notificación al </w:t>
            </w:r>
            <w:r w:rsidR="00C06310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usuario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. Solicita respuesta a encuesta mediante correo electrónico</w:t>
            </w:r>
            <w:r w:rsidR="001A3167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la mesa de ayuda</w:t>
            </w:r>
          </w:p>
        </w:tc>
        <w:tc>
          <w:tcPr>
            <w:tcW w:w="0" w:type="auto"/>
          </w:tcPr>
          <w:p w14:paraId="707BB0D6" w14:textId="37E4CF67" w:rsidR="00D0590A" w:rsidRPr="00813801" w:rsidRDefault="001A3167" w:rsidP="00D0590A">
            <w:pPr>
              <w:widowControl w:val="0"/>
              <w:spacing w:line="262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Correo electrónico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institucional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 o portal de la mesa de ayuda.</w:t>
            </w:r>
          </w:p>
        </w:tc>
      </w:tr>
      <w:tr w:rsidR="00D0590A" w:rsidRPr="00813801" w14:paraId="4B58867F" w14:textId="77777777" w:rsidTr="005F5C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BCD61FA" w14:textId="77777777" w:rsidR="00D0590A" w:rsidRPr="00813801" w:rsidRDefault="00D0590A" w:rsidP="00D0590A">
            <w:pPr>
              <w:widowControl w:val="0"/>
              <w:spacing w:line="257" w:lineRule="auto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CIDFont+F2"/>
                <w:color w:val="000000" w:themeColor="text1"/>
                <w:sz w:val="22"/>
                <w:szCs w:val="22"/>
                <w:lang w:val="es-CO" w:eastAsia="es-ES"/>
              </w:rPr>
              <w:t>JEP</w:t>
            </w:r>
          </w:p>
        </w:tc>
        <w:tc>
          <w:tcPr>
            <w:tcW w:w="0" w:type="auto"/>
          </w:tcPr>
          <w:p w14:paraId="313484E5" w14:textId="1712E651" w:rsidR="00D0590A" w:rsidRPr="00813801" w:rsidRDefault="00D0590A" w:rsidP="00D0590A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Microsoft Sans Serif" w:cs="CIDFont+F2"/>
                <w:b/>
                <w:bCs/>
                <w:color w:val="000000" w:themeColor="text1"/>
                <w:sz w:val="22"/>
                <w:szCs w:val="22"/>
                <w:lang w:val="es-CO" w:eastAsia="es-ES"/>
              </w:rPr>
            </w:pPr>
            <w:r w:rsidRPr="00813801">
              <w:rPr>
                <w:rFonts w:eastAsia="Microsoft Sans Serif" w:cs="CIDFont+F2"/>
                <w:b/>
                <w:bCs/>
                <w:color w:val="000000" w:themeColor="text1"/>
                <w:sz w:val="22"/>
                <w:szCs w:val="22"/>
                <w:lang w:val="es-CO" w:eastAsia="es-ES"/>
              </w:rPr>
              <w:t>Diligenciar encuesta de satisfacción.</w:t>
            </w:r>
          </w:p>
          <w:p w14:paraId="46DB0D33" w14:textId="4BC69F13" w:rsidR="00D0590A" w:rsidRPr="00813801" w:rsidRDefault="00D0590A" w:rsidP="00D0590A">
            <w:pPr>
              <w:widowControl w:val="0"/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CIDFont+F2"/>
                <w:color w:val="000000" w:themeColor="text1"/>
                <w:sz w:val="22"/>
                <w:szCs w:val="22"/>
                <w:lang w:val="es-CO" w:eastAsia="es-ES"/>
              </w:rPr>
              <w:t>Realiza el diligenciamiento de la encuesta de satisfacción</w:t>
            </w:r>
            <w:r w:rsidR="00A858C8" w:rsidRPr="00813801">
              <w:rPr>
                <w:rFonts w:eastAsia="Arial" w:cs="CIDFont+F2"/>
                <w:color w:val="000000" w:themeColor="text1"/>
                <w:sz w:val="22"/>
                <w:szCs w:val="22"/>
                <w:lang w:val="es-CO" w:eastAsia="es-ES"/>
              </w:rPr>
              <w:t xml:space="preserve"> del servicio de soporte y mantenimiento</w:t>
            </w:r>
            <w:r w:rsidRPr="00813801">
              <w:rPr>
                <w:rFonts w:eastAsia="Arial" w:cs="CIDFont+F2"/>
                <w:color w:val="000000" w:themeColor="text1"/>
                <w:sz w:val="22"/>
                <w:szCs w:val="22"/>
                <w:lang w:val="es-CO" w:eastAsia="es-ES"/>
              </w:rPr>
              <w:t>.</w:t>
            </w:r>
          </w:p>
        </w:tc>
        <w:tc>
          <w:tcPr>
            <w:tcW w:w="0" w:type="auto"/>
          </w:tcPr>
          <w:p w14:paraId="074A602E" w14:textId="648AC5BA" w:rsidR="00D0590A" w:rsidRPr="00813801" w:rsidRDefault="001A3167" w:rsidP="00D0590A">
            <w:pPr>
              <w:widowControl w:val="0"/>
              <w:spacing w:line="262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Correo electrónico </w:t>
            </w:r>
            <w:r w:rsidR="0071232C"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 xml:space="preserve">institucional </w:t>
            </w:r>
            <w:r w:rsidRPr="00813801">
              <w:rPr>
                <w:rFonts w:eastAsia="Arial" w:cs="Arial"/>
                <w:color w:val="000000" w:themeColor="text1"/>
                <w:sz w:val="22"/>
                <w:szCs w:val="22"/>
                <w:lang w:val="es-ES" w:eastAsia="es-ES" w:bidi="es-ES"/>
              </w:rPr>
              <w:t>o portal de la mesa de ayuda.</w:t>
            </w:r>
          </w:p>
        </w:tc>
      </w:tr>
      <w:bookmarkEnd w:id="0"/>
      <w:bookmarkEnd w:id="1"/>
      <w:bookmarkEnd w:id="2"/>
    </w:tbl>
    <w:p w14:paraId="1E2CA269" w14:textId="7E83E021" w:rsidR="00D0590A" w:rsidRPr="00813801" w:rsidRDefault="00D0590A" w:rsidP="001A3167">
      <w:pPr>
        <w:widowControl w:val="0"/>
        <w:spacing w:line="1" w:lineRule="exac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248D8032" w14:textId="1EC6A394" w:rsidR="00B55560" w:rsidRPr="00813801" w:rsidRDefault="00B55560" w:rsidP="00B55560">
      <w:pPr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2742D1D5" w14:textId="42E6CED3" w:rsidR="004746AD" w:rsidRPr="00813801" w:rsidRDefault="00B55560" w:rsidP="004746AD">
      <w:pPr>
        <w:pStyle w:val="Prrafodelista"/>
        <w:widowControl w:val="0"/>
        <w:numPr>
          <w:ilvl w:val="0"/>
          <w:numId w:val="17"/>
        </w:numPr>
        <w:spacing w:line="240" w:lineRule="atLeast"/>
        <w:jc w:val="both"/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br w:type="page"/>
      </w:r>
      <w:r w:rsidR="004746AD" w:rsidRPr="00813801"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  <w:lastRenderedPageBreak/>
        <w:t>TIEMPOS DE ATENCIÓN PARA REQUERIMIENTOS DE DESARROLLO:</w:t>
      </w:r>
    </w:p>
    <w:p w14:paraId="4978A04F" w14:textId="77777777" w:rsidR="004746AD" w:rsidRPr="00813801" w:rsidRDefault="004746AD" w:rsidP="004746AD">
      <w:pPr>
        <w:pStyle w:val="Prrafodelista"/>
        <w:widowControl w:val="0"/>
        <w:spacing w:line="240" w:lineRule="atLeast"/>
        <w:ind w:left="360"/>
        <w:jc w:val="both"/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69"/>
        <w:gridCol w:w="4669"/>
      </w:tblGrid>
      <w:tr w:rsidR="004746AD" w:rsidRPr="00813801" w14:paraId="00AD963D" w14:textId="77777777" w:rsidTr="00390E7D">
        <w:tc>
          <w:tcPr>
            <w:tcW w:w="4669" w:type="dxa"/>
            <w:shd w:val="clear" w:color="auto" w:fill="BFBFBF" w:themeFill="background1" w:themeFillShade="BF"/>
            <w:vAlign w:val="center"/>
          </w:tcPr>
          <w:p w14:paraId="33AADEED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Tipo de solicitud</w:t>
            </w:r>
          </w:p>
        </w:tc>
        <w:tc>
          <w:tcPr>
            <w:tcW w:w="4669" w:type="dxa"/>
            <w:shd w:val="clear" w:color="auto" w:fill="BFBFBF" w:themeFill="background1" w:themeFillShade="BF"/>
            <w:vAlign w:val="center"/>
          </w:tcPr>
          <w:p w14:paraId="3D36F6F9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Tiempo de atención en días</w:t>
            </w:r>
          </w:p>
        </w:tc>
      </w:tr>
      <w:tr w:rsidR="004746AD" w:rsidRPr="00813801" w14:paraId="21ECDF7E" w14:textId="77777777" w:rsidTr="00390E7D">
        <w:tc>
          <w:tcPr>
            <w:tcW w:w="4669" w:type="dxa"/>
          </w:tcPr>
          <w:p w14:paraId="1E69453B" w14:textId="77777777" w:rsidR="004746AD" w:rsidRPr="00813801" w:rsidRDefault="004746AD" w:rsidP="00390E7D">
            <w:pPr>
              <w:spacing w:line="240" w:lineRule="atLeast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Requerimientos de desarrollo:</w:t>
            </w:r>
          </w:p>
          <w:p w14:paraId="47919C36" w14:textId="77777777" w:rsidR="004746AD" w:rsidRPr="00813801" w:rsidRDefault="004746AD" w:rsidP="00390E7D">
            <w:pPr>
              <w:spacing w:line="240" w:lineRule="atLeast"/>
              <w:jc w:val="both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“Es una declaración formal de lo que se requiere - por ejemplo, un requerimiento de nivel de servicio, un requerimiento del proyecto o los entregables requeridos para un proceso”.</w:t>
            </w:r>
          </w:p>
        </w:tc>
        <w:tc>
          <w:tcPr>
            <w:tcW w:w="4669" w:type="dxa"/>
          </w:tcPr>
          <w:p w14:paraId="3822964D" w14:textId="2B995071" w:rsidR="004746AD" w:rsidRPr="00813801" w:rsidRDefault="004746AD" w:rsidP="00390E7D">
            <w:pPr>
              <w:spacing w:line="240" w:lineRule="atLeast"/>
              <w:jc w:val="both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 xml:space="preserve">El método de estimación de esfuerzo será definido entre el cliente y el Gestor de servicio y el tiempo de desarrollo para cada requerimiento debe ser calculado de acuerdo con este, bajo concertación y aprobación mutua. </w:t>
            </w:r>
          </w:p>
        </w:tc>
      </w:tr>
    </w:tbl>
    <w:p w14:paraId="17469E3F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0B319694" w14:textId="77777777" w:rsidR="004746AD" w:rsidRPr="00813801" w:rsidRDefault="004746AD" w:rsidP="004746AD">
      <w:pPr>
        <w:pStyle w:val="Prrafodelista"/>
        <w:widowControl w:val="0"/>
        <w:numPr>
          <w:ilvl w:val="2"/>
          <w:numId w:val="17"/>
        </w:numPr>
        <w:spacing w:line="240" w:lineRule="atLeast"/>
        <w:jc w:val="both"/>
        <w:rPr>
          <w:rFonts w:eastAsia="Microsoft Sans Serif" w:cs="Microsoft Sans Serif"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bCs/>
          <w:color w:val="000000" w:themeColor="text1"/>
          <w:sz w:val="22"/>
          <w:szCs w:val="22"/>
          <w:lang w:val="es-ES" w:eastAsia="es-ES" w:bidi="es-ES"/>
        </w:rPr>
        <w:t>Indicadores de atención para el desarrollo de requerimientos:</w:t>
      </w:r>
    </w:p>
    <w:p w14:paraId="086A6E61" w14:textId="77777777" w:rsidR="004746AD" w:rsidRPr="0081380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</w:pPr>
    </w:p>
    <w:p w14:paraId="76194512" w14:textId="77777777" w:rsidR="004746AD" w:rsidRPr="00813801" w:rsidRDefault="004746AD" w:rsidP="004746AD">
      <w:pPr>
        <w:spacing w:line="240" w:lineRule="atLeast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t>Al cierre del período definido, se debe contabilizar la eficiencia de respuesta a desarrollo de requerimientos a través del indicador asociado a esta.</w:t>
      </w: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cr/>
      </w:r>
    </w:p>
    <w:tbl>
      <w:tblPr>
        <w:tblStyle w:val="Tablaconcuadrcula4-nfasis3"/>
        <w:tblW w:w="0" w:type="auto"/>
        <w:tblLook w:val="04A0" w:firstRow="1" w:lastRow="0" w:firstColumn="1" w:lastColumn="0" w:noHBand="0" w:noVBand="1"/>
      </w:tblPr>
      <w:tblGrid>
        <w:gridCol w:w="1535"/>
        <w:gridCol w:w="1081"/>
        <w:gridCol w:w="5408"/>
        <w:gridCol w:w="1314"/>
      </w:tblGrid>
      <w:tr w:rsidR="004746AD" w:rsidRPr="00813801" w14:paraId="707AA4B3" w14:textId="77777777" w:rsidTr="004746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7BA878" w14:textId="77777777" w:rsidR="004746AD" w:rsidRPr="00813801" w:rsidRDefault="004746AD" w:rsidP="00390E7D">
            <w:pPr>
              <w:spacing w:line="240" w:lineRule="atLeast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Indicador de gestión</w:t>
            </w:r>
          </w:p>
        </w:tc>
        <w:tc>
          <w:tcPr>
            <w:tcW w:w="0" w:type="auto"/>
          </w:tcPr>
          <w:p w14:paraId="1CFAD0D9" w14:textId="77777777" w:rsidR="004746AD" w:rsidRPr="0081380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Unidad de medida</w:t>
            </w:r>
          </w:p>
        </w:tc>
        <w:tc>
          <w:tcPr>
            <w:tcW w:w="5743" w:type="dxa"/>
          </w:tcPr>
          <w:p w14:paraId="5D2AD2B9" w14:textId="77777777" w:rsidR="004746AD" w:rsidRPr="0081380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Fórmula</w:t>
            </w:r>
          </w:p>
        </w:tc>
        <w:tc>
          <w:tcPr>
            <w:tcW w:w="979" w:type="dxa"/>
          </w:tcPr>
          <w:p w14:paraId="4EE2DE65" w14:textId="77777777" w:rsidR="004746AD" w:rsidRPr="00813801" w:rsidRDefault="004746AD" w:rsidP="00390E7D">
            <w:pPr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Periodicidad</w:t>
            </w:r>
          </w:p>
        </w:tc>
      </w:tr>
      <w:tr w:rsidR="004746AD" w:rsidRPr="00813801" w14:paraId="45923167" w14:textId="77777777" w:rsidTr="004746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0D6954" w14:textId="77777777" w:rsidR="004746AD" w:rsidRPr="00813801" w:rsidRDefault="004746AD" w:rsidP="00390E7D">
            <w:pPr>
              <w:spacing w:line="240" w:lineRule="atLeast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Eficiencia de atención a requerimientos de desarrollo.</w:t>
            </w:r>
          </w:p>
        </w:tc>
        <w:tc>
          <w:tcPr>
            <w:tcW w:w="0" w:type="auto"/>
          </w:tcPr>
          <w:p w14:paraId="198E9090" w14:textId="77777777" w:rsidR="004746AD" w:rsidRPr="00813801" w:rsidRDefault="004746AD" w:rsidP="00390E7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Porcentaje</w:t>
            </w:r>
          </w:p>
        </w:tc>
        <w:tc>
          <w:tcPr>
            <w:tcW w:w="5743" w:type="dxa"/>
          </w:tcPr>
          <w:p w14:paraId="0D4C9E03" w14:textId="5C731BC1" w:rsidR="004746AD" w:rsidRPr="00813801" w:rsidRDefault="00000000" w:rsidP="00390E7D">
            <w:pPr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  <w:color w:val="000000" w:themeColor="text1"/>
                        <w:sz w:val="22"/>
                        <w:szCs w:val="22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requerimientos entregados  en el tiempo acordado</m:t>
                    </m:r>
                  </m:num>
                  <m:den>
                    <m:r>
                      <m:rPr>
                        <m:nor/>
                      </m:rPr>
                      <w:rPr>
                        <w:rFonts w:cs="Arial"/>
                        <w:color w:val="000000" w:themeColor="text1"/>
                        <w:sz w:val="22"/>
                        <w:szCs w:val="22"/>
                      </w:rPr>
                      <m:t>Número de requerimientos solicitado*100</m:t>
                    </m:r>
                  </m:den>
                </m:f>
              </m:oMath>
            </m:oMathPara>
          </w:p>
        </w:tc>
        <w:tc>
          <w:tcPr>
            <w:tcW w:w="979" w:type="dxa"/>
          </w:tcPr>
          <w:p w14:paraId="4F568752" w14:textId="77777777" w:rsidR="004746AD" w:rsidRPr="00813801" w:rsidRDefault="004746AD" w:rsidP="00390E7D">
            <w:pPr>
              <w:spacing w:line="24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000000" w:themeColor="text1"/>
                <w:sz w:val="22"/>
                <w:szCs w:val="22"/>
              </w:rPr>
            </w:pPr>
            <w:r w:rsidRPr="00813801">
              <w:rPr>
                <w:rFonts w:cs="Arial"/>
                <w:color w:val="000000" w:themeColor="text1"/>
                <w:sz w:val="22"/>
                <w:szCs w:val="22"/>
              </w:rPr>
              <w:t>Mensual</w:t>
            </w:r>
          </w:p>
        </w:tc>
      </w:tr>
    </w:tbl>
    <w:p w14:paraId="147E0361" w14:textId="77777777" w:rsidR="004746AD" w:rsidRPr="0081380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4154543D" w14:textId="77777777" w:rsidR="004746AD" w:rsidRPr="00813801" w:rsidRDefault="004746AD" w:rsidP="004746AD">
      <w:pPr>
        <w:pStyle w:val="Prrafodelista"/>
        <w:widowControl w:val="0"/>
        <w:numPr>
          <w:ilvl w:val="2"/>
          <w:numId w:val="17"/>
        </w:numPr>
        <w:spacing w:line="240" w:lineRule="atLeast"/>
        <w:jc w:val="both"/>
        <w:rPr>
          <w:rFonts w:eastAsia="Microsoft Sans Serif" w:cs="Microsoft Sans Serif"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bCs/>
          <w:color w:val="000000" w:themeColor="text1"/>
          <w:sz w:val="22"/>
          <w:szCs w:val="22"/>
          <w:lang w:val="es-ES" w:eastAsia="es-ES" w:bidi="es-ES"/>
        </w:rPr>
        <w:t>Reposición por incumplimiento del indicador:</w:t>
      </w:r>
    </w:p>
    <w:p w14:paraId="5B30843F" w14:textId="77777777" w:rsidR="004746AD" w:rsidRPr="00813801" w:rsidRDefault="004746AD" w:rsidP="004746AD">
      <w:pPr>
        <w:pStyle w:val="Prrafodelista"/>
        <w:widowControl w:val="0"/>
        <w:spacing w:line="240" w:lineRule="atLeast"/>
        <w:ind w:left="1224"/>
        <w:jc w:val="both"/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</w:pPr>
    </w:p>
    <w:p w14:paraId="6F4E47CA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t>Las métricas de reposición por incumplimiento se definieron así:</w:t>
      </w:r>
    </w:p>
    <w:p w14:paraId="29250798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2"/>
        <w:gridCol w:w="3113"/>
        <w:gridCol w:w="3113"/>
      </w:tblGrid>
      <w:tr w:rsidR="004746AD" w:rsidRPr="00813801" w14:paraId="76EA8F14" w14:textId="77777777" w:rsidTr="00390E7D">
        <w:tc>
          <w:tcPr>
            <w:tcW w:w="3112" w:type="dxa"/>
            <w:shd w:val="clear" w:color="auto" w:fill="BFBFBF" w:themeFill="background1" w:themeFillShade="BF"/>
            <w:vAlign w:val="center"/>
          </w:tcPr>
          <w:p w14:paraId="0CA12BC3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Nivel de incumplimiento</w:t>
            </w:r>
          </w:p>
        </w:tc>
        <w:tc>
          <w:tcPr>
            <w:tcW w:w="3113" w:type="dxa"/>
            <w:shd w:val="clear" w:color="auto" w:fill="BFBFBF" w:themeFill="background1" w:themeFillShade="BF"/>
            <w:vAlign w:val="center"/>
          </w:tcPr>
          <w:p w14:paraId="1E188DA4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Porcentaje de cumplimiento</w:t>
            </w:r>
          </w:p>
        </w:tc>
        <w:tc>
          <w:tcPr>
            <w:tcW w:w="3113" w:type="dxa"/>
            <w:shd w:val="clear" w:color="auto" w:fill="BFBFBF" w:themeFill="background1" w:themeFillShade="BF"/>
            <w:vAlign w:val="center"/>
          </w:tcPr>
          <w:p w14:paraId="2EFE9017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b/>
                <w:bCs/>
                <w:color w:val="000000" w:themeColor="text1"/>
                <w:sz w:val="22"/>
                <w:szCs w:val="22"/>
                <w:lang w:val="es-ES" w:eastAsia="es-ES" w:bidi="es-ES"/>
              </w:rPr>
              <w:t>Descuento en facturación</w:t>
            </w:r>
          </w:p>
        </w:tc>
      </w:tr>
      <w:tr w:rsidR="004746AD" w:rsidRPr="00813801" w14:paraId="504921D5" w14:textId="77777777" w:rsidTr="00390E7D">
        <w:tc>
          <w:tcPr>
            <w:tcW w:w="3112" w:type="dxa"/>
          </w:tcPr>
          <w:p w14:paraId="1F7FF278" w14:textId="77777777" w:rsidR="004746AD" w:rsidRPr="00813801" w:rsidRDefault="004746AD" w:rsidP="00390E7D">
            <w:pPr>
              <w:spacing w:line="240" w:lineRule="atLeast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color w:val="000000" w:themeColor="text1"/>
                <w:sz w:val="22"/>
                <w:szCs w:val="22"/>
              </w:rPr>
              <w:t>No hay incumplimiento</w:t>
            </w:r>
          </w:p>
        </w:tc>
        <w:tc>
          <w:tcPr>
            <w:tcW w:w="3113" w:type="dxa"/>
          </w:tcPr>
          <w:p w14:paraId="0A85B758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color w:val="000000" w:themeColor="text1"/>
                <w:sz w:val="22"/>
                <w:szCs w:val="22"/>
              </w:rPr>
              <w:t>96% - 100%</w:t>
            </w:r>
          </w:p>
        </w:tc>
        <w:tc>
          <w:tcPr>
            <w:tcW w:w="3113" w:type="dxa"/>
          </w:tcPr>
          <w:p w14:paraId="46D764F7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0%</w:t>
            </w:r>
          </w:p>
        </w:tc>
      </w:tr>
      <w:tr w:rsidR="004746AD" w:rsidRPr="00813801" w14:paraId="5A56D967" w14:textId="77777777" w:rsidTr="00390E7D">
        <w:tc>
          <w:tcPr>
            <w:tcW w:w="3112" w:type="dxa"/>
          </w:tcPr>
          <w:p w14:paraId="20A3DADF" w14:textId="77777777" w:rsidR="004746AD" w:rsidRPr="00813801" w:rsidRDefault="004746AD" w:rsidP="00390E7D">
            <w:pPr>
              <w:spacing w:line="240" w:lineRule="atLeast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Bajo</w:t>
            </w:r>
          </w:p>
        </w:tc>
        <w:tc>
          <w:tcPr>
            <w:tcW w:w="3113" w:type="dxa"/>
          </w:tcPr>
          <w:p w14:paraId="49106578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color w:val="000000" w:themeColor="text1"/>
                <w:sz w:val="22"/>
                <w:szCs w:val="22"/>
              </w:rPr>
              <w:t>85% - 95%</w:t>
            </w:r>
          </w:p>
        </w:tc>
        <w:tc>
          <w:tcPr>
            <w:tcW w:w="3113" w:type="dxa"/>
          </w:tcPr>
          <w:p w14:paraId="151178E0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2%</w:t>
            </w:r>
          </w:p>
        </w:tc>
      </w:tr>
      <w:tr w:rsidR="004746AD" w:rsidRPr="00813801" w14:paraId="1B739FB4" w14:textId="77777777" w:rsidTr="00390E7D">
        <w:tc>
          <w:tcPr>
            <w:tcW w:w="3112" w:type="dxa"/>
          </w:tcPr>
          <w:p w14:paraId="50DF2ED1" w14:textId="77777777" w:rsidR="004746AD" w:rsidRPr="00813801" w:rsidRDefault="004746AD" w:rsidP="00390E7D">
            <w:pPr>
              <w:spacing w:line="240" w:lineRule="atLeast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Medio</w:t>
            </w:r>
          </w:p>
        </w:tc>
        <w:tc>
          <w:tcPr>
            <w:tcW w:w="3113" w:type="dxa"/>
          </w:tcPr>
          <w:p w14:paraId="1D13DF12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color w:val="000000" w:themeColor="text1"/>
                <w:sz w:val="22"/>
                <w:szCs w:val="22"/>
              </w:rPr>
              <w:t>65% - 84%</w:t>
            </w:r>
          </w:p>
        </w:tc>
        <w:tc>
          <w:tcPr>
            <w:tcW w:w="3113" w:type="dxa"/>
          </w:tcPr>
          <w:p w14:paraId="1E617288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4%</w:t>
            </w:r>
          </w:p>
        </w:tc>
      </w:tr>
      <w:tr w:rsidR="004746AD" w:rsidRPr="00813801" w14:paraId="561C4ED3" w14:textId="77777777" w:rsidTr="00390E7D">
        <w:tc>
          <w:tcPr>
            <w:tcW w:w="3112" w:type="dxa"/>
          </w:tcPr>
          <w:p w14:paraId="3DC27D21" w14:textId="77777777" w:rsidR="004746AD" w:rsidRPr="00813801" w:rsidRDefault="004746AD" w:rsidP="00390E7D">
            <w:pPr>
              <w:spacing w:line="240" w:lineRule="atLeast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Alto</w:t>
            </w:r>
          </w:p>
        </w:tc>
        <w:tc>
          <w:tcPr>
            <w:tcW w:w="3113" w:type="dxa"/>
          </w:tcPr>
          <w:p w14:paraId="6947326D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color w:val="000000" w:themeColor="text1"/>
                <w:sz w:val="22"/>
                <w:szCs w:val="22"/>
              </w:rPr>
              <w:t>0% - 64%</w:t>
            </w:r>
          </w:p>
        </w:tc>
        <w:tc>
          <w:tcPr>
            <w:tcW w:w="3113" w:type="dxa"/>
          </w:tcPr>
          <w:p w14:paraId="6B667ED3" w14:textId="77777777" w:rsidR="004746AD" w:rsidRPr="00813801" w:rsidRDefault="004746AD" w:rsidP="00390E7D">
            <w:pPr>
              <w:spacing w:line="240" w:lineRule="atLeast"/>
              <w:jc w:val="center"/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</w:pPr>
            <w:r w:rsidRPr="00813801">
              <w:rPr>
                <w:rFonts w:eastAsia="Microsoft Sans Serif" w:cs="Microsoft Sans Serif"/>
                <w:color w:val="000000" w:themeColor="text1"/>
                <w:sz w:val="22"/>
                <w:szCs w:val="22"/>
                <w:lang w:val="es-ES" w:eastAsia="es-ES" w:bidi="es-ES"/>
              </w:rPr>
              <w:t>6%</w:t>
            </w:r>
          </w:p>
        </w:tc>
      </w:tr>
    </w:tbl>
    <w:p w14:paraId="1708DD54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4A1FAFD7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b/>
          <w:bCs/>
          <w:color w:val="000000" w:themeColor="text1"/>
          <w:sz w:val="22"/>
          <w:szCs w:val="22"/>
          <w:lang w:val="es-ES" w:eastAsia="es-ES" w:bidi="es-ES"/>
        </w:rPr>
        <w:t>Parámetros de calidad:</w:t>
      </w:r>
    </w:p>
    <w:p w14:paraId="3CA99A28" w14:textId="77777777" w:rsidR="004746AD" w:rsidRPr="00813801" w:rsidRDefault="004746AD" w:rsidP="004746AD">
      <w:pPr>
        <w:spacing w:line="240" w:lineRule="atLeast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518BBC35" w14:textId="77777777" w:rsidR="004746AD" w:rsidRPr="00813801" w:rsidRDefault="004746AD" w:rsidP="004746AD">
      <w:pPr>
        <w:spacing w:line="240" w:lineRule="atLeast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t>Respecto a los errores de codificación que se presenten durante el desarrollo de nuevos requerimientos, se tienen los siguientes lineamientos:</w:t>
      </w:r>
    </w:p>
    <w:p w14:paraId="78C0289F" w14:textId="77777777" w:rsidR="004746AD" w:rsidRPr="00813801" w:rsidRDefault="004746AD" w:rsidP="004746AD">
      <w:pPr>
        <w:spacing w:line="240" w:lineRule="atLeast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7EE36720" w14:textId="77777777" w:rsidR="004746AD" w:rsidRPr="00813801" w:rsidRDefault="004746AD" w:rsidP="004746AD">
      <w:pPr>
        <w:pStyle w:val="Prrafodelista"/>
        <w:numPr>
          <w:ilvl w:val="0"/>
          <w:numId w:val="21"/>
        </w:numPr>
        <w:spacing w:line="240" w:lineRule="atLeast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lastRenderedPageBreak/>
        <w:t>El gestor de servicio será el encargado de realizar las pruebas de control de calidad, mientras que el cliente realizará un procedimiento de aseguramiento:</w:t>
      </w:r>
    </w:p>
    <w:p w14:paraId="74F83121" w14:textId="77777777" w:rsidR="004746AD" w:rsidRPr="00813801" w:rsidRDefault="004746AD" w:rsidP="004746AD">
      <w:pPr>
        <w:spacing w:line="240" w:lineRule="atLeast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</w:p>
    <w:p w14:paraId="7081BE97" w14:textId="77777777" w:rsidR="004746AD" w:rsidRPr="00813801" w:rsidRDefault="004746AD" w:rsidP="004746AD">
      <w:pPr>
        <w:pStyle w:val="Prrafodelista"/>
        <w:numPr>
          <w:ilvl w:val="0"/>
          <w:numId w:val="20"/>
        </w:numPr>
        <w:spacing w:line="240" w:lineRule="atLeast"/>
        <w:ind w:left="709" w:hanging="284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t>Si la responsabilidad del error es atribuible al gestor de servicio, este será quien asuma el costo.</w:t>
      </w:r>
    </w:p>
    <w:p w14:paraId="457E3144" w14:textId="24C85AA1" w:rsidR="00B55560" w:rsidRPr="00813801" w:rsidRDefault="004746AD" w:rsidP="008A4957">
      <w:pPr>
        <w:pStyle w:val="Prrafodelista"/>
        <w:numPr>
          <w:ilvl w:val="0"/>
          <w:numId w:val="20"/>
        </w:numPr>
        <w:spacing w:line="240" w:lineRule="atLeast"/>
        <w:ind w:left="709" w:hanging="284"/>
        <w:jc w:val="both"/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</w:pPr>
      <w:r w:rsidRPr="00813801">
        <w:rPr>
          <w:rFonts w:eastAsia="Microsoft Sans Serif" w:cs="Microsoft Sans Serif"/>
          <w:color w:val="000000" w:themeColor="text1"/>
          <w:sz w:val="22"/>
          <w:szCs w:val="22"/>
          <w:lang w:val="es-ES" w:eastAsia="es-ES" w:bidi="es-ES"/>
        </w:rPr>
        <w:t>Si la responsabilidad del error es atribuible a una especificación inadecuada de requerimientos por parte del cliente, este será quien asuma el costo.</w:t>
      </w:r>
    </w:p>
    <w:sectPr w:rsidR="00B55560" w:rsidRPr="00813801" w:rsidSect="002B191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928" w:right="1701" w:bottom="1928" w:left="119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AABE6" w14:textId="77777777" w:rsidR="00017472" w:rsidRDefault="00017472" w:rsidP="00774033">
      <w:r>
        <w:separator/>
      </w:r>
    </w:p>
  </w:endnote>
  <w:endnote w:type="continuationSeparator" w:id="0">
    <w:p w14:paraId="6782F424" w14:textId="77777777" w:rsidR="00017472" w:rsidRDefault="00017472" w:rsidP="0077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IDFont+F2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695727858"/>
      <w:docPartObj>
        <w:docPartGallery w:val="Page Numbers (Bottom of Page)"/>
        <w:docPartUnique/>
      </w:docPartObj>
    </w:sdtPr>
    <w:sdtContent>
      <w:p w14:paraId="6BC41852" w14:textId="77777777" w:rsidR="00F80C13" w:rsidRDefault="00F80C13" w:rsidP="00276B46">
        <w:pPr>
          <w:pStyle w:val="Piedepgina"/>
          <w:framePr w:w="206" w:wrap="none" w:vAnchor="text" w:hAnchor="page" w:x="11046" w:y="237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t>1</w:t>
        </w:r>
        <w:r>
          <w:rPr>
            <w:rStyle w:val="Nmerodepgina"/>
          </w:rPr>
          <w:fldChar w:fldCharType="end"/>
        </w:r>
      </w:p>
    </w:sdtContent>
  </w:sdt>
  <w:p w14:paraId="5CE5F16E" w14:textId="77777777" w:rsidR="00F80C13" w:rsidRDefault="00F80C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493483850" w:displacedByCustomXml="next"/>
  <w:bookmarkStart w:id="4" w:name="_Hlk493483851" w:displacedByCustomXml="next"/>
  <w:bookmarkStart w:id="5" w:name="_Hlk493483852" w:displacedByCustomXml="next"/>
  <w:bookmarkStart w:id="6" w:name="_Hlk493483938" w:displacedByCustomXml="next"/>
  <w:bookmarkStart w:id="7" w:name="_Hlk493483939" w:displacedByCustomXml="next"/>
  <w:bookmarkStart w:id="8" w:name="_Hlk493483940" w:displacedByCustomXml="next"/>
  <w:bookmarkStart w:id="9" w:name="_Hlk493484218" w:displacedByCustomXml="next"/>
  <w:bookmarkStart w:id="10" w:name="_Hlk493484219" w:displacedByCustomXml="next"/>
  <w:bookmarkStart w:id="11" w:name="_Hlk493484220" w:displacedByCustomXml="next"/>
  <w:bookmarkStart w:id="12" w:name="_Hlk493484261" w:displacedByCustomXml="next"/>
  <w:bookmarkStart w:id="13" w:name="_Hlk493484262" w:displacedByCustomXml="next"/>
  <w:bookmarkStart w:id="14" w:name="_Hlk493484263" w:displacedByCustomXml="next"/>
  <w:bookmarkStart w:id="15" w:name="_Hlk493484416" w:displacedByCustomXml="next"/>
  <w:bookmarkStart w:id="16" w:name="_Hlk493484417" w:displacedByCustomXml="next"/>
  <w:bookmarkStart w:id="17" w:name="_Hlk493484418" w:displacedByCustomXml="next"/>
  <w:sdt>
    <w:sdtPr>
      <w:rPr>
        <w:rStyle w:val="Nmerodepgina"/>
      </w:rPr>
      <w:id w:val="-7605231"/>
      <w:docPartObj>
        <w:docPartGallery w:val="Page Numbers (Bottom of Page)"/>
        <w:docPartUnique/>
      </w:docPartObj>
    </w:sdtPr>
    <w:sdtContent>
      <w:p w14:paraId="55A2F935" w14:textId="77777777" w:rsidR="00F80C13" w:rsidRDefault="00F80C13" w:rsidP="00276B46">
        <w:pPr>
          <w:pStyle w:val="Piedepgina"/>
          <w:framePr w:wrap="none" w:vAnchor="text" w:hAnchor="page" w:x="11046" w:yAlign="bottom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B25C70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683F4CAE" w14:textId="77777777" w:rsidR="00F80C13" w:rsidRDefault="00F80C13" w:rsidP="005556B9">
    <w:pPr>
      <w:pStyle w:val="Piedepgina"/>
      <w:rPr>
        <w:rFonts w:ascii="Arial Narrow" w:hAnsi="Arial Narrow"/>
        <w:sz w:val="20"/>
        <w:szCs w:val="20"/>
        <w:lang w:val="es-CO"/>
      </w:rPr>
    </w:pPr>
  </w:p>
  <w:bookmarkEnd w:id="17"/>
  <w:bookmarkEnd w:id="16"/>
  <w:bookmarkEnd w:id="15"/>
  <w:bookmarkEnd w:id="14"/>
  <w:bookmarkEnd w:id="13"/>
  <w:bookmarkEnd w:id="12"/>
  <w:bookmarkEnd w:id="11"/>
  <w:bookmarkEnd w:id="10"/>
  <w:bookmarkEnd w:id="9"/>
  <w:bookmarkEnd w:id="8"/>
  <w:bookmarkEnd w:id="7"/>
  <w:bookmarkEnd w:id="6"/>
  <w:bookmarkEnd w:id="5"/>
  <w:bookmarkEnd w:id="4"/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640338924"/>
      <w:docPartObj>
        <w:docPartGallery w:val="Page Numbers (Bottom of Page)"/>
        <w:docPartUnique/>
      </w:docPartObj>
    </w:sdtPr>
    <w:sdtContent>
      <w:p w14:paraId="574EA048" w14:textId="77777777" w:rsidR="00F80C13" w:rsidRDefault="00F80C13" w:rsidP="00D251E7">
        <w:pPr>
          <w:pStyle w:val="Piedepgina"/>
          <w:framePr w:wrap="none" w:vAnchor="text" w:hAnchor="page" w:x="11031" w:y="298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7E67D380" w14:textId="77777777" w:rsidR="00F80C13" w:rsidRDefault="00F80C13" w:rsidP="00D251E7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063DA" w14:textId="77777777" w:rsidR="00017472" w:rsidRDefault="00017472" w:rsidP="00774033">
      <w:r>
        <w:separator/>
      </w:r>
    </w:p>
  </w:footnote>
  <w:footnote w:type="continuationSeparator" w:id="0">
    <w:p w14:paraId="048F6E15" w14:textId="77777777" w:rsidR="00017472" w:rsidRDefault="00017472" w:rsidP="00774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FBEB" w14:textId="77777777" w:rsidR="00F80C13" w:rsidRDefault="00F80C13" w:rsidP="00D251E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0768" behindDoc="1" locked="0" layoutInCell="1" allowOverlap="1" wp14:anchorId="09380181" wp14:editId="449E5A06">
          <wp:simplePos x="0" y="0"/>
          <wp:positionH relativeFrom="column">
            <wp:posOffset>-736189</wp:posOffset>
          </wp:positionH>
          <wp:positionV relativeFrom="paragraph">
            <wp:posOffset>0</wp:posOffset>
          </wp:positionV>
          <wp:extent cx="7757327" cy="10039288"/>
          <wp:effectExtent l="0" t="0" r="0" b="0"/>
          <wp:wrapNone/>
          <wp:docPr id="10" name="Picture 5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eneral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6340" cy="100509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74DE" w14:textId="77777777" w:rsidR="00F80C13" w:rsidRPr="005556B9" w:rsidRDefault="00F80C13" w:rsidP="00D251E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1792" behindDoc="1" locked="0" layoutInCell="1" allowOverlap="1" wp14:anchorId="09F07FCF" wp14:editId="727B0E8D">
          <wp:simplePos x="0" y="0"/>
          <wp:positionH relativeFrom="column">
            <wp:posOffset>-746237</wp:posOffset>
          </wp:positionH>
          <wp:positionV relativeFrom="paragraph">
            <wp:posOffset>-1</wp:posOffset>
          </wp:positionV>
          <wp:extent cx="7757328" cy="10039289"/>
          <wp:effectExtent l="0" t="0" r="0" b="0"/>
          <wp:wrapNone/>
          <wp:docPr id="12" name="Picture 6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eneral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57328" cy="10039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D155A" w14:textId="77777777" w:rsidR="00F80C13" w:rsidRDefault="00F80C13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522DFAF" wp14:editId="75EC0301">
              <wp:simplePos x="0" y="0"/>
              <wp:positionH relativeFrom="column">
                <wp:posOffset>2535555</wp:posOffset>
              </wp:positionH>
              <wp:positionV relativeFrom="paragraph">
                <wp:posOffset>457200</wp:posOffset>
              </wp:positionV>
              <wp:extent cx="3589020" cy="217170"/>
              <wp:effectExtent l="0" t="0" r="0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89020" cy="217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078371A" w14:textId="77777777" w:rsidR="00F80C13" w:rsidRPr="00EF6FD7" w:rsidRDefault="00F80C13" w:rsidP="00EF6FD7">
                          <w:pPr>
                            <w:jc w:val="right"/>
                            <w:rPr>
                              <w:b/>
                              <w:smallCaps/>
                              <w:spacing w:val="20"/>
                              <w:sz w:val="13"/>
                              <w:szCs w:val="13"/>
                              <w:lang w:val="es-ES"/>
                            </w:rPr>
                          </w:pPr>
                          <w:r>
                            <w:rPr>
                              <w:b/>
                              <w:smallCaps/>
                              <w:spacing w:val="20"/>
                              <w:sz w:val="13"/>
                              <w:szCs w:val="13"/>
                              <w:lang w:val="es-ES"/>
                            </w:rPr>
                            <w:t>DIRECCIÓN DE TECNOLOGIAS DE LA INFORMACIÓN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22DFA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199.65pt;margin-top:36pt;width:282.6pt;height:1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" filled="f" stroked="f" strokeweight=".5pt">
              <v:textbox>
                <w:txbxContent>
                  <w:p w14:paraId="3078371A" w14:textId="77777777" w:rsidR="00F80C13" w:rsidRPr="00EF6FD7" w:rsidRDefault="00F80C13" w:rsidP="00EF6FD7">
                    <w:pPr>
                      <w:jc w:val="right"/>
                      <w:rPr>
                        <w:b/>
                        <w:smallCaps/>
                        <w:spacing w:val="20"/>
                        <w:sz w:val="13"/>
                        <w:szCs w:val="13"/>
                        <w:lang w:val="es-ES"/>
                      </w:rPr>
                    </w:pPr>
                    <w:r>
                      <w:rPr>
                        <w:b/>
                        <w:smallCaps/>
                        <w:spacing w:val="20"/>
                        <w:sz w:val="13"/>
                        <w:szCs w:val="13"/>
                        <w:lang w:val="es-ES"/>
                      </w:rPr>
                      <w:t>DIRECCIÓN DE TECNOLOGIAS DE LA INFORMACIÓN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79744" behindDoc="1" locked="0" layoutInCell="1" allowOverlap="1" wp14:anchorId="7A3C33AC" wp14:editId="7297467E">
          <wp:simplePos x="0" y="0"/>
          <wp:positionH relativeFrom="column">
            <wp:posOffset>-746237</wp:posOffset>
          </wp:positionH>
          <wp:positionV relativeFrom="paragraph">
            <wp:posOffset>-1</wp:posOffset>
          </wp:positionV>
          <wp:extent cx="7757328" cy="10039289"/>
          <wp:effectExtent l="0" t="0" r="0" b="0"/>
          <wp:wrapNone/>
          <wp:docPr id="13" name="Picture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neral-0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65652" cy="100500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C748B"/>
    <w:multiLevelType w:val="hybridMultilevel"/>
    <w:tmpl w:val="DE121B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00599"/>
    <w:multiLevelType w:val="hybridMultilevel"/>
    <w:tmpl w:val="5EDEFA0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93E56"/>
    <w:multiLevelType w:val="hybridMultilevel"/>
    <w:tmpl w:val="5D7A7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3A05C6"/>
    <w:multiLevelType w:val="hybridMultilevel"/>
    <w:tmpl w:val="31F6144E"/>
    <w:lvl w:ilvl="0" w:tplc="240A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8ACC579A">
      <w:numFmt w:val="bullet"/>
      <w:lvlText w:val="-"/>
      <w:lvlJc w:val="left"/>
      <w:pPr>
        <w:ind w:left="2180" w:hanging="360"/>
      </w:pPr>
      <w:rPr>
        <w:rFonts w:ascii="Palatino Linotype" w:eastAsia="Arial" w:hAnsi="Palatino Linotype" w:cs="Arial" w:hint="default"/>
      </w:rPr>
    </w:lvl>
    <w:lvl w:ilvl="2" w:tplc="240A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4" w15:restartNumberingAfterBreak="0">
    <w:nsid w:val="1D0A3B16"/>
    <w:multiLevelType w:val="hybridMultilevel"/>
    <w:tmpl w:val="D02A70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5547E"/>
    <w:multiLevelType w:val="hybridMultilevel"/>
    <w:tmpl w:val="12EADA8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0F1CF0"/>
    <w:multiLevelType w:val="hybridMultilevel"/>
    <w:tmpl w:val="CC36BDF8"/>
    <w:lvl w:ilvl="0" w:tplc="BBF2EC3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72745"/>
    <w:multiLevelType w:val="multilevel"/>
    <w:tmpl w:val="0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416AB4"/>
    <w:multiLevelType w:val="hybridMultilevel"/>
    <w:tmpl w:val="864EE444"/>
    <w:lvl w:ilvl="0" w:tplc="8ACC579A">
      <w:numFmt w:val="bullet"/>
      <w:lvlText w:val="-"/>
      <w:lvlJc w:val="left"/>
      <w:pPr>
        <w:ind w:left="1280" w:hanging="360"/>
      </w:pPr>
      <w:rPr>
        <w:rFonts w:ascii="Palatino Linotype" w:eastAsia="Arial" w:hAnsi="Palatino Linotype" w:cs="Arial" w:hint="default"/>
      </w:rPr>
    </w:lvl>
    <w:lvl w:ilvl="1" w:tplc="240A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3FE627D8"/>
    <w:multiLevelType w:val="multilevel"/>
    <w:tmpl w:val="7D1AC1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B5676C"/>
    <w:multiLevelType w:val="hybridMultilevel"/>
    <w:tmpl w:val="BA5A89BA"/>
    <w:lvl w:ilvl="0" w:tplc="8ACC579A">
      <w:numFmt w:val="bullet"/>
      <w:lvlText w:val="-"/>
      <w:lvlJc w:val="left"/>
      <w:pPr>
        <w:ind w:left="2920" w:hanging="360"/>
      </w:pPr>
      <w:rPr>
        <w:rFonts w:ascii="Palatino Linotype" w:eastAsia="Arial" w:hAnsi="Palatino Linotype" w:cs="Arial" w:hint="default"/>
      </w:rPr>
    </w:lvl>
    <w:lvl w:ilvl="1" w:tplc="240A0003">
      <w:start w:val="1"/>
      <w:numFmt w:val="bullet"/>
      <w:lvlText w:val="o"/>
      <w:lvlJc w:val="left"/>
      <w:pPr>
        <w:ind w:left="2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abstractNum w:abstractNumId="11" w15:restartNumberingAfterBreak="0">
    <w:nsid w:val="5556094F"/>
    <w:multiLevelType w:val="hybridMultilevel"/>
    <w:tmpl w:val="94D8A8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95013"/>
    <w:multiLevelType w:val="hybridMultilevel"/>
    <w:tmpl w:val="4FB0862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9E06AA"/>
    <w:multiLevelType w:val="hybridMultilevel"/>
    <w:tmpl w:val="9B44EF1A"/>
    <w:lvl w:ilvl="0" w:tplc="240A000F">
      <w:start w:val="1"/>
      <w:numFmt w:val="decimal"/>
      <w:lvlText w:val="%1."/>
      <w:lvlJc w:val="left"/>
      <w:pPr>
        <w:ind w:left="-5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6" w:hanging="360"/>
      </w:pPr>
    </w:lvl>
    <w:lvl w:ilvl="2" w:tplc="240A001B" w:tentative="1">
      <w:start w:val="1"/>
      <w:numFmt w:val="lowerRoman"/>
      <w:lvlText w:val="%3."/>
      <w:lvlJc w:val="right"/>
      <w:pPr>
        <w:ind w:left="926" w:hanging="180"/>
      </w:pPr>
    </w:lvl>
    <w:lvl w:ilvl="3" w:tplc="240A000F" w:tentative="1">
      <w:start w:val="1"/>
      <w:numFmt w:val="decimal"/>
      <w:lvlText w:val="%4."/>
      <w:lvlJc w:val="left"/>
      <w:pPr>
        <w:ind w:left="1646" w:hanging="360"/>
      </w:pPr>
    </w:lvl>
    <w:lvl w:ilvl="4" w:tplc="240A0019" w:tentative="1">
      <w:start w:val="1"/>
      <w:numFmt w:val="lowerLetter"/>
      <w:lvlText w:val="%5."/>
      <w:lvlJc w:val="left"/>
      <w:pPr>
        <w:ind w:left="2366" w:hanging="360"/>
      </w:pPr>
    </w:lvl>
    <w:lvl w:ilvl="5" w:tplc="240A001B" w:tentative="1">
      <w:start w:val="1"/>
      <w:numFmt w:val="lowerRoman"/>
      <w:lvlText w:val="%6."/>
      <w:lvlJc w:val="right"/>
      <w:pPr>
        <w:ind w:left="3086" w:hanging="180"/>
      </w:pPr>
    </w:lvl>
    <w:lvl w:ilvl="6" w:tplc="240A000F" w:tentative="1">
      <w:start w:val="1"/>
      <w:numFmt w:val="decimal"/>
      <w:lvlText w:val="%7."/>
      <w:lvlJc w:val="left"/>
      <w:pPr>
        <w:ind w:left="3806" w:hanging="360"/>
      </w:pPr>
    </w:lvl>
    <w:lvl w:ilvl="7" w:tplc="240A0019" w:tentative="1">
      <w:start w:val="1"/>
      <w:numFmt w:val="lowerLetter"/>
      <w:lvlText w:val="%8."/>
      <w:lvlJc w:val="left"/>
      <w:pPr>
        <w:ind w:left="4526" w:hanging="360"/>
      </w:pPr>
    </w:lvl>
    <w:lvl w:ilvl="8" w:tplc="240A001B" w:tentative="1">
      <w:start w:val="1"/>
      <w:numFmt w:val="lowerRoman"/>
      <w:lvlText w:val="%9."/>
      <w:lvlJc w:val="right"/>
      <w:pPr>
        <w:ind w:left="5246" w:hanging="180"/>
      </w:pPr>
    </w:lvl>
  </w:abstractNum>
  <w:abstractNum w:abstractNumId="14" w15:restartNumberingAfterBreak="0">
    <w:nsid w:val="6C961582"/>
    <w:multiLevelType w:val="hybridMultilevel"/>
    <w:tmpl w:val="6D90AE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7C4832"/>
    <w:multiLevelType w:val="hybridMultilevel"/>
    <w:tmpl w:val="B3D203E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2764D7"/>
    <w:multiLevelType w:val="multilevel"/>
    <w:tmpl w:val="BECAEA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789277D"/>
    <w:multiLevelType w:val="hybridMultilevel"/>
    <w:tmpl w:val="8EBC2AAE"/>
    <w:lvl w:ilvl="0" w:tplc="17A0A3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CB66D4"/>
    <w:multiLevelType w:val="multilevel"/>
    <w:tmpl w:val="24E4CB0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s-ES" w:eastAsia="es-ES" w:bidi="es-E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053BAD"/>
    <w:multiLevelType w:val="hybridMultilevel"/>
    <w:tmpl w:val="F5C4EC9C"/>
    <w:lvl w:ilvl="0" w:tplc="67BC019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8C5F20"/>
    <w:multiLevelType w:val="hybridMultilevel"/>
    <w:tmpl w:val="D1AEAD24"/>
    <w:lvl w:ilvl="0" w:tplc="FEB05610">
      <w:start w:val="1"/>
      <w:numFmt w:val="bullet"/>
      <w:lvlText w:val=""/>
      <w:lvlJc w:val="left"/>
      <w:pPr>
        <w:ind w:left="1288" w:hanging="360"/>
      </w:pPr>
      <w:rPr>
        <w:rFonts w:ascii="Wingdings" w:hAnsi="Wingdings" w:hint="default"/>
        <w:b w:val="0"/>
        <w:i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 w16cid:durableId="974216569">
    <w:abstractNumId w:val="14"/>
  </w:num>
  <w:num w:numId="2" w16cid:durableId="747533980">
    <w:abstractNumId w:val="13"/>
  </w:num>
  <w:num w:numId="3" w16cid:durableId="1234508040">
    <w:abstractNumId w:val="17"/>
  </w:num>
  <w:num w:numId="4" w16cid:durableId="1794977673">
    <w:abstractNumId w:val="19"/>
  </w:num>
  <w:num w:numId="5" w16cid:durableId="1401559038">
    <w:abstractNumId w:val="0"/>
  </w:num>
  <w:num w:numId="6" w16cid:durableId="1578979267">
    <w:abstractNumId w:val="1"/>
  </w:num>
  <w:num w:numId="7" w16cid:durableId="797839966">
    <w:abstractNumId w:val="6"/>
  </w:num>
  <w:num w:numId="8" w16cid:durableId="1116604810">
    <w:abstractNumId w:val="18"/>
  </w:num>
  <w:num w:numId="9" w16cid:durableId="1900361511">
    <w:abstractNumId w:val="9"/>
  </w:num>
  <w:num w:numId="10" w16cid:durableId="1079213849">
    <w:abstractNumId w:val="16"/>
  </w:num>
  <w:num w:numId="11" w16cid:durableId="2129278929">
    <w:abstractNumId w:val="3"/>
  </w:num>
  <w:num w:numId="12" w16cid:durableId="1546941646">
    <w:abstractNumId w:val="2"/>
  </w:num>
  <w:num w:numId="13" w16cid:durableId="1114985293">
    <w:abstractNumId w:val="15"/>
  </w:num>
  <w:num w:numId="14" w16cid:durableId="1735352033">
    <w:abstractNumId w:val="12"/>
  </w:num>
  <w:num w:numId="15" w16cid:durableId="825434754">
    <w:abstractNumId w:val="10"/>
  </w:num>
  <w:num w:numId="16" w16cid:durableId="70392404">
    <w:abstractNumId w:val="4"/>
  </w:num>
  <w:num w:numId="17" w16cid:durableId="963196562">
    <w:abstractNumId w:val="7"/>
  </w:num>
  <w:num w:numId="18" w16cid:durableId="1416131384">
    <w:abstractNumId w:val="8"/>
  </w:num>
  <w:num w:numId="19" w16cid:durableId="2096323604">
    <w:abstractNumId w:val="11"/>
  </w:num>
  <w:num w:numId="20" w16cid:durableId="480925559">
    <w:abstractNumId w:val="20"/>
  </w:num>
  <w:num w:numId="21" w16cid:durableId="7504647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proofState w:spelling="clean" w:grammar="clean"/>
  <w:trackRevisions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C"/>
    <w:rsid w:val="00001BA5"/>
    <w:rsid w:val="00004FEF"/>
    <w:rsid w:val="00011F42"/>
    <w:rsid w:val="00015F86"/>
    <w:rsid w:val="00017472"/>
    <w:rsid w:val="00020C4C"/>
    <w:rsid w:val="000331F9"/>
    <w:rsid w:val="00035F08"/>
    <w:rsid w:val="000361F3"/>
    <w:rsid w:val="00036C3A"/>
    <w:rsid w:val="000373F9"/>
    <w:rsid w:val="0004224C"/>
    <w:rsid w:val="00042490"/>
    <w:rsid w:val="00045EB0"/>
    <w:rsid w:val="0004629F"/>
    <w:rsid w:val="00050FE7"/>
    <w:rsid w:val="00052F85"/>
    <w:rsid w:val="00061419"/>
    <w:rsid w:val="00066E82"/>
    <w:rsid w:val="000708A2"/>
    <w:rsid w:val="00072A7D"/>
    <w:rsid w:val="0007357E"/>
    <w:rsid w:val="00083857"/>
    <w:rsid w:val="00091B98"/>
    <w:rsid w:val="000B2660"/>
    <w:rsid w:val="000B2931"/>
    <w:rsid w:val="000B512D"/>
    <w:rsid w:val="000C1159"/>
    <w:rsid w:val="000C71F4"/>
    <w:rsid w:val="000D584A"/>
    <w:rsid w:val="000D5926"/>
    <w:rsid w:val="000F4D3E"/>
    <w:rsid w:val="000F7E40"/>
    <w:rsid w:val="001113D3"/>
    <w:rsid w:val="00114647"/>
    <w:rsid w:val="00116FDE"/>
    <w:rsid w:val="00122A38"/>
    <w:rsid w:val="00131AA2"/>
    <w:rsid w:val="00131ADB"/>
    <w:rsid w:val="00134479"/>
    <w:rsid w:val="001348D2"/>
    <w:rsid w:val="00140489"/>
    <w:rsid w:val="00141D82"/>
    <w:rsid w:val="001505E4"/>
    <w:rsid w:val="0015795D"/>
    <w:rsid w:val="00174A78"/>
    <w:rsid w:val="00184932"/>
    <w:rsid w:val="00184A62"/>
    <w:rsid w:val="0019019E"/>
    <w:rsid w:val="00197E0A"/>
    <w:rsid w:val="001A3167"/>
    <w:rsid w:val="001A4217"/>
    <w:rsid w:val="001B1DA0"/>
    <w:rsid w:val="001B27C0"/>
    <w:rsid w:val="001B3F01"/>
    <w:rsid w:val="001B4B52"/>
    <w:rsid w:val="001B6544"/>
    <w:rsid w:val="001B6AD1"/>
    <w:rsid w:val="001C1C77"/>
    <w:rsid w:val="001C3583"/>
    <w:rsid w:val="001C3C70"/>
    <w:rsid w:val="001D2556"/>
    <w:rsid w:val="001D2986"/>
    <w:rsid w:val="001E0BCE"/>
    <w:rsid w:val="001F0604"/>
    <w:rsid w:val="00204D36"/>
    <w:rsid w:val="002060D9"/>
    <w:rsid w:val="002066EE"/>
    <w:rsid w:val="00211310"/>
    <w:rsid w:val="00214F5E"/>
    <w:rsid w:val="0021619C"/>
    <w:rsid w:val="00220DE7"/>
    <w:rsid w:val="002216B0"/>
    <w:rsid w:val="00222F42"/>
    <w:rsid w:val="00233CE6"/>
    <w:rsid w:val="00236CB0"/>
    <w:rsid w:val="00251F45"/>
    <w:rsid w:val="00251F81"/>
    <w:rsid w:val="0025253B"/>
    <w:rsid w:val="002608BB"/>
    <w:rsid w:val="00263334"/>
    <w:rsid w:val="00267630"/>
    <w:rsid w:val="002729E5"/>
    <w:rsid w:val="00276B46"/>
    <w:rsid w:val="002775EC"/>
    <w:rsid w:val="002826CD"/>
    <w:rsid w:val="002850BA"/>
    <w:rsid w:val="0029778D"/>
    <w:rsid w:val="00297BB1"/>
    <w:rsid w:val="002B1916"/>
    <w:rsid w:val="002B4EAA"/>
    <w:rsid w:val="002C4D65"/>
    <w:rsid w:val="002C574B"/>
    <w:rsid w:val="002C6EA2"/>
    <w:rsid w:val="002D34D0"/>
    <w:rsid w:val="002D5CC0"/>
    <w:rsid w:val="002E1646"/>
    <w:rsid w:val="002E2128"/>
    <w:rsid w:val="002E439D"/>
    <w:rsid w:val="002E77FB"/>
    <w:rsid w:val="002F25E0"/>
    <w:rsid w:val="002F2B31"/>
    <w:rsid w:val="002F2F47"/>
    <w:rsid w:val="002F50FB"/>
    <w:rsid w:val="00322A9E"/>
    <w:rsid w:val="0032745A"/>
    <w:rsid w:val="00331943"/>
    <w:rsid w:val="00334B79"/>
    <w:rsid w:val="00345EC5"/>
    <w:rsid w:val="00347A35"/>
    <w:rsid w:val="0035054D"/>
    <w:rsid w:val="00350B7B"/>
    <w:rsid w:val="00350F6D"/>
    <w:rsid w:val="003517D2"/>
    <w:rsid w:val="0036186C"/>
    <w:rsid w:val="00367F4A"/>
    <w:rsid w:val="00373F87"/>
    <w:rsid w:val="00377F00"/>
    <w:rsid w:val="0038458E"/>
    <w:rsid w:val="003932A2"/>
    <w:rsid w:val="00397A9F"/>
    <w:rsid w:val="003A27CB"/>
    <w:rsid w:val="003A2C7B"/>
    <w:rsid w:val="003A3C29"/>
    <w:rsid w:val="003B262C"/>
    <w:rsid w:val="003B35C9"/>
    <w:rsid w:val="003B3FA1"/>
    <w:rsid w:val="003B4C71"/>
    <w:rsid w:val="003B6EA3"/>
    <w:rsid w:val="003C28C5"/>
    <w:rsid w:val="003C5788"/>
    <w:rsid w:val="003D07DD"/>
    <w:rsid w:val="003E33C8"/>
    <w:rsid w:val="003E5A73"/>
    <w:rsid w:val="003E5EF2"/>
    <w:rsid w:val="003E772B"/>
    <w:rsid w:val="003F215A"/>
    <w:rsid w:val="003F3434"/>
    <w:rsid w:val="003F5A32"/>
    <w:rsid w:val="00400A44"/>
    <w:rsid w:val="004057F8"/>
    <w:rsid w:val="00414009"/>
    <w:rsid w:val="004140A0"/>
    <w:rsid w:val="00415927"/>
    <w:rsid w:val="004171AF"/>
    <w:rsid w:val="0042061E"/>
    <w:rsid w:val="00424587"/>
    <w:rsid w:val="00432E78"/>
    <w:rsid w:val="0044050C"/>
    <w:rsid w:val="00442DCE"/>
    <w:rsid w:val="00442F93"/>
    <w:rsid w:val="0044367A"/>
    <w:rsid w:val="00444F70"/>
    <w:rsid w:val="004464F4"/>
    <w:rsid w:val="004515CF"/>
    <w:rsid w:val="00454024"/>
    <w:rsid w:val="00472536"/>
    <w:rsid w:val="0047292B"/>
    <w:rsid w:val="004746AD"/>
    <w:rsid w:val="00475C48"/>
    <w:rsid w:val="004974C1"/>
    <w:rsid w:val="00497E3D"/>
    <w:rsid w:val="004A3F35"/>
    <w:rsid w:val="004A4651"/>
    <w:rsid w:val="004B2522"/>
    <w:rsid w:val="004B72DD"/>
    <w:rsid w:val="004C0BDA"/>
    <w:rsid w:val="004C17DA"/>
    <w:rsid w:val="004C1DB4"/>
    <w:rsid w:val="004C2577"/>
    <w:rsid w:val="004C4723"/>
    <w:rsid w:val="004D05A7"/>
    <w:rsid w:val="004D187B"/>
    <w:rsid w:val="004D5B99"/>
    <w:rsid w:val="004E35A5"/>
    <w:rsid w:val="004F13C3"/>
    <w:rsid w:val="005019C4"/>
    <w:rsid w:val="0051779D"/>
    <w:rsid w:val="005177CF"/>
    <w:rsid w:val="00522A9E"/>
    <w:rsid w:val="00523523"/>
    <w:rsid w:val="00540062"/>
    <w:rsid w:val="0054200E"/>
    <w:rsid w:val="00550A8F"/>
    <w:rsid w:val="005556B9"/>
    <w:rsid w:val="005644C1"/>
    <w:rsid w:val="0056638E"/>
    <w:rsid w:val="0057311C"/>
    <w:rsid w:val="005751D5"/>
    <w:rsid w:val="005813EF"/>
    <w:rsid w:val="00581534"/>
    <w:rsid w:val="00590195"/>
    <w:rsid w:val="005A4203"/>
    <w:rsid w:val="005A68E9"/>
    <w:rsid w:val="005A773D"/>
    <w:rsid w:val="005C199A"/>
    <w:rsid w:val="005C1E83"/>
    <w:rsid w:val="005C2F5B"/>
    <w:rsid w:val="005C3486"/>
    <w:rsid w:val="005E7E99"/>
    <w:rsid w:val="005F5CBA"/>
    <w:rsid w:val="005F5D87"/>
    <w:rsid w:val="00600DA6"/>
    <w:rsid w:val="00604573"/>
    <w:rsid w:val="00605DC2"/>
    <w:rsid w:val="00610688"/>
    <w:rsid w:val="00611715"/>
    <w:rsid w:val="00615007"/>
    <w:rsid w:val="006168BF"/>
    <w:rsid w:val="00623C86"/>
    <w:rsid w:val="00632016"/>
    <w:rsid w:val="00635D43"/>
    <w:rsid w:val="00645949"/>
    <w:rsid w:val="0065006B"/>
    <w:rsid w:val="00651C66"/>
    <w:rsid w:val="00653C37"/>
    <w:rsid w:val="00656BAA"/>
    <w:rsid w:val="006572A6"/>
    <w:rsid w:val="0065736A"/>
    <w:rsid w:val="006577A1"/>
    <w:rsid w:val="006640F3"/>
    <w:rsid w:val="0067046C"/>
    <w:rsid w:val="006721D6"/>
    <w:rsid w:val="00680368"/>
    <w:rsid w:val="00686218"/>
    <w:rsid w:val="00690682"/>
    <w:rsid w:val="00693D3F"/>
    <w:rsid w:val="006A11F6"/>
    <w:rsid w:val="006A77EC"/>
    <w:rsid w:val="006B5409"/>
    <w:rsid w:val="006B5C27"/>
    <w:rsid w:val="006E2C61"/>
    <w:rsid w:val="006F2C64"/>
    <w:rsid w:val="006F4119"/>
    <w:rsid w:val="0071029D"/>
    <w:rsid w:val="0071232C"/>
    <w:rsid w:val="007171D0"/>
    <w:rsid w:val="007223B6"/>
    <w:rsid w:val="00722E73"/>
    <w:rsid w:val="0072635B"/>
    <w:rsid w:val="00733886"/>
    <w:rsid w:val="007424EF"/>
    <w:rsid w:val="007452D9"/>
    <w:rsid w:val="0074760D"/>
    <w:rsid w:val="00752B5F"/>
    <w:rsid w:val="0077134E"/>
    <w:rsid w:val="007713E1"/>
    <w:rsid w:val="00773BFB"/>
    <w:rsid w:val="00774033"/>
    <w:rsid w:val="00781CD7"/>
    <w:rsid w:val="00784C1B"/>
    <w:rsid w:val="00787DC5"/>
    <w:rsid w:val="007B1568"/>
    <w:rsid w:val="007B3A14"/>
    <w:rsid w:val="007B7057"/>
    <w:rsid w:val="007C237A"/>
    <w:rsid w:val="007C3F0C"/>
    <w:rsid w:val="007D1C27"/>
    <w:rsid w:val="007D1FA7"/>
    <w:rsid w:val="007D3D86"/>
    <w:rsid w:val="007E15F2"/>
    <w:rsid w:val="007E43AF"/>
    <w:rsid w:val="007E492E"/>
    <w:rsid w:val="007F7690"/>
    <w:rsid w:val="00813801"/>
    <w:rsid w:val="00814BE5"/>
    <w:rsid w:val="00821954"/>
    <w:rsid w:val="008224B8"/>
    <w:rsid w:val="00824BE5"/>
    <w:rsid w:val="00830940"/>
    <w:rsid w:val="00830A9A"/>
    <w:rsid w:val="008336FC"/>
    <w:rsid w:val="0083559F"/>
    <w:rsid w:val="008409FF"/>
    <w:rsid w:val="008446F0"/>
    <w:rsid w:val="00857331"/>
    <w:rsid w:val="008610F3"/>
    <w:rsid w:val="008841AD"/>
    <w:rsid w:val="0089114D"/>
    <w:rsid w:val="00891DE6"/>
    <w:rsid w:val="008A1EC5"/>
    <w:rsid w:val="008A5414"/>
    <w:rsid w:val="008C04E1"/>
    <w:rsid w:val="008C14B9"/>
    <w:rsid w:val="008D78D6"/>
    <w:rsid w:val="008F24FE"/>
    <w:rsid w:val="00913192"/>
    <w:rsid w:val="00916A19"/>
    <w:rsid w:val="00926C34"/>
    <w:rsid w:val="009456B3"/>
    <w:rsid w:val="00960FE4"/>
    <w:rsid w:val="0097076C"/>
    <w:rsid w:val="00970CB8"/>
    <w:rsid w:val="009747B9"/>
    <w:rsid w:val="00977082"/>
    <w:rsid w:val="00977D62"/>
    <w:rsid w:val="00980249"/>
    <w:rsid w:val="00980F65"/>
    <w:rsid w:val="00984297"/>
    <w:rsid w:val="009A4340"/>
    <w:rsid w:val="009A4D5C"/>
    <w:rsid w:val="009A6E7A"/>
    <w:rsid w:val="009B3DCF"/>
    <w:rsid w:val="009B5D13"/>
    <w:rsid w:val="009C446E"/>
    <w:rsid w:val="009D1C4B"/>
    <w:rsid w:val="009D5383"/>
    <w:rsid w:val="009D60BA"/>
    <w:rsid w:val="009E66FB"/>
    <w:rsid w:val="009E6802"/>
    <w:rsid w:val="009F08FC"/>
    <w:rsid w:val="00A02D50"/>
    <w:rsid w:val="00A05944"/>
    <w:rsid w:val="00A061F2"/>
    <w:rsid w:val="00A2749B"/>
    <w:rsid w:val="00A47062"/>
    <w:rsid w:val="00A47EE6"/>
    <w:rsid w:val="00A560B7"/>
    <w:rsid w:val="00A56D61"/>
    <w:rsid w:val="00A64D81"/>
    <w:rsid w:val="00A655AC"/>
    <w:rsid w:val="00A65CC6"/>
    <w:rsid w:val="00A66D42"/>
    <w:rsid w:val="00A83BDC"/>
    <w:rsid w:val="00A858C8"/>
    <w:rsid w:val="00A93516"/>
    <w:rsid w:val="00A97A83"/>
    <w:rsid w:val="00AA45D7"/>
    <w:rsid w:val="00AB033C"/>
    <w:rsid w:val="00AB57D5"/>
    <w:rsid w:val="00AB5A9A"/>
    <w:rsid w:val="00AC7C36"/>
    <w:rsid w:val="00AD0A92"/>
    <w:rsid w:val="00AD4213"/>
    <w:rsid w:val="00AD7546"/>
    <w:rsid w:val="00AE0EA3"/>
    <w:rsid w:val="00AE164A"/>
    <w:rsid w:val="00AE1C4E"/>
    <w:rsid w:val="00AF1B3C"/>
    <w:rsid w:val="00B018F5"/>
    <w:rsid w:val="00B10722"/>
    <w:rsid w:val="00B203D0"/>
    <w:rsid w:val="00B23522"/>
    <w:rsid w:val="00B2536C"/>
    <w:rsid w:val="00B25C70"/>
    <w:rsid w:val="00B348D6"/>
    <w:rsid w:val="00B46B95"/>
    <w:rsid w:val="00B50B7D"/>
    <w:rsid w:val="00B53EF7"/>
    <w:rsid w:val="00B55560"/>
    <w:rsid w:val="00B6108F"/>
    <w:rsid w:val="00B713FF"/>
    <w:rsid w:val="00B75D58"/>
    <w:rsid w:val="00B77CA5"/>
    <w:rsid w:val="00B856D2"/>
    <w:rsid w:val="00B92B36"/>
    <w:rsid w:val="00BA4958"/>
    <w:rsid w:val="00BB001F"/>
    <w:rsid w:val="00BB5329"/>
    <w:rsid w:val="00BB7C5F"/>
    <w:rsid w:val="00BC5349"/>
    <w:rsid w:val="00BC7956"/>
    <w:rsid w:val="00BE0600"/>
    <w:rsid w:val="00BF1880"/>
    <w:rsid w:val="00BF4CF9"/>
    <w:rsid w:val="00C02040"/>
    <w:rsid w:val="00C020CA"/>
    <w:rsid w:val="00C06084"/>
    <w:rsid w:val="00C06310"/>
    <w:rsid w:val="00C07EC7"/>
    <w:rsid w:val="00C122C1"/>
    <w:rsid w:val="00C204DB"/>
    <w:rsid w:val="00C20F4E"/>
    <w:rsid w:val="00C345E1"/>
    <w:rsid w:val="00C51320"/>
    <w:rsid w:val="00C518F0"/>
    <w:rsid w:val="00C51E93"/>
    <w:rsid w:val="00C527D2"/>
    <w:rsid w:val="00C751FD"/>
    <w:rsid w:val="00C86F58"/>
    <w:rsid w:val="00C8772D"/>
    <w:rsid w:val="00C92618"/>
    <w:rsid w:val="00C95461"/>
    <w:rsid w:val="00CC0350"/>
    <w:rsid w:val="00CC07D2"/>
    <w:rsid w:val="00CC4C7E"/>
    <w:rsid w:val="00CE6D06"/>
    <w:rsid w:val="00CF0E28"/>
    <w:rsid w:val="00CF1321"/>
    <w:rsid w:val="00D00B42"/>
    <w:rsid w:val="00D0590A"/>
    <w:rsid w:val="00D12599"/>
    <w:rsid w:val="00D20640"/>
    <w:rsid w:val="00D227EF"/>
    <w:rsid w:val="00D251E7"/>
    <w:rsid w:val="00D319EB"/>
    <w:rsid w:val="00D3320F"/>
    <w:rsid w:val="00D3342E"/>
    <w:rsid w:val="00D34E9E"/>
    <w:rsid w:val="00D374BB"/>
    <w:rsid w:val="00D3787C"/>
    <w:rsid w:val="00D41B06"/>
    <w:rsid w:val="00D5062A"/>
    <w:rsid w:val="00D527AB"/>
    <w:rsid w:val="00D5396F"/>
    <w:rsid w:val="00D619D4"/>
    <w:rsid w:val="00D72893"/>
    <w:rsid w:val="00D733CF"/>
    <w:rsid w:val="00D8205D"/>
    <w:rsid w:val="00D83AE3"/>
    <w:rsid w:val="00D92225"/>
    <w:rsid w:val="00D9618A"/>
    <w:rsid w:val="00DB1079"/>
    <w:rsid w:val="00DC25F5"/>
    <w:rsid w:val="00DD6D0A"/>
    <w:rsid w:val="00DE77FD"/>
    <w:rsid w:val="00DF1498"/>
    <w:rsid w:val="00E00CD6"/>
    <w:rsid w:val="00E0641C"/>
    <w:rsid w:val="00E15A3C"/>
    <w:rsid w:val="00E22078"/>
    <w:rsid w:val="00E23A50"/>
    <w:rsid w:val="00E3041B"/>
    <w:rsid w:val="00E313E0"/>
    <w:rsid w:val="00E44F44"/>
    <w:rsid w:val="00E55AA2"/>
    <w:rsid w:val="00E57C74"/>
    <w:rsid w:val="00E67DDC"/>
    <w:rsid w:val="00E724F6"/>
    <w:rsid w:val="00E75FDC"/>
    <w:rsid w:val="00E7601B"/>
    <w:rsid w:val="00E80C6E"/>
    <w:rsid w:val="00E86099"/>
    <w:rsid w:val="00EA07EE"/>
    <w:rsid w:val="00EA262D"/>
    <w:rsid w:val="00EA7732"/>
    <w:rsid w:val="00EB09B7"/>
    <w:rsid w:val="00EB2FD9"/>
    <w:rsid w:val="00EC2707"/>
    <w:rsid w:val="00EC3A83"/>
    <w:rsid w:val="00EC5E37"/>
    <w:rsid w:val="00ED159A"/>
    <w:rsid w:val="00ED4AF3"/>
    <w:rsid w:val="00EF6FD7"/>
    <w:rsid w:val="00F05C0C"/>
    <w:rsid w:val="00F10149"/>
    <w:rsid w:val="00F139C4"/>
    <w:rsid w:val="00F27F6E"/>
    <w:rsid w:val="00F337C6"/>
    <w:rsid w:val="00F473C5"/>
    <w:rsid w:val="00F526C8"/>
    <w:rsid w:val="00F631AD"/>
    <w:rsid w:val="00F63380"/>
    <w:rsid w:val="00F72B75"/>
    <w:rsid w:val="00F742D6"/>
    <w:rsid w:val="00F80069"/>
    <w:rsid w:val="00F80C13"/>
    <w:rsid w:val="00F917B7"/>
    <w:rsid w:val="00F92E74"/>
    <w:rsid w:val="00F93CA1"/>
    <w:rsid w:val="00F94198"/>
    <w:rsid w:val="00F95BB7"/>
    <w:rsid w:val="00F96787"/>
    <w:rsid w:val="00FA09B0"/>
    <w:rsid w:val="00FB390B"/>
    <w:rsid w:val="00FB600E"/>
    <w:rsid w:val="00FB68D6"/>
    <w:rsid w:val="00FB6D7B"/>
    <w:rsid w:val="00FB6FE3"/>
    <w:rsid w:val="00FC5911"/>
    <w:rsid w:val="00FC68DB"/>
    <w:rsid w:val="00FC7E3E"/>
    <w:rsid w:val="00FE54F4"/>
    <w:rsid w:val="00FF0D03"/>
    <w:rsid w:val="00FF1AA2"/>
    <w:rsid w:val="00FF2632"/>
    <w:rsid w:val="00FF321E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B0317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Theme="minorHAnsi" w:hAnsi="Palatino Linotype" w:cstheme="minorBidi"/>
        <w:color w:val="262626" w:themeColor="text1" w:themeTint="D9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3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68D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8DB"/>
    <w:rPr>
      <w:rFonts w:ascii="Lucida Grande" w:hAnsi="Lucida Grande" w:cs="Lucida Grande"/>
      <w:sz w:val="18"/>
      <w:szCs w:val="18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7740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4033"/>
    <w:rPr>
      <w:rFonts w:ascii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7740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4033"/>
    <w:rPr>
      <w:rFonts w:ascii="Times New Roman" w:hAnsi="Times New Roman" w:cs="Times New Roman"/>
      <w:lang w:eastAsia="es-ES_tradnl"/>
    </w:rPr>
  </w:style>
  <w:style w:type="paragraph" w:styleId="NormalWeb">
    <w:name w:val="Normal (Web)"/>
    <w:basedOn w:val="Normal"/>
    <w:uiPriority w:val="99"/>
    <w:unhideWhenUsed/>
    <w:rsid w:val="004F13C3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7D1FA7"/>
    <w:rPr>
      <w:color w:val="0563C1" w:themeColor="hyperlink"/>
      <w:u w:val="single"/>
    </w:rPr>
  </w:style>
  <w:style w:type="character" w:styleId="Nmerodepgina">
    <w:name w:val="page number"/>
    <w:basedOn w:val="Fuentedeprrafopredeter"/>
    <w:uiPriority w:val="99"/>
    <w:semiHidden/>
    <w:unhideWhenUsed/>
    <w:rsid w:val="00D251E7"/>
  </w:style>
  <w:style w:type="paragraph" w:styleId="Prrafodelista">
    <w:name w:val="List Paragraph"/>
    <w:basedOn w:val="Normal"/>
    <w:uiPriority w:val="34"/>
    <w:qFormat/>
    <w:rsid w:val="00BC795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C79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348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348D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348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48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48D2"/>
    <w:rPr>
      <w:b/>
      <w:bCs/>
      <w:sz w:val="20"/>
      <w:szCs w:val="20"/>
    </w:rPr>
  </w:style>
  <w:style w:type="paragraph" w:styleId="Sinespaciado">
    <w:name w:val="No Spacing"/>
    <w:qFormat/>
    <w:rsid w:val="009E66FB"/>
    <w:rPr>
      <w:rFonts w:ascii="Times New Roman" w:eastAsia="Times New Roman" w:hAnsi="Times New Roman" w:cs="Times New Roman"/>
      <w:color w:val="auto"/>
      <w:lang w:val="es-ES" w:eastAsia="es-ES"/>
    </w:rPr>
  </w:style>
  <w:style w:type="paragraph" w:customStyle="1" w:styleId="paragraph">
    <w:name w:val="paragraph"/>
    <w:basedOn w:val="Normal"/>
    <w:rsid w:val="00020C4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s-CO" w:eastAsia="es-CO"/>
    </w:rPr>
  </w:style>
  <w:style w:type="character" w:customStyle="1" w:styleId="textrun">
    <w:name w:val="textrun"/>
    <w:basedOn w:val="Fuentedeprrafopredeter"/>
    <w:rsid w:val="00020C4C"/>
  </w:style>
  <w:style w:type="character" w:customStyle="1" w:styleId="normaltextrun">
    <w:name w:val="normaltextrun"/>
    <w:basedOn w:val="Fuentedeprrafopredeter"/>
    <w:rsid w:val="00020C4C"/>
  </w:style>
  <w:style w:type="character" w:customStyle="1" w:styleId="eop">
    <w:name w:val="eop"/>
    <w:basedOn w:val="Fuentedeprrafopredeter"/>
    <w:rsid w:val="00020C4C"/>
  </w:style>
  <w:style w:type="table" w:customStyle="1" w:styleId="Tablaconcuadrcula1">
    <w:name w:val="Tabla con cuadrícula1"/>
    <w:basedOn w:val="Tablanormal"/>
    <w:next w:val="Tablaconcuadrcula"/>
    <w:uiPriority w:val="39"/>
    <w:rsid w:val="000361F3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4224C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00A44"/>
    <w:rPr>
      <w:rFonts w:ascii="Tw Cen MT" w:eastAsia="Times New Roman" w:hAnsi="Tw Cen MT" w:cs="Times New Roman"/>
      <w:color w:val="auto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5F5CB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4-nfasis3">
    <w:name w:val="Grid Table 4 Accent 3"/>
    <w:basedOn w:val="Tablanormal"/>
    <w:uiPriority w:val="49"/>
    <w:rsid w:val="005F5CBA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Revisin">
    <w:name w:val="Revision"/>
    <w:hidden/>
    <w:uiPriority w:val="99"/>
    <w:semiHidden/>
    <w:rsid w:val="00656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b49054-ff40-41e6-8d54-6aafb29af5ea">
      <Terms xmlns="http://schemas.microsoft.com/office/infopath/2007/PartnerControls"/>
    </lcf76f155ced4ddcb4097134ff3c332f>
    <TaxCatchAll xmlns="8e6787b7-7240-4e0d-af58-bc5003fca61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D3E702B4A03248AFC934D273537F04" ma:contentTypeVersion="17" ma:contentTypeDescription="Crear nuevo documento." ma:contentTypeScope="" ma:versionID="8018dbc706841d629746f2257aba92ae">
  <xsd:schema xmlns:xsd="http://www.w3.org/2001/XMLSchema" xmlns:xs="http://www.w3.org/2001/XMLSchema" xmlns:p="http://schemas.microsoft.com/office/2006/metadata/properties" xmlns:ns2="dfb49054-ff40-41e6-8d54-6aafb29af5ea" xmlns:ns3="8e6787b7-7240-4e0d-af58-bc5003fca61d" targetNamespace="http://schemas.microsoft.com/office/2006/metadata/properties" ma:root="true" ma:fieldsID="7acaa64f355a915ad29fc6cd03910f73" ns2:_="" ns3:_="">
    <xsd:import namespace="dfb49054-ff40-41e6-8d54-6aafb29af5ea"/>
    <xsd:import namespace="8e6787b7-7240-4e0d-af58-bc5003fca6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49054-ff40-41e6-8d54-6aafb29af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c99402e-8aaa-4a05-a56a-0de358c56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787b7-7240-4e0d-af58-bc5003fca61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c11ff76-4b6e-4fe7-a0d0-935a41d8e4f0}" ma:internalName="TaxCatchAll" ma:showField="CatchAllData" ma:web="8e6787b7-7240-4e0d-af58-bc5003fca6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4E748-0EA4-47D0-BCA1-32547BE71400}">
  <ds:schemaRefs>
    <ds:schemaRef ds:uri="http://schemas.microsoft.com/office/2006/metadata/properties"/>
    <ds:schemaRef ds:uri="http://schemas.microsoft.com/office/infopath/2007/PartnerControls"/>
    <ds:schemaRef ds:uri="dfb49054-ff40-41e6-8d54-6aafb29af5ea"/>
    <ds:schemaRef ds:uri="8e6787b7-7240-4e0d-af58-bc5003fca61d"/>
  </ds:schemaRefs>
</ds:datastoreItem>
</file>

<file path=customXml/itemProps2.xml><?xml version="1.0" encoding="utf-8"?>
<ds:datastoreItem xmlns:ds="http://schemas.openxmlformats.org/officeDocument/2006/customXml" ds:itemID="{6D179314-8707-4243-B5B7-687743703D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B3687-921B-453A-A6FD-C544113D1E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22C342-BB00-4203-B455-8ED623AD5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49054-ff40-41e6-8d54-6aafb29af5ea"/>
    <ds:schemaRef ds:uri="8e6787b7-7240-4e0d-af58-bc5003fca6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1666</Words>
  <Characters>9163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Sanclemente</dc:creator>
  <cp:keywords/>
  <dc:description/>
  <cp:lastModifiedBy>Adriana Cristina Romero Beltrán</cp:lastModifiedBy>
  <cp:revision>5</cp:revision>
  <cp:lastPrinted>2019-03-05T14:53:00Z</cp:lastPrinted>
  <dcterms:created xsi:type="dcterms:W3CDTF">2025-03-19T21:07:00Z</dcterms:created>
  <dcterms:modified xsi:type="dcterms:W3CDTF">2026-06-09T16:10:00Z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0x01010069D3E702B4A03248AFC934D273537F04</vt:lpwstr>
  </property>
</Properties>
</file>