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hanging="360"/>
        <w:rPr>
          <w:rFonts w:ascii="Arial" w:cs="Arial" w:eastAsia="Arial" w:hAnsi="Arial"/>
          <w:b w:val="1"/>
          <w:bCs w:val="1"/>
        </w:rPr>
      </w:pPr>
      <w:bookmarkStart w:colFirst="0" w:colLast="0" w:name="_heading=h.uc15d3pxi496" w:id="0"/>
      <w:bookmarkEnd w:id="0"/>
      <w:r w:rsidDel="00000000" w:rsidR="00000000" w:rsidRPr="00000000">
        <w:rPr>
          <w:rtl w:val="0"/>
        </w:rPr>
      </w:r>
    </w:p>
    <w:p w:rsidR="00000000" w:rsidDel="00000000" w:rsidP="00000000" w:rsidRDefault="00000000" w:rsidRPr="00000000" w14:paraId="00000002">
      <w:pPr>
        <w:ind w:left="720" w:hanging="360"/>
        <w:rPr>
          <w:rFonts w:ascii="Arial" w:cs="Arial" w:eastAsia="Arial" w:hAnsi="Arial"/>
          <w:b w:val="1"/>
          <w:bCs w:val="1"/>
        </w:rPr>
      </w:pPr>
      <w:bookmarkStart w:colFirst="0" w:colLast="0" w:name="_heading=h.ohn6wofy0wvv" w:id="1"/>
      <w:bookmarkEnd w:id="1"/>
      <w:r w:rsidDel="00000000" w:rsidR="00000000" w:rsidRPr="00000000">
        <w:rPr>
          <w:rFonts w:ascii="Arial" w:cs="Arial" w:eastAsia="Arial" w:hAnsi="Arial"/>
          <w:b w:val="1"/>
          <w:bCs w:val="1"/>
          <w:rtl w:val="0"/>
        </w:rPr>
        <w:t xml:space="preserve">NFORME FINAL ACTIVIDADES DE FOTOTRAMPEO Y ACCIONES DE CIENCIA PARTICIPATIVA</w:t>
      </w:r>
    </w:p>
    <w:p w:rsidR="00000000" w:rsidDel="00000000" w:rsidP="00000000" w:rsidRDefault="00000000" w:rsidRPr="00000000" w14:paraId="00000003">
      <w:pPr>
        <w:pStyle w:val="Heading1"/>
        <w:numPr>
          <w:ilvl w:val="0"/>
          <w:numId w:val="1"/>
        </w:numPr>
        <w:ind w:left="720" w:hanging="360"/>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CONTEXTO</w:t>
      </w:r>
    </w:p>
    <w:p w:rsidR="00000000" w:rsidDel="00000000" w:rsidP="00000000" w:rsidRDefault="00000000" w:rsidRPr="00000000" w14:paraId="00000004">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5">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En el marco de la ejecución del contrato 183 de 2025, cuyo objeto es la “Prestación de servicios para implementar acciones de ciencia participativa orientadas hacia la mitigación, prevención y manejo de la interacción negativa de especies de fauna amenazada en los entornos sostenibles de la jurisdicción CAR del departamento de Cundinamarca”, se realizó un proceso de monitoreo con cámaras de fototrampeo con énfasis en osos andinos (</w:t>
      </w:r>
      <w:r w:rsidDel="00000000" w:rsidR="00000000" w:rsidRPr="00000000">
        <w:rPr>
          <w:rFonts w:ascii="Arial" w:cs="Arial" w:eastAsia="Arial" w:hAnsi="Arial"/>
          <w:i w:val="1"/>
          <w:iCs w:val="1"/>
          <w:rtl w:val="0"/>
        </w:rPr>
        <w:t xml:space="preserve">Tremactos ornatus</w:t>
      </w:r>
      <w:r w:rsidDel="00000000" w:rsidR="00000000" w:rsidRPr="00000000">
        <w:rPr>
          <w:rFonts w:ascii="Arial" w:cs="Arial" w:eastAsia="Arial" w:hAnsi="Arial"/>
          <w:rtl w:val="0"/>
        </w:rPr>
        <w:t xml:space="preserve">) y un ejercicio paralelo de acciones de ciencia participativa con el fin de promover en las comunidades locales procesos de gestión y manejo la biodiversidad de su entorno y herramientas para su monitoreo.</w:t>
      </w:r>
    </w:p>
    <w:p w:rsidR="00000000" w:rsidDel="00000000" w:rsidP="00000000" w:rsidRDefault="00000000" w:rsidRPr="00000000" w14:paraId="00000006">
      <w:pPr>
        <w:pStyle w:val="Heading1"/>
        <w:numPr>
          <w:ilvl w:val="0"/>
          <w:numId w:val="1"/>
        </w:numPr>
        <w:ind w:left="720" w:hanging="360"/>
        <w:rPr>
          <w:rFonts w:ascii="Arial" w:cs="Arial" w:eastAsia="Arial" w:hAnsi="Arial"/>
          <w:b w:val="1"/>
          <w:bCs w:val="1"/>
          <w:color w:val="000000"/>
          <w:sz w:val="24"/>
          <w:szCs w:val="24"/>
        </w:rPr>
      </w:pPr>
      <w:bookmarkStart w:colFirst="0" w:colLast="0" w:name="_heading=h.4g0v93k8pysl" w:id="2"/>
      <w:bookmarkEnd w:id="2"/>
      <w:r w:rsidDel="00000000" w:rsidR="00000000" w:rsidRPr="00000000">
        <w:rPr>
          <w:rFonts w:ascii="Arial" w:cs="Arial" w:eastAsia="Arial" w:hAnsi="Arial"/>
          <w:b w:val="1"/>
          <w:bCs w:val="1"/>
          <w:color w:val="000000"/>
          <w:sz w:val="24"/>
          <w:szCs w:val="24"/>
          <w:rtl w:val="0"/>
        </w:rPr>
        <w:t xml:space="preserve">METODOLOGÍA</w:t>
      </w:r>
    </w:p>
    <w:p w:rsidR="00000000" w:rsidDel="00000000" w:rsidP="00000000" w:rsidRDefault="00000000" w:rsidRPr="00000000" w14:paraId="00000007">
      <w:pPr>
        <w:spacing w:after="240" w:befor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Socialización</w:t>
      </w:r>
    </w:p>
    <w:p w:rsidR="00000000" w:rsidDel="00000000" w:rsidP="00000000" w:rsidRDefault="00000000" w:rsidRPr="00000000" w14:paraId="00000008">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Durante las reuniones iniciales del proyecto en las veredas Palmar Arriba, Quimbita y Manta Grande Arriba, llevadas a cabo los días 26 y 27 de septiembre de 2025, se realizó una socialización inicial del proceso de monitoreo del oso andino que sería implementada como parte del desarrollo del proyecto. Después de hacer una exposición sobre la biología y la ecología del oso, de su distribución nacional, departamental y regional, y de su estado de conservación e importancia ecológica se procedió a explicar la técnica de fototrampeo para llevar a cabo su monitoreo.</w:t>
      </w:r>
    </w:p>
    <w:p w:rsidR="00000000" w:rsidDel="00000000" w:rsidP="00000000" w:rsidRDefault="00000000" w:rsidRPr="00000000" w14:paraId="00000009">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En la socialización se indagó por las áreas donde la comunidad reconocía la mayor probabilidad de tránsito de la especie y los sectores y predios específicos que han presentado ataques de oso a ganado. Así mismo, se abrió un espacio de diálogo para conocer las percepciones que las personas tenían sobre el oso, indagar por las nociones sobre su historial natural y conocer las experiencias directas, positivas o negativas, que hubiesen tenido con la especie. Se preguntó igualmente por las personas interesadas en participar en el proceso de monitoreo en los meses siguientes</w:t>
      </w:r>
    </w:p>
    <w:p w:rsidR="00000000" w:rsidDel="00000000" w:rsidP="00000000" w:rsidRDefault="00000000" w:rsidRPr="00000000" w14:paraId="0000000A">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B">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C">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Imagen 1. Socialización proceso de fototrampeo para monitoreo de oso andino, septiembre 27 de 2025.</w:t>
      </w:r>
    </w:p>
    <w:tbl>
      <w:tblPr>
        <w:tblStyle w:val="Table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vAlign w:val="center"/>
          </w:tcPr>
          <w:p w:rsidR="00000000" w:rsidDel="00000000" w:rsidP="00000000" w:rsidRDefault="00000000" w:rsidRPr="00000000" w14:paraId="0000000E">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597343" cy="1948154"/>
                  <wp:effectExtent b="0" l="0" r="0" t="0"/>
                  <wp:docPr id="1249519842"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2597343" cy="1948154"/>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F">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592636" cy="1944623"/>
                  <wp:effectExtent b="0" l="0" r="0" t="0"/>
                  <wp:docPr id="1249519844"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2592636" cy="194462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0">
      <w:pPr>
        <w:spacing w:after="240" w:befor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Instalación de cámaras</w:t>
      </w:r>
    </w:p>
    <w:p w:rsidR="00000000" w:rsidDel="00000000" w:rsidP="00000000" w:rsidRDefault="00000000" w:rsidRPr="00000000" w14:paraId="00000011">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El día 28 de septiembre de 2025 se realizó el recorrido de instalación de cámaras en compañía de los conocedores locales José Ignacio Gómez y Desiderio Méndez, que manifestaron su interés en acompañar la actividad. La familia de José Ignacio Gómez es dueña de predios localizados en el sector conocido como “La Plazuela” donde recientemente se tiene indicio de presencia de oso y así mismo manifestó haber sido afectado por dos ataques de oso hace pocos meses. En vista de esa situación, el señor José Ignacio retiró su ganado del predio hace dos meses. Desiderio Méndez reportó ser conocedor del predio del señor Pablo Ramos y predios vecinos, todos los cuáles tienen presencia reciente de oso y algunos también de ataques.</w:t>
      </w:r>
    </w:p>
    <w:p w:rsidR="00000000" w:rsidDel="00000000" w:rsidP="00000000" w:rsidRDefault="00000000" w:rsidRPr="00000000" w14:paraId="00000012">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Durante el recorrido se revisaron las coberturas boscosas en la transición potrero-ecosistema natural que pudieras ser usadas por los osos. Se buscaron en particular plantas que hacen parte de la dieta del oso como uvos de monte (Ericaceae), cardos o puyas (</w:t>
      </w:r>
      <w:r w:rsidDel="00000000" w:rsidR="00000000" w:rsidRPr="00000000">
        <w:rPr>
          <w:rFonts w:ascii="Arial" w:cs="Arial" w:eastAsia="Arial" w:hAnsi="Arial"/>
          <w:i w:val="1"/>
          <w:iCs w:val="1"/>
          <w:rtl w:val="0"/>
        </w:rPr>
        <w:t xml:space="preserve">Puya</w:t>
      </w:r>
      <w:r w:rsidDel="00000000" w:rsidR="00000000" w:rsidRPr="00000000">
        <w:rPr>
          <w:rFonts w:ascii="Arial" w:cs="Arial" w:eastAsia="Arial" w:hAnsi="Arial"/>
          <w:rtl w:val="0"/>
        </w:rPr>
        <w:t xml:space="preserve">), palmas (Arecaceae), cuenteros o estoraques (</w:t>
      </w:r>
      <w:r w:rsidDel="00000000" w:rsidR="00000000" w:rsidRPr="00000000">
        <w:rPr>
          <w:rFonts w:ascii="Arial" w:cs="Arial" w:eastAsia="Arial" w:hAnsi="Arial"/>
          <w:i w:val="1"/>
          <w:iCs w:val="1"/>
          <w:rtl w:val="0"/>
        </w:rPr>
        <w:t xml:space="preserve">Symplocos</w:t>
      </w:r>
      <w:r w:rsidDel="00000000" w:rsidR="00000000" w:rsidRPr="00000000">
        <w:rPr>
          <w:rFonts w:ascii="Arial" w:cs="Arial" w:eastAsia="Arial" w:hAnsi="Arial"/>
          <w:rtl w:val="0"/>
        </w:rPr>
        <w:t xml:space="preserve">), amarillos y aguacatillos (Lauraceae), entre otras. Una vez localizado un sector estratégico se hizo una revisión de posibles sendas, caminos, comederos, excretas, rascaderos y otros rastros de oso. Solamente se encontraron muestras recientes de consumo de palmiches (</w:t>
      </w:r>
      <w:r w:rsidDel="00000000" w:rsidR="00000000" w:rsidRPr="00000000">
        <w:rPr>
          <w:rFonts w:ascii="Arial" w:cs="Arial" w:eastAsia="Arial" w:hAnsi="Arial"/>
          <w:i w:val="1"/>
          <w:iCs w:val="1"/>
          <w:rtl w:val="0"/>
        </w:rPr>
        <w:t xml:space="preserve">Geonoma</w:t>
      </w:r>
      <w:r w:rsidDel="00000000" w:rsidR="00000000" w:rsidRPr="00000000">
        <w:rPr>
          <w:rFonts w:ascii="Arial" w:cs="Arial" w:eastAsia="Arial" w:hAnsi="Arial"/>
          <w:rtl w:val="0"/>
        </w:rPr>
        <w:t xml:space="preserve"> sp.) en el predio La Maravilla, sector La Plazuela, lugar donde se instalaron dos equipos de fototrampeo. </w:t>
      </w:r>
    </w:p>
    <w:p w:rsidR="00000000" w:rsidDel="00000000" w:rsidP="00000000" w:rsidRDefault="00000000" w:rsidRPr="00000000" w14:paraId="00000013">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La instalación de cámaras de fototrampeo se realizó siguiendo las indicaciones de Márquez </w:t>
      </w:r>
      <w:r w:rsidDel="00000000" w:rsidR="00000000" w:rsidRPr="00000000">
        <w:rPr>
          <w:rFonts w:ascii="Arial" w:cs="Arial" w:eastAsia="Arial" w:hAnsi="Arial"/>
          <w:i w:val="1"/>
          <w:iCs w:val="1"/>
          <w:rtl w:val="0"/>
        </w:rPr>
        <w:t xml:space="preserve">et al </w:t>
      </w:r>
      <w:r w:rsidDel="00000000" w:rsidR="00000000" w:rsidRPr="00000000">
        <w:rPr>
          <w:rFonts w:ascii="Arial" w:cs="Arial" w:eastAsia="Arial" w:hAnsi="Arial"/>
          <w:rtl w:val="0"/>
        </w:rPr>
        <w:t xml:space="preserve">2015 para procesos de monitoreo de oso andino. Los equipos instalados fueron cámaras HANI DL 001 de 24 MP de resolución. Fueron programados para tomar 1 foto y 1 video de 10 segundos con tiempo de reposo de 5 segundos. Fueron instaladas entre 30 y 70 cm del suelo, amarradas a un árbol de mínimo 20 cm de diámetro en la base.</w:t>
      </w:r>
    </w:p>
    <w:p w:rsidR="00000000" w:rsidDel="00000000" w:rsidP="00000000" w:rsidRDefault="00000000" w:rsidRPr="00000000" w14:paraId="00000014">
      <w:pPr>
        <w:spacing w:after="240" w:befor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Acciones de ciencia participativa</w:t>
      </w:r>
    </w:p>
    <w:p w:rsidR="00000000" w:rsidDel="00000000" w:rsidP="00000000" w:rsidRDefault="00000000" w:rsidRPr="00000000" w14:paraId="00000015">
      <w:pPr>
        <w:spacing w:after="240" w:befor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Taller práctico fototrampeo – Instalación y revisión de cámaras</w:t>
      </w:r>
    </w:p>
    <w:p w:rsidR="00000000" w:rsidDel="00000000" w:rsidP="00000000" w:rsidRDefault="00000000" w:rsidRPr="00000000" w14:paraId="00000016">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El día 22 de octubre de 2025 se adelantó un taller práctico de ciencia participativa con dos estudiantes de décimo grado del municipio de Manta y con el funcionario de la UMATA Santiago Gómez interesados en el proceso de fototrampeo que se adelanta en la vereda Palmar Arriba. Se realizó un recorrido por los lugares donde estaban instalados los equipos de monitoreo para hacer una revisión de los registros y trasladar los equipos a otras zonas de la vereda.</w:t>
      </w:r>
    </w:p>
    <w:p w:rsidR="00000000" w:rsidDel="00000000" w:rsidP="00000000" w:rsidRDefault="00000000" w:rsidRPr="00000000" w14:paraId="0000001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En el taller se explicaron los conceptos y metodologías de monitoreo, así como el procedimiento para programar los equipos de fototrampeo, su operación y manipulación. En el recorrido se realizó una búsqueda de evidencias de presencia de oso andino, como comederos, excretas y árboles marcados. Se explicó conceptos de la biología y ecología del oso andino y sus desplazamientos en el paisaje. Finalmente, los participantes instalaron las cámaras en nuevos puntos de monitoreo.</w:t>
      </w:r>
    </w:p>
    <w:p w:rsidR="00000000" w:rsidDel="00000000" w:rsidP="00000000" w:rsidRDefault="00000000" w:rsidRPr="00000000" w14:paraId="00000018">
      <w:pPr>
        <w:spacing w:after="240" w:befor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Taller práctico fototrampeo – Recogida de cámaras y manejo de registros</w:t>
      </w:r>
    </w:p>
    <w:p w:rsidR="00000000" w:rsidDel="00000000" w:rsidP="00000000" w:rsidRDefault="00000000" w:rsidRPr="00000000" w14:paraId="00000019">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El día 10 de noviembre se llevó a cabo el taller de cierre de acciones de ciencia participativa con una guía local de naturaleza Elvira Vásquez y otros dos estudiantes de grado once del municipio de Manta. En esta jornada se hizo el recorrido de recogida de todas las cámaras que fueron instaladas. Como se contaba con un grupo diferente de participantes nuevamente se explicaron las temáticas tratadas en el taller anterior, en este caso incluyendo los procedimientos para recoger las cámaras, revisar y procesar los registros.</w:t>
      </w:r>
    </w:p>
    <w:p w:rsidR="00000000" w:rsidDel="00000000" w:rsidP="00000000" w:rsidRDefault="00000000" w:rsidRPr="00000000" w14:paraId="0000001A">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Igualmente, durante el recorrido se encontraron rastros de presencia de oso en el sector La Plazuela donde se localizaron marcas de garras en árbol, comederos de quiches (bromelias), descopes de palmiches (</w:t>
      </w:r>
      <w:r w:rsidDel="00000000" w:rsidR="00000000" w:rsidRPr="00000000">
        <w:rPr>
          <w:rFonts w:ascii="Arial" w:cs="Arial" w:eastAsia="Arial" w:hAnsi="Arial"/>
          <w:i w:val="1"/>
          <w:iCs w:val="1"/>
          <w:rtl w:val="0"/>
        </w:rPr>
        <w:t xml:space="preserve">Geonoma</w:t>
      </w:r>
      <w:r w:rsidDel="00000000" w:rsidR="00000000" w:rsidRPr="00000000">
        <w:rPr>
          <w:rFonts w:ascii="Arial" w:cs="Arial" w:eastAsia="Arial" w:hAnsi="Arial"/>
          <w:rtl w:val="0"/>
        </w:rPr>
        <w:t xml:space="preserve">), y sendas de paso. Con los participantes se revisaron los videos en cámara y se pudo comprobar la presencia de oso y tigrillo lanudo durante el período que fue monitoreado.</w:t>
      </w:r>
    </w:p>
    <w:p w:rsidR="00000000" w:rsidDel="00000000" w:rsidP="00000000" w:rsidRDefault="00000000" w:rsidRPr="00000000" w14:paraId="0000001B">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D">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F">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Mapa 1. Ubicación Cámaras de fototrampeo para monitoreo de oso andino</w:t>
      </w:r>
    </w:p>
    <w:p w:rsidR="00000000" w:rsidDel="00000000" w:rsidP="00000000" w:rsidRDefault="00000000" w:rsidRPr="00000000" w14:paraId="00000021">
      <w:pPr>
        <w:jc w:val="center"/>
        <w:rPr/>
      </w:pPr>
      <w:r w:rsidDel="00000000" w:rsidR="00000000" w:rsidRPr="00000000">
        <w:rPr/>
        <w:drawing>
          <wp:inline distB="0" distT="0" distL="0" distR="0">
            <wp:extent cx="5612130" cy="3658870"/>
            <wp:effectExtent b="0" l="0" r="0" t="0"/>
            <wp:docPr id="1249519843" name="image19.jpg"/>
            <a:graphic>
              <a:graphicData uri="http://schemas.openxmlformats.org/drawingml/2006/picture">
                <pic:pic>
                  <pic:nvPicPr>
                    <pic:cNvPr id="0" name="image19.jpg"/>
                    <pic:cNvPicPr preferRelativeResize="0"/>
                  </pic:nvPicPr>
                  <pic:blipFill>
                    <a:blip r:embed="rId9"/>
                    <a:srcRect b="0" l="0" r="0" t="0"/>
                    <a:stretch>
                      <a:fillRect/>
                    </a:stretch>
                  </pic:blipFill>
                  <pic:spPr>
                    <a:xfrm>
                      <a:off x="0" y="0"/>
                      <a:ext cx="5612130" cy="365887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Tabla 1. Ubicación de los equipo de fototrampeo instalados y lapsos para el monitoreo de oso andino en la vereda Palmar Arriba</w:t>
      </w:r>
    </w:p>
    <w:tbl>
      <w:tblPr>
        <w:tblStyle w:val="Table2"/>
        <w:tblW w:w="87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0"/>
        <w:gridCol w:w="1220"/>
        <w:gridCol w:w="1220"/>
        <w:gridCol w:w="980"/>
        <w:gridCol w:w="1260"/>
        <w:gridCol w:w="850"/>
        <w:gridCol w:w="1221"/>
        <w:gridCol w:w="1222"/>
        <w:tblGridChange w:id="0">
          <w:tblGrid>
            <w:gridCol w:w="800"/>
            <w:gridCol w:w="1220"/>
            <w:gridCol w:w="1220"/>
            <w:gridCol w:w="980"/>
            <w:gridCol w:w="1260"/>
            <w:gridCol w:w="850"/>
            <w:gridCol w:w="1221"/>
            <w:gridCol w:w="1222"/>
          </w:tblGrid>
        </w:tblGridChange>
      </w:tblGrid>
      <w:tr>
        <w:trPr>
          <w:cantSplit w:val="0"/>
          <w:trHeight w:val="280" w:hRule="atLeast"/>
          <w:tblHeader w:val="0"/>
        </w:trPr>
        <w:tc>
          <w:tcPr>
            <w:shd w:fill="d9d9d9" w:val="clear"/>
            <w:vAlign w:val="bottom"/>
          </w:tcPr>
          <w:p w:rsidR="00000000" w:rsidDel="00000000" w:rsidP="00000000" w:rsidRDefault="00000000" w:rsidRPr="00000000" w14:paraId="00000025">
            <w:pPr>
              <w:rPr>
                <w:rFonts w:ascii="Calibri" w:cs="Calibri" w:eastAsia="Calibri" w:hAnsi="Calibri"/>
                <w:b w:val="1"/>
                <w:bCs w:val="1"/>
                <w:color w:val="000000"/>
                <w:sz w:val="18"/>
                <w:szCs w:val="18"/>
              </w:rPr>
            </w:pPr>
            <w:r w:rsidDel="00000000" w:rsidR="00000000" w:rsidRPr="00000000">
              <w:rPr>
                <w:rFonts w:ascii="Calibri" w:cs="Calibri" w:eastAsia="Calibri" w:hAnsi="Calibri"/>
                <w:b w:val="1"/>
                <w:bCs w:val="1"/>
                <w:color w:val="000000"/>
                <w:sz w:val="18"/>
                <w:szCs w:val="18"/>
                <w:rtl w:val="0"/>
              </w:rPr>
              <w:t xml:space="preserve">Equipo </w:t>
            </w:r>
          </w:p>
        </w:tc>
        <w:tc>
          <w:tcPr>
            <w:shd w:fill="d9d9d9" w:val="clear"/>
            <w:vAlign w:val="bottom"/>
          </w:tcPr>
          <w:p w:rsidR="00000000" w:rsidDel="00000000" w:rsidP="00000000" w:rsidRDefault="00000000" w:rsidRPr="00000000" w14:paraId="00000026">
            <w:pPr>
              <w:rPr>
                <w:rFonts w:ascii="Calibri" w:cs="Calibri" w:eastAsia="Calibri" w:hAnsi="Calibri"/>
                <w:b w:val="1"/>
                <w:bCs w:val="1"/>
                <w:color w:val="000000"/>
                <w:sz w:val="18"/>
                <w:szCs w:val="18"/>
              </w:rPr>
            </w:pPr>
            <w:r w:rsidDel="00000000" w:rsidR="00000000" w:rsidRPr="00000000">
              <w:rPr>
                <w:rFonts w:ascii="Calibri" w:cs="Calibri" w:eastAsia="Calibri" w:hAnsi="Calibri"/>
                <w:b w:val="1"/>
                <w:bCs w:val="1"/>
                <w:color w:val="000000"/>
                <w:sz w:val="18"/>
                <w:szCs w:val="18"/>
                <w:rtl w:val="0"/>
              </w:rPr>
              <w:t xml:space="preserve">Fecha Postura</w:t>
            </w:r>
          </w:p>
        </w:tc>
        <w:tc>
          <w:tcPr>
            <w:shd w:fill="d9d9d9" w:val="clear"/>
            <w:vAlign w:val="bottom"/>
          </w:tcPr>
          <w:p w:rsidR="00000000" w:rsidDel="00000000" w:rsidP="00000000" w:rsidRDefault="00000000" w:rsidRPr="00000000" w14:paraId="00000027">
            <w:pPr>
              <w:rPr>
                <w:rFonts w:ascii="Calibri" w:cs="Calibri" w:eastAsia="Calibri" w:hAnsi="Calibri"/>
                <w:b w:val="1"/>
                <w:bCs w:val="1"/>
                <w:color w:val="000000"/>
                <w:sz w:val="18"/>
                <w:szCs w:val="18"/>
              </w:rPr>
            </w:pPr>
            <w:r w:rsidDel="00000000" w:rsidR="00000000" w:rsidRPr="00000000">
              <w:rPr>
                <w:rFonts w:ascii="Calibri" w:cs="Calibri" w:eastAsia="Calibri" w:hAnsi="Calibri"/>
                <w:b w:val="1"/>
                <w:bCs w:val="1"/>
                <w:color w:val="000000"/>
                <w:sz w:val="18"/>
                <w:szCs w:val="18"/>
                <w:rtl w:val="0"/>
              </w:rPr>
              <w:t xml:space="preserve">Fecha Retiro</w:t>
            </w:r>
          </w:p>
        </w:tc>
        <w:tc>
          <w:tcPr>
            <w:shd w:fill="d9d9d9" w:val="clear"/>
            <w:vAlign w:val="bottom"/>
          </w:tcPr>
          <w:p w:rsidR="00000000" w:rsidDel="00000000" w:rsidP="00000000" w:rsidRDefault="00000000" w:rsidRPr="00000000" w14:paraId="00000028">
            <w:pPr>
              <w:rPr>
                <w:rFonts w:ascii="Calibri" w:cs="Calibri" w:eastAsia="Calibri" w:hAnsi="Calibri"/>
                <w:b w:val="1"/>
                <w:bCs w:val="1"/>
                <w:color w:val="000000"/>
                <w:sz w:val="18"/>
                <w:szCs w:val="18"/>
              </w:rPr>
            </w:pPr>
            <w:r w:rsidDel="00000000" w:rsidR="00000000" w:rsidRPr="00000000">
              <w:rPr>
                <w:rFonts w:ascii="Calibri" w:cs="Calibri" w:eastAsia="Calibri" w:hAnsi="Calibri"/>
                <w:b w:val="1"/>
                <w:bCs w:val="1"/>
                <w:color w:val="000000"/>
                <w:sz w:val="18"/>
                <w:szCs w:val="18"/>
                <w:rtl w:val="0"/>
              </w:rPr>
              <w:t xml:space="preserve">Municipio </w:t>
            </w:r>
          </w:p>
        </w:tc>
        <w:tc>
          <w:tcPr>
            <w:shd w:fill="d9d9d9" w:val="clear"/>
            <w:vAlign w:val="bottom"/>
          </w:tcPr>
          <w:p w:rsidR="00000000" w:rsidDel="00000000" w:rsidP="00000000" w:rsidRDefault="00000000" w:rsidRPr="00000000" w14:paraId="00000029">
            <w:pPr>
              <w:rPr>
                <w:rFonts w:ascii="Calibri" w:cs="Calibri" w:eastAsia="Calibri" w:hAnsi="Calibri"/>
                <w:b w:val="1"/>
                <w:bCs w:val="1"/>
                <w:color w:val="000000"/>
                <w:sz w:val="18"/>
                <w:szCs w:val="18"/>
              </w:rPr>
            </w:pPr>
            <w:r w:rsidDel="00000000" w:rsidR="00000000" w:rsidRPr="00000000">
              <w:rPr>
                <w:rFonts w:ascii="Calibri" w:cs="Calibri" w:eastAsia="Calibri" w:hAnsi="Calibri"/>
                <w:b w:val="1"/>
                <w:bCs w:val="1"/>
                <w:color w:val="000000"/>
                <w:sz w:val="18"/>
                <w:szCs w:val="18"/>
                <w:rtl w:val="0"/>
              </w:rPr>
              <w:t xml:space="preserve">Vereda</w:t>
            </w:r>
          </w:p>
        </w:tc>
        <w:tc>
          <w:tcPr>
            <w:shd w:fill="d9d9d9" w:val="clear"/>
            <w:vAlign w:val="bottom"/>
          </w:tcPr>
          <w:p w:rsidR="00000000" w:rsidDel="00000000" w:rsidP="00000000" w:rsidRDefault="00000000" w:rsidRPr="00000000" w14:paraId="0000002A">
            <w:pPr>
              <w:rPr>
                <w:rFonts w:ascii="Calibri" w:cs="Calibri" w:eastAsia="Calibri" w:hAnsi="Calibri"/>
                <w:b w:val="1"/>
                <w:bCs w:val="1"/>
                <w:color w:val="000000"/>
                <w:sz w:val="18"/>
                <w:szCs w:val="18"/>
              </w:rPr>
            </w:pPr>
            <w:r w:rsidDel="00000000" w:rsidR="00000000" w:rsidRPr="00000000">
              <w:rPr>
                <w:rFonts w:ascii="Calibri" w:cs="Calibri" w:eastAsia="Calibri" w:hAnsi="Calibri"/>
                <w:b w:val="1"/>
                <w:bCs w:val="1"/>
                <w:color w:val="000000"/>
                <w:sz w:val="18"/>
                <w:szCs w:val="18"/>
                <w:rtl w:val="0"/>
              </w:rPr>
              <w:t xml:space="preserve">Elevación</w:t>
            </w:r>
          </w:p>
        </w:tc>
        <w:tc>
          <w:tcPr>
            <w:shd w:fill="d9d9d9" w:val="clear"/>
            <w:vAlign w:val="bottom"/>
          </w:tcPr>
          <w:p w:rsidR="00000000" w:rsidDel="00000000" w:rsidP="00000000" w:rsidRDefault="00000000" w:rsidRPr="00000000" w14:paraId="0000002B">
            <w:pPr>
              <w:rPr>
                <w:rFonts w:ascii="Calibri" w:cs="Calibri" w:eastAsia="Calibri" w:hAnsi="Calibri"/>
                <w:b w:val="1"/>
                <w:bCs w:val="1"/>
                <w:color w:val="000000"/>
                <w:sz w:val="18"/>
                <w:szCs w:val="18"/>
              </w:rPr>
            </w:pPr>
            <w:r w:rsidDel="00000000" w:rsidR="00000000" w:rsidRPr="00000000">
              <w:rPr>
                <w:rFonts w:ascii="Calibri" w:cs="Calibri" w:eastAsia="Calibri" w:hAnsi="Calibri"/>
                <w:b w:val="1"/>
                <w:bCs w:val="1"/>
                <w:color w:val="000000"/>
                <w:sz w:val="18"/>
                <w:szCs w:val="18"/>
                <w:rtl w:val="0"/>
              </w:rPr>
              <w:t xml:space="preserve">Latitud</w:t>
            </w:r>
          </w:p>
        </w:tc>
        <w:tc>
          <w:tcPr>
            <w:shd w:fill="d9d9d9" w:val="clear"/>
            <w:vAlign w:val="bottom"/>
          </w:tcPr>
          <w:p w:rsidR="00000000" w:rsidDel="00000000" w:rsidP="00000000" w:rsidRDefault="00000000" w:rsidRPr="00000000" w14:paraId="0000002C">
            <w:pPr>
              <w:rPr>
                <w:rFonts w:ascii="Calibri" w:cs="Calibri" w:eastAsia="Calibri" w:hAnsi="Calibri"/>
                <w:b w:val="1"/>
                <w:bCs w:val="1"/>
                <w:color w:val="000000"/>
                <w:sz w:val="18"/>
                <w:szCs w:val="18"/>
              </w:rPr>
            </w:pPr>
            <w:r w:rsidDel="00000000" w:rsidR="00000000" w:rsidRPr="00000000">
              <w:rPr>
                <w:rFonts w:ascii="Calibri" w:cs="Calibri" w:eastAsia="Calibri" w:hAnsi="Calibri"/>
                <w:b w:val="1"/>
                <w:bCs w:val="1"/>
                <w:color w:val="000000"/>
                <w:sz w:val="18"/>
                <w:szCs w:val="18"/>
                <w:rtl w:val="0"/>
              </w:rPr>
              <w:t xml:space="preserve">Longitud</w:t>
            </w:r>
          </w:p>
        </w:tc>
      </w:tr>
      <w:tr>
        <w:trPr>
          <w:cantSplit w:val="0"/>
          <w:trHeight w:val="280" w:hRule="atLeast"/>
          <w:tblHeader w:val="0"/>
        </w:trPr>
        <w:tc>
          <w:tcPr>
            <w:shd w:fill="auto" w:val="clear"/>
            <w:vAlign w:val="bottom"/>
          </w:tcPr>
          <w:p w:rsidR="00000000" w:rsidDel="00000000" w:rsidP="00000000" w:rsidRDefault="00000000" w:rsidRPr="00000000" w14:paraId="0000002D">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1</w:t>
            </w:r>
          </w:p>
        </w:tc>
        <w:tc>
          <w:tcPr>
            <w:shd w:fill="auto" w:val="clear"/>
            <w:vAlign w:val="bottom"/>
          </w:tcPr>
          <w:p w:rsidR="00000000" w:rsidDel="00000000" w:rsidP="00000000" w:rsidRDefault="00000000" w:rsidRPr="00000000" w14:paraId="0000002E">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2025-09-28</w:t>
            </w:r>
          </w:p>
        </w:tc>
        <w:tc>
          <w:tcPr>
            <w:shd w:fill="auto" w:val="clear"/>
            <w:vAlign w:val="bottom"/>
          </w:tcPr>
          <w:p w:rsidR="00000000" w:rsidDel="00000000" w:rsidP="00000000" w:rsidRDefault="00000000" w:rsidRPr="00000000" w14:paraId="0000002F">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2025-11-10</w:t>
            </w:r>
          </w:p>
        </w:tc>
        <w:tc>
          <w:tcPr>
            <w:shd w:fill="auto" w:val="clear"/>
            <w:vAlign w:val="bottom"/>
          </w:tcPr>
          <w:p w:rsidR="00000000" w:rsidDel="00000000" w:rsidP="00000000" w:rsidRDefault="00000000" w:rsidRPr="00000000" w14:paraId="00000030">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31">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32">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2660</w:t>
            </w:r>
          </w:p>
        </w:tc>
        <w:tc>
          <w:tcPr>
            <w:shd w:fill="auto" w:val="clear"/>
            <w:vAlign w:val="bottom"/>
          </w:tcPr>
          <w:p w:rsidR="00000000" w:rsidDel="00000000" w:rsidP="00000000" w:rsidRDefault="00000000" w:rsidRPr="00000000" w14:paraId="00000033">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4.937639</w:t>
            </w:r>
          </w:p>
        </w:tc>
        <w:tc>
          <w:tcPr>
            <w:shd w:fill="auto" w:val="clear"/>
            <w:vAlign w:val="bottom"/>
          </w:tcPr>
          <w:p w:rsidR="00000000" w:rsidDel="00000000" w:rsidP="00000000" w:rsidRDefault="00000000" w:rsidRPr="00000000" w14:paraId="0000003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-73.589297</w:t>
            </w:r>
          </w:p>
        </w:tc>
      </w:tr>
      <w:tr>
        <w:trPr>
          <w:cantSplit w:val="0"/>
          <w:trHeight w:val="280" w:hRule="atLeast"/>
          <w:tblHeader w:val="0"/>
        </w:trPr>
        <w:tc>
          <w:tcPr>
            <w:shd w:fill="auto" w:val="clear"/>
            <w:vAlign w:val="bottom"/>
          </w:tcPr>
          <w:p w:rsidR="00000000" w:rsidDel="00000000" w:rsidP="00000000" w:rsidRDefault="00000000" w:rsidRPr="00000000" w14:paraId="00000035">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2</w:t>
            </w:r>
          </w:p>
        </w:tc>
        <w:tc>
          <w:tcPr>
            <w:shd w:fill="auto" w:val="clear"/>
            <w:vAlign w:val="bottom"/>
          </w:tcPr>
          <w:p w:rsidR="00000000" w:rsidDel="00000000" w:rsidP="00000000" w:rsidRDefault="00000000" w:rsidRPr="00000000" w14:paraId="00000036">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2025-09-28</w:t>
            </w:r>
          </w:p>
        </w:tc>
        <w:tc>
          <w:tcPr>
            <w:shd w:fill="auto" w:val="clear"/>
            <w:vAlign w:val="bottom"/>
          </w:tcPr>
          <w:p w:rsidR="00000000" w:rsidDel="00000000" w:rsidP="00000000" w:rsidRDefault="00000000" w:rsidRPr="00000000" w14:paraId="00000037">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2025-11-10</w:t>
            </w:r>
          </w:p>
        </w:tc>
        <w:tc>
          <w:tcPr>
            <w:shd w:fill="auto" w:val="clear"/>
            <w:vAlign w:val="bottom"/>
          </w:tcPr>
          <w:p w:rsidR="00000000" w:rsidDel="00000000" w:rsidP="00000000" w:rsidRDefault="00000000" w:rsidRPr="00000000" w14:paraId="00000038">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39">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3A">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2630</w:t>
            </w:r>
          </w:p>
        </w:tc>
        <w:tc>
          <w:tcPr>
            <w:shd w:fill="auto" w:val="clear"/>
            <w:vAlign w:val="bottom"/>
          </w:tcPr>
          <w:p w:rsidR="00000000" w:rsidDel="00000000" w:rsidP="00000000" w:rsidRDefault="00000000" w:rsidRPr="00000000" w14:paraId="0000003B">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4.938685</w:t>
            </w:r>
          </w:p>
        </w:tc>
        <w:tc>
          <w:tcPr>
            <w:shd w:fill="auto" w:val="clear"/>
            <w:vAlign w:val="bottom"/>
          </w:tcPr>
          <w:p w:rsidR="00000000" w:rsidDel="00000000" w:rsidP="00000000" w:rsidRDefault="00000000" w:rsidRPr="00000000" w14:paraId="0000003C">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-73.588262</w:t>
            </w:r>
          </w:p>
        </w:tc>
      </w:tr>
      <w:tr>
        <w:trPr>
          <w:cantSplit w:val="0"/>
          <w:trHeight w:val="280" w:hRule="atLeast"/>
          <w:tblHeader w:val="0"/>
        </w:trPr>
        <w:tc>
          <w:tcPr>
            <w:shd w:fill="auto" w:val="clear"/>
            <w:vAlign w:val="bottom"/>
          </w:tcPr>
          <w:p w:rsidR="00000000" w:rsidDel="00000000" w:rsidP="00000000" w:rsidRDefault="00000000" w:rsidRPr="00000000" w14:paraId="0000003D">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3</w:t>
            </w:r>
          </w:p>
        </w:tc>
        <w:tc>
          <w:tcPr>
            <w:shd w:fill="auto" w:val="clear"/>
            <w:vAlign w:val="bottom"/>
          </w:tcPr>
          <w:p w:rsidR="00000000" w:rsidDel="00000000" w:rsidP="00000000" w:rsidRDefault="00000000" w:rsidRPr="00000000" w14:paraId="0000003E">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2025-09-28</w:t>
            </w:r>
          </w:p>
        </w:tc>
        <w:tc>
          <w:tcPr>
            <w:shd w:fill="auto" w:val="clear"/>
            <w:vAlign w:val="bottom"/>
          </w:tcPr>
          <w:p w:rsidR="00000000" w:rsidDel="00000000" w:rsidP="00000000" w:rsidRDefault="00000000" w:rsidRPr="00000000" w14:paraId="0000003F">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40">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41">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42">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2495</w:t>
            </w:r>
          </w:p>
        </w:tc>
        <w:tc>
          <w:tcPr>
            <w:shd w:fill="auto" w:val="clear"/>
            <w:vAlign w:val="bottom"/>
          </w:tcPr>
          <w:p w:rsidR="00000000" w:rsidDel="00000000" w:rsidP="00000000" w:rsidRDefault="00000000" w:rsidRPr="00000000" w14:paraId="00000043">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4.953615</w:t>
            </w:r>
          </w:p>
        </w:tc>
        <w:tc>
          <w:tcPr>
            <w:shd w:fill="auto" w:val="clear"/>
            <w:vAlign w:val="bottom"/>
          </w:tcPr>
          <w:p w:rsidR="00000000" w:rsidDel="00000000" w:rsidP="00000000" w:rsidRDefault="00000000" w:rsidRPr="00000000" w14:paraId="0000004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-73.598162</w:t>
            </w:r>
          </w:p>
        </w:tc>
      </w:tr>
      <w:tr>
        <w:trPr>
          <w:cantSplit w:val="0"/>
          <w:trHeight w:val="280" w:hRule="atLeast"/>
          <w:tblHeader w:val="0"/>
        </w:trPr>
        <w:tc>
          <w:tcPr>
            <w:shd w:fill="auto" w:val="clear"/>
            <w:vAlign w:val="bottom"/>
          </w:tcPr>
          <w:p w:rsidR="00000000" w:rsidDel="00000000" w:rsidP="00000000" w:rsidRDefault="00000000" w:rsidRPr="00000000" w14:paraId="00000045">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4</w:t>
            </w:r>
          </w:p>
        </w:tc>
        <w:tc>
          <w:tcPr>
            <w:shd w:fill="auto" w:val="clear"/>
            <w:vAlign w:val="bottom"/>
          </w:tcPr>
          <w:p w:rsidR="00000000" w:rsidDel="00000000" w:rsidP="00000000" w:rsidRDefault="00000000" w:rsidRPr="00000000" w14:paraId="00000046">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2025-09-28</w:t>
            </w:r>
          </w:p>
        </w:tc>
        <w:tc>
          <w:tcPr>
            <w:shd w:fill="auto" w:val="clear"/>
            <w:vAlign w:val="bottom"/>
          </w:tcPr>
          <w:p w:rsidR="00000000" w:rsidDel="00000000" w:rsidP="00000000" w:rsidRDefault="00000000" w:rsidRPr="00000000" w14:paraId="00000047">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48">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49">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4A">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2610</w:t>
            </w:r>
          </w:p>
        </w:tc>
        <w:tc>
          <w:tcPr>
            <w:shd w:fill="auto" w:val="clear"/>
            <w:vAlign w:val="bottom"/>
          </w:tcPr>
          <w:p w:rsidR="00000000" w:rsidDel="00000000" w:rsidP="00000000" w:rsidRDefault="00000000" w:rsidRPr="00000000" w14:paraId="0000004B">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4.954467</w:t>
            </w:r>
          </w:p>
        </w:tc>
        <w:tc>
          <w:tcPr>
            <w:shd w:fill="auto" w:val="clear"/>
            <w:vAlign w:val="bottom"/>
          </w:tcPr>
          <w:p w:rsidR="00000000" w:rsidDel="00000000" w:rsidP="00000000" w:rsidRDefault="00000000" w:rsidRPr="00000000" w14:paraId="0000004C">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-73.600396</w:t>
            </w:r>
          </w:p>
        </w:tc>
      </w:tr>
      <w:tr>
        <w:trPr>
          <w:cantSplit w:val="0"/>
          <w:trHeight w:val="280" w:hRule="atLeast"/>
          <w:tblHeader w:val="0"/>
        </w:trPr>
        <w:tc>
          <w:tcPr>
            <w:shd w:fill="auto" w:val="clear"/>
            <w:vAlign w:val="bottom"/>
          </w:tcPr>
          <w:p w:rsidR="00000000" w:rsidDel="00000000" w:rsidP="00000000" w:rsidRDefault="00000000" w:rsidRPr="00000000" w14:paraId="0000004D">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5</w:t>
            </w:r>
          </w:p>
        </w:tc>
        <w:tc>
          <w:tcPr>
            <w:shd w:fill="auto" w:val="clear"/>
            <w:vAlign w:val="bottom"/>
          </w:tcPr>
          <w:p w:rsidR="00000000" w:rsidDel="00000000" w:rsidP="00000000" w:rsidRDefault="00000000" w:rsidRPr="00000000" w14:paraId="0000004E">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2025-09-28</w:t>
            </w:r>
          </w:p>
        </w:tc>
        <w:tc>
          <w:tcPr>
            <w:shd w:fill="auto" w:val="clear"/>
            <w:vAlign w:val="bottom"/>
          </w:tcPr>
          <w:p w:rsidR="00000000" w:rsidDel="00000000" w:rsidP="00000000" w:rsidRDefault="00000000" w:rsidRPr="00000000" w14:paraId="0000004F">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50">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51">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52">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2815</w:t>
            </w:r>
          </w:p>
        </w:tc>
        <w:tc>
          <w:tcPr>
            <w:shd w:fill="auto" w:val="clear"/>
            <w:vAlign w:val="bottom"/>
          </w:tcPr>
          <w:p w:rsidR="00000000" w:rsidDel="00000000" w:rsidP="00000000" w:rsidRDefault="00000000" w:rsidRPr="00000000" w14:paraId="00000053">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4.964336</w:t>
            </w:r>
          </w:p>
        </w:tc>
        <w:tc>
          <w:tcPr>
            <w:shd w:fill="auto" w:val="clear"/>
            <w:vAlign w:val="bottom"/>
          </w:tcPr>
          <w:p w:rsidR="00000000" w:rsidDel="00000000" w:rsidP="00000000" w:rsidRDefault="00000000" w:rsidRPr="00000000" w14:paraId="0000005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-73.597160</w:t>
            </w:r>
          </w:p>
        </w:tc>
      </w:tr>
      <w:tr>
        <w:trPr>
          <w:cantSplit w:val="0"/>
          <w:trHeight w:val="280" w:hRule="atLeast"/>
          <w:tblHeader w:val="0"/>
        </w:trPr>
        <w:tc>
          <w:tcPr>
            <w:shd w:fill="auto" w:val="clear"/>
            <w:vAlign w:val="bottom"/>
          </w:tcPr>
          <w:p w:rsidR="00000000" w:rsidDel="00000000" w:rsidP="00000000" w:rsidRDefault="00000000" w:rsidRPr="00000000" w14:paraId="00000055">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6</w:t>
            </w:r>
          </w:p>
        </w:tc>
        <w:tc>
          <w:tcPr>
            <w:shd w:fill="auto" w:val="clear"/>
            <w:vAlign w:val="bottom"/>
          </w:tcPr>
          <w:p w:rsidR="00000000" w:rsidDel="00000000" w:rsidP="00000000" w:rsidRDefault="00000000" w:rsidRPr="00000000" w14:paraId="00000056">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2025-09-28</w:t>
            </w:r>
          </w:p>
        </w:tc>
        <w:tc>
          <w:tcPr>
            <w:shd w:fill="auto" w:val="clear"/>
            <w:vAlign w:val="bottom"/>
          </w:tcPr>
          <w:p w:rsidR="00000000" w:rsidDel="00000000" w:rsidP="00000000" w:rsidRDefault="00000000" w:rsidRPr="00000000" w14:paraId="00000057">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58">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59">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5A">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2815</w:t>
            </w:r>
          </w:p>
        </w:tc>
        <w:tc>
          <w:tcPr>
            <w:shd w:fill="auto" w:val="clear"/>
            <w:vAlign w:val="bottom"/>
          </w:tcPr>
          <w:p w:rsidR="00000000" w:rsidDel="00000000" w:rsidP="00000000" w:rsidRDefault="00000000" w:rsidRPr="00000000" w14:paraId="0000005B">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4.964910</w:t>
            </w:r>
          </w:p>
        </w:tc>
        <w:tc>
          <w:tcPr>
            <w:shd w:fill="auto" w:val="clear"/>
            <w:vAlign w:val="bottom"/>
          </w:tcPr>
          <w:p w:rsidR="00000000" w:rsidDel="00000000" w:rsidP="00000000" w:rsidRDefault="00000000" w:rsidRPr="00000000" w14:paraId="0000005C">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-73.596592</w:t>
            </w:r>
          </w:p>
        </w:tc>
      </w:tr>
      <w:tr>
        <w:trPr>
          <w:cantSplit w:val="0"/>
          <w:trHeight w:val="280" w:hRule="atLeast"/>
          <w:tblHeader w:val="0"/>
        </w:trPr>
        <w:tc>
          <w:tcPr>
            <w:shd w:fill="auto" w:val="clear"/>
            <w:vAlign w:val="bottom"/>
          </w:tcPr>
          <w:p w:rsidR="00000000" w:rsidDel="00000000" w:rsidP="00000000" w:rsidRDefault="00000000" w:rsidRPr="00000000" w14:paraId="0000005D">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7</w:t>
            </w:r>
          </w:p>
        </w:tc>
        <w:tc>
          <w:tcPr>
            <w:shd w:fill="auto" w:val="clear"/>
            <w:vAlign w:val="bottom"/>
          </w:tcPr>
          <w:p w:rsidR="00000000" w:rsidDel="00000000" w:rsidP="00000000" w:rsidRDefault="00000000" w:rsidRPr="00000000" w14:paraId="0000005E">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2025-09-28</w:t>
            </w:r>
          </w:p>
        </w:tc>
        <w:tc>
          <w:tcPr>
            <w:shd w:fill="auto" w:val="clear"/>
            <w:vAlign w:val="bottom"/>
          </w:tcPr>
          <w:p w:rsidR="00000000" w:rsidDel="00000000" w:rsidP="00000000" w:rsidRDefault="00000000" w:rsidRPr="00000000" w14:paraId="0000005F">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60">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61">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62">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2795</w:t>
            </w:r>
          </w:p>
        </w:tc>
        <w:tc>
          <w:tcPr>
            <w:shd w:fill="auto" w:val="clear"/>
            <w:vAlign w:val="bottom"/>
          </w:tcPr>
          <w:p w:rsidR="00000000" w:rsidDel="00000000" w:rsidP="00000000" w:rsidRDefault="00000000" w:rsidRPr="00000000" w14:paraId="00000063">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4.965195</w:t>
            </w:r>
          </w:p>
        </w:tc>
        <w:tc>
          <w:tcPr>
            <w:shd w:fill="auto" w:val="clear"/>
            <w:vAlign w:val="bottom"/>
          </w:tcPr>
          <w:p w:rsidR="00000000" w:rsidDel="00000000" w:rsidP="00000000" w:rsidRDefault="00000000" w:rsidRPr="00000000" w14:paraId="0000006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-73.596272</w:t>
            </w:r>
          </w:p>
        </w:tc>
      </w:tr>
      <w:tr>
        <w:trPr>
          <w:cantSplit w:val="0"/>
          <w:trHeight w:val="280" w:hRule="atLeast"/>
          <w:tblHeader w:val="0"/>
        </w:trPr>
        <w:tc>
          <w:tcPr>
            <w:shd w:fill="auto" w:val="clear"/>
            <w:vAlign w:val="bottom"/>
          </w:tcPr>
          <w:p w:rsidR="00000000" w:rsidDel="00000000" w:rsidP="00000000" w:rsidRDefault="00000000" w:rsidRPr="00000000" w14:paraId="00000065">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8</w:t>
            </w:r>
          </w:p>
        </w:tc>
        <w:tc>
          <w:tcPr>
            <w:shd w:fill="auto" w:val="clear"/>
            <w:vAlign w:val="bottom"/>
          </w:tcPr>
          <w:p w:rsidR="00000000" w:rsidDel="00000000" w:rsidP="00000000" w:rsidRDefault="00000000" w:rsidRPr="00000000" w14:paraId="00000066">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2025-09-28</w:t>
            </w:r>
          </w:p>
        </w:tc>
        <w:tc>
          <w:tcPr>
            <w:shd w:fill="auto" w:val="clear"/>
            <w:vAlign w:val="bottom"/>
          </w:tcPr>
          <w:p w:rsidR="00000000" w:rsidDel="00000000" w:rsidP="00000000" w:rsidRDefault="00000000" w:rsidRPr="00000000" w14:paraId="00000067">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68">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69">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6A">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2800</w:t>
            </w:r>
          </w:p>
        </w:tc>
        <w:tc>
          <w:tcPr>
            <w:shd w:fill="auto" w:val="clear"/>
            <w:vAlign w:val="bottom"/>
          </w:tcPr>
          <w:p w:rsidR="00000000" w:rsidDel="00000000" w:rsidP="00000000" w:rsidRDefault="00000000" w:rsidRPr="00000000" w14:paraId="0000006B">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4.967710</w:t>
            </w:r>
          </w:p>
        </w:tc>
        <w:tc>
          <w:tcPr>
            <w:shd w:fill="auto" w:val="clear"/>
            <w:vAlign w:val="bottom"/>
          </w:tcPr>
          <w:p w:rsidR="00000000" w:rsidDel="00000000" w:rsidP="00000000" w:rsidRDefault="00000000" w:rsidRPr="00000000" w14:paraId="0000006C">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-73.595110</w:t>
            </w:r>
          </w:p>
        </w:tc>
      </w:tr>
      <w:tr>
        <w:trPr>
          <w:cantSplit w:val="0"/>
          <w:trHeight w:val="280" w:hRule="atLeast"/>
          <w:tblHeader w:val="0"/>
        </w:trPr>
        <w:tc>
          <w:tcPr>
            <w:shd w:fill="auto" w:val="clear"/>
            <w:vAlign w:val="bottom"/>
          </w:tcPr>
          <w:p w:rsidR="00000000" w:rsidDel="00000000" w:rsidP="00000000" w:rsidRDefault="00000000" w:rsidRPr="00000000" w14:paraId="0000006D">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3</w:t>
            </w:r>
          </w:p>
        </w:tc>
        <w:tc>
          <w:tcPr>
            <w:shd w:fill="auto" w:val="clear"/>
            <w:vAlign w:val="bottom"/>
          </w:tcPr>
          <w:p w:rsidR="00000000" w:rsidDel="00000000" w:rsidP="00000000" w:rsidRDefault="00000000" w:rsidRPr="00000000" w14:paraId="0000006E">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6F">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2025-11-10</w:t>
            </w:r>
          </w:p>
        </w:tc>
        <w:tc>
          <w:tcPr>
            <w:shd w:fill="auto" w:val="clear"/>
            <w:vAlign w:val="bottom"/>
          </w:tcPr>
          <w:p w:rsidR="00000000" w:rsidDel="00000000" w:rsidP="00000000" w:rsidRDefault="00000000" w:rsidRPr="00000000" w14:paraId="00000070">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71">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72">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2680</w:t>
            </w:r>
          </w:p>
        </w:tc>
        <w:tc>
          <w:tcPr>
            <w:shd w:fill="auto" w:val="clear"/>
            <w:vAlign w:val="bottom"/>
          </w:tcPr>
          <w:p w:rsidR="00000000" w:rsidDel="00000000" w:rsidP="00000000" w:rsidRDefault="00000000" w:rsidRPr="00000000" w14:paraId="00000073">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4.973256</w:t>
            </w:r>
          </w:p>
        </w:tc>
        <w:tc>
          <w:tcPr>
            <w:shd w:fill="auto" w:val="clear"/>
            <w:vAlign w:val="bottom"/>
          </w:tcPr>
          <w:p w:rsidR="00000000" w:rsidDel="00000000" w:rsidP="00000000" w:rsidRDefault="00000000" w:rsidRPr="00000000" w14:paraId="0000007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-73.592035</w:t>
            </w:r>
          </w:p>
        </w:tc>
      </w:tr>
      <w:tr>
        <w:trPr>
          <w:cantSplit w:val="0"/>
          <w:trHeight w:val="280" w:hRule="atLeast"/>
          <w:tblHeader w:val="0"/>
        </w:trPr>
        <w:tc>
          <w:tcPr>
            <w:shd w:fill="auto" w:val="clear"/>
            <w:vAlign w:val="bottom"/>
          </w:tcPr>
          <w:p w:rsidR="00000000" w:rsidDel="00000000" w:rsidP="00000000" w:rsidRDefault="00000000" w:rsidRPr="00000000" w14:paraId="00000075">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4</w:t>
            </w:r>
          </w:p>
        </w:tc>
        <w:tc>
          <w:tcPr>
            <w:shd w:fill="auto" w:val="clear"/>
            <w:vAlign w:val="bottom"/>
          </w:tcPr>
          <w:p w:rsidR="00000000" w:rsidDel="00000000" w:rsidP="00000000" w:rsidRDefault="00000000" w:rsidRPr="00000000" w14:paraId="00000076">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77">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2025-11-10</w:t>
            </w:r>
          </w:p>
        </w:tc>
        <w:tc>
          <w:tcPr>
            <w:shd w:fill="auto" w:val="clear"/>
            <w:vAlign w:val="bottom"/>
          </w:tcPr>
          <w:p w:rsidR="00000000" w:rsidDel="00000000" w:rsidP="00000000" w:rsidRDefault="00000000" w:rsidRPr="00000000" w14:paraId="00000078">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79">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7A">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2690</w:t>
            </w:r>
          </w:p>
        </w:tc>
        <w:tc>
          <w:tcPr>
            <w:shd w:fill="auto" w:val="clear"/>
            <w:vAlign w:val="bottom"/>
          </w:tcPr>
          <w:p w:rsidR="00000000" w:rsidDel="00000000" w:rsidP="00000000" w:rsidRDefault="00000000" w:rsidRPr="00000000" w14:paraId="0000007B">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4.973408</w:t>
            </w:r>
          </w:p>
        </w:tc>
        <w:tc>
          <w:tcPr>
            <w:shd w:fill="auto" w:val="clear"/>
            <w:vAlign w:val="bottom"/>
          </w:tcPr>
          <w:p w:rsidR="00000000" w:rsidDel="00000000" w:rsidP="00000000" w:rsidRDefault="00000000" w:rsidRPr="00000000" w14:paraId="0000007C">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-73.592217</w:t>
            </w:r>
          </w:p>
        </w:tc>
      </w:tr>
      <w:tr>
        <w:trPr>
          <w:cantSplit w:val="0"/>
          <w:trHeight w:val="280" w:hRule="atLeast"/>
          <w:tblHeader w:val="0"/>
        </w:trPr>
        <w:tc>
          <w:tcPr>
            <w:shd w:fill="auto" w:val="clear"/>
            <w:vAlign w:val="bottom"/>
          </w:tcPr>
          <w:p w:rsidR="00000000" w:rsidDel="00000000" w:rsidP="00000000" w:rsidRDefault="00000000" w:rsidRPr="00000000" w14:paraId="0000007D">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5</w:t>
            </w:r>
          </w:p>
        </w:tc>
        <w:tc>
          <w:tcPr>
            <w:shd w:fill="auto" w:val="clear"/>
            <w:vAlign w:val="bottom"/>
          </w:tcPr>
          <w:p w:rsidR="00000000" w:rsidDel="00000000" w:rsidP="00000000" w:rsidRDefault="00000000" w:rsidRPr="00000000" w14:paraId="0000007E">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7F">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2025-11-10</w:t>
            </w:r>
          </w:p>
        </w:tc>
        <w:tc>
          <w:tcPr>
            <w:shd w:fill="auto" w:val="clear"/>
            <w:vAlign w:val="bottom"/>
          </w:tcPr>
          <w:p w:rsidR="00000000" w:rsidDel="00000000" w:rsidP="00000000" w:rsidRDefault="00000000" w:rsidRPr="00000000" w14:paraId="00000080">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81">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82">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2530</w:t>
            </w:r>
          </w:p>
        </w:tc>
        <w:tc>
          <w:tcPr>
            <w:shd w:fill="auto" w:val="clear"/>
            <w:vAlign w:val="bottom"/>
          </w:tcPr>
          <w:p w:rsidR="00000000" w:rsidDel="00000000" w:rsidP="00000000" w:rsidRDefault="00000000" w:rsidRPr="00000000" w14:paraId="00000083">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4.977599</w:t>
            </w:r>
          </w:p>
        </w:tc>
        <w:tc>
          <w:tcPr>
            <w:shd w:fill="auto" w:val="clear"/>
            <w:vAlign w:val="bottom"/>
          </w:tcPr>
          <w:p w:rsidR="00000000" w:rsidDel="00000000" w:rsidP="00000000" w:rsidRDefault="00000000" w:rsidRPr="00000000" w14:paraId="0000008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-73.591413</w:t>
            </w:r>
          </w:p>
        </w:tc>
      </w:tr>
      <w:tr>
        <w:trPr>
          <w:cantSplit w:val="0"/>
          <w:trHeight w:val="280" w:hRule="atLeast"/>
          <w:tblHeader w:val="0"/>
        </w:trPr>
        <w:tc>
          <w:tcPr>
            <w:shd w:fill="auto" w:val="clear"/>
            <w:vAlign w:val="bottom"/>
          </w:tcPr>
          <w:p w:rsidR="00000000" w:rsidDel="00000000" w:rsidP="00000000" w:rsidRDefault="00000000" w:rsidRPr="00000000" w14:paraId="00000085">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6</w:t>
            </w:r>
          </w:p>
        </w:tc>
        <w:tc>
          <w:tcPr>
            <w:shd w:fill="auto" w:val="clear"/>
            <w:vAlign w:val="bottom"/>
          </w:tcPr>
          <w:p w:rsidR="00000000" w:rsidDel="00000000" w:rsidP="00000000" w:rsidRDefault="00000000" w:rsidRPr="00000000" w14:paraId="00000086">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87">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2025-11-10</w:t>
            </w:r>
          </w:p>
        </w:tc>
        <w:tc>
          <w:tcPr>
            <w:shd w:fill="auto" w:val="clear"/>
            <w:vAlign w:val="bottom"/>
          </w:tcPr>
          <w:p w:rsidR="00000000" w:rsidDel="00000000" w:rsidP="00000000" w:rsidRDefault="00000000" w:rsidRPr="00000000" w14:paraId="00000088">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89">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8A">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2675</w:t>
            </w:r>
          </w:p>
        </w:tc>
        <w:tc>
          <w:tcPr>
            <w:shd w:fill="auto" w:val="clear"/>
            <w:vAlign w:val="bottom"/>
          </w:tcPr>
          <w:p w:rsidR="00000000" w:rsidDel="00000000" w:rsidP="00000000" w:rsidRDefault="00000000" w:rsidRPr="00000000" w14:paraId="0000008B">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4.974420</w:t>
            </w:r>
          </w:p>
        </w:tc>
        <w:tc>
          <w:tcPr>
            <w:shd w:fill="auto" w:val="clear"/>
            <w:vAlign w:val="bottom"/>
          </w:tcPr>
          <w:p w:rsidR="00000000" w:rsidDel="00000000" w:rsidP="00000000" w:rsidRDefault="00000000" w:rsidRPr="00000000" w14:paraId="0000008C">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-73.592449</w:t>
            </w:r>
          </w:p>
        </w:tc>
      </w:tr>
      <w:tr>
        <w:trPr>
          <w:cantSplit w:val="0"/>
          <w:trHeight w:val="280" w:hRule="atLeast"/>
          <w:tblHeader w:val="0"/>
        </w:trPr>
        <w:tc>
          <w:tcPr>
            <w:shd w:fill="auto" w:val="clear"/>
            <w:vAlign w:val="bottom"/>
          </w:tcPr>
          <w:p w:rsidR="00000000" w:rsidDel="00000000" w:rsidP="00000000" w:rsidRDefault="00000000" w:rsidRPr="00000000" w14:paraId="0000008D">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7</w:t>
            </w:r>
          </w:p>
        </w:tc>
        <w:tc>
          <w:tcPr>
            <w:shd w:fill="auto" w:val="clear"/>
            <w:vAlign w:val="bottom"/>
          </w:tcPr>
          <w:p w:rsidR="00000000" w:rsidDel="00000000" w:rsidP="00000000" w:rsidRDefault="00000000" w:rsidRPr="00000000" w14:paraId="0000008E">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8F">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2025-11-10</w:t>
            </w:r>
          </w:p>
        </w:tc>
        <w:tc>
          <w:tcPr>
            <w:shd w:fill="auto" w:val="clear"/>
            <w:vAlign w:val="bottom"/>
          </w:tcPr>
          <w:p w:rsidR="00000000" w:rsidDel="00000000" w:rsidP="00000000" w:rsidRDefault="00000000" w:rsidRPr="00000000" w14:paraId="00000090">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91">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92">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2450</w:t>
            </w:r>
          </w:p>
        </w:tc>
        <w:tc>
          <w:tcPr>
            <w:shd w:fill="auto" w:val="clear"/>
            <w:vAlign w:val="bottom"/>
          </w:tcPr>
          <w:p w:rsidR="00000000" w:rsidDel="00000000" w:rsidP="00000000" w:rsidRDefault="00000000" w:rsidRPr="00000000" w14:paraId="00000093">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4.979592</w:t>
            </w:r>
          </w:p>
        </w:tc>
        <w:tc>
          <w:tcPr>
            <w:shd w:fill="auto" w:val="clear"/>
            <w:vAlign w:val="bottom"/>
          </w:tcPr>
          <w:p w:rsidR="00000000" w:rsidDel="00000000" w:rsidP="00000000" w:rsidRDefault="00000000" w:rsidRPr="00000000" w14:paraId="0000009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-73.590210</w:t>
            </w:r>
          </w:p>
        </w:tc>
      </w:tr>
      <w:tr>
        <w:trPr>
          <w:cantSplit w:val="0"/>
          <w:trHeight w:val="280" w:hRule="atLeast"/>
          <w:tblHeader w:val="0"/>
        </w:trPr>
        <w:tc>
          <w:tcPr>
            <w:shd w:fill="auto" w:val="clear"/>
            <w:vAlign w:val="bottom"/>
          </w:tcPr>
          <w:p w:rsidR="00000000" w:rsidDel="00000000" w:rsidP="00000000" w:rsidRDefault="00000000" w:rsidRPr="00000000" w14:paraId="00000095">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SIDEB 8</w:t>
            </w:r>
          </w:p>
        </w:tc>
        <w:tc>
          <w:tcPr>
            <w:shd w:fill="auto" w:val="clear"/>
            <w:vAlign w:val="bottom"/>
          </w:tcPr>
          <w:p w:rsidR="00000000" w:rsidDel="00000000" w:rsidP="00000000" w:rsidRDefault="00000000" w:rsidRPr="00000000" w14:paraId="00000096">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2025-10-22</w:t>
            </w:r>
          </w:p>
        </w:tc>
        <w:tc>
          <w:tcPr>
            <w:shd w:fill="auto" w:val="clear"/>
            <w:vAlign w:val="bottom"/>
          </w:tcPr>
          <w:p w:rsidR="00000000" w:rsidDel="00000000" w:rsidP="00000000" w:rsidRDefault="00000000" w:rsidRPr="00000000" w14:paraId="00000097">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2025-11-10</w:t>
            </w:r>
          </w:p>
        </w:tc>
        <w:tc>
          <w:tcPr>
            <w:shd w:fill="auto" w:val="clear"/>
            <w:vAlign w:val="bottom"/>
          </w:tcPr>
          <w:p w:rsidR="00000000" w:rsidDel="00000000" w:rsidP="00000000" w:rsidRDefault="00000000" w:rsidRPr="00000000" w14:paraId="00000098">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Manta</w:t>
            </w:r>
          </w:p>
        </w:tc>
        <w:tc>
          <w:tcPr>
            <w:shd w:fill="auto" w:val="clear"/>
            <w:vAlign w:val="bottom"/>
          </w:tcPr>
          <w:p w:rsidR="00000000" w:rsidDel="00000000" w:rsidP="00000000" w:rsidRDefault="00000000" w:rsidRPr="00000000" w14:paraId="00000099">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Palmar Arriba</w:t>
            </w:r>
          </w:p>
        </w:tc>
        <w:tc>
          <w:tcPr>
            <w:shd w:fill="auto" w:val="clear"/>
            <w:vAlign w:val="bottom"/>
          </w:tcPr>
          <w:p w:rsidR="00000000" w:rsidDel="00000000" w:rsidP="00000000" w:rsidRDefault="00000000" w:rsidRPr="00000000" w14:paraId="0000009A">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2705</w:t>
            </w:r>
          </w:p>
        </w:tc>
        <w:tc>
          <w:tcPr>
            <w:shd w:fill="auto" w:val="clear"/>
            <w:vAlign w:val="bottom"/>
          </w:tcPr>
          <w:p w:rsidR="00000000" w:rsidDel="00000000" w:rsidP="00000000" w:rsidRDefault="00000000" w:rsidRPr="00000000" w14:paraId="0000009B">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4.973440</w:t>
            </w:r>
          </w:p>
        </w:tc>
        <w:tc>
          <w:tcPr>
            <w:shd w:fill="auto" w:val="clear"/>
            <w:vAlign w:val="bottom"/>
          </w:tcPr>
          <w:p w:rsidR="00000000" w:rsidDel="00000000" w:rsidP="00000000" w:rsidRDefault="00000000" w:rsidRPr="00000000" w14:paraId="0000009C">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-73.592654</w:t>
            </w:r>
          </w:p>
        </w:tc>
      </w:tr>
    </w:tbl>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Imagen 2. Proceso de instalación de cámaras de fototrampeo para el monitoreo de oso andino, septiembre 28 de 2025</w:t>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vAlign w:val="center"/>
          </w:tcPr>
          <w:p w:rsidR="00000000" w:rsidDel="00000000" w:rsidP="00000000" w:rsidRDefault="00000000" w:rsidRPr="00000000" w14:paraId="000000A0">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646179" cy="1984783"/>
                  <wp:effectExtent b="0" l="0" r="0" t="0"/>
                  <wp:docPr id="1249519846" name="image7.jpg"/>
                  <a:graphic>
                    <a:graphicData uri="http://schemas.openxmlformats.org/drawingml/2006/picture">
                      <pic:pic>
                        <pic:nvPicPr>
                          <pic:cNvPr id="0" name="image7.jpg"/>
                          <pic:cNvPicPr preferRelativeResize="0"/>
                        </pic:nvPicPr>
                        <pic:blipFill>
                          <a:blip r:embed="rId10"/>
                          <a:srcRect b="0" l="0" r="0" t="0"/>
                          <a:stretch>
                            <a:fillRect/>
                          </a:stretch>
                        </pic:blipFill>
                        <pic:spPr>
                          <a:xfrm>
                            <a:off x="0" y="0"/>
                            <a:ext cx="2646179" cy="1984783"/>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A1">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635404" cy="1976703"/>
                  <wp:effectExtent b="0" l="0" r="0" t="0"/>
                  <wp:docPr id="1249519845"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2635404" cy="1976703"/>
                          </a:xfrm>
                          <a:prstGeom prst="rect"/>
                          <a:ln/>
                        </pic:spPr>
                      </pic:pic>
                    </a:graphicData>
                  </a:graphic>
                </wp:inline>
              </w:drawing>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2">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580964" cy="1935870"/>
                  <wp:effectExtent b="0" l="0" r="0" t="0"/>
                  <wp:docPr id="1249519848" name="image11.jpg"/>
                  <a:graphic>
                    <a:graphicData uri="http://schemas.openxmlformats.org/drawingml/2006/picture">
                      <pic:pic>
                        <pic:nvPicPr>
                          <pic:cNvPr id="0" name="image11.jpg"/>
                          <pic:cNvPicPr preferRelativeResize="0"/>
                        </pic:nvPicPr>
                        <pic:blipFill>
                          <a:blip r:embed="rId12"/>
                          <a:srcRect b="0" l="0" r="0" t="0"/>
                          <a:stretch>
                            <a:fillRect/>
                          </a:stretch>
                        </pic:blipFill>
                        <pic:spPr>
                          <a:xfrm>
                            <a:off x="0" y="0"/>
                            <a:ext cx="2580964" cy="193587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Rastros de consumo de palmiche (</w:t>
            </w:r>
            <w:r w:rsidDel="00000000" w:rsidR="00000000" w:rsidRPr="00000000">
              <w:rPr>
                <w:rFonts w:ascii="Arial" w:cs="Arial" w:eastAsia="Arial" w:hAnsi="Arial"/>
                <w:i w:val="1"/>
                <w:iCs w:val="1"/>
                <w:sz w:val="20"/>
                <w:szCs w:val="20"/>
                <w:rtl w:val="0"/>
              </w:rPr>
              <w:t xml:space="preserve">Geonoma</w:t>
            </w:r>
            <w:r w:rsidDel="00000000" w:rsidR="00000000" w:rsidRPr="00000000">
              <w:rPr>
                <w:rFonts w:ascii="Arial" w:cs="Arial" w:eastAsia="Arial" w:hAnsi="Arial"/>
                <w:sz w:val="20"/>
                <w:szCs w:val="20"/>
                <w:rtl w:val="0"/>
              </w:rPr>
              <w:t xml:space="preserve">) por parte de oso andino</w:t>
            </w:r>
          </w:p>
        </w:tc>
        <w:tc>
          <w:tcPr>
            <w:vAlign w:val="center"/>
          </w:tcPr>
          <w:p w:rsidR="00000000" w:rsidDel="00000000" w:rsidP="00000000" w:rsidRDefault="00000000" w:rsidRPr="00000000" w14:paraId="000000A4">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1597441" cy="2842585"/>
                  <wp:effectExtent b="0" l="0" r="0" t="0"/>
                  <wp:docPr id="1249519847" name="image1.jpg"/>
                  <a:graphic>
                    <a:graphicData uri="http://schemas.openxmlformats.org/drawingml/2006/picture">
                      <pic:pic>
                        <pic:nvPicPr>
                          <pic:cNvPr id="0" name="image1.jpg"/>
                          <pic:cNvPicPr preferRelativeResize="0"/>
                        </pic:nvPicPr>
                        <pic:blipFill>
                          <a:blip r:embed="rId13"/>
                          <a:srcRect b="0" l="0" r="0" t="0"/>
                          <a:stretch>
                            <a:fillRect/>
                          </a:stretch>
                        </pic:blipFill>
                        <pic:spPr>
                          <a:xfrm>
                            <a:off x="0" y="0"/>
                            <a:ext cx="1597441" cy="284258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A5">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6">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7">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8">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9">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A">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Imagen 3. Taller práctico de fototrampeo y revisión de cámaras, octubre 22 de 2025</w:t>
      </w:r>
    </w:p>
    <w:tbl>
      <w:tblPr>
        <w:tblStyle w:val="Table4"/>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vAlign w:val="center"/>
          </w:tcPr>
          <w:p w:rsidR="00000000" w:rsidDel="00000000" w:rsidP="00000000" w:rsidRDefault="00000000" w:rsidRPr="00000000" w14:paraId="000000AC">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119462" cy="2816598"/>
                  <wp:effectExtent b="0" l="0" r="0" t="0"/>
                  <wp:docPr id="1249519850" name="image22.jpg"/>
                  <a:graphic>
                    <a:graphicData uri="http://schemas.openxmlformats.org/drawingml/2006/picture">
                      <pic:pic>
                        <pic:nvPicPr>
                          <pic:cNvPr id="0" name="image22.jpg"/>
                          <pic:cNvPicPr preferRelativeResize="0"/>
                        </pic:nvPicPr>
                        <pic:blipFill>
                          <a:blip r:embed="rId14"/>
                          <a:srcRect b="0" l="0" r="0" t="0"/>
                          <a:stretch>
                            <a:fillRect/>
                          </a:stretch>
                        </pic:blipFill>
                        <pic:spPr>
                          <a:xfrm>
                            <a:off x="0" y="0"/>
                            <a:ext cx="2119462" cy="2816598"/>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AD">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103077" cy="2794820"/>
                  <wp:effectExtent b="0" l="0" r="0" t="0"/>
                  <wp:docPr id="1249519849" name="image10.jpg"/>
                  <a:graphic>
                    <a:graphicData uri="http://schemas.openxmlformats.org/drawingml/2006/picture">
                      <pic:pic>
                        <pic:nvPicPr>
                          <pic:cNvPr id="0" name="image10.jpg"/>
                          <pic:cNvPicPr preferRelativeResize="0"/>
                        </pic:nvPicPr>
                        <pic:blipFill>
                          <a:blip r:embed="rId15"/>
                          <a:srcRect b="0" l="0" r="0" t="0"/>
                          <a:stretch>
                            <a:fillRect/>
                          </a:stretch>
                        </pic:blipFill>
                        <pic:spPr>
                          <a:xfrm>
                            <a:off x="0" y="0"/>
                            <a:ext cx="2103077" cy="2794820"/>
                          </a:xfrm>
                          <a:prstGeom prst="rect"/>
                          <a:ln/>
                        </pic:spPr>
                      </pic:pic>
                    </a:graphicData>
                  </a:graphic>
                </wp:inline>
              </w:drawing>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E">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267844" cy="3013783"/>
                  <wp:effectExtent b="0" l="0" r="0" t="0"/>
                  <wp:docPr id="1249519854" name="image8.jpg"/>
                  <a:graphic>
                    <a:graphicData uri="http://schemas.openxmlformats.org/drawingml/2006/picture">
                      <pic:pic>
                        <pic:nvPicPr>
                          <pic:cNvPr id="0" name="image8.jpg"/>
                          <pic:cNvPicPr preferRelativeResize="0"/>
                        </pic:nvPicPr>
                        <pic:blipFill>
                          <a:blip r:embed="rId16"/>
                          <a:srcRect b="0" l="0" r="0" t="0"/>
                          <a:stretch>
                            <a:fillRect/>
                          </a:stretch>
                        </pic:blipFill>
                        <pic:spPr>
                          <a:xfrm>
                            <a:off x="0" y="0"/>
                            <a:ext cx="2267844" cy="3013783"/>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AF">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281732" cy="3032241"/>
                  <wp:effectExtent b="0" l="0" r="0" t="0"/>
                  <wp:docPr id="1249519852" name="image16.jpg"/>
                  <a:graphic>
                    <a:graphicData uri="http://schemas.openxmlformats.org/drawingml/2006/picture">
                      <pic:pic>
                        <pic:nvPicPr>
                          <pic:cNvPr id="0" name="image16.jpg"/>
                          <pic:cNvPicPr preferRelativeResize="0"/>
                        </pic:nvPicPr>
                        <pic:blipFill>
                          <a:blip r:embed="rId17"/>
                          <a:srcRect b="0" l="0" r="0" t="0"/>
                          <a:stretch>
                            <a:fillRect/>
                          </a:stretch>
                        </pic:blipFill>
                        <pic:spPr>
                          <a:xfrm>
                            <a:off x="0" y="0"/>
                            <a:ext cx="2281732" cy="3032241"/>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B0">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B1">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B2">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Imagen 4. Taller práctico de fototrampeo y recogida de cámaras, noviembre 10 de 2025</w:t>
      </w:r>
    </w:p>
    <w:tbl>
      <w:tblPr>
        <w:tblStyle w:val="Table5"/>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96"/>
        <w:gridCol w:w="4332"/>
        <w:tblGridChange w:id="0">
          <w:tblGrid>
            <w:gridCol w:w="4496"/>
            <w:gridCol w:w="4332"/>
          </w:tblGrid>
        </w:tblGridChange>
      </w:tblGrid>
      <w:tr>
        <w:trPr>
          <w:cantSplit w:val="0"/>
          <w:tblHeader w:val="0"/>
        </w:trPr>
        <w:tc>
          <w:tcPr>
            <w:vAlign w:val="center"/>
          </w:tcPr>
          <w:p w:rsidR="00000000" w:rsidDel="00000000" w:rsidP="00000000" w:rsidRDefault="00000000" w:rsidRPr="00000000" w14:paraId="000000B4">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739884" cy="2055068"/>
                  <wp:effectExtent b="0" l="0" r="0" t="0"/>
                  <wp:docPr id="1249519853" name="image18.jpg"/>
                  <a:graphic>
                    <a:graphicData uri="http://schemas.openxmlformats.org/drawingml/2006/picture">
                      <pic:pic>
                        <pic:nvPicPr>
                          <pic:cNvPr id="0" name="image18.jpg"/>
                          <pic:cNvPicPr preferRelativeResize="0"/>
                        </pic:nvPicPr>
                        <pic:blipFill>
                          <a:blip r:embed="rId18"/>
                          <a:srcRect b="0" l="0" r="0" t="0"/>
                          <a:stretch>
                            <a:fillRect/>
                          </a:stretch>
                        </pic:blipFill>
                        <pic:spPr>
                          <a:xfrm>
                            <a:off x="0" y="0"/>
                            <a:ext cx="2739884" cy="2055068"/>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B5">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307815" cy="3066902"/>
                  <wp:effectExtent b="0" l="0" r="0" t="0"/>
                  <wp:docPr id="1249519855" name="image17.jpg"/>
                  <a:graphic>
                    <a:graphicData uri="http://schemas.openxmlformats.org/drawingml/2006/picture">
                      <pic:pic>
                        <pic:nvPicPr>
                          <pic:cNvPr id="0" name="image17.jpg"/>
                          <pic:cNvPicPr preferRelativeResize="0"/>
                        </pic:nvPicPr>
                        <pic:blipFill>
                          <a:blip r:embed="rId19"/>
                          <a:srcRect b="0" l="0" r="0" t="0"/>
                          <a:stretch>
                            <a:fillRect/>
                          </a:stretch>
                        </pic:blipFill>
                        <pic:spPr>
                          <a:xfrm>
                            <a:off x="0" y="0"/>
                            <a:ext cx="2307815" cy="3066902"/>
                          </a:xfrm>
                          <a:prstGeom prst="rect"/>
                          <a:ln/>
                        </pic:spPr>
                      </pic:pic>
                    </a:graphicData>
                  </a:graphic>
                </wp:inline>
              </w:drawing>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B6">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291781" cy="3045595"/>
                  <wp:effectExtent b="0" l="0" r="0" t="0"/>
                  <wp:docPr id="1249519856" name="image15.jpg"/>
                  <a:graphic>
                    <a:graphicData uri="http://schemas.openxmlformats.org/drawingml/2006/picture">
                      <pic:pic>
                        <pic:nvPicPr>
                          <pic:cNvPr id="0" name="image15.jpg"/>
                          <pic:cNvPicPr preferRelativeResize="0"/>
                        </pic:nvPicPr>
                        <pic:blipFill>
                          <a:blip r:embed="rId20"/>
                          <a:srcRect b="0" l="0" r="0" t="0"/>
                          <a:stretch>
                            <a:fillRect/>
                          </a:stretch>
                        </pic:blipFill>
                        <pic:spPr>
                          <a:xfrm>
                            <a:off x="0" y="0"/>
                            <a:ext cx="2291781" cy="3045595"/>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Rastros de consumo de quiches por parte de oso andino</w:t>
            </w:r>
          </w:p>
        </w:tc>
        <w:tc>
          <w:tcPr>
            <w:vAlign w:val="center"/>
          </w:tcPr>
          <w:p w:rsidR="00000000" w:rsidDel="00000000" w:rsidP="00000000" w:rsidRDefault="00000000" w:rsidRPr="00000000" w14:paraId="000000B8">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283663" cy="3034807"/>
                  <wp:effectExtent b="0" l="0" r="0" t="0"/>
                  <wp:docPr id="1249519857" name="image20.jpg"/>
                  <a:graphic>
                    <a:graphicData uri="http://schemas.openxmlformats.org/drawingml/2006/picture">
                      <pic:pic>
                        <pic:nvPicPr>
                          <pic:cNvPr id="0" name="image20.jpg"/>
                          <pic:cNvPicPr preferRelativeResize="0"/>
                        </pic:nvPicPr>
                        <pic:blipFill>
                          <a:blip r:embed="rId21"/>
                          <a:srcRect b="0" l="0" r="0" t="0"/>
                          <a:stretch>
                            <a:fillRect/>
                          </a:stretch>
                        </pic:blipFill>
                        <pic:spPr>
                          <a:xfrm>
                            <a:off x="0" y="0"/>
                            <a:ext cx="2283663" cy="3034807"/>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Marcas de garras de oso en árboles</w:t>
            </w:r>
          </w:p>
        </w:tc>
      </w:tr>
    </w:tbl>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spacing w:after="240" w:befor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RESULTADOS</w:t>
      </w:r>
    </w:p>
    <w:p w:rsidR="00000000" w:rsidDel="00000000" w:rsidP="00000000" w:rsidRDefault="00000000" w:rsidRPr="00000000" w14:paraId="000000BC">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En total se hizo uso de 8 cámaras por 43 días de monitoreo para un esfuerzo total de muestreo de 344 días/cámara en la vereda Palmar Arriba. Se consiguieron 170 registros de fauna de 17 especies diferentes, siete de ellas de mamíferos y diez de aves (Tabla 2). De la especie focal, el oso andino, se consiguieron dos registros en el sector La Plazuela, uno el seis de octubre y otro el siete de noviembre, lo que sugiere un uso continuo de la zona para la época de monitoreo. Los registros, probablemente del mismo individuo, parecen ser de un macho juvenil o una hembra, pero no se apreciaron comportamientos para corroborar su sexo. Otra especie registrada y de interés por su categoría de amenaza vulnerable fue el tigrillo lanudo (</w:t>
      </w:r>
      <w:r w:rsidDel="00000000" w:rsidR="00000000" w:rsidRPr="00000000">
        <w:rPr>
          <w:rFonts w:ascii="Arial" w:cs="Arial" w:eastAsia="Arial" w:hAnsi="Arial"/>
          <w:i w:val="1"/>
          <w:iCs w:val="1"/>
          <w:rtl w:val="0"/>
        </w:rPr>
        <w:t xml:space="preserve">Leopardus tigrinus pardinoides</w:t>
      </w:r>
      <w:r w:rsidDel="00000000" w:rsidR="00000000" w:rsidRPr="00000000">
        <w:rPr>
          <w:rFonts w:ascii="Arial" w:cs="Arial" w:eastAsia="Arial" w:hAnsi="Arial"/>
          <w:rtl w:val="0"/>
        </w:rPr>
        <w:t xml:space="preserve">). El mamífero con mayor cantidad de apariciones fue el zorro plateado (</w:t>
      </w:r>
      <w:r w:rsidDel="00000000" w:rsidR="00000000" w:rsidRPr="00000000">
        <w:rPr>
          <w:rFonts w:ascii="Arial" w:cs="Arial" w:eastAsia="Arial" w:hAnsi="Arial"/>
          <w:i w:val="1"/>
          <w:iCs w:val="1"/>
          <w:rtl w:val="0"/>
        </w:rPr>
        <w:t xml:space="preserve">Urocyon cinereoargenteus</w:t>
      </w:r>
      <w:r w:rsidDel="00000000" w:rsidR="00000000" w:rsidRPr="00000000">
        <w:rPr>
          <w:rFonts w:ascii="Arial" w:cs="Arial" w:eastAsia="Arial" w:hAnsi="Arial"/>
          <w:rtl w:val="0"/>
        </w:rPr>
        <w:t xml:space="preserve">), con registros en la mayoría de las cámaras instaladas, lo que prueba una buena abundancia de esta especie en la zona. La información recopilada fue dispuesta en la plantilla dispuesta por el Sistema de Información sobre la Biodiversidad de Colombia (SiB-Colombia) y se adjunta como documento anexo.</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Tabla 2. Especies de fauna registradas en la fase de monitoreo, septiembre a noviembre de 2025, vereda Palmar Arriba</w:t>
      </w:r>
    </w:p>
    <w:tbl>
      <w:tblPr>
        <w:tblStyle w:val="Table6"/>
        <w:tblW w:w="9061.999999999998" w:type="dxa"/>
        <w:jc w:val="center"/>
        <w:tblLayout w:type="fixed"/>
        <w:tblLook w:val="0400"/>
      </w:tblPr>
      <w:tblGrid>
        <w:gridCol w:w="1266"/>
        <w:gridCol w:w="2552"/>
        <w:gridCol w:w="2409"/>
        <w:gridCol w:w="1417"/>
        <w:gridCol w:w="1418"/>
        <w:tblGridChange w:id="0">
          <w:tblGrid>
            <w:gridCol w:w="1266"/>
            <w:gridCol w:w="2552"/>
            <w:gridCol w:w="2409"/>
            <w:gridCol w:w="1417"/>
            <w:gridCol w:w="1418"/>
          </w:tblGrid>
        </w:tblGridChange>
      </w:tblGrid>
      <w:tr>
        <w:trPr>
          <w:cantSplit w:val="0"/>
          <w:trHeight w:val="620" w:hRule="atLeast"/>
          <w:tblHeader w:val="0"/>
        </w:trPr>
        <w:tc>
          <w:tcPr>
            <w:tcBorders>
              <w:top w:color="000000" w:space="0" w:sz="8" w:val="single"/>
              <w:left w:color="000000" w:space="0" w:sz="8" w:val="single"/>
              <w:bottom w:color="000000" w:space="0" w:sz="0" w:val="nil"/>
              <w:right w:color="000000" w:space="0" w:sz="8" w:val="single"/>
            </w:tcBorders>
            <w:shd w:fill="bfbfbf" w:val="clear"/>
            <w:vAlign w:val="center"/>
          </w:tcPr>
          <w:p w:rsidR="00000000" w:rsidDel="00000000" w:rsidP="00000000" w:rsidRDefault="00000000" w:rsidRPr="00000000" w14:paraId="000000BE">
            <w:pPr>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Clase</w:t>
            </w:r>
          </w:p>
        </w:tc>
        <w:tc>
          <w:tcPr>
            <w:tcBorders>
              <w:top w:color="000000" w:space="0" w:sz="8" w:val="single"/>
              <w:left w:color="000000" w:space="0" w:sz="0" w:val="nil"/>
              <w:bottom w:color="000000" w:space="0" w:sz="8" w:val="single"/>
              <w:right w:color="000000" w:space="0" w:sz="8" w:val="single"/>
            </w:tcBorders>
            <w:shd w:fill="c0c0c0" w:val="clear"/>
            <w:vAlign w:val="center"/>
          </w:tcPr>
          <w:p w:rsidR="00000000" w:rsidDel="00000000" w:rsidP="00000000" w:rsidRDefault="00000000" w:rsidRPr="00000000" w14:paraId="000000BF">
            <w:pPr>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Especie</w:t>
            </w:r>
          </w:p>
        </w:tc>
        <w:tc>
          <w:tcPr>
            <w:tcBorders>
              <w:top w:color="000000" w:space="0" w:sz="8" w:val="single"/>
              <w:left w:color="000000" w:space="0" w:sz="0" w:val="nil"/>
              <w:bottom w:color="000000" w:space="0" w:sz="8" w:val="single"/>
              <w:right w:color="000000" w:space="0" w:sz="8" w:val="single"/>
            </w:tcBorders>
            <w:shd w:fill="c0c0c0" w:val="clear"/>
            <w:vAlign w:val="center"/>
          </w:tcPr>
          <w:p w:rsidR="00000000" w:rsidDel="00000000" w:rsidP="00000000" w:rsidRDefault="00000000" w:rsidRPr="00000000" w14:paraId="000000C0">
            <w:pPr>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Nombre común</w:t>
            </w:r>
          </w:p>
        </w:tc>
        <w:tc>
          <w:tcPr>
            <w:tcBorders>
              <w:top w:color="000000" w:space="0" w:sz="8" w:val="single"/>
              <w:left w:color="000000" w:space="0" w:sz="0" w:val="nil"/>
              <w:bottom w:color="000000" w:space="0" w:sz="8" w:val="single"/>
              <w:right w:color="000000" w:space="0" w:sz="8" w:val="single"/>
            </w:tcBorders>
            <w:shd w:fill="c0c0c0" w:val="clear"/>
            <w:vAlign w:val="center"/>
          </w:tcPr>
          <w:p w:rsidR="00000000" w:rsidDel="00000000" w:rsidP="00000000" w:rsidRDefault="00000000" w:rsidRPr="00000000" w14:paraId="000000C1">
            <w:pPr>
              <w:jc w:val="center"/>
              <w:rPr>
                <w:rFonts w:ascii="Calibri" w:cs="Calibri" w:eastAsia="Calibri" w:hAnsi="Calibri"/>
                <w:b w:val="1"/>
                <w:bCs w:val="1"/>
                <w:color w:val="000000"/>
                <w:sz w:val="22"/>
                <w:szCs w:val="22"/>
                <w:vertAlign w:val="superscript"/>
              </w:rPr>
            </w:pPr>
            <w:r w:rsidDel="00000000" w:rsidR="00000000" w:rsidRPr="00000000">
              <w:rPr>
                <w:rFonts w:ascii="Calibri" w:cs="Calibri" w:eastAsia="Calibri" w:hAnsi="Calibri"/>
                <w:b w:val="1"/>
                <w:bCs w:val="1"/>
                <w:color w:val="000000"/>
                <w:sz w:val="22"/>
                <w:szCs w:val="22"/>
                <w:rtl w:val="0"/>
              </w:rPr>
              <w:t xml:space="preserve">Categoría de amenaza</w:t>
            </w:r>
            <w:r w:rsidDel="00000000" w:rsidR="00000000" w:rsidRPr="00000000">
              <w:rPr>
                <w:rFonts w:ascii="Calibri" w:cs="Calibri" w:eastAsia="Calibri" w:hAnsi="Calibri"/>
                <w:b w:val="1"/>
                <w:bCs w:val="1"/>
                <w:color w:val="000000"/>
                <w:sz w:val="22"/>
                <w:szCs w:val="22"/>
                <w:vertAlign w:val="superscript"/>
                <w:rtl w:val="0"/>
              </w:rPr>
              <w:t xml:space="preserve">1</w:t>
            </w:r>
          </w:p>
        </w:tc>
        <w:tc>
          <w:tcPr>
            <w:tcBorders>
              <w:top w:color="000000" w:space="0" w:sz="8" w:val="single"/>
              <w:left w:color="000000" w:space="0" w:sz="0" w:val="nil"/>
              <w:bottom w:color="000000" w:space="0" w:sz="8" w:val="single"/>
              <w:right w:color="000000" w:space="0" w:sz="8" w:val="single"/>
            </w:tcBorders>
            <w:shd w:fill="c0c0c0" w:val="clear"/>
            <w:vAlign w:val="center"/>
          </w:tcPr>
          <w:p w:rsidR="00000000" w:rsidDel="00000000" w:rsidP="00000000" w:rsidRDefault="00000000" w:rsidRPr="00000000" w14:paraId="000000C2">
            <w:pPr>
              <w:jc w:val="center"/>
              <w:rPr>
                <w:rFonts w:ascii="Calibri" w:cs="Calibri" w:eastAsia="Calibri" w:hAnsi="Calibri"/>
                <w:b w:val="1"/>
                <w:bCs w:val="1"/>
                <w:color w:val="000000"/>
                <w:sz w:val="22"/>
                <w:szCs w:val="22"/>
                <w:vertAlign w:val="superscript"/>
              </w:rPr>
            </w:pPr>
            <w:r w:rsidDel="00000000" w:rsidR="00000000" w:rsidRPr="00000000">
              <w:rPr>
                <w:rFonts w:ascii="Calibri" w:cs="Calibri" w:eastAsia="Calibri" w:hAnsi="Calibri"/>
                <w:b w:val="1"/>
                <w:bCs w:val="1"/>
                <w:color w:val="000000"/>
                <w:sz w:val="22"/>
                <w:szCs w:val="22"/>
                <w:rtl w:val="0"/>
              </w:rPr>
              <w:t xml:space="preserve">Endemismo</w:t>
            </w:r>
            <w:r w:rsidDel="00000000" w:rsidR="00000000" w:rsidRPr="00000000">
              <w:rPr>
                <w:rFonts w:ascii="Calibri" w:cs="Calibri" w:eastAsia="Calibri" w:hAnsi="Calibri"/>
                <w:b w:val="1"/>
                <w:bCs w:val="1"/>
                <w:color w:val="000000"/>
                <w:sz w:val="22"/>
                <w:szCs w:val="22"/>
                <w:vertAlign w:val="superscript"/>
                <w:rtl w:val="0"/>
              </w:rPr>
              <w:t xml:space="preserve">2</w:t>
            </w:r>
          </w:p>
        </w:tc>
      </w:tr>
      <w:tr>
        <w:trPr>
          <w:cantSplit w:val="0"/>
          <w:trHeight w:val="510"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C3">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Mamíferos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C4">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Cuniculus taczanowskii</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C5">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Borugo o Tinajo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C6">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C7">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C9">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Didelphis pernigra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CA">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Chucha o Fara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CB">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CC">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CE">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Leopardus tigrinus pardinoides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CF">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Tigrillo lanudo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0">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VU</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1">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3">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Nasua olivacea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4">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Coatí o Cusumbo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5">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6">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8">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Sciurus granatensis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9">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Ardilla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A">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B">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D">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Tremarctos ornatus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E">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Oso andino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DF">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VU</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0">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2">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Urocyon cinereoargenteus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3">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Zorro plateado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4">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5">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restart"/>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E6">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Aves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7">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Arremon brunneinucha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8">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Cerquero coronicastaño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9">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A">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C">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Chamaepetes goudotii</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D">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Pava Maraquera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E">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EF">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1">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Colaptes rivolii</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2">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Carpintero ahumado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3">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4">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6">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Grallaria ruficapilla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7">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Tororoi comprapán</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8">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9">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B">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Grallaria rufula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C">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Tororoi rufo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D">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FE">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CE</w:t>
            </w:r>
          </w:p>
        </w:tc>
      </w:tr>
      <w:tr>
        <w:trPr>
          <w:cantSplit w:val="0"/>
          <w:trHeight w:val="51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0">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Grallaria squamigera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1">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Tororoi ondoso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2">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3">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5">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Henicorhina leucophrys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6">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Cucarachero pechigris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7">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8">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A">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Nothocercus julius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B">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Tinamú cabecirrojo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C">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D">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CE</w:t>
            </w:r>
          </w:p>
        </w:tc>
      </w:tr>
      <w:tr>
        <w:trPr>
          <w:cantSplit w:val="0"/>
          <w:trHeight w:val="51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0F">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Penelope montagnii</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10">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Pava andina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11">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12">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r>
      <w:tr>
        <w:trPr>
          <w:cantSplit w:val="0"/>
          <w:trHeight w:val="51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14">
            <w:pPr>
              <w:rPr>
                <w:rFonts w:ascii="Calibri" w:cs="Calibri" w:eastAsia="Calibri" w:hAnsi="Calibri"/>
                <w:i w:val="1"/>
                <w:iCs w:val="1"/>
                <w:color w:val="000000"/>
                <w:sz w:val="22"/>
                <w:szCs w:val="22"/>
              </w:rPr>
            </w:pPr>
            <w:r w:rsidDel="00000000" w:rsidR="00000000" w:rsidRPr="00000000">
              <w:rPr>
                <w:rFonts w:ascii="Calibri" w:cs="Calibri" w:eastAsia="Calibri" w:hAnsi="Calibri"/>
                <w:i w:val="1"/>
                <w:iCs w:val="1"/>
                <w:color w:val="000000"/>
                <w:sz w:val="22"/>
                <w:szCs w:val="22"/>
                <w:rtl w:val="0"/>
              </w:rPr>
              <w:t xml:space="preserve">Zentrygon linearis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15">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Paloma perdiz lineada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16">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17">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CE</w:t>
            </w:r>
          </w:p>
        </w:tc>
      </w:tr>
    </w:tbl>
    <w:p w:rsidR="00000000" w:rsidDel="00000000" w:rsidP="00000000" w:rsidRDefault="00000000" w:rsidRPr="00000000" w14:paraId="00000118">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1. Categoría de amenaza:</w:t>
      </w:r>
      <w:r w:rsidDel="00000000" w:rsidR="00000000" w:rsidRPr="00000000">
        <w:rPr>
          <w:rFonts w:ascii="Calibri" w:cs="Calibri" w:eastAsia="Calibri" w:hAnsi="Calibri"/>
          <w:sz w:val="18"/>
          <w:szCs w:val="18"/>
          <w:rtl w:val="0"/>
        </w:rPr>
        <w:t xml:space="preserve"> VU (Vulnerable) Resolución 126 del 6 de febrero de 2024 del Ministerio de Ambiente y Desarrollo Sostenible.</w:t>
      </w:r>
    </w:p>
    <w:p w:rsidR="00000000" w:rsidDel="00000000" w:rsidP="00000000" w:rsidRDefault="00000000" w:rsidRPr="00000000" w14:paraId="00000119">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2. Endemismo</w:t>
      </w:r>
      <w:r w:rsidDel="00000000" w:rsidR="00000000" w:rsidRPr="00000000">
        <w:rPr>
          <w:rFonts w:ascii="Calibri" w:cs="Calibri" w:eastAsia="Calibri" w:hAnsi="Calibri"/>
          <w:sz w:val="18"/>
          <w:szCs w:val="18"/>
          <w:rtl w:val="0"/>
        </w:rPr>
        <w:t xml:space="preserve">: CE (Casi endémica). Ayerbe-Quiñones (2022).</w:t>
      </w:r>
    </w:p>
    <w:p w:rsidR="00000000" w:rsidDel="00000000" w:rsidP="00000000" w:rsidRDefault="00000000" w:rsidRPr="00000000" w14:paraId="0000011A">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Imagen 5. Muestra de registros obtenidos durante el proceso de monitoreo a través de fototrampeo en la vereda Palmar Arriba, septiembre a noviembre de 2025.</w:t>
      </w:r>
    </w:p>
    <w:tbl>
      <w:tblPr>
        <w:tblStyle w:val="Table7"/>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vAlign w:val="center"/>
          </w:tcPr>
          <w:p w:rsidR="00000000" w:rsidDel="00000000" w:rsidP="00000000" w:rsidRDefault="00000000" w:rsidRPr="00000000" w14:paraId="0000011C">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568377" cy="2150117"/>
                  <wp:effectExtent b="0" l="0" r="0" t="0"/>
                  <wp:docPr id="1249519858" name="image5.png"/>
                  <a:graphic>
                    <a:graphicData uri="http://schemas.openxmlformats.org/drawingml/2006/picture">
                      <pic:pic>
                        <pic:nvPicPr>
                          <pic:cNvPr id="0" name="image5.png"/>
                          <pic:cNvPicPr preferRelativeResize="0"/>
                        </pic:nvPicPr>
                        <pic:blipFill>
                          <a:blip r:embed="rId22"/>
                          <a:srcRect b="0" l="0" r="0" t="0"/>
                          <a:stretch>
                            <a:fillRect/>
                          </a:stretch>
                        </pic:blipFill>
                        <pic:spPr>
                          <a:xfrm>
                            <a:off x="0" y="0"/>
                            <a:ext cx="2568377" cy="2150117"/>
                          </a:xfrm>
                          <a:prstGeom prst="rect"/>
                          <a:ln/>
                        </pic:spPr>
                      </pic:pic>
                    </a:graphicData>
                  </a:graphic>
                </wp:inline>
              </w:drawing>
            </w:r>
            <w:r w:rsidDel="00000000" w:rsidR="00000000" w:rsidRPr="00000000">
              <w:rPr>
                <w:rtl w:val="0"/>
              </w:rPr>
            </w:r>
          </w:p>
          <w:p w:rsidR="00000000" w:rsidDel="00000000" w:rsidP="00000000" w:rsidRDefault="00000000" w:rsidRPr="00000000" w14:paraId="0000011D">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Oso andino (</w:t>
            </w:r>
            <w:r w:rsidDel="00000000" w:rsidR="00000000" w:rsidRPr="00000000">
              <w:rPr>
                <w:rFonts w:ascii="Arial" w:cs="Arial" w:eastAsia="Arial" w:hAnsi="Arial"/>
                <w:i w:val="1"/>
                <w:iCs w:val="1"/>
                <w:sz w:val="20"/>
                <w:szCs w:val="20"/>
                <w:rtl w:val="0"/>
              </w:rPr>
              <w:t xml:space="preserve">Tremarctos ornatus</w:t>
            </w:r>
            <w:r w:rsidDel="00000000" w:rsidR="00000000" w:rsidRPr="00000000">
              <w:rPr>
                <w:rFonts w:ascii="Arial" w:cs="Arial" w:eastAsia="Arial" w:hAnsi="Arial"/>
                <w:sz w:val="20"/>
                <w:szCs w:val="20"/>
                <w:rtl w:val="0"/>
              </w:rPr>
              <w:t xml:space="preserve">)</w:t>
            </w:r>
          </w:p>
        </w:tc>
        <w:tc>
          <w:tcPr>
            <w:vAlign w:val="center"/>
          </w:tcPr>
          <w:p w:rsidR="00000000" w:rsidDel="00000000" w:rsidP="00000000" w:rsidRDefault="00000000" w:rsidRPr="00000000" w14:paraId="0000011E">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287232" cy="2148935"/>
                  <wp:effectExtent b="0" l="0" r="0" t="0"/>
                  <wp:docPr id="1249519859" name="image13.png"/>
                  <a:graphic>
                    <a:graphicData uri="http://schemas.openxmlformats.org/drawingml/2006/picture">
                      <pic:pic>
                        <pic:nvPicPr>
                          <pic:cNvPr id="0" name="image13.png"/>
                          <pic:cNvPicPr preferRelativeResize="0"/>
                        </pic:nvPicPr>
                        <pic:blipFill>
                          <a:blip r:embed="rId23"/>
                          <a:srcRect b="0" l="0" r="0" t="0"/>
                          <a:stretch>
                            <a:fillRect/>
                          </a:stretch>
                        </pic:blipFill>
                        <pic:spPr>
                          <a:xfrm>
                            <a:off x="0" y="0"/>
                            <a:ext cx="2287232" cy="2148935"/>
                          </a:xfrm>
                          <a:prstGeom prst="rect"/>
                          <a:ln/>
                        </pic:spPr>
                      </pic:pic>
                    </a:graphicData>
                  </a:graphic>
                </wp:inline>
              </w:drawing>
            </w:r>
            <w:r w:rsidDel="00000000" w:rsidR="00000000" w:rsidRPr="00000000">
              <w:rPr>
                <w:rtl w:val="0"/>
              </w:rPr>
            </w:r>
          </w:p>
          <w:p w:rsidR="00000000" w:rsidDel="00000000" w:rsidP="00000000" w:rsidRDefault="00000000" w:rsidRPr="00000000" w14:paraId="0000011F">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Tigrillo lanudo (</w:t>
            </w:r>
            <w:r w:rsidDel="00000000" w:rsidR="00000000" w:rsidRPr="00000000">
              <w:rPr>
                <w:rFonts w:ascii="Arial" w:cs="Arial" w:eastAsia="Arial" w:hAnsi="Arial"/>
                <w:i w:val="1"/>
                <w:iCs w:val="1"/>
                <w:sz w:val="20"/>
                <w:szCs w:val="20"/>
                <w:rtl w:val="0"/>
              </w:rPr>
              <w:t xml:space="preserve">Leopardus tigrinus pardinoides</w:t>
            </w:r>
            <w:r w:rsidDel="00000000" w:rsidR="00000000" w:rsidRPr="00000000">
              <w:rPr>
                <w:rFonts w:ascii="Arial" w:cs="Arial" w:eastAsia="Arial" w:hAnsi="Arial"/>
                <w:sz w:val="20"/>
                <w:szCs w:val="20"/>
                <w:rtl w:val="0"/>
              </w:rPr>
              <w:t xml:space="preserve">)</w:t>
            </w:r>
          </w:p>
        </w:tc>
      </w:tr>
      <w:tr>
        <w:trPr>
          <w:cantSplit w:val="0"/>
          <w:tblHeader w:val="0"/>
        </w:trPr>
        <w:tc>
          <w:tcPr>
            <w:vAlign w:val="center"/>
          </w:tcPr>
          <w:p w:rsidR="00000000" w:rsidDel="00000000" w:rsidP="00000000" w:rsidRDefault="00000000" w:rsidRPr="00000000" w14:paraId="00000120">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614873" cy="1838120"/>
                  <wp:effectExtent b="0" l="0" r="0" t="0"/>
                  <wp:docPr id="1249519860" name="image21.png"/>
                  <a:graphic>
                    <a:graphicData uri="http://schemas.openxmlformats.org/drawingml/2006/picture">
                      <pic:pic>
                        <pic:nvPicPr>
                          <pic:cNvPr id="0" name="image21.png"/>
                          <pic:cNvPicPr preferRelativeResize="0"/>
                        </pic:nvPicPr>
                        <pic:blipFill>
                          <a:blip r:embed="rId24"/>
                          <a:srcRect b="0" l="0" r="0" t="0"/>
                          <a:stretch>
                            <a:fillRect/>
                          </a:stretch>
                        </pic:blipFill>
                        <pic:spPr>
                          <a:xfrm>
                            <a:off x="0" y="0"/>
                            <a:ext cx="2614873" cy="1838120"/>
                          </a:xfrm>
                          <a:prstGeom prst="rect"/>
                          <a:ln/>
                        </pic:spPr>
                      </pic:pic>
                    </a:graphicData>
                  </a:graphic>
                </wp:inline>
              </w:drawing>
            </w:r>
            <w:r w:rsidDel="00000000" w:rsidR="00000000" w:rsidRPr="00000000">
              <w:rPr>
                <w:rtl w:val="0"/>
              </w:rPr>
            </w:r>
          </w:p>
          <w:p w:rsidR="00000000" w:rsidDel="00000000" w:rsidP="00000000" w:rsidRDefault="00000000" w:rsidRPr="00000000" w14:paraId="00000121">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Zorro plateado (</w:t>
            </w:r>
            <w:r w:rsidDel="00000000" w:rsidR="00000000" w:rsidRPr="00000000">
              <w:rPr>
                <w:rFonts w:ascii="Arial" w:cs="Arial" w:eastAsia="Arial" w:hAnsi="Arial"/>
                <w:i w:val="1"/>
                <w:iCs w:val="1"/>
                <w:sz w:val="20"/>
                <w:szCs w:val="20"/>
                <w:rtl w:val="0"/>
              </w:rPr>
              <w:t xml:space="preserve">Urocyon cinereoargenteus</w:t>
            </w:r>
            <w:r w:rsidDel="00000000" w:rsidR="00000000" w:rsidRPr="00000000">
              <w:rPr>
                <w:rFonts w:ascii="Arial" w:cs="Arial" w:eastAsia="Arial" w:hAnsi="Arial"/>
                <w:sz w:val="20"/>
                <w:szCs w:val="20"/>
                <w:rtl w:val="0"/>
              </w:rPr>
              <w:t xml:space="preserve">)</w:t>
            </w:r>
          </w:p>
        </w:tc>
        <w:tc>
          <w:tcPr>
            <w:vAlign w:val="center"/>
          </w:tcPr>
          <w:p w:rsidR="00000000" w:rsidDel="00000000" w:rsidP="00000000" w:rsidRDefault="00000000" w:rsidRPr="00000000" w14:paraId="00000122">
            <w:pPr>
              <w:spacing w:after="240" w:befor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2053593" cy="1899187"/>
                  <wp:effectExtent b="0" l="0" r="0" t="0"/>
                  <wp:docPr id="1249519861" name="image14.png"/>
                  <a:graphic>
                    <a:graphicData uri="http://schemas.openxmlformats.org/drawingml/2006/picture">
                      <pic:pic>
                        <pic:nvPicPr>
                          <pic:cNvPr id="0" name="image14.png"/>
                          <pic:cNvPicPr preferRelativeResize="0"/>
                        </pic:nvPicPr>
                        <pic:blipFill>
                          <a:blip r:embed="rId25"/>
                          <a:srcRect b="0" l="0" r="0" t="0"/>
                          <a:stretch>
                            <a:fillRect/>
                          </a:stretch>
                        </pic:blipFill>
                        <pic:spPr>
                          <a:xfrm>
                            <a:off x="0" y="0"/>
                            <a:ext cx="2053593" cy="1899187"/>
                          </a:xfrm>
                          <a:prstGeom prst="rect"/>
                          <a:ln/>
                        </pic:spPr>
                      </pic:pic>
                    </a:graphicData>
                  </a:graphic>
                </wp:inline>
              </w:drawing>
            </w:r>
            <w:r w:rsidDel="00000000" w:rsidR="00000000" w:rsidRPr="00000000">
              <w:rPr>
                <w:rtl w:val="0"/>
              </w:rPr>
            </w:r>
          </w:p>
          <w:p w:rsidR="00000000" w:rsidDel="00000000" w:rsidP="00000000" w:rsidRDefault="00000000" w:rsidRPr="00000000" w14:paraId="00000123">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Tinamú cabecirrojo (</w:t>
            </w:r>
            <w:r w:rsidDel="00000000" w:rsidR="00000000" w:rsidRPr="00000000">
              <w:rPr>
                <w:rFonts w:ascii="Arial" w:cs="Arial" w:eastAsia="Arial" w:hAnsi="Arial"/>
                <w:i w:val="1"/>
                <w:iCs w:val="1"/>
                <w:sz w:val="20"/>
                <w:szCs w:val="20"/>
                <w:rtl w:val="0"/>
              </w:rPr>
              <w:t xml:space="preserve">Nothocercus julius</w:t>
            </w:r>
            <w:r w:rsidDel="00000000" w:rsidR="00000000" w:rsidRPr="00000000">
              <w:rPr>
                <w:rFonts w:ascii="Arial" w:cs="Arial" w:eastAsia="Arial" w:hAnsi="Arial"/>
                <w:sz w:val="20"/>
                <w:szCs w:val="20"/>
                <w:rtl w:val="0"/>
              </w:rPr>
              <w:t xml:space="preserve">)</w:t>
            </w:r>
          </w:p>
        </w:tc>
      </w:tr>
    </w:tbl>
    <w:p w:rsidR="00000000" w:rsidDel="00000000" w:rsidP="00000000" w:rsidRDefault="00000000" w:rsidRPr="00000000" w14:paraId="00000124">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5">
      <w:pPr>
        <w:spacing w:after="240" w:befor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REFERENCIAS</w:t>
      </w:r>
    </w:p>
    <w:p w:rsidR="00000000" w:rsidDel="00000000" w:rsidP="00000000" w:rsidRDefault="00000000" w:rsidRPr="00000000" w14:paraId="00000126">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Ayerbe-Quiñones, F. 2022. Guía ilustrada de la Avifauna Colombiana. Tercera edición. Wildlife Conservation Society – Colombia. Editorial PuntoAparte. Bogotá, D.C., Colombia. 472 pp.</w:t>
      </w:r>
    </w:p>
    <w:p w:rsidR="00000000" w:rsidDel="00000000" w:rsidP="00000000" w:rsidRDefault="00000000" w:rsidRPr="00000000" w14:paraId="0000012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Goldstein, I., Márquez, R., &amp; Bianchi G. 2015. Guía para el uso de trampas cámara: oso andino. Wildlife Conservation Society Colombia. Santiago de Cali. 44 pp.</w:t>
      </w:r>
    </w:p>
    <w:p w:rsidR="00000000" w:rsidDel="00000000" w:rsidP="00000000" w:rsidRDefault="00000000" w:rsidRPr="00000000" w14:paraId="00000128">
      <w:pPr>
        <w:jc w:val="both"/>
        <w:rPr/>
      </w:pPr>
      <w:r w:rsidDel="00000000" w:rsidR="00000000" w:rsidRPr="00000000">
        <w:rPr>
          <w:rtl w:val="0"/>
        </w:rPr>
      </w:r>
    </w:p>
    <w:sectPr>
      <w:headerReference r:id="rId26" w:type="default"/>
      <w:headerReference r:id="rId27" w:type="first"/>
      <w:headerReference r:id="rId28" w:type="even"/>
      <w:footerReference r:id="rId29" w:type="default"/>
      <w:footerReference r:id="rId30" w:type="first"/>
      <w:footerReference r:id="rId31" w:type="even"/>
      <w:pgSz w:h="15840" w:w="12240" w:orient="portrait"/>
      <w:pgMar w:bottom="1417" w:top="2102" w:left="1701" w:right="1701" w:header="708" w:footer="151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-1080134</wp:posOffset>
          </wp:positionH>
          <wp:positionV relativeFrom="paragraph">
            <wp:posOffset>60210</wp:posOffset>
          </wp:positionV>
          <wp:extent cx="7715060" cy="1079363"/>
          <wp:effectExtent b="0" l="0" r="0" t="0"/>
          <wp:wrapNone/>
          <wp:docPr id="1249519840"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715060" cy="1079363"/>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3126885</wp:posOffset>
              </wp:positionH>
              <wp:positionV relativeFrom="paragraph">
                <wp:posOffset>156297</wp:posOffset>
              </wp:positionV>
              <wp:extent cx="3448050" cy="590550"/>
              <wp:effectExtent b="0" l="0" r="0" t="0"/>
              <wp:wrapNone/>
              <wp:docPr id="1249519839" name=""/>
              <a:graphic>
                <a:graphicData uri="http://schemas.microsoft.com/office/word/2010/wordprocessingShape">
                  <wps:wsp>
                    <wps:cNvSpPr/>
                    <wps:cNvPr id="2" name="Shape 2"/>
                    <wps:spPr>
                      <a:xfrm>
                        <a:off x="3626738" y="3489488"/>
                        <a:ext cx="3438525" cy="581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7"/>
                              <w:vertAlign w:val="baseline"/>
                            </w:rPr>
                            <w:t xml:space="preserve">Calle 26 #51-53 Bogotá D.C.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7"/>
                              <w:vertAlign w:val="baseline"/>
                            </w:rPr>
                          </w:r>
                          <w:r w:rsidDel="00000000" w:rsidR="00000000" w:rsidRPr="00000000">
                            <w:rPr>
                              <w:rFonts w:ascii="Gotham Narrow Book" w:cs="Gotham Narrow Book" w:eastAsia="Gotham Narrow Book" w:hAnsi="Gotham Narrow Book"/>
                              <w:b w:val="0"/>
                              <w:i w:val="0"/>
                              <w:smallCaps w:val="0"/>
                              <w:strike w:val="0"/>
                              <w:color w:val="000000"/>
                              <w:sz w:val="17"/>
                              <w:vertAlign w:val="baseline"/>
                            </w:rPr>
                            <w:t xml:space="preserve">Sede Administrativa</w:t>
                          </w:r>
                          <w:r w:rsidDel="00000000" w:rsidR="00000000" w:rsidRPr="00000000">
                            <w:rPr>
                              <w:rFonts w:ascii="Gotham Narrow Book" w:cs="Gotham Narrow Book" w:eastAsia="Gotham Narrow Book" w:hAnsi="Gotham Narrow Book"/>
                              <w:b w:val="0"/>
                              <w:i w:val="0"/>
                              <w:smallCaps w:val="0"/>
                              <w:strike w:val="0"/>
                              <w:color w:val="595959"/>
                              <w:sz w:val="17"/>
                              <w:vertAlign w:val="baseline"/>
                            </w:rPr>
                            <w:t xml:space="preserve"> - Torre Central Piso 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7"/>
                              <w:vertAlign w:val="baseline"/>
                            </w:rPr>
                          </w:r>
                          <w:r w:rsidDel="00000000" w:rsidR="00000000" w:rsidRPr="00000000">
                            <w:rPr>
                              <w:rFonts w:ascii="Gotham Narrow Book" w:cs="Gotham Narrow Book" w:eastAsia="Gotham Narrow Book" w:hAnsi="Gotham Narrow Book"/>
                              <w:b w:val="0"/>
                              <w:i w:val="0"/>
                              <w:smallCaps w:val="0"/>
                              <w:strike w:val="0"/>
                              <w:color w:val="595959"/>
                              <w:sz w:val="17"/>
                              <w:vertAlign w:val="baseline"/>
                            </w:rPr>
                            <w:t xml:space="preserve">Código Postal: 111321 – Teléfono:  7490000</w:t>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7"/>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3126885</wp:posOffset>
              </wp:positionH>
              <wp:positionV relativeFrom="paragraph">
                <wp:posOffset>156297</wp:posOffset>
              </wp:positionV>
              <wp:extent cx="3448050" cy="590550"/>
              <wp:effectExtent b="0" l="0" r="0" t="0"/>
              <wp:wrapNone/>
              <wp:docPr id="1249519839" name="image23.png"/>
              <a:graphic>
                <a:graphicData uri="http://schemas.openxmlformats.org/drawingml/2006/picture">
                  <pic:pic>
                    <pic:nvPicPr>
                      <pic:cNvPr id="0" name="image23.png"/>
                      <pic:cNvPicPr preferRelativeResize="0"/>
                    </pic:nvPicPr>
                    <pic:blipFill>
                      <a:blip r:embed="rId2"/>
                      <a:srcRect/>
                      <a:stretch>
                        <a:fillRect/>
                      </a:stretch>
                    </pic:blipFill>
                    <pic:spPr>
                      <a:xfrm>
                        <a:off x="0" y="0"/>
                        <a:ext cx="3448050" cy="59055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A">
    <w:pPr>
      <w:ind w:right="-900"/>
      <w:jc w:val="right"/>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-1080134</wp:posOffset>
          </wp:positionH>
          <wp:positionV relativeFrom="paragraph">
            <wp:posOffset>-319230</wp:posOffset>
          </wp:positionV>
          <wp:extent cx="3365829" cy="1028642"/>
          <wp:effectExtent b="0" l="0" r="0" t="0"/>
          <wp:wrapNone/>
          <wp:docPr id="1249519851" name="image12.jpg"/>
          <a:graphic>
            <a:graphicData uri="http://schemas.openxmlformats.org/drawingml/2006/picture">
              <pic:pic>
                <pic:nvPicPr>
                  <pic:cNvPr id="0" name="image12.jpg"/>
                  <pic:cNvPicPr preferRelativeResize="0"/>
                </pic:nvPicPr>
                <pic:blipFill>
                  <a:blip r:embed="rId1"/>
                  <a:srcRect b="8967" l="0" r="0" t="0"/>
                  <a:stretch>
                    <a:fillRect/>
                  </a:stretch>
                </pic:blipFill>
                <pic:spPr>
                  <a:xfrm>
                    <a:off x="0" y="0"/>
                    <a:ext cx="3365829" cy="1028642"/>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4378556</wp:posOffset>
          </wp:positionH>
          <wp:positionV relativeFrom="paragraph">
            <wp:posOffset>-304106</wp:posOffset>
          </wp:positionV>
          <wp:extent cx="1920595" cy="1052508"/>
          <wp:effectExtent b="0" l="0" r="0" t="0"/>
          <wp:wrapNone/>
          <wp:docPr id="1249519841" name="image9.png"/>
          <a:graphic>
            <a:graphicData uri="http://schemas.openxmlformats.org/drawingml/2006/picture">
              <pic:pic>
                <pic:nvPicPr>
                  <pic:cNvPr id="0" name="image9.png"/>
                  <pic:cNvPicPr preferRelativeResize="0"/>
                </pic:nvPicPr>
                <pic:blipFill>
                  <a:blip r:embed="rId2"/>
                  <a:srcRect b="0" l="0" r="0" t="0"/>
                  <a:stretch>
                    <a:fillRect/>
                  </a:stretch>
                </pic:blipFill>
                <pic:spPr>
                  <a:xfrm>
                    <a:off x="0" y="0"/>
                    <a:ext cx="1920595" cy="1052508"/>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1.%2."/>
      <w:lvlJc w:val="left"/>
      <w:pPr>
        <w:ind w:left="1080" w:hanging="720"/>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440" w:hanging="1080"/>
      </w:pPr>
      <w:rPr/>
    </w:lvl>
    <w:lvl w:ilvl="4">
      <w:start w:val="1"/>
      <w:numFmt w:val="decimal"/>
      <w:lvlText w:val="%1.%2.%3.%4.%5."/>
      <w:lvlJc w:val="left"/>
      <w:pPr>
        <w:ind w:left="1800" w:hanging="1440"/>
      </w:pPr>
      <w:rPr/>
    </w:lvl>
    <w:lvl w:ilvl="5">
      <w:start w:val="1"/>
      <w:numFmt w:val="decimal"/>
      <w:lvlText w:val="%1.%2.%3.%4.%5.%6."/>
      <w:lvlJc w:val="left"/>
      <w:pPr>
        <w:ind w:left="1800" w:hanging="1440"/>
      </w:pPr>
      <w:rPr/>
    </w:lvl>
    <w:lvl w:ilvl="6">
      <w:start w:val="1"/>
      <w:numFmt w:val="decimal"/>
      <w:lvlText w:val="%1.%2.%3.%4.%5.%6.%7."/>
      <w:lvlJc w:val="left"/>
      <w:pPr>
        <w:ind w:left="2160" w:hanging="1800"/>
      </w:pPr>
      <w:rPr/>
    </w:lvl>
    <w:lvl w:ilvl="7">
      <w:start w:val="1"/>
      <w:numFmt w:val="decimal"/>
      <w:lvlText w:val="%1.%2.%3.%4.%5.%6.%7.%8."/>
      <w:lvlJc w:val="left"/>
      <w:pPr>
        <w:ind w:left="2520" w:hanging="2160"/>
      </w:pPr>
      <w:rPr/>
    </w:lvl>
    <w:lvl w:ilvl="8">
      <w:start w:val="1"/>
      <w:numFmt w:val="decimal"/>
      <w:lvlText w:val="%1.%2.%3.%4.%5.%6.%7.%8.%9."/>
      <w:lvlJc w:val="left"/>
      <w:pPr>
        <w:ind w:left="2520" w:hanging="21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Calibri" w:cs="Calibri" w:eastAsia="Calibri" w:hAnsi="Calibri"/>
      <w:sz w:val="56"/>
      <w:szCs w:val="56"/>
    </w:rPr>
  </w:style>
  <w:style w:type="paragraph" w:styleId="Ttulo7">
    <w:name w:val="heading 7"/>
    <w:basedOn w:val="Normal"/>
    <w:next w:val="Normal"/>
    <w:link w:val="Ttulo7Car"/>
    <w:uiPriority w:val="9"/>
    <w:semiHidden w:val="1"/>
    <w:unhideWhenUsed w:val="1"/>
    <w:qFormat w:val="1"/>
    <w:rsid w:val="002E790C"/>
    <w:pPr>
      <w:keepNext w:val="1"/>
      <w:keepLines w:val="1"/>
      <w:spacing w:before="40"/>
      <w:outlineLvl w:val="6"/>
    </w:pPr>
    <w:rPr>
      <w:rFonts w:cstheme="majorBidi" w:eastAsiaTheme="majorEastAsia"/>
      <w:color w:val="595959" w:themeColor="text1" w:themeTint="0000A6"/>
    </w:rPr>
  </w:style>
  <w:style w:type="paragraph" w:styleId="Ttulo8">
    <w:name w:val="heading 8"/>
    <w:basedOn w:val="Normal"/>
    <w:next w:val="Normal"/>
    <w:link w:val="Ttulo8Car"/>
    <w:uiPriority w:val="9"/>
    <w:semiHidden w:val="1"/>
    <w:unhideWhenUsed w:val="1"/>
    <w:qFormat w:val="1"/>
    <w:rsid w:val="002E790C"/>
    <w:pPr>
      <w:keepNext w:val="1"/>
      <w:keepLines w:val="1"/>
      <w:outlineLvl w:val="7"/>
    </w:pPr>
    <w:rPr>
      <w:rFonts w:cstheme="majorBidi" w:eastAsiaTheme="majorEastAsia"/>
      <w:i w:val="1"/>
      <w:iCs w:val="1"/>
      <w:color w:val="272727" w:themeColor="text1" w:themeTint="0000D8"/>
    </w:rPr>
  </w:style>
  <w:style w:type="paragraph" w:styleId="Ttulo9">
    <w:name w:val="heading 9"/>
    <w:basedOn w:val="Normal"/>
    <w:next w:val="Normal"/>
    <w:link w:val="Ttulo9Car"/>
    <w:uiPriority w:val="9"/>
    <w:semiHidden w:val="1"/>
    <w:unhideWhenUsed w:val="1"/>
    <w:qFormat w:val="1"/>
    <w:rsid w:val="002E790C"/>
    <w:pPr>
      <w:keepNext w:val="1"/>
      <w:keepLines w:val="1"/>
      <w:outlineLvl w:val="8"/>
    </w:pPr>
    <w:rPr>
      <w:rFonts w:cstheme="majorBidi" w:eastAsiaTheme="majorEastAsia"/>
      <w:color w:val="272727" w:themeColor="text1" w:themeTint="0000D8"/>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basedOn w:val="Fuentedeprrafopredeter"/>
    <w:link w:val="Ttulo1"/>
    <w:uiPriority w:val="9"/>
    <w:rsid w:val="002E790C"/>
    <w:rPr>
      <w:rFonts w:asciiTheme="majorHAnsi" w:cstheme="majorBidi" w:eastAsiaTheme="majorEastAsia" w:hAnsiTheme="majorHAnsi"/>
      <w:color w:val="2f5496" w:themeColor="accent1" w:themeShade="0000BF"/>
      <w:sz w:val="40"/>
      <w:szCs w:val="40"/>
    </w:rPr>
  </w:style>
  <w:style w:type="character" w:styleId="Ttulo2Car" w:customStyle="1">
    <w:name w:val="Título 2 Car"/>
    <w:basedOn w:val="Fuentedeprrafopredeter"/>
    <w:link w:val="Ttulo2"/>
    <w:uiPriority w:val="9"/>
    <w:rsid w:val="002E790C"/>
    <w:rPr>
      <w:rFonts w:asciiTheme="majorHAnsi" w:cstheme="majorBidi" w:eastAsiaTheme="majorEastAsia" w:hAnsiTheme="majorHAnsi"/>
      <w:color w:val="2f5496" w:themeColor="accent1" w:themeShade="0000BF"/>
      <w:sz w:val="32"/>
      <w:szCs w:val="32"/>
    </w:rPr>
  </w:style>
  <w:style w:type="character" w:styleId="Ttulo3Car" w:customStyle="1">
    <w:name w:val="Título 3 Car"/>
    <w:basedOn w:val="Fuentedeprrafopredeter"/>
    <w:link w:val="Ttulo3"/>
    <w:uiPriority w:val="9"/>
    <w:rsid w:val="002E790C"/>
    <w:rPr>
      <w:rFonts w:cstheme="majorBidi" w:eastAsiaTheme="majorEastAsia"/>
      <w:color w:val="2f5496" w:themeColor="accent1" w:themeShade="0000BF"/>
      <w:sz w:val="28"/>
      <w:szCs w:val="28"/>
    </w:rPr>
  </w:style>
  <w:style w:type="character" w:styleId="Ttulo4Car" w:customStyle="1">
    <w:name w:val="Título 4 Car"/>
    <w:basedOn w:val="Fuentedeprrafopredeter"/>
    <w:link w:val="Ttulo4"/>
    <w:uiPriority w:val="9"/>
    <w:semiHidden w:val="1"/>
    <w:rsid w:val="002E790C"/>
    <w:rPr>
      <w:rFonts w:cstheme="majorBidi" w:eastAsiaTheme="majorEastAsia"/>
      <w:i w:val="1"/>
      <w:iCs w:val="1"/>
      <w:color w:val="2f5496" w:themeColor="accent1" w:themeShade="0000BF"/>
    </w:rPr>
  </w:style>
  <w:style w:type="character" w:styleId="Ttulo5Car" w:customStyle="1">
    <w:name w:val="Título 5 Car"/>
    <w:basedOn w:val="Fuentedeprrafopredeter"/>
    <w:link w:val="Ttulo5"/>
    <w:uiPriority w:val="9"/>
    <w:semiHidden w:val="1"/>
    <w:rsid w:val="002E790C"/>
    <w:rPr>
      <w:rFonts w:cstheme="majorBidi" w:eastAsiaTheme="majorEastAsia"/>
      <w:color w:val="2f5496" w:themeColor="accent1" w:themeShade="0000BF"/>
    </w:rPr>
  </w:style>
  <w:style w:type="character" w:styleId="Ttulo6Car" w:customStyle="1">
    <w:name w:val="Título 6 Car"/>
    <w:basedOn w:val="Fuentedeprrafopredeter"/>
    <w:link w:val="Ttulo6"/>
    <w:uiPriority w:val="9"/>
    <w:semiHidden w:val="1"/>
    <w:rsid w:val="002E790C"/>
    <w:rPr>
      <w:rFonts w:cstheme="majorBidi" w:eastAsiaTheme="majorEastAsia"/>
      <w:i w:val="1"/>
      <w:iCs w:val="1"/>
      <w:color w:val="595959" w:themeColor="text1" w:themeTint="0000A6"/>
    </w:rPr>
  </w:style>
  <w:style w:type="character" w:styleId="Ttulo7Car" w:customStyle="1">
    <w:name w:val="Título 7 Car"/>
    <w:basedOn w:val="Fuentedeprrafopredeter"/>
    <w:link w:val="Ttulo7"/>
    <w:uiPriority w:val="9"/>
    <w:semiHidden w:val="1"/>
    <w:rsid w:val="002E790C"/>
    <w:rPr>
      <w:rFonts w:cstheme="majorBidi" w:eastAsiaTheme="majorEastAsia"/>
      <w:color w:val="595959" w:themeColor="text1" w:themeTint="0000A6"/>
    </w:rPr>
  </w:style>
  <w:style w:type="character" w:styleId="Ttulo8Car" w:customStyle="1">
    <w:name w:val="Título 8 Car"/>
    <w:basedOn w:val="Fuentedeprrafopredeter"/>
    <w:link w:val="Ttulo8"/>
    <w:uiPriority w:val="9"/>
    <w:semiHidden w:val="1"/>
    <w:rsid w:val="002E790C"/>
    <w:rPr>
      <w:rFonts w:cstheme="majorBidi" w:eastAsiaTheme="majorEastAsia"/>
      <w:i w:val="1"/>
      <w:iCs w:val="1"/>
      <w:color w:val="272727" w:themeColor="text1" w:themeTint="0000D8"/>
    </w:rPr>
  </w:style>
  <w:style w:type="character" w:styleId="Ttulo9Car" w:customStyle="1">
    <w:name w:val="Título 9 Car"/>
    <w:basedOn w:val="Fuentedeprrafopredeter"/>
    <w:link w:val="Ttulo9"/>
    <w:uiPriority w:val="9"/>
    <w:semiHidden w:val="1"/>
    <w:rsid w:val="002E790C"/>
    <w:rPr>
      <w:rFonts w:cstheme="majorBidi" w:eastAsiaTheme="majorEastAsia"/>
      <w:color w:val="272727" w:themeColor="text1" w:themeTint="0000D8"/>
    </w:rPr>
  </w:style>
  <w:style w:type="character" w:styleId="TtuloCar" w:customStyle="1">
    <w:name w:val="Título Car"/>
    <w:basedOn w:val="Fuentedeprrafopredeter"/>
    <w:link w:val="Ttulo"/>
    <w:uiPriority w:val="10"/>
    <w:rsid w:val="002E790C"/>
    <w:rPr>
      <w:rFonts w:asciiTheme="majorHAnsi" w:cstheme="majorBidi" w:eastAsiaTheme="majorEastAsia" w:hAnsiTheme="majorHAnsi"/>
      <w:spacing w:val="-10"/>
      <w:kern w:val="28"/>
      <w:sz w:val="56"/>
      <w:szCs w:val="56"/>
    </w:rPr>
  </w:style>
  <w:style w:type="character" w:styleId="SubttuloCar" w:customStyle="1">
    <w:name w:val="Subtítulo Car"/>
    <w:basedOn w:val="Fuentedeprrafopredeter"/>
    <w:link w:val="Subttulo"/>
    <w:uiPriority w:val="11"/>
    <w:rsid w:val="002E790C"/>
    <w:rPr>
      <w:rFonts w:cstheme="majorBidi" w:eastAsiaTheme="majorEastAsia"/>
      <w:color w:val="595959" w:themeColor="text1" w:themeTint="0000A6"/>
      <w:spacing w:val="15"/>
      <w:sz w:val="28"/>
      <w:szCs w:val="28"/>
    </w:rPr>
  </w:style>
  <w:style w:type="paragraph" w:styleId="Cita">
    <w:name w:val="Quote"/>
    <w:basedOn w:val="Normal"/>
    <w:next w:val="Normal"/>
    <w:link w:val="CitaCar"/>
    <w:uiPriority w:val="29"/>
    <w:qFormat w:val="1"/>
    <w:rsid w:val="002E790C"/>
    <w:pPr>
      <w:spacing w:before="160"/>
      <w:jc w:val="center"/>
    </w:pPr>
    <w:rPr>
      <w:i w:val="1"/>
      <w:iCs w:val="1"/>
      <w:color w:val="404040" w:themeColor="text1" w:themeTint="0000BF"/>
    </w:rPr>
  </w:style>
  <w:style w:type="character" w:styleId="CitaCar" w:customStyle="1">
    <w:name w:val="Cita Car"/>
    <w:basedOn w:val="Fuentedeprrafopredeter"/>
    <w:link w:val="Cita"/>
    <w:uiPriority w:val="29"/>
    <w:rsid w:val="002E790C"/>
    <w:rPr>
      <w:i w:val="1"/>
      <w:iCs w:val="1"/>
      <w:color w:val="404040" w:themeColor="text1" w:themeTint="0000BF"/>
    </w:rPr>
  </w:style>
  <w:style w:type="paragraph" w:styleId="Prrafodelista">
    <w:name w:val="List Paragraph"/>
    <w:basedOn w:val="Normal"/>
    <w:uiPriority w:val="34"/>
    <w:qFormat w:val="1"/>
    <w:rsid w:val="002E790C"/>
    <w:pPr>
      <w:ind w:left="720"/>
      <w:contextualSpacing w:val="1"/>
    </w:pPr>
  </w:style>
  <w:style w:type="character" w:styleId="nfasisintenso">
    <w:name w:val="Intense Emphasis"/>
    <w:basedOn w:val="Fuentedeprrafopredeter"/>
    <w:uiPriority w:val="21"/>
    <w:qFormat w:val="1"/>
    <w:rsid w:val="002E790C"/>
    <w:rPr>
      <w:i w:val="1"/>
      <w:iCs w:val="1"/>
      <w:color w:val="2f5496" w:themeColor="accent1" w:themeShade="0000BF"/>
    </w:rPr>
  </w:style>
  <w:style w:type="paragraph" w:styleId="Citadestacada">
    <w:name w:val="Intense Quote"/>
    <w:basedOn w:val="Normal"/>
    <w:next w:val="Normal"/>
    <w:link w:val="CitadestacadaCar"/>
    <w:uiPriority w:val="30"/>
    <w:qFormat w:val="1"/>
    <w:rsid w:val="002E790C"/>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CitadestacadaCar" w:customStyle="1">
    <w:name w:val="Cita destacada Car"/>
    <w:basedOn w:val="Fuentedeprrafopredeter"/>
    <w:link w:val="Citadestacada"/>
    <w:uiPriority w:val="30"/>
    <w:rsid w:val="002E790C"/>
    <w:rPr>
      <w:i w:val="1"/>
      <w:iCs w:val="1"/>
      <w:color w:val="2f5496" w:themeColor="accent1" w:themeShade="0000BF"/>
    </w:rPr>
  </w:style>
  <w:style w:type="character" w:styleId="Referenciaintensa">
    <w:name w:val="Intense Reference"/>
    <w:basedOn w:val="Fuentedeprrafopredeter"/>
    <w:uiPriority w:val="32"/>
    <w:qFormat w:val="1"/>
    <w:rsid w:val="002E790C"/>
    <w:rPr>
      <w:b w:val="1"/>
      <w:bCs w:val="1"/>
      <w:smallCaps w:val="1"/>
      <w:color w:val="2f5496" w:themeColor="accent1" w:themeShade="0000BF"/>
      <w:spacing w:val="5"/>
    </w:rPr>
  </w:style>
  <w:style w:type="paragraph" w:styleId="Encabezado">
    <w:name w:val="header"/>
    <w:basedOn w:val="Normal"/>
    <w:uiPriority w:val="99"/>
    <w:unhideWhenUsed w:val="1"/>
    <w:rsid w:val="242FAD10"/>
    <w:pPr>
      <w:tabs>
        <w:tab w:val="center" w:pos="4680"/>
        <w:tab w:val="right" w:pos="9360"/>
      </w:tabs>
    </w:pPr>
  </w:style>
  <w:style w:type="paragraph" w:styleId="Piedepgina">
    <w:name w:val="footer"/>
    <w:basedOn w:val="Normal"/>
    <w:uiPriority w:val="99"/>
    <w:unhideWhenUsed w:val="1"/>
    <w:rsid w:val="242FAD10"/>
    <w:pPr>
      <w:tabs>
        <w:tab w:val="center" w:pos="4680"/>
        <w:tab w:val="right" w:pos="9360"/>
      </w:tabs>
    </w:pPr>
  </w:style>
  <w:style w:type="table" w:styleId="Tablaconcuadrcula">
    <w:name w:val="Table Grid"/>
    <w:basedOn w:val="Tabla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Descripcin">
    <w:name w:val="caption"/>
    <w:basedOn w:val="Normal"/>
    <w:next w:val="Normal"/>
    <w:uiPriority w:val="35"/>
    <w:unhideWhenUsed w:val="1"/>
    <w:qFormat w:val="1"/>
    <w:rsid w:val="000972A6"/>
    <w:pPr>
      <w:spacing w:after="200"/>
    </w:pPr>
    <w:rPr>
      <w:i w:val="1"/>
      <w:iCs w:val="1"/>
      <w:color w:val="44546a" w:themeColor="text2"/>
      <w:sz w:val="18"/>
      <w:szCs w:val="18"/>
    </w:rPr>
  </w:style>
  <w:style w:type="paragraph" w:styleId="TtuloTDC">
    <w:name w:val="TOC Heading"/>
    <w:basedOn w:val="Ttulo1"/>
    <w:next w:val="Normal"/>
    <w:uiPriority w:val="39"/>
    <w:unhideWhenUsed w:val="1"/>
    <w:qFormat w:val="1"/>
    <w:rsid w:val="00D4446E"/>
    <w:pPr>
      <w:spacing w:after="0" w:before="240" w:line="259" w:lineRule="auto"/>
      <w:outlineLvl w:val="9"/>
    </w:pPr>
    <w:rPr>
      <w:sz w:val="32"/>
      <w:szCs w:val="32"/>
      <w:lang w:eastAsia="es-CO"/>
    </w:rPr>
  </w:style>
  <w:style w:type="paragraph" w:styleId="TDC1">
    <w:name w:val="toc 1"/>
    <w:basedOn w:val="Normal"/>
    <w:next w:val="Normal"/>
    <w:autoRedefine w:val="1"/>
    <w:uiPriority w:val="39"/>
    <w:unhideWhenUsed w:val="1"/>
    <w:rsid w:val="00D4446E"/>
    <w:pPr>
      <w:spacing w:after="100"/>
    </w:pPr>
  </w:style>
  <w:style w:type="paragraph" w:styleId="TDC2">
    <w:name w:val="toc 2"/>
    <w:basedOn w:val="Normal"/>
    <w:next w:val="Normal"/>
    <w:autoRedefine w:val="1"/>
    <w:uiPriority w:val="39"/>
    <w:unhideWhenUsed w:val="1"/>
    <w:rsid w:val="00D4446E"/>
    <w:pPr>
      <w:spacing w:after="100"/>
      <w:ind w:left="240"/>
    </w:pPr>
  </w:style>
  <w:style w:type="paragraph" w:styleId="TDC3">
    <w:name w:val="toc 3"/>
    <w:basedOn w:val="Normal"/>
    <w:next w:val="Normal"/>
    <w:autoRedefine w:val="1"/>
    <w:uiPriority w:val="39"/>
    <w:unhideWhenUsed w:val="1"/>
    <w:rsid w:val="00D4446E"/>
    <w:pPr>
      <w:spacing w:after="100"/>
      <w:ind w:left="480"/>
    </w:pPr>
  </w:style>
  <w:style w:type="character" w:styleId="Hipervnculo">
    <w:name w:val="Hyperlink"/>
    <w:basedOn w:val="Fuentedeprrafopredeter"/>
    <w:uiPriority w:val="99"/>
    <w:unhideWhenUsed w:val="1"/>
    <w:rsid w:val="00D4446E"/>
    <w:rPr>
      <w:color w:val="0563c1" w:themeColor="hyperlink"/>
      <w:u w:val="single"/>
    </w:rPr>
  </w:style>
  <w:style w:type="paragraph" w:styleId="Tabladeilustraciones">
    <w:name w:val="table of figures"/>
    <w:basedOn w:val="Normal"/>
    <w:next w:val="Normal"/>
    <w:uiPriority w:val="99"/>
    <w:unhideWhenUsed w:val="1"/>
    <w:rsid w:val="00FF2416"/>
  </w:style>
  <w:style w:type="paragraph" w:styleId="Sinespaciado">
    <w:name w:val="No Spacing"/>
    <w:link w:val="SinespaciadoCar"/>
    <w:uiPriority w:val="1"/>
    <w:qFormat w:val="1"/>
    <w:rsid w:val="00515D7C"/>
    <w:pPr>
      <w:spacing w:after="0" w:line="240" w:lineRule="auto"/>
    </w:pPr>
    <w:rPr>
      <w:rFonts w:eastAsiaTheme="minorEastAsia"/>
      <w:kern w:val="0"/>
      <w:sz w:val="22"/>
      <w:szCs w:val="22"/>
      <w:lang w:eastAsia="es-CO" w:val="es-CO"/>
    </w:rPr>
  </w:style>
  <w:style w:type="character" w:styleId="SinespaciadoCar" w:customStyle="1">
    <w:name w:val="Sin espaciado Car"/>
    <w:basedOn w:val="Fuentedeprrafopredeter"/>
    <w:link w:val="Sinespaciado"/>
    <w:uiPriority w:val="1"/>
    <w:rsid w:val="00515D7C"/>
    <w:rPr>
      <w:rFonts w:eastAsiaTheme="minorEastAsia"/>
      <w:kern w:val="0"/>
      <w:sz w:val="22"/>
      <w:szCs w:val="22"/>
      <w:lang w:eastAsia="es-CO" w:val="es-CO"/>
    </w:rPr>
  </w:style>
  <w:style w:type="paragraph" w:styleId="Revisin">
    <w:name w:val="Revision"/>
    <w:hidden w:val="1"/>
    <w:uiPriority w:val="99"/>
    <w:semiHidden w:val="1"/>
    <w:rsid w:val="00C42C74"/>
    <w:pPr>
      <w:spacing w:after="0" w:line="240" w:lineRule="auto"/>
    </w:pPr>
    <w:rPr>
      <w:rFonts w:ascii="Times New Roman" w:cs="Times New Roman" w:eastAsia="Times New Roman" w:hAnsi="Times New Roman"/>
      <w:kern w:val="0"/>
      <w:lang w:eastAsia="es-MX" w:val="es-CO"/>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5.jpg"/><Relationship Id="rId22" Type="http://schemas.openxmlformats.org/officeDocument/2006/relationships/image" Target="media/image5.png"/><Relationship Id="rId21" Type="http://schemas.openxmlformats.org/officeDocument/2006/relationships/image" Target="media/image20.jpg"/><Relationship Id="rId24" Type="http://schemas.openxmlformats.org/officeDocument/2006/relationships/image" Target="media/image21.png"/><Relationship Id="rId23"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9.jpg"/><Relationship Id="rId26" Type="http://schemas.openxmlformats.org/officeDocument/2006/relationships/header" Target="header2.xml"/><Relationship Id="rId25" Type="http://schemas.openxmlformats.org/officeDocument/2006/relationships/image" Target="media/image14.png"/><Relationship Id="rId28" Type="http://schemas.openxmlformats.org/officeDocument/2006/relationships/header" Target="header1.xml"/><Relationship Id="rId27"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2.xml"/><Relationship Id="rId7" Type="http://schemas.openxmlformats.org/officeDocument/2006/relationships/image" Target="media/image3.jpg"/><Relationship Id="rId8" Type="http://schemas.openxmlformats.org/officeDocument/2006/relationships/image" Target="media/image4.jpg"/><Relationship Id="rId31" Type="http://schemas.openxmlformats.org/officeDocument/2006/relationships/footer" Target="footer1.xml"/><Relationship Id="rId30" Type="http://schemas.openxmlformats.org/officeDocument/2006/relationships/footer" Target="footer3.xml"/><Relationship Id="rId11" Type="http://schemas.openxmlformats.org/officeDocument/2006/relationships/image" Target="media/image6.jpg"/><Relationship Id="rId10" Type="http://schemas.openxmlformats.org/officeDocument/2006/relationships/image" Target="media/image7.jpg"/><Relationship Id="rId13" Type="http://schemas.openxmlformats.org/officeDocument/2006/relationships/image" Target="media/image1.jpg"/><Relationship Id="rId12" Type="http://schemas.openxmlformats.org/officeDocument/2006/relationships/image" Target="media/image11.jpg"/><Relationship Id="rId15" Type="http://schemas.openxmlformats.org/officeDocument/2006/relationships/image" Target="media/image10.jpg"/><Relationship Id="rId14" Type="http://schemas.openxmlformats.org/officeDocument/2006/relationships/image" Target="media/image22.jpg"/><Relationship Id="rId17" Type="http://schemas.openxmlformats.org/officeDocument/2006/relationships/image" Target="media/image16.jpg"/><Relationship Id="rId16" Type="http://schemas.openxmlformats.org/officeDocument/2006/relationships/image" Target="media/image8.jpg"/><Relationship Id="rId19" Type="http://schemas.openxmlformats.org/officeDocument/2006/relationships/image" Target="media/image17.jpg"/><Relationship Id="rId18" Type="http://schemas.openxmlformats.org/officeDocument/2006/relationships/image" Target="media/image18.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23.png"/></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 Id="rId2"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t8RrorhTgVSvhydHwy5d/dBMHg==">CgMxLjAyDmgudWMxNWQzcHhpNDk2Mg5oLm9objZ3b2Z5MHd2djIOaC40ZzB2OTNrOHB5c2w4AHIhMVJ2VV9sZ2NXbm5IR0wxVEc0YkNIclF6cFgtdkMwT09z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2025-09-18T07:25:00Z</dcterms:created>
  <dc:creator>OSCAR EDUARDO TALERO RODRIGUEZ</dc:creator>
</cp:coreProperties>
</file>