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MINISTERIO DE DEFENSA NACIONAL</w:t>
      </w: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2518410</wp:posOffset>
            </wp:positionH>
            <wp:positionV relativeFrom="paragraph">
              <wp:posOffset>142240</wp:posOffset>
            </wp:positionV>
            <wp:extent cx="666115" cy="63563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635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HOSPITAL MILITAR CENTRAL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sz w:val="22"/>
          <w:szCs w:val="22"/>
        </w:rPr>
      </w:pPr>
    </w:p>
    <w:p w:rsidR="00867A74" w:rsidRPr="008B66E4" w:rsidRDefault="006C301C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 xml:space="preserve">AVISO DE CONVOCATORIA A VEEDURÍA CIUDADANA </w:t>
      </w:r>
    </w:p>
    <w:p w:rsidR="00867A74" w:rsidRPr="008B66E4" w:rsidRDefault="00867A74">
      <w:pPr>
        <w:ind w:hanging="284"/>
        <w:jc w:val="center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spacing w:line="276" w:lineRule="auto"/>
        <w:ind w:left="-851" w:right="-1225" w:hanging="425"/>
        <w:jc w:val="center"/>
        <w:rPr>
          <w:rFonts w:ascii="Verdana" w:eastAsia="Verdana" w:hAnsi="Verdana" w:cs="Verdana"/>
          <w:b/>
          <w:sz w:val="22"/>
          <w:szCs w:val="22"/>
        </w:rPr>
      </w:pPr>
      <w:r w:rsidRPr="008B66E4">
        <w:rPr>
          <w:rFonts w:ascii="Verdana" w:eastAsia="Verdana" w:hAnsi="Verdana" w:cs="Verdana"/>
          <w:b/>
          <w:sz w:val="22"/>
          <w:szCs w:val="22"/>
        </w:rPr>
        <w:t>PROCESO DE SELE</w:t>
      </w:r>
      <w:r w:rsidR="00AD1DC4" w:rsidRPr="008B66E4">
        <w:rPr>
          <w:rFonts w:ascii="Verdana" w:eastAsia="Verdana" w:hAnsi="Verdana" w:cs="Verdana"/>
          <w:b/>
          <w:sz w:val="22"/>
          <w:szCs w:val="22"/>
        </w:rPr>
        <w:t>CCIÓN DE MINIMA CUANTÍA N°</w:t>
      </w:r>
      <w:r w:rsidR="002B5F5A" w:rsidRPr="008B66E4">
        <w:t xml:space="preserve"> </w:t>
      </w:r>
      <w:r w:rsidR="002B5F5A" w:rsidRPr="00D3619A">
        <w:rPr>
          <w:rFonts w:ascii="Verdana" w:eastAsia="Verdana" w:hAnsi="Verdana" w:cs="Verdana"/>
          <w:b/>
          <w:sz w:val="22"/>
          <w:szCs w:val="22"/>
        </w:rPr>
        <w:t>MC-</w:t>
      </w:r>
      <w:r w:rsidR="00910BE6">
        <w:rPr>
          <w:rFonts w:ascii="Verdana" w:eastAsia="Verdana" w:hAnsi="Verdana" w:cs="Verdana"/>
          <w:b/>
          <w:sz w:val="22"/>
          <w:szCs w:val="22"/>
        </w:rPr>
        <w:t>139</w:t>
      </w:r>
      <w:r w:rsidR="00E02B33" w:rsidRPr="00D3619A">
        <w:rPr>
          <w:rFonts w:ascii="Verdana" w:eastAsia="Verdana" w:hAnsi="Verdana" w:cs="Verdana"/>
          <w:b/>
          <w:sz w:val="22"/>
          <w:szCs w:val="22"/>
        </w:rPr>
        <w:t>-2026</w:t>
      </w:r>
      <w:r w:rsidR="002B5F5A" w:rsidRPr="00D3619A">
        <w:rPr>
          <w:rFonts w:ascii="Verdana" w:eastAsia="Verdana" w:hAnsi="Verdana" w:cs="Verdana"/>
          <w:b/>
          <w:sz w:val="22"/>
          <w:szCs w:val="22"/>
        </w:rPr>
        <w:t>-HOMIL</w:t>
      </w:r>
    </w:p>
    <w:p w:rsidR="00867A74" w:rsidRPr="00A0629C" w:rsidRDefault="00867A74">
      <w:pPr>
        <w:spacing w:line="276" w:lineRule="auto"/>
        <w:ind w:right="-1225"/>
        <w:rPr>
          <w:rFonts w:ascii="Verdana" w:eastAsia="Verdana" w:hAnsi="Verdana" w:cs="Verdana"/>
          <w:b/>
          <w:sz w:val="22"/>
          <w:szCs w:val="22"/>
        </w:rPr>
      </w:pPr>
    </w:p>
    <w:p w:rsidR="00867A74" w:rsidRPr="008B66E4" w:rsidRDefault="006C301C">
      <w:pPr>
        <w:jc w:val="both"/>
        <w:rPr>
          <w:rFonts w:ascii="Verdana" w:eastAsia="Verdana" w:hAnsi="Verdana" w:cs="Verdana"/>
          <w:sz w:val="22"/>
          <w:szCs w:val="22"/>
        </w:rPr>
      </w:pPr>
      <w:r w:rsidRPr="008B66E4">
        <w:rPr>
          <w:rFonts w:ascii="Verdana" w:eastAsia="Verdana" w:hAnsi="Verdana" w:cs="Verdana"/>
          <w:sz w:val="22"/>
          <w:szCs w:val="22"/>
        </w:rPr>
        <w:t xml:space="preserve">En cumplimiento de lo dispuesto en el inciso 3 del artículo 66 de la Ley 80 de 1993 la Entidad Contratante invita a todas las personas y organizaciones interesadas en hacer control social al contrato objeto del presente proceso, en cualquiera de sus fases o etapas, a que presenten las recomendaciones que consideren convenientes, intervengan en las audiencias y a que consulten los Documentos del Proceso en el SECOP II. De acuerdo con la ley 850 del 2003, las veedurías pueden conformar los diferentes comités (técnicos, financieros y sociales entre otros) para poder ejercer su función. 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p w:rsidR="00867A74" w:rsidRPr="008B66E4" w:rsidRDefault="006C301C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  <w:r w:rsidRPr="008B66E4">
        <w:rPr>
          <w:rFonts w:ascii="Verdana" w:eastAsia="Verdana" w:hAnsi="Verdana" w:cs="Verdana"/>
          <w:b/>
          <w:sz w:val="22"/>
          <w:szCs w:val="22"/>
          <w:u w:val="single"/>
        </w:rPr>
        <w:t>DATOS DEL PROCESO</w:t>
      </w:r>
    </w:p>
    <w:p w:rsidR="00867A74" w:rsidRPr="00A0629C" w:rsidRDefault="00867A74">
      <w:pPr>
        <w:jc w:val="center"/>
        <w:rPr>
          <w:rFonts w:ascii="Verdana" w:eastAsia="Verdana" w:hAnsi="Verdana" w:cs="Verdana"/>
          <w:b/>
          <w:sz w:val="22"/>
          <w:szCs w:val="22"/>
          <w:u w:val="single"/>
        </w:rPr>
      </w:pPr>
    </w:p>
    <w:tbl>
      <w:tblPr>
        <w:tblStyle w:val="a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62"/>
        <w:gridCol w:w="1825"/>
        <w:gridCol w:w="5481"/>
      </w:tblGrid>
      <w:tr w:rsidR="00867A74" w:rsidRPr="00E02B33" w:rsidTr="00E02B33">
        <w:trPr>
          <w:trHeight w:val="21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DESCRIPCIÓN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DETALLE</w:t>
            </w:r>
          </w:p>
        </w:tc>
        <w:tc>
          <w:tcPr>
            <w:tcW w:w="3274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INFORMACIÓN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NOMBRE Y DIRECCIÓN DE LA ENTIDAD ESTATAL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La entidad pública encargada del presente proceso de contratación es el </w:t>
            </w:r>
            <w:r w:rsidRPr="00E02B33">
              <w:rPr>
                <w:rFonts w:ascii="Verdana" w:eastAsia="Verdana" w:hAnsi="Verdana" w:cs="Verdana"/>
                <w:b/>
                <w:sz w:val="20"/>
              </w:rPr>
              <w:t>HOSPITAL MILITAR CENTRAL</w:t>
            </w:r>
            <w:r w:rsidRPr="00E02B33">
              <w:rPr>
                <w:rFonts w:ascii="Verdana" w:eastAsia="Verdana" w:hAnsi="Verdana" w:cs="Verdana"/>
                <w:sz w:val="20"/>
              </w:rPr>
              <w:t>, el cual se encuentra ubicado en la TV 3C No. 49-02, Bogotá D.C, conmutador 601 3486868.</w:t>
            </w:r>
          </w:p>
        </w:tc>
      </w:tr>
      <w:tr w:rsidR="00867A74" w:rsidRPr="00E02B33" w:rsidTr="00E02B33">
        <w:trPr>
          <w:trHeight w:val="21"/>
          <w:jc w:val="center"/>
        </w:trPr>
        <w:tc>
          <w:tcPr>
            <w:tcW w:w="1723" w:type="pct"/>
            <w:gridSpan w:val="2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LUGAR DE CONSULTA DE DOCUMENTOS</w:t>
            </w:r>
          </w:p>
        </w:tc>
        <w:tc>
          <w:tcPr>
            <w:tcW w:w="3274" w:type="pct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Los documentos del proceso de contratación se pueden consultar por los interesados de manera electrónica a través del Sistema Electrónico de Contratación Pública SECOP II </w:t>
            </w:r>
            <w:hyperlink r:id="rId6">
              <w:r w:rsidRPr="00E02B33">
                <w:rPr>
                  <w:rFonts w:ascii="Verdana" w:eastAsia="Verdana" w:hAnsi="Verdana" w:cs="Verdana"/>
                  <w:color w:val="0000FF"/>
                  <w:sz w:val="20"/>
                  <w:u w:val="single"/>
                </w:rPr>
                <w:t>https://www.colombiacompra.gov.co/secop-ii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 xml:space="preserve">. </w:t>
            </w:r>
          </w:p>
        </w:tc>
      </w:tr>
      <w:tr w:rsidR="00867A74" w:rsidRPr="00E02B33" w:rsidTr="00E02B33">
        <w:trPr>
          <w:trHeight w:val="85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OBJETO DEL CONTRATO A CELEBRAR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DESCRIPCIÓN DEL OBJETO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3A4C93" w:rsidRDefault="00A0629C" w:rsidP="002B5F5A">
            <w:pPr>
              <w:jc w:val="both"/>
              <w:rPr>
                <w:rFonts w:ascii="Verdana" w:eastAsia="Verdana" w:hAnsi="Verdana" w:cs="Verdana"/>
                <w:b/>
                <w:color w:val="FF0000"/>
                <w:sz w:val="21"/>
                <w:szCs w:val="21"/>
              </w:rPr>
            </w:pPr>
            <w:r w:rsidRPr="003A4C93">
              <w:rPr>
                <w:rFonts w:ascii="Verdana" w:eastAsia="Verdana" w:hAnsi="Verdana" w:cs="Verdana"/>
                <w:b/>
                <w:sz w:val="21"/>
                <w:szCs w:val="21"/>
              </w:rPr>
              <w:t>“</w:t>
            </w:r>
            <w:r w:rsidR="00910BE6" w:rsidRPr="00910BE6">
              <w:rPr>
                <w:rFonts w:ascii="Verdana" w:hAnsi="Verdana"/>
                <w:b/>
                <w:sz w:val="23"/>
                <w:szCs w:val="23"/>
              </w:rPr>
              <w:t>SUMINISTRO DE INSUMOS Y/O DISPOSITIVOS MÉDICO-QUIRÚRGICOS NECESARIOS PARA EL DESARROLLO DEL PROGRAMA QUIRÚRGICO DE LOS SERVICIOS DE CIRUGÍA GENERAL, CIRUGÍA PLÁSTICA, GASTROENTEROLOGÍA Y HEMODINAMIA, ADSCRITOS A LA UNIDAD CLÍNICO-QUIRÚRGICA DE LA SUBDIRECCIÓN MÉDICA DEL HOSPITAL MILITAR CENTRAL</w:t>
            </w:r>
            <w:r w:rsidRPr="00910BE6">
              <w:rPr>
                <w:rFonts w:ascii="Verdana" w:eastAsia="Verdana" w:hAnsi="Verdana" w:cs="Verdana"/>
                <w:b/>
                <w:sz w:val="21"/>
                <w:szCs w:val="21"/>
              </w:rPr>
              <w:t>”</w:t>
            </w:r>
            <w:r w:rsidR="00C23DD4" w:rsidRPr="00910BE6">
              <w:rPr>
                <w:rFonts w:ascii="Verdana" w:eastAsia="Verdana" w:hAnsi="Verdana" w:cs="Verdana"/>
                <w:b/>
                <w:sz w:val="21"/>
                <w:szCs w:val="21"/>
              </w:rPr>
              <w:t>.</w:t>
            </w:r>
          </w:p>
        </w:tc>
      </w:tr>
      <w:tr w:rsidR="00867A74" w:rsidRPr="00E02B33" w:rsidTr="00E02B33">
        <w:trPr>
          <w:trHeight w:val="112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MODALIDAD DE SELECCIÓN</w:t>
            </w:r>
          </w:p>
        </w:tc>
        <w:tc>
          <w:tcPr>
            <w:tcW w:w="664" w:type="pct"/>
            <w:vAlign w:val="center"/>
          </w:tcPr>
          <w:p w:rsidR="00867A74" w:rsidRPr="00E02B33" w:rsidRDefault="006C30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Verdana" w:eastAsia="Verdana" w:hAnsi="Verdana" w:cs="Verdana"/>
                <w:b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t>MINIMA CUANTIA</w:t>
            </w:r>
          </w:p>
        </w:tc>
        <w:tc>
          <w:tcPr>
            <w:tcW w:w="3274" w:type="pct"/>
            <w:tcBorders>
              <w:bottom w:val="single" w:sz="4" w:space="0" w:color="000000"/>
            </w:tcBorders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>Se adelanta el presente proceso de selección en virtud de lo dispuesto en el Numeral 5, Artículo 2° de la Ley 1150 de 2007, modificado por el artículo 30 de la Ley 2069 de 2020, Artículo 94 de la Ley 1474 de 2011 y Subsección 5, Artículos 2.2.1.2.1.5.1 al 2.2.1.2.1.5.4 del Decreto 1082 de 2015, modificado por el Decreto 1860 de 2021.</w:t>
            </w:r>
          </w:p>
        </w:tc>
      </w:tr>
      <w:tr w:rsidR="00867A74" w:rsidRPr="00E02B33" w:rsidTr="00E02B33">
        <w:trPr>
          <w:trHeight w:val="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6C301C" w:rsidP="00910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Verdana" w:eastAsia="Verdana" w:hAnsi="Verdana" w:cs="Verdana"/>
                <w:color w:val="000000"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color w:val="000000"/>
                <w:sz w:val="20"/>
              </w:rPr>
              <w:lastRenderedPageBreak/>
              <w:t xml:space="preserve">PLAZO ESTIMADO DEL CONTRATO: </w:t>
            </w:r>
            <w:r w:rsidRPr="00E02B33">
              <w:rPr>
                <w:rFonts w:ascii="Verdana" w:eastAsia="Verdana" w:hAnsi="Verdana" w:cs="Verdana"/>
                <w:color w:val="000000"/>
                <w:sz w:val="20"/>
              </w:rPr>
              <w:t>El plazo de ejecución será a partir del previo perfeccionamiento del contrato (Articulo 41 Ley 80 de 1993) y el cumplimiento de los requisitos de ejecución (Artículo 41 de la Ley 80 de 1993 modificado por el Articulo 23 Ley 115</w:t>
            </w:r>
            <w:r w:rsidR="002B5F5A" w:rsidRPr="00E02B33">
              <w:rPr>
                <w:rFonts w:ascii="Verdana" w:eastAsia="Verdana" w:hAnsi="Verdana" w:cs="Verdana"/>
                <w:color w:val="000000"/>
                <w:sz w:val="20"/>
              </w:rPr>
              <w:t xml:space="preserve">0 de 2007) </w:t>
            </w:r>
            <w:r w:rsidR="002B5F5A" w:rsidRPr="003A4C93">
              <w:rPr>
                <w:rFonts w:ascii="Verdana" w:eastAsia="Verdana" w:hAnsi="Verdana" w:cs="Verdana"/>
                <w:sz w:val="20"/>
              </w:rPr>
              <w:t xml:space="preserve">y hasta el </w:t>
            </w:r>
            <w:r w:rsidR="0005206C" w:rsidRPr="0005206C">
              <w:rPr>
                <w:rFonts w:ascii="Verdana" w:eastAsia="Verdana" w:hAnsi="Verdana" w:cs="Verdana"/>
                <w:sz w:val="20"/>
              </w:rPr>
              <w:t xml:space="preserve">30 DE </w:t>
            </w:r>
            <w:r w:rsidR="00910BE6">
              <w:rPr>
                <w:rFonts w:ascii="Verdana" w:eastAsia="Verdana" w:hAnsi="Verdana" w:cs="Verdana"/>
                <w:sz w:val="20"/>
              </w:rPr>
              <w:t>NOVIEMBRE</w:t>
            </w:r>
            <w:r w:rsidR="0005206C" w:rsidRPr="0005206C">
              <w:rPr>
                <w:rFonts w:ascii="Verdana" w:eastAsia="Verdana" w:hAnsi="Verdana" w:cs="Verdana"/>
                <w:sz w:val="20"/>
              </w:rPr>
              <w:t xml:space="preserve"> DE 2026.</w:t>
            </w:r>
          </w:p>
        </w:tc>
      </w:tr>
      <w:tr w:rsidR="00867A74" w:rsidRPr="00E02B33" w:rsidTr="00E02B33">
        <w:trPr>
          <w:trHeight w:val="98"/>
          <w:jc w:val="center"/>
        </w:trPr>
        <w:tc>
          <w:tcPr>
            <w:tcW w:w="5000" w:type="pct"/>
            <w:gridSpan w:val="3"/>
            <w:vAlign w:val="center"/>
          </w:tcPr>
          <w:p w:rsidR="00867A74" w:rsidRPr="00E02B33" w:rsidRDefault="00910BE6" w:rsidP="00663E07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7412AB">
              <w:rPr>
                <w:rFonts w:ascii="Verdana" w:eastAsia="Verdana" w:hAnsi="Verdana" w:cs="Verdana"/>
                <w:b/>
                <w:bCs/>
                <w:sz w:val="20"/>
              </w:rPr>
              <w:t>SETENTA Y CINCO MILLONES CUATROCIENTOS TREINTA Y DOS</w:t>
            </w:r>
            <w:r>
              <w:rPr>
                <w:rFonts w:ascii="Verdana" w:eastAsia="Verdana" w:hAnsi="Verdana" w:cs="Verdana"/>
                <w:b/>
                <w:bCs/>
                <w:sz w:val="20"/>
              </w:rPr>
              <w:t xml:space="preserve"> </w:t>
            </w:r>
            <w:r w:rsidRPr="007412AB">
              <w:rPr>
                <w:rFonts w:ascii="Verdana" w:eastAsia="Verdana" w:hAnsi="Verdana" w:cs="Verdana"/>
                <w:b/>
                <w:bCs/>
                <w:sz w:val="20"/>
              </w:rPr>
              <w:t>OCHOCIENTOS TREINTA PESO</w:t>
            </w:r>
            <w:r>
              <w:rPr>
                <w:rFonts w:ascii="Verdana" w:eastAsia="Verdana" w:hAnsi="Verdana" w:cs="Verdana"/>
                <w:b/>
                <w:bCs/>
                <w:sz w:val="20"/>
              </w:rPr>
              <w:t>S</w:t>
            </w:r>
            <w:r w:rsidRPr="007412AB">
              <w:rPr>
                <w:rFonts w:ascii="Verdana" w:eastAsia="Verdana" w:hAnsi="Verdana" w:cs="Verdana"/>
                <w:b/>
                <w:bCs/>
                <w:sz w:val="20"/>
              </w:rPr>
              <w:t xml:space="preserve"> M/CTE </w:t>
            </w:r>
            <w:r>
              <w:rPr>
                <w:rFonts w:ascii="Verdana" w:eastAsia="Verdana" w:hAnsi="Verdana" w:cs="Verdana"/>
                <w:b/>
                <w:bCs/>
                <w:sz w:val="20"/>
              </w:rPr>
              <w:t>($</w:t>
            </w:r>
            <w:r w:rsidRPr="007412AB">
              <w:rPr>
                <w:rFonts w:ascii="Verdana" w:eastAsia="Verdana" w:hAnsi="Verdana" w:cs="Verdana"/>
                <w:b/>
                <w:bCs/>
                <w:sz w:val="20"/>
              </w:rPr>
              <w:t>75.432.830</w:t>
            </w:r>
            <w:r>
              <w:rPr>
                <w:rFonts w:ascii="Verdana" w:eastAsia="Verdana" w:hAnsi="Verdana" w:cs="Verdana"/>
                <w:b/>
                <w:bCs/>
                <w:sz w:val="20"/>
              </w:rPr>
              <w:t>,00) INCLUIDO IVA</w:t>
            </w:r>
          </w:p>
        </w:tc>
      </w:tr>
      <w:tr w:rsidR="00867A74" w:rsidRPr="00E02B33" w:rsidTr="00E02B33">
        <w:trPr>
          <w:trHeight w:val="118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CONDICIONES PARA PARTICIPAR EN 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 w:rsidP="00910BE6">
            <w:pPr>
              <w:jc w:val="both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>Serán las establecidas en la invitación pública, estudios previos o documento complementario del PR</w:t>
            </w:r>
            <w:r w:rsidR="00AD1DC4" w:rsidRPr="00E02B33">
              <w:rPr>
                <w:rFonts w:ascii="Verdana" w:eastAsia="Verdana" w:hAnsi="Verdana" w:cs="Verdana"/>
                <w:sz w:val="20"/>
              </w:rPr>
              <w:t>OCESO DE MINIMA CUANTÍA N°</w:t>
            </w:r>
            <w:r w:rsidR="00AD1DC4" w:rsidRPr="003A4C93">
              <w:rPr>
                <w:rFonts w:ascii="Verdana" w:eastAsia="Verdana" w:hAnsi="Verdana" w:cs="Verdana"/>
                <w:sz w:val="20"/>
              </w:rPr>
              <w:t>MC-</w:t>
            </w:r>
            <w:r w:rsidR="00910BE6">
              <w:rPr>
                <w:rFonts w:ascii="Verdana" w:eastAsia="Verdana" w:hAnsi="Verdana" w:cs="Verdana"/>
                <w:sz w:val="20"/>
              </w:rPr>
              <w:t>139</w:t>
            </w:r>
            <w:r w:rsidR="002B5F5A" w:rsidRPr="003A4C93">
              <w:rPr>
                <w:rFonts w:ascii="Verdana" w:eastAsia="Verdana" w:hAnsi="Verdana" w:cs="Verdana"/>
                <w:sz w:val="20"/>
              </w:rPr>
              <w:t>-</w:t>
            </w:r>
            <w:r w:rsidR="00E02B33" w:rsidRPr="003A4C93">
              <w:rPr>
                <w:rFonts w:ascii="Verdana" w:eastAsia="Verdana" w:hAnsi="Verdana" w:cs="Verdana"/>
                <w:sz w:val="20"/>
              </w:rPr>
              <w:t>2026</w:t>
            </w:r>
            <w:r w:rsidRPr="003A4C93">
              <w:rPr>
                <w:rFonts w:ascii="Verdana" w:eastAsia="Verdana" w:hAnsi="Verdana" w:cs="Verdana"/>
                <w:sz w:val="20"/>
              </w:rPr>
              <w:t>-HOMIL.</w:t>
            </w:r>
            <w:bookmarkStart w:id="0" w:name="_GoBack"/>
            <w:bookmarkEnd w:id="0"/>
          </w:p>
        </w:tc>
      </w:tr>
      <w:tr w:rsidR="00867A74" w:rsidRPr="00E02B33" w:rsidTr="00E02B33">
        <w:trPr>
          <w:trHeight w:val="9"/>
          <w:jc w:val="center"/>
        </w:trPr>
        <w:tc>
          <w:tcPr>
            <w:tcW w:w="1059" w:type="pct"/>
            <w:vAlign w:val="center"/>
          </w:tcPr>
          <w:p w:rsidR="00867A74" w:rsidRPr="00E02B33" w:rsidRDefault="006C301C">
            <w:pPr>
              <w:jc w:val="center"/>
              <w:rPr>
                <w:rFonts w:ascii="Verdana" w:eastAsia="Verdana" w:hAnsi="Verdana" w:cs="Verdana"/>
                <w:b/>
                <w:sz w:val="20"/>
              </w:rPr>
            </w:pPr>
            <w:r w:rsidRPr="00E02B33">
              <w:rPr>
                <w:rFonts w:ascii="Verdana" w:eastAsia="Verdana" w:hAnsi="Verdana" w:cs="Verdana"/>
                <w:b/>
                <w:sz w:val="20"/>
              </w:rPr>
              <w:t>CRONOGRAMA DEL PROCESO</w:t>
            </w:r>
          </w:p>
        </w:tc>
        <w:tc>
          <w:tcPr>
            <w:tcW w:w="3941" w:type="pct"/>
            <w:gridSpan w:val="2"/>
            <w:shd w:val="clear" w:color="auto" w:fill="auto"/>
            <w:vAlign w:val="center"/>
          </w:tcPr>
          <w:p w:rsidR="00867A74" w:rsidRPr="00E02B33" w:rsidRDefault="006C301C">
            <w:pPr>
              <w:jc w:val="both"/>
              <w:rPr>
                <w:rFonts w:ascii="Verdana" w:eastAsia="Verdana" w:hAnsi="Verdana" w:cs="Verdana"/>
                <w:sz w:val="20"/>
              </w:rPr>
            </w:pPr>
            <w:r w:rsidRPr="00E02B33">
              <w:rPr>
                <w:rFonts w:ascii="Verdana" w:eastAsia="Verdana" w:hAnsi="Verdana" w:cs="Verdana"/>
                <w:sz w:val="20"/>
              </w:rPr>
              <w:t xml:space="preserve">Se encuentra establecido en el portal de contratación del SECOP II a través de la página web: </w:t>
            </w:r>
            <w:hyperlink r:id="rId7">
              <w:r w:rsidRPr="00E02B33">
                <w:rPr>
                  <w:rFonts w:ascii="Verdana" w:eastAsia="Verdana" w:hAnsi="Verdana" w:cs="Verdana"/>
                  <w:sz w:val="20"/>
                </w:rPr>
                <w:t>www.contratos.gov.co</w:t>
              </w:r>
            </w:hyperlink>
            <w:r w:rsidRPr="00E02B33">
              <w:rPr>
                <w:rFonts w:ascii="Verdana" w:eastAsia="Verdana" w:hAnsi="Verdana" w:cs="Verdana"/>
                <w:sz w:val="20"/>
              </w:rPr>
              <w:t>.</w:t>
            </w:r>
          </w:p>
        </w:tc>
      </w:tr>
    </w:tbl>
    <w:p w:rsidR="00867A74" w:rsidRDefault="00867A74" w:rsidP="00A0629C">
      <w:pPr>
        <w:rPr>
          <w:rFonts w:ascii="Verdana" w:eastAsia="Verdana" w:hAnsi="Verdana" w:cs="Verdana"/>
          <w:b/>
          <w:sz w:val="22"/>
          <w:szCs w:val="22"/>
        </w:rPr>
      </w:pPr>
    </w:p>
    <w:sectPr w:rsidR="00867A74">
      <w:pgSz w:w="12240" w:h="15840"/>
      <w:pgMar w:top="1134" w:right="1531" w:bottom="1134" w:left="153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74"/>
    <w:rsid w:val="0005206C"/>
    <w:rsid w:val="00101D77"/>
    <w:rsid w:val="001A799B"/>
    <w:rsid w:val="001D2B6E"/>
    <w:rsid w:val="001F09F1"/>
    <w:rsid w:val="002064F7"/>
    <w:rsid w:val="002B5F5A"/>
    <w:rsid w:val="003A4C93"/>
    <w:rsid w:val="005D1140"/>
    <w:rsid w:val="00663E07"/>
    <w:rsid w:val="006C301C"/>
    <w:rsid w:val="00867A74"/>
    <w:rsid w:val="008A02E5"/>
    <w:rsid w:val="008B66E4"/>
    <w:rsid w:val="00910BE6"/>
    <w:rsid w:val="00A0629C"/>
    <w:rsid w:val="00A10C26"/>
    <w:rsid w:val="00A37B15"/>
    <w:rsid w:val="00AC7453"/>
    <w:rsid w:val="00AD1DC4"/>
    <w:rsid w:val="00C23DD4"/>
    <w:rsid w:val="00C846E1"/>
    <w:rsid w:val="00CD3241"/>
    <w:rsid w:val="00D3619A"/>
    <w:rsid w:val="00E02B33"/>
    <w:rsid w:val="00E4462E"/>
    <w:rsid w:val="00E75266"/>
    <w:rsid w:val="00F43F19"/>
    <w:rsid w:val="00F4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16855E-ADA6-436D-B9DA-278833FF3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442"/>
    <w:rPr>
      <w:rFonts w:eastAsia="Times New Roman" w:cs="Times New Roman"/>
      <w:snapToGrid w:val="0"/>
      <w:szCs w:val="20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notapie">
    <w:name w:val="footnote text"/>
    <w:aliases w:val="Car3 Car"/>
    <w:basedOn w:val="Normal"/>
    <w:link w:val="TextonotapieCar"/>
    <w:rsid w:val="00054442"/>
    <w:rPr>
      <w:rFonts w:ascii="Times New Roman" w:hAnsi="Times New Roman"/>
      <w:snapToGrid/>
      <w:sz w:val="20"/>
      <w:lang w:val="es-ES"/>
    </w:rPr>
  </w:style>
  <w:style w:type="character" w:customStyle="1" w:styleId="TextonotapieCar">
    <w:name w:val="Texto nota pie Car"/>
    <w:aliases w:val="Car3 Car Car"/>
    <w:basedOn w:val="Fuentedeprrafopredeter"/>
    <w:link w:val="Textonotapie"/>
    <w:rsid w:val="0005444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iPriority w:val="99"/>
    <w:unhideWhenUsed/>
    <w:rsid w:val="00E3374A"/>
    <w:rPr>
      <w:color w:val="0000FF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lombiacompra.gov.co/secop-i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62ZcK08srp2z3gbDTizyMHUC7A==">CgMxLjA4AHIhMUhNWTNUMXpkbnE3MjdoaVh5bkstb1dwOUpMb1I5ejBy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Quintero</dc:creator>
  <cp:lastModifiedBy>Rodrigo Esteban Acuña Velez</cp:lastModifiedBy>
  <cp:revision>2</cp:revision>
  <cp:lastPrinted>2025-08-29T23:34:00Z</cp:lastPrinted>
  <dcterms:created xsi:type="dcterms:W3CDTF">2026-06-16T14:10:00Z</dcterms:created>
  <dcterms:modified xsi:type="dcterms:W3CDTF">2026-06-16T14:10:00Z</dcterms:modified>
</cp:coreProperties>
</file>