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D1D1B" w:rsidRPr="00DC7B3C" w:rsidRDefault="00ED1D1B" w:rsidP="00ED1D1B">
      <w:pPr>
        <w:pStyle w:val="Ttulo2"/>
        <w:ind w:firstLine="709"/>
        <w:jc w:val="center"/>
        <w:rPr>
          <w:rFonts w:ascii="Verdana" w:hAnsi="Verdana" w:cs="Arial"/>
          <w:b/>
          <w:i/>
          <w:iCs/>
          <w:color w:val="auto"/>
          <w:sz w:val="20"/>
          <w:szCs w:val="20"/>
        </w:rPr>
      </w:pPr>
      <w:bookmarkStart w:id="0" w:name="_Toc203139475"/>
      <w:bookmarkStart w:id="1" w:name="_Toc203139555"/>
      <w:bookmarkStart w:id="2" w:name="_Toc203139730"/>
      <w:bookmarkStart w:id="3" w:name="_Toc203139845"/>
      <w:bookmarkStart w:id="4" w:name="_Toc221105219"/>
      <w:r w:rsidRPr="00DC7B3C">
        <w:rPr>
          <w:rFonts w:ascii="Verdana" w:hAnsi="Verdana" w:cs="Arial"/>
          <w:b/>
          <w:i/>
          <w:iCs/>
          <w:color w:val="auto"/>
          <w:sz w:val="20"/>
          <w:szCs w:val="20"/>
        </w:rPr>
        <w:t>ANEXO No. 6 INFORMACION SG-SST</w:t>
      </w:r>
      <w:bookmarkEnd w:id="0"/>
      <w:bookmarkEnd w:id="1"/>
      <w:bookmarkEnd w:id="2"/>
      <w:bookmarkEnd w:id="3"/>
      <w:bookmarkEnd w:id="4"/>
    </w:p>
    <w:p w:rsidR="00ED1D1B" w:rsidRPr="00FF68C1" w:rsidRDefault="00ED1D1B" w:rsidP="00ED1D1B">
      <w:pPr>
        <w:pStyle w:val="Textoindependiente3"/>
        <w:tabs>
          <w:tab w:val="left" w:pos="0"/>
        </w:tabs>
        <w:rPr>
          <w:rFonts w:ascii="Verdana" w:hAnsi="Verdana" w:cs="Arial"/>
          <w:b/>
          <w:u w:val="single"/>
        </w:rPr>
      </w:pPr>
    </w:p>
    <w:p w:rsidR="00ED1D1B" w:rsidRPr="00FF68C1" w:rsidRDefault="00ED1D1B" w:rsidP="00ED1D1B">
      <w:pPr>
        <w:spacing w:line="276" w:lineRule="auto"/>
        <w:jc w:val="both"/>
        <w:rPr>
          <w:rFonts w:ascii="Verdana" w:hAnsi="Verdana"/>
          <w:sz w:val="20"/>
          <w:szCs w:val="20"/>
          <w:lang w:val="es-ES_tradnl"/>
        </w:rPr>
      </w:pPr>
      <w:r w:rsidRPr="00FF68C1">
        <w:rPr>
          <w:rFonts w:ascii="Verdana" w:hAnsi="Verdana"/>
          <w:sz w:val="20"/>
          <w:szCs w:val="20"/>
          <w:lang w:val="es-ES_tradnl"/>
        </w:rPr>
        <w:t>Este instructivo de requisitos etapa precontractual del SG-SST, es elaborado acorde a la normatividad vigente, enfatizando las directrices del Artículo 2.2.4.6.28 del Capítulo 6 del Decreto 1072 de 2015 del Ministerio del Trabajo,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y Resolución No. 0312 del 13 de febrero de 2019.</w:t>
      </w:r>
    </w:p>
    <w:p w:rsidR="00ED1D1B" w:rsidRPr="00FF68C1" w:rsidRDefault="00ED1D1B" w:rsidP="00ED1D1B">
      <w:pP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6"/>
        <w:gridCol w:w="232"/>
        <w:gridCol w:w="1186"/>
        <w:gridCol w:w="5804"/>
      </w:tblGrid>
      <w:tr w:rsidR="00ED1D1B" w:rsidRPr="00ED1D1B" w:rsidTr="00854DCC">
        <w:trPr>
          <w:trHeight w:val="659"/>
        </w:trPr>
        <w:tc>
          <w:tcPr>
            <w:tcW w:w="5000" w:type="pct"/>
            <w:gridSpan w:val="4"/>
            <w:shd w:val="clear" w:color="auto" w:fill="FFF2CC"/>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MINISTERIO DEL TRABAJO</w:t>
            </w:r>
            <w:r w:rsidRPr="00ED1D1B">
              <w:rPr>
                <w:rFonts w:ascii="Verdana" w:hAnsi="Verdana"/>
                <w:b/>
                <w:bCs/>
                <w:sz w:val="20"/>
                <w:szCs w:val="20"/>
              </w:rPr>
              <w:br/>
              <w:t>RESOLUCIÓN NÚMERO 0312 DE 2019</w:t>
            </w:r>
            <w:r w:rsidRPr="00ED1D1B">
              <w:rPr>
                <w:rFonts w:ascii="Verdana" w:hAnsi="Verdana"/>
                <w:b/>
                <w:bCs/>
                <w:sz w:val="20"/>
                <w:szCs w:val="20"/>
              </w:rPr>
              <w:br/>
              <w:t>(13 FEB 2019)</w:t>
            </w:r>
          </w:p>
        </w:tc>
      </w:tr>
      <w:tr w:rsidR="00ED1D1B" w:rsidRPr="00ED1D1B" w:rsidTr="00854DCC">
        <w:trPr>
          <w:trHeight w:val="253"/>
        </w:trPr>
        <w:tc>
          <w:tcPr>
            <w:tcW w:w="5000" w:type="pct"/>
            <w:gridSpan w:val="4"/>
            <w:hideMark/>
          </w:tcPr>
          <w:p w:rsidR="00ED1D1B" w:rsidRPr="00ED1D1B" w:rsidRDefault="00ED1D1B" w:rsidP="00ED1D1B">
            <w:pPr>
              <w:rPr>
                <w:rFonts w:ascii="Verdana" w:hAnsi="Verdana"/>
                <w:b/>
                <w:bCs/>
                <w:sz w:val="20"/>
                <w:szCs w:val="20"/>
              </w:rPr>
            </w:pPr>
            <w:r w:rsidRPr="00ED1D1B">
              <w:rPr>
                <w:rFonts w:ascii="Verdana" w:hAnsi="Verdana"/>
                <w:b/>
                <w:bCs/>
                <w:sz w:val="20"/>
                <w:szCs w:val="20"/>
              </w:rPr>
              <w:t>CAPÍTULO I</w:t>
            </w:r>
            <w:r w:rsidRPr="00ED1D1B">
              <w:rPr>
                <w:rFonts w:ascii="Verdana" w:hAnsi="Verdana"/>
                <w:b/>
                <w:bCs/>
                <w:sz w:val="20"/>
                <w:szCs w:val="20"/>
              </w:rPr>
              <w:br/>
              <w:t xml:space="preserve">ESTÁNDARES MÍNIMOS PARA EMPRESAS, EMPLEADORES Y CONTRATANTES CON DIEZ (10) O MENOS TRABAJADORES, CLASIFICADAS CON RIESGO I, II </w:t>
            </w:r>
            <w:proofErr w:type="spellStart"/>
            <w:r w:rsidRPr="00ED1D1B">
              <w:rPr>
                <w:rFonts w:ascii="Verdana" w:hAnsi="Verdana"/>
                <w:b/>
                <w:bCs/>
                <w:sz w:val="20"/>
                <w:szCs w:val="20"/>
              </w:rPr>
              <w:t>ó</w:t>
            </w:r>
            <w:proofErr w:type="spellEnd"/>
            <w:r w:rsidRPr="00ED1D1B">
              <w:rPr>
                <w:rFonts w:ascii="Verdana" w:hAnsi="Verdana"/>
                <w:b/>
                <w:bCs/>
                <w:sz w:val="20"/>
                <w:szCs w:val="20"/>
              </w:rPr>
              <w:t xml:space="preserve"> III</w:t>
            </w:r>
          </w:p>
        </w:tc>
      </w:tr>
      <w:tr w:rsidR="00ED1D1B" w:rsidRPr="00ED1D1B" w:rsidTr="00854DCC">
        <w:trPr>
          <w:trHeight w:val="930"/>
        </w:trPr>
        <w:tc>
          <w:tcPr>
            <w:tcW w:w="5000" w:type="pct"/>
            <w:gridSpan w:val="4"/>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 xml:space="preserve">Artículo 3. Las empresas, empleadores y contratantes con diez (10) o menos trabajadores, clasificadas con riesgo I, II </w:t>
            </w:r>
            <w:proofErr w:type="spellStart"/>
            <w:r w:rsidRPr="00ED1D1B">
              <w:rPr>
                <w:rFonts w:ascii="Verdana" w:hAnsi="Verdana"/>
                <w:sz w:val="20"/>
                <w:szCs w:val="20"/>
              </w:rPr>
              <w:t>ó</w:t>
            </w:r>
            <w:proofErr w:type="spellEnd"/>
            <w:r w:rsidRPr="00ED1D1B">
              <w:rPr>
                <w:rFonts w:ascii="Verdana" w:hAnsi="Verdana"/>
                <w:sz w:val="20"/>
                <w:szCs w:val="20"/>
              </w:rPr>
              <w:t xml:space="preserve"> III deben cumplir con los siguientes Estándares Mínimos, con el fin de proteger la seguridad y salud de los trabajadores.</w:t>
            </w:r>
          </w:p>
        </w:tc>
      </w:tr>
      <w:tr w:rsidR="00ED1D1B" w:rsidRPr="00ED1D1B" w:rsidTr="00854DCC">
        <w:trPr>
          <w:trHeight w:val="255"/>
        </w:trPr>
        <w:tc>
          <w:tcPr>
            <w:tcW w:w="5000" w:type="pct"/>
            <w:gridSpan w:val="4"/>
            <w:noWrap/>
            <w:vAlign w:val="bottom"/>
            <w:hideMark/>
          </w:tcPr>
          <w:p w:rsidR="00ED1D1B" w:rsidRPr="00ED1D1B" w:rsidRDefault="00ED1D1B" w:rsidP="00ED1D1B">
            <w:pPr>
              <w:rPr>
                <w:rFonts w:ascii="Verdana" w:hAnsi="Verdana"/>
                <w:sz w:val="20"/>
                <w:szCs w:val="20"/>
              </w:rPr>
            </w:pPr>
            <w:r w:rsidRPr="00ED1D1B">
              <w:rPr>
                <w:rFonts w:ascii="Verdana" w:hAnsi="Verdana"/>
                <w:sz w:val="20"/>
                <w:szCs w:val="20"/>
              </w:rPr>
              <w:t> </w:t>
            </w:r>
          </w:p>
        </w:tc>
      </w:tr>
      <w:tr w:rsidR="00ED1D1B" w:rsidRPr="00ED1D1B" w:rsidTr="00854DCC">
        <w:trPr>
          <w:trHeight w:val="375"/>
        </w:trPr>
        <w:tc>
          <w:tcPr>
            <w:tcW w:w="910" w:type="pct"/>
            <w:vMerge w:val="restar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NÚMERO DE TRABAJADORES</w:t>
            </w:r>
          </w:p>
        </w:tc>
        <w:tc>
          <w:tcPr>
            <w:tcW w:w="4090" w:type="pct"/>
            <w:gridSpan w:val="3"/>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NIVEL DE RIEGOS</w:t>
            </w:r>
          </w:p>
        </w:tc>
      </w:tr>
      <w:tr w:rsidR="00ED1D1B" w:rsidRPr="00ED1D1B" w:rsidTr="00854DCC">
        <w:trPr>
          <w:trHeight w:val="375"/>
        </w:trPr>
        <w:tc>
          <w:tcPr>
            <w:tcW w:w="910" w:type="pct"/>
            <w:vMerge/>
            <w:vAlign w:val="center"/>
            <w:hideMark/>
          </w:tcPr>
          <w:p w:rsidR="00ED1D1B" w:rsidRPr="00ED1D1B" w:rsidRDefault="00ED1D1B" w:rsidP="00ED1D1B">
            <w:pPr>
              <w:rPr>
                <w:rFonts w:ascii="Verdana" w:hAnsi="Verdana"/>
                <w:b/>
                <w:bCs/>
                <w:sz w:val="20"/>
                <w:szCs w:val="20"/>
              </w:rPr>
            </w:pPr>
          </w:p>
        </w:tc>
        <w:tc>
          <w:tcPr>
            <w:tcW w:w="125" w:type="pct"/>
            <w:shd w:val="clear" w:color="000000" w:fill="FFD966"/>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I</w:t>
            </w:r>
          </w:p>
        </w:tc>
        <w:tc>
          <w:tcPr>
            <w:tcW w:w="755" w:type="pct"/>
            <w:shd w:val="clear" w:color="000000" w:fill="FFD966"/>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II</w:t>
            </w:r>
          </w:p>
        </w:tc>
        <w:tc>
          <w:tcPr>
            <w:tcW w:w="3210" w:type="pct"/>
            <w:shd w:val="clear" w:color="000000" w:fill="FFD966"/>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III</w:t>
            </w:r>
          </w:p>
        </w:tc>
      </w:tr>
      <w:tr w:rsidR="00ED1D1B" w:rsidRPr="00ED1D1B" w:rsidTr="00854DCC">
        <w:trPr>
          <w:trHeight w:val="682"/>
        </w:trPr>
        <w:tc>
          <w:tcPr>
            <w:tcW w:w="910" w:type="pc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EMPRESA UNIPERSONAL</w:t>
            </w:r>
          </w:p>
        </w:tc>
        <w:tc>
          <w:tcPr>
            <w:tcW w:w="4090" w:type="pct"/>
            <w:gridSpan w:val="3"/>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 Certificado emitido por la ARL con fecha de vigencia no mayor a 30 días en el que se evidencie como mínimo el nombre o razón social, cedula o NIT, estado de afiliación y el número de afiliados dependientes y/o independientes.</w:t>
            </w:r>
          </w:p>
          <w:p w:rsidR="00ED1D1B" w:rsidRPr="00ED1D1B" w:rsidRDefault="00ED1D1B" w:rsidP="00ED1D1B">
            <w:pPr>
              <w:rPr>
                <w:rFonts w:ascii="Verdana" w:hAnsi="Verdana"/>
                <w:sz w:val="20"/>
                <w:szCs w:val="20"/>
              </w:rPr>
            </w:pPr>
            <w:r w:rsidRPr="00ED1D1B">
              <w:rPr>
                <w:rFonts w:ascii="Verdana" w:hAnsi="Verdana"/>
                <w:sz w:val="20"/>
                <w:szCs w:val="20"/>
              </w:rPr>
              <w:t>2. Soporte o certificado de la afiliación al Sistema de Seguridad Social Integral (Salud, Pensión, Riesgos Laborales), no mayor a 30 días y el Soporte del pago de la planilla de seguridad social no mayor a 30 días.</w:t>
            </w:r>
          </w:p>
        </w:tc>
      </w:tr>
      <w:tr w:rsidR="00ED1D1B" w:rsidRPr="00ED1D1B" w:rsidTr="00854DCC">
        <w:trPr>
          <w:trHeight w:val="600"/>
        </w:trPr>
        <w:tc>
          <w:tcPr>
            <w:tcW w:w="910" w:type="pct"/>
            <w:vMerge w:val="restar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0-10</w:t>
            </w:r>
            <w:r w:rsidRPr="00ED1D1B">
              <w:rPr>
                <w:rFonts w:ascii="Verdana" w:hAnsi="Verdana"/>
                <w:sz w:val="20"/>
                <w:szCs w:val="20"/>
              </w:rPr>
              <w:br/>
              <w:t>TRABAJADORES</w:t>
            </w:r>
          </w:p>
        </w:tc>
        <w:tc>
          <w:tcPr>
            <w:tcW w:w="881" w:type="pct"/>
            <w:gridSpan w:val="2"/>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Documentos solicitados al proponente</w:t>
            </w:r>
          </w:p>
        </w:tc>
        <w:tc>
          <w:tcPr>
            <w:tcW w:w="3210" w:type="pct"/>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Observaciones (Especificaciones de los documentos a cargar)</w:t>
            </w:r>
          </w:p>
        </w:tc>
      </w:tr>
      <w:tr w:rsidR="00ED1D1B" w:rsidRPr="00ED1D1B" w:rsidTr="00854DCC">
        <w:trPr>
          <w:trHeight w:val="750"/>
        </w:trPr>
        <w:tc>
          <w:tcPr>
            <w:tcW w:w="910" w:type="pct"/>
            <w:vMerge/>
            <w:vAlign w:val="center"/>
            <w:hideMark/>
          </w:tcPr>
          <w:p w:rsidR="00ED1D1B" w:rsidRPr="00ED1D1B" w:rsidRDefault="00ED1D1B" w:rsidP="00ED1D1B">
            <w:pPr>
              <w:rPr>
                <w:rFonts w:ascii="Verdana" w:hAnsi="Verdana"/>
                <w:sz w:val="20"/>
                <w:szCs w:val="20"/>
              </w:rPr>
            </w:pPr>
          </w:p>
        </w:tc>
        <w:tc>
          <w:tcPr>
            <w:tcW w:w="881" w:type="pct"/>
            <w:gridSpan w:val="2"/>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 Afiliación al Sistema de Seguridad Social Integral.</w:t>
            </w:r>
          </w:p>
        </w:tc>
        <w:tc>
          <w:tcPr>
            <w:tcW w:w="3210" w:type="pc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Soporte o certificado de la afiliación de los trabajadores (Salud, Pensión, Riesgos Laborales) debe estar vigente no mayor a 30 días. </w:t>
            </w:r>
            <w:r w:rsidRPr="00ED1D1B">
              <w:rPr>
                <w:rFonts w:ascii="Verdana" w:hAnsi="Verdana"/>
                <w:sz w:val="20"/>
                <w:szCs w:val="20"/>
              </w:rPr>
              <w:br/>
              <w:t>2. Soporte del pago de la planilla de seguridad social no mayor a 30 días.</w:t>
            </w:r>
          </w:p>
        </w:tc>
      </w:tr>
      <w:tr w:rsidR="00ED1D1B" w:rsidRPr="00ED1D1B" w:rsidTr="00854DCC">
        <w:trPr>
          <w:trHeight w:val="1080"/>
        </w:trPr>
        <w:tc>
          <w:tcPr>
            <w:tcW w:w="910" w:type="pct"/>
            <w:vMerge/>
            <w:vAlign w:val="center"/>
            <w:hideMark/>
          </w:tcPr>
          <w:p w:rsidR="00ED1D1B" w:rsidRPr="00ED1D1B" w:rsidRDefault="00ED1D1B" w:rsidP="00ED1D1B">
            <w:pPr>
              <w:rPr>
                <w:rFonts w:ascii="Verdana" w:hAnsi="Verdana"/>
                <w:sz w:val="20"/>
                <w:szCs w:val="20"/>
              </w:rPr>
            </w:pPr>
          </w:p>
        </w:tc>
        <w:tc>
          <w:tcPr>
            <w:tcW w:w="881" w:type="pct"/>
            <w:gridSpan w:val="2"/>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 xml:space="preserve">2. Certificación de autoevaluación </w:t>
            </w:r>
            <w:r w:rsidRPr="00ED1D1B">
              <w:rPr>
                <w:rFonts w:ascii="Verdana" w:hAnsi="Verdana"/>
                <w:b/>
                <w:sz w:val="20"/>
                <w:szCs w:val="20"/>
              </w:rPr>
              <w:t>ARL</w:t>
            </w:r>
          </w:p>
        </w:tc>
        <w:tc>
          <w:tcPr>
            <w:tcW w:w="3210" w:type="pc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 Certificación con autoevaluación de los estándares mínimos realizada con la ARL de la vigencia inmediatamente anterior al presente proceso, la fecha de emisión de este certificado no deberá ser mayor a 30 días con calificación mayor 85% o "Aceptable".</w:t>
            </w:r>
          </w:p>
          <w:p w:rsidR="00ED1D1B" w:rsidRPr="00ED1D1B" w:rsidRDefault="00ED1D1B" w:rsidP="00ED1D1B">
            <w:pPr>
              <w:rPr>
                <w:rFonts w:ascii="Verdana" w:hAnsi="Verdana"/>
                <w:sz w:val="20"/>
                <w:szCs w:val="20"/>
              </w:rPr>
            </w:pPr>
          </w:p>
          <w:p w:rsidR="00ED1D1B" w:rsidRPr="00ED1D1B" w:rsidRDefault="00ED1D1B" w:rsidP="00ED1D1B">
            <w:pPr>
              <w:rPr>
                <w:rFonts w:ascii="Verdana" w:hAnsi="Verdana"/>
                <w:i/>
                <w:sz w:val="20"/>
                <w:szCs w:val="20"/>
              </w:rPr>
            </w:pPr>
            <w:r w:rsidRPr="00ED1D1B">
              <w:rPr>
                <w:rFonts w:ascii="Verdana" w:hAnsi="Verdana"/>
                <w:b/>
                <w:i/>
                <w:sz w:val="20"/>
                <w:szCs w:val="20"/>
              </w:rPr>
              <w:t>NOTA:</w:t>
            </w:r>
            <w:r w:rsidRPr="00ED1D1B">
              <w:rPr>
                <w:rFonts w:ascii="Verdana" w:hAnsi="Verdana"/>
                <w:i/>
                <w:sz w:val="20"/>
                <w:szCs w:val="20"/>
              </w:rPr>
              <w:t xml:space="preserve"> Desde enero del año 2020 en adelante, todos los Sistemas de Gestión de SST se ejecutarán anualmente de </w:t>
            </w:r>
            <w:r w:rsidRPr="00ED1D1B">
              <w:rPr>
                <w:rFonts w:ascii="Verdana" w:hAnsi="Verdana"/>
                <w:b/>
                <w:i/>
                <w:sz w:val="20"/>
                <w:szCs w:val="20"/>
              </w:rPr>
              <w:t>enero a diciembre</w:t>
            </w:r>
            <w:r w:rsidRPr="00ED1D1B">
              <w:rPr>
                <w:rFonts w:ascii="Verdana" w:hAnsi="Verdana"/>
                <w:i/>
                <w:sz w:val="20"/>
                <w:szCs w:val="20"/>
              </w:rPr>
              <w:t xml:space="preserve"> o en cualquier fracción del año si la empresa o entidad es creada durante el respectivo año.</w:t>
            </w:r>
          </w:p>
          <w:p w:rsidR="00ED1D1B" w:rsidRPr="00ED1D1B" w:rsidRDefault="00ED1D1B" w:rsidP="00ED1D1B">
            <w:pPr>
              <w:rPr>
                <w:rFonts w:ascii="Verdana" w:hAnsi="Verdana"/>
                <w:i/>
                <w:sz w:val="20"/>
                <w:szCs w:val="20"/>
              </w:rPr>
            </w:pPr>
          </w:p>
          <w:p w:rsidR="00ED1D1B" w:rsidRPr="00ED1D1B" w:rsidRDefault="00ED1D1B" w:rsidP="00ED1D1B">
            <w:pPr>
              <w:rPr>
                <w:rFonts w:ascii="Verdana" w:hAnsi="Verdana"/>
                <w:i/>
                <w:sz w:val="20"/>
                <w:szCs w:val="20"/>
              </w:rPr>
            </w:pPr>
            <w:r w:rsidRPr="00ED1D1B">
              <w:rPr>
                <w:rFonts w:ascii="Verdana" w:hAnsi="Verdana"/>
                <w:i/>
                <w:sz w:val="20"/>
                <w:szCs w:val="20"/>
              </w:rPr>
              <w:t>De 2020 y en adelante, en el mes de diciembre las empresas deberán:</w:t>
            </w:r>
          </w:p>
          <w:p w:rsidR="00ED1D1B" w:rsidRPr="00ED1D1B" w:rsidRDefault="00ED1D1B" w:rsidP="00ED1D1B">
            <w:pPr>
              <w:rPr>
                <w:rFonts w:ascii="Verdana" w:hAnsi="Verdana"/>
                <w:i/>
                <w:sz w:val="20"/>
                <w:szCs w:val="20"/>
              </w:rPr>
            </w:pPr>
          </w:p>
          <w:p w:rsidR="00ED1D1B" w:rsidRPr="00ED1D1B" w:rsidRDefault="00ED1D1B" w:rsidP="00ED1D1B">
            <w:pPr>
              <w:rPr>
                <w:rFonts w:ascii="Verdana" w:hAnsi="Verdana"/>
                <w:i/>
                <w:sz w:val="20"/>
                <w:szCs w:val="20"/>
              </w:rPr>
            </w:pPr>
            <w:r w:rsidRPr="00ED1D1B">
              <w:rPr>
                <w:rFonts w:ascii="Verdana" w:hAnsi="Verdana"/>
                <w:i/>
                <w:sz w:val="20"/>
                <w:szCs w:val="20"/>
              </w:rPr>
              <w:t>1. Aplicar la autoevaluación conforme a la Tabla de Valores y Calificación de los Estándares Mínimos del Sistema de Gestión de SST, mediante el diligenciamiento del formulario de evaluación establecido en el artículo 27 de la Resolución 0312 de 2019.</w:t>
            </w:r>
          </w:p>
        </w:tc>
      </w:tr>
      <w:tr w:rsidR="00ED1D1B" w:rsidRPr="00ED1D1B" w:rsidTr="00854DCC">
        <w:trPr>
          <w:trHeight w:val="560"/>
        </w:trPr>
        <w:tc>
          <w:tcPr>
            <w:tcW w:w="910" w:type="pct"/>
            <w:vMerge/>
            <w:vAlign w:val="center"/>
          </w:tcPr>
          <w:p w:rsidR="00ED1D1B" w:rsidRPr="00ED1D1B" w:rsidRDefault="00ED1D1B" w:rsidP="00ED1D1B">
            <w:pPr>
              <w:rPr>
                <w:rFonts w:ascii="Verdana" w:hAnsi="Verdana"/>
                <w:sz w:val="20"/>
                <w:szCs w:val="20"/>
              </w:rPr>
            </w:pPr>
          </w:p>
        </w:tc>
        <w:tc>
          <w:tcPr>
            <w:tcW w:w="881" w:type="pct"/>
            <w:gridSpan w:val="2"/>
            <w:vAlign w:val="center"/>
          </w:tcPr>
          <w:p w:rsidR="00ED1D1B" w:rsidRPr="00ED1D1B" w:rsidRDefault="00ED1D1B" w:rsidP="00ED1D1B">
            <w:pPr>
              <w:rPr>
                <w:rFonts w:ascii="Verdana" w:hAnsi="Verdana"/>
                <w:sz w:val="20"/>
                <w:szCs w:val="20"/>
              </w:rPr>
            </w:pPr>
            <w:r w:rsidRPr="00ED1D1B">
              <w:rPr>
                <w:rFonts w:ascii="Verdana" w:hAnsi="Verdana"/>
                <w:sz w:val="20"/>
                <w:szCs w:val="20"/>
              </w:rPr>
              <w:t xml:space="preserve">3. Carta designación responsable SGSST </w:t>
            </w:r>
            <w:r w:rsidRPr="00ED1D1B">
              <w:rPr>
                <w:rFonts w:ascii="Verdana" w:hAnsi="Verdana"/>
                <w:sz w:val="20"/>
                <w:szCs w:val="20"/>
              </w:rPr>
              <w:br/>
              <w:t>4. Hoja de vida de responsable SGSST.</w:t>
            </w:r>
          </w:p>
        </w:tc>
        <w:tc>
          <w:tcPr>
            <w:tcW w:w="3210" w:type="pct"/>
            <w:vAlign w:val="center"/>
          </w:tcPr>
          <w:p w:rsidR="00ED1D1B" w:rsidRPr="00ED1D1B" w:rsidRDefault="00ED1D1B" w:rsidP="00ED1D1B">
            <w:pPr>
              <w:rPr>
                <w:rFonts w:ascii="Verdana" w:hAnsi="Verdana"/>
                <w:sz w:val="20"/>
                <w:szCs w:val="20"/>
              </w:rPr>
            </w:pPr>
            <w:r w:rsidRPr="00ED1D1B">
              <w:rPr>
                <w:rFonts w:ascii="Verdana" w:hAnsi="Verdana"/>
                <w:sz w:val="20"/>
                <w:szCs w:val="20"/>
              </w:rPr>
              <w:t>1. Documento soporte que demuestre se asignó una persona que diseña e implementa el sistema.</w:t>
            </w:r>
          </w:p>
          <w:p w:rsidR="00ED1D1B" w:rsidRPr="00ED1D1B" w:rsidRDefault="00ED1D1B" w:rsidP="00ED1D1B">
            <w:pPr>
              <w:rPr>
                <w:rFonts w:ascii="Verdana" w:hAnsi="Verdana"/>
                <w:sz w:val="20"/>
                <w:szCs w:val="20"/>
              </w:rPr>
            </w:pPr>
            <w:r w:rsidRPr="00ED1D1B">
              <w:rPr>
                <w:rFonts w:ascii="Verdana" w:hAnsi="Verdana"/>
                <w:sz w:val="20"/>
                <w:szCs w:val="20"/>
              </w:rPr>
              <w:t>2. Hoja de vida con soportes de la persona asignada: hoja de vida, certificado de experiencia mínima de 1 año en el desarrollo de actividades de Seguridad y Salud en el Trabajo, título académico técnico en Seguridad y Salud en el Trabajo (SST) o en alguna de sus áreas, licencia vigente en Seguridad y Salud en el Trabajo.</w:t>
            </w:r>
          </w:p>
          <w:p w:rsidR="00ED1D1B" w:rsidRPr="00ED1D1B" w:rsidRDefault="00ED1D1B" w:rsidP="00ED1D1B">
            <w:pPr>
              <w:rPr>
                <w:rFonts w:ascii="Verdana" w:hAnsi="Verdana"/>
                <w:i/>
                <w:sz w:val="20"/>
                <w:szCs w:val="20"/>
              </w:rPr>
            </w:pPr>
            <w:r w:rsidRPr="00ED1D1B">
              <w:rPr>
                <w:rFonts w:ascii="Verdana" w:hAnsi="Verdana"/>
                <w:i/>
                <w:sz w:val="20"/>
                <w:szCs w:val="20"/>
              </w:rPr>
              <w:t>Esta actividad también podrá ser desarrollada por tecnólogos, profesionales y profesionales con posgrado en SST, que cuenten con licencia vigente en Seguridad y Salud en el Trabajo y el referido curso de capacitación virtual de cincuenta (50) y/o (20) horas.</w:t>
            </w:r>
          </w:p>
        </w:tc>
      </w:tr>
      <w:tr w:rsidR="00ED1D1B" w:rsidRPr="00ED1D1B" w:rsidTr="00854DCC">
        <w:trPr>
          <w:trHeight w:val="790"/>
        </w:trPr>
        <w:tc>
          <w:tcPr>
            <w:tcW w:w="910" w:type="pct"/>
            <w:vMerge/>
            <w:vAlign w:val="center"/>
            <w:hideMark/>
          </w:tcPr>
          <w:p w:rsidR="00ED1D1B" w:rsidRPr="00ED1D1B" w:rsidRDefault="00ED1D1B" w:rsidP="00ED1D1B">
            <w:pPr>
              <w:rPr>
                <w:rFonts w:ascii="Verdana" w:hAnsi="Verdana"/>
                <w:sz w:val="20"/>
                <w:szCs w:val="20"/>
              </w:rPr>
            </w:pPr>
          </w:p>
        </w:tc>
        <w:tc>
          <w:tcPr>
            <w:tcW w:w="881" w:type="pct"/>
            <w:gridSpan w:val="2"/>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5. Certificación curso de 50 horas / 20 horas responsable SGSST.</w:t>
            </w:r>
          </w:p>
        </w:tc>
        <w:tc>
          <w:tcPr>
            <w:tcW w:w="3210" w:type="pc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 El certificado del curso de capacitación virtual de cincuenta (50) horas y si han pasado 03 años deberán adjuntar adicional el certificado del curso de las (20) horas respectivo.</w:t>
            </w:r>
          </w:p>
        </w:tc>
      </w:tr>
      <w:tr w:rsidR="00ED1D1B" w:rsidRPr="00ED1D1B" w:rsidTr="00854DCC">
        <w:trPr>
          <w:trHeight w:val="607"/>
        </w:trPr>
        <w:tc>
          <w:tcPr>
            <w:tcW w:w="5000" w:type="pct"/>
            <w:gridSpan w:val="4"/>
            <w:vAlign w:val="bottom"/>
            <w:hideMark/>
          </w:tcPr>
          <w:p w:rsidR="00ED1D1B" w:rsidRPr="00ED1D1B" w:rsidRDefault="00ED1D1B" w:rsidP="00ED1D1B">
            <w:pPr>
              <w:rPr>
                <w:rFonts w:ascii="Verdana" w:hAnsi="Verdana"/>
                <w:sz w:val="20"/>
                <w:szCs w:val="20"/>
              </w:rPr>
            </w:pPr>
            <w:r w:rsidRPr="00ED1D1B">
              <w:rPr>
                <w:rFonts w:ascii="Verdana" w:hAnsi="Verdana"/>
                <w:b/>
                <w:bCs/>
                <w:sz w:val="20"/>
                <w:szCs w:val="20"/>
              </w:rPr>
              <w:t>Nota:</w:t>
            </w:r>
            <w:r w:rsidRPr="00ED1D1B">
              <w:rPr>
                <w:rFonts w:ascii="Verdana" w:hAnsi="Verdana"/>
                <w:sz w:val="20"/>
                <w:szCs w:val="20"/>
              </w:rPr>
              <w:t xml:space="preserve"> Esta actividad también podrá ser desarrollada por técnicos, tecnólogos, profesionales y profesionales con posgrado en SST, que cuenten con licencia vigente en Seguridad y Salud en el Trabajo y el referido curso de capacitación virtual de cincuenta (50) horas y/o (20) horas según corresponda.</w:t>
            </w:r>
          </w:p>
        </w:tc>
      </w:tr>
    </w:tbl>
    <w:p w:rsidR="00ED1D1B" w:rsidRPr="00FF68C1" w:rsidRDefault="00ED1D1B" w:rsidP="00ED1D1B">
      <w:pPr>
        <w:rPr>
          <w:rFonts w:ascii="Verdana" w:hAnsi="Verdana"/>
          <w:sz w:val="20"/>
          <w:szCs w:val="20"/>
        </w:rPr>
      </w:pPr>
    </w:p>
    <w:p w:rsidR="00ED1D1B" w:rsidRPr="00FF68C1" w:rsidRDefault="00ED1D1B" w:rsidP="00ED1D1B">
      <w:pPr>
        <w:rPr>
          <w:rFonts w:ascii="Verdana" w:hAnsi="Verdana"/>
          <w:sz w:val="20"/>
          <w:szCs w:val="20"/>
        </w:rPr>
      </w:pPr>
    </w:p>
    <w:tbl>
      <w:tblPr>
        <w:tblW w:w="5008"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4"/>
        <w:gridCol w:w="1778"/>
        <w:gridCol w:w="5130"/>
      </w:tblGrid>
      <w:tr w:rsidR="00ED1D1B" w:rsidRPr="00ED1D1B" w:rsidTr="00854DCC">
        <w:trPr>
          <w:trHeight w:val="711"/>
        </w:trPr>
        <w:tc>
          <w:tcPr>
            <w:tcW w:w="5000" w:type="pct"/>
            <w:gridSpan w:val="3"/>
            <w:shd w:val="clear" w:color="auto" w:fill="FFF2CC"/>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lastRenderedPageBreak/>
              <w:t>MINISTERIO DEL TRABAJO</w:t>
            </w:r>
            <w:r w:rsidRPr="00ED1D1B">
              <w:rPr>
                <w:rFonts w:ascii="Verdana" w:hAnsi="Verdana"/>
                <w:b/>
                <w:bCs/>
                <w:sz w:val="20"/>
                <w:szCs w:val="20"/>
              </w:rPr>
              <w:br/>
              <w:t>RESOLUCIÓN NÚMERO 0312 DE 2019</w:t>
            </w:r>
            <w:r w:rsidRPr="00ED1D1B">
              <w:rPr>
                <w:rFonts w:ascii="Verdana" w:hAnsi="Verdana"/>
                <w:b/>
                <w:bCs/>
                <w:sz w:val="20"/>
                <w:szCs w:val="20"/>
              </w:rPr>
              <w:br/>
              <w:t>(13 FEB 2019)</w:t>
            </w:r>
          </w:p>
        </w:tc>
      </w:tr>
      <w:tr w:rsidR="00ED1D1B" w:rsidRPr="00ED1D1B" w:rsidTr="00854DCC">
        <w:trPr>
          <w:trHeight w:val="617"/>
        </w:trPr>
        <w:tc>
          <w:tcPr>
            <w:tcW w:w="5000" w:type="pct"/>
            <w:gridSpan w:val="3"/>
            <w:vAlign w:val="bottom"/>
            <w:hideMark/>
          </w:tcPr>
          <w:p w:rsidR="00ED1D1B" w:rsidRPr="00ED1D1B" w:rsidRDefault="00ED1D1B" w:rsidP="00ED1D1B">
            <w:pPr>
              <w:rPr>
                <w:rFonts w:ascii="Verdana" w:hAnsi="Verdana"/>
                <w:b/>
                <w:bCs/>
                <w:sz w:val="20"/>
                <w:szCs w:val="20"/>
              </w:rPr>
            </w:pPr>
            <w:r w:rsidRPr="00ED1D1B">
              <w:rPr>
                <w:rFonts w:ascii="Verdana" w:hAnsi="Verdana"/>
                <w:b/>
                <w:bCs/>
                <w:sz w:val="20"/>
                <w:szCs w:val="20"/>
              </w:rPr>
              <w:t>CAPITULO II</w:t>
            </w:r>
            <w:r w:rsidRPr="00ED1D1B">
              <w:rPr>
                <w:rFonts w:ascii="Verdana" w:hAnsi="Verdana"/>
                <w:b/>
                <w:bCs/>
                <w:sz w:val="20"/>
                <w:szCs w:val="20"/>
              </w:rPr>
              <w:br/>
              <w:t xml:space="preserve">ESTÁNDARES MÍNIMOS PARA EMPRESAS DE ONCE (11) A CINCUENTA (50) TRABAJADORES CLASIFICADAS CON RIESGO I, II </w:t>
            </w:r>
            <w:proofErr w:type="spellStart"/>
            <w:r w:rsidRPr="00ED1D1B">
              <w:rPr>
                <w:rFonts w:ascii="Verdana" w:hAnsi="Verdana"/>
                <w:b/>
                <w:bCs/>
                <w:sz w:val="20"/>
                <w:szCs w:val="20"/>
              </w:rPr>
              <w:t>ó</w:t>
            </w:r>
            <w:proofErr w:type="spellEnd"/>
            <w:r w:rsidRPr="00ED1D1B">
              <w:rPr>
                <w:rFonts w:ascii="Verdana" w:hAnsi="Verdana"/>
                <w:b/>
                <w:bCs/>
                <w:sz w:val="20"/>
                <w:szCs w:val="20"/>
              </w:rPr>
              <w:t xml:space="preserve"> III</w:t>
            </w:r>
          </w:p>
        </w:tc>
      </w:tr>
      <w:tr w:rsidR="00ED1D1B" w:rsidRPr="00ED1D1B" w:rsidTr="00854DCC">
        <w:trPr>
          <w:trHeight w:val="70"/>
        </w:trPr>
        <w:tc>
          <w:tcPr>
            <w:tcW w:w="5000" w:type="pct"/>
            <w:gridSpan w:val="3"/>
            <w:vAlign w:val="bottom"/>
            <w:hideMark/>
          </w:tcPr>
          <w:p w:rsidR="00ED1D1B" w:rsidRPr="00ED1D1B" w:rsidRDefault="00ED1D1B" w:rsidP="00ED1D1B">
            <w:pPr>
              <w:rPr>
                <w:rFonts w:ascii="Verdana" w:hAnsi="Verdana"/>
                <w:sz w:val="20"/>
                <w:szCs w:val="20"/>
              </w:rPr>
            </w:pPr>
            <w:r w:rsidRPr="00ED1D1B">
              <w:rPr>
                <w:rFonts w:ascii="Verdana" w:hAnsi="Verdana"/>
                <w:sz w:val="20"/>
                <w:szCs w:val="20"/>
              </w:rPr>
              <w:t xml:space="preserve">Artículo 9. Estándares Mínimos para empresas de once (11) a cincuenta (50) trabajadores. Las empresas de once (11) a cincuenta (50) trabajadores y las unidades de producción agropecuaria de once (11) a cincuenta (50) trabajadores permanentes clasificadas con riesgo I, II </w:t>
            </w:r>
            <w:proofErr w:type="spellStart"/>
            <w:r w:rsidRPr="00ED1D1B">
              <w:rPr>
                <w:rFonts w:ascii="Verdana" w:hAnsi="Verdana"/>
                <w:sz w:val="20"/>
                <w:szCs w:val="20"/>
              </w:rPr>
              <w:t>ó</w:t>
            </w:r>
            <w:proofErr w:type="spellEnd"/>
            <w:r w:rsidRPr="00ED1D1B">
              <w:rPr>
                <w:rFonts w:ascii="Verdana" w:hAnsi="Verdana"/>
                <w:sz w:val="20"/>
                <w:szCs w:val="20"/>
              </w:rPr>
              <w:t xml:space="preserve"> III deben cumplir con los siguientes Estándares Mínimos, con el fin de proteger la seguridad y salud de los trabajadores</w:t>
            </w:r>
          </w:p>
        </w:tc>
      </w:tr>
      <w:tr w:rsidR="00ED1D1B" w:rsidRPr="00ED1D1B" w:rsidTr="00854DCC">
        <w:trPr>
          <w:trHeight w:val="360"/>
        </w:trPr>
        <w:tc>
          <w:tcPr>
            <w:tcW w:w="923" w:type="pct"/>
            <w:vMerge w:val="restar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NÚMERO DE TRABAJADORES</w:t>
            </w:r>
          </w:p>
        </w:tc>
        <w:tc>
          <w:tcPr>
            <w:tcW w:w="4077" w:type="pct"/>
            <w:gridSpan w:val="2"/>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NIVEL DE RIEGOS</w:t>
            </w:r>
          </w:p>
        </w:tc>
      </w:tr>
      <w:tr w:rsidR="00ED1D1B" w:rsidRPr="00ED1D1B" w:rsidTr="00854DCC">
        <w:trPr>
          <w:trHeight w:val="360"/>
        </w:trPr>
        <w:tc>
          <w:tcPr>
            <w:tcW w:w="923" w:type="pct"/>
            <w:vMerge/>
            <w:vAlign w:val="center"/>
            <w:hideMark/>
          </w:tcPr>
          <w:p w:rsidR="00ED1D1B" w:rsidRPr="00ED1D1B" w:rsidRDefault="00ED1D1B" w:rsidP="00ED1D1B">
            <w:pPr>
              <w:rPr>
                <w:rFonts w:ascii="Verdana" w:hAnsi="Verdana"/>
                <w:b/>
                <w:bCs/>
                <w:sz w:val="20"/>
                <w:szCs w:val="20"/>
              </w:rPr>
            </w:pPr>
          </w:p>
        </w:tc>
        <w:tc>
          <w:tcPr>
            <w:tcW w:w="1091" w:type="pct"/>
            <w:shd w:val="clear" w:color="000000" w:fill="FFD966"/>
            <w:noWrap/>
            <w:vAlign w:val="center"/>
          </w:tcPr>
          <w:p w:rsidR="00ED1D1B" w:rsidRPr="00ED1D1B" w:rsidRDefault="00ED1D1B" w:rsidP="00ED1D1B">
            <w:pPr>
              <w:rPr>
                <w:rFonts w:ascii="Verdana" w:hAnsi="Verdana"/>
                <w:b/>
                <w:bCs/>
                <w:sz w:val="20"/>
                <w:szCs w:val="20"/>
              </w:rPr>
            </w:pPr>
            <w:r w:rsidRPr="00ED1D1B">
              <w:rPr>
                <w:rFonts w:ascii="Verdana" w:hAnsi="Verdana"/>
                <w:b/>
                <w:bCs/>
                <w:sz w:val="20"/>
                <w:szCs w:val="20"/>
              </w:rPr>
              <w:t>I - II</w:t>
            </w:r>
          </w:p>
        </w:tc>
        <w:tc>
          <w:tcPr>
            <w:tcW w:w="2986" w:type="pct"/>
            <w:shd w:val="clear" w:color="000000" w:fill="FFD966"/>
            <w:noWrap/>
            <w:vAlign w:val="center"/>
          </w:tcPr>
          <w:p w:rsidR="00ED1D1B" w:rsidRPr="00ED1D1B" w:rsidRDefault="00ED1D1B" w:rsidP="00ED1D1B">
            <w:pPr>
              <w:rPr>
                <w:rFonts w:ascii="Verdana" w:hAnsi="Verdana"/>
                <w:b/>
                <w:bCs/>
                <w:sz w:val="20"/>
                <w:szCs w:val="20"/>
              </w:rPr>
            </w:pPr>
            <w:r w:rsidRPr="00ED1D1B">
              <w:rPr>
                <w:rFonts w:ascii="Verdana" w:hAnsi="Verdana"/>
                <w:b/>
                <w:bCs/>
                <w:sz w:val="20"/>
                <w:szCs w:val="20"/>
              </w:rPr>
              <w:t>III</w:t>
            </w:r>
          </w:p>
        </w:tc>
      </w:tr>
      <w:tr w:rsidR="00ED1D1B" w:rsidRPr="00ED1D1B" w:rsidTr="00854DCC">
        <w:trPr>
          <w:trHeight w:val="630"/>
        </w:trPr>
        <w:tc>
          <w:tcPr>
            <w:tcW w:w="923" w:type="pc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EMPRESA UNIPERSONAL</w:t>
            </w:r>
          </w:p>
        </w:tc>
        <w:tc>
          <w:tcPr>
            <w:tcW w:w="4077" w:type="pct"/>
            <w:gridSpan w:val="2"/>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 Certificado emitido por la ARL con fecha de vigencia no mayor a 30 días en el que se evidencie como mínimo el nombre o razón social, cedula o NIT, estado de afiliación y el número de afiliados dependientes y/o independientes.</w:t>
            </w:r>
          </w:p>
          <w:p w:rsidR="00ED1D1B" w:rsidRPr="00ED1D1B" w:rsidRDefault="00ED1D1B" w:rsidP="00ED1D1B">
            <w:pPr>
              <w:rPr>
                <w:rFonts w:ascii="Verdana" w:hAnsi="Verdana"/>
                <w:b/>
                <w:bCs/>
                <w:sz w:val="20"/>
                <w:szCs w:val="20"/>
              </w:rPr>
            </w:pPr>
            <w:r w:rsidRPr="00ED1D1B">
              <w:rPr>
                <w:rFonts w:ascii="Verdana" w:hAnsi="Verdana"/>
                <w:sz w:val="20"/>
                <w:szCs w:val="20"/>
              </w:rPr>
              <w:t>2. Soporte o certificado de la afiliación al Sistema de Seguridad Social Integral (Salud, Pensión, Riesgos Laborales), no mayor a 30 días y el Soporte del pago de la planilla de seguridad social no mayor a 30 días.</w:t>
            </w:r>
          </w:p>
        </w:tc>
      </w:tr>
      <w:tr w:rsidR="00ED1D1B" w:rsidRPr="00ED1D1B" w:rsidTr="00854DCC">
        <w:trPr>
          <w:trHeight w:val="70"/>
        </w:trPr>
        <w:tc>
          <w:tcPr>
            <w:tcW w:w="923" w:type="pct"/>
            <w:vMerge w:val="restar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11-50</w:t>
            </w:r>
            <w:r w:rsidRPr="00ED1D1B">
              <w:rPr>
                <w:rFonts w:ascii="Verdana" w:hAnsi="Verdana"/>
                <w:sz w:val="20"/>
                <w:szCs w:val="20"/>
              </w:rPr>
              <w:br/>
              <w:t>TRABAJADORES</w:t>
            </w:r>
          </w:p>
        </w:tc>
        <w:tc>
          <w:tcPr>
            <w:tcW w:w="1091" w:type="pc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Documentos solicitados al contratante</w:t>
            </w:r>
          </w:p>
        </w:tc>
        <w:tc>
          <w:tcPr>
            <w:tcW w:w="2986" w:type="pct"/>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 xml:space="preserve">Observaciones </w:t>
            </w:r>
          </w:p>
        </w:tc>
      </w:tr>
      <w:tr w:rsidR="00ED1D1B" w:rsidRPr="00ED1D1B" w:rsidTr="00854DCC">
        <w:trPr>
          <w:trHeight w:val="2355"/>
        </w:trPr>
        <w:tc>
          <w:tcPr>
            <w:tcW w:w="923" w:type="pct"/>
            <w:vMerge/>
            <w:vAlign w:val="center"/>
            <w:hideMark/>
          </w:tcPr>
          <w:p w:rsidR="00ED1D1B" w:rsidRPr="00ED1D1B" w:rsidRDefault="00ED1D1B" w:rsidP="00ED1D1B">
            <w:pPr>
              <w:rPr>
                <w:rFonts w:ascii="Verdana" w:hAnsi="Verdana"/>
                <w:sz w:val="20"/>
                <w:szCs w:val="20"/>
              </w:rPr>
            </w:pPr>
          </w:p>
        </w:tc>
        <w:tc>
          <w:tcPr>
            <w:tcW w:w="1091" w:type="pct"/>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Carta designación responsable SGSST </w:t>
            </w:r>
            <w:r w:rsidRPr="00ED1D1B">
              <w:rPr>
                <w:rFonts w:ascii="Verdana" w:hAnsi="Verdana"/>
                <w:sz w:val="20"/>
                <w:szCs w:val="20"/>
              </w:rPr>
              <w:br/>
              <w:t>2. Hoja de vida de responsable SGSST</w:t>
            </w:r>
            <w:r w:rsidRPr="00ED1D1B">
              <w:rPr>
                <w:rFonts w:ascii="Verdana" w:hAnsi="Verdana"/>
                <w:sz w:val="20"/>
                <w:szCs w:val="20"/>
              </w:rPr>
              <w:br/>
              <w:t>3. Curso de 50 / 20 horas en SST</w:t>
            </w:r>
          </w:p>
        </w:tc>
        <w:tc>
          <w:tcPr>
            <w:tcW w:w="2986" w:type="pct"/>
            <w:hideMark/>
          </w:tcPr>
          <w:p w:rsidR="00ED1D1B" w:rsidRPr="00ED1D1B" w:rsidRDefault="00ED1D1B" w:rsidP="00ED1D1B">
            <w:pPr>
              <w:rPr>
                <w:rFonts w:ascii="Verdana" w:hAnsi="Verdana"/>
                <w:sz w:val="20"/>
                <w:szCs w:val="20"/>
              </w:rPr>
            </w:pPr>
            <w:r w:rsidRPr="00ED1D1B">
              <w:rPr>
                <w:rFonts w:ascii="Verdana" w:hAnsi="Verdana"/>
                <w:sz w:val="20"/>
                <w:szCs w:val="20"/>
              </w:rPr>
              <w:t>1. Documento soporte que demuestre se asignó una persona que diseña e implementa el sistema.</w:t>
            </w:r>
          </w:p>
          <w:p w:rsidR="00ED1D1B" w:rsidRPr="00ED1D1B" w:rsidRDefault="00ED1D1B" w:rsidP="00ED1D1B">
            <w:pPr>
              <w:rPr>
                <w:rFonts w:ascii="Verdana" w:hAnsi="Verdana"/>
                <w:sz w:val="20"/>
                <w:szCs w:val="20"/>
              </w:rPr>
            </w:pPr>
            <w:r w:rsidRPr="00ED1D1B">
              <w:rPr>
                <w:rFonts w:ascii="Verdana" w:hAnsi="Verdana"/>
                <w:sz w:val="20"/>
                <w:szCs w:val="20"/>
              </w:rPr>
              <w:t>2. Hoja de vida con soportes de la persona asignada: hoja de vida, certificado de experiencia mínima de 2 años en el desarrollo de actividades de Seguridad y Salud en el Trabajo, título académico tecnológico en Seguridad y Salud en el Trabajo o en alguna de sus áreas, licencia vigente en Seguridad y Salud en el Trabajo.</w:t>
            </w:r>
          </w:p>
          <w:p w:rsidR="00ED1D1B" w:rsidRPr="00ED1D1B" w:rsidRDefault="00ED1D1B" w:rsidP="00ED1D1B">
            <w:pPr>
              <w:rPr>
                <w:rFonts w:ascii="Verdana" w:hAnsi="Verdana"/>
                <w:sz w:val="20"/>
                <w:szCs w:val="20"/>
              </w:rPr>
            </w:pPr>
            <w:r w:rsidRPr="00ED1D1B">
              <w:rPr>
                <w:rFonts w:ascii="Verdana" w:hAnsi="Verdana"/>
                <w:sz w:val="20"/>
                <w:szCs w:val="20"/>
              </w:rPr>
              <w:t xml:space="preserve"> 3. Certificado curso de capacitación virtual de cincuenta (50) horas y si han pasado 03 años deberán adjuntar el curso de las (20) horas.</w:t>
            </w:r>
          </w:p>
          <w:p w:rsidR="00ED1D1B" w:rsidRPr="00ED1D1B" w:rsidRDefault="00ED1D1B" w:rsidP="00ED1D1B">
            <w:pPr>
              <w:rPr>
                <w:rFonts w:ascii="Verdana" w:hAnsi="Verdana"/>
                <w:i/>
                <w:sz w:val="20"/>
                <w:szCs w:val="20"/>
              </w:rPr>
            </w:pPr>
            <w:r w:rsidRPr="00ED1D1B">
              <w:rPr>
                <w:rFonts w:ascii="Verdana" w:hAnsi="Verdana"/>
                <w:sz w:val="20"/>
                <w:szCs w:val="20"/>
              </w:rPr>
              <w:br/>
            </w:r>
            <w:r w:rsidRPr="00ED1D1B">
              <w:rPr>
                <w:rFonts w:ascii="Verdana" w:hAnsi="Verdana"/>
                <w:i/>
                <w:sz w:val="20"/>
                <w:szCs w:val="20"/>
              </w:rPr>
              <w:t>Esta actividad también podrá ser desarrollada por profesionales en SST y profesionales con posgrado en SST, que cuenten con licencia vigente en SST y el referido curso de capacitación virtual de cincuenta (50) horas y/o (20) horas según corresponda.</w:t>
            </w:r>
          </w:p>
        </w:tc>
      </w:tr>
      <w:tr w:rsidR="00ED1D1B" w:rsidRPr="00ED1D1B" w:rsidTr="00854DCC">
        <w:trPr>
          <w:trHeight w:val="140"/>
        </w:trPr>
        <w:tc>
          <w:tcPr>
            <w:tcW w:w="923" w:type="pct"/>
            <w:vMerge/>
            <w:vAlign w:val="center"/>
            <w:hideMark/>
          </w:tcPr>
          <w:p w:rsidR="00ED1D1B" w:rsidRPr="00ED1D1B" w:rsidRDefault="00ED1D1B" w:rsidP="00ED1D1B">
            <w:pPr>
              <w:rPr>
                <w:rFonts w:ascii="Verdana" w:hAnsi="Verdana"/>
                <w:sz w:val="20"/>
                <w:szCs w:val="20"/>
              </w:rPr>
            </w:pPr>
          </w:p>
        </w:tc>
        <w:tc>
          <w:tcPr>
            <w:tcW w:w="1091" w:type="pct"/>
            <w:hideMark/>
          </w:tcPr>
          <w:p w:rsidR="00ED1D1B" w:rsidRPr="00ED1D1B" w:rsidRDefault="00ED1D1B" w:rsidP="00ED1D1B">
            <w:pPr>
              <w:rPr>
                <w:rFonts w:ascii="Verdana" w:hAnsi="Verdana"/>
                <w:sz w:val="20"/>
                <w:szCs w:val="20"/>
              </w:rPr>
            </w:pPr>
            <w:r w:rsidRPr="00ED1D1B">
              <w:rPr>
                <w:rFonts w:ascii="Verdana" w:hAnsi="Verdana"/>
                <w:sz w:val="20"/>
                <w:szCs w:val="20"/>
              </w:rPr>
              <w:t xml:space="preserve">4. Certificación de autoevaluación </w:t>
            </w:r>
            <w:r w:rsidRPr="00ED1D1B">
              <w:rPr>
                <w:rFonts w:ascii="Verdana" w:hAnsi="Verdana"/>
                <w:b/>
                <w:sz w:val="20"/>
                <w:szCs w:val="20"/>
              </w:rPr>
              <w:t>ARL</w:t>
            </w:r>
          </w:p>
        </w:tc>
        <w:tc>
          <w:tcPr>
            <w:tcW w:w="2986" w:type="pct"/>
            <w:hideMark/>
          </w:tcPr>
          <w:p w:rsidR="00ED1D1B" w:rsidRPr="00ED1D1B" w:rsidRDefault="00ED1D1B" w:rsidP="00ED1D1B">
            <w:pPr>
              <w:rPr>
                <w:rFonts w:ascii="Verdana" w:hAnsi="Verdana"/>
                <w:sz w:val="20"/>
                <w:szCs w:val="20"/>
              </w:rPr>
            </w:pPr>
            <w:r w:rsidRPr="00ED1D1B">
              <w:rPr>
                <w:rFonts w:ascii="Verdana" w:hAnsi="Verdana"/>
                <w:sz w:val="20"/>
                <w:szCs w:val="20"/>
              </w:rPr>
              <w:t>1. Certificación con autoevaluación de los estándares mínimos realizada con la ARL de la vigencia inmediatamente anterior al presente proceso, la fecha de emisión de este certificado no deberá ser mayor a 30 días con calificación mayor 85% o "Aceptable".</w:t>
            </w:r>
          </w:p>
          <w:p w:rsidR="00ED1D1B" w:rsidRPr="00ED1D1B" w:rsidRDefault="00ED1D1B" w:rsidP="00ED1D1B">
            <w:pPr>
              <w:rPr>
                <w:rFonts w:ascii="Verdana" w:hAnsi="Verdana"/>
                <w:sz w:val="20"/>
                <w:szCs w:val="20"/>
              </w:rPr>
            </w:pPr>
          </w:p>
          <w:p w:rsidR="00ED1D1B" w:rsidRPr="00ED1D1B" w:rsidRDefault="00ED1D1B" w:rsidP="00ED1D1B">
            <w:pPr>
              <w:rPr>
                <w:rFonts w:ascii="Verdana" w:hAnsi="Verdana"/>
                <w:i/>
                <w:sz w:val="20"/>
                <w:szCs w:val="20"/>
              </w:rPr>
            </w:pPr>
            <w:r w:rsidRPr="00ED1D1B">
              <w:rPr>
                <w:rFonts w:ascii="Verdana" w:hAnsi="Verdana"/>
                <w:b/>
                <w:i/>
                <w:sz w:val="20"/>
                <w:szCs w:val="20"/>
              </w:rPr>
              <w:t>NOTA:</w:t>
            </w:r>
            <w:r w:rsidRPr="00ED1D1B">
              <w:rPr>
                <w:rFonts w:ascii="Verdana" w:hAnsi="Verdana"/>
                <w:i/>
                <w:sz w:val="20"/>
                <w:szCs w:val="20"/>
              </w:rPr>
              <w:t xml:space="preserve"> Desde enero del año 2020 en adelante, todos los Sistemas de Gestión de SST se ejecutarán anualmente de </w:t>
            </w:r>
            <w:r w:rsidRPr="00ED1D1B">
              <w:rPr>
                <w:rFonts w:ascii="Verdana" w:hAnsi="Verdana"/>
                <w:b/>
                <w:i/>
                <w:sz w:val="20"/>
                <w:szCs w:val="20"/>
              </w:rPr>
              <w:t>enero a diciembre</w:t>
            </w:r>
            <w:r w:rsidRPr="00ED1D1B">
              <w:rPr>
                <w:rFonts w:ascii="Verdana" w:hAnsi="Verdana"/>
                <w:i/>
                <w:sz w:val="20"/>
                <w:szCs w:val="20"/>
              </w:rPr>
              <w:t xml:space="preserve"> o en cualquier fracción del año si la empresa o entidad es creada durante el respectivo año.</w:t>
            </w:r>
          </w:p>
          <w:p w:rsidR="00ED1D1B" w:rsidRPr="00ED1D1B" w:rsidRDefault="00ED1D1B" w:rsidP="00ED1D1B">
            <w:pPr>
              <w:rPr>
                <w:rFonts w:ascii="Verdana" w:hAnsi="Verdana"/>
                <w:i/>
                <w:sz w:val="20"/>
                <w:szCs w:val="20"/>
              </w:rPr>
            </w:pPr>
            <w:r w:rsidRPr="00ED1D1B">
              <w:rPr>
                <w:rFonts w:ascii="Verdana" w:hAnsi="Verdana"/>
                <w:i/>
                <w:sz w:val="20"/>
                <w:szCs w:val="20"/>
              </w:rPr>
              <w:t>De 2020 y en adelante, en el mes de diciembre las empresas deberán:</w:t>
            </w:r>
          </w:p>
          <w:p w:rsidR="00ED1D1B" w:rsidRPr="00ED1D1B" w:rsidRDefault="00ED1D1B" w:rsidP="00ED1D1B">
            <w:pPr>
              <w:rPr>
                <w:rFonts w:ascii="Verdana" w:hAnsi="Verdana"/>
                <w:i/>
                <w:sz w:val="20"/>
                <w:szCs w:val="20"/>
              </w:rPr>
            </w:pPr>
          </w:p>
          <w:p w:rsidR="00ED1D1B" w:rsidRPr="00ED1D1B" w:rsidRDefault="00ED1D1B" w:rsidP="00ED1D1B">
            <w:pPr>
              <w:rPr>
                <w:rFonts w:ascii="Verdana" w:hAnsi="Verdana"/>
                <w:sz w:val="20"/>
                <w:szCs w:val="20"/>
              </w:rPr>
            </w:pPr>
            <w:r w:rsidRPr="00ED1D1B">
              <w:rPr>
                <w:rFonts w:ascii="Verdana" w:hAnsi="Verdana"/>
                <w:i/>
                <w:sz w:val="20"/>
                <w:szCs w:val="20"/>
              </w:rPr>
              <w:t>1. Aplicar la autoevaluación conforme a la Tabla de Valores y Calificación de los Estándares Mínimos del Sistema de Gestión de SST, mediante el diligenciamiento del formulario de evaluación establecido en el artículo 27 de la Resolución 0312 de 2019.</w:t>
            </w:r>
          </w:p>
        </w:tc>
      </w:tr>
      <w:tr w:rsidR="00ED1D1B" w:rsidRPr="00ED1D1B" w:rsidTr="00854DCC">
        <w:trPr>
          <w:trHeight w:val="70"/>
        </w:trPr>
        <w:tc>
          <w:tcPr>
            <w:tcW w:w="923" w:type="pct"/>
            <w:vMerge/>
            <w:vAlign w:val="center"/>
            <w:hideMark/>
          </w:tcPr>
          <w:p w:rsidR="00ED1D1B" w:rsidRPr="00ED1D1B" w:rsidRDefault="00ED1D1B" w:rsidP="00ED1D1B">
            <w:pPr>
              <w:rPr>
                <w:rFonts w:ascii="Verdana" w:hAnsi="Verdana"/>
                <w:sz w:val="20"/>
                <w:szCs w:val="20"/>
              </w:rPr>
            </w:pPr>
          </w:p>
        </w:tc>
        <w:tc>
          <w:tcPr>
            <w:tcW w:w="1091" w:type="pct"/>
            <w:hideMark/>
          </w:tcPr>
          <w:p w:rsidR="00ED1D1B" w:rsidRPr="00ED1D1B" w:rsidRDefault="00ED1D1B" w:rsidP="00ED1D1B">
            <w:pPr>
              <w:rPr>
                <w:rFonts w:ascii="Verdana" w:hAnsi="Verdana"/>
                <w:sz w:val="20"/>
                <w:szCs w:val="20"/>
              </w:rPr>
            </w:pPr>
            <w:r w:rsidRPr="00ED1D1B">
              <w:rPr>
                <w:rFonts w:ascii="Verdana" w:hAnsi="Verdana"/>
                <w:sz w:val="20"/>
                <w:szCs w:val="20"/>
              </w:rPr>
              <w:t>5. Afiliación al Sistema de Seguridad Social Integral</w:t>
            </w:r>
          </w:p>
        </w:tc>
        <w:tc>
          <w:tcPr>
            <w:tcW w:w="2986" w:type="pct"/>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Certificado de afiliación a la ARL, debe ser no mayor a 30 días y se debe constatar que el oferente está activo. </w:t>
            </w:r>
            <w:r w:rsidRPr="00ED1D1B">
              <w:rPr>
                <w:rFonts w:ascii="Verdana" w:hAnsi="Verdana"/>
                <w:sz w:val="20"/>
                <w:szCs w:val="20"/>
              </w:rPr>
              <w:br/>
              <w:t>2. Soporte o certificado de la afiliación de los trabajadores (Salud, Pensión, Riesgos Laborales) debe estar vigente no mayor a 30 días y/o Soporte del pago de la planilla de seguridad social no mayor a 30 días.</w:t>
            </w:r>
          </w:p>
        </w:tc>
      </w:tr>
      <w:tr w:rsidR="00ED1D1B" w:rsidRPr="00ED1D1B" w:rsidTr="00854DCC">
        <w:trPr>
          <w:trHeight w:val="371"/>
        </w:trPr>
        <w:tc>
          <w:tcPr>
            <w:tcW w:w="923" w:type="pct"/>
            <w:vMerge/>
            <w:vAlign w:val="center"/>
            <w:hideMark/>
          </w:tcPr>
          <w:p w:rsidR="00ED1D1B" w:rsidRPr="00ED1D1B" w:rsidRDefault="00ED1D1B" w:rsidP="00ED1D1B">
            <w:pPr>
              <w:rPr>
                <w:rFonts w:ascii="Verdana" w:hAnsi="Verdana"/>
                <w:sz w:val="20"/>
                <w:szCs w:val="20"/>
              </w:rPr>
            </w:pPr>
          </w:p>
        </w:tc>
        <w:tc>
          <w:tcPr>
            <w:tcW w:w="1091" w:type="pct"/>
            <w:hideMark/>
          </w:tcPr>
          <w:p w:rsidR="00ED1D1B" w:rsidRPr="00ED1D1B" w:rsidRDefault="00ED1D1B" w:rsidP="00ED1D1B">
            <w:pPr>
              <w:rPr>
                <w:rFonts w:ascii="Verdana" w:hAnsi="Verdana"/>
                <w:sz w:val="20"/>
                <w:szCs w:val="20"/>
              </w:rPr>
            </w:pPr>
            <w:r w:rsidRPr="00ED1D1B">
              <w:rPr>
                <w:rFonts w:ascii="Verdana" w:hAnsi="Verdana"/>
                <w:sz w:val="20"/>
                <w:szCs w:val="20"/>
              </w:rPr>
              <w:t>6. Plan Anual de Trabajo</w:t>
            </w:r>
          </w:p>
        </w:tc>
        <w:tc>
          <w:tcPr>
            <w:tcW w:w="2986" w:type="pct"/>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Plan Anual de Trabajo de la vigencia actual del presente </w:t>
            </w:r>
            <w:proofErr w:type="gramStart"/>
            <w:r w:rsidRPr="00ED1D1B">
              <w:rPr>
                <w:rFonts w:ascii="Verdana" w:hAnsi="Verdana"/>
                <w:sz w:val="20"/>
                <w:szCs w:val="20"/>
              </w:rPr>
              <w:t>proceso  firmado</w:t>
            </w:r>
            <w:proofErr w:type="gramEnd"/>
            <w:r w:rsidRPr="00ED1D1B">
              <w:rPr>
                <w:rFonts w:ascii="Verdana" w:hAnsi="Verdana"/>
                <w:sz w:val="20"/>
                <w:szCs w:val="20"/>
              </w:rPr>
              <w:t xml:space="preserve"> por el empleador o contratante, en el que se identifiquen como mínimo: objetivos, metas, responsabilidades, recursos y cronograma anual.</w:t>
            </w:r>
          </w:p>
        </w:tc>
      </w:tr>
      <w:tr w:rsidR="00ED1D1B" w:rsidRPr="00ED1D1B" w:rsidTr="00854DCC">
        <w:trPr>
          <w:trHeight w:val="139"/>
        </w:trPr>
        <w:tc>
          <w:tcPr>
            <w:tcW w:w="5000" w:type="pct"/>
            <w:gridSpan w:val="3"/>
            <w:vAlign w:val="bottom"/>
            <w:hideMark/>
          </w:tcPr>
          <w:p w:rsidR="00ED1D1B" w:rsidRPr="00ED1D1B" w:rsidRDefault="00ED1D1B" w:rsidP="00ED1D1B">
            <w:pPr>
              <w:rPr>
                <w:rFonts w:ascii="Verdana" w:hAnsi="Verdana"/>
                <w:sz w:val="20"/>
                <w:szCs w:val="20"/>
              </w:rPr>
            </w:pPr>
            <w:r w:rsidRPr="00ED1D1B">
              <w:rPr>
                <w:rFonts w:ascii="Verdana" w:hAnsi="Verdana"/>
                <w:b/>
                <w:bCs/>
                <w:sz w:val="20"/>
                <w:szCs w:val="20"/>
              </w:rPr>
              <w:t>Nota:</w:t>
            </w:r>
            <w:r w:rsidRPr="00ED1D1B">
              <w:rPr>
                <w:rFonts w:ascii="Verdana" w:hAnsi="Verdana"/>
                <w:sz w:val="20"/>
                <w:szCs w:val="20"/>
              </w:rPr>
              <w:t xml:space="preserve"> Estas actividades también podrán ser desarrolladas por profesionales en SST y profesionales con posgrado en SST, que cuenten con licencia vigente en SST y el curso de capacitación virtual de cincuenta (50) horas y/o (20) horas según corresponda.</w:t>
            </w:r>
          </w:p>
        </w:tc>
      </w:tr>
    </w:tbl>
    <w:p w:rsidR="00ED1D1B" w:rsidRDefault="00ED1D1B" w:rsidP="00ED1D1B">
      <w:pPr>
        <w:rPr>
          <w:rFonts w:ascii="Verdana" w:hAnsi="Verdana"/>
          <w:sz w:val="20"/>
          <w:szCs w:val="20"/>
        </w:rPr>
      </w:pPr>
    </w:p>
    <w:p w:rsidR="00ED1D1B" w:rsidRPr="00FF68C1" w:rsidRDefault="00ED1D1B" w:rsidP="00ED1D1B">
      <w:pPr>
        <w:rPr>
          <w:rFonts w:ascii="Verdana" w:hAnsi="Verdana"/>
          <w:sz w:val="20"/>
          <w:szCs w:val="20"/>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4"/>
        <w:gridCol w:w="2433"/>
        <w:gridCol w:w="330"/>
        <w:gridCol w:w="4138"/>
      </w:tblGrid>
      <w:tr w:rsidR="00ED1D1B" w:rsidRPr="00ED1D1B" w:rsidTr="00854DCC">
        <w:trPr>
          <w:trHeight w:val="703"/>
        </w:trPr>
        <w:tc>
          <w:tcPr>
            <w:tcW w:w="5000" w:type="pct"/>
            <w:gridSpan w:val="4"/>
            <w:shd w:val="clear" w:color="auto" w:fill="FFF2CC"/>
            <w:hideMark/>
          </w:tcPr>
          <w:p w:rsidR="00ED1D1B" w:rsidRPr="00ED1D1B" w:rsidRDefault="00ED1D1B" w:rsidP="00ED1D1B">
            <w:pPr>
              <w:rPr>
                <w:rFonts w:ascii="Verdana" w:hAnsi="Verdana"/>
                <w:b/>
                <w:bCs/>
                <w:sz w:val="20"/>
                <w:szCs w:val="20"/>
              </w:rPr>
            </w:pPr>
            <w:r w:rsidRPr="00ED1D1B">
              <w:rPr>
                <w:rFonts w:ascii="Verdana" w:hAnsi="Verdana"/>
                <w:b/>
                <w:bCs/>
                <w:sz w:val="20"/>
                <w:szCs w:val="20"/>
              </w:rPr>
              <w:t>MINISTERIO DEL TRABAJO</w:t>
            </w:r>
            <w:r w:rsidRPr="00ED1D1B">
              <w:rPr>
                <w:rFonts w:ascii="Verdana" w:hAnsi="Verdana"/>
                <w:b/>
                <w:bCs/>
                <w:sz w:val="20"/>
                <w:szCs w:val="20"/>
              </w:rPr>
              <w:br/>
              <w:t>RESOLUCIÓN NÚMERO 0312 DE 2019</w:t>
            </w:r>
            <w:r w:rsidRPr="00ED1D1B">
              <w:rPr>
                <w:rFonts w:ascii="Verdana" w:hAnsi="Verdana"/>
                <w:b/>
                <w:bCs/>
                <w:sz w:val="20"/>
                <w:szCs w:val="20"/>
              </w:rPr>
              <w:br/>
              <w:t>(13 FEB 2019)</w:t>
            </w:r>
          </w:p>
        </w:tc>
      </w:tr>
      <w:tr w:rsidR="00ED1D1B" w:rsidRPr="00ED1D1B" w:rsidTr="00854DCC">
        <w:trPr>
          <w:trHeight w:val="416"/>
        </w:trPr>
        <w:tc>
          <w:tcPr>
            <w:tcW w:w="5000" w:type="pct"/>
            <w:gridSpan w:val="4"/>
            <w:hideMark/>
          </w:tcPr>
          <w:p w:rsidR="00ED1D1B" w:rsidRPr="00ED1D1B" w:rsidRDefault="00ED1D1B" w:rsidP="00ED1D1B">
            <w:pPr>
              <w:rPr>
                <w:rFonts w:ascii="Verdana" w:hAnsi="Verdana"/>
                <w:b/>
                <w:bCs/>
                <w:sz w:val="20"/>
                <w:szCs w:val="20"/>
              </w:rPr>
            </w:pPr>
            <w:r w:rsidRPr="00ED1D1B">
              <w:rPr>
                <w:rFonts w:ascii="Verdana" w:hAnsi="Verdana"/>
                <w:b/>
                <w:bCs/>
                <w:sz w:val="20"/>
                <w:szCs w:val="20"/>
              </w:rPr>
              <w:t>CAPÍTULO III</w:t>
            </w:r>
            <w:r w:rsidRPr="00ED1D1B">
              <w:rPr>
                <w:rFonts w:ascii="Verdana" w:hAnsi="Verdana"/>
                <w:b/>
                <w:bCs/>
                <w:sz w:val="20"/>
                <w:szCs w:val="20"/>
              </w:rPr>
              <w:br/>
              <w:t xml:space="preserve">ESTÁNDARES MÍNIMOS PARA EMPRESAS DE MÁS DE CINCUENTA (50) TRABAJADORES CLASIFICADAS CON RIESGO I, II, III, IV </w:t>
            </w:r>
            <w:proofErr w:type="spellStart"/>
            <w:r w:rsidRPr="00ED1D1B">
              <w:rPr>
                <w:rFonts w:ascii="Verdana" w:hAnsi="Verdana"/>
                <w:b/>
                <w:bCs/>
                <w:sz w:val="20"/>
                <w:szCs w:val="20"/>
              </w:rPr>
              <w:t>ó</w:t>
            </w:r>
            <w:proofErr w:type="spellEnd"/>
            <w:r w:rsidRPr="00ED1D1B">
              <w:rPr>
                <w:rFonts w:ascii="Verdana" w:hAnsi="Verdana"/>
                <w:b/>
                <w:bCs/>
                <w:sz w:val="20"/>
                <w:szCs w:val="20"/>
              </w:rPr>
              <w:t xml:space="preserve"> V </w:t>
            </w:r>
          </w:p>
        </w:tc>
      </w:tr>
      <w:tr w:rsidR="00ED1D1B" w:rsidRPr="00ED1D1B" w:rsidTr="00854DCC">
        <w:trPr>
          <w:trHeight w:val="171"/>
        </w:trPr>
        <w:tc>
          <w:tcPr>
            <w:tcW w:w="5000" w:type="pct"/>
            <w:gridSpan w:val="4"/>
            <w:hideMark/>
          </w:tcPr>
          <w:p w:rsidR="00ED1D1B" w:rsidRPr="00ED1D1B" w:rsidRDefault="00ED1D1B" w:rsidP="00ED1D1B">
            <w:pPr>
              <w:rPr>
                <w:rFonts w:ascii="Verdana" w:hAnsi="Verdana"/>
                <w:b/>
                <w:bCs/>
                <w:sz w:val="20"/>
                <w:szCs w:val="20"/>
              </w:rPr>
            </w:pPr>
            <w:r w:rsidRPr="00ED1D1B">
              <w:rPr>
                <w:rFonts w:ascii="Verdana" w:hAnsi="Verdana"/>
                <w:b/>
                <w:bCs/>
                <w:sz w:val="20"/>
                <w:szCs w:val="20"/>
              </w:rPr>
              <w:lastRenderedPageBreak/>
              <w:t>CAPÍTULO III</w:t>
            </w:r>
            <w:r w:rsidRPr="00ED1D1B">
              <w:rPr>
                <w:rFonts w:ascii="Verdana" w:hAnsi="Verdana"/>
                <w:b/>
                <w:bCs/>
                <w:sz w:val="20"/>
                <w:szCs w:val="20"/>
              </w:rPr>
              <w:br/>
              <w:t xml:space="preserve">ESTÁNDARES MÍNIMOS PARA EMPRESAS DE CINCUENTA (50) </w:t>
            </w:r>
            <w:proofErr w:type="spellStart"/>
            <w:r w:rsidRPr="00ED1D1B">
              <w:rPr>
                <w:rFonts w:ascii="Verdana" w:hAnsi="Verdana"/>
                <w:b/>
                <w:bCs/>
                <w:sz w:val="20"/>
                <w:szCs w:val="20"/>
              </w:rPr>
              <w:t>ó</w:t>
            </w:r>
            <w:proofErr w:type="spellEnd"/>
            <w:r w:rsidRPr="00ED1D1B">
              <w:rPr>
                <w:rFonts w:ascii="Verdana" w:hAnsi="Verdana"/>
                <w:b/>
                <w:bCs/>
                <w:sz w:val="20"/>
                <w:szCs w:val="20"/>
              </w:rPr>
              <w:t xml:space="preserve"> MENOS TRABAJADORES CON RIESGO IV </w:t>
            </w:r>
            <w:proofErr w:type="spellStart"/>
            <w:r w:rsidRPr="00ED1D1B">
              <w:rPr>
                <w:rFonts w:ascii="Verdana" w:hAnsi="Verdana"/>
                <w:b/>
                <w:bCs/>
                <w:sz w:val="20"/>
                <w:szCs w:val="20"/>
              </w:rPr>
              <w:t>ó</w:t>
            </w:r>
            <w:proofErr w:type="spellEnd"/>
            <w:r w:rsidRPr="00ED1D1B">
              <w:rPr>
                <w:rFonts w:ascii="Verdana" w:hAnsi="Verdana"/>
                <w:b/>
                <w:bCs/>
                <w:sz w:val="20"/>
                <w:szCs w:val="20"/>
              </w:rPr>
              <w:t xml:space="preserve"> V</w:t>
            </w:r>
          </w:p>
        </w:tc>
      </w:tr>
      <w:tr w:rsidR="00ED1D1B" w:rsidRPr="00ED1D1B" w:rsidTr="00854DCC">
        <w:trPr>
          <w:trHeight w:val="290"/>
        </w:trPr>
        <w:tc>
          <w:tcPr>
            <w:tcW w:w="5000" w:type="pct"/>
            <w:gridSpan w:val="4"/>
            <w:hideMark/>
          </w:tcPr>
          <w:p w:rsidR="00ED1D1B" w:rsidRPr="00ED1D1B" w:rsidRDefault="00ED1D1B" w:rsidP="00ED1D1B">
            <w:pPr>
              <w:rPr>
                <w:rFonts w:ascii="Verdana" w:hAnsi="Verdana"/>
                <w:sz w:val="20"/>
                <w:szCs w:val="20"/>
              </w:rPr>
            </w:pPr>
            <w:r w:rsidRPr="00ED1D1B">
              <w:rPr>
                <w:rFonts w:ascii="Verdana" w:hAnsi="Verdana"/>
                <w:sz w:val="20"/>
                <w:szCs w:val="20"/>
              </w:rPr>
              <w:t xml:space="preserve">Artículo 16. Estándares Mínimos para empresas de más de cincuenta (50) trabajadores. Las empresas de más de cincuenta (50) trabajadores, clasificadas con riesgo I, II, III, IV </w:t>
            </w:r>
            <w:proofErr w:type="spellStart"/>
            <w:r w:rsidRPr="00ED1D1B">
              <w:rPr>
                <w:rFonts w:ascii="Verdana" w:hAnsi="Verdana"/>
                <w:sz w:val="20"/>
                <w:szCs w:val="20"/>
              </w:rPr>
              <w:t>ó</w:t>
            </w:r>
            <w:proofErr w:type="spellEnd"/>
            <w:r w:rsidRPr="00ED1D1B">
              <w:rPr>
                <w:rFonts w:ascii="Verdana" w:hAnsi="Verdana"/>
                <w:sz w:val="20"/>
                <w:szCs w:val="20"/>
              </w:rPr>
              <w:t xml:space="preserve"> V y las de cincuenta (50) o menos trabajadores con riesgo IV </w:t>
            </w:r>
            <w:proofErr w:type="spellStart"/>
            <w:r w:rsidRPr="00ED1D1B">
              <w:rPr>
                <w:rFonts w:ascii="Verdana" w:hAnsi="Verdana"/>
                <w:sz w:val="20"/>
                <w:szCs w:val="20"/>
              </w:rPr>
              <w:t>ó</w:t>
            </w:r>
            <w:proofErr w:type="spellEnd"/>
            <w:r w:rsidRPr="00ED1D1B">
              <w:rPr>
                <w:rFonts w:ascii="Verdana" w:hAnsi="Verdana"/>
                <w:sz w:val="20"/>
                <w:szCs w:val="20"/>
              </w:rPr>
              <w:t xml:space="preserve"> V, deben cumplir con los siguientes Estándares Mínimos, con el fin de proteger la seguridad y salud de los trabajadores:</w:t>
            </w:r>
          </w:p>
        </w:tc>
      </w:tr>
      <w:tr w:rsidR="00ED1D1B" w:rsidRPr="00ED1D1B" w:rsidTr="00854DCC">
        <w:trPr>
          <w:trHeight w:val="70"/>
        </w:trPr>
        <w:tc>
          <w:tcPr>
            <w:tcW w:w="675" w:type="pct"/>
            <w:vMerge w:val="restart"/>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NÚMERO DE TRABAJADORES</w:t>
            </w:r>
          </w:p>
        </w:tc>
        <w:tc>
          <w:tcPr>
            <w:tcW w:w="4325" w:type="pct"/>
            <w:gridSpan w:val="3"/>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NIVEL DE RIEGOS</w:t>
            </w:r>
          </w:p>
        </w:tc>
      </w:tr>
      <w:tr w:rsidR="00ED1D1B" w:rsidRPr="00ED1D1B" w:rsidTr="00854DCC">
        <w:trPr>
          <w:trHeight w:val="70"/>
        </w:trPr>
        <w:tc>
          <w:tcPr>
            <w:tcW w:w="675" w:type="pct"/>
            <w:vMerge/>
            <w:vAlign w:val="center"/>
            <w:hideMark/>
          </w:tcPr>
          <w:p w:rsidR="00ED1D1B" w:rsidRPr="00ED1D1B" w:rsidRDefault="00ED1D1B" w:rsidP="00ED1D1B">
            <w:pPr>
              <w:rPr>
                <w:rFonts w:ascii="Verdana" w:hAnsi="Verdana"/>
                <w:b/>
                <w:bCs/>
                <w:sz w:val="20"/>
                <w:szCs w:val="20"/>
              </w:rPr>
            </w:pPr>
          </w:p>
        </w:tc>
        <w:tc>
          <w:tcPr>
            <w:tcW w:w="1517" w:type="pct"/>
            <w:shd w:val="clear" w:color="000000" w:fill="FFD966"/>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IV</w:t>
            </w:r>
          </w:p>
        </w:tc>
        <w:tc>
          <w:tcPr>
            <w:tcW w:w="2808" w:type="pct"/>
            <w:gridSpan w:val="2"/>
            <w:shd w:val="clear" w:color="000000" w:fill="FFD966"/>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V</w:t>
            </w:r>
          </w:p>
        </w:tc>
      </w:tr>
      <w:tr w:rsidR="00ED1D1B" w:rsidRPr="00ED1D1B" w:rsidTr="00854DCC">
        <w:trPr>
          <w:trHeight w:val="510"/>
        </w:trPr>
        <w:tc>
          <w:tcPr>
            <w:tcW w:w="675" w:type="pct"/>
            <w:vMerge w:val="restart"/>
            <w:vAlign w:val="center"/>
            <w:hideMark/>
          </w:tcPr>
          <w:p w:rsidR="00ED1D1B" w:rsidRPr="00ED1D1B" w:rsidRDefault="00ED1D1B" w:rsidP="00ED1D1B">
            <w:pPr>
              <w:rPr>
                <w:rFonts w:ascii="Verdana" w:hAnsi="Verdana"/>
                <w:sz w:val="20"/>
                <w:szCs w:val="20"/>
              </w:rPr>
            </w:pPr>
            <w:r w:rsidRPr="00ED1D1B">
              <w:rPr>
                <w:rFonts w:ascii="Verdana" w:hAnsi="Verdana"/>
                <w:sz w:val="20"/>
                <w:szCs w:val="20"/>
              </w:rPr>
              <w:t>11-50</w:t>
            </w:r>
            <w:r w:rsidRPr="00ED1D1B">
              <w:rPr>
                <w:rFonts w:ascii="Verdana" w:hAnsi="Verdana"/>
                <w:sz w:val="20"/>
                <w:szCs w:val="20"/>
              </w:rPr>
              <w:br/>
              <w:t>TRABAJADORES</w:t>
            </w:r>
          </w:p>
        </w:tc>
        <w:tc>
          <w:tcPr>
            <w:tcW w:w="1830" w:type="pct"/>
            <w:gridSpan w:val="2"/>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Documentos solicitados al contratante</w:t>
            </w:r>
          </w:p>
        </w:tc>
        <w:tc>
          <w:tcPr>
            <w:tcW w:w="2495" w:type="pct"/>
            <w:noWrap/>
            <w:vAlign w:val="center"/>
            <w:hideMark/>
          </w:tcPr>
          <w:p w:rsidR="00ED1D1B" w:rsidRPr="00ED1D1B" w:rsidRDefault="00ED1D1B" w:rsidP="00ED1D1B">
            <w:pPr>
              <w:rPr>
                <w:rFonts w:ascii="Verdana" w:hAnsi="Verdana"/>
                <w:b/>
                <w:bCs/>
                <w:sz w:val="20"/>
                <w:szCs w:val="20"/>
              </w:rPr>
            </w:pPr>
            <w:r w:rsidRPr="00ED1D1B">
              <w:rPr>
                <w:rFonts w:ascii="Verdana" w:hAnsi="Verdana"/>
                <w:b/>
                <w:bCs/>
                <w:sz w:val="20"/>
                <w:szCs w:val="20"/>
              </w:rPr>
              <w:t xml:space="preserve">Observaciones </w:t>
            </w:r>
          </w:p>
        </w:tc>
      </w:tr>
      <w:tr w:rsidR="00ED1D1B" w:rsidRPr="00ED1D1B" w:rsidTr="00854DCC">
        <w:trPr>
          <w:trHeight w:val="1230"/>
        </w:trPr>
        <w:tc>
          <w:tcPr>
            <w:tcW w:w="675" w:type="pct"/>
            <w:vMerge/>
            <w:vAlign w:val="center"/>
            <w:hideMark/>
          </w:tcPr>
          <w:p w:rsidR="00ED1D1B" w:rsidRPr="00ED1D1B" w:rsidRDefault="00ED1D1B" w:rsidP="00ED1D1B">
            <w:pPr>
              <w:rPr>
                <w:rFonts w:ascii="Verdana" w:hAnsi="Verdana"/>
                <w:sz w:val="20"/>
                <w:szCs w:val="20"/>
              </w:rPr>
            </w:pPr>
          </w:p>
        </w:tc>
        <w:tc>
          <w:tcPr>
            <w:tcW w:w="1830" w:type="pct"/>
            <w:gridSpan w:val="2"/>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Carta designación responsable SGSST </w:t>
            </w:r>
            <w:r w:rsidRPr="00ED1D1B">
              <w:rPr>
                <w:rFonts w:ascii="Verdana" w:hAnsi="Verdana"/>
                <w:sz w:val="20"/>
                <w:szCs w:val="20"/>
              </w:rPr>
              <w:br/>
              <w:t>2. Hoja de vida de responsable SGSST</w:t>
            </w:r>
            <w:r w:rsidRPr="00ED1D1B">
              <w:rPr>
                <w:rFonts w:ascii="Verdana" w:hAnsi="Verdana"/>
                <w:sz w:val="20"/>
                <w:szCs w:val="20"/>
              </w:rPr>
              <w:br/>
              <w:t>3. Curso de 50 / 20 horas en SST</w:t>
            </w:r>
            <w:r w:rsidRPr="00ED1D1B">
              <w:rPr>
                <w:rFonts w:ascii="Verdana" w:hAnsi="Verdana"/>
                <w:sz w:val="20"/>
                <w:szCs w:val="20"/>
              </w:rPr>
              <w:br/>
              <w:t>4. Asignación de responsabilidades en SST</w:t>
            </w:r>
          </w:p>
        </w:tc>
        <w:tc>
          <w:tcPr>
            <w:tcW w:w="2495" w:type="pct"/>
            <w:hideMark/>
          </w:tcPr>
          <w:p w:rsidR="00ED1D1B" w:rsidRPr="00ED1D1B" w:rsidRDefault="00ED1D1B" w:rsidP="00ED1D1B">
            <w:pPr>
              <w:rPr>
                <w:rFonts w:ascii="Verdana" w:hAnsi="Verdana"/>
                <w:sz w:val="20"/>
                <w:szCs w:val="20"/>
              </w:rPr>
            </w:pPr>
            <w:r w:rsidRPr="00ED1D1B">
              <w:rPr>
                <w:rFonts w:ascii="Verdana" w:hAnsi="Verdana"/>
                <w:sz w:val="20"/>
                <w:szCs w:val="20"/>
              </w:rPr>
              <w:t>1.  Documento en el que consta la asignación del responsable del SGSST, con la respectiva determinación de responsabilidades.</w:t>
            </w:r>
          </w:p>
          <w:p w:rsidR="00ED1D1B" w:rsidRPr="00ED1D1B" w:rsidRDefault="00ED1D1B" w:rsidP="00ED1D1B">
            <w:pPr>
              <w:rPr>
                <w:rFonts w:ascii="Verdana" w:hAnsi="Verdana"/>
                <w:sz w:val="20"/>
                <w:szCs w:val="20"/>
              </w:rPr>
            </w:pPr>
            <w:r w:rsidRPr="00ED1D1B">
              <w:rPr>
                <w:rFonts w:ascii="Verdana" w:hAnsi="Verdana"/>
                <w:sz w:val="20"/>
                <w:szCs w:val="20"/>
              </w:rPr>
              <w:t>2. Hoja de vida con soportes de la persona asignada: hoja de vida, título profesional en SST o profesionales con posgrado en SST, licencia vigente en Seguridad y Salud en el Trabajo.</w:t>
            </w:r>
          </w:p>
          <w:p w:rsidR="00ED1D1B" w:rsidRPr="00ED1D1B" w:rsidRDefault="00ED1D1B" w:rsidP="00ED1D1B">
            <w:pPr>
              <w:rPr>
                <w:rFonts w:ascii="Verdana" w:hAnsi="Verdana"/>
                <w:sz w:val="20"/>
                <w:szCs w:val="20"/>
              </w:rPr>
            </w:pPr>
            <w:r w:rsidRPr="00ED1D1B">
              <w:rPr>
                <w:rFonts w:ascii="Verdana" w:hAnsi="Verdana"/>
                <w:sz w:val="20"/>
                <w:szCs w:val="20"/>
              </w:rPr>
              <w:t>3. Certificado curso de capacitación virtual de cincuenta (50) horas y si han pasado 03 años deberán adjuntar el curso de las (20) horas.</w:t>
            </w:r>
          </w:p>
          <w:p w:rsidR="00ED1D1B" w:rsidRPr="00ED1D1B" w:rsidRDefault="00ED1D1B" w:rsidP="00ED1D1B">
            <w:pPr>
              <w:rPr>
                <w:rFonts w:ascii="Verdana" w:hAnsi="Verdana"/>
                <w:sz w:val="20"/>
                <w:szCs w:val="20"/>
              </w:rPr>
            </w:pPr>
            <w:r w:rsidRPr="00ED1D1B">
              <w:rPr>
                <w:rFonts w:ascii="Verdana" w:hAnsi="Verdana"/>
                <w:sz w:val="20"/>
                <w:szCs w:val="20"/>
              </w:rPr>
              <w:t>4. Documento, procedimiento, matriz o formato con la asignación de las responsabilidades específicas en el Sistema de Gestión SST a todos los niveles de la organización, para el desarrollo y mejora continua de dicho Sistema.</w:t>
            </w:r>
          </w:p>
        </w:tc>
      </w:tr>
      <w:tr w:rsidR="00ED1D1B" w:rsidRPr="00ED1D1B" w:rsidTr="00854DCC">
        <w:trPr>
          <w:trHeight w:val="915"/>
        </w:trPr>
        <w:tc>
          <w:tcPr>
            <w:tcW w:w="675" w:type="pct"/>
            <w:vMerge/>
            <w:vAlign w:val="center"/>
            <w:hideMark/>
          </w:tcPr>
          <w:p w:rsidR="00ED1D1B" w:rsidRPr="00ED1D1B" w:rsidRDefault="00ED1D1B" w:rsidP="00ED1D1B">
            <w:pPr>
              <w:rPr>
                <w:rFonts w:ascii="Verdana" w:hAnsi="Verdana"/>
                <w:sz w:val="20"/>
                <w:szCs w:val="20"/>
              </w:rPr>
            </w:pPr>
          </w:p>
        </w:tc>
        <w:tc>
          <w:tcPr>
            <w:tcW w:w="1830" w:type="pct"/>
            <w:gridSpan w:val="2"/>
            <w:hideMark/>
          </w:tcPr>
          <w:p w:rsidR="00ED1D1B" w:rsidRPr="00ED1D1B" w:rsidRDefault="00ED1D1B" w:rsidP="00ED1D1B">
            <w:pPr>
              <w:rPr>
                <w:rFonts w:ascii="Verdana" w:hAnsi="Verdana"/>
                <w:sz w:val="20"/>
                <w:szCs w:val="20"/>
              </w:rPr>
            </w:pPr>
            <w:r w:rsidRPr="00ED1D1B">
              <w:rPr>
                <w:rFonts w:ascii="Verdana" w:hAnsi="Verdana"/>
                <w:sz w:val="20"/>
                <w:szCs w:val="20"/>
              </w:rPr>
              <w:t xml:space="preserve">4. Certificación de autoevaluación </w:t>
            </w:r>
            <w:r w:rsidRPr="00ED1D1B">
              <w:rPr>
                <w:rFonts w:ascii="Verdana" w:hAnsi="Verdana"/>
                <w:b/>
                <w:sz w:val="20"/>
                <w:szCs w:val="20"/>
              </w:rPr>
              <w:t>ARL</w:t>
            </w:r>
          </w:p>
        </w:tc>
        <w:tc>
          <w:tcPr>
            <w:tcW w:w="2495" w:type="pct"/>
            <w:hideMark/>
          </w:tcPr>
          <w:p w:rsidR="00ED1D1B" w:rsidRPr="00ED1D1B" w:rsidRDefault="00ED1D1B" w:rsidP="00ED1D1B">
            <w:pPr>
              <w:rPr>
                <w:rFonts w:ascii="Verdana" w:hAnsi="Verdana"/>
                <w:sz w:val="20"/>
                <w:szCs w:val="20"/>
              </w:rPr>
            </w:pPr>
            <w:r w:rsidRPr="00ED1D1B">
              <w:rPr>
                <w:rFonts w:ascii="Verdana" w:hAnsi="Verdana"/>
                <w:sz w:val="20"/>
                <w:szCs w:val="20"/>
              </w:rPr>
              <w:t>1. Certificación con autoevaluación de los estándares mínimos realizada con la ARL de la vigencia inmediatamente anterior al presente proceso, la fecha de emisión de este certificado no deberá ser mayor a 30 días con calificación mayor 85% o "Aceptable".</w:t>
            </w:r>
          </w:p>
          <w:p w:rsidR="00ED1D1B" w:rsidRPr="00ED1D1B" w:rsidRDefault="00ED1D1B" w:rsidP="00ED1D1B">
            <w:pPr>
              <w:rPr>
                <w:rFonts w:ascii="Verdana" w:hAnsi="Verdana"/>
                <w:sz w:val="20"/>
                <w:szCs w:val="20"/>
              </w:rPr>
            </w:pPr>
          </w:p>
          <w:p w:rsidR="00ED1D1B" w:rsidRPr="00ED1D1B" w:rsidRDefault="00ED1D1B" w:rsidP="00ED1D1B">
            <w:pPr>
              <w:rPr>
                <w:rFonts w:ascii="Verdana" w:hAnsi="Verdana"/>
                <w:i/>
                <w:sz w:val="20"/>
                <w:szCs w:val="20"/>
              </w:rPr>
            </w:pPr>
            <w:r w:rsidRPr="00ED1D1B">
              <w:rPr>
                <w:rFonts w:ascii="Verdana" w:hAnsi="Verdana"/>
                <w:b/>
                <w:i/>
                <w:sz w:val="20"/>
                <w:szCs w:val="20"/>
              </w:rPr>
              <w:t>NOTA:</w:t>
            </w:r>
            <w:r w:rsidRPr="00ED1D1B">
              <w:rPr>
                <w:rFonts w:ascii="Verdana" w:hAnsi="Verdana"/>
                <w:i/>
                <w:sz w:val="20"/>
                <w:szCs w:val="20"/>
              </w:rPr>
              <w:t xml:space="preserve"> Desde enero del año 2020 en adelante, todos los Sistemas de Gestión de SST se ejecutarán anualmente de </w:t>
            </w:r>
            <w:r w:rsidRPr="00ED1D1B">
              <w:rPr>
                <w:rFonts w:ascii="Verdana" w:hAnsi="Verdana"/>
                <w:b/>
                <w:i/>
                <w:sz w:val="20"/>
                <w:szCs w:val="20"/>
              </w:rPr>
              <w:t>enero a diciembre</w:t>
            </w:r>
            <w:r w:rsidRPr="00ED1D1B">
              <w:rPr>
                <w:rFonts w:ascii="Verdana" w:hAnsi="Verdana"/>
                <w:i/>
                <w:sz w:val="20"/>
                <w:szCs w:val="20"/>
              </w:rPr>
              <w:t xml:space="preserve"> o en cualquier fracción del año si la empresa o entidad es creada durante el respectivo año.</w:t>
            </w:r>
          </w:p>
          <w:p w:rsidR="00ED1D1B" w:rsidRPr="00ED1D1B" w:rsidRDefault="00ED1D1B" w:rsidP="00ED1D1B">
            <w:pPr>
              <w:rPr>
                <w:rFonts w:ascii="Verdana" w:hAnsi="Verdana"/>
                <w:i/>
                <w:sz w:val="20"/>
                <w:szCs w:val="20"/>
              </w:rPr>
            </w:pPr>
          </w:p>
          <w:p w:rsidR="00ED1D1B" w:rsidRPr="00ED1D1B" w:rsidRDefault="00ED1D1B" w:rsidP="00ED1D1B">
            <w:pPr>
              <w:rPr>
                <w:rFonts w:ascii="Verdana" w:hAnsi="Verdana"/>
                <w:i/>
                <w:sz w:val="20"/>
                <w:szCs w:val="20"/>
              </w:rPr>
            </w:pPr>
            <w:r w:rsidRPr="00ED1D1B">
              <w:rPr>
                <w:rFonts w:ascii="Verdana" w:hAnsi="Verdana"/>
                <w:i/>
                <w:sz w:val="20"/>
                <w:szCs w:val="20"/>
              </w:rPr>
              <w:t>De 2020 y en adelante, en el mes de diciembre las empresas deberán:</w:t>
            </w:r>
          </w:p>
          <w:p w:rsidR="00ED1D1B" w:rsidRPr="00ED1D1B" w:rsidRDefault="00ED1D1B" w:rsidP="00ED1D1B">
            <w:pPr>
              <w:rPr>
                <w:rFonts w:ascii="Verdana" w:hAnsi="Verdana"/>
                <w:i/>
                <w:sz w:val="20"/>
                <w:szCs w:val="20"/>
              </w:rPr>
            </w:pPr>
          </w:p>
          <w:p w:rsidR="00ED1D1B" w:rsidRPr="00ED1D1B" w:rsidRDefault="00ED1D1B" w:rsidP="00ED1D1B">
            <w:pPr>
              <w:rPr>
                <w:rFonts w:ascii="Verdana" w:hAnsi="Verdana"/>
                <w:sz w:val="20"/>
                <w:szCs w:val="20"/>
              </w:rPr>
            </w:pPr>
            <w:r w:rsidRPr="00ED1D1B">
              <w:rPr>
                <w:rFonts w:ascii="Verdana" w:hAnsi="Verdana"/>
                <w:i/>
                <w:sz w:val="20"/>
                <w:szCs w:val="20"/>
              </w:rPr>
              <w:t>1. Aplicar la autoevaluación conforme a la Tabla de Valores y Calificación de los Estándares Mínimos del Sistema de Gestión de SST, mediante el diligenciamiento del formulario de evaluación establecido en el artículo 27 de la Resolución 0312 de 2019.</w:t>
            </w:r>
          </w:p>
        </w:tc>
      </w:tr>
      <w:tr w:rsidR="00ED1D1B" w:rsidRPr="00ED1D1B" w:rsidTr="00854DCC">
        <w:trPr>
          <w:trHeight w:val="659"/>
        </w:trPr>
        <w:tc>
          <w:tcPr>
            <w:tcW w:w="675" w:type="pct"/>
            <w:vMerge/>
            <w:vAlign w:val="center"/>
            <w:hideMark/>
          </w:tcPr>
          <w:p w:rsidR="00ED1D1B" w:rsidRPr="00ED1D1B" w:rsidRDefault="00ED1D1B" w:rsidP="00ED1D1B">
            <w:pPr>
              <w:rPr>
                <w:rFonts w:ascii="Verdana" w:hAnsi="Verdana"/>
                <w:sz w:val="20"/>
                <w:szCs w:val="20"/>
              </w:rPr>
            </w:pPr>
          </w:p>
        </w:tc>
        <w:tc>
          <w:tcPr>
            <w:tcW w:w="1830" w:type="pct"/>
            <w:gridSpan w:val="2"/>
            <w:hideMark/>
          </w:tcPr>
          <w:p w:rsidR="00ED1D1B" w:rsidRPr="00ED1D1B" w:rsidRDefault="00ED1D1B" w:rsidP="00ED1D1B">
            <w:pPr>
              <w:rPr>
                <w:rFonts w:ascii="Verdana" w:hAnsi="Verdana"/>
                <w:sz w:val="20"/>
                <w:szCs w:val="20"/>
              </w:rPr>
            </w:pPr>
            <w:r w:rsidRPr="00ED1D1B">
              <w:rPr>
                <w:rFonts w:ascii="Verdana" w:hAnsi="Verdana"/>
                <w:sz w:val="20"/>
                <w:szCs w:val="20"/>
              </w:rPr>
              <w:t>5. Afiliación al Sistema de Seguridad Social Integral</w:t>
            </w:r>
          </w:p>
        </w:tc>
        <w:tc>
          <w:tcPr>
            <w:tcW w:w="2495" w:type="pct"/>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Solicitar planilla de pago de aportes a la seguridad social de los cuatro (4) meses anteriores a la fecha de publicación del presente </w:t>
            </w:r>
            <w:proofErr w:type="gramStart"/>
            <w:r w:rsidRPr="00ED1D1B">
              <w:rPr>
                <w:rFonts w:ascii="Verdana" w:hAnsi="Verdana"/>
                <w:sz w:val="20"/>
                <w:szCs w:val="20"/>
              </w:rPr>
              <w:t>proceso..</w:t>
            </w:r>
            <w:proofErr w:type="gramEnd"/>
          </w:p>
        </w:tc>
      </w:tr>
      <w:tr w:rsidR="00ED1D1B" w:rsidRPr="00ED1D1B" w:rsidTr="00854DCC">
        <w:trPr>
          <w:trHeight w:val="981"/>
        </w:trPr>
        <w:tc>
          <w:tcPr>
            <w:tcW w:w="675" w:type="pct"/>
            <w:vMerge/>
            <w:vAlign w:val="center"/>
            <w:hideMark/>
          </w:tcPr>
          <w:p w:rsidR="00ED1D1B" w:rsidRPr="00ED1D1B" w:rsidRDefault="00ED1D1B" w:rsidP="00ED1D1B">
            <w:pPr>
              <w:rPr>
                <w:rFonts w:ascii="Verdana" w:hAnsi="Verdana"/>
                <w:sz w:val="20"/>
                <w:szCs w:val="20"/>
              </w:rPr>
            </w:pPr>
          </w:p>
        </w:tc>
        <w:tc>
          <w:tcPr>
            <w:tcW w:w="1830" w:type="pct"/>
            <w:gridSpan w:val="2"/>
            <w:hideMark/>
          </w:tcPr>
          <w:p w:rsidR="00ED1D1B" w:rsidRPr="00ED1D1B" w:rsidRDefault="00ED1D1B" w:rsidP="00ED1D1B">
            <w:pPr>
              <w:rPr>
                <w:rFonts w:ascii="Verdana" w:hAnsi="Verdana"/>
                <w:sz w:val="20"/>
                <w:szCs w:val="20"/>
              </w:rPr>
            </w:pPr>
            <w:r w:rsidRPr="00ED1D1B">
              <w:rPr>
                <w:rFonts w:ascii="Verdana" w:hAnsi="Verdana"/>
                <w:sz w:val="20"/>
                <w:szCs w:val="20"/>
              </w:rPr>
              <w:t>6. Plan Anual de Trabajo</w:t>
            </w:r>
          </w:p>
        </w:tc>
        <w:tc>
          <w:tcPr>
            <w:tcW w:w="2495" w:type="pct"/>
            <w:hideMark/>
          </w:tcPr>
          <w:p w:rsidR="00ED1D1B" w:rsidRPr="00ED1D1B" w:rsidRDefault="00ED1D1B" w:rsidP="00ED1D1B">
            <w:pPr>
              <w:rPr>
                <w:rFonts w:ascii="Verdana" w:hAnsi="Verdana"/>
                <w:sz w:val="20"/>
                <w:szCs w:val="20"/>
              </w:rPr>
            </w:pPr>
            <w:r w:rsidRPr="00ED1D1B">
              <w:rPr>
                <w:rFonts w:ascii="Verdana" w:hAnsi="Verdana"/>
                <w:sz w:val="20"/>
                <w:szCs w:val="20"/>
              </w:rPr>
              <w:t xml:space="preserve">1. Plan Anual de Trabajo de la vigencia actual del presente </w:t>
            </w:r>
            <w:proofErr w:type="gramStart"/>
            <w:r w:rsidRPr="00ED1D1B">
              <w:rPr>
                <w:rFonts w:ascii="Verdana" w:hAnsi="Verdana"/>
                <w:sz w:val="20"/>
                <w:szCs w:val="20"/>
              </w:rPr>
              <w:t>proceso  firmado</w:t>
            </w:r>
            <w:proofErr w:type="gramEnd"/>
            <w:r w:rsidRPr="00ED1D1B">
              <w:rPr>
                <w:rFonts w:ascii="Verdana" w:hAnsi="Verdana"/>
                <w:sz w:val="20"/>
                <w:szCs w:val="20"/>
              </w:rPr>
              <w:t xml:space="preserve"> por el empleador o contratante, en el que se identifiquen como mínimo: objetivos, metas, responsabilidades, recursos y cronograma anual.</w:t>
            </w:r>
          </w:p>
        </w:tc>
      </w:tr>
    </w:tbl>
    <w:p w:rsidR="00ED1D1B" w:rsidRPr="00FF68C1" w:rsidRDefault="00ED1D1B" w:rsidP="00ED1D1B">
      <w:pPr>
        <w:rPr>
          <w:rFonts w:ascii="Verdana" w:hAnsi="Verdana"/>
          <w:sz w:val="20"/>
          <w:szCs w:val="20"/>
        </w:rPr>
      </w:pPr>
    </w:p>
    <w:p w:rsidR="00ED1D1B" w:rsidRPr="00FF68C1" w:rsidRDefault="00ED1D1B" w:rsidP="00ED1D1B">
      <w:pPr>
        <w:rPr>
          <w:rFonts w:ascii="Verdana" w:hAnsi="Verdana"/>
          <w:sz w:val="20"/>
          <w:szCs w:val="20"/>
        </w:rPr>
      </w:pPr>
    </w:p>
    <w:p w:rsidR="00ED1D1B" w:rsidRPr="00FF68C1" w:rsidRDefault="00ED1D1B" w:rsidP="00ED1D1B">
      <w:pPr>
        <w:jc w:val="both"/>
        <w:rPr>
          <w:rFonts w:ascii="Verdana" w:hAnsi="Verdana"/>
          <w:b/>
          <w:bCs/>
          <w:sz w:val="20"/>
          <w:szCs w:val="20"/>
        </w:rPr>
      </w:pPr>
      <w:r w:rsidRPr="00FF68C1">
        <w:rPr>
          <w:rFonts w:ascii="Verdana" w:hAnsi="Verdana"/>
          <w:b/>
          <w:bCs/>
          <w:sz w:val="20"/>
          <w:szCs w:val="20"/>
        </w:rPr>
        <w:t>DOCUMENTOS MODELO</w:t>
      </w:r>
    </w:p>
    <w:p w:rsidR="00ED1D1B" w:rsidRPr="00FF68C1" w:rsidRDefault="00ED1D1B" w:rsidP="00ED1D1B">
      <w:pPr>
        <w:jc w:val="both"/>
        <w:rPr>
          <w:rFonts w:ascii="Verdana" w:hAnsi="Verdana"/>
          <w:b/>
          <w:sz w:val="20"/>
          <w:szCs w:val="20"/>
        </w:rPr>
      </w:pPr>
    </w:p>
    <w:p w:rsidR="00ED1D1B" w:rsidRPr="00FF68C1" w:rsidRDefault="00ED1D1B" w:rsidP="00ED1D1B">
      <w:pPr>
        <w:pStyle w:val="Prrafodelista"/>
        <w:numPr>
          <w:ilvl w:val="0"/>
          <w:numId w:val="1"/>
        </w:numPr>
        <w:spacing w:after="160" w:line="259" w:lineRule="auto"/>
        <w:jc w:val="both"/>
        <w:rPr>
          <w:rFonts w:ascii="Verdana" w:hAnsi="Verdana" w:cs="Calibri"/>
          <w:b/>
          <w:color w:val="000000"/>
          <w:sz w:val="20"/>
          <w:szCs w:val="20"/>
          <w:lang w:eastAsia="es-CO"/>
        </w:rPr>
      </w:pPr>
      <w:r w:rsidRPr="00FF68C1">
        <w:rPr>
          <w:rFonts w:ascii="Verdana" w:hAnsi="Verdana" w:cs="Calibri"/>
          <w:b/>
          <w:color w:val="000000"/>
          <w:sz w:val="20"/>
          <w:szCs w:val="20"/>
          <w:lang w:eastAsia="es-CO"/>
        </w:rPr>
        <w:t>Carta designación responsable SGSST</w:t>
      </w:r>
    </w:p>
    <w:p w:rsidR="00ED1D1B" w:rsidRPr="00FF68C1" w:rsidRDefault="00ED1D1B" w:rsidP="00ED1D1B">
      <w:pPr>
        <w:pStyle w:val="Prrafodelista"/>
        <w:shd w:val="clear" w:color="auto" w:fill="FFFFFF"/>
        <w:ind w:left="1080"/>
        <w:jc w:val="both"/>
        <w:rPr>
          <w:rFonts w:ascii="Verdana" w:hAnsi="Verdana" w:cs="Calibri"/>
          <w:color w:val="333333"/>
          <w:sz w:val="20"/>
          <w:szCs w:val="20"/>
          <w:lang w:eastAsia="es-CO"/>
        </w:rPr>
      </w:pPr>
      <w:r w:rsidRPr="00FF68C1">
        <w:rPr>
          <w:rFonts w:ascii="Verdana" w:hAnsi="Verdana" w:cs="Calibri"/>
          <w:color w:val="333333"/>
          <w:sz w:val="20"/>
          <w:szCs w:val="20"/>
          <w:lang w:eastAsia="es-CO"/>
        </w:rPr>
        <w:t>Documento interno de la empresa, que designa a la persona idónea para liderar el proceso de SGSST. Contiene nombre del responsable quien lo designa y sus funciones.</w:t>
      </w:r>
    </w:p>
    <w:p w:rsidR="00ED1D1B" w:rsidRPr="00FF68C1" w:rsidRDefault="00ED1D1B" w:rsidP="00ED1D1B">
      <w:pPr>
        <w:jc w:val="both"/>
        <w:rPr>
          <w:rFonts w:ascii="Verdana" w:hAnsi="Verdana"/>
          <w:sz w:val="20"/>
          <w:szCs w:val="20"/>
        </w:rPr>
      </w:pPr>
    </w:p>
    <w:p w:rsidR="00ED1D1B" w:rsidRPr="00FF68C1" w:rsidRDefault="00ED1D1B" w:rsidP="00ED1D1B">
      <w:pPr>
        <w:jc w:val="center"/>
        <w:rPr>
          <w:rFonts w:ascii="Verdana" w:hAnsi="Verdana"/>
          <w:sz w:val="20"/>
          <w:szCs w:val="20"/>
        </w:rPr>
      </w:pPr>
      <w:r w:rsidRPr="00FF68C1">
        <w:rPr>
          <w:rFonts w:ascii="Verdana" w:hAnsi="Verdana"/>
          <w:noProof/>
          <w:sz w:val="20"/>
          <w:szCs w:val="20"/>
        </w:rPr>
        <w:lastRenderedPageBreak/>
        <w:drawing>
          <wp:inline distT="0" distB="0" distL="0" distR="0" wp14:anchorId="02805C1F" wp14:editId="115AC20B">
            <wp:extent cx="3896360" cy="4524375"/>
            <wp:effectExtent l="0" t="0" r="8890" b="9525"/>
            <wp:docPr id="78087876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6360" cy="4524375"/>
                    </a:xfrm>
                    <a:prstGeom prst="rect">
                      <a:avLst/>
                    </a:prstGeom>
                    <a:noFill/>
                    <a:ln>
                      <a:noFill/>
                    </a:ln>
                  </pic:spPr>
                </pic:pic>
              </a:graphicData>
            </a:graphic>
          </wp:inline>
        </w:drawing>
      </w:r>
    </w:p>
    <w:p w:rsidR="00ED1D1B" w:rsidRPr="00FF68C1" w:rsidRDefault="00ED1D1B" w:rsidP="00ED1D1B">
      <w:pPr>
        <w:jc w:val="both"/>
        <w:rPr>
          <w:rFonts w:ascii="Verdana" w:hAnsi="Verdana"/>
          <w:sz w:val="20"/>
          <w:szCs w:val="20"/>
        </w:rPr>
      </w:pPr>
    </w:p>
    <w:p w:rsidR="00ED1D1B" w:rsidRPr="00FF68C1" w:rsidRDefault="00ED1D1B" w:rsidP="00ED1D1B">
      <w:pPr>
        <w:pStyle w:val="Prrafodelista"/>
        <w:numPr>
          <w:ilvl w:val="0"/>
          <w:numId w:val="1"/>
        </w:numPr>
        <w:spacing w:after="160" w:line="259" w:lineRule="auto"/>
        <w:jc w:val="both"/>
        <w:rPr>
          <w:rFonts w:ascii="Verdana" w:hAnsi="Verdana"/>
          <w:b/>
          <w:sz w:val="20"/>
          <w:szCs w:val="20"/>
        </w:rPr>
      </w:pPr>
      <w:r w:rsidRPr="00FF68C1">
        <w:rPr>
          <w:rFonts w:ascii="Verdana" w:hAnsi="Verdana" w:cs="Calibri"/>
          <w:b/>
          <w:color w:val="000000"/>
          <w:sz w:val="20"/>
          <w:szCs w:val="20"/>
          <w:lang w:eastAsia="es-CO"/>
        </w:rPr>
        <w:t>Certificación de autoevaluación ARL</w:t>
      </w:r>
    </w:p>
    <w:p w:rsidR="00ED1D1B" w:rsidRPr="00FF68C1" w:rsidRDefault="00ED1D1B" w:rsidP="00ED1D1B">
      <w:pPr>
        <w:ind w:left="360"/>
        <w:jc w:val="both"/>
        <w:rPr>
          <w:rFonts w:ascii="Verdana" w:hAnsi="Verdana" w:cs="Calibri"/>
          <w:color w:val="333333"/>
          <w:sz w:val="20"/>
          <w:szCs w:val="20"/>
          <w:lang w:eastAsia="es-CO"/>
        </w:rPr>
      </w:pPr>
      <w:r w:rsidRPr="00FF68C1">
        <w:rPr>
          <w:rFonts w:ascii="Verdana" w:hAnsi="Verdana" w:cs="Calibri"/>
          <w:color w:val="333333"/>
          <w:sz w:val="20"/>
          <w:szCs w:val="20"/>
          <w:lang w:eastAsia="es-CO"/>
        </w:rPr>
        <w:t xml:space="preserve">Documento interno de la Administradora de Riesgos profesionales que certifica </w:t>
      </w:r>
      <w:proofErr w:type="gramStart"/>
      <w:r w:rsidRPr="00FF68C1">
        <w:rPr>
          <w:rFonts w:ascii="Verdana" w:hAnsi="Verdana" w:cs="Calibri"/>
          <w:color w:val="333333"/>
          <w:sz w:val="20"/>
          <w:szCs w:val="20"/>
          <w:lang w:eastAsia="es-CO"/>
        </w:rPr>
        <w:t>el  cumplimiento</w:t>
      </w:r>
      <w:proofErr w:type="gramEnd"/>
      <w:r w:rsidRPr="00FF68C1">
        <w:rPr>
          <w:rFonts w:ascii="Verdana" w:hAnsi="Verdana" w:cs="Calibri"/>
          <w:color w:val="333333"/>
          <w:sz w:val="20"/>
          <w:szCs w:val="20"/>
          <w:lang w:eastAsia="es-CO"/>
        </w:rPr>
        <w:t xml:space="preserve"> de las condiciones básicas contratantes en el Sistema General de Riesgos Laborales se realiza anualmente vigencia año anterior.</w:t>
      </w:r>
    </w:p>
    <w:p w:rsidR="00ED1D1B" w:rsidRPr="00FF68C1" w:rsidRDefault="00ED1D1B" w:rsidP="00ED1D1B">
      <w:pPr>
        <w:jc w:val="center"/>
        <w:rPr>
          <w:rFonts w:ascii="Verdana" w:hAnsi="Verdana"/>
          <w:sz w:val="20"/>
          <w:szCs w:val="20"/>
          <w:lang w:val="es-ES_tradnl"/>
        </w:rPr>
      </w:pPr>
      <w:r w:rsidRPr="00FF68C1">
        <w:rPr>
          <w:rFonts w:ascii="Verdana" w:hAnsi="Verdana"/>
          <w:noProof/>
          <w:sz w:val="20"/>
          <w:szCs w:val="20"/>
          <w:lang w:val="es-ES_tradnl"/>
        </w:rPr>
        <w:lastRenderedPageBreak/>
        <w:drawing>
          <wp:inline distT="0" distB="0" distL="0" distR="0" wp14:anchorId="61D2DCFD" wp14:editId="7174C134">
            <wp:extent cx="4142740" cy="5247640"/>
            <wp:effectExtent l="0" t="0" r="0" b="0"/>
            <wp:docPr id="142363845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2740" cy="5247640"/>
                    </a:xfrm>
                    <a:prstGeom prst="rect">
                      <a:avLst/>
                    </a:prstGeom>
                    <a:noFill/>
                    <a:ln>
                      <a:noFill/>
                    </a:ln>
                  </pic:spPr>
                </pic:pic>
              </a:graphicData>
            </a:graphic>
          </wp:inline>
        </w:drawing>
      </w:r>
    </w:p>
    <w:p w:rsidR="00ED1D1B" w:rsidRPr="00FF68C1" w:rsidRDefault="00ED1D1B" w:rsidP="00ED1D1B">
      <w:pPr>
        <w:jc w:val="both"/>
        <w:rPr>
          <w:rFonts w:ascii="Verdana" w:hAnsi="Verdana"/>
          <w:sz w:val="20"/>
          <w:szCs w:val="20"/>
          <w:lang w:val="es-ES_tradnl"/>
        </w:rPr>
      </w:pPr>
    </w:p>
    <w:p w:rsidR="00ED1D1B" w:rsidRPr="00FF68C1" w:rsidRDefault="00ED1D1B" w:rsidP="00ED1D1B">
      <w:pPr>
        <w:jc w:val="both"/>
        <w:rPr>
          <w:rFonts w:ascii="Verdana" w:hAnsi="Verdana"/>
          <w:sz w:val="20"/>
          <w:szCs w:val="20"/>
          <w:lang w:val="es-ES_tradnl"/>
        </w:rPr>
      </w:pPr>
      <w:r w:rsidRPr="00FF68C1">
        <w:rPr>
          <w:rFonts w:ascii="Verdana" w:hAnsi="Verdana"/>
          <w:noProof/>
          <w:sz w:val="20"/>
          <w:szCs w:val="20"/>
          <w:lang w:val="es-ES_tradnl"/>
        </w:rPr>
        <w:lastRenderedPageBreak/>
        <w:drawing>
          <wp:inline distT="0" distB="0" distL="0" distR="0" wp14:anchorId="2724EC4A" wp14:editId="4E89AB39">
            <wp:extent cx="5612130" cy="3863340"/>
            <wp:effectExtent l="0" t="0" r="7620" b="3810"/>
            <wp:docPr id="138635217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863340"/>
                    </a:xfrm>
                    <a:prstGeom prst="rect">
                      <a:avLst/>
                    </a:prstGeom>
                    <a:noFill/>
                    <a:ln>
                      <a:noFill/>
                    </a:ln>
                  </pic:spPr>
                </pic:pic>
              </a:graphicData>
            </a:graphic>
          </wp:inline>
        </w:drawing>
      </w:r>
    </w:p>
    <w:p w:rsidR="00ED1D1B" w:rsidRPr="00FF68C1" w:rsidRDefault="00ED1D1B" w:rsidP="00ED1D1B">
      <w:pPr>
        <w:jc w:val="both"/>
        <w:rPr>
          <w:rFonts w:ascii="Verdana" w:hAnsi="Verdana"/>
          <w:sz w:val="20"/>
          <w:szCs w:val="20"/>
          <w:lang w:val="es-ES_tradnl"/>
        </w:rPr>
      </w:pPr>
    </w:p>
    <w:p w:rsidR="00ED1D1B" w:rsidRPr="00FF68C1" w:rsidRDefault="00ED1D1B" w:rsidP="00ED1D1B">
      <w:pPr>
        <w:jc w:val="both"/>
        <w:rPr>
          <w:rFonts w:ascii="Verdana" w:hAnsi="Verdana"/>
          <w:sz w:val="20"/>
          <w:szCs w:val="20"/>
          <w:lang w:val="es-ES_tradnl"/>
        </w:rPr>
      </w:pPr>
      <w:r w:rsidRPr="00FF68C1">
        <w:rPr>
          <w:rFonts w:ascii="Verdana" w:hAnsi="Verdana"/>
          <w:noProof/>
          <w:sz w:val="20"/>
          <w:szCs w:val="20"/>
          <w:lang w:val="es-ES_tradnl"/>
        </w:rPr>
        <w:drawing>
          <wp:inline distT="0" distB="0" distL="0" distR="0" wp14:anchorId="127A8978" wp14:editId="01F87952">
            <wp:extent cx="5612130" cy="1494155"/>
            <wp:effectExtent l="0" t="0" r="7620" b="0"/>
            <wp:docPr id="18604198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1494155"/>
                    </a:xfrm>
                    <a:prstGeom prst="rect">
                      <a:avLst/>
                    </a:prstGeom>
                    <a:noFill/>
                    <a:ln>
                      <a:noFill/>
                    </a:ln>
                  </pic:spPr>
                </pic:pic>
              </a:graphicData>
            </a:graphic>
          </wp:inline>
        </w:drawing>
      </w:r>
    </w:p>
    <w:p w:rsidR="00ED1D1B" w:rsidRPr="00FF68C1" w:rsidRDefault="00ED1D1B" w:rsidP="00ED1D1B">
      <w:pPr>
        <w:jc w:val="both"/>
        <w:rPr>
          <w:rFonts w:ascii="Verdana" w:hAnsi="Verdana" w:cs="Calibri"/>
          <w:b/>
          <w:color w:val="000000"/>
          <w:sz w:val="20"/>
          <w:szCs w:val="20"/>
          <w:lang w:eastAsia="es-CO"/>
        </w:rPr>
      </w:pPr>
    </w:p>
    <w:p w:rsidR="00ED1D1B" w:rsidRPr="00FF68C1" w:rsidRDefault="00ED1D1B" w:rsidP="00ED1D1B">
      <w:pPr>
        <w:pStyle w:val="Prrafodelista"/>
        <w:numPr>
          <w:ilvl w:val="0"/>
          <w:numId w:val="1"/>
        </w:numPr>
        <w:spacing w:after="160" w:line="259" w:lineRule="auto"/>
        <w:jc w:val="both"/>
        <w:rPr>
          <w:rFonts w:ascii="Verdana" w:hAnsi="Verdana"/>
          <w:noProof/>
          <w:sz w:val="20"/>
          <w:szCs w:val="20"/>
          <w:lang w:eastAsia="es-CO"/>
        </w:rPr>
      </w:pPr>
      <w:r w:rsidRPr="00FF68C1">
        <w:rPr>
          <w:rFonts w:ascii="Verdana" w:hAnsi="Verdana" w:cs="Calibri"/>
          <w:b/>
          <w:color w:val="000000"/>
          <w:sz w:val="20"/>
          <w:szCs w:val="20"/>
          <w:lang w:eastAsia="es-CO"/>
        </w:rPr>
        <w:t>LICENCIA SST</w:t>
      </w:r>
    </w:p>
    <w:p w:rsidR="00ED1D1B" w:rsidRPr="00FF68C1" w:rsidRDefault="00ED1D1B" w:rsidP="00ED1D1B">
      <w:pPr>
        <w:ind w:left="360"/>
        <w:jc w:val="both"/>
        <w:rPr>
          <w:rFonts w:ascii="Verdana" w:hAnsi="Verdana"/>
          <w:noProof/>
          <w:sz w:val="20"/>
          <w:szCs w:val="20"/>
          <w:lang w:eastAsia="es-CO"/>
        </w:rPr>
      </w:pPr>
      <w:r w:rsidRPr="00FF68C1">
        <w:rPr>
          <w:rFonts w:ascii="Verdana" w:hAnsi="Verdana" w:cs="Arial"/>
          <w:color w:val="1F1F1F"/>
          <w:sz w:val="20"/>
          <w:szCs w:val="20"/>
          <w:shd w:val="clear" w:color="auto" w:fill="FFFFFF"/>
        </w:rPr>
        <w:t>Es un </w:t>
      </w:r>
      <w:r w:rsidRPr="00FF68C1">
        <w:rPr>
          <w:rFonts w:ascii="Verdana" w:hAnsi="Verdana"/>
          <w:sz w:val="20"/>
          <w:szCs w:val="20"/>
        </w:rPr>
        <w:t>documento que certifica la capacidad de una persona natural o jurídica para ofrecer servicios en materia de salud ocupacional vigencia 10 años.</w:t>
      </w:r>
    </w:p>
    <w:p w:rsidR="00ED1D1B" w:rsidRPr="00FF68C1" w:rsidRDefault="00ED1D1B" w:rsidP="00ED1D1B">
      <w:pPr>
        <w:jc w:val="both"/>
        <w:rPr>
          <w:rFonts w:ascii="Verdana" w:hAnsi="Verdana"/>
          <w:noProof/>
          <w:sz w:val="20"/>
          <w:szCs w:val="20"/>
          <w:lang w:eastAsia="es-CO"/>
        </w:rPr>
      </w:pPr>
      <w:r w:rsidRPr="00FF68C1">
        <w:rPr>
          <w:rFonts w:ascii="Verdana" w:hAnsi="Verdana"/>
          <w:noProof/>
          <w:sz w:val="20"/>
          <w:szCs w:val="20"/>
          <w:lang w:eastAsia="es-CO"/>
        </w:rPr>
        <w:lastRenderedPageBreak/>
        <w:drawing>
          <wp:inline distT="0" distB="0" distL="0" distR="0" wp14:anchorId="3452DF29" wp14:editId="6A47ED5A">
            <wp:extent cx="5612130" cy="3738880"/>
            <wp:effectExtent l="0" t="0" r="7620" b="0"/>
            <wp:docPr id="59086068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3738880"/>
                    </a:xfrm>
                    <a:prstGeom prst="rect">
                      <a:avLst/>
                    </a:prstGeom>
                    <a:noFill/>
                    <a:ln>
                      <a:noFill/>
                    </a:ln>
                  </pic:spPr>
                </pic:pic>
              </a:graphicData>
            </a:graphic>
          </wp:inline>
        </w:drawing>
      </w:r>
      <w:r w:rsidRPr="00FF68C1">
        <w:rPr>
          <w:rFonts w:ascii="Verdana" w:hAnsi="Verdana"/>
          <w:noProof/>
          <w:sz w:val="20"/>
          <w:szCs w:val="20"/>
          <w:lang w:eastAsia="es-CO"/>
        </w:rPr>
        <w:t xml:space="preserve"> </w:t>
      </w:r>
    </w:p>
    <w:p w:rsidR="00ED1D1B" w:rsidRPr="00FF68C1" w:rsidRDefault="00ED1D1B" w:rsidP="00ED1D1B">
      <w:pPr>
        <w:jc w:val="both"/>
        <w:rPr>
          <w:rFonts w:ascii="Verdana" w:hAnsi="Verdana"/>
          <w:noProof/>
          <w:sz w:val="20"/>
          <w:szCs w:val="20"/>
          <w:lang w:eastAsia="es-CO"/>
        </w:rPr>
      </w:pPr>
    </w:p>
    <w:p w:rsidR="00ED1D1B" w:rsidRPr="00FF68C1" w:rsidRDefault="00ED1D1B" w:rsidP="00ED1D1B">
      <w:pPr>
        <w:pStyle w:val="Prrafodelista"/>
        <w:numPr>
          <w:ilvl w:val="0"/>
          <w:numId w:val="1"/>
        </w:numPr>
        <w:spacing w:after="160" w:line="259" w:lineRule="auto"/>
        <w:jc w:val="both"/>
        <w:rPr>
          <w:rFonts w:ascii="Verdana" w:hAnsi="Verdana"/>
          <w:b/>
          <w:noProof/>
          <w:sz w:val="20"/>
          <w:szCs w:val="20"/>
          <w:lang w:eastAsia="es-CO"/>
        </w:rPr>
      </w:pPr>
      <w:r w:rsidRPr="00FF68C1">
        <w:rPr>
          <w:rFonts w:ascii="Verdana" w:hAnsi="Verdana"/>
          <w:b/>
          <w:noProof/>
          <w:sz w:val="20"/>
          <w:szCs w:val="20"/>
          <w:lang w:eastAsia="es-CO"/>
        </w:rPr>
        <w:t>Afiliación al Sistema de Seguridad Social Integral</w:t>
      </w:r>
    </w:p>
    <w:p w:rsidR="00ED1D1B" w:rsidRPr="00FF68C1" w:rsidRDefault="00ED1D1B" w:rsidP="00ED1D1B">
      <w:pPr>
        <w:ind w:left="360"/>
        <w:jc w:val="both"/>
        <w:rPr>
          <w:rFonts w:ascii="Verdana" w:hAnsi="Verdana"/>
          <w:sz w:val="20"/>
          <w:szCs w:val="20"/>
        </w:rPr>
      </w:pPr>
      <w:r w:rsidRPr="00FF68C1">
        <w:rPr>
          <w:rFonts w:ascii="Verdana" w:hAnsi="Verdana"/>
          <w:sz w:val="20"/>
          <w:szCs w:val="20"/>
        </w:rPr>
        <w:t>El Certificado Integral de Prestaciones, es un documento que reúne los certificados sobre las pensiones percibidas según la información existente en el Registro de Prestaciones Sociales Públicas.</w:t>
      </w:r>
    </w:p>
    <w:p w:rsidR="00ED1D1B" w:rsidRPr="00FF68C1" w:rsidRDefault="00ED1D1B" w:rsidP="00ED1D1B">
      <w:pPr>
        <w:jc w:val="center"/>
        <w:rPr>
          <w:rFonts w:ascii="Verdana" w:hAnsi="Verdana"/>
          <w:sz w:val="20"/>
          <w:szCs w:val="20"/>
          <w:lang w:val="es-ES_tradnl"/>
        </w:rPr>
      </w:pPr>
      <w:r w:rsidRPr="00FF68C1">
        <w:rPr>
          <w:rFonts w:ascii="Verdana" w:hAnsi="Verdana"/>
          <w:noProof/>
          <w:sz w:val="20"/>
          <w:szCs w:val="20"/>
          <w:lang w:val="es-ES_tradnl"/>
        </w:rPr>
        <w:lastRenderedPageBreak/>
        <w:drawing>
          <wp:inline distT="0" distB="0" distL="0" distR="0" wp14:anchorId="64699525" wp14:editId="418BAB85">
            <wp:extent cx="4714875" cy="3164840"/>
            <wp:effectExtent l="0" t="0" r="9525" b="0"/>
            <wp:docPr id="19231755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4875" cy="3164840"/>
                    </a:xfrm>
                    <a:prstGeom prst="rect">
                      <a:avLst/>
                    </a:prstGeom>
                    <a:noFill/>
                    <a:ln>
                      <a:noFill/>
                    </a:ln>
                  </pic:spPr>
                </pic:pic>
              </a:graphicData>
            </a:graphic>
          </wp:inline>
        </w:drawing>
      </w:r>
    </w:p>
    <w:p w:rsidR="00ED1D1B" w:rsidRPr="00FF68C1" w:rsidRDefault="00ED1D1B" w:rsidP="00ED1D1B">
      <w:pPr>
        <w:jc w:val="both"/>
        <w:rPr>
          <w:rFonts w:ascii="Verdana" w:hAnsi="Verdana"/>
          <w:b/>
          <w:sz w:val="20"/>
          <w:szCs w:val="20"/>
          <w:lang w:val="es-ES_tradnl"/>
        </w:rPr>
      </w:pPr>
    </w:p>
    <w:p w:rsidR="00ED1D1B" w:rsidRPr="00FF68C1" w:rsidRDefault="00ED1D1B" w:rsidP="00ED1D1B">
      <w:pPr>
        <w:pStyle w:val="Prrafodelista"/>
        <w:numPr>
          <w:ilvl w:val="0"/>
          <w:numId w:val="1"/>
        </w:numPr>
        <w:spacing w:after="160" w:line="259" w:lineRule="auto"/>
        <w:jc w:val="both"/>
        <w:rPr>
          <w:rFonts w:ascii="Verdana" w:hAnsi="Verdana"/>
          <w:b/>
          <w:sz w:val="20"/>
          <w:szCs w:val="20"/>
          <w:lang w:val="es-ES_tradnl"/>
        </w:rPr>
      </w:pPr>
      <w:r w:rsidRPr="00FF68C1">
        <w:rPr>
          <w:rFonts w:ascii="Verdana" w:hAnsi="Verdana"/>
          <w:b/>
          <w:sz w:val="20"/>
          <w:szCs w:val="20"/>
          <w:lang w:val="es-ES_tradnl"/>
        </w:rPr>
        <w:t>Certificación curso de 50 horas / 20 horas responsable SGSST</w:t>
      </w:r>
    </w:p>
    <w:p w:rsidR="00ED1D1B" w:rsidRPr="00FF68C1" w:rsidRDefault="00ED1D1B" w:rsidP="00ED1D1B">
      <w:pPr>
        <w:jc w:val="both"/>
        <w:rPr>
          <w:rFonts w:ascii="Verdana" w:hAnsi="Verdana"/>
          <w:sz w:val="20"/>
          <w:szCs w:val="20"/>
        </w:rPr>
      </w:pPr>
      <w:r w:rsidRPr="00FF68C1">
        <w:rPr>
          <w:rFonts w:ascii="Verdana" w:hAnsi="Verdana"/>
          <w:sz w:val="20"/>
          <w:szCs w:val="20"/>
        </w:rPr>
        <w:t>Documento certificado de cursar y aprobar capacitación virtual obligatoria en Colombia para quienes son responsables de implementar y mantener este sistema en las empresas</w:t>
      </w:r>
    </w:p>
    <w:p w:rsidR="00ED1D1B" w:rsidRPr="00FF68C1" w:rsidRDefault="00ED1D1B" w:rsidP="00ED1D1B">
      <w:pPr>
        <w:jc w:val="center"/>
        <w:rPr>
          <w:rFonts w:ascii="Verdana" w:hAnsi="Verdana"/>
          <w:noProof/>
          <w:sz w:val="20"/>
          <w:szCs w:val="20"/>
          <w:lang w:eastAsia="es-CO"/>
        </w:rPr>
      </w:pPr>
      <w:r w:rsidRPr="00FF68C1">
        <w:rPr>
          <w:rFonts w:ascii="Verdana" w:hAnsi="Verdana"/>
          <w:noProof/>
          <w:sz w:val="20"/>
          <w:szCs w:val="20"/>
          <w:lang w:val="es-ES_tradnl"/>
        </w:rPr>
        <w:lastRenderedPageBreak/>
        <w:drawing>
          <wp:inline distT="0" distB="0" distL="0" distR="0" wp14:anchorId="263FE98E" wp14:editId="7CEFB710">
            <wp:extent cx="2710827" cy="1913382"/>
            <wp:effectExtent l="76200" t="76200" r="127635" b="125095"/>
            <wp:docPr id="2553564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6951"/>
                    <a:stretch/>
                  </pic:blipFill>
                  <pic:spPr bwMode="auto">
                    <a:xfrm>
                      <a:off x="0" y="0"/>
                      <a:ext cx="2710815" cy="191325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pic:spPr>
                </pic:pic>
              </a:graphicData>
            </a:graphic>
          </wp:inline>
        </w:drawing>
      </w:r>
      <w:r w:rsidRPr="00FF68C1">
        <w:rPr>
          <w:rFonts w:ascii="Verdana" w:hAnsi="Verdana"/>
          <w:noProof/>
          <w:sz w:val="20"/>
          <w:szCs w:val="20"/>
          <w:lang w:val="es-ES_tradnl"/>
        </w:rPr>
        <w:drawing>
          <wp:inline distT="0" distB="0" distL="0" distR="0" wp14:anchorId="134ECFC9" wp14:editId="518605F2">
            <wp:extent cx="2622891" cy="1896112"/>
            <wp:effectExtent l="76200" t="76200" r="139700" b="1422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22550" cy="1896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D1D1B" w:rsidRPr="00FF68C1" w:rsidRDefault="00ED1D1B" w:rsidP="00ED1D1B">
      <w:pPr>
        <w:jc w:val="both"/>
        <w:rPr>
          <w:rFonts w:ascii="Verdana" w:hAnsi="Verdana"/>
          <w:sz w:val="20"/>
          <w:szCs w:val="20"/>
          <w:lang w:val="es-ES_tradnl"/>
        </w:rPr>
      </w:pPr>
    </w:p>
    <w:p w:rsidR="00ED1D1B" w:rsidRPr="00FF68C1" w:rsidRDefault="00ED1D1B" w:rsidP="00ED1D1B">
      <w:pPr>
        <w:jc w:val="both"/>
        <w:rPr>
          <w:rFonts w:ascii="Verdana" w:hAnsi="Verdana"/>
          <w:sz w:val="20"/>
          <w:szCs w:val="20"/>
        </w:rPr>
      </w:pPr>
      <w:r w:rsidRPr="00FF68C1">
        <w:rPr>
          <w:rFonts w:ascii="Verdana" w:hAnsi="Verdana"/>
          <w:b/>
          <w:bCs/>
          <w:sz w:val="20"/>
          <w:szCs w:val="20"/>
        </w:rPr>
        <w:t xml:space="preserve">Nota 1: </w:t>
      </w:r>
      <w:r w:rsidRPr="00FF68C1">
        <w:rPr>
          <w:rFonts w:ascii="Verdana" w:hAnsi="Verdana"/>
          <w:sz w:val="20"/>
          <w:szCs w:val="20"/>
        </w:rPr>
        <w:t>Para el caso de los oferentes plurales (unión temporal, consorcio o promesa de sociedad futura) cada integrante debe acreditar individualmente la documentación relacionada anteriormente.</w:t>
      </w:r>
    </w:p>
    <w:p w:rsidR="00ED1D1B" w:rsidRPr="00FF68C1" w:rsidRDefault="00ED1D1B" w:rsidP="00ED1D1B">
      <w:pPr>
        <w:jc w:val="both"/>
        <w:rPr>
          <w:rFonts w:ascii="Verdana" w:hAnsi="Verdana"/>
          <w:sz w:val="20"/>
          <w:szCs w:val="20"/>
          <w:lang w:val="es-ES_tradnl"/>
        </w:rPr>
      </w:pPr>
    </w:p>
    <w:p w:rsidR="00ED1D1B" w:rsidRPr="00FF68C1" w:rsidRDefault="00ED1D1B" w:rsidP="00ED1D1B">
      <w:pPr>
        <w:jc w:val="both"/>
        <w:rPr>
          <w:rFonts w:ascii="Verdana" w:hAnsi="Verdana"/>
          <w:sz w:val="20"/>
          <w:szCs w:val="20"/>
          <w:lang w:val="es-ES_tradnl"/>
        </w:rPr>
      </w:pPr>
      <w:r w:rsidRPr="00FF68C1">
        <w:rPr>
          <w:rFonts w:ascii="Verdana" w:hAnsi="Verdana"/>
          <w:b/>
          <w:bCs/>
          <w:sz w:val="20"/>
          <w:szCs w:val="20"/>
        </w:rPr>
        <w:t>Nota 2:</w:t>
      </w:r>
      <w:r w:rsidRPr="00FF68C1">
        <w:rPr>
          <w:rFonts w:ascii="Verdana" w:hAnsi="Verdana"/>
          <w:sz w:val="20"/>
          <w:szCs w:val="20"/>
          <w:lang w:val="es-ES_tradnl"/>
        </w:rPr>
        <w:t xml:space="preserve"> Para la etapa de ejecución de los contratos se debe contemplar como cláusula de cumplimiento: </w:t>
      </w:r>
    </w:p>
    <w:p w:rsidR="00ED1D1B" w:rsidRPr="00FF68C1" w:rsidRDefault="00ED1D1B" w:rsidP="00ED1D1B">
      <w:pPr>
        <w:jc w:val="both"/>
        <w:rPr>
          <w:rFonts w:ascii="Verdana" w:hAnsi="Verdana"/>
          <w:sz w:val="20"/>
          <w:szCs w:val="20"/>
          <w:lang w:val="es-ES_tradnl"/>
        </w:rPr>
      </w:pPr>
    </w:p>
    <w:p w:rsidR="00ED1D1B" w:rsidRPr="00FF68C1" w:rsidRDefault="00ED1D1B" w:rsidP="00ED1D1B">
      <w:pPr>
        <w:jc w:val="both"/>
        <w:rPr>
          <w:rFonts w:ascii="Verdana" w:hAnsi="Verdana"/>
          <w:sz w:val="20"/>
          <w:szCs w:val="20"/>
          <w:lang w:val="es-ES_tradnl"/>
        </w:rPr>
      </w:pPr>
      <w:r w:rsidRPr="00FF68C1">
        <w:rPr>
          <w:rFonts w:ascii="Verdana" w:hAnsi="Verdana"/>
          <w:sz w:val="20"/>
          <w:szCs w:val="20"/>
          <w:lang w:val="es-ES_tradnl"/>
        </w:rPr>
        <w:t xml:space="preserve">De conformidad a lo expuesto en el Artículo 17 de la Decisión 584 de la comunidad Andina de Naciones, en cuanto los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 que regula la conducta del personal externo dentro y fuera de las de conformidad a lo expuesto en el Artículo 17 de la Decisión 584 de la comunidad Andina de Naciones, en cuanto los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w:t>
      </w:r>
      <w:r w:rsidRPr="00FF68C1">
        <w:rPr>
          <w:rFonts w:ascii="Verdana" w:hAnsi="Verdana"/>
          <w:sz w:val="20"/>
          <w:szCs w:val="20"/>
          <w:lang w:val="es-ES_tradnl"/>
        </w:rPr>
        <w:lastRenderedPageBreak/>
        <w:t>lo anterior los contratistas deben dar aplicación al manual expedido por la agencia logística, que regula la conducta del personal externo dentro y fuera de las instalaciones, evitando que se generen condiciones y/o actos que pongan en peligro tanto a su personal como a los funcionarios de la organización, salvaguardando de esta forma los bienes y personas, previniendo eventos que se desencadenen accidentes de trabajo graves. el mencionado manual debe ser consultado por los contratistas el cual se encuentra publicado en la página de la AGENCIA LOGÍSTICA DE LAS FUERZAS MILITARES, LINK DE CONTRATACIÓN "MANUAL DEL SISTEMA DE GESTIÓN DE LA SEGURIDAD Y SALUD EN EL TRABAJO Y COMPRAS SOSTENIBLES PARA CONTRATISTAS, SUBCONTRATISTAS Y PROVEEDORES - GTH-MA-05"</w:t>
      </w:r>
    </w:p>
    <w:p w:rsidR="00ED1D1B" w:rsidRPr="00DC7B3C" w:rsidRDefault="00ED1D1B" w:rsidP="00ED1D1B">
      <w:pPr>
        <w:rPr>
          <w:lang w:val="es-ES_tradnl"/>
        </w:rPr>
      </w:pPr>
    </w:p>
    <w:p w:rsidR="007F57F0" w:rsidRPr="00ED1D1B" w:rsidRDefault="007F57F0">
      <w:pPr>
        <w:rPr>
          <w:lang w:val="es-ES_tradnl"/>
        </w:rPr>
      </w:pPr>
    </w:p>
    <w:sectPr w:rsidR="007F57F0" w:rsidRPr="00ED1D1B">
      <w:head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7887" w:rsidRDefault="009E7887" w:rsidP="00ED1D1B">
      <w:r>
        <w:separator/>
      </w:r>
    </w:p>
  </w:endnote>
  <w:endnote w:type="continuationSeparator" w:id="0">
    <w:p w:rsidR="009E7887" w:rsidRDefault="009E7887" w:rsidP="00ED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7887" w:rsidRDefault="009E7887" w:rsidP="00ED1D1B">
      <w:r>
        <w:separator/>
      </w:r>
    </w:p>
  </w:footnote>
  <w:footnote w:type="continuationSeparator" w:id="0">
    <w:p w:rsidR="009E7887" w:rsidRDefault="009E7887" w:rsidP="00ED1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ED1D1B" w:rsidRPr="00B40A15" w:rsidTr="009A31A3">
      <w:trPr>
        <w:trHeight w:val="113"/>
        <w:jc w:val="center"/>
      </w:trPr>
      <w:tc>
        <w:tcPr>
          <w:tcW w:w="10206" w:type="dxa"/>
          <w:gridSpan w:val="8"/>
          <w:vAlign w:val="center"/>
        </w:tcPr>
        <w:p w:rsidR="00ED1D1B" w:rsidRPr="00B40A15" w:rsidRDefault="00ED1D1B" w:rsidP="00ED1D1B">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rsidR="00ED1D1B" w:rsidRPr="00B40A15" w:rsidRDefault="00ED1D1B" w:rsidP="00ED1D1B">
          <w:pPr>
            <w:jc w:val="center"/>
            <w:rPr>
              <w:rFonts w:ascii="Verdana" w:hAnsi="Verdana" w:cs="Arial"/>
              <w:b/>
              <w:sz w:val="20"/>
              <w:szCs w:val="20"/>
            </w:rPr>
          </w:pPr>
          <w:r>
            <w:rPr>
              <w:rFonts w:ascii="Verdana" w:hAnsi="Verdana" w:cs="Arial"/>
              <w:b/>
              <w:sz w:val="20"/>
              <w:szCs w:val="20"/>
            </w:rPr>
            <w:t>GESTIÓN DE LA CONTRATACIÓN</w:t>
          </w:r>
        </w:p>
      </w:tc>
    </w:tr>
    <w:tr w:rsidR="00ED1D1B" w:rsidRPr="00B40A15" w:rsidTr="009A31A3">
      <w:trPr>
        <w:trHeight w:val="317"/>
        <w:jc w:val="center"/>
      </w:trPr>
      <w:tc>
        <w:tcPr>
          <w:tcW w:w="1669" w:type="dxa"/>
          <w:vMerge w:val="restart"/>
          <w:vAlign w:val="center"/>
        </w:tcPr>
        <w:p w:rsidR="00ED1D1B" w:rsidRPr="00B40A15" w:rsidRDefault="00ED1D1B" w:rsidP="00ED1D1B">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59264" behindDoc="0" locked="0" layoutInCell="1" allowOverlap="1" wp14:anchorId="1EE93AF6" wp14:editId="74879F18">
                <wp:simplePos x="0" y="0"/>
                <wp:positionH relativeFrom="column">
                  <wp:posOffset>23495</wp:posOffset>
                </wp:positionH>
                <wp:positionV relativeFrom="paragraph">
                  <wp:posOffset>85090</wp:posOffset>
                </wp:positionV>
                <wp:extent cx="777875" cy="477520"/>
                <wp:effectExtent l="0" t="0" r="3175" b="0"/>
                <wp:wrapNone/>
                <wp:docPr id="92038016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tcPr>
        <w:p w:rsidR="00ED1D1B" w:rsidRPr="00B40A15" w:rsidRDefault="00ED1D1B" w:rsidP="00ED1D1B">
          <w:pPr>
            <w:rPr>
              <w:rFonts w:ascii="Verdana" w:hAnsi="Verdana" w:cs="Arial"/>
              <w:bCs/>
              <w:sz w:val="18"/>
              <w:szCs w:val="18"/>
            </w:rPr>
          </w:pPr>
          <w:r w:rsidRPr="00B40A15">
            <w:rPr>
              <w:rFonts w:ascii="Verdana" w:hAnsi="Verdana" w:cs="Arial"/>
              <w:bCs/>
              <w:sz w:val="18"/>
              <w:szCs w:val="18"/>
            </w:rPr>
            <w:t>TÍ</w:t>
          </w:r>
          <w:r w:rsidRPr="00724699">
            <w:rPr>
              <w:rFonts w:ascii="Verdana" w:hAnsi="Verdana" w:cs="Arial"/>
              <w:bCs/>
              <w:sz w:val="18"/>
              <w:szCs w:val="18"/>
            </w:rPr>
            <w:t>TULO</w:t>
          </w:r>
        </w:p>
        <w:p w:rsidR="00ED1D1B" w:rsidRPr="00B40A15" w:rsidRDefault="00ED1D1B" w:rsidP="00ED1D1B">
          <w:pPr>
            <w:rPr>
              <w:rFonts w:ascii="Verdana" w:hAnsi="Verdana" w:cs="Arial"/>
              <w:bCs/>
              <w:sz w:val="20"/>
              <w:szCs w:val="20"/>
            </w:rPr>
          </w:pPr>
        </w:p>
        <w:p w:rsidR="00ED1D1B" w:rsidRPr="00B40A15" w:rsidRDefault="00ED1D1B" w:rsidP="00ED1D1B">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rsidR="00ED1D1B" w:rsidRPr="00B40A15" w:rsidRDefault="00ED1D1B" w:rsidP="00ED1D1B">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rsidR="00ED1D1B" w:rsidRPr="00B40A15" w:rsidRDefault="00ED1D1B" w:rsidP="00ED1D1B">
          <w:pPr>
            <w:spacing w:line="360" w:lineRule="auto"/>
            <w:rPr>
              <w:rFonts w:ascii="Verdana" w:hAnsi="Verdana" w:cs="Arial"/>
              <w:bCs/>
              <w:sz w:val="20"/>
              <w:szCs w:val="20"/>
            </w:rPr>
          </w:pPr>
          <w:r w:rsidRPr="00B40A15">
            <w:rPr>
              <w:rFonts w:ascii="Verdana" w:hAnsi="Verdana"/>
              <w:noProof/>
            </w:rPr>
            <w:drawing>
              <wp:anchor distT="0" distB="0" distL="114300" distR="114300" simplePos="0" relativeHeight="251660288" behindDoc="0" locked="0" layoutInCell="1" allowOverlap="1" wp14:anchorId="11EF509C" wp14:editId="24F431F0">
                <wp:simplePos x="0" y="0"/>
                <wp:positionH relativeFrom="column">
                  <wp:posOffset>23495</wp:posOffset>
                </wp:positionH>
                <wp:positionV relativeFrom="paragraph">
                  <wp:posOffset>83185</wp:posOffset>
                </wp:positionV>
                <wp:extent cx="530860" cy="513080"/>
                <wp:effectExtent l="0" t="0" r="2540" b="1270"/>
                <wp:wrapNone/>
                <wp:docPr id="4237531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D1D1B" w:rsidRPr="00B40A15" w:rsidTr="009A31A3">
      <w:trPr>
        <w:trHeight w:val="265"/>
        <w:jc w:val="center"/>
      </w:trPr>
      <w:tc>
        <w:tcPr>
          <w:tcW w:w="1669" w:type="dxa"/>
          <w:vMerge/>
          <w:vAlign w:val="center"/>
        </w:tcPr>
        <w:p w:rsidR="00ED1D1B" w:rsidRPr="00B40A15" w:rsidRDefault="00ED1D1B" w:rsidP="00ED1D1B">
          <w:pPr>
            <w:spacing w:line="360" w:lineRule="auto"/>
            <w:rPr>
              <w:rFonts w:ascii="Verdana" w:hAnsi="Verdana" w:cs="Arial"/>
              <w:bCs/>
              <w:sz w:val="20"/>
              <w:szCs w:val="20"/>
            </w:rPr>
          </w:pPr>
        </w:p>
      </w:tc>
      <w:tc>
        <w:tcPr>
          <w:tcW w:w="3410" w:type="dxa"/>
          <w:vMerge/>
          <w:vAlign w:val="center"/>
        </w:tcPr>
        <w:p w:rsidR="00ED1D1B" w:rsidRPr="00B40A15" w:rsidRDefault="00ED1D1B" w:rsidP="00ED1D1B">
          <w:pPr>
            <w:jc w:val="center"/>
            <w:rPr>
              <w:rFonts w:ascii="Verdana" w:hAnsi="Verdana" w:cs="Arial"/>
              <w:bCs/>
              <w:sz w:val="20"/>
              <w:szCs w:val="20"/>
            </w:rPr>
          </w:pPr>
        </w:p>
      </w:tc>
      <w:tc>
        <w:tcPr>
          <w:tcW w:w="2266" w:type="dxa"/>
          <w:gridSpan w:val="3"/>
          <w:vAlign w:val="center"/>
        </w:tcPr>
        <w:p w:rsidR="00ED1D1B" w:rsidRPr="00E97159" w:rsidRDefault="00ED1D1B" w:rsidP="00ED1D1B">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rsidR="00ED1D1B" w:rsidRPr="00B40A15" w:rsidRDefault="00ED1D1B" w:rsidP="00ED1D1B">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Pr="00FF68C1">
            <w:rPr>
              <w:rFonts w:ascii="Verdana" w:hAnsi="Verdana" w:cs="Arial"/>
              <w:b/>
              <w:bCs/>
              <w:noProof/>
              <w:sz w:val="20"/>
              <w:szCs w:val="20"/>
              <w:lang w:val="es-ES"/>
            </w:rPr>
            <w:t>41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Pr="00FF68C1">
            <w:rPr>
              <w:rFonts w:ascii="Verdana" w:hAnsi="Verdana" w:cs="Arial"/>
              <w:b/>
              <w:bCs/>
              <w:noProof/>
              <w:sz w:val="20"/>
              <w:szCs w:val="20"/>
              <w:lang w:val="es-ES"/>
            </w:rPr>
            <w:t>46</w:t>
          </w:r>
          <w:r w:rsidRPr="00B40A15">
            <w:rPr>
              <w:rFonts w:ascii="Verdana" w:hAnsi="Verdana" w:cs="Arial"/>
              <w:b/>
              <w:bCs/>
              <w:sz w:val="20"/>
              <w:szCs w:val="20"/>
            </w:rPr>
            <w:fldChar w:fldCharType="end"/>
          </w:r>
        </w:p>
      </w:tc>
      <w:tc>
        <w:tcPr>
          <w:tcW w:w="1138" w:type="dxa"/>
          <w:vMerge/>
          <w:vAlign w:val="center"/>
        </w:tcPr>
        <w:p w:rsidR="00ED1D1B" w:rsidRPr="00B40A15" w:rsidRDefault="00ED1D1B" w:rsidP="00ED1D1B">
          <w:pPr>
            <w:spacing w:line="360" w:lineRule="auto"/>
            <w:rPr>
              <w:rFonts w:ascii="Verdana" w:hAnsi="Verdana" w:cs="Arial"/>
              <w:bCs/>
              <w:sz w:val="20"/>
              <w:szCs w:val="20"/>
            </w:rPr>
          </w:pPr>
        </w:p>
      </w:tc>
    </w:tr>
    <w:tr w:rsidR="00ED1D1B" w:rsidRPr="00B40A15" w:rsidTr="009A31A3">
      <w:trPr>
        <w:trHeight w:val="310"/>
        <w:jc w:val="center"/>
      </w:trPr>
      <w:tc>
        <w:tcPr>
          <w:tcW w:w="1669" w:type="dxa"/>
          <w:vMerge/>
          <w:vAlign w:val="center"/>
        </w:tcPr>
        <w:p w:rsidR="00ED1D1B" w:rsidRPr="00B40A15" w:rsidRDefault="00ED1D1B" w:rsidP="00ED1D1B">
          <w:pPr>
            <w:spacing w:line="360" w:lineRule="auto"/>
            <w:rPr>
              <w:rFonts w:ascii="Verdana" w:hAnsi="Verdana" w:cs="Arial"/>
              <w:bCs/>
              <w:sz w:val="20"/>
              <w:szCs w:val="20"/>
            </w:rPr>
          </w:pPr>
        </w:p>
      </w:tc>
      <w:tc>
        <w:tcPr>
          <w:tcW w:w="3410" w:type="dxa"/>
          <w:vMerge/>
          <w:vAlign w:val="center"/>
        </w:tcPr>
        <w:p w:rsidR="00ED1D1B" w:rsidRPr="00B40A15" w:rsidRDefault="00ED1D1B" w:rsidP="00ED1D1B">
          <w:pPr>
            <w:rPr>
              <w:rFonts w:ascii="Verdana" w:hAnsi="Verdana" w:cs="Arial"/>
              <w:bCs/>
              <w:sz w:val="20"/>
              <w:szCs w:val="20"/>
            </w:rPr>
          </w:pPr>
        </w:p>
      </w:tc>
      <w:tc>
        <w:tcPr>
          <w:tcW w:w="1361" w:type="dxa"/>
          <w:vAlign w:val="center"/>
        </w:tcPr>
        <w:p w:rsidR="00ED1D1B" w:rsidRPr="00F113DD" w:rsidRDefault="00ED1D1B" w:rsidP="00ED1D1B">
          <w:pPr>
            <w:rPr>
              <w:rFonts w:ascii="Verdana" w:hAnsi="Verdana" w:cs="Arial"/>
              <w:bCs/>
              <w:sz w:val="18"/>
              <w:szCs w:val="18"/>
            </w:rPr>
          </w:pPr>
          <w:r w:rsidRPr="00F113DD">
            <w:rPr>
              <w:rFonts w:ascii="Verdana" w:hAnsi="Verdana" w:cs="Arial"/>
              <w:bCs/>
              <w:sz w:val="18"/>
              <w:szCs w:val="18"/>
            </w:rPr>
            <w:t>FECHA:</w:t>
          </w:r>
        </w:p>
      </w:tc>
      <w:tc>
        <w:tcPr>
          <w:tcW w:w="684" w:type="dxa"/>
          <w:vAlign w:val="center"/>
        </w:tcPr>
        <w:p w:rsidR="00ED1D1B" w:rsidRPr="009F0C64" w:rsidRDefault="00ED1D1B" w:rsidP="00ED1D1B">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rsidR="00ED1D1B" w:rsidRPr="009F0C64" w:rsidRDefault="00ED1D1B" w:rsidP="00ED1D1B">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rsidR="00ED1D1B" w:rsidRPr="009F0C64" w:rsidRDefault="00ED1D1B" w:rsidP="00ED1D1B">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rsidR="00ED1D1B" w:rsidRPr="00B40A15" w:rsidRDefault="00ED1D1B" w:rsidP="00ED1D1B">
          <w:pPr>
            <w:spacing w:line="360" w:lineRule="auto"/>
            <w:rPr>
              <w:rFonts w:ascii="Verdana" w:hAnsi="Verdana" w:cs="Arial"/>
              <w:bCs/>
              <w:sz w:val="20"/>
              <w:szCs w:val="20"/>
            </w:rPr>
          </w:pPr>
        </w:p>
      </w:tc>
    </w:tr>
  </w:tbl>
  <w:p w:rsidR="00ED1D1B" w:rsidRDefault="00ED1D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39426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D1B"/>
    <w:rsid w:val="001D7C62"/>
    <w:rsid w:val="007F57F0"/>
    <w:rsid w:val="009E7887"/>
    <w:rsid w:val="00C30E07"/>
    <w:rsid w:val="00ED1D1B"/>
    <w:rsid w:val="00EF12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CEFD1"/>
  <w15:chartTrackingRefBased/>
  <w15:docId w15:val="{04173011-15AE-4200-8B7B-9101F235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D1B"/>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ED1D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ED1D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D1D1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D1D1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D1D1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D1D1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D1D1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D1D1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D1D1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D1D1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ED1D1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D1D1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D1D1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D1D1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D1D1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D1D1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D1D1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D1D1B"/>
    <w:rPr>
      <w:rFonts w:eastAsiaTheme="majorEastAsia" w:cstheme="majorBidi"/>
      <w:color w:val="272727" w:themeColor="text1" w:themeTint="D8"/>
    </w:rPr>
  </w:style>
  <w:style w:type="paragraph" w:styleId="Ttulo">
    <w:name w:val="Title"/>
    <w:basedOn w:val="Normal"/>
    <w:next w:val="Normal"/>
    <w:link w:val="TtuloCar"/>
    <w:uiPriority w:val="10"/>
    <w:qFormat/>
    <w:rsid w:val="00ED1D1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D1D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D1D1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D1D1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D1D1B"/>
    <w:pPr>
      <w:spacing w:before="160"/>
      <w:jc w:val="center"/>
    </w:pPr>
    <w:rPr>
      <w:i/>
      <w:iCs/>
      <w:color w:val="404040" w:themeColor="text1" w:themeTint="BF"/>
    </w:rPr>
  </w:style>
  <w:style w:type="character" w:customStyle="1" w:styleId="CitaCar">
    <w:name w:val="Cita Car"/>
    <w:basedOn w:val="Fuentedeprrafopredeter"/>
    <w:link w:val="Cita"/>
    <w:uiPriority w:val="29"/>
    <w:rsid w:val="00ED1D1B"/>
    <w:rPr>
      <w:i/>
      <w:iCs/>
      <w:color w:val="404040" w:themeColor="text1" w:themeTint="BF"/>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ED1D1B"/>
    <w:pPr>
      <w:ind w:left="720"/>
      <w:contextualSpacing/>
    </w:pPr>
  </w:style>
  <w:style w:type="character" w:styleId="nfasisintenso">
    <w:name w:val="Intense Emphasis"/>
    <w:basedOn w:val="Fuentedeprrafopredeter"/>
    <w:uiPriority w:val="21"/>
    <w:qFormat/>
    <w:rsid w:val="00ED1D1B"/>
    <w:rPr>
      <w:i/>
      <w:iCs/>
      <w:color w:val="2F5496" w:themeColor="accent1" w:themeShade="BF"/>
    </w:rPr>
  </w:style>
  <w:style w:type="paragraph" w:styleId="Citadestacada">
    <w:name w:val="Intense Quote"/>
    <w:basedOn w:val="Normal"/>
    <w:next w:val="Normal"/>
    <w:link w:val="CitadestacadaCar"/>
    <w:uiPriority w:val="30"/>
    <w:qFormat/>
    <w:rsid w:val="00ED1D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D1D1B"/>
    <w:rPr>
      <w:i/>
      <w:iCs/>
      <w:color w:val="2F5496" w:themeColor="accent1" w:themeShade="BF"/>
    </w:rPr>
  </w:style>
  <w:style w:type="character" w:styleId="Referenciaintensa">
    <w:name w:val="Intense Reference"/>
    <w:basedOn w:val="Fuentedeprrafopredeter"/>
    <w:uiPriority w:val="32"/>
    <w:qFormat/>
    <w:rsid w:val="00ED1D1B"/>
    <w:rPr>
      <w:b/>
      <w:bCs/>
      <w:smallCaps/>
      <w:color w:val="2F5496" w:themeColor="accent1" w:themeShade="BF"/>
      <w:spacing w:val="5"/>
    </w:rPr>
  </w:style>
  <w:style w:type="paragraph" w:styleId="Textoindependiente3">
    <w:name w:val="Body Text 3"/>
    <w:basedOn w:val="Normal"/>
    <w:link w:val="Textoindependiente3Car"/>
    <w:rsid w:val="00ED1D1B"/>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ED1D1B"/>
    <w:rPr>
      <w:rFonts w:ascii="Arial" w:eastAsia="Times New Roman" w:hAnsi="Arial" w:cs="Times New Roman"/>
      <w:kern w:val="0"/>
      <w:sz w:val="20"/>
      <w:szCs w:val="20"/>
      <w:lang w:val="es-ES_tradnl" w:eastAsia="es-ES"/>
      <w14:ligatures w14:val="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ED1D1B"/>
  </w:style>
  <w:style w:type="paragraph" w:styleId="Encabezado">
    <w:name w:val="header"/>
    <w:basedOn w:val="Normal"/>
    <w:link w:val="EncabezadoCar"/>
    <w:uiPriority w:val="99"/>
    <w:unhideWhenUsed/>
    <w:rsid w:val="00ED1D1B"/>
    <w:pPr>
      <w:tabs>
        <w:tab w:val="center" w:pos="4419"/>
        <w:tab w:val="right" w:pos="8838"/>
      </w:tabs>
    </w:pPr>
  </w:style>
  <w:style w:type="character" w:customStyle="1" w:styleId="EncabezadoCar">
    <w:name w:val="Encabezado Car"/>
    <w:basedOn w:val="Fuentedeprrafopredeter"/>
    <w:link w:val="Encabezado"/>
    <w:uiPriority w:val="99"/>
    <w:rsid w:val="00ED1D1B"/>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ED1D1B"/>
    <w:pPr>
      <w:tabs>
        <w:tab w:val="center" w:pos="4419"/>
        <w:tab w:val="right" w:pos="8838"/>
      </w:tabs>
    </w:pPr>
  </w:style>
  <w:style w:type="character" w:customStyle="1" w:styleId="PiedepginaCar">
    <w:name w:val="Pie de página Car"/>
    <w:basedOn w:val="Fuentedeprrafopredeter"/>
    <w:link w:val="Piedepgina"/>
    <w:uiPriority w:val="99"/>
    <w:rsid w:val="00ED1D1B"/>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9.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2175</Words>
  <Characters>11964</Characters>
  <Application>Microsoft Office Word</Application>
  <DocSecurity>0</DocSecurity>
  <Lines>99</Lines>
  <Paragraphs>28</Paragraphs>
  <ScaleCrop>false</ScaleCrop>
  <Company/>
  <LinksUpToDate>false</LinksUpToDate>
  <CharactersWithSpaces>14111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Mary Luz Basto Afanador</cp:lastModifiedBy>
  <cp:revision>1</cp:revision>
  <dcterms:created xsi:type="dcterms:W3CDTF">2026-02-20T13:29:00Z</dcterms:created>
  <dcterms:modified xsi:type="dcterms:W3CDTF">2026-02-20T13:30:00Z</dcterms:modified>
</cp:coreProperties>
</file>