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E36" w:rsidRDefault="00DC7B3C" w:rsidP="00DC7B3C">
      <w:pPr>
        <w:pStyle w:val="Ttulo2"/>
        <w:jc w:val="center"/>
        <w:rPr>
          <w:rFonts w:ascii="Verdana" w:hAnsi="Verdana" w:cs="Arial"/>
          <w:b/>
          <w:color w:val="auto"/>
          <w:sz w:val="20"/>
          <w:szCs w:val="20"/>
        </w:rPr>
      </w:pPr>
      <w:bookmarkStart w:id="0" w:name="_Toc203139471"/>
      <w:bookmarkStart w:id="1" w:name="_Toc203139551"/>
      <w:bookmarkStart w:id="2" w:name="_Toc203139726"/>
      <w:bookmarkStart w:id="3" w:name="_Toc203139841"/>
      <w:bookmarkStart w:id="4" w:name="_Toc221105215"/>
      <w:r w:rsidRPr="00DC7B3C">
        <w:rPr>
          <w:rFonts w:ascii="Verdana" w:hAnsi="Verdana" w:cs="Arial"/>
          <w:b/>
          <w:color w:val="auto"/>
          <w:sz w:val="20"/>
          <w:szCs w:val="20"/>
        </w:rPr>
        <w:t xml:space="preserve">ANEXO No. 2  </w:t>
      </w:r>
    </w:p>
    <w:p w:rsidR="00680E36" w:rsidRDefault="00DC7B3C" w:rsidP="00F324D0">
      <w:pPr>
        <w:pStyle w:val="Ttulo2"/>
        <w:jc w:val="center"/>
        <w:rPr>
          <w:rFonts w:ascii="Verdana" w:hAnsi="Verdana" w:cs="Arial"/>
          <w:b/>
          <w:color w:val="auto"/>
          <w:sz w:val="20"/>
          <w:szCs w:val="20"/>
        </w:rPr>
      </w:pPr>
      <w:r w:rsidRPr="00DC7B3C">
        <w:rPr>
          <w:rFonts w:ascii="Verdana" w:hAnsi="Verdana" w:cs="Arial"/>
          <w:b/>
          <w:color w:val="auto"/>
          <w:sz w:val="20"/>
          <w:szCs w:val="20"/>
        </w:rPr>
        <w:t>OBLIGACIONES DEL CONTRATISTA</w:t>
      </w:r>
      <w:bookmarkEnd w:id="0"/>
      <w:bookmarkEnd w:id="1"/>
      <w:bookmarkEnd w:id="2"/>
      <w:bookmarkEnd w:id="3"/>
      <w:bookmarkEnd w:id="4"/>
    </w:p>
    <w:p w:rsidR="001B0532" w:rsidRPr="001B0532" w:rsidRDefault="001B0532" w:rsidP="001B0532"/>
    <w:p w:rsidR="00680E36" w:rsidRDefault="00680E36" w:rsidP="00680E36">
      <w:pPr>
        <w:tabs>
          <w:tab w:val="left" w:pos="-142"/>
          <w:tab w:val="left" w:pos="33"/>
        </w:tabs>
        <w:spacing w:after="200" w:line="276" w:lineRule="auto"/>
        <w:ind w:right="-141"/>
        <w:contextualSpacing/>
        <w:jc w:val="both"/>
        <w:rPr>
          <w:rFonts w:ascii="Verdana" w:hAnsi="Verdana" w:cs="Arial"/>
          <w:b/>
          <w:iCs/>
          <w:sz w:val="20"/>
        </w:rPr>
      </w:pPr>
      <w:r w:rsidRPr="00680E36">
        <w:rPr>
          <w:rFonts w:ascii="Verdana" w:hAnsi="Verdana" w:cs="Arial"/>
          <w:b/>
          <w:iCs/>
          <w:sz w:val="20"/>
        </w:rPr>
        <w:t>Obligaciones Generales:</w:t>
      </w:r>
    </w:p>
    <w:p w:rsidR="001B0532" w:rsidRDefault="001B0532" w:rsidP="001B0532">
      <w:pPr>
        <w:tabs>
          <w:tab w:val="left" w:pos="0"/>
        </w:tabs>
        <w:suppressAutoHyphens/>
        <w:jc w:val="both"/>
        <w:rPr>
          <w:rFonts w:ascii="Verdana" w:hAnsi="Verdana" w:cs="Arial"/>
          <w:bCs/>
          <w:sz w:val="20"/>
          <w:szCs w:val="20"/>
        </w:rPr>
      </w:pPr>
    </w:p>
    <w:p w:rsidR="001B0532" w:rsidRPr="00DD122E" w:rsidRDefault="001B0532" w:rsidP="001B0532">
      <w:pPr>
        <w:tabs>
          <w:tab w:val="left" w:pos="0"/>
        </w:tabs>
        <w:suppressAutoHyphens/>
        <w:jc w:val="both"/>
        <w:rPr>
          <w:rFonts w:ascii="Verdana" w:hAnsi="Verdana" w:cs="Arial"/>
          <w:bCs/>
          <w:sz w:val="20"/>
          <w:szCs w:val="20"/>
        </w:rPr>
      </w:pPr>
      <w:r w:rsidRPr="00DD122E">
        <w:rPr>
          <w:rFonts w:ascii="Verdana" w:hAnsi="Verdana" w:cs="Arial"/>
          <w:bCs/>
          <w:sz w:val="20"/>
          <w:szCs w:val="20"/>
        </w:rPr>
        <w:t>El contratista se obliga con la Entidad a:</w:t>
      </w:r>
    </w:p>
    <w:p w:rsidR="001B0532" w:rsidRPr="00DD122E" w:rsidRDefault="001B0532" w:rsidP="001B0532">
      <w:pPr>
        <w:ind w:left="426"/>
        <w:contextualSpacing/>
        <w:jc w:val="both"/>
        <w:rPr>
          <w:rFonts w:ascii="Verdana" w:hAnsi="Verdana" w:cs="Arial"/>
          <w:iCs/>
          <w:sz w:val="20"/>
          <w:szCs w:val="20"/>
        </w:rPr>
      </w:pPr>
    </w:p>
    <w:p w:rsidR="001B0532" w:rsidRPr="0062474F" w:rsidRDefault="001B0532" w:rsidP="001B0532">
      <w:pPr>
        <w:numPr>
          <w:ilvl w:val="0"/>
          <w:numId w:val="12"/>
        </w:numPr>
        <w:suppressAutoHyphens/>
        <w:autoSpaceDE w:val="0"/>
        <w:autoSpaceDN w:val="0"/>
        <w:adjustRightInd w:val="0"/>
        <w:jc w:val="both"/>
        <w:rPr>
          <w:rFonts w:ascii="Verdana" w:hAnsi="Verdana" w:cs="Arial"/>
          <w:bCs/>
          <w:sz w:val="20"/>
          <w:szCs w:val="20"/>
        </w:rPr>
      </w:pPr>
      <w:r w:rsidRPr="0062474F">
        <w:rPr>
          <w:rFonts w:ascii="Verdana" w:hAnsi="Verdana" w:cs="Arial"/>
          <w:bCs/>
          <w:sz w:val="20"/>
          <w:szCs w:val="20"/>
        </w:rPr>
        <w:t>El Contratista debe ejecutar el objeto contractual y cada una de las obligaciones con sus propios recursos tecnológicos y servicios profesionales.</w:t>
      </w:r>
    </w:p>
    <w:p w:rsidR="001B0532" w:rsidRPr="0062474F" w:rsidRDefault="001B0532" w:rsidP="001B0532">
      <w:pPr>
        <w:numPr>
          <w:ilvl w:val="0"/>
          <w:numId w:val="12"/>
        </w:numPr>
        <w:suppressAutoHyphens/>
        <w:autoSpaceDE w:val="0"/>
        <w:autoSpaceDN w:val="0"/>
        <w:adjustRightInd w:val="0"/>
        <w:jc w:val="both"/>
        <w:rPr>
          <w:rFonts w:ascii="Verdana" w:hAnsi="Verdana" w:cs="Arial"/>
          <w:bCs/>
          <w:sz w:val="20"/>
          <w:szCs w:val="20"/>
        </w:rPr>
      </w:pPr>
      <w:r w:rsidRPr="0062474F">
        <w:rPr>
          <w:rFonts w:ascii="Verdana" w:hAnsi="Verdana" w:cs="Arial"/>
          <w:bCs/>
          <w:sz w:val="20"/>
          <w:szCs w:val="20"/>
        </w:rPr>
        <w:t>Constituir la garantía de cumplimiento en un plazo no mayor a dos (2) días hábiles siguientes a la fecha del perfeccionamiento del presente contrato y en caso de incumplimiento, deberá obtener la ampliación, renovación o restablecer el valor de la garantía u otorgar una nueva garantía que ampare el cumplimiento de las obligaciones que surjan por razón de la celebración, ejecución y liquidación del contrato. La Agencia Logística de las Fuerzas Militares podrá declarar la caducidad del mismo, de no obtener esta actuación por parte del CONTRATISTA.</w:t>
      </w:r>
    </w:p>
    <w:p w:rsidR="001B0532" w:rsidRPr="0062474F" w:rsidRDefault="001B0532" w:rsidP="001B0532">
      <w:pPr>
        <w:numPr>
          <w:ilvl w:val="0"/>
          <w:numId w:val="12"/>
        </w:numPr>
        <w:suppressAutoHyphens/>
        <w:autoSpaceDE w:val="0"/>
        <w:autoSpaceDN w:val="0"/>
        <w:adjustRightInd w:val="0"/>
        <w:jc w:val="both"/>
        <w:rPr>
          <w:rFonts w:ascii="Verdana" w:hAnsi="Verdana" w:cs="Arial"/>
          <w:bCs/>
          <w:sz w:val="20"/>
          <w:szCs w:val="20"/>
        </w:rPr>
      </w:pPr>
      <w:r w:rsidRPr="0062474F">
        <w:rPr>
          <w:rFonts w:ascii="Verdana" w:hAnsi="Verdana" w:cs="Arial"/>
          <w:bCs/>
          <w:sz w:val="20"/>
          <w:szCs w:val="20"/>
        </w:rPr>
        <w:t xml:space="preserve">Facilitar las funciones del Supervisor y permitir su acceso a todos los documentos relacionados con la ejecución del objeto contractual, en caso de no contarse con la documentación exigida completa, que dificulte al supervisor la presentación de los informes de supervisión, no se dará inicio al trámite de pago correspondiente. </w:t>
      </w:r>
    </w:p>
    <w:p w:rsidR="001B0532" w:rsidRPr="0062474F" w:rsidRDefault="001B0532" w:rsidP="001B0532">
      <w:pPr>
        <w:numPr>
          <w:ilvl w:val="0"/>
          <w:numId w:val="12"/>
        </w:numPr>
        <w:suppressAutoHyphens/>
        <w:autoSpaceDE w:val="0"/>
        <w:autoSpaceDN w:val="0"/>
        <w:adjustRightInd w:val="0"/>
        <w:jc w:val="both"/>
        <w:rPr>
          <w:rFonts w:ascii="Verdana" w:hAnsi="Verdana" w:cs="Arial"/>
          <w:bCs/>
          <w:sz w:val="20"/>
          <w:szCs w:val="20"/>
        </w:rPr>
      </w:pPr>
      <w:r w:rsidRPr="0062474F">
        <w:rPr>
          <w:rFonts w:ascii="Verdana" w:hAnsi="Verdana" w:cs="Arial"/>
          <w:bCs/>
          <w:sz w:val="20"/>
          <w:szCs w:val="20"/>
        </w:rPr>
        <w:t xml:space="preserve">Responder en los plazos que la AGENCIA LOGÍSTICA establezca en cada caso, los requerimientos de aclaración o de información que le formulen. </w:t>
      </w:r>
    </w:p>
    <w:p w:rsidR="001B0532" w:rsidRPr="0062474F" w:rsidRDefault="001B0532" w:rsidP="001B0532">
      <w:pPr>
        <w:numPr>
          <w:ilvl w:val="0"/>
          <w:numId w:val="12"/>
        </w:numPr>
        <w:suppressAutoHyphens/>
        <w:autoSpaceDE w:val="0"/>
        <w:autoSpaceDN w:val="0"/>
        <w:adjustRightInd w:val="0"/>
        <w:jc w:val="both"/>
        <w:rPr>
          <w:rFonts w:ascii="Verdana" w:hAnsi="Verdana" w:cs="Arial"/>
          <w:bCs/>
          <w:sz w:val="20"/>
          <w:szCs w:val="20"/>
        </w:rPr>
      </w:pPr>
      <w:r w:rsidRPr="0062474F">
        <w:rPr>
          <w:rFonts w:ascii="Verdana" w:hAnsi="Verdana" w:cs="Arial"/>
          <w:bCs/>
          <w:sz w:val="20"/>
          <w:szCs w:val="20"/>
        </w:rPr>
        <w:t>Obrar con lealtad y buena fe, evitando dilaciones y trabas.</w:t>
      </w:r>
    </w:p>
    <w:p w:rsidR="001B0532" w:rsidRPr="0062474F" w:rsidRDefault="001B0532" w:rsidP="001B0532">
      <w:pPr>
        <w:numPr>
          <w:ilvl w:val="0"/>
          <w:numId w:val="12"/>
        </w:numPr>
        <w:suppressAutoHyphens/>
        <w:autoSpaceDE w:val="0"/>
        <w:autoSpaceDN w:val="0"/>
        <w:adjustRightInd w:val="0"/>
        <w:jc w:val="both"/>
        <w:rPr>
          <w:rFonts w:ascii="Verdana" w:hAnsi="Verdana" w:cs="Arial"/>
          <w:bCs/>
          <w:sz w:val="20"/>
          <w:szCs w:val="20"/>
        </w:rPr>
      </w:pPr>
      <w:r w:rsidRPr="0062474F">
        <w:rPr>
          <w:rFonts w:ascii="Verdana" w:hAnsi="Verdana" w:cs="Arial"/>
          <w:bCs/>
          <w:sz w:val="20"/>
          <w:szCs w:val="20"/>
        </w:rPr>
        <w:t>Aprobar el contrato y sus modificaciones, así como subir las facturas oportunamente</w:t>
      </w:r>
      <w:bookmarkStart w:id="5" w:name="_GoBack"/>
      <w:bookmarkEnd w:id="5"/>
      <w:r w:rsidRPr="0062474F">
        <w:rPr>
          <w:rFonts w:ascii="Verdana" w:hAnsi="Verdana" w:cs="Arial"/>
          <w:bCs/>
          <w:sz w:val="20"/>
          <w:szCs w:val="20"/>
        </w:rPr>
        <w:t xml:space="preserve"> en el SECOP II cumpliendo con los requisitos que exige el artículo 615 del Estatuto Tributario.</w:t>
      </w:r>
    </w:p>
    <w:p w:rsidR="001B0532" w:rsidRPr="0062474F" w:rsidRDefault="001B0532" w:rsidP="001B0532">
      <w:pPr>
        <w:numPr>
          <w:ilvl w:val="0"/>
          <w:numId w:val="12"/>
        </w:numPr>
        <w:suppressAutoHyphens/>
        <w:autoSpaceDE w:val="0"/>
        <w:autoSpaceDN w:val="0"/>
        <w:adjustRightInd w:val="0"/>
        <w:jc w:val="both"/>
        <w:rPr>
          <w:rFonts w:ascii="Verdana" w:hAnsi="Verdana" w:cs="Arial"/>
          <w:bCs/>
          <w:sz w:val="20"/>
          <w:szCs w:val="20"/>
        </w:rPr>
      </w:pPr>
      <w:r w:rsidRPr="0062474F">
        <w:rPr>
          <w:rFonts w:ascii="Verdana" w:hAnsi="Verdana" w:cs="Arial"/>
          <w:bCs/>
          <w:sz w:val="20"/>
          <w:szCs w:val="20"/>
        </w:rPr>
        <w:t xml:space="preserve">Firmar el acta de recibo a satisfacción y de liquidación del presente contrato. </w:t>
      </w:r>
    </w:p>
    <w:p w:rsidR="001B0532" w:rsidRPr="0062474F" w:rsidRDefault="001B0532" w:rsidP="001B0532">
      <w:pPr>
        <w:numPr>
          <w:ilvl w:val="0"/>
          <w:numId w:val="12"/>
        </w:numPr>
        <w:suppressAutoHyphens/>
        <w:autoSpaceDE w:val="0"/>
        <w:autoSpaceDN w:val="0"/>
        <w:adjustRightInd w:val="0"/>
        <w:jc w:val="both"/>
        <w:rPr>
          <w:rFonts w:ascii="Verdana" w:hAnsi="Verdana" w:cs="Arial"/>
          <w:bCs/>
          <w:sz w:val="20"/>
          <w:szCs w:val="20"/>
        </w:rPr>
      </w:pPr>
      <w:r w:rsidRPr="0062474F">
        <w:rPr>
          <w:rFonts w:ascii="Verdana" w:hAnsi="Verdana" w:cs="Arial"/>
          <w:bCs/>
          <w:sz w:val="20"/>
          <w:szCs w:val="20"/>
        </w:rPr>
        <w:t>Cancelar sus obligaciones en seguridad social y aportes parafiscales como Cotizante.</w:t>
      </w:r>
    </w:p>
    <w:p w:rsidR="001B0532" w:rsidRPr="0062474F" w:rsidRDefault="001B0532" w:rsidP="001B0532">
      <w:pPr>
        <w:numPr>
          <w:ilvl w:val="0"/>
          <w:numId w:val="12"/>
        </w:numPr>
        <w:suppressAutoHyphens/>
        <w:autoSpaceDE w:val="0"/>
        <w:autoSpaceDN w:val="0"/>
        <w:adjustRightInd w:val="0"/>
        <w:jc w:val="both"/>
        <w:rPr>
          <w:rFonts w:ascii="Verdana" w:hAnsi="Verdana" w:cs="Arial"/>
          <w:sz w:val="20"/>
          <w:szCs w:val="20"/>
          <w:lang w:eastAsia="es-CO"/>
        </w:rPr>
      </w:pPr>
      <w:r w:rsidRPr="0062474F">
        <w:rPr>
          <w:rFonts w:ascii="Verdana" w:hAnsi="Verdana" w:cs="Arial"/>
          <w:bCs/>
          <w:sz w:val="20"/>
          <w:szCs w:val="20"/>
        </w:rPr>
        <w:t>Realizar cruce mensual de cartera (</w:t>
      </w:r>
      <w:proofErr w:type="spellStart"/>
      <w:r w:rsidRPr="0062474F">
        <w:rPr>
          <w:rFonts w:ascii="Verdana" w:hAnsi="Verdana" w:cs="Arial"/>
          <w:bCs/>
          <w:sz w:val="20"/>
          <w:szCs w:val="20"/>
        </w:rPr>
        <w:t>circularización</w:t>
      </w:r>
      <w:proofErr w:type="spellEnd"/>
      <w:r w:rsidRPr="0062474F">
        <w:rPr>
          <w:rFonts w:ascii="Verdana" w:hAnsi="Verdana" w:cs="Arial"/>
          <w:bCs/>
          <w:sz w:val="20"/>
          <w:szCs w:val="20"/>
        </w:rPr>
        <w:t>), con la tesorería de regional de acuerdo a formato establecido por la Agencia Logística el cual es enviado por correo electrónico.</w:t>
      </w:r>
    </w:p>
    <w:p w:rsidR="001B0532" w:rsidRPr="0062474F" w:rsidRDefault="001B0532" w:rsidP="001B0532">
      <w:pPr>
        <w:suppressAutoHyphens/>
        <w:autoSpaceDE w:val="0"/>
        <w:autoSpaceDN w:val="0"/>
        <w:adjustRightInd w:val="0"/>
        <w:jc w:val="both"/>
        <w:rPr>
          <w:rFonts w:ascii="Verdana" w:hAnsi="Verdana" w:cs="Arial"/>
          <w:bCs/>
          <w:sz w:val="20"/>
          <w:szCs w:val="20"/>
        </w:rPr>
      </w:pPr>
    </w:p>
    <w:p w:rsidR="001B0532" w:rsidRPr="0062474F" w:rsidRDefault="001B0532" w:rsidP="001B0532">
      <w:pPr>
        <w:tabs>
          <w:tab w:val="left" w:pos="-142"/>
          <w:tab w:val="left" w:pos="33"/>
        </w:tabs>
        <w:contextualSpacing/>
        <w:jc w:val="both"/>
        <w:rPr>
          <w:rFonts w:ascii="Verdana" w:hAnsi="Verdana" w:cs="Arial"/>
          <w:b/>
          <w:iCs/>
          <w:sz w:val="20"/>
          <w:szCs w:val="20"/>
        </w:rPr>
      </w:pPr>
      <w:r w:rsidRPr="0062474F">
        <w:rPr>
          <w:rFonts w:ascii="Verdana" w:hAnsi="Verdana" w:cs="Arial"/>
          <w:b/>
          <w:iCs/>
          <w:sz w:val="20"/>
          <w:szCs w:val="20"/>
        </w:rPr>
        <w:t>OBLIGACIONES ESPECÍFICAS:</w:t>
      </w:r>
    </w:p>
    <w:p w:rsidR="001B0532" w:rsidRPr="0062474F" w:rsidRDefault="001B0532" w:rsidP="001B0532">
      <w:pPr>
        <w:tabs>
          <w:tab w:val="left" w:pos="0"/>
        </w:tabs>
        <w:suppressAutoHyphens/>
        <w:jc w:val="both"/>
        <w:rPr>
          <w:rFonts w:ascii="Verdana" w:hAnsi="Verdana" w:cs="Arial"/>
          <w:sz w:val="20"/>
          <w:szCs w:val="20"/>
          <w:lang w:eastAsia="es-CO"/>
        </w:rPr>
      </w:pPr>
    </w:p>
    <w:p w:rsidR="001B0532" w:rsidRPr="0062474F" w:rsidRDefault="001B0532" w:rsidP="001B0532">
      <w:pPr>
        <w:tabs>
          <w:tab w:val="left" w:pos="0"/>
        </w:tabs>
        <w:suppressAutoHyphens/>
        <w:jc w:val="both"/>
        <w:rPr>
          <w:rFonts w:ascii="Verdana" w:hAnsi="Verdana" w:cs="Arial"/>
          <w:sz w:val="20"/>
          <w:szCs w:val="20"/>
          <w:lang w:eastAsia="es-CO"/>
        </w:rPr>
      </w:pPr>
      <w:r w:rsidRPr="0062474F">
        <w:rPr>
          <w:rFonts w:ascii="Verdana" w:hAnsi="Verdana" w:cs="Arial"/>
          <w:sz w:val="20"/>
          <w:szCs w:val="20"/>
          <w:lang w:eastAsia="es-CO"/>
        </w:rPr>
        <w:t>El contratista se obliga con la Entidad a:</w:t>
      </w:r>
    </w:p>
    <w:p w:rsidR="001B0532" w:rsidRPr="0062474F" w:rsidRDefault="001B0532" w:rsidP="001B0532">
      <w:pPr>
        <w:tabs>
          <w:tab w:val="left" w:pos="0"/>
        </w:tabs>
        <w:suppressAutoHyphens/>
        <w:jc w:val="both"/>
        <w:rPr>
          <w:rFonts w:ascii="Verdana" w:hAnsi="Verdana" w:cs="Arial"/>
          <w:bCs/>
          <w:sz w:val="20"/>
          <w:szCs w:val="20"/>
        </w:rPr>
      </w:pPr>
    </w:p>
    <w:p w:rsidR="001B0532" w:rsidRPr="0062474F" w:rsidRDefault="001B0532" w:rsidP="001B0532">
      <w:pPr>
        <w:numPr>
          <w:ilvl w:val="0"/>
          <w:numId w:val="11"/>
        </w:numPr>
        <w:suppressAutoHyphens/>
        <w:autoSpaceDE w:val="0"/>
        <w:autoSpaceDN w:val="0"/>
        <w:adjustRightInd w:val="0"/>
        <w:jc w:val="both"/>
        <w:rPr>
          <w:rFonts w:ascii="Verdana" w:hAnsi="Verdana" w:cs="Arial"/>
          <w:sz w:val="20"/>
          <w:szCs w:val="20"/>
          <w:lang w:eastAsia="es-CO"/>
        </w:rPr>
      </w:pPr>
      <w:bookmarkStart w:id="6" w:name="_Hlk190193214"/>
      <w:r w:rsidRPr="0062474F">
        <w:rPr>
          <w:rFonts w:ascii="Verdana" w:hAnsi="Verdana" w:cs="Arial"/>
          <w:sz w:val="20"/>
          <w:szCs w:val="20"/>
          <w:lang w:eastAsia="es-CO"/>
        </w:rPr>
        <w:t>Realizar las entregas de los productos de acuerdo a las fichas técnicas contratadas, dentro del plazo de ejecución, lugares y en los tiempos requeridos, el cual podrá exigir, de acuerdo a la necesidad de la Entidad, de que el producto sea entregado en máximo 24 horas, cuando se presentan situaciones atípicas y/o máximo 48 horas en situaciones normales (tiempo sujeto a necesidad de la Entidad).</w:t>
      </w:r>
    </w:p>
    <w:p w:rsidR="001B0532" w:rsidRPr="0062474F" w:rsidRDefault="001B0532" w:rsidP="001B0532">
      <w:pPr>
        <w:numPr>
          <w:ilvl w:val="0"/>
          <w:numId w:val="11"/>
        </w:numPr>
        <w:suppressAutoHyphens/>
        <w:autoSpaceDE w:val="0"/>
        <w:autoSpaceDN w:val="0"/>
        <w:adjustRightInd w:val="0"/>
        <w:jc w:val="both"/>
        <w:rPr>
          <w:rFonts w:ascii="Verdana" w:hAnsi="Verdana" w:cs="Arial"/>
          <w:sz w:val="20"/>
          <w:szCs w:val="20"/>
          <w:lang w:eastAsia="es-CO"/>
        </w:rPr>
      </w:pPr>
      <w:r w:rsidRPr="0062474F">
        <w:rPr>
          <w:rFonts w:ascii="Verdana" w:hAnsi="Verdana" w:cs="Arial"/>
          <w:sz w:val="20"/>
          <w:szCs w:val="20"/>
          <w:lang w:eastAsia="es-CO"/>
        </w:rPr>
        <w:t xml:space="preserve">Mantener vigente la documentación del establecimiento de comercio y planta de comercialización y/o almacenamiento durante toda la ejecución del contrato y las prórrogas a que diera lugar, en caso de existir novedades deberá solicitar autorización a la entidad por medio del supervisor y acreditar igual documentación a la presentada en el presente proceso contractual. </w:t>
      </w:r>
    </w:p>
    <w:p w:rsidR="001B0532" w:rsidRPr="0062474F" w:rsidRDefault="001B0532" w:rsidP="001B0532">
      <w:pPr>
        <w:numPr>
          <w:ilvl w:val="0"/>
          <w:numId w:val="11"/>
        </w:numPr>
        <w:rPr>
          <w:rFonts w:ascii="Verdana" w:hAnsi="Verdana" w:cs="Arial"/>
          <w:sz w:val="20"/>
          <w:szCs w:val="20"/>
          <w:lang w:eastAsia="es-CO"/>
        </w:rPr>
      </w:pPr>
      <w:r w:rsidRPr="0062474F">
        <w:rPr>
          <w:rFonts w:ascii="Verdana" w:hAnsi="Verdana" w:cs="Arial"/>
          <w:sz w:val="20"/>
          <w:szCs w:val="20"/>
          <w:lang w:eastAsia="es-CO"/>
        </w:rPr>
        <w:t>Tener la flexibilidad y la capacidad de reponer productos en caso que en el momento de la entrega se presente novedades (cantidad o calidad) con un plazo máximo de veinticuatro (24) horas.</w:t>
      </w:r>
    </w:p>
    <w:p w:rsidR="001B0532" w:rsidRPr="0062474F" w:rsidRDefault="001B0532" w:rsidP="001B0532">
      <w:pPr>
        <w:numPr>
          <w:ilvl w:val="0"/>
          <w:numId w:val="11"/>
        </w:numPr>
        <w:autoSpaceDE w:val="0"/>
        <w:adjustRightInd w:val="0"/>
        <w:contextualSpacing/>
        <w:jc w:val="both"/>
        <w:rPr>
          <w:rFonts w:ascii="Verdana" w:hAnsi="Verdana" w:cs="Arial"/>
          <w:sz w:val="20"/>
          <w:szCs w:val="20"/>
          <w:lang w:val="x-none" w:eastAsia="es-CO"/>
        </w:rPr>
      </w:pPr>
      <w:r w:rsidRPr="0062474F">
        <w:rPr>
          <w:rFonts w:ascii="Verdana" w:hAnsi="Verdana" w:cs="Arial"/>
          <w:sz w:val="20"/>
          <w:szCs w:val="20"/>
          <w:lang w:val="es-MX" w:eastAsia="es-CO"/>
        </w:rPr>
        <w:t xml:space="preserve">Suministrar durante la ejecución del contrato, los productos con el certificado INVIMA vigente y suministrados como requisito habilitante del presente contrato, igualmente, en caso </w:t>
      </w:r>
      <w:r w:rsidRPr="0062474F">
        <w:rPr>
          <w:rFonts w:ascii="Verdana" w:hAnsi="Verdana" w:cs="Arial"/>
          <w:sz w:val="20"/>
          <w:szCs w:val="20"/>
          <w:lang w:val="x-none" w:eastAsia="x-none"/>
        </w:rPr>
        <w:t>de llegarse a requerir cambios, se deberá informar a la entidad con anticipación, para la respectiva validación y autorización, aclarándose que los productos deben cumplir con las fichas técnicas.</w:t>
      </w:r>
    </w:p>
    <w:p w:rsidR="001B0532" w:rsidRPr="0062474F" w:rsidRDefault="001B0532" w:rsidP="001B0532">
      <w:pPr>
        <w:numPr>
          <w:ilvl w:val="0"/>
          <w:numId w:val="11"/>
        </w:numPr>
        <w:autoSpaceDE w:val="0"/>
        <w:adjustRightInd w:val="0"/>
        <w:contextualSpacing/>
        <w:jc w:val="both"/>
        <w:rPr>
          <w:rFonts w:ascii="Verdana" w:hAnsi="Verdana" w:cs="Arial"/>
          <w:sz w:val="20"/>
          <w:szCs w:val="20"/>
          <w:lang w:val="x-none" w:eastAsia="es-CO"/>
        </w:rPr>
      </w:pPr>
      <w:r w:rsidRPr="0062474F">
        <w:rPr>
          <w:rFonts w:ascii="Verdana" w:hAnsi="Verdana" w:cs="Arial"/>
          <w:sz w:val="20"/>
          <w:szCs w:val="20"/>
          <w:lang w:val="x-none" w:eastAsia="x-none"/>
        </w:rPr>
        <w:t>Garantizar disponibilidad de la persona a contactar</w:t>
      </w:r>
      <w:r w:rsidRPr="0062474F">
        <w:rPr>
          <w:rFonts w:ascii="Verdana" w:hAnsi="Verdana" w:cs="Arial"/>
          <w:sz w:val="20"/>
          <w:szCs w:val="20"/>
          <w:lang w:val="x-none" w:eastAsia="es-CO"/>
        </w:rPr>
        <w:t xml:space="preserve"> para coordinar los pedidos, de acuerdo a lo certificado como requisito adicional de obligatorio cumplimiento junto con la oferta, en caso que el contratista requiera el cambio de este personal, lo anterior debe ser informado al supervisor del contrato por medio de correo electrónico.</w:t>
      </w:r>
      <w:bookmarkStart w:id="7" w:name="_Hlk190193812"/>
      <w:bookmarkEnd w:id="6"/>
    </w:p>
    <w:bookmarkEnd w:id="7"/>
    <w:p w:rsidR="001B0532" w:rsidRPr="0062474F" w:rsidRDefault="001B0532" w:rsidP="001B0532">
      <w:pPr>
        <w:numPr>
          <w:ilvl w:val="0"/>
          <w:numId w:val="11"/>
        </w:numPr>
        <w:autoSpaceDE w:val="0"/>
        <w:adjustRightInd w:val="0"/>
        <w:contextualSpacing/>
        <w:jc w:val="both"/>
        <w:rPr>
          <w:rFonts w:ascii="Verdana" w:hAnsi="Verdana" w:cs="Arial"/>
          <w:sz w:val="20"/>
          <w:szCs w:val="20"/>
          <w:lang w:val="x-none" w:eastAsia="es-CO"/>
        </w:rPr>
      </w:pPr>
      <w:r w:rsidRPr="0062474F">
        <w:rPr>
          <w:rFonts w:ascii="Verdana" w:hAnsi="Verdana" w:cs="Arial"/>
          <w:sz w:val="20"/>
          <w:lang w:val="x-none" w:eastAsia="x-none"/>
        </w:rPr>
        <w:t>Acreditar conforme lo establece 2.2.1.2.4.2.17 del decreto 1860 de 2021, en la ejecución del contrato la participación de población en pobreza extrema, desplazados por la violencia, personas en proceso de reintegración o reincorporación y sujetos de especial protección constitucional.</w:t>
      </w:r>
    </w:p>
    <w:p w:rsidR="001B0532" w:rsidRPr="0062474F" w:rsidRDefault="001B0532" w:rsidP="001B0532">
      <w:pPr>
        <w:numPr>
          <w:ilvl w:val="0"/>
          <w:numId w:val="11"/>
        </w:numPr>
        <w:autoSpaceDE w:val="0"/>
        <w:adjustRightInd w:val="0"/>
        <w:contextualSpacing/>
        <w:jc w:val="both"/>
        <w:rPr>
          <w:rFonts w:ascii="Verdana" w:hAnsi="Verdana" w:cs="Arial"/>
          <w:sz w:val="20"/>
          <w:szCs w:val="20"/>
          <w:lang w:val="x-none" w:eastAsia="es-CO"/>
        </w:rPr>
      </w:pPr>
      <w:r w:rsidRPr="0062474F">
        <w:rPr>
          <w:rFonts w:ascii="Verdana" w:hAnsi="Verdana" w:cs="Arial"/>
          <w:sz w:val="20"/>
          <w:szCs w:val="20"/>
          <w:lang w:val="x-none" w:eastAsia="x-none"/>
        </w:rPr>
        <w:t>Se deberá realizar reunión de inicio de contrato entre supervisor y contratista en el que se deje como soporte ACTA DE INICIO, esta acta deberá demostrar que el supervisor dio a conocer al contratista el MANUAL DEL SISTEMA DE GESTIÓN DE SEGURIDAD Y SALUD EN EL TRABAJO, SISTEMA DE GESTIÓN AMBIENTAL PARA CONTRATISTAS, SUBCONTRATISTAS Y PROVEEDORES (GTH-MA-05), y a su vez, el contratista se compromete a cumplir con dicho manua</w:t>
      </w:r>
      <w:r w:rsidRPr="0062474F">
        <w:rPr>
          <w:rFonts w:ascii="Verdana" w:hAnsi="Verdana" w:cs="Arial"/>
          <w:sz w:val="20"/>
          <w:szCs w:val="20"/>
          <w:lang w:eastAsia="x-none"/>
        </w:rPr>
        <w:t>l.</w:t>
      </w:r>
    </w:p>
    <w:p w:rsidR="00F324D0" w:rsidRDefault="001B0532" w:rsidP="001B0532">
      <w:pPr>
        <w:tabs>
          <w:tab w:val="left" w:pos="0"/>
        </w:tabs>
        <w:suppressAutoHyphens/>
        <w:jc w:val="both"/>
        <w:rPr>
          <w:rFonts w:ascii="Verdana" w:hAnsi="Verdana" w:cs="Arial"/>
          <w:bCs/>
          <w:sz w:val="20"/>
          <w:szCs w:val="20"/>
        </w:rPr>
      </w:pPr>
      <w:r w:rsidRPr="0062474F">
        <w:rPr>
          <w:rFonts w:ascii="Verdana" w:hAnsi="Verdana" w:cs="Arial"/>
          <w:sz w:val="20"/>
          <w:lang w:val="x-none" w:eastAsia="x-none"/>
        </w:rPr>
        <w:t>Cuando la naturaleza del servicio o los elementos a suministrar por el contratista lo exijan, este deberá presentar a la Agencia Logística de las Fuerzas Militares, con antelación al inicio de las actividades, las evidencias documentales del cumplimiento de la obligación de afiliación al Sistema General de Riesgos Laborales, Seguridad Social en Salud y Pensión. Así como, los requerimientos que en su momento exija la normatividad legal en temas de SST, como es la certificación y/o reentrenamiento de trabajo en altura vigente, coordinador de trabajo en alturas, de sus trabajadores o subcontratistas, curso manejo de montacargas, entre otros</w:t>
      </w:r>
    </w:p>
    <w:p w:rsidR="000A179B" w:rsidRDefault="000A179B" w:rsidP="00DC7B3C">
      <w:pPr>
        <w:tabs>
          <w:tab w:val="left" w:pos="0"/>
        </w:tabs>
        <w:suppressAutoHyphens/>
        <w:jc w:val="both"/>
        <w:rPr>
          <w:rFonts w:ascii="Verdana" w:hAnsi="Verdana" w:cs="Arial"/>
          <w:bCs/>
          <w:sz w:val="20"/>
          <w:szCs w:val="20"/>
        </w:rPr>
      </w:pPr>
    </w:p>
    <w:p w:rsidR="000A179B" w:rsidRDefault="000A179B" w:rsidP="00DC7B3C">
      <w:pPr>
        <w:tabs>
          <w:tab w:val="left" w:pos="0"/>
        </w:tabs>
        <w:suppressAutoHyphens/>
        <w:jc w:val="both"/>
        <w:rPr>
          <w:rFonts w:ascii="Verdana" w:hAnsi="Verdana" w:cs="Arial"/>
          <w:bCs/>
          <w:sz w:val="20"/>
          <w:szCs w:val="20"/>
        </w:rPr>
      </w:pPr>
    </w:p>
    <w:p w:rsidR="00680E36" w:rsidRDefault="00DC7B3C" w:rsidP="00DC7B3C">
      <w:pPr>
        <w:pStyle w:val="Ttulo2"/>
        <w:jc w:val="center"/>
        <w:rPr>
          <w:rFonts w:ascii="Verdana" w:hAnsi="Verdana" w:cs="Arial"/>
          <w:b/>
          <w:color w:val="auto"/>
          <w:sz w:val="20"/>
          <w:szCs w:val="20"/>
        </w:rPr>
      </w:pPr>
      <w:bookmarkStart w:id="8" w:name="_Toc203139472"/>
      <w:bookmarkStart w:id="9" w:name="_Toc203139552"/>
      <w:bookmarkStart w:id="10" w:name="_Toc203139727"/>
      <w:bookmarkStart w:id="11" w:name="_Toc203139842"/>
      <w:bookmarkStart w:id="12" w:name="_Toc221105216"/>
      <w:r w:rsidRPr="00DC7B3C">
        <w:rPr>
          <w:rFonts w:ascii="Verdana" w:hAnsi="Verdana" w:cs="Arial"/>
          <w:b/>
          <w:color w:val="auto"/>
          <w:sz w:val="20"/>
          <w:szCs w:val="20"/>
        </w:rPr>
        <w:t xml:space="preserve">ANEXO No. 3 </w:t>
      </w:r>
    </w:p>
    <w:p w:rsidR="00680E36" w:rsidRDefault="00680E36" w:rsidP="00DC7B3C">
      <w:pPr>
        <w:pStyle w:val="Ttulo2"/>
        <w:jc w:val="center"/>
        <w:rPr>
          <w:rFonts w:ascii="Verdana" w:hAnsi="Verdana" w:cs="Arial"/>
          <w:b/>
          <w:color w:val="auto"/>
          <w:sz w:val="20"/>
          <w:szCs w:val="20"/>
        </w:rPr>
      </w:pPr>
    </w:p>
    <w:p w:rsidR="00DC7B3C" w:rsidRPr="00DC7B3C" w:rsidRDefault="00DC7B3C" w:rsidP="00DC7B3C">
      <w:pPr>
        <w:pStyle w:val="Ttulo2"/>
        <w:jc w:val="center"/>
        <w:rPr>
          <w:rFonts w:ascii="Verdana" w:hAnsi="Verdana" w:cs="Arial"/>
          <w:b/>
          <w:color w:val="auto"/>
          <w:sz w:val="20"/>
          <w:szCs w:val="20"/>
        </w:rPr>
      </w:pPr>
      <w:r w:rsidRPr="00DC7B3C">
        <w:rPr>
          <w:rFonts w:ascii="Verdana" w:hAnsi="Verdana" w:cs="Arial"/>
          <w:b/>
          <w:color w:val="auto"/>
          <w:sz w:val="20"/>
          <w:szCs w:val="20"/>
        </w:rPr>
        <w:t xml:space="preserve"> PRECIOS DE REFERENCIA Y NOTAS ECONOMICAS</w:t>
      </w:r>
      <w:bookmarkEnd w:id="8"/>
      <w:bookmarkEnd w:id="9"/>
      <w:bookmarkEnd w:id="10"/>
      <w:bookmarkEnd w:id="11"/>
      <w:bookmarkEnd w:id="12"/>
    </w:p>
    <w:p w:rsidR="00DC7B3C" w:rsidRPr="00FF68C1" w:rsidRDefault="00DC7B3C" w:rsidP="00DC7B3C">
      <w:pPr>
        <w:ind w:right="49"/>
        <w:jc w:val="center"/>
        <w:rPr>
          <w:rFonts w:ascii="Verdana" w:hAnsi="Verdana" w:cs="Arial"/>
          <w:b/>
          <w:sz w:val="20"/>
          <w:szCs w:val="20"/>
        </w:rPr>
      </w:pPr>
      <w:r w:rsidRPr="00FF68C1">
        <w:rPr>
          <w:rFonts w:ascii="Verdana" w:hAnsi="Verdana" w:cs="Arial"/>
          <w:b/>
          <w:sz w:val="20"/>
          <w:szCs w:val="20"/>
        </w:rPr>
        <w:t>Precio de referencia</w:t>
      </w:r>
    </w:p>
    <w:p w:rsidR="00DC7B3C" w:rsidRPr="00FF68C1" w:rsidRDefault="00DC7B3C" w:rsidP="00DC7B3C">
      <w:pPr>
        <w:ind w:right="49"/>
        <w:jc w:val="both"/>
        <w:rPr>
          <w:rFonts w:ascii="Verdana" w:hAnsi="Verdana" w:cs="Arial"/>
          <w:b/>
          <w:color w:val="000000"/>
          <w:sz w:val="20"/>
          <w:szCs w:val="20"/>
          <w:highlight w:val="yellow"/>
        </w:rPr>
      </w:pPr>
    </w:p>
    <w:p w:rsidR="00680E36" w:rsidRDefault="00680E36" w:rsidP="00680E36">
      <w:pPr>
        <w:ind w:left="372" w:right="49" w:firstLine="708"/>
        <w:jc w:val="both"/>
        <w:rPr>
          <w:rFonts w:ascii="Verdana" w:hAnsi="Verdana" w:cs="Arial"/>
          <w:b/>
          <w:sz w:val="20"/>
          <w:szCs w:val="20"/>
        </w:rPr>
      </w:pPr>
      <w:r w:rsidRPr="00680E36">
        <w:rPr>
          <w:rFonts w:ascii="Verdana" w:hAnsi="Verdana" w:cs="Arial"/>
          <w:b/>
          <w:sz w:val="20"/>
          <w:szCs w:val="20"/>
        </w:rPr>
        <w:t>NOTAS A LA OFERTA ECONÓMICA:</w:t>
      </w:r>
    </w:p>
    <w:p w:rsidR="00680E36" w:rsidRPr="00E15797" w:rsidRDefault="00680E36" w:rsidP="00680E36">
      <w:pPr>
        <w:pStyle w:val="Encabezado"/>
        <w:ind w:left="720"/>
        <w:jc w:val="both"/>
        <w:rPr>
          <w:rFonts w:ascii="Verdana" w:hAnsi="Verdana" w:cs="Arial"/>
        </w:rPr>
      </w:pPr>
    </w:p>
    <w:p w:rsidR="00680E36" w:rsidRPr="00E15797" w:rsidRDefault="00680E36" w:rsidP="00680E36">
      <w:pPr>
        <w:pStyle w:val="Default"/>
        <w:numPr>
          <w:ilvl w:val="0"/>
          <w:numId w:val="8"/>
        </w:numPr>
        <w:jc w:val="both"/>
        <w:rPr>
          <w:rFonts w:ascii="Verdana" w:hAnsi="Verdana"/>
          <w:sz w:val="22"/>
          <w:szCs w:val="22"/>
        </w:rPr>
      </w:pPr>
      <w:r w:rsidRPr="00E15797">
        <w:rPr>
          <w:rFonts w:ascii="Verdana" w:hAnsi="Verdana"/>
          <w:sz w:val="22"/>
          <w:szCs w:val="22"/>
        </w:rPr>
        <w:t xml:space="preserve">Se procederá a la verificación de la </w:t>
      </w:r>
      <w:r w:rsidRPr="00E15797">
        <w:rPr>
          <w:rFonts w:ascii="Verdana" w:hAnsi="Verdana"/>
          <w:b/>
          <w:bCs/>
          <w:sz w:val="22"/>
          <w:szCs w:val="22"/>
        </w:rPr>
        <w:t xml:space="preserve">PROPUESTA ECONOMICA </w:t>
      </w:r>
      <w:r w:rsidRPr="00E15797">
        <w:rPr>
          <w:rFonts w:ascii="Verdana" w:hAnsi="Verdana"/>
          <w:bCs/>
          <w:sz w:val="22"/>
          <w:szCs w:val="22"/>
        </w:rPr>
        <w:t>registrada en el</w:t>
      </w:r>
      <w:r w:rsidRPr="00E15797">
        <w:rPr>
          <w:rFonts w:ascii="Verdana" w:hAnsi="Verdana"/>
          <w:b/>
          <w:bCs/>
          <w:sz w:val="22"/>
          <w:szCs w:val="22"/>
        </w:rPr>
        <w:t xml:space="preserve"> SECOP II, </w:t>
      </w:r>
      <w:r w:rsidRPr="00E15797">
        <w:rPr>
          <w:rFonts w:ascii="Verdana" w:hAnsi="Verdana"/>
          <w:sz w:val="22"/>
          <w:szCs w:val="22"/>
        </w:rPr>
        <w:t xml:space="preserve">y se establecerá un orden de elegibilidad para establecer la oferta con el menor precio y la mejor calidad de conformidad con los siguientes pasos: </w:t>
      </w:r>
    </w:p>
    <w:p w:rsidR="00680E36" w:rsidRPr="00E15797" w:rsidRDefault="00680E36" w:rsidP="00680E36">
      <w:pPr>
        <w:pStyle w:val="Default"/>
        <w:ind w:left="720"/>
        <w:jc w:val="both"/>
        <w:rPr>
          <w:rFonts w:ascii="Verdana" w:hAnsi="Verdana"/>
          <w:sz w:val="22"/>
          <w:szCs w:val="22"/>
        </w:rPr>
      </w:pPr>
    </w:p>
    <w:p w:rsidR="00680E36" w:rsidRPr="00A2690A" w:rsidRDefault="00680E36" w:rsidP="00680E36">
      <w:pPr>
        <w:pStyle w:val="Default"/>
        <w:numPr>
          <w:ilvl w:val="0"/>
          <w:numId w:val="8"/>
        </w:numPr>
        <w:jc w:val="both"/>
        <w:rPr>
          <w:rFonts w:ascii="Verdana" w:hAnsi="Verdana"/>
          <w:sz w:val="22"/>
          <w:szCs w:val="22"/>
          <w:u w:val="single"/>
        </w:rPr>
      </w:pPr>
      <w:r w:rsidRPr="00E15797">
        <w:rPr>
          <w:rFonts w:ascii="Verdana" w:hAnsi="Verdana"/>
          <w:b/>
          <w:bCs/>
          <w:sz w:val="22"/>
          <w:szCs w:val="22"/>
        </w:rPr>
        <w:t>Paso 1</w:t>
      </w:r>
      <w:r w:rsidRPr="00E15797">
        <w:rPr>
          <w:rFonts w:ascii="Verdana" w:hAnsi="Verdana"/>
          <w:sz w:val="22"/>
          <w:szCs w:val="22"/>
        </w:rPr>
        <w:t xml:space="preserve">: Se realizará la evaluación económica de todas las propuestas para determinar cuál corresponde a la de menor valor. </w:t>
      </w:r>
    </w:p>
    <w:p w:rsidR="00680E36" w:rsidRPr="00E15797" w:rsidRDefault="00680E36" w:rsidP="00680E36">
      <w:pPr>
        <w:pStyle w:val="Default"/>
        <w:jc w:val="both"/>
        <w:rPr>
          <w:rFonts w:ascii="Verdana" w:hAnsi="Verdana"/>
          <w:sz w:val="22"/>
          <w:szCs w:val="22"/>
          <w:u w:val="single"/>
        </w:rPr>
      </w:pPr>
    </w:p>
    <w:p w:rsidR="00680E36" w:rsidRPr="00E15797" w:rsidRDefault="00680E36" w:rsidP="00680E36">
      <w:pPr>
        <w:pStyle w:val="Default"/>
        <w:ind w:left="1080"/>
        <w:jc w:val="both"/>
        <w:rPr>
          <w:rFonts w:ascii="Verdana" w:hAnsi="Verdana"/>
          <w:sz w:val="22"/>
          <w:szCs w:val="22"/>
        </w:rPr>
      </w:pPr>
      <w:r w:rsidRPr="00E15797">
        <w:rPr>
          <w:rFonts w:ascii="Verdana" w:hAnsi="Verdana"/>
          <w:b/>
          <w:bCs/>
          <w:sz w:val="22"/>
          <w:szCs w:val="22"/>
        </w:rPr>
        <w:t xml:space="preserve">Nota1: </w:t>
      </w:r>
      <w:r w:rsidRPr="00E15797">
        <w:rPr>
          <w:rFonts w:ascii="Verdana" w:hAnsi="Verdana"/>
          <w:sz w:val="22"/>
          <w:szCs w:val="22"/>
        </w:rPr>
        <w:t xml:space="preserve">Entendiéndose que se corregirán las operaciones aritméticas, sin que los valores unitarios lleguen a modificarse, de conformidad con lo dispuesto en la Resolución No. 295 del 16 de septiembre de 2016. </w:t>
      </w:r>
    </w:p>
    <w:p w:rsidR="00680E36" w:rsidRPr="00E15797" w:rsidRDefault="00680E36" w:rsidP="00680E36">
      <w:pPr>
        <w:pStyle w:val="Default"/>
        <w:ind w:left="1080"/>
        <w:jc w:val="both"/>
        <w:rPr>
          <w:rFonts w:ascii="Verdana" w:hAnsi="Verdana"/>
          <w:sz w:val="22"/>
          <w:szCs w:val="22"/>
        </w:rPr>
      </w:pPr>
    </w:p>
    <w:p w:rsidR="00680E36" w:rsidRPr="00E15797" w:rsidRDefault="00680E36" w:rsidP="00680E36">
      <w:pPr>
        <w:pStyle w:val="Default"/>
        <w:numPr>
          <w:ilvl w:val="0"/>
          <w:numId w:val="8"/>
        </w:numPr>
        <w:jc w:val="both"/>
        <w:rPr>
          <w:rFonts w:ascii="Verdana" w:hAnsi="Verdana"/>
          <w:sz w:val="22"/>
          <w:szCs w:val="22"/>
        </w:rPr>
      </w:pPr>
      <w:r w:rsidRPr="00E15797">
        <w:rPr>
          <w:rFonts w:ascii="Verdana" w:hAnsi="Verdana"/>
          <w:b/>
          <w:bCs/>
          <w:sz w:val="22"/>
          <w:szCs w:val="22"/>
        </w:rPr>
        <w:lastRenderedPageBreak/>
        <w:t xml:space="preserve">Paso 2: </w:t>
      </w:r>
      <w:r w:rsidRPr="00E15797">
        <w:rPr>
          <w:rFonts w:ascii="Verdana" w:hAnsi="Verdana"/>
          <w:sz w:val="22"/>
          <w:szCs w:val="22"/>
        </w:rPr>
        <w:t>Se verificarán que los valores de los impuestos correspondan al porcentaje establecido por la ley (estatuto tributario –Reforma tributaria).</w:t>
      </w:r>
    </w:p>
    <w:p w:rsidR="00680E36" w:rsidRPr="00E15797" w:rsidRDefault="00680E36" w:rsidP="00680E36">
      <w:pPr>
        <w:pStyle w:val="Default"/>
        <w:ind w:left="1080"/>
        <w:jc w:val="both"/>
        <w:rPr>
          <w:rFonts w:ascii="Verdana" w:hAnsi="Verdana"/>
          <w:sz w:val="22"/>
          <w:szCs w:val="22"/>
        </w:rPr>
      </w:pPr>
    </w:p>
    <w:p w:rsidR="00680E36" w:rsidRDefault="00680E36" w:rsidP="00680E36">
      <w:pPr>
        <w:pStyle w:val="Default"/>
        <w:ind w:left="1080"/>
        <w:jc w:val="both"/>
        <w:rPr>
          <w:rFonts w:ascii="Verdana" w:hAnsi="Verdana"/>
          <w:sz w:val="22"/>
          <w:szCs w:val="22"/>
        </w:rPr>
      </w:pPr>
      <w:r w:rsidRPr="00E15797">
        <w:rPr>
          <w:rFonts w:ascii="Verdana" w:hAnsi="Verdana"/>
          <w:b/>
          <w:bCs/>
          <w:sz w:val="22"/>
          <w:szCs w:val="22"/>
        </w:rPr>
        <w:t xml:space="preserve">Nota 2: </w:t>
      </w:r>
      <w:r w:rsidRPr="00E15797">
        <w:rPr>
          <w:rFonts w:ascii="Verdana" w:hAnsi="Verdana"/>
          <w:sz w:val="22"/>
          <w:szCs w:val="22"/>
        </w:rPr>
        <w:t xml:space="preserve">El formulario de propuesta económica de SECOP II, determinará el valor total de la oferta y servirá para la comparación y calificación de las propuestas. </w:t>
      </w:r>
    </w:p>
    <w:p w:rsidR="00680E36" w:rsidRPr="00E15797" w:rsidRDefault="00680E36" w:rsidP="00680E36">
      <w:pPr>
        <w:pStyle w:val="Default"/>
        <w:ind w:left="1080"/>
        <w:jc w:val="both"/>
        <w:rPr>
          <w:rFonts w:ascii="Verdana" w:hAnsi="Verdana"/>
          <w:sz w:val="22"/>
          <w:szCs w:val="22"/>
        </w:rPr>
      </w:pPr>
    </w:p>
    <w:p w:rsidR="00680E36" w:rsidRDefault="00680E36" w:rsidP="00680E36">
      <w:pPr>
        <w:pStyle w:val="Default"/>
        <w:ind w:left="1080"/>
        <w:jc w:val="both"/>
        <w:rPr>
          <w:rFonts w:ascii="Verdana" w:hAnsi="Verdana"/>
          <w:sz w:val="22"/>
          <w:szCs w:val="22"/>
        </w:rPr>
      </w:pPr>
      <w:r w:rsidRPr="00E15797">
        <w:rPr>
          <w:rFonts w:ascii="Verdana" w:hAnsi="Verdana"/>
          <w:b/>
          <w:bCs/>
          <w:sz w:val="22"/>
          <w:szCs w:val="22"/>
        </w:rPr>
        <w:t xml:space="preserve">Nota 3: </w:t>
      </w:r>
      <w:r w:rsidRPr="00E15797">
        <w:rPr>
          <w:rFonts w:ascii="Verdana" w:hAnsi="Verdana"/>
          <w:sz w:val="22"/>
          <w:szCs w:val="22"/>
        </w:rPr>
        <w:t xml:space="preserve">En el precio se encuentran incluidos todos los impuestos, los costos directos o indirectos derivados del contrato y de los bienes o servicios contratados. </w:t>
      </w:r>
    </w:p>
    <w:p w:rsidR="00680E36" w:rsidRPr="00E15797" w:rsidRDefault="00680E36" w:rsidP="00680E36">
      <w:pPr>
        <w:pStyle w:val="Default"/>
        <w:ind w:left="1080"/>
        <w:jc w:val="both"/>
        <w:rPr>
          <w:rFonts w:ascii="Verdana" w:hAnsi="Verdana"/>
          <w:sz w:val="22"/>
          <w:szCs w:val="22"/>
        </w:rPr>
      </w:pPr>
    </w:p>
    <w:p w:rsidR="00680E36" w:rsidRDefault="00680E36" w:rsidP="00680E36">
      <w:pPr>
        <w:pStyle w:val="Default"/>
        <w:ind w:left="1080"/>
        <w:jc w:val="both"/>
        <w:rPr>
          <w:rFonts w:ascii="Verdana" w:hAnsi="Verdana"/>
          <w:sz w:val="22"/>
          <w:szCs w:val="22"/>
        </w:rPr>
      </w:pPr>
      <w:r w:rsidRPr="00E15797">
        <w:rPr>
          <w:rFonts w:ascii="Verdana" w:hAnsi="Verdana"/>
          <w:b/>
          <w:bCs/>
          <w:sz w:val="22"/>
          <w:szCs w:val="22"/>
        </w:rPr>
        <w:t>Nota 4</w:t>
      </w:r>
      <w:r w:rsidRPr="00E15797">
        <w:rPr>
          <w:rFonts w:ascii="Verdana" w:hAnsi="Verdana"/>
          <w:sz w:val="22"/>
          <w:szCs w:val="22"/>
        </w:rPr>
        <w:t xml:space="preserve">: Todos los precios unitarios que sean ofertados </w:t>
      </w:r>
      <w:r w:rsidRPr="00E15797">
        <w:rPr>
          <w:rFonts w:ascii="Verdana" w:hAnsi="Verdana"/>
          <w:b/>
          <w:bCs/>
          <w:sz w:val="22"/>
          <w:szCs w:val="22"/>
        </w:rPr>
        <w:t>deberán ser aproximados al entero</w:t>
      </w:r>
      <w:r w:rsidRPr="00E15797">
        <w:rPr>
          <w:rFonts w:ascii="Verdana" w:hAnsi="Verdana"/>
          <w:sz w:val="22"/>
          <w:szCs w:val="22"/>
        </w:rPr>
        <w:t xml:space="preserve">. </w:t>
      </w:r>
    </w:p>
    <w:p w:rsidR="00680E36" w:rsidRPr="00E15797" w:rsidRDefault="00680E36" w:rsidP="00680E36">
      <w:pPr>
        <w:pStyle w:val="Default"/>
        <w:ind w:left="1080"/>
        <w:jc w:val="both"/>
        <w:rPr>
          <w:rFonts w:ascii="Verdana" w:hAnsi="Verdana"/>
          <w:sz w:val="22"/>
          <w:szCs w:val="22"/>
        </w:rPr>
      </w:pPr>
    </w:p>
    <w:p w:rsidR="00680E36" w:rsidRPr="00E15797" w:rsidRDefault="00680E36" w:rsidP="00680E36">
      <w:pPr>
        <w:pStyle w:val="Encabezado"/>
        <w:ind w:left="1080"/>
        <w:jc w:val="both"/>
        <w:rPr>
          <w:rFonts w:ascii="Verdana" w:hAnsi="Verdana" w:cs="Arial"/>
          <w:b/>
          <w:spacing w:val="-3"/>
        </w:rPr>
      </w:pPr>
      <w:r w:rsidRPr="00E15797">
        <w:rPr>
          <w:rFonts w:ascii="Verdana" w:hAnsi="Verdana" w:cs="Arial"/>
          <w:b/>
          <w:bCs/>
        </w:rPr>
        <w:t xml:space="preserve">Nota 5: </w:t>
      </w:r>
      <w:r w:rsidRPr="00E15797">
        <w:rPr>
          <w:rFonts w:ascii="Verdana" w:hAnsi="Verdana" w:cs="Arial"/>
          <w:bCs/>
        </w:rPr>
        <w:t xml:space="preserve">El oferente está obligado a suministrar los bienes y servicios a contratar a los precios establecidos en su oferta para cada servicio, los cuales deben ser menores o iguales a los precios fijados por la entidad en el presupuesto oficial. </w:t>
      </w:r>
      <w:r w:rsidRPr="00E15797">
        <w:rPr>
          <w:rFonts w:ascii="Verdana" w:hAnsi="Verdana" w:cs="Arial"/>
          <w:bCs/>
          <w:u w:val="single"/>
        </w:rPr>
        <w:t>Los precios ofertados por el oferente, mayores a los máximos permitidos, se entenderán como cotizados al precio máximo permitido</w:t>
      </w:r>
      <w:r w:rsidRPr="00E15797">
        <w:rPr>
          <w:rFonts w:ascii="Verdana" w:hAnsi="Verdana" w:cs="Arial"/>
          <w:bCs/>
        </w:rPr>
        <w:t>.</w:t>
      </w:r>
    </w:p>
    <w:p w:rsidR="00680E36" w:rsidRDefault="00680E36" w:rsidP="00DC7B3C">
      <w:pPr>
        <w:jc w:val="both"/>
        <w:rPr>
          <w:rFonts w:ascii="Verdana" w:hAnsi="Verdana" w:cs="Arial"/>
          <w:sz w:val="20"/>
          <w:szCs w:val="20"/>
        </w:rPr>
      </w:pPr>
      <w:bookmarkStart w:id="13" w:name="_Hlk200112162"/>
    </w:p>
    <w:p w:rsidR="00680E36" w:rsidRPr="00FF68C1" w:rsidRDefault="00680E36" w:rsidP="00DC7B3C">
      <w:pPr>
        <w:jc w:val="both"/>
        <w:rPr>
          <w:rFonts w:ascii="Verdana" w:hAnsi="Verdana" w:cs="Arial"/>
          <w:sz w:val="20"/>
          <w:szCs w:val="20"/>
        </w:rPr>
      </w:pPr>
    </w:p>
    <w:p w:rsidR="00680E36" w:rsidRDefault="00DC7B3C" w:rsidP="00DC7B3C">
      <w:pPr>
        <w:pStyle w:val="Ttulo2"/>
        <w:ind w:firstLine="709"/>
        <w:jc w:val="center"/>
        <w:rPr>
          <w:rFonts w:ascii="Verdana" w:hAnsi="Verdana" w:cs="Arial"/>
          <w:b/>
          <w:i/>
          <w:iCs/>
          <w:color w:val="auto"/>
          <w:sz w:val="20"/>
          <w:szCs w:val="20"/>
        </w:rPr>
      </w:pPr>
      <w:bookmarkStart w:id="14" w:name="_Toc203139473"/>
      <w:bookmarkStart w:id="15" w:name="_Toc203139553"/>
      <w:bookmarkStart w:id="16" w:name="_Toc203139728"/>
      <w:bookmarkStart w:id="17" w:name="_Toc203139843"/>
      <w:bookmarkStart w:id="18" w:name="_Toc221105217"/>
      <w:bookmarkEnd w:id="13"/>
      <w:r w:rsidRPr="00DC7B3C">
        <w:rPr>
          <w:rFonts w:ascii="Verdana" w:hAnsi="Verdana" w:cs="Arial"/>
          <w:b/>
          <w:i/>
          <w:iCs/>
          <w:color w:val="auto"/>
          <w:sz w:val="20"/>
          <w:szCs w:val="20"/>
        </w:rPr>
        <w:t xml:space="preserve">ANEXO No. 4 </w:t>
      </w:r>
    </w:p>
    <w:p w:rsidR="00DC7B3C" w:rsidRPr="00DC7B3C" w:rsidRDefault="00DC7B3C" w:rsidP="00DC7B3C">
      <w:pPr>
        <w:pStyle w:val="Ttulo2"/>
        <w:ind w:firstLine="709"/>
        <w:jc w:val="center"/>
        <w:rPr>
          <w:rFonts w:ascii="Verdana" w:hAnsi="Verdana" w:cs="Arial"/>
          <w:b/>
          <w:i/>
          <w:iCs/>
          <w:color w:val="auto"/>
          <w:sz w:val="20"/>
          <w:szCs w:val="20"/>
        </w:rPr>
      </w:pPr>
      <w:r w:rsidRPr="00DC7B3C">
        <w:rPr>
          <w:rFonts w:ascii="Verdana" w:hAnsi="Verdana" w:cs="Arial"/>
          <w:b/>
          <w:i/>
          <w:iCs/>
          <w:color w:val="auto"/>
          <w:sz w:val="20"/>
          <w:szCs w:val="20"/>
        </w:rPr>
        <w:t>ACUERDO DE CONFIDENCIALIDAD Y NO DIVULGACION CONTRATISTA</w:t>
      </w:r>
      <w:bookmarkEnd w:id="14"/>
      <w:bookmarkEnd w:id="15"/>
      <w:bookmarkEnd w:id="16"/>
      <w:bookmarkEnd w:id="17"/>
      <w:bookmarkEnd w:id="18"/>
    </w:p>
    <w:p w:rsidR="00DC7B3C" w:rsidRPr="00FF68C1" w:rsidRDefault="00DC7B3C" w:rsidP="00DC7B3C">
      <w:pPr>
        <w:pStyle w:val="Textoindependiente3"/>
        <w:tabs>
          <w:tab w:val="left" w:pos="0"/>
        </w:tabs>
        <w:rPr>
          <w:rFonts w:ascii="Verdana" w:hAnsi="Verdana" w:cs="Arial"/>
          <w:b/>
          <w:u w:val="single"/>
        </w:rPr>
      </w:pPr>
    </w:p>
    <w:p w:rsidR="00DC7B3C" w:rsidRPr="00FF68C1" w:rsidRDefault="00DC7B3C" w:rsidP="00DC7B3C">
      <w:pPr>
        <w:pStyle w:val="Textoindependiente3"/>
        <w:tabs>
          <w:tab w:val="left" w:pos="0"/>
        </w:tabs>
        <w:jc w:val="both"/>
        <w:rPr>
          <w:rFonts w:ascii="Verdana" w:hAnsi="Verdana" w:cs="Arial"/>
          <w:bCs/>
        </w:rPr>
      </w:pPr>
      <w:r w:rsidRPr="00FF68C1">
        <w:rPr>
          <w:rFonts w:ascii="Verdana" w:hAnsi="Verdana" w:cs="Arial"/>
          <w:bCs/>
        </w:rPr>
        <w:t>El proponente con la presentación de la oferta deberá suscribir el Formulario anexo (adjunto en archivo independiente)</w:t>
      </w:r>
    </w:p>
    <w:p w:rsidR="00DC7B3C" w:rsidRDefault="00DC7B3C" w:rsidP="00DC7B3C">
      <w:pPr>
        <w:pStyle w:val="Textoindependiente3"/>
        <w:tabs>
          <w:tab w:val="left" w:pos="0"/>
        </w:tabs>
        <w:rPr>
          <w:rFonts w:ascii="Verdana" w:hAnsi="Verdana" w:cs="Arial"/>
          <w:b/>
          <w:u w:val="single"/>
        </w:rPr>
      </w:pPr>
    </w:p>
    <w:p w:rsidR="00680E36" w:rsidRDefault="00680E36" w:rsidP="00DC7B3C">
      <w:pPr>
        <w:pStyle w:val="Textoindependiente3"/>
        <w:tabs>
          <w:tab w:val="left" w:pos="0"/>
        </w:tabs>
        <w:rPr>
          <w:rFonts w:ascii="Verdana" w:hAnsi="Verdana" w:cs="Arial"/>
          <w:b/>
          <w:u w:val="single"/>
        </w:rPr>
      </w:pPr>
    </w:p>
    <w:p w:rsidR="00680E36" w:rsidRPr="00FF68C1" w:rsidRDefault="00680E36" w:rsidP="00DC7B3C">
      <w:pPr>
        <w:pStyle w:val="Textoindependiente3"/>
        <w:tabs>
          <w:tab w:val="left" w:pos="0"/>
        </w:tabs>
        <w:rPr>
          <w:rFonts w:ascii="Verdana" w:hAnsi="Verdana" w:cs="Arial"/>
          <w:b/>
          <w:u w:val="single"/>
        </w:rPr>
      </w:pPr>
    </w:p>
    <w:p w:rsidR="00680E36" w:rsidRDefault="00DC7B3C" w:rsidP="00DC7B3C">
      <w:pPr>
        <w:pStyle w:val="Ttulo2"/>
        <w:ind w:firstLine="709"/>
        <w:jc w:val="center"/>
        <w:rPr>
          <w:rFonts w:ascii="Verdana" w:hAnsi="Verdana" w:cs="Arial"/>
          <w:b/>
          <w:i/>
          <w:iCs/>
          <w:color w:val="auto"/>
          <w:sz w:val="20"/>
          <w:szCs w:val="20"/>
        </w:rPr>
      </w:pPr>
      <w:bookmarkStart w:id="19" w:name="_Toc203139474"/>
      <w:bookmarkStart w:id="20" w:name="_Toc203139554"/>
      <w:bookmarkStart w:id="21" w:name="_Toc203139729"/>
      <w:bookmarkStart w:id="22" w:name="_Toc203139844"/>
      <w:bookmarkStart w:id="23" w:name="_Toc221105218"/>
      <w:r w:rsidRPr="00DC7B3C">
        <w:rPr>
          <w:rFonts w:ascii="Verdana" w:hAnsi="Verdana" w:cs="Arial"/>
          <w:b/>
          <w:i/>
          <w:iCs/>
          <w:color w:val="auto"/>
          <w:sz w:val="20"/>
          <w:szCs w:val="20"/>
        </w:rPr>
        <w:t xml:space="preserve">ANEXO No. 5 </w:t>
      </w:r>
    </w:p>
    <w:p w:rsidR="00DC7B3C" w:rsidRPr="00DC7B3C" w:rsidRDefault="00DC7B3C" w:rsidP="00DC7B3C">
      <w:pPr>
        <w:pStyle w:val="Ttulo2"/>
        <w:ind w:firstLine="709"/>
        <w:jc w:val="center"/>
        <w:rPr>
          <w:rFonts w:ascii="Verdana" w:hAnsi="Verdana" w:cs="Arial"/>
          <w:b/>
          <w:i/>
          <w:iCs/>
          <w:color w:val="auto"/>
          <w:sz w:val="20"/>
          <w:szCs w:val="20"/>
        </w:rPr>
      </w:pPr>
      <w:r w:rsidRPr="00DC7B3C">
        <w:rPr>
          <w:rFonts w:ascii="Verdana" w:hAnsi="Verdana" w:cs="Arial"/>
          <w:b/>
          <w:i/>
          <w:iCs/>
          <w:color w:val="auto"/>
          <w:sz w:val="20"/>
          <w:szCs w:val="20"/>
        </w:rPr>
        <w:t>FORMULARIO CONOCIMIENTO DE PROVEEDORES</w:t>
      </w:r>
      <w:bookmarkEnd w:id="19"/>
      <w:bookmarkEnd w:id="20"/>
      <w:bookmarkEnd w:id="21"/>
      <w:bookmarkEnd w:id="22"/>
      <w:bookmarkEnd w:id="23"/>
    </w:p>
    <w:p w:rsidR="00DC7B3C" w:rsidRPr="00FF68C1" w:rsidRDefault="00DC7B3C" w:rsidP="00DC7B3C">
      <w:pPr>
        <w:pStyle w:val="Textoindependiente3"/>
        <w:tabs>
          <w:tab w:val="left" w:pos="0"/>
        </w:tabs>
        <w:rPr>
          <w:rFonts w:ascii="Verdana" w:hAnsi="Verdana" w:cs="Arial"/>
          <w:b/>
          <w:u w:val="single"/>
        </w:rPr>
      </w:pPr>
    </w:p>
    <w:p w:rsidR="00DC7B3C" w:rsidRPr="00FF68C1" w:rsidRDefault="00DC7B3C" w:rsidP="00DC7B3C">
      <w:pPr>
        <w:pStyle w:val="Textoindependiente3"/>
        <w:tabs>
          <w:tab w:val="left" w:pos="0"/>
        </w:tabs>
        <w:jc w:val="both"/>
        <w:rPr>
          <w:rFonts w:ascii="Verdana" w:hAnsi="Verdana" w:cs="Arial"/>
          <w:b/>
          <w:u w:val="single"/>
        </w:rPr>
      </w:pPr>
      <w:r w:rsidRPr="00FF68C1">
        <w:rPr>
          <w:rFonts w:ascii="Verdana" w:hAnsi="Verdana" w:cs="Arial"/>
          <w:bCs/>
        </w:rPr>
        <w:t>El proponente con la presentación de la oferta deberá suscribir el Formulario anexo (adjunto en archivo independiente)</w:t>
      </w:r>
    </w:p>
    <w:sectPr w:rsidR="00DC7B3C" w:rsidRPr="00FF68C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F26" w:rsidRDefault="00523F26" w:rsidP="00DC7B3C">
      <w:r>
        <w:separator/>
      </w:r>
    </w:p>
  </w:endnote>
  <w:endnote w:type="continuationSeparator" w:id="0">
    <w:p w:rsidR="00523F26" w:rsidRDefault="00523F26" w:rsidP="00DC7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F26" w:rsidRDefault="00523F26" w:rsidP="00DC7B3C">
      <w:r>
        <w:separator/>
      </w:r>
    </w:p>
  </w:footnote>
  <w:footnote w:type="continuationSeparator" w:id="0">
    <w:p w:rsidR="00523F26" w:rsidRDefault="00523F26" w:rsidP="00DC7B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DC7B3C" w:rsidRPr="00B40A15" w:rsidTr="008F41E8">
      <w:trPr>
        <w:trHeight w:val="113"/>
        <w:jc w:val="center"/>
      </w:trPr>
      <w:tc>
        <w:tcPr>
          <w:tcW w:w="10206" w:type="dxa"/>
          <w:gridSpan w:val="8"/>
          <w:vAlign w:val="center"/>
        </w:tcPr>
        <w:p w:rsidR="00DC7B3C" w:rsidRPr="00B40A15" w:rsidRDefault="00DC7B3C" w:rsidP="00DC7B3C">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rsidR="00DC7B3C" w:rsidRPr="00B40A15" w:rsidRDefault="00DC7B3C" w:rsidP="00DC7B3C">
          <w:pPr>
            <w:jc w:val="center"/>
            <w:rPr>
              <w:rFonts w:ascii="Verdana" w:hAnsi="Verdana" w:cs="Arial"/>
              <w:b/>
              <w:sz w:val="20"/>
              <w:szCs w:val="20"/>
            </w:rPr>
          </w:pPr>
          <w:r>
            <w:rPr>
              <w:rFonts w:ascii="Verdana" w:hAnsi="Verdana" w:cs="Arial"/>
              <w:b/>
              <w:sz w:val="20"/>
              <w:szCs w:val="20"/>
            </w:rPr>
            <w:t>GESTIÓN DE LA CONTRATACIÓN</w:t>
          </w:r>
        </w:p>
      </w:tc>
    </w:tr>
    <w:tr w:rsidR="00DC7B3C" w:rsidRPr="00B40A15" w:rsidTr="008F41E8">
      <w:trPr>
        <w:trHeight w:val="317"/>
        <w:jc w:val="center"/>
      </w:trPr>
      <w:tc>
        <w:tcPr>
          <w:tcW w:w="1669" w:type="dxa"/>
          <w:vMerge w:val="restart"/>
          <w:vAlign w:val="center"/>
        </w:tcPr>
        <w:p w:rsidR="00DC7B3C" w:rsidRPr="00B40A15" w:rsidRDefault="00DC7B3C" w:rsidP="00DC7B3C">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simplePos x="0" y="0"/>
                <wp:positionH relativeFrom="column">
                  <wp:posOffset>23495</wp:posOffset>
                </wp:positionH>
                <wp:positionV relativeFrom="paragraph">
                  <wp:posOffset>85090</wp:posOffset>
                </wp:positionV>
                <wp:extent cx="777875" cy="477520"/>
                <wp:effectExtent l="0" t="0" r="3175" b="0"/>
                <wp:wrapNone/>
                <wp:docPr id="92038016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rsidR="00DC7B3C" w:rsidRPr="00B40A15" w:rsidRDefault="00DC7B3C" w:rsidP="00DC7B3C">
          <w:pPr>
            <w:rPr>
              <w:rFonts w:ascii="Verdana" w:hAnsi="Verdana" w:cs="Arial"/>
              <w:bCs/>
              <w:sz w:val="18"/>
              <w:szCs w:val="18"/>
            </w:rPr>
          </w:pPr>
          <w:r w:rsidRPr="00B40A15">
            <w:rPr>
              <w:rFonts w:ascii="Verdana" w:hAnsi="Verdana" w:cs="Arial"/>
              <w:bCs/>
              <w:sz w:val="18"/>
              <w:szCs w:val="18"/>
            </w:rPr>
            <w:t>TÍ</w:t>
          </w:r>
          <w:r w:rsidRPr="00724699">
            <w:rPr>
              <w:rFonts w:ascii="Verdana" w:hAnsi="Verdana" w:cs="Arial"/>
              <w:bCs/>
              <w:sz w:val="18"/>
              <w:szCs w:val="18"/>
            </w:rPr>
            <w:t>TULO</w:t>
          </w:r>
        </w:p>
        <w:p w:rsidR="00DC7B3C" w:rsidRPr="00B40A15" w:rsidRDefault="00DC7B3C" w:rsidP="00DC7B3C">
          <w:pPr>
            <w:rPr>
              <w:rFonts w:ascii="Verdana" w:hAnsi="Verdana" w:cs="Arial"/>
              <w:bCs/>
              <w:sz w:val="20"/>
              <w:szCs w:val="20"/>
            </w:rPr>
          </w:pPr>
        </w:p>
        <w:p w:rsidR="00DC7B3C" w:rsidRPr="00B40A15" w:rsidRDefault="00DC7B3C" w:rsidP="00DC7B3C">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rsidR="00DC7B3C" w:rsidRPr="00B40A15" w:rsidRDefault="00DC7B3C" w:rsidP="00DC7B3C">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rsidR="00DC7B3C" w:rsidRPr="00B40A15" w:rsidRDefault="00DC7B3C" w:rsidP="00DC7B3C">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simplePos x="0" y="0"/>
                <wp:positionH relativeFrom="column">
                  <wp:posOffset>23495</wp:posOffset>
                </wp:positionH>
                <wp:positionV relativeFrom="paragraph">
                  <wp:posOffset>83185</wp:posOffset>
                </wp:positionV>
                <wp:extent cx="530860" cy="513080"/>
                <wp:effectExtent l="0" t="0" r="2540" b="1270"/>
                <wp:wrapNone/>
                <wp:docPr id="4237531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C7B3C" w:rsidRPr="00B40A15" w:rsidTr="008F41E8">
      <w:trPr>
        <w:trHeight w:val="265"/>
        <w:jc w:val="center"/>
      </w:trPr>
      <w:tc>
        <w:tcPr>
          <w:tcW w:w="1669" w:type="dxa"/>
          <w:vMerge/>
          <w:vAlign w:val="center"/>
        </w:tcPr>
        <w:p w:rsidR="00DC7B3C" w:rsidRPr="00B40A15" w:rsidRDefault="00DC7B3C" w:rsidP="00DC7B3C">
          <w:pPr>
            <w:spacing w:line="360" w:lineRule="auto"/>
            <w:rPr>
              <w:rFonts w:ascii="Verdana" w:hAnsi="Verdana" w:cs="Arial"/>
              <w:bCs/>
              <w:sz w:val="20"/>
              <w:szCs w:val="20"/>
            </w:rPr>
          </w:pPr>
        </w:p>
      </w:tc>
      <w:tc>
        <w:tcPr>
          <w:tcW w:w="3410" w:type="dxa"/>
          <w:vMerge/>
          <w:vAlign w:val="center"/>
        </w:tcPr>
        <w:p w:rsidR="00DC7B3C" w:rsidRPr="00B40A15" w:rsidRDefault="00DC7B3C" w:rsidP="00DC7B3C">
          <w:pPr>
            <w:jc w:val="center"/>
            <w:rPr>
              <w:rFonts w:ascii="Verdana" w:hAnsi="Verdana" w:cs="Arial"/>
              <w:bCs/>
              <w:sz w:val="20"/>
              <w:szCs w:val="20"/>
            </w:rPr>
          </w:pPr>
        </w:p>
      </w:tc>
      <w:tc>
        <w:tcPr>
          <w:tcW w:w="2266" w:type="dxa"/>
          <w:gridSpan w:val="3"/>
          <w:vAlign w:val="center"/>
        </w:tcPr>
        <w:p w:rsidR="00DC7B3C" w:rsidRPr="00E97159" w:rsidRDefault="00DC7B3C" w:rsidP="00DC7B3C">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rsidR="00DC7B3C" w:rsidRPr="00B40A15" w:rsidRDefault="00DC7B3C" w:rsidP="00DC7B3C">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1B0532" w:rsidRPr="001B0532">
            <w:rPr>
              <w:rFonts w:ascii="Verdana" w:hAnsi="Verdana" w:cs="Arial"/>
              <w:b/>
              <w:bCs/>
              <w:noProof/>
              <w:sz w:val="20"/>
              <w:szCs w:val="20"/>
              <w:lang w:val="es-ES"/>
            </w:rPr>
            <w:t>4</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1B0532" w:rsidRPr="001B0532">
            <w:rPr>
              <w:rFonts w:ascii="Verdana" w:hAnsi="Verdana" w:cs="Arial"/>
              <w:b/>
              <w:bCs/>
              <w:noProof/>
              <w:sz w:val="20"/>
              <w:szCs w:val="20"/>
              <w:lang w:val="es-ES"/>
            </w:rPr>
            <w:t>4</w:t>
          </w:r>
          <w:r w:rsidRPr="00B40A15">
            <w:rPr>
              <w:rFonts w:ascii="Verdana" w:hAnsi="Verdana" w:cs="Arial"/>
              <w:b/>
              <w:bCs/>
              <w:sz w:val="20"/>
              <w:szCs w:val="20"/>
            </w:rPr>
            <w:fldChar w:fldCharType="end"/>
          </w:r>
        </w:p>
      </w:tc>
      <w:tc>
        <w:tcPr>
          <w:tcW w:w="1138" w:type="dxa"/>
          <w:vMerge/>
          <w:vAlign w:val="center"/>
        </w:tcPr>
        <w:p w:rsidR="00DC7B3C" w:rsidRPr="00B40A15" w:rsidRDefault="00DC7B3C" w:rsidP="00DC7B3C">
          <w:pPr>
            <w:spacing w:line="360" w:lineRule="auto"/>
            <w:rPr>
              <w:rFonts w:ascii="Verdana" w:hAnsi="Verdana" w:cs="Arial"/>
              <w:bCs/>
              <w:sz w:val="20"/>
              <w:szCs w:val="20"/>
            </w:rPr>
          </w:pPr>
        </w:p>
      </w:tc>
    </w:tr>
    <w:tr w:rsidR="00DC7B3C" w:rsidRPr="00B40A15" w:rsidTr="008F41E8">
      <w:trPr>
        <w:trHeight w:val="310"/>
        <w:jc w:val="center"/>
      </w:trPr>
      <w:tc>
        <w:tcPr>
          <w:tcW w:w="1669" w:type="dxa"/>
          <w:vMerge/>
          <w:vAlign w:val="center"/>
        </w:tcPr>
        <w:p w:rsidR="00DC7B3C" w:rsidRPr="00B40A15" w:rsidRDefault="00DC7B3C" w:rsidP="00DC7B3C">
          <w:pPr>
            <w:spacing w:line="360" w:lineRule="auto"/>
            <w:rPr>
              <w:rFonts w:ascii="Verdana" w:hAnsi="Verdana" w:cs="Arial"/>
              <w:bCs/>
              <w:sz w:val="20"/>
              <w:szCs w:val="20"/>
            </w:rPr>
          </w:pPr>
        </w:p>
      </w:tc>
      <w:tc>
        <w:tcPr>
          <w:tcW w:w="3410" w:type="dxa"/>
          <w:vMerge/>
          <w:vAlign w:val="center"/>
        </w:tcPr>
        <w:p w:rsidR="00DC7B3C" w:rsidRPr="00B40A15" w:rsidRDefault="00DC7B3C" w:rsidP="00DC7B3C">
          <w:pPr>
            <w:rPr>
              <w:rFonts w:ascii="Verdana" w:hAnsi="Verdana" w:cs="Arial"/>
              <w:bCs/>
              <w:sz w:val="20"/>
              <w:szCs w:val="20"/>
            </w:rPr>
          </w:pPr>
        </w:p>
      </w:tc>
      <w:tc>
        <w:tcPr>
          <w:tcW w:w="1361" w:type="dxa"/>
          <w:vAlign w:val="center"/>
        </w:tcPr>
        <w:p w:rsidR="00DC7B3C" w:rsidRPr="00F113DD" w:rsidRDefault="00DC7B3C" w:rsidP="00DC7B3C">
          <w:pPr>
            <w:rPr>
              <w:rFonts w:ascii="Verdana" w:hAnsi="Verdana" w:cs="Arial"/>
              <w:bCs/>
              <w:sz w:val="18"/>
              <w:szCs w:val="18"/>
            </w:rPr>
          </w:pPr>
          <w:r w:rsidRPr="00F113DD">
            <w:rPr>
              <w:rFonts w:ascii="Verdana" w:hAnsi="Verdana" w:cs="Arial"/>
              <w:bCs/>
              <w:sz w:val="18"/>
              <w:szCs w:val="18"/>
            </w:rPr>
            <w:t>FECHA:</w:t>
          </w:r>
        </w:p>
      </w:tc>
      <w:tc>
        <w:tcPr>
          <w:tcW w:w="684" w:type="dxa"/>
          <w:vAlign w:val="center"/>
        </w:tcPr>
        <w:p w:rsidR="00DC7B3C" w:rsidRPr="009F0C64" w:rsidRDefault="00DC7B3C" w:rsidP="00DC7B3C">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rsidR="00DC7B3C" w:rsidRPr="009F0C64" w:rsidRDefault="00DC7B3C" w:rsidP="00DC7B3C">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rsidR="00DC7B3C" w:rsidRPr="009F0C64" w:rsidRDefault="00DC7B3C" w:rsidP="00DC7B3C">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rsidR="00DC7B3C" w:rsidRPr="00B40A15" w:rsidRDefault="00DC7B3C" w:rsidP="00DC7B3C">
          <w:pPr>
            <w:spacing w:line="360" w:lineRule="auto"/>
            <w:rPr>
              <w:rFonts w:ascii="Verdana" w:hAnsi="Verdana" w:cs="Arial"/>
              <w:bCs/>
              <w:sz w:val="20"/>
              <w:szCs w:val="20"/>
            </w:rPr>
          </w:pPr>
        </w:p>
      </w:tc>
    </w:tr>
  </w:tbl>
  <w:p w:rsidR="00DC7B3C" w:rsidRDefault="00DC7B3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2036"/>
    <w:multiLevelType w:val="multilevel"/>
    <w:tmpl w:val="C456B624"/>
    <w:lvl w:ilvl="0">
      <w:start w:val="1"/>
      <w:numFmt w:val="lowerLetter"/>
      <w:lvlText w:val="%1."/>
      <w:lvlJc w:val="left"/>
      <w:pPr>
        <w:ind w:left="720" w:hanging="360"/>
      </w:pPr>
      <w:rPr>
        <w:rFonts w:ascii="Verdana" w:eastAsia="Times New Roman"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1792B46"/>
    <w:multiLevelType w:val="hybridMultilevel"/>
    <w:tmpl w:val="4F9A272E"/>
    <w:lvl w:ilvl="0" w:tplc="84A2BE80">
      <w:start w:val="1"/>
      <w:numFmt w:val="bullet"/>
      <w:lvlText w:val="-"/>
      <w:lvlJc w:val="left"/>
      <w:pPr>
        <w:tabs>
          <w:tab w:val="num" w:pos="360"/>
        </w:tabs>
        <w:ind w:left="360" w:hanging="360"/>
      </w:pPr>
      <w:rPr>
        <w:rFonts w:ascii="Arial" w:eastAsia="Calibri" w:hAnsi="Arial" w:cs="Arial" w:hint="default"/>
      </w:rPr>
    </w:lvl>
    <w:lvl w:ilvl="1" w:tplc="0C0A0003">
      <w:start w:val="1"/>
      <w:numFmt w:val="decimal"/>
      <w:lvlText w:val="%2."/>
      <w:lvlJc w:val="left"/>
      <w:pPr>
        <w:tabs>
          <w:tab w:val="num" w:pos="1211"/>
        </w:tabs>
        <w:ind w:left="1211" w:hanging="360"/>
      </w:pPr>
    </w:lvl>
    <w:lvl w:ilvl="2" w:tplc="5E14BD1C">
      <w:start w:val="1"/>
      <w:numFmt w:val="decimal"/>
      <w:lvlText w:val="%3."/>
      <w:lvlJc w:val="left"/>
      <w:pPr>
        <w:tabs>
          <w:tab w:val="num" w:pos="1800"/>
        </w:tabs>
        <w:ind w:left="1800" w:hanging="360"/>
      </w:pPr>
      <w:rPr>
        <w:b/>
        <w:sz w:val="20"/>
        <w:szCs w:val="20"/>
      </w:rPr>
    </w:lvl>
    <w:lvl w:ilvl="3" w:tplc="0C0A0001">
      <w:start w:val="1"/>
      <w:numFmt w:val="decimal"/>
      <w:lvlText w:val="%4."/>
      <w:lvlJc w:val="left"/>
      <w:pPr>
        <w:tabs>
          <w:tab w:val="num" w:pos="2520"/>
        </w:tabs>
        <w:ind w:left="2520" w:hanging="360"/>
      </w:pPr>
    </w:lvl>
    <w:lvl w:ilvl="4" w:tplc="0C0A0003">
      <w:start w:val="1"/>
      <w:numFmt w:val="decimal"/>
      <w:lvlText w:val="%5."/>
      <w:lvlJc w:val="left"/>
      <w:pPr>
        <w:tabs>
          <w:tab w:val="num" w:pos="3240"/>
        </w:tabs>
        <w:ind w:left="3240" w:hanging="360"/>
      </w:pPr>
    </w:lvl>
    <w:lvl w:ilvl="5" w:tplc="0C0A0005">
      <w:start w:val="1"/>
      <w:numFmt w:val="decimal"/>
      <w:lvlText w:val="%6."/>
      <w:lvlJc w:val="left"/>
      <w:pPr>
        <w:tabs>
          <w:tab w:val="num" w:pos="3960"/>
        </w:tabs>
        <w:ind w:left="3960" w:hanging="360"/>
      </w:pPr>
    </w:lvl>
    <w:lvl w:ilvl="6" w:tplc="0C0A0001">
      <w:start w:val="1"/>
      <w:numFmt w:val="decimal"/>
      <w:lvlText w:val="%7."/>
      <w:lvlJc w:val="left"/>
      <w:pPr>
        <w:tabs>
          <w:tab w:val="num" w:pos="4680"/>
        </w:tabs>
        <w:ind w:left="4680" w:hanging="360"/>
      </w:pPr>
    </w:lvl>
    <w:lvl w:ilvl="7" w:tplc="0C0A0003">
      <w:start w:val="1"/>
      <w:numFmt w:val="decimal"/>
      <w:lvlText w:val="%8."/>
      <w:lvlJc w:val="left"/>
      <w:pPr>
        <w:tabs>
          <w:tab w:val="num" w:pos="5400"/>
        </w:tabs>
        <w:ind w:left="5400" w:hanging="360"/>
      </w:pPr>
    </w:lvl>
    <w:lvl w:ilvl="8" w:tplc="0C0A0005">
      <w:start w:val="1"/>
      <w:numFmt w:val="decimal"/>
      <w:lvlText w:val="%9."/>
      <w:lvlJc w:val="left"/>
      <w:pPr>
        <w:tabs>
          <w:tab w:val="num" w:pos="6120"/>
        </w:tabs>
        <w:ind w:left="6120" w:hanging="360"/>
      </w:pPr>
    </w:lvl>
  </w:abstractNum>
  <w:abstractNum w:abstractNumId="2" w15:restartNumberingAfterBreak="0">
    <w:nsid w:val="1CCE4B69"/>
    <w:multiLevelType w:val="hybridMultilevel"/>
    <w:tmpl w:val="7C2AEF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682324"/>
    <w:multiLevelType w:val="hybridMultilevel"/>
    <w:tmpl w:val="F0023944"/>
    <w:lvl w:ilvl="0" w:tplc="4712F3E6">
      <w:start w:val="1"/>
      <w:numFmt w:val="decimal"/>
      <w:lvlText w:val="%1."/>
      <w:lvlJc w:val="left"/>
      <w:pPr>
        <w:ind w:left="720" w:hanging="360"/>
      </w:pPr>
      <w:rPr>
        <w:rFonts w:ascii="Verdana" w:eastAsia="Times New Roman" w:hAnsi="Verdana"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6E3888"/>
    <w:multiLevelType w:val="hybridMultilevel"/>
    <w:tmpl w:val="0F1C0538"/>
    <w:lvl w:ilvl="0" w:tplc="2AFC7B7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46915CA4"/>
    <w:multiLevelType w:val="hybridMultilevel"/>
    <w:tmpl w:val="7430C4BE"/>
    <w:lvl w:ilvl="0" w:tplc="CC186EEE">
      <w:start w:val="1"/>
      <w:numFmt w:val="decimal"/>
      <w:lvlText w:val="%1."/>
      <w:lvlJc w:val="left"/>
      <w:pPr>
        <w:ind w:left="360" w:hanging="360"/>
      </w:pPr>
      <w:rPr>
        <w:b w:val="0"/>
        <w:sz w:val="20"/>
        <w:szCs w:val="18"/>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4793089A"/>
    <w:multiLevelType w:val="hybridMultilevel"/>
    <w:tmpl w:val="463C01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12174F4"/>
    <w:multiLevelType w:val="hybridMultilevel"/>
    <w:tmpl w:val="0820045A"/>
    <w:lvl w:ilvl="0" w:tplc="B5B20BA6">
      <w:start w:val="1"/>
      <w:numFmt w:val="decimal"/>
      <w:lvlText w:val="%1."/>
      <w:lvlJc w:val="left"/>
      <w:pPr>
        <w:tabs>
          <w:tab w:val="num" w:pos="1800"/>
        </w:tabs>
        <w:ind w:left="180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73943FD"/>
    <w:multiLevelType w:val="hybridMultilevel"/>
    <w:tmpl w:val="392CD324"/>
    <w:lvl w:ilvl="0" w:tplc="9AE003C8">
      <w:start w:val="1"/>
      <w:numFmt w:val="decimal"/>
      <w:lvlText w:val="%1."/>
      <w:lvlJc w:val="left"/>
      <w:pPr>
        <w:ind w:left="360" w:hanging="36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6DA05FBC"/>
    <w:multiLevelType w:val="hybridMultilevel"/>
    <w:tmpl w:val="FAB82F20"/>
    <w:lvl w:ilvl="0" w:tplc="240A000F">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9"/>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B3C"/>
    <w:rsid w:val="000A179B"/>
    <w:rsid w:val="001B0532"/>
    <w:rsid w:val="001D7C62"/>
    <w:rsid w:val="00523F26"/>
    <w:rsid w:val="00680E36"/>
    <w:rsid w:val="007F57F0"/>
    <w:rsid w:val="00CC3AFF"/>
    <w:rsid w:val="00DC7B3C"/>
    <w:rsid w:val="00E534E3"/>
    <w:rsid w:val="00EF127F"/>
    <w:rsid w:val="00F324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E28AF"/>
  <w15:chartTrackingRefBased/>
  <w15:docId w15:val="{442D5CCB-5677-483B-AF77-2CF80F5B5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B3C"/>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DC7B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DC7B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C7B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C7B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C7B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C7B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C7B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C7B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C7B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C7B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DC7B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C7B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C7B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C7B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C7B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C7B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C7B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C7B3C"/>
    <w:rPr>
      <w:rFonts w:eastAsiaTheme="majorEastAsia" w:cstheme="majorBidi"/>
      <w:color w:val="272727" w:themeColor="text1" w:themeTint="D8"/>
    </w:rPr>
  </w:style>
  <w:style w:type="paragraph" w:styleId="Ttulo">
    <w:name w:val="Title"/>
    <w:basedOn w:val="Normal"/>
    <w:next w:val="Normal"/>
    <w:link w:val="TtuloCar"/>
    <w:uiPriority w:val="10"/>
    <w:qFormat/>
    <w:rsid w:val="00DC7B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C7B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C7B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C7B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C7B3C"/>
    <w:pPr>
      <w:spacing w:before="160"/>
      <w:jc w:val="center"/>
    </w:pPr>
    <w:rPr>
      <w:i/>
      <w:iCs/>
      <w:color w:val="404040" w:themeColor="text1" w:themeTint="BF"/>
    </w:rPr>
  </w:style>
  <w:style w:type="character" w:customStyle="1" w:styleId="CitaCar">
    <w:name w:val="Cita Car"/>
    <w:basedOn w:val="Fuentedeprrafopredeter"/>
    <w:link w:val="Cita"/>
    <w:uiPriority w:val="29"/>
    <w:rsid w:val="00DC7B3C"/>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DC7B3C"/>
    <w:pPr>
      <w:ind w:left="720"/>
      <w:contextualSpacing/>
    </w:pPr>
  </w:style>
  <w:style w:type="character" w:styleId="nfasisintenso">
    <w:name w:val="Intense Emphasis"/>
    <w:basedOn w:val="Fuentedeprrafopredeter"/>
    <w:uiPriority w:val="21"/>
    <w:qFormat/>
    <w:rsid w:val="00DC7B3C"/>
    <w:rPr>
      <w:i/>
      <w:iCs/>
      <w:color w:val="2F5496" w:themeColor="accent1" w:themeShade="BF"/>
    </w:rPr>
  </w:style>
  <w:style w:type="paragraph" w:styleId="Citadestacada">
    <w:name w:val="Intense Quote"/>
    <w:basedOn w:val="Normal"/>
    <w:next w:val="Normal"/>
    <w:link w:val="CitadestacadaCar"/>
    <w:uiPriority w:val="30"/>
    <w:qFormat/>
    <w:rsid w:val="00DC7B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C7B3C"/>
    <w:rPr>
      <w:i/>
      <w:iCs/>
      <w:color w:val="2F5496" w:themeColor="accent1" w:themeShade="BF"/>
    </w:rPr>
  </w:style>
  <w:style w:type="character" w:styleId="Referenciaintensa">
    <w:name w:val="Intense Reference"/>
    <w:basedOn w:val="Fuentedeprrafopredeter"/>
    <w:uiPriority w:val="32"/>
    <w:qFormat/>
    <w:rsid w:val="00DC7B3C"/>
    <w:rPr>
      <w:b/>
      <w:bCs/>
      <w:smallCaps/>
      <w:color w:val="2F5496" w:themeColor="accent1" w:themeShade="BF"/>
      <w:spacing w:val="5"/>
    </w:rPr>
  </w:style>
  <w:style w:type="paragraph" w:styleId="Textoindependiente3">
    <w:name w:val="Body Text 3"/>
    <w:basedOn w:val="Normal"/>
    <w:link w:val="Textoindependiente3Car"/>
    <w:rsid w:val="00DC7B3C"/>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DC7B3C"/>
    <w:rPr>
      <w:rFonts w:ascii="Arial" w:eastAsia="Times New Roman" w:hAnsi="Arial" w:cs="Times New Roman"/>
      <w:kern w:val="0"/>
      <w:sz w:val="2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DC7B3C"/>
  </w:style>
  <w:style w:type="paragraph" w:styleId="Encabezado">
    <w:name w:val="header"/>
    <w:aliases w:val="AL Encabezado,Encabezado AL,h,h8,h9,h10,h18,encabezado,Tit 1,Encabezado1, Car14,Car14,he,Haut de page,Alt Header,para doc. Metro,Car Car Car,Car Car Car Car Car"/>
    <w:basedOn w:val="Normal"/>
    <w:link w:val="EncabezadoCar"/>
    <w:uiPriority w:val="99"/>
    <w:unhideWhenUsed/>
    <w:qFormat/>
    <w:rsid w:val="00DC7B3C"/>
    <w:pPr>
      <w:tabs>
        <w:tab w:val="center" w:pos="4419"/>
        <w:tab w:val="right" w:pos="8838"/>
      </w:tabs>
    </w:pPr>
  </w:style>
  <w:style w:type="character" w:customStyle="1" w:styleId="EncabezadoCar">
    <w:name w:val="Encabezado Car"/>
    <w:aliases w:val="AL Encabezado Car,Encabezado AL Car,h Car,h8 Car,h9 Car,h10 Car,h18 Car,encabezado Car,Tit 1 Car,Encabezado1 Car, Car14 Car,Car14 Car,he Car,Haut de page Car,Alt Header Car,para doc. Metro Car,Car Car Car Car,Car Car Car Car Car Car"/>
    <w:basedOn w:val="Fuentedeprrafopredeter"/>
    <w:link w:val="Encabezado"/>
    <w:uiPriority w:val="99"/>
    <w:qFormat/>
    <w:rsid w:val="00DC7B3C"/>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DC7B3C"/>
    <w:pPr>
      <w:tabs>
        <w:tab w:val="center" w:pos="4419"/>
        <w:tab w:val="right" w:pos="8838"/>
      </w:tabs>
    </w:pPr>
  </w:style>
  <w:style w:type="character" w:customStyle="1" w:styleId="PiedepginaCar">
    <w:name w:val="Pie de página Car"/>
    <w:basedOn w:val="Fuentedeprrafopredeter"/>
    <w:link w:val="Piedepgina"/>
    <w:uiPriority w:val="99"/>
    <w:rsid w:val="00DC7B3C"/>
    <w:rPr>
      <w:rFonts w:ascii="Times New Roman" w:eastAsia="Times New Roman" w:hAnsi="Times New Roman" w:cs="Times New Roman"/>
      <w:kern w:val="0"/>
      <w:lang w:eastAsia="es-ES"/>
      <w14:ligatures w14:val="none"/>
    </w:rPr>
  </w:style>
  <w:style w:type="paragraph" w:customStyle="1" w:styleId="Default">
    <w:name w:val="Default"/>
    <w:link w:val="DefaultCar"/>
    <w:qFormat/>
    <w:rsid w:val="00680E36"/>
    <w:pPr>
      <w:autoSpaceDE w:val="0"/>
      <w:autoSpaceDN w:val="0"/>
      <w:adjustRightInd w:val="0"/>
      <w:spacing w:after="0" w:line="240" w:lineRule="auto"/>
    </w:pPr>
    <w:rPr>
      <w:rFonts w:ascii="Arial" w:eastAsia="Calibri" w:hAnsi="Arial" w:cs="Arial"/>
      <w:color w:val="000000"/>
      <w:kern w:val="0"/>
      <w14:ligatures w14:val="none"/>
    </w:rPr>
  </w:style>
  <w:style w:type="character" w:customStyle="1" w:styleId="DefaultCar">
    <w:name w:val="Default Car"/>
    <w:link w:val="Default"/>
    <w:locked/>
    <w:rsid w:val="00680E36"/>
    <w:rPr>
      <w:rFonts w:ascii="Arial" w:eastAsia="Calibri" w:hAnsi="Arial" w:cs="Arial"/>
      <w:color w:val="000000"/>
      <w:kern w:val="0"/>
      <w14:ligatures w14:val="none"/>
    </w:rPr>
  </w:style>
  <w:style w:type="paragraph" w:styleId="NormalWeb">
    <w:name w:val="Normal (Web)"/>
    <w:basedOn w:val="Normal"/>
    <w:uiPriority w:val="99"/>
    <w:unhideWhenUsed/>
    <w:rsid w:val="000A179B"/>
    <w:pPr>
      <w:spacing w:before="100" w:beforeAutospacing="1" w:after="100" w:afterAutospacing="1"/>
    </w:pPr>
    <w:rPr>
      <w:lang w:eastAsia="es-CO"/>
    </w:rPr>
  </w:style>
  <w:style w:type="character" w:customStyle="1" w:styleId="bzpyqfadein">
    <w:name w:val="bz_pyq_fadein"/>
    <w:basedOn w:val="Fuentedeprrafopredeter"/>
    <w:rsid w:val="000A17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1072</Words>
  <Characters>5899</Characters>
  <Application>Microsoft Office Word</Application>
  <DocSecurity>0</DocSecurity>
  <Lines>49</Lines>
  <Paragraphs>13</Paragraphs>
  <ScaleCrop>false</ScaleCrop>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Mayra Lisseth Diaz Gutierrez</cp:lastModifiedBy>
  <cp:revision>6</cp:revision>
  <dcterms:created xsi:type="dcterms:W3CDTF">2026-02-04T20:28:00Z</dcterms:created>
  <dcterms:modified xsi:type="dcterms:W3CDTF">2026-06-18T13:39:00Z</dcterms:modified>
</cp:coreProperties>
</file>