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4896" w:rsidRDefault="00294896" w:rsidP="00D11F36">
      <w:pPr>
        <w:pStyle w:val="MINUTAS"/>
        <w:spacing w:before="0"/>
        <w:ind w:left="0"/>
        <w:jc w:val="center"/>
        <w:rPr>
          <w:rFonts w:ascii="Arial" w:hAnsi="Arial" w:cs="Arial"/>
          <w:b/>
          <w:sz w:val="24"/>
          <w:szCs w:val="24"/>
          <w:lang w:val="es-ES"/>
        </w:rPr>
      </w:pPr>
    </w:p>
    <w:p w:rsidR="002A3E4C" w:rsidRPr="00B6426D" w:rsidRDefault="002A3E4C" w:rsidP="00D11F36">
      <w:pPr>
        <w:pStyle w:val="MINUTAS"/>
        <w:spacing w:before="0"/>
        <w:ind w:left="0"/>
        <w:jc w:val="center"/>
        <w:rPr>
          <w:rFonts w:ascii="Arial" w:hAnsi="Arial" w:cs="Arial"/>
          <w:b/>
          <w:sz w:val="24"/>
          <w:szCs w:val="24"/>
          <w:lang w:val="es-ES"/>
        </w:rPr>
      </w:pPr>
    </w:p>
    <w:p w:rsidR="001C6BD7" w:rsidRPr="004606D6" w:rsidRDefault="001C6BD7" w:rsidP="001C6BD7">
      <w:pPr>
        <w:pStyle w:val="MINUTAS"/>
        <w:spacing w:before="0"/>
        <w:ind w:left="0"/>
        <w:jc w:val="center"/>
        <w:rPr>
          <w:rFonts w:ascii="Arial" w:hAnsi="Arial" w:cs="Arial"/>
          <w:b/>
          <w:sz w:val="24"/>
          <w:szCs w:val="24"/>
          <w:lang w:val="es-ES"/>
        </w:rPr>
      </w:pPr>
      <w:r w:rsidRPr="004606D6">
        <w:rPr>
          <w:rFonts w:ascii="Arial" w:hAnsi="Arial" w:cs="Arial"/>
          <w:b/>
          <w:sz w:val="24"/>
          <w:szCs w:val="24"/>
          <w:lang w:val="es-ES"/>
        </w:rPr>
        <w:t>CONTRATO DE SUMINISTROS</w:t>
      </w:r>
    </w:p>
    <w:p w:rsidR="001C6BD7" w:rsidRPr="004606D6" w:rsidRDefault="001C6BD7" w:rsidP="00D1353D">
      <w:pPr>
        <w:pStyle w:val="MINUTAS"/>
        <w:spacing w:before="0"/>
        <w:ind w:left="0"/>
        <w:rPr>
          <w:rFonts w:ascii="Arial" w:hAnsi="Arial" w:cs="Arial"/>
          <w:b/>
          <w:sz w:val="24"/>
          <w:szCs w:val="24"/>
          <w:lang w:val="es-ES"/>
        </w:rPr>
      </w:pPr>
    </w:p>
    <w:p w:rsidR="001C6BD7" w:rsidRPr="004606D6" w:rsidRDefault="001C6BD7" w:rsidP="001C6BD7">
      <w:pPr>
        <w:pStyle w:val="MINUTAS"/>
        <w:spacing w:before="0"/>
        <w:ind w:left="0"/>
        <w:jc w:val="center"/>
        <w:rPr>
          <w:rFonts w:ascii="Arial" w:hAnsi="Arial" w:cs="Arial"/>
          <w:b/>
          <w:sz w:val="24"/>
          <w:szCs w:val="24"/>
          <w:lang w:val="es-ES"/>
        </w:rPr>
      </w:pPr>
      <w:r w:rsidRPr="004606D6">
        <w:rPr>
          <w:rFonts w:ascii="Arial" w:hAnsi="Arial" w:cs="Arial"/>
          <w:b/>
          <w:sz w:val="24"/>
          <w:szCs w:val="24"/>
          <w:lang w:val="es-ES"/>
        </w:rPr>
        <w:t xml:space="preserve">No.  </w:t>
      </w:r>
      <w:r w:rsidR="006B3A3E" w:rsidRPr="004606D6">
        <w:rPr>
          <w:rFonts w:ascii="Arial" w:hAnsi="Arial" w:cs="Arial"/>
          <w:b/>
          <w:sz w:val="24"/>
          <w:szCs w:val="24"/>
          <w:lang w:val="es-ES"/>
        </w:rPr>
        <w:t xml:space="preserve"> </w:t>
      </w:r>
      <w:r w:rsidR="00662D1F" w:rsidRPr="004606D6">
        <w:rPr>
          <w:rFonts w:ascii="Arial" w:hAnsi="Arial" w:cs="Arial"/>
          <w:b/>
          <w:sz w:val="24"/>
          <w:szCs w:val="24"/>
          <w:lang w:val="es-ES"/>
        </w:rPr>
        <w:t xml:space="preserve">             </w:t>
      </w:r>
      <w:r w:rsidRPr="004606D6">
        <w:rPr>
          <w:rFonts w:ascii="Arial" w:hAnsi="Arial" w:cs="Arial"/>
          <w:b/>
          <w:sz w:val="24"/>
          <w:szCs w:val="24"/>
          <w:lang w:val="es-ES"/>
        </w:rPr>
        <w:t xml:space="preserve"> </w:t>
      </w:r>
      <w:r w:rsidR="007C1245" w:rsidRPr="004606D6">
        <w:rPr>
          <w:rFonts w:ascii="Arial" w:hAnsi="Arial" w:cs="Arial"/>
          <w:b/>
          <w:sz w:val="24"/>
          <w:szCs w:val="24"/>
          <w:lang w:val="es-ES"/>
        </w:rPr>
        <w:t xml:space="preserve">  </w:t>
      </w:r>
      <w:r w:rsidR="00E33F7D" w:rsidRPr="004606D6">
        <w:rPr>
          <w:rFonts w:ascii="Arial" w:hAnsi="Arial" w:cs="Arial"/>
          <w:b/>
          <w:sz w:val="24"/>
          <w:szCs w:val="24"/>
          <w:lang w:val="es-ES"/>
        </w:rPr>
        <w:t xml:space="preserve"> </w:t>
      </w:r>
      <w:r w:rsidRPr="004606D6">
        <w:rPr>
          <w:rFonts w:ascii="Arial" w:hAnsi="Arial" w:cs="Arial"/>
          <w:b/>
          <w:sz w:val="24"/>
          <w:szCs w:val="24"/>
          <w:lang w:val="es-ES"/>
        </w:rPr>
        <w:t xml:space="preserve">  </w:t>
      </w:r>
      <w:r w:rsidR="00050A76" w:rsidRPr="004606D6">
        <w:rPr>
          <w:rFonts w:ascii="Arial" w:hAnsi="Arial" w:cs="Arial"/>
          <w:b/>
          <w:sz w:val="24"/>
          <w:szCs w:val="24"/>
          <w:lang w:val="es-ES"/>
        </w:rPr>
        <w:t xml:space="preserve"> </w:t>
      </w:r>
      <w:r w:rsidR="00EA0C1C">
        <w:rPr>
          <w:rFonts w:ascii="Arial" w:hAnsi="Arial" w:cs="Arial"/>
          <w:b/>
          <w:sz w:val="24"/>
          <w:szCs w:val="24"/>
          <w:lang w:val="es-ES"/>
        </w:rPr>
        <w:t xml:space="preserve">0884 </w:t>
      </w:r>
      <w:r w:rsidR="00050A76" w:rsidRPr="004606D6">
        <w:rPr>
          <w:rFonts w:ascii="Arial" w:hAnsi="Arial" w:cs="Arial"/>
          <w:b/>
          <w:sz w:val="24"/>
          <w:szCs w:val="24"/>
          <w:lang w:val="es-ES"/>
        </w:rPr>
        <w:t xml:space="preserve"> </w:t>
      </w:r>
      <w:r w:rsidRPr="004606D6">
        <w:rPr>
          <w:rFonts w:ascii="Arial" w:hAnsi="Arial" w:cs="Arial"/>
          <w:b/>
          <w:sz w:val="24"/>
          <w:szCs w:val="24"/>
          <w:lang w:val="es-ES"/>
        </w:rPr>
        <w:t>– 202</w:t>
      </w:r>
      <w:r w:rsidR="00050A76" w:rsidRPr="004606D6">
        <w:rPr>
          <w:rFonts w:ascii="Arial" w:hAnsi="Arial" w:cs="Arial"/>
          <w:b/>
          <w:sz w:val="24"/>
          <w:szCs w:val="24"/>
          <w:lang w:val="es-ES"/>
        </w:rPr>
        <w:t>6</w:t>
      </w:r>
      <w:r w:rsidRPr="004606D6">
        <w:rPr>
          <w:rFonts w:ascii="Arial" w:hAnsi="Arial" w:cs="Arial"/>
          <w:b/>
          <w:sz w:val="24"/>
          <w:szCs w:val="24"/>
          <w:lang w:val="es-ES"/>
        </w:rPr>
        <w:t xml:space="preserve"> </w:t>
      </w:r>
    </w:p>
    <w:p w:rsidR="001C6BD7" w:rsidRPr="004606D6" w:rsidRDefault="001C6BD7" w:rsidP="001C6BD7">
      <w:pPr>
        <w:pStyle w:val="MINUTAS"/>
        <w:spacing w:before="0"/>
        <w:ind w:left="0"/>
        <w:jc w:val="center"/>
        <w:rPr>
          <w:rFonts w:ascii="Arial" w:hAnsi="Arial" w:cs="Arial"/>
          <w:b/>
          <w:sz w:val="24"/>
          <w:szCs w:val="24"/>
          <w:lang w:val="es-ES"/>
        </w:rPr>
      </w:pPr>
    </w:p>
    <w:p w:rsidR="001C6BD7" w:rsidRPr="004606D6" w:rsidRDefault="001C6BD7" w:rsidP="001C6BD7">
      <w:pPr>
        <w:pStyle w:val="MINUTAS"/>
        <w:spacing w:before="0"/>
        <w:ind w:left="0"/>
        <w:jc w:val="center"/>
        <w:rPr>
          <w:rFonts w:ascii="Arial" w:hAnsi="Arial" w:cs="Arial"/>
          <w:b/>
          <w:sz w:val="24"/>
          <w:szCs w:val="24"/>
          <w:lang w:val="es-ES"/>
        </w:rPr>
      </w:pPr>
      <w:r w:rsidRPr="004606D6">
        <w:rPr>
          <w:rFonts w:ascii="Arial" w:hAnsi="Arial" w:cs="Arial"/>
          <w:b/>
          <w:sz w:val="24"/>
          <w:szCs w:val="24"/>
          <w:lang w:val="es-ES"/>
        </w:rPr>
        <w:t xml:space="preserve">          </w:t>
      </w:r>
    </w:p>
    <w:p w:rsidR="00B82A50" w:rsidRPr="004606D6" w:rsidRDefault="007C1245" w:rsidP="006B3A3E">
      <w:pPr>
        <w:spacing w:after="0" w:line="240" w:lineRule="auto"/>
        <w:ind w:right="-176"/>
        <w:jc w:val="both"/>
        <w:rPr>
          <w:rFonts w:ascii="Arial" w:hAnsi="Arial" w:cs="Arial"/>
          <w:sz w:val="24"/>
          <w:szCs w:val="24"/>
        </w:rPr>
      </w:pPr>
      <w:r w:rsidRPr="004606D6">
        <w:rPr>
          <w:rFonts w:ascii="Arial" w:hAnsi="Arial" w:cs="Arial"/>
          <w:sz w:val="24"/>
          <w:szCs w:val="24"/>
          <w:shd w:val="clear" w:color="auto" w:fill="FFFFFF"/>
        </w:rPr>
        <w:t>Entre </w:t>
      </w:r>
      <w:r w:rsidRPr="004606D6">
        <w:rPr>
          <w:rFonts w:ascii="Arial" w:hAnsi="Arial" w:cs="Arial"/>
          <w:b/>
          <w:bCs/>
          <w:sz w:val="24"/>
          <w:szCs w:val="24"/>
          <w:shd w:val="clear" w:color="auto" w:fill="FFFFFF"/>
        </w:rPr>
        <w:t>LA EMPRESA SOCIAL DEL ESTADO PASTO SALUD ESE</w:t>
      </w:r>
      <w:r w:rsidRPr="004606D6">
        <w:rPr>
          <w:rFonts w:ascii="Arial" w:hAnsi="Arial" w:cs="Arial"/>
          <w:sz w:val="24"/>
          <w:szCs w:val="24"/>
          <w:shd w:val="clear" w:color="auto" w:fill="FFFFFF"/>
        </w:rPr>
        <w:t>, identificada con NIT. 900091143-9, representada legalmente por el Dr. </w:t>
      </w:r>
      <w:r w:rsidRPr="004606D6">
        <w:rPr>
          <w:rFonts w:ascii="Arial" w:hAnsi="Arial" w:cs="Arial"/>
          <w:b/>
          <w:bCs/>
          <w:sz w:val="24"/>
          <w:szCs w:val="24"/>
          <w:shd w:val="clear" w:color="auto" w:fill="FFFFFF"/>
        </w:rPr>
        <w:t>DIEGO FERNANDO MORALES ORTEGÓN</w:t>
      </w:r>
      <w:r w:rsidRPr="004606D6">
        <w:rPr>
          <w:rFonts w:ascii="Arial" w:hAnsi="Arial" w:cs="Arial"/>
          <w:sz w:val="24"/>
          <w:szCs w:val="24"/>
          <w:shd w:val="clear" w:color="auto" w:fill="FFFFFF"/>
        </w:rPr>
        <w:t>, identificado con la cédula de ciudadanía número 79.453.251, en su condición de Gerente, según consta  en el Decreto No. 0132 del 26 de marzo de 2024, emanado de la Alcaldía Municipal de Pasto,  Acta de Posesión No. 119 Del  01 de abril de 2024 y facultado por el Acuerdo No. 06 del 04 de junio de 2014 de la junta directiva de la empresa, para llevar cabo los contratos y actos necesarios para el funcionamiento de la Entidad, quien en adelante se denominará </w:t>
      </w:r>
      <w:r w:rsidRPr="004606D6">
        <w:rPr>
          <w:rFonts w:ascii="Arial" w:hAnsi="Arial" w:cs="Arial"/>
          <w:b/>
          <w:bCs/>
          <w:sz w:val="24"/>
          <w:szCs w:val="24"/>
          <w:shd w:val="clear" w:color="auto" w:fill="FFFFFF"/>
        </w:rPr>
        <w:t>EL CONTRATANTE</w:t>
      </w:r>
      <w:r w:rsidRPr="004606D6">
        <w:rPr>
          <w:rFonts w:ascii="Arial" w:hAnsi="Arial" w:cs="Arial"/>
          <w:sz w:val="24"/>
          <w:szCs w:val="24"/>
          <w:lang w:val="es-CO"/>
        </w:rPr>
        <w:t>, por una parte y por la otra</w:t>
      </w:r>
      <w:r w:rsidRPr="004606D6">
        <w:rPr>
          <w:rFonts w:ascii="Arial" w:hAnsi="Arial" w:cs="Arial"/>
          <w:sz w:val="24"/>
          <w:szCs w:val="24"/>
        </w:rPr>
        <w:t xml:space="preserve"> la sociedad</w:t>
      </w:r>
      <w:r w:rsidRPr="004606D6">
        <w:rPr>
          <w:rFonts w:ascii="Arial" w:hAnsi="Arial" w:cs="Arial"/>
          <w:b/>
          <w:sz w:val="24"/>
          <w:szCs w:val="24"/>
        </w:rPr>
        <w:t xml:space="preserve"> RAMEDICAS SAS, </w:t>
      </w:r>
      <w:r w:rsidRPr="004606D6">
        <w:rPr>
          <w:rFonts w:ascii="Arial" w:hAnsi="Arial" w:cs="Arial"/>
          <w:sz w:val="24"/>
          <w:szCs w:val="24"/>
        </w:rPr>
        <w:t>con NIT. 901429936-1, representada legalmente en esta oportunidad por su Gerente señora</w:t>
      </w:r>
      <w:r w:rsidR="00050A76" w:rsidRPr="004606D6">
        <w:rPr>
          <w:rFonts w:ascii="Arial" w:hAnsi="Arial" w:cs="Arial"/>
          <w:b/>
          <w:sz w:val="24"/>
          <w:szCs w:val="24"/>
        </w:rPr>
        <w:t xml:space="preserve"> </w:t>
      </w:r>
      <w:r w:rsidRPr="004606D6">
        <w:rPr>
          <w:rFonts w:ascii="Arial" w:hAnsi="Arial" w:cs="Arial"/>
          <w:b/>
          <w:sz w:val="24"/>
          <w:szCs w:val="24"/>
        </w:rPr>
        <w:t xml:space="preserve"> </w:t>
      </w:r>
      <w:r w:rsidR="00050A76" w:rsidRPr="004606D6">
        <w:rPr>
          <w:rFonts w:ascii="Arial" w:hAnsi="Arial" w:cs="Arial"/>
          <w:b/>
          <w:sz w:val="24"/>
          <w:szCs w:val="24"/>
        </w:rPr>
        <w:t>IVONE MARITZA TORRADO ESCOBAR</w:t>
      </w:r>
      <w:r w:rsidRPr="004606D6">
        <w:rPr>
          <w:rFonts w:ascii="Arial" w:hAnsi="Arial" w:cs="Arial"/>
          <w:sz w:val="24"/>
          <w:szCs w:val="24"/>
        </w:rPr>
        <w:t>, id</w:t>
      </w:r>
      <w:r w:rsidR="00050A76" w:rsidRPr="004606D6">
        <w:rPr>
          <w:rFonts w:ascii="Arial" w:hAnsi="Arial" w:cs="Arial"/>
          <w:sz w:val="24"/>
          <w:szCs w:val="24"/>
        </w:rPr>
        <w:t>entificada con C.C. No. 37722109 expedida en Bucaramanga</w:t>
      </w:r>
      <w:r w:rsidRPr="004606D6">
        <w:rPr>
          <w:rFonts w:ascii="Arial" w:hAnsi="Arial" w:cs="Arial"/>
          <w:sz w:val="24"/>
          <w:szCs w:val="24"/>
        </w:rPr>
        <w:t>, según consta en el Certificado de  Existencia y Representación Legal, expedido por la Cámara de Bucaramanga  y quien en adelante se denominará</w:t>
      </w:r>
      <w:r w:rsidRPr="004606D6">
        <w:rPr>
          <w:rFonts w:ascii="Arial" w:hAnsi="Arial" w:cs="Arial"/>
          <w:b/>
          <w:sz w:val="24"/>
          <w:szCs w:val="24"/>
        </w:rPr>
        <w:t xml:space="preserve"> EL CONTRATISTA</w:t>
      </w:r>
      <w:r w:rsidR="001C6BD7" w:rsidRPr="004606D6">
        <w:rPr>
          <w:rFonts w:ascii="Arial" w:hAnsi="Arial" w:cs="Arial"/>
          <w:sz w:val="24"/>
          <w:szCs w:val="24"/>
        </w:rPr>
        <w:t>, hemos convenido celebrar el presente contrato de suministros, previas las siguientes consideraciones: 1. Que dando cumplimiento a lo estipulado en el artículo 76 de la Ley 1438 de 2011, la Resolución 710 de 2012 y el Acuerdo 06 del 4 de junio de 2014, se celebró el contrato de implementación, explotación y uso de la plataforma tecnología con la firma Bionexo Colombia SAS; 2. Que el numeral 3 del  artículo 11 del Acuerdo No.  06 del 04 de junio de 2014 Estatuto Interno de Contratación de la Empresa, dispone que se podrá realizar contrataciones electrónicas en forma directa. 3. Que según estudios previos</w:t>
      </w:r>
      <w:r w:rsidRPr="004606D6">
        <w:rPr>
          <w:rFonts w:ascii="Arial" w:hAnsi="Arial" w:cs="Arial"/>
          <w:sz w:val="24"/>
          <w:szCs w:val="24"/>
        </w:rPr>
        <w:t xml:space="preserve"> GJ–EPC 092 </w:t>
      </w:r>
      <w:r w:rsidR="00050A76" w:rsidRPr="004606D6">
        <w:rPr>
          <w:rFonts w:ascii="Arial" w:hAnsi="Arial" w:cs="Arial"/>
          <w:sz w:val="24"/>
          <w:szCs w:val="24"/>
        </w:rPr>
        <w:t>consecutivo No. 882 del 27</w:t>
      </w:r>
      <w:r w:rsidR="001C6BD7" w:rsidRPr="004606D6">
        <w:rPr>
          <w:rFonts w:ascii="Arial" w:hAnsi="Arial" w:cs="Arial"/>
          <w:sz w:val="24"/>
          <w:szCs w:val="24"/>
        </w:rPr>
        <w:t xml:space="preserve"> de</w:t>
      </w:r>
      <w:r w:rsidR="00050A76" w:rsidRPr="004606D6">
        <w:rPr>
          <w:rFonts w:ascii="Arial" w:hAnsi="Arial" w:cs="Arial"/>
          <w:sz w:val="24"/>
          <w:szCs w:val="24"/>
        </w:rPr>
        <w:t xml:space="preserve"> abril de 2026</w:t>
      </w:r>
      <w:r w:rsidR="001C6BD7" w:rsidRPr="004606D6">
        <w:rPr>
          <w:rFonts w:ascii="Arial" w:hAnsi="Arial" w:cs="Arial"/>
          <w:sz w:val="24"/>
          <w:szCs w:val="24"/>
        </w:rPr>
        <w:t>, elaborados por la Dra. NENA RAMÍREZ RAMÍREZ, en su condición de Profesional Universitaria de la Empresa Social del Estado Pasto Salud ESE, manifiesta y describe la necesidad</w:t>
      </w:r>
      <w:r w:rsidR="001C6BD7" w:rsidRPr="004606D6">
        <w:rPr>
          <w:rFonts w:ascii="Arial" w:hAnsi="Arial" w:cs="Arial"/>
          <w:bCs/>
          <w:sz w:val="24"/>
          <w:szCs w:val="24"/>
        </w:rPr>
        <w:t xml:space="preserve"> de la siguiente manera: </w:t>
      </w:r>
      <w:r w:rsidR="001C6BD7" w:rsidRPr="004606D6">
        <w:rPr>
          <w:rFonts w:ascii="Arial" w:hAnsi="Arial" w:cs="Arial"/>
          <w:bCs/>
          <w:i/>
          <w:sz w:val="24"/>
          <w:szCs w:val="24"/>
        </w:rPr>
        <w:t>"</w:t>
      </w:r>
      <w:r w:rsidR="00BA2209" w:rsidRPr="004606D6">
        <w:rPr>
          <w:rFonts w:ascii="Arial" w:hAnsi="Arial" w:cs="Arial"/>
          <w:i/>
          <w:sz w:val="24"/>
          <w:szCs w:val="24"/>
        </w:rPr>
        <w:t xml:space="preserve"> De conformidad con lo establecido por el artículo 194 de la Ley 100 de 1993 y su Decreto 780 de 2016, sección 4; Articulo 2.5.3.8.4.1.1 y sigs., las Empresas Sociales del Estado se constituyen en una categoría especial de entidad pública, descentralizada, con personería jurídica, patrimonio propio y autonomía administrativa, creadas y reorganizadas por ley, o por las Asambleas Departamentales o por los Concejos distritales o municipales, según el nivel de organización del Estado a que pertenezcan. Su objeto consiste en la prestación de servicios de salud en forma directa por la Nación o por las entidades territoriales, como parte del Sistema General de Seguridad Social en Salud que establece la mencionada Ley 100 de 1993. El artículo 195 de la referida Ley, estableció, en relación con su régimen jurídico, en su numeral 6 lo siguiente: "En materia contractual se regirá por el derecho privado, pero podrá discrecionalmente utilizar las cláusulas exorbitantes previstas en el estatuto general de contratación de la administración pública". El Decreto 780 de2016, ratificó la aplicación del régimen Privado de la contratación de las Empresas Sociales del Estado en su artículo 16, que bajo el título “Régimen jurídico de los contratos”, dispone: “A partir de la fecha de creación de una Empresa Social del Estado, se aplicará en materia de contratación las normas del Derecho Privado, sujetándose a la jurisdicción ordinaria conforme a las normas sobre la materia”. “Que conforme  a la función administrativa, regida por el artículo 209 de la Carta Política, exige que las autoridades coordinen sus actuaciones para el adecuado cumplimiento de los fines del Estado. Teniendo en cuenta que el artículo 2 de la Constitución Política de Colombia, establece como fines esenciales del Estado los siguientes. “Servir a la comunidad, promover la prosperidad general y garantizar la efectividad de los principios, derechos y deberes consagrados en la Constitución;…”. Por su parte  la </w:t>
      </w:r>
      <w:r w:rsidR="00BA2209" w:rsidRPr="004606D6">
        <w:rPr>
          <w:rFonts w:ascii="Arial" w:hAnsi="Arial" w:cs="Arial"/>
          <w:i/>
          <w:sz w:val="24"/>
          <w:szCs w:val="24"/>
        </w:rPr>
        <w:lastRenderedPageBreak/>
        <w:t>Corte Constitucional,   ha desarrollado el carácter fundamental de la salud como derecho autónomo, de carácter fundamental , consagrado positivamente en el artículo 1 de la Ley Estatutaria 1751 de 2015. De igual manera la Constitución Política en su artículo 49 dispone que la atención de la salud y el saneamiento ambiental son servicios públicos a cargo del Estado, el cual debe garantizar el acceso a los servicios de promoción, protección y recuperación de la salud.  De conformidad con lo consagrado en el artículo 2 del Acuerdo No. 004 del 13 de febrero de 2006, por el cual se crea la Empresa Social del Estado Pasto Salud E.S.E., se estipula que el objeto de la empresa es la prestación del servicio público de salud, como parte del Sistema de Seguridad Social en Salud, en el primer nivel de complejidad, sin perjuicio que pueda prestar otros servicios de salud de mayor complejidad. “Que la Empresa Social del Estado Pasto Salud ESE, debe garantizar  la atención ininterrumpida, eficiente y de calidad a la población usuaria, por ello,  es imperativo para el funcionamiento de los servicios misionales y eficiente prestación de los servicios de salud, evitar el  desabastecimientos de medicamentos, buscando como finalidad garantizar el acceso a medicamentos esenciales para la atención primaria en salud;  evitando barreras en la prestación de los  servicio de salud y de esta manera precaver riesgos en los derechos de salud, bienestar y vida de los pacientes por desabastecimiento en la red pública hospitalaria”. “Por otra parte, cabe resaltar que la disponibilidad oportuna y eficiente de medicamentos dentro de la prestación de servicios de salud que presta la ESE PASTO SALUD a los diferentes usuarios del municipio de Pasto (N), es una parte esencial de la prestación de sus servicios de atención a la salud”. “ Que Colombia Compra Eficiente (CCE), agencia rectora del sistema de contratación pública en Colombia, enfocada en la eficiencia, transparencia y democratización de las compras del Estado, recomienda la utilización e instrumentos electrónicos como mecanismos para agilizar procesos, reducir costos y promover la competencia equitativa”, “En cumplimiento de lo estipulado en el Artículo XVIII numeral 3 del Manual Interno de Contratación de bienes y servicios y el Estatuto de Contratación de la ESE PASTO SALUD ESE, EN  Capítulo S Artículo 11 “Otros Mecanismos de Selección”, según los cuales la Empresa Social del Estado podrá realizar compras electrónicas entendidas como el mecanismo de soportes a las transacciones propias de los procesos de adquisición, que permitan a la entidad realizar compras de manera eficiente”. Para dar cumplimiento a lo anteriormente expuesto y garantizar la entrega oportuna de medicamentos a los pacientes atendidos en  Pasto Salud ESE   y al personal asistencial  para el desarrollo de las actividades propias de cada servicio , se requiere realizar la compra de estos productos, la necesidad se definió, con base  a los consumos promedio de cada uno de los ítems entre   junio de 2025  y  marzo    de 2026    y  con base  a  los  saldos de los mismos,  en las  bodegas  de   los servicios farmacéuticos, de cada una de las sedes y en  bodega central</w:t>
      </w:r>
      <w:r w:rsidR="001C6BD7" w:rsidRPr="004606D6">
        <w:rPr>
          <w:rFonts w:ascii="Arial" w:hAnsi="Arial" w:cs="Arial"/>
          <w:i/>
          <w:sz w:val="24"/>
          <w:szCs w:val="24"/>
        </w:rPr>
        <w:t xml:space="preserve">” </w:t>
      </w:r>
      <w:r w:rsidR="001C6BD7" w:rsidRPr="004606D6">
        <w:rPr>
          <w:rFonts w:ascii="Arial" w:hAnsi="Arial" w:cs="Arial"/>
          <w:sz w:val="24"/>
          <w:szCs w:val="24"/>
        </w:rPr>
        <w:t xml:space="preserve">4. Que atendiendo dicha necesidad, la entidad a través de la plataforma Bionexo Colombia S.A.S. realizó el pedido de cotización No. </w:t>
      </w:r>
      <w:r w:rsidR="00BA696F" w:rsidRPr="004606D6">
        <w:rPr>
          <w:rFonts w:ascii="Arial" w:hAnsi="Arial" w:cs="Arial"/>
          <w:sz w:val="24"/>
          <w:szCs w:val="24"/>
        </w:rPr>
        <w:t>6109583</w:t>
      </w:r>
      <w:r w:rsidR="001F051F" w:rsidRPr="004606D6">
        <w:rPr>
          <w:rFonts w:ascii="Arial" w:hAnsi="Arial" w:cs="Arial"/>
          <w:sz w:val="24"/>
          <w:szCs w:val="24"/>
        </w:rPr>
        <w:t xml:space="preserve"> ID proveedor 45239</w:t>
      </w:r>
      <w:r w:rsidR="001C6BD7" w:rsidRPr="004606D6">
        <w:rPr>
          <w:rFonts w:ascii="Arial" w:hAnsi="Arial" w:cs="Arial"/>
          <w:sz w:val="24"/>
          <w:szCs w:val="24"/>
        </w:rPr>
        <w:t>, materializado por e</w:t>
      </w:r>
      <w:r w:rsidR="00E538BE" w:rsidRPr="004606D6">
        <w:rPr>
          <w:rFonts w:ascii="Arial" w:hAnsi="Arial" w:cs="Arial"/>
          <w:sz w:val="24"/>
          <w:szCs w:val="24"/>
        </w:rPr>
        <w:t>l reporte de</w:t>
      </w:r>
      <w:r w:rsidR="00BA696F" w:rsidRPr="004606D6">
        <w:rPr>
          <w:rFonts w:ascii="Arial" w:hAnsi="Arial" w:cs="Arial"/>
          <w:sz w:val="24"/>
          <w:szCs w:val="24"/>
        </w:rPr>
        <w:t xml:space="preserve"> ítems emitido el 03</w:t>
      </w:r>
      <w:r w:rsidR="001C6BD7" w:rsidRPr="004606D6">
        <w:rPr>
          <w:rFonts w:ascii="Arial" w:hAnsi="Arial" w:cs="Arial"/>
          <w:sz w:val="24"/>
          <w:szCs w:val="24"/>
        </w:rPr>
        <w:t xml:space="preserve"> de</w:t>
      </w:r>
      <w:r w:rsidR="001F051F" w:rsidRPr="004606D6">
        <w:rPr>
          <w:rFonts w:ascii="Arial" w:hAnsi="Arial" w:cs="Arial"/>
          <w:sz w:val="24"/>
          <w:szCs w:val="24"/>
        </w:rPr>
        <w:t xml:space="preserve"> junio</w:t>
      </w:r>
      <w:r w:rsidR="00BA696F" w:rsidRPr="004606D6">
        <w:rPr>
          <w:rFonts w:ascii="Arial" w:hAnsi="Arial" w:cs="Arial"/>
          <w:sz w:val="24"/>
          <w:szCs w:val="24"/>
        </w:rPr>
        <w:t xml:space="preserve"> de 2026</w:t>
      </w:r>
      <w:r w:rsidR="001C6BD7" w:rsidRPr="004606D6">
        <w:rPr>
          <w:rFonts w:ascii="Arial" w:hAnsi="Arial" w:cs="Arial"/>
          <w:sz w:val="24"/>
          <w:szCs w:val="24"/>
        </w:rPr>
        <w:t>, a través de la plataforma electrónica de Bionexo Colombia SAS; 5. Que en virtud de lo anterior, ésta empresa procedió a realizar la evaluación de la</w:t>
      </w:r>
      <w:r w:rsidR="001F051F" w:rsidRPr="004606D6">
        <w:rPr>
          <w:rFonts w:ascii="Arial" w:hAnsi="Arial" w:cs="Arial"/>
          <w:sz w:val="24"/>
          <w:szCs w:val="24"/>
        </w:rPr>
        <w:t>s cotizaciones</w:t>
      </w:r>
      <w:r w:rsidR="001C6BD7" w:rsidRPr="004606D6">
        <w:rPr>
          <w:rFonts w:ascii="Arial" w:hAnsi="Arial" w:cs="Arial"/>
          <w:sz w:val="24"/>
          <w:szCs w:val="24"/>
        </w:rPr>
        <w:t xml:space="preserve"> presentada</w:t>
      </w:r>
      <w:r w:rsidR="001F051F" w:rsidRPr="004606D6">
        <w:rPr>
          <w:rFonts w:ascii="Arial" w:hAnsi="Arial" w:cs="Arial"/>
          <w:sz w:val="24"/>
          <w:szCs w:val="24"/>
        </w:rPr>
        <w:t>s</w:t>
      </w:r>
      <w:r w:rsidR="001C6BD7" w:rsidRPr="004606D6">
        <w:rPr>
          <w:rFonts w:ascii="Arial" w:hAnsi="Arial" w:cs="Arial"/>
          <w:sz w:val="24"/>
          <w:szCs w:val="24"/>
        </w:rPr>
        <w:t xml:space="preserve"> por</w:t>
      </w:r>
      <w:r w:rsidR="001C6BD7" w:rsidRPr="004606D6">
        <w:rPr>
          <w:rFonts w:ascii="Arial" w:eastAsia="Arial" w:hAnsi="Arial" w:cs="Arial"/>
          <w:sz w:val="24"/>
          <w:szCs w:val="24"/>
        </w:rPr>
        <w:t xml:space="preserve"> </w:t>
      </w:r>
      <w:r w:rsidR="00E538BE" w:rsidRPr="004606D6">
        <w:rPr>
          <w:rFonts w:ascii="Arial" w:eastAsia="Arial" w:hAnsi="Arial" w:cs="Arial"/>
          <w:sz w:val="24"/>
          <w:szCs w:val="24"/>
        </w:rPr>
        <w:t>la empresa</w:t>
      </w:r>
      <w:r w:rsidRPr="004606D6">
        <w:rPr>
          <w:rFonts w:ascii="Arial" w:hAnsi="Arial" w:cs="Arial"/>
          <w:sz w:val="24"/>
          <w:szCs w:val="24"/>
        </w:rPr>
        <w:t xml:space="preserve"> RAMEDICAS SAS</w:t>
      </w:r>
      <w:r w:rsidR="001C6BD7" w:rsidRPr="004606D6">
        <w:rPr>
          <w:rFonts w:ascii="Arial" w:hAnsi="Arial" w:cs="Arial"/>
          <w:sz w:val="24"/>
          <w:szCs w:val="24"/>
        </w:rPr>
        <w:t>, la cual resulta beneficiosa para la entidad en términos de precio</w:t>
      </w:r>
      <w:r w:rsidR="001F051F" w:rsidRPr="004606D6">
        <w:rPr>
          <w:rFonts w:ascii="Arial" w:hAnsi="Arial" w:cs="Arial"/>
          <w:sz w:val="24"/>
          <w:szCs w:val="24"/>
        </w:rPr>
        <w:t>, financiera</w:t>
      </w:r>
      <w:r w:rsidR="001C6BD7" w:rsidRPr="004606D6">
        <w:rPr>
          <w:rFonts w:ascii="Arial" w:hAnsi="Arial" w:cs="Arial"/>
          <w:sz w:val="24"/>
          <w:szCs w:val="24"/>
        </w:rPr>
        <w:t xml:space="preserve"> y calidad técnica; 6. Que en reunión del comité de contratación de la empresa</w:t>
      </w:r>
      <w:r w:rsidR="00BA696F" w:rsidRPr="004606D6">
        <w:rPr>
          <w:rFonts w:ascii="Arial" w:hAnsi="Arial" w:cs="Arial"/>
          <w:sz w:val="24"/>
          <w:szCs w:val="24"/>
        </w:rPr>
        <w:t>, con acta No. 023 del 02</w:t>
      </w:r>
      <w:r w:rsidR="001C6BD7" w:rsidRPr="004606D6">
        <w:rPr>
          <w:rFonts w:ascii="Arial" w:hAnsi="Arial" w:cs="Arial"/>
          <w:sz w:val="24"/>
          <w:szCs w:val="24"/>
        </w:rPr>
        <w:t xml:space="preserve"> de</w:t>
      </w:r>
      <w:r w:rsidR="001F051F" w:rsidRPr="004606D6">
        <w:rPr>
          <w:rFonts w:ascii="Arial" w:hAnsi="Arial" w:cs="Arial"/>
          <w:sz w:val="24"/>
          <w:szCs w:val="24"/>
        </w:rPr>
        <w:t xml:space="preserve"> junio</w:t>
      </w:r>
      <w:r w:rsidR="00BA696F" w:rsidRPr="004606D6">
        <w:rPr>
          <w:rFonts w:ascii="Arial" w:hAnsi="Arial" w:cs="Arial"/>
          <w:sz w:val="24"/>
          <w:szCs w:val="24"/>
        </w:rPr>
        <w:t xml:space="preserve"> de 2026</w:t>
      </w:r>
      <w:r w:rsidR="001C6BD7" w:rsidRPr="004606D6">
        <w:rPr>
          <w:rFonts w:ascii="Arial" w:hAnsi="Arial" w:cs="Arial"/>
          <w:sz w:val="24"/>
          <w:szCs w:val="24"/>
        </w:rPr>
        <w:t xml:space="preserve">, se </w:t>
      </w:r>
      <w:r w:rsidR="001C6BD7" w:rsidRPr="004606D6">
        <w:rPr>
          <w:rFonts w:ascii="Arial" w:hAnsi="Arial" w:cs="Arial"/>
          <w:i/>
          <w:sz w:val="24"/>
          <w:szCs w:val="24"/>
        </w:rPr>
        <w:t>confirmó el pedido de cotización No.</w:t>
      </w:r>
      <w:r w:rsidR="00BA696F" w:rsidRPr="004606D6">
        <w:rPr>
          <w:rFonts w:ascii="Arial" w:hAnsi="Arial" w:cs="Arial"/>
          <w:sz w:val="24"/>
          <w:szCs w:val="24"/>
        </w:rPr>
        <w:t xml:space="preserve"> 6109583</w:t>
      </w:r>
      <w:r w:rsidR="001C6BD7" w:rsidRPr="004606D6">
        <w:rPr>
          <w:rFonts w:ascii="Arial" w:hAnsi="Arial" w:cs="Arial"/>
          <w:color w:val="FF0000"/>
          <w:sz w:val="24"/>
          <w:szCs w:val="24"/>
        </w:rPr>
        <w:t>.</w:t>
      </w:r>
      <w:r w:rsidR="001C6BD7" w:rsidRPr="004606D6">
        <w:rPr>
          <w:rFonts w:ascii="Arial" w:hAnsi="Arial" w:cs="Arial"/>
          <w:sz w:val="24"/>
          <w:szCs w:val="24"/>
        </w:rPr>
        <w:t xml:space="preserve"> 7</w:t>
      </w:r>
      <w:r w:rsidR="001C6BD7" w:rsidRPr="004606D6">
        <w:rPr>
          <w:rFonts w:ascii="Arial" w:hAnsi="Arial" w:cs="Arial"/>
          <w:color w:val="FF0000"/>
          <w:sz w:val="24"/>
          <w:szCs w:val="24"/>
        </w:rPr>
        <w:t xml:space="preserve">. </w:t>
      </w:r>
      <w:r w:rsidR="001C6BD7" w:rsidRPr="004606D6">
        <w:rPr>
          <w:rFonts w:ascii="Arial" w:hAnsi="Arial" w:cs="Arial"/>
          <w:sz w:val="24"/>
          <w:szCs w:val="24"/>
        </w:rPr>
        <w:t>Que el pedido de cotización No.</w:t>
      </w:r>
      <w:r w:rsidR="00BA696F" w:rsidRPr="004606D6">
        <w:rPr>
          <w:rFonts w:ascii="Arial" w:hAnsi="Arial" w:cs="Arial"/>
          <w:sz w:val="24"/>
          <w:szCs w:val="24"/>
        </w:rPr>
        <w:t xml:space="preserve"> 6109583</w:t>
      </w:r>
      <w:r w:rsidR="001F051F" w:rsidRPr="004606D6">
        <w:rPr>
          <w:rFonts w:ascii="Arial" w:hAnsi="Arial" w:cs="Arial"/>
          <w:sz w:val="24"/>
          <w:szCs w:val="24"/>
        </w:rPr>
        <w:t xml:space="preserve"> ID proveedor 45239, materializado por e</w:t>
      </w:r>
      <w:r w:rsidR="009772DE" w:rsidRPr="004606D6">
        <w:rPr>
          <w:rFonts w:ascii="Arial" w:hAnsi="Arial" w:cs="Arial"/>
          <w:sz w:val="24"/>
          <w:szCs w:val="24"/>
        </w:rPr>
        <w:t>l reporte de ítems emitido el 03 de junio de 2026</w:t>
      </w:r>
      <w:r w:rsidR="001F051F" w:rsidRPr="004606D6">
        <w:rPr>
          <w:rFonts w:ascii="Arial" w:hAnsi="Arial" w:cs="Arial"/>
          <w:sz w:val="24"/>
          <w:szCs w:val="24"/>
        </w:rPr>
        <w:t>, a través de la plataforma electrónica de Bionexo Colombia SAS</w:t>
      </w:r>
      <w:r w:rsidR="001C6BD7" w:rsidRPr="004606D6">
        <w:rPr>
          <w:rFonts w:ascii="Arial" w:hAnsi="Arial" w:cs="Arial"/>
          <w:sz w:val="24"/>
          <w:szCs w:val="24"/>
        </w:rPr>
        <w:t>, los estudios previos</w:t>
      </w:r>
      <w:r w:rsidR="009772DE" w:rsidRPr="004606D6">
        <w:rPr>
          <w:rFonts w:ascii="Arial" w:hAnsi="Arial" w:cs="Arial"/>
          <w:sz w:val="24"/>
          <w:szCs w:val="24"/>
        </w:rPr>
        <w:t xml:space="preserve"> GJ-EPC 092 consecutivo No. 882 del 27</w:t>
      </w:r>
      <w:r w:rsidR="001C6BD7" w:rsidRPr="004606D6">
        <w:rPr>
          <w:rFonts w:ascii="Arial" w:hAnsi="Arial" w:cs="Arial"/>
          <w:sz w:val="24"/>
          <w:szCs w:val="24"/>
        </w:rPr>
        <w:t xml:space="preserve"> de</w:t>
      </w:r>
      <w:r w:rsidR="009772DE" w:rsidRPr="004606D6">
        <w:rPr>
          <w:rFonts w:ascii="Arial" w:hAnsi="Arial" w:cs="Arial"/>
          <w:sz w:val="24"/>
          <w:szCs w:val="24"/>
        </w:rPr>
        <w:t xml:space="preserve"> abril  de 2026</w:t>
      </w:r>
      <w:r w:rsidR="001C6BD7" w:rsidRPr="004606D6">
        <w:rPr>
          <w:rFonts w:ascii="Arial" w:hAnsi="Arial" w:cs="Arial"/>
          <w:sz w:val="24"/>
          <w:szCs w:val="24"/>
        </w:rPr>
        <w:t>, elaborados por la Dra. NENA RAMÍREZ RAMÍREZ, en su condición de profesional universitario de la Empresa Social del Estado Pasto Salud ESE, prop</w:t>
      </w:r>
      <w:r w:rsidR="001F051F" w:rsidRPr="004606D6">
        <w:rPr>
          <w:rFonts w:ascii="Arial" w:hAnsi="Arial" w:cs="Arial"/>
          <w:sz w:val="24"/>
          <w:szCs w:val="24"/>
        </w:rPr>
        <w:t xml:space="preserve">uesta económica anexa, Anexo 1 </w:t>
      </w:r>
      <w:r w:rsidR="001C6BD7" w:rsidRPr="004606D6">
        <w:rPr>
          <w:rFonts w:ascii="Arial" w:hAnsi="Arial" w:cs="Arial"/>
          <w:sz w:val="24"/>
          <w:szCs w:val="24"/>
        </w:rPr>
        <w:t xml:space="preserve">y listado de productos adjudicados en Bionexo Colombia SAS, elaborado por la Profesional Universitario de Suministros de la entidad, reporte emitido por Bionexo </w:t>
      </w:r>
      <w:r w:rsidR="001C6BD7" w:rsidRPr="004606D6">
        <w:rPr>
          <w:rFonts w:ascii="Arial" w:hAnsi="Arial" w:cs="Arial"/>
          <w:sz w:val="24"/>
          <w:szCs w:val="24"/>
        </w:rPr>
        <w:lastRenderedPageBreak/>
        <w:t xml:space="preserve">Colombia SAS y demás documentos del proceso de compra electrónica hacen parte integral del presente contrato; 8. Que existe disponibilidad presupuestal para atender los gastos que genere el presente contrato, consignado en las cláusulas que se pactan a continuación: </w:t>
      </w:r>
      <w:r w:rsidR="001C6BD7" w:rsidRPr="004606D6">
        <w:rPr>
          <w:rFonts w:ascii="Arial" w:hAnsi="Arial" w:cs="Arial"/>
          <w:b/>
          <w:sz w:val="24"/>
          <w:szCs w:val="24"/>
        </w:rPr>
        <w:t xml:space="preserve">CLÁUSULA </w:t>
      </w:r>
      <w:r w:rsidR="001C6BD7" w:rsidRPr="004606D6">
        <w:rPr>
          <w:rFonts w:ascii="Arial" w:hAnsi="Arial" w:cs="Arial"/>
          <w:b/>
          <w:bCs/>
          <w:sz w:val="24"/>
          <w:szCs w:val="24"/>
        </w:rPr>
        <w:t>PRIMERA. OBJETO:</w:t>
      </w:r>
      <w:r w:rsidR="001C6BD7" w:rsidRPr="004606D6">
        <w:rPr>
          <w:rFonts w:ascii="Arial" w:hAnsi="Arial" w:cs="Arial"/>
          <w:sz w:val="24"/>
          <w:szCs w:val="24"/>
        </w:rPr>
        <w:t xml:space="preserve"> </w:t>
      </w:r>
      <w:r w:rsidR="001C6BD7" w:rsidRPr="004606D6">
        <w:rPr>
          <w:rFonts w:ascii="Arial" w:hAnsi="Arial" w:cs="Arial"/>
          <w:color w:val="000000"/>
          <w:sz w:val="24"/>
          <w:szCs w:val="24"/>
          <w:shd w:val="clear" w:color="auto" w:fill="FFFFFF"/>
        </w:rPr>
        <w:t>El contratista se obliga al suministro de los medicamentos en las cantidades establecidas en el anexo 1, el cual h</w:t>
      </w:r>
      <w:r w:rsidR="00936BA7" w:rsidRPr="004606D6">
        <w:rPr>
          <w:rFonts w:ascii="Arial" w:hAnsi="Arial" w:cs="Arial"/>
          <w:color w:val="000000"/>
          <w:sz w:val="24"/>
          <w:szCs w:val="24"/>
          <w:shd w:val="clear" w:color="auto" w:fill="FFFFFF"/>
        </w:rPr>
        <w:t>ace parte integral del contrato, p</w:t>
      </w:r>
      <w:r w:rsidR="001C6BD7" w:rsidRPr="004606D6">
        <w:rPr>
          <w:rFonts w:ascii="Arial" w:hAnsi="Arial" w:cs="Arial"/>
          <w:color w:val="000000"/>
          <w:sz w:val="24"/>
          <w:szCs w:val="24"/>
          <w:shd w:val="clear" w:color="auto" w:fill="FFFFFF"/>
        </w:rPr>
        <w:t>ara la ESE Pasto Salud</w:t>
      </w:r>
      <w:r w:rsidR="001C6BD7" w:rsidRPr="004606D6">
        <w:rPr>
          <w:rFonts w:ascii="Arial" w:hAnsi="Arial" w:cs="Arial"/>
          <w:i/>
          <w:sz w:val="24"/>
          <w:szCs w:val="24"/>
        </w:rPr>
        <w:t xml:space="preserve">. </w:t>
      </w:r>
      <w:r w:rsidR="001C6BD7" w:rsidRPr="004606D6">
        <w:rPr>
          <w:rFonts w:ascii="Arial" w:hAnsi="Arial" w:cs="Arial"/>
          <w:bCs/>
          <w:sz w:val="24"/>
          <w:szCs w:val="24"/>
        </w:rPr>
        <w:t xml:space="preserve">Lo anterior de conformidad con lo establecido en el </w:t>
      </w:r>
      <w:r w:rsidR="001C6BD7" w:rsidRPr="004606D6">
        <w:rPr>
          <w:rFonts w:ascii="Arial" w:hAnsi="Arial" w:cs="Arial"/>
          <w:sz w:val="24"/>
          <w:szCs w:val="24"/>
        </w:rPr>
        <w:t>pedido de cotización No.</w:t>
      </w:r>
      <w:r w:rsidR="00B824C8" w:rsidRPr="004606D6">
        <w:rPr>
          <w:rFonts w:ascii="Arial" w:hAnsi="Arial" w:cs="Arial"/>
          <w:color w:val="FF0000"/>
          <w:sz w:val="24"/>
          <w:szCs w:val="24"/>
        </w:rPr>
        <w:t xml:space="preserve"> </w:t>
      </w:r>
      <w:r w:rsidR="009772DE" w:rsidRPr="004606D6">
        <w:rPr>
          <w:rFonts w:ascii="Arial" w:hAnsi="Arial" w:cs="Arial"/>
          <w:sz w:val="24"/>
          <w:szCs w:val="24"/>
        </w:rPr>
        <w:t>6109583 ID proveedor 45239, materializado por el reporte de ítems emitido el 03 de junio de 2026</w:t>
      </w:r>
      <w:r w:rsidR="001F051F" w:rsidRPr="004606D6">
        <w:rPr>
          <w:rFonts w:ascii="Arial" w:hAnsi="Arial" w:cs="Arial"/>
          <w:sz w:val="24"/>
          <w:szCs w:val="24"/>
        </w:rPr>
        <w:t>, a través de la plataforma electrónica de Bionexo Colombia SAS</w:t>
      </w:r>
      <w:r w:rsidR="00936BA7" w:rsidRPr="004606D6">
        <w:rPr>
          <w:rFonts w:ascii="Arial" w:hAnsi="Arial" w:cs="Arial"/>
          <w:sz w:val="24"/>
          <w:szCs w:val="24"/>
        </w:rPr>
        <w:t>, los estudios previo</w:t>
      </w:r>
      <w:r w:rsidR="009772DE" w:rsidRPr="004606D6">
        <w:rPr>
          <w:rFonts w:ascii="Arial" w:hAnsi="Arial" w:cs="Arial"/>
          <w:sz w:val="24"/>
          <w:szCs w:val="24"/>
        </w:rPr>
        <w:t>s GJ-EPC 092 consecutivo No. 882 del 27</w:t>
      </w:r>
      <w:r w:rsidR="00335217" w:rsidRPr="004606D6">
        <w:rPr>
          <w:rFonts w:ascii="Arial" w:hAnsi="Arial" w:cs="Arial"/>
          <w:sz w:val="24"/>
          <w:szCs w:val="24"/>
        </w:rPr>
        <w:t xml:space="preserve"> de </w:t>
      </w:r>
      <w:r w:rsidR="009772DE" w:rsidRPr="004606D6">
        <w:rPr>
          <w:rFonts w:ascii="Arial" w:hAnsi="Arial" w:cs="Arial"/>
          <w:sz w:val="24"/>
          <w:szCs w:val="24"/>
        </w:rPr>
        <w:t>abril  de 2026</w:t>
      </w:r>
      <w:r w:rsidR="001C6BD7" w:rsidRPr="004606D6">
        <w:rPr>
          <w:rFonts w:ascii="Arial" w:hAnsi="Arial" w:cs="Arial"/>
          <w:sz w:val="24"/>
          <w:szCs w:val="24"/>
        </w:rPr>
        <w:t xml:space="preserve">, elaborados por la Dra. NENA RAMÍREZ RAMÍREZ, en su condición de profesional universitario de la Empresa Social del Estado Pasto Salud ESE, propuesta económica anexa, Anexo 1 y listado de elementos y demás documentos del proceso de compra; documentos anteriores que hacen parte integral del presente contrato de suministros. </w:t>
      </w:r>
      <w:r w:rsidR="001C6BD7" w:rsidRPr="004606D6">
        <w:rPr>
          <w:rFonts w:ascii="Arial" w:hAnsi="Arial" w:cs="Arial"/>
          <w:b/>
          <w:sz w:val="24"/>
          <w:szCs w:val="24"/>
        </w:rPr>
        <w:t>PARÁGRAFO PRIMERO</w:t>
      </w:r>
      <w:r w:rsidR="001C6BD7" w:rsidRPr="004606D6">
        <w:rPr>
          <w:rFonts w:ascii="Arial" w:hAnsi="Arial" w:cs="Arial"/>
          <w:sz w:val="24"/>
          <w:szCs w:val="24"/>
        </w:rPr>
        <w:t>.</w:t>
      </w:r>
      <w:r w:rsidR="00B82A50" w:rsidRPr="004606D6">
        <w:rPr>
          <w:rFonts w:ascii="Arial" w:hAnsi="Arial" w:cs="Arial"/>
          <w:sz w:val="24"/>
          <w:szCs w:val="24"/>
        </w:rPr>
        <w:t>-</w:t>
      </w:r>
      <w:r w:rsidR="001C6BD7" w:rsidRPr="004606D6">
        <w:rPr>
          <w:rFonts w:ascii="Arial" w:hAnsi="Arial" w:cs="Arial"/>
          <w:sz w:val="24"/>
          <w:szCs w:val="24"/>
        </w:rPr>
        <w:t xml:space="preserve"> </w:t>
      </w:r>
      <w:r w:rsidR="001C6BD7" w:rsidRPr="004606D6">
        <w:rPr>
          <w:rFonts w:ascii="Arial" w:hAnsi="Arial" w:cs="Arial"/>
          <w:b/>
          <w:sz w:val="24"/>
          <w:szCs w:val="24"/>
        </w:rPr>
        <w:t>ALCANCE DEL OBJETO</w:t>
      </w:r>
      <w:r w:rsidR="001C6BD7" w:rsidRPr="004606D6">
        <w:rPr>
          <w:rFonts w:ascii="Arial" w:hAnsi="Arial" w:cs="Arial"/>
          <w:sz w:val="24"/>
          <w:szCs w:val="24"/>
        </w:rPr>
        <w:t xml:space="preserve">: </w:t>
      </w:r>
      <w:r w:rsidR="004F5E0D" w:rsidRPr="004606D6">
        <w:rPr>
          <w:rFonts w:ascii="Arial" w:hAnsi="Arial" w:cs="Arial"/>
          <w:sz w:val="24"/>
          <w:szCs w:val="24"/>
        </w:rPr>
        <w:t>Descripción de los medicamentos y códigos:</w:t>
      </w:r>
    </w:p>
    <w:p w:rsidR="004F5E0D" w:rsidRPr="009772DE" w:rsidRDefault="004F5E0D" w:rsidP="006B3A3E">
      <w:pPr>
        <w:spacing w:after="0" w:line="240" w:lineRule="auto"/>
        <w:ind w:right="-176"/>
        <w:jc w:val="both"/>
        <w:rPr>
          <w:rFonts w:ascii="Arial" w:hAnsi="Arial" w:cs="Arial"/>
          <w:color w:val="FF0000"/>
          <w:sz w:val="24"/>
          <w:szCs w:val="24"/>
        </w:rPr>
      </w:pPr>
    </w:p>
    <w:tbl>
      <w:tblPr>
        <w:tblW w:w="3966" w:type="dxa"/>
        <w:tblInd w:w="75" w:type="dxa"/>
        <w:tblCellMar>
          <w:left w:w="70" w:type="dxa"/>
          <w:right w:w="70" w:type="dxa"/>
        </w:tblCellMar>
        <w:tblLook w:val="04A0" w:firstRow="1" w:lastRow="0" w:firstColumn="1" w:lastColumn="0" w:noHBand="0" w:noVBand="1"/>
      </w:tblPr>
      <w:tblGrid>
        <w:gridCol w:w="1144"/>
        <w:gridCol w:w="3082"/>
      </w:tblGrid>
      <w:tr w:rsidR="00627ABC" w:rsidRPr="00627ABC" w:rsidTr="00627ABC">
        <w:trPr>
          <w:trHeight w:val="600"/>
        </w:trPr>
        <w:tc>
          <w:tcPr>
            <w:tcW w:w="1014" w:type="dxa"/>
            <w:tcBorders>
              <w:top w:val="single" w:sz="4" w:space="0" w:color="auto"/>
              <w:left w:val="single" w:sz="4" w:space="0" w:color="auto"/>
              <w:bottom w:val="single" w:sz="4" w:space="0" w:color="auto"/>
              <w:right w:val="single" w:sz="4" w:space="0" w:color="auto"/>
            </w:tcBorders>
            <w:shd w:val="clear" w:color="auto" w:fill="auto"/>
            <w:hideMark/>
          </w:tcPr>
          <w:p w:rsidR="00627ABC" w:rsidRPr="00627ABC" w:rsidRDefault="00627ABC" w:rsidP="00627ABC">
            <w:pPr>
              <w:spacing w:after="0" w:line="240" w:lineRule="auto"/>
              <w:jc w:val="center"/>
              <w:rPr>
                <w:rFonts w:ascii="Arial" w:eastAsia="Times New Roman" w:hAnsi="Arial" w:cs="Arial"/>
                <w:b/>
                <w:bCs/>
                <w:sz w:val="18"/>
                <w:szCs w:val="18"/>
                <w:lang w:val="es-CO" w:eastAsia="es-CO"/>
              </w:rPr>
            </w:pPr>
            <w:r w:rsidRPr="00627ABC">
              <w:rPr>
                <w:rFonts w:ascii="Arial" w:eastAsia="Times New Roman" w:hAnsi="Arial" w:cs="Arial"/>
                <w:b/>
                <w:bCs/>
                <w:sz w:val="18"/>
                <w:szCs w:val="18"/>
                <w:lang w:val="es-CO" w:eastAsia="es-CO"/>
              </w:rPr>
              <w:t>Código</w:t>
            </w:r>
          </w:p>
        </w:tc>
        <w:tc>
          <w:tcPr>
            <w:tcW w:w="2952" w:type="dxa"/>
            <w:tcBorders>
              <w:top w:val="single" w:sz="4" w:space="0" w:color="auto"/>
              <w:left w:val="nil"/>
              <w:bottom w:val="single" w:sz="4" w:space="0" w:color="auto"/>
              <w:right w:val="single" w:sz="4" w:space="0" w:color="auto"/>
            </w:tcBorders>
            <w:shd w:val="clear" w:color="auto" w:fill="auto"/>
            <w:hideMark/>
          </w:tcPr>
          <w:p w:rsidR="00627ABC" w:rsidRPr="00627ABC" w:rsidRDefault="00627ABC" w:rsidP="00627ABC">
            <w:pPr>
              <w:spacing w:after="0" w:line="240" w:lineRule="auto"/>
              <w:jc w:val="center"/>
              <w:rPr>
                <w:rFonts w:ascii="Arial" w:eastAsia="Times New Roman" w:hAnsi="Arial" w:cs="Arial"/>
                <w:b/>
                <w:bCs/>
                <w:sz w:val="18"/>
                <w:szCs w:val="18"/>
                <w:lang w:val="es-CO" w:eastAsia="es-CO"/>
              </w:rPr>
            </w:pPr>
            <w:r w:rsidRPr="00627ABC">
              <w:rPr>
                <w:rFonts w:ascii="Arial" w:eastAsia="Times New Roman" w:hAnsi="Arial" w:cs="Arial"/>
                <w:b/>
                <w:bCs/>
                <w:sz w:val="18"/>
                <w:szCs w:val="18"/>
                <w:lang w:val="es-CO" w:eastAsia="es-CO"/>
              </w:rPr>
              <w:t>Descripción medicamento</w:t>
            </w:r>
          </w:p>
        </w:tc>
      </w:tr>
      <w:tr w:rsidR="00627ABC" w:rsidRPr="00627ABC" w:rsidTr="00627ABC">
        <w:trPr>
          <w:trHeight w:val="69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103010722</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Acetaminofen 1g/100ml solucion inyectable  </w:t>
            </w:r>
          </w:p>
        </w:tc>
      </w:tr>
      <w:tr w:rsidR="00627ABC" w:rsidRPr="00627ABC" w:rsidTr="00627ABC">
        <w:trPr>
          <w:trHeight w:val="69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103010661</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Acido tranexamico 500mg solución inyectable ampolla</w:t>
            </w:r>
          </w:p>
        </w:tc>
      </w:tr>
      <w:tr w:rsidR="00627ABC" w:rsidRPr="00627ABC" w:rsidTr="00627ABC">
        <w:trPr>
          <w:trHeight w:val="51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103010652</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Bromuro de rocuronio 50mg/5ml </w:t>
            </w:r>
          </w:p>
        </w:tc>
      </w:tr>
      <w:tr w:rsidR="00627ABC" w:rsidRPr="00627ABC" w:rsidTr="00627ABC">
        <w:trPr>
          <w:trHeight w:val="87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103010743</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Bupivacaina pesada 0.5% soluciòn inyectable ampolla x 4ml   </w:t>
            </w:r>
          </w:p>
        </w:tc>
      </w:tr>
      <w:tr w:rsidR="00627ABC" w:rsidRPr="00627ABC" w:rsidTr="00627ABC">
        <w:trPr>
          <w:trHeight w:val="75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103010741</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Bupivacaina simple 0.5% ampolla x 10ml solucion inyectable  </w:t>
            </w:r>
          </w:p>
        </w:tc>
      </w:tr>
      <w:tr w:rsidR="00627ABC" w:rsidRPr="00627ABC" w:rsidTr="00627ABC">
        <w:trPr>
          <w:trHeight w:val="78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103010742</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Cefazolina 1g polvo esteril ampolla FRASCO</w:t>
            </w:r>
          </w:p>
        </w:tc>
      </w:tr>
      <w:tr w:rsidR="00627ABC" w:rsidRPr="00627ABC" w:rsidTr="00627ABC">
        <w:trPr>
          <w:trHeight w:val="94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103010746</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Etilefrina clorhidrato solucion inyectable  10mg/ml ampolla x 1ml   </w:t>
            </w:r>
          </w:p>
        </w:tc>
      </w:tr>
      <w:tr w:rsidR="00627ABC" w:rsidRPr="00627ABC" w:rsidTr="00627ABC">
        <w:trPr>
          <w:trHeight w:val="100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103010133</w:t>
            </w:r>
          </w:p>
        </w:tc>
        <w:tc>
          <w:tcPr>
            <w:tcW w:w="2952" w:type="dxa"/>
            <w:tcBorders>
              <w:top w:val="nil"/>
              <w:left w:val="nil"/>
              <w:bottom w:val="nil"/>
              <w:right w:val="nil"/>
            </w:tcBorders>
            <w:shd w:val="clear" w:color="auto" w:fill="auto"/>
            <w:noWrap/>
            <w:vAlign w:val="bottom"/>
            <w:hideMark/>
          </w:tcPr>
          <w:p w:rsidR="00627ABC" w:rsidRPr="00627ABC" w:rsidRDefault="00627ABC" w:rsidP="00627ABC">
            <w:pPr>
              <w:spacing w:after="0" w:line="240" w:lineRule="auto"/>
              <w:rPr>
                <w:rFonts w:eastAsia="Times New Roman" w:cs="Calibri"/>
                <w:color w:val="000000"/>
                <w:lang w:val="es-CO" w:eastAsia="es-CO"/>
              </w:rPr>
            </w:pPr>
            <w:r w:rsidRPr="00627ABC">
              <w:rPr>
                <w:rFonts w:eastAsia="Times New Roman" w:cs="Calibri"/>
                <w:noProof/>
                <w:color w:val="000000"/>
                <w:lang w:val="es-CO" w:eastAsia="es-CO"/>
              </w:rPr>
              <mc:AlternateContent>
                <mc:Choice Requires="wps">
                  <w:drawing>
                    <wp:anchor distT="0" distB="0" distL="114300" distR="114300" simplePos="0" relativeHeight="251656192" behindDoc="0" locked="0" layoutInCell="1" allowOverlap="1">
                      <wp:simplePos x="0" y="0"/>
                      <wp:positionH relativeFrom="column">
                        <wp:posOffset>0</wp:posOffset>
                      </wp:positionH>
                      <wp:positionV relativeFrom="paragraph">
                        <wp:posOffset>0</wp:posOffset>
                      </wp:positionV>
                      <wp:extent cx="304800" cy="304800"/>
                      <wp:effectExtent l="0" t="0" r="0" b="0"/>
                      <wp:wrapNone/>
                      <wp:docPr id="2662" name="Rectángulo 2662" descr="https://mail.google.com/mail/u/0?ui=2&amp;ik=31924566bf&amp;attid=0.1.1&amp;permmsgid=msg-f:1774334316619400461&amp;th=189fb3a8fee2850d&amp;view=fimg&amp;fur=ip&amp;sz=s0-l75-ft&amp;attbid=ANGjdJ99nZjPOMhM_3QiBpRj6FMAdbRPPF2NQoDCsL3L-L4vbJcVjyaqoWuGfCJ1EPlU_WFMQrW6l7y7IZ19OEZpF3WiYmmgcxKGbBtVXFpk0JpFXkL9slrl7nOGK4Q&amp;disp=emb"/>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FED39F2" id="Rectángulo 2662" o:spid="_x0000_s1026" alt="https://mail.google.com/mail/u/0?ui=2&amp;ik=31924566bf&amp;attid=0.1.1&amp;permmsgid=msg-f:1774334316619400461&amp;th=189fb3a8fee2850d&amp;view=fimg&amp;fur=ip&amp;sz=s0-l75-ft&amp;attbid=ANGjdJ99nZjPOMhM_3QiBpRj6FMAdbRPPF2NQoDCsL3L-L4vbJcVjyaqoWuGfCJ1EPlU_WFMQrW6l7y7IZ19OEZpF3WiYmmgcxKGbBtVXFpk0JpFXkL9slrl7nOGK4Q&amp;disp=emb" style="position:absolute;margin-left:0;margin-top:0;width:24pt;height:2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" filled="f" stroked="f">
                      <o:lock v:ext="edit" aspectratio="t"/>
                    </v:rect>
                  </w:pict>
                </mc:Fallback>
              </mc:AlternateContent>
            </w:r>
            <w:r w:rsidRPr="00627ABC">
              <w:rPr>
                <w:rFonts w:eastAsia="Times New Roman" w:cs="Calibri"/>
                <w:noProof/>
                <w:color w:val="000000"/>
                <w:lang w:val="es-CO" w:eastAsia="es-CO"/>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0</wp:posOffset>
                      </wp:positionV>
                      <wp:extent cx="304800" cy="304800"/>
                      <wp:effectExtent l="0" t="0" r="0" b="0"/>
                      <wp:wrapNone/>
                      <wp:docPr id="2663" name="Rectángulo 2663" descr="https://mail.google.com/mail/u/0?ui=2&amp;ik=31924566bf&amp;attid=0.1.1&amp;permmsgid=msg-f:1774334316619400461&amp;th=189fb3a8fee2850d&amp;view=fimg&amp;fur=ip&amp;sz=s0-l75-ft&amp;attbid=ANGjdJ99nZjPOMhM_3QiBpRj6FMAdbRPPF2NQoDCsL3L-L4vbJcVjyaqoWuGfCJ1EPlU_WFMQrW6l7y7IZ19OEZpF3WiYmmgcxKGbBtVXFpk0JpFXkL9slrl7nOGK4Q&amp;disp=emb"/>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E46AF82" id="Rectángulo 2663" o:spid="_x0000_s1026" alt="https://mail.google.com/mail/u/0?ui=2&amp;ik=31924566bf&amp;attid=0.1.1&amp;permmsgid=msg-f:1774334316619400461&amp;th=189fb3a8fee2850d&amp;view=fimg&amp;fur=ip&amp;sz=s0-l75-ft&amp;attbid=ANGjdJ99nZjPOMhM_3QiBpRj6FMAdbRPPF2NQoDCsL3L-L4vbJcVjyaqoWuGfCJ1EPlU_WFMQrW6l7y7IZ19OEZpF3WiYmmgcxKGbBtVXFpk0JpFXkL9slrl7nOGK4Q&amp;disp=emb" style="position:absolute;margin-left:0;margin-top:0;width:24pt;height:2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" filled="f" stroked="f">
                      <o:lock v:ext="edit" aspectratio="t"/>
                    </v:rect>
                  </w:pict>
                </mc:Fallback>
              </mc:AlternateContent>
            </w:r>
            <w:r w:rsidRPr="00627ABC">
              <w:rPr>
                <w:rFonts w:eastAsia="Times New Roman" w:cs="Calibri"/>
                <w:noProof/>
                <w:color w:val="000000"/>
                <w:lang w:val="es-CO" w:eastAsia="es-CO"/>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304800" cy="304800"/>
                      <wp:effectExtent l="0" t="0" r="0" b="0"/>
                      <wp:wrapNone/>
                      <wp:docPr id="2664" name="Rectángulo 2664" descr="https://mail.google.com/mail/u/0?ui=2&amp;ik=31924566bf&amp;attid=0.1.1&amp;permmsgid=msg-f:1774334316619400461&amp;th=189fb3a8fee2850d&amp;view=fimg&amp;fur=ip&amp;sz=s0-l75-ft&amp;attbid=ANGjdJ99nZjPOMhM_3QiBpRj6FMAdbRPPF2NQoDCsL3L-L4vbJcVjyaqoWuGfCJ1EPlU_WFMQrW6l7y7IZ19OEZpF3WiYmmgcxKGbBtVXFpk0JpFXkL9slrl7nOGK4Q&amp;disp=emb"/>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BA069D7" id="Rectángulo 2664" o:spid="_x0000_s1026" alt="https://mail.google.com/mail/u/0?ui=2&amp;ik=31924566bf&amp;attid=0.1.1&amp;permmsgid=msg-f:1774334316619400461&amp;th=189fb3a8fee2850d&amp;view=fimg&amp;fur=ip&amp;sz=s0-l75-ft&amp;attbid=ANGjdJ99nZjPOMhM_3QiBpRj6FMAdbRPPF2NQoDCsL3L-L4vbJcVjyaqoWuGfCJ1EPlU_WFMQrW6l7y7IZ19OEZpF3WiYmmgcxKGbBtVXFpk0JpFXkL9slrl7nOGK4Q&amp;disp=emb" style="position:absolute;margin-left:0;margin-top:0;width:24pt;height:2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" filled="f" stroked="f">
                      <o:lock v:ext="edit" aspectratio="t"/>
                    </v:rect>
                  </w:pict>
                </mc:Fallback>
              </mc:AlternateContent>
            </w:r>
            <w:r w:rsidRPr="00627ABC">
              <w:rPr>
                <w:rFonts w:eastAsia="Times New Roman" w:cs="Calibri"/>
                <w:noProof/>
                <w:color w:val="000000"/>
                <w:lang w:val="es-CO" w:eastAsia="es-CO"/>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304800" cy="304800"/>
                      <wp:effectExtent l="0" t="0" r="0" b="0"/>
                      <wp:wrapNone/>
                      <wp:docPr id="2665" name="Rectángulo 2665" descr="https://mail.google.com/mail/u/0?ui=2&amp;ik=31924566bf&amp;attid=0.1.1&amp;permmsgid=msg-f:1774334316619400461&amp;th=189fb3a8fee2850d&amp;view=fimg&amp;fur=ip&amp;sz=s0-l75-ft&amp;attbid=ANGjdJ99nZjPOMhM_3QiBpRj6FMAdbRPPF2NQoDCsL3L-L4vbJcVjyaqoWuGfCJ1EPlU_WFMQrW6l7y7IZ19OEZpF3WiYmmgcxKGbBtVXFpk0JpFXkL9slrl7nOGK4Q&amp;disp=emb"/>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A03D8D7" id="Rectángulo 2665" o:spid="_x0000_s1026" alt="https://mail.google.com/mail/u/0?ui=2&amp;ik=31924566bf&amp;attid=0.1.1&amp;permmsgid=msg-f:1774334316619400461&amp;th=189fb3a8fee2850d&amp;view=fimg&amp;fur=ip&amp;sz=s0-l75-ft&amp;attbid=ANGjdJ99nZjPOMhM_3QiBpRj6FMAdbRPPF2NQoDCsL3L-L4vbJcVjyaqoWuGfCJ1EPlU_WFMQrW6l7y7IZ19OEZpF3WiYmmgcxKGbBtVXFpk0JpFXkL9slrl7nOGK4Q&amp;disp=emb" style="position:absolute;margin-left:0;margin-top:0;width:24pt;height:2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" filled="f" stroked="f">
                      <o:lock v:ext="edit" aspectratio="t"/>
                    </v:rect>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2540"/>
            </w:tblGrid>
            <w:tr w:rsidR="00627ABC" w:rsidRPr="00627ABC">
              <w:trPr>
                <w:trHeight w:val="1005"/>
                <w:tblCellSpacing w:w="0" w:type="dxa"/>
              </w:trPr>
              <w:tc>
                <w:tcPr>
                  <w:tcW w:w="2540"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Fentanilo Citrato Solución Inyectable 0.05 mg / mL (0.005%)</w:t>
                  </w:r>
                </w:p>
              </w:tc>
            </w:tr>
          </w:tbl>
          <w:p w:rsidR="00627ABC" w:rsidRPr="00627ABC" w:rsidRDefault="00627ABC" w:rsidP="00627ABC">
            <w:pPr>
              <w:spacing w:after="0" w:line="240" w:lineRule="auto"/>
              <w:rPr>
                <w:rFonts w:eastAsia="Times New Roman" w:cs="Calibri"/>
                <w:color w:val="000000"/>
                <w:lang w:val="es-CO" w:eastAsia="es-CO"/>
              </w:rPr>
            </w:pPr>
          </w:p>
        </w:tc>
      </w:tr>
      <w:tr w:rsidR="00627ABC" w:rsidRPr="00627ABC" w:rsidTr="00627ABC">
        <w:trPr>
          <w:trHeight w:val="88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103010777</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Gelofusine 4% sustituto del plasma  frasco x 500ml FRASCO</w:t>
            </w:r>
          </w:p>
        </w:tc>
      </w:tr>
      <w:tr w:rsidR="00627ABC" w:rsidRPr="00627ABC" w:rsidTr="00627ABC">
        <w:trPr>
          <w:trHeight w:val="73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103010769</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Ketamina 500mg/10ml solucion inyectable </w:t>
            </w:r>
          </w:p>
        </w:tc>
      </w:tr>
      <w:tr w:rsidR="00627ABC" w:rsidRPr="00627ABC" w:rsidTr="00627ABC">
        <w:trPr>
          <w:trHeight w:val="81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103010214</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Midazolam Solución Inyectable 5 mg / 5 mL (0.1%)</w:t>
            </w:r>
          </w:p>
        </w:tc>
      </w:tr>
      <w:tr w:rsidR="00627ABC" w:rsidRPr="00627ABC" w:rsidTr="00627ABC">
        <w:trPr>
          <w:trHeight w:val="96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lastRenderedPageBreak/>
              <w:t>103010748</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Neostigmina metilsulfato 0.5mg/ml solucion inyectable ampolla x 1ml  </w:t>
            </w:r>
          </w:p>
        </w:tc>
      </w:tr>
      <w:tr w:rsidR="00627ABC" w:rsidRPr="00627ABC" w:rsidTr="00627ABC">
        <w:trPr>
          <w:trHeight w:val="765"/>
        </w:trPr>
        <w:tc>
          <w:tcPr>
            <w:tcW w:w="10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103010870</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Norepinefrina 4mg/4ml solucion inyectable ampolla</w:t>
            </w:r>
          </w:p>
        </w:tc>
      </w:tr>
      <w:tr w:rsidR="00627ABC" w:rsidRPr="00627ABC" w:rsidTr="00627ABC">
        <w:trPr>
          <w:trHeight w:val="81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103010749</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Ondasetron 8mg/4ml solucion inyectable ampolla  </w:t>
            </w:r>
          </w:p>
        </w:tc>
      </w:tr>
      <w:tr w:rsidR="00627ABC" w:rsidRPr="00627ABC" w:rsidTr="00627ABC">
        <w:trPr>
          <w:trHeight w:val="84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103010651</w:t>
            </w:r>
          </w:p>
        </w:tc>
        <w:tc>
          <w:tcPr>
            <w:tcW w:w="2952" w:type="dxa"/>
            <w:tcBorders>
              <w:top w:val="single" w:sz="4" w:space="0" w:color="auto"/>
              <w:left w:val="nil"/>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Propofol  200mg/20ml ampolla </w:t>
            </w:r>
          </w:p>
        </w:tc>
      </w:tr>
      <w:tr w:rsidR="00627ABC" w:rsidRPr="00627ABC" w:rsidTr="00627ABC">
        <w:trPr>
          <w:trHeight w:val="915"/>
        </w:trPr>
        <w:tc>
          <w:tcPr>
            <w:tcW w:w="10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103010731</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REMIFENTANILO 2MG/ML POLVO LIOFILIZADO AMPOLLA</w:t>
            </w:r>
          </w:p>
        </w:tc>
      </w:tr>
      <w:tr w:rsidR="00627ABC" w:rsidRPr="00627ABC" w:rsidTr="00627ABC">
        <w:trPr>
          <w:trHeight w:val="90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20"/>
                <w:szCs w:val="20"/>
                <w:lang w:val="es-CO" w:eastAsia="es-CO"/>
              </w:rPr>
            </w:pPr>
            <w:r w:rsidRPr="00627ABC">
              <w:rPr>
                <w:rFonts w:ascii="Arial" w:eastAsia="Times New Roman" w:hAnsi="Arial" w:cs="Arial"/>
                <w:sz w:val="20"/>
                <w:szCs w:val="20"/>
                <w:lang w:val="es-CO" w:eastAsia="es-CO"/>
              </w:rPr>
              <w:t>103010767</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20"/>
                <w:szCs w:val="20"/>
                <w:lang w:val="es-CO" w:eastAsia="es-CO"/>
              </w:rPr>
            </w:pPr>
            <w:r w:rsidRPr="00627ABC">
              <w:rPr>
                <w:rFonts w:ascii="Arial" w:eastAsia="Times New Roman" w:hAnsi="Arial" w:cs="Arial"/>
                <w:sz w:val="20"/>
                <w:szCs w:val="20"/>
                <w:lang w:val="es-CO" w:eastAsia="es-CO"/>
              </w:rPr>
              <w:t>Sevoflurano sustancia pura solucion par nebulizar frasco x 250ml</w:t>
            </w:r>
          </w:p>
        </w:tc>
      </w:tr>
      <w:tr w:rsidR="00627ABC" w:rsidRPr="00627ABC" w:rsidTr="00627ABC">
        <w:trPr>
          <w:trHeight w:val="67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103010725</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Vancomicina 500 mg Polvo para Reconstituir ampolla  </w:t>
            </w:r>
          </w:p>
        </w:tc>
      </w:tr>
      <w:tr w:rsidR="00627ABC" w:rsidRPr="00627ABC" w:rsidTr="00627ABC">
        <w:trPr>
          <w:trHeight w:val="58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103010002</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Acetaminofén 150 mg/5 mL (3%) jarabe</w:t>
            </w:r>
          </w:p>
        </w:tc>
      </w:tr>
      <w:tr w:rsidR="00627ABC" w:rsidRPr="00627ABC" w:rsidTr="00627ABC">
        <w:trPr>
          <w:trHeight w:val="79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103010001</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Acetaminofén Solución Oral 100 mg / ml (10%) Frasco x 30 ml</w:t>
            </w:r>
          </w:p>
        </w:tc>
      </w:tr>
      <w:tr w:rsidR="00627ABC" w:rsidRPr="00627ABC" w:rsidTr="00627ABC">
        <w:trPr>
          <w:trHeight w:val="58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103010003</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Acetaminofén Tableta 500 mg</w:t>
            </w:r>
          </w:p>
        </w:tc>
      </w:tr>
      <w:tr w:rsidR="00627ABC" w:rsidRPr="00627ABC" w:rsidTr="00627ABC">
        <w:trPr>
          <w:trHeight w:val="58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103010307</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Acetazolamida Tableta 250 mg</w:t>
            </w:r>
          </w:p>
        </w:tc>
      </w:tr>
      <w:tr w:rsidR="00627ABC" w:rsidRPr="00627ABC" w:rsidTr="00627ABC">
        <w:trPr>
          <w:trHeight w:val="450"/>
        </w:trPr>
        <w:tc>
          <w:tcPr>
            <w:tcW w:w="10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103010801</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Acetil cisteina 200mg sobre  </w:t>
            </w:r>
          </w:p>
        </w:tc>
      </w:tr>
      <w:tr w:rsidR="00627ABC" w:rsidRPr="00627ABC" w:rsidTr="00627ABC">
        <w:trPr>
          <w:trHeight w:val="60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103010006</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Acetil Salicilico Acido Tableta 100 mg</w:t>
            </w:r>
          </w:p>
        </w:tc>
      </w:tr>
      <w:tr w:rsidR="00627ABC" w:rsidRPr="00627ABC" w:rsidTr="00627ABC">
        <w:trPr>
          <w:trHeight w:val="600"/>
        </w:trPr>
        <w:tc>
          <w:tcPr>
            <w:tcW w:w="1014"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103010770</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Acetil Salicilico Acido Tableta 150 mg</w:t>
            </w:r>
          </w:p>
        </w:tc>
      </w:tr>
      <w:tr w:rsidR="00627ABC" w:rsidRPr="00627ABC" w:rsidTr="00627ABC">
        <w:trPr>
          <w:trHeight w:val="615"/>
        </w:trPr>
        <w:tc>
          <w:tcPr>
            <w:tcW w:w="10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103010802</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Aciclovir 5g/100g unguento topico tubo x 15g  </w:t>
            </w:r>
          </w:p>
        </w:tc>
      </w:tr>
      <w:tr w:rsidR="00627ABC" w:rsidRPr="00627ABC" w:rsidTr="00627ABC">
        <w:trPr>
          <w:trHeight w:val="45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103010008</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Aciclovir Tableta 200 mg</w:t>
            </w:r>
          </w:p>
        </w:tc>
      </w:tr>
      <w:tr w:rsidR="00627ABC" w:rsidRPr="00627ABC" w:rsidTr="00627ABC">
        <w:trPr>
          <w:trHeight w:val="600"/>
        </w:trPr>
        <w:tc>
          <w:tcPr>
            <w:tcW w:w="10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103010803</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Acido fusidico 2g/100g crema topica tubo x 15g  </w:t>
            </w:r>
          </w:p>
        </w:tc>
      </w:tr>
      <w:tr w:rsidR="00627ABC" w:rsidRPr="00627ABC" w:rsidTr="00627ABC">
        <w:trPr>
          <w:trHeight w:val="615"/>
        </w:trPr>
        <w:tc>
          <w:tcPr>
            <w:tcW w:w="10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103010804</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Acido tranexamico 500mg  tableta  </w:t>
            </w:r>
          </w:p>
        </w:tc>
      </w:tr>
      <w:tr w:rsidR="00627ABC" w:rsidRPr="00627ABC" w:rsidTr="00627ABC">
        <w:trPr>
          <w:trHeight w:val="45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103010010</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Agua esteril  Bolsa x 500 ml</w:t>
            </w:r>
          </w:p>
        </w:tc>
      </w:tr>
      <w:tr w:rsidR="00627ABC" w:rsidRPr="00627ABC" w:rsidTr="00627ABC">
        <w:trPr>
          <w:trHeight w:val="630"/>
        </w:trPr>
        <w:tc>
          <w:tcPr>
            <w:tcW w:w="10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103010315</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Agua Estéril Para Inyección Solución Inyectable 5 mL</w:t>
            </w:r>
          </w:p>
        </w:tc>
      </w:tr>
      <w:tr w:rsidR="00627ABC" w:rsidRPr="00627ABC" w:rsidTr="00627ABC">
        <w:trPr>
          <w:trHeight w:val="585"/>
        </w:trPr>
        <w:tc>
          <w:tcPr>
            <w:tcW w:w="10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jc w:val="center"/>
              <w:rPr>
                <w:rFonts w:eastAsia="Times New Roman" w:cs="Calibri"/>
                <w:lang w:val="es-CO" w:eastAsia="es-CO"/>
              </w:rPr>
            </w:pPr>
            <w:r w:rsidRPr="00627ABC">
              <w:rPr>
                <w:rFonts w:eastAsia="Times New Roman" w:cs="Calibri"/>
                <w:lang w:val="es-CO" w:eastAsia="es-CO"/>
              </w:rPr>
              <w:t>103010782</w:t>
            </w:r>
          </w:p>
        </w:tc>
        <w:tc>
          <w:tcPr>
            <w:tcW w:w="2952" w:type="dxa"/>
            <w:tcBorders>
              <w:top w:val="single" w:sz="4" w:space="0" w:color="auto"/>
              <w:left w:val="nil"/>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rPr>
                <w:rFonts w:eastAsia="Times New Roman" w:cs="Calibri"/>
                <w:lang w:val="es-CO" w:eastAsia="es-CO"/>
              </w:rPr>
            </w:pPr>
            <w:r w:rsidRPr="00627ABC">
              <w:rPr>
                <w:rFonts w:eastAsia="Times New Roman" w:cs="Calibri"/>
                <w:lang w:val="es-CO" w:eastAsia="es-CO"/>
              </w:rPr>
              <w:t>Agua Oxigenada x 120 mL</w:t>
            </w:r>
          </w:p>
        </w:tc>
      </w:tr>
      <w:tr w:rsidR="00627ABC" w:rsidRPr="00627ABC" w:rsidTr="00627ABC">
        <w:trPr>
          <w:trHeight w:val="79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lastRenderedPageBreak/>
              <w:t>103010011</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Albendazol Suspensión Oral 100 mg / 5 mL (2%) Frasco y/o Sachet x 20 ml</w:t>
            </w:r>
          </w:p>
        </w:tc>
      </w:tr>
      <w:tr w:rsidR="00627ABC" w:rsidRPr="00627ABC" w:rsidTr="00627ABC">
        <w:trPr>
          <w:trHeight w:val="45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103010012</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Albendazol Tableta 200 mg</w:t>
            </w:r>
          </w:p>
        </w:tc>
      </w:tr>
      <w:tr w:rsidR="00627ABC" w:rsidRPr="00627ABC" w:rsidTr="00627ABC">
        <w:trPr>
          <w:trHeight w:val="675"/>
        </w:trPr>
        <w:tc>
          <w:tcPr>
            <w:tcW w:w="10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jc w:val="center"/>
              <w:rPr>
                <w:rFonts w:eastAsia="Times New Roman" w:cs="Calibri"/>
                <w:lang w:val="es-CO" w:eastAsia="es-CO"/>
              </w:rPr>
            </w:pPr>
            <w:r w:rsidRPr="00627ABC">
              <w:rPr>
                <w:rFonts w:eastAsia="Times New Roman" w:cs="Calibri"/>
                <w:lang w:val="es-CO" w:eastAsia="es-CO"/>
              </w:rPr>
              <w:t>103010781</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eastAsia="Times New Roman" w:cs="Calibri"/>
                <w:lang w:val="es-CO" w:eastAsia="es-CO"/>
              </w:rPr>
            </w:pPr>
            <w:r w:rsidRPr="00627ABC">
              <w:rPr>
                <w:rFonts w:eastAsia="Times New Roman" w:cs="Calibri"/>
                <w:lang w:val="es-CO" w:eastAsia="es-CO"/>
              </w:rPr>
              <w:t>Alcohol Antiseptico x 70° Botella</w:t>
            </w:r>
          </w:p>
        </w:tc>
      </w:tr>
      <w:tr w:rsidR="00627ABC" w:rsidRPr="00627ABC" w:rsidTr="00627ABC">
        <w:trPr>
          <w:trHeight w:val="855"/>
        </w:trPr>
        <w:tc>
          <w:tcPr>
            <w:tcW w:w="1014"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1103010694</w:t>
            </w:r>
          </w:p>
        </w:tc>
        <w:tc>
          <w:tcPr>
            <w:tcW w:w="2952" w:type="dxa"/>
            <w:tcBorders>
              <w:top w:val="single" w:sz="4" w:space="0" w:color="auto"/>
              <w:left w:val="nil"/>
              <w:bottom w:val="single" w:sz="4" w:space="0" w:color="auto"/>
              <w:right w:val="single" w:sz="4" w:space="0" w:color="000000"/>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Alimento lacteo en polvo enriquecido con vitaminas y minerales- F75 lata x 400g </w:t>
            </w:r>
          </w:p>
        </w:tc>
      </w:tr>
      <w:tr w:rsidR="00627ABC" w:rsidRPr="00627ABC" w:rsidTr="00627ABC">
        <w:trPr>
          <w:trHeight w:val="660"/>
        </w:trPr>
        <w:tc>
          <w:tcPr>
            <w:tcW w:w="10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103010694</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Alfametildopa Tableta 250 mg</w:t>
            </w:r>
          </w:p>
        </w:tc>
      </w:tr>
      <w:tr w:rsidR="00627ABC" w:rsidRPr="00627ABC" w:rsidTr="00627ABC">
        <w:trPr>
          <w:trHeight w:val="33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103010014</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Alopurinol Tableta 100 mg</w:t>
            </w:r>
          </w:p>
        </w:tc>
      </w:tr>
      <w:tr w:rsidR="00627ABC" w:rsidRPr="00627ABC" w:rsidTr="00627ABC">
        <w:trPr>
          <w:trHeight w:val="45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103010015</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Alopurinol Tableta 300 mg</w:t>
            </w:r>
          </w:p>
        </w:tc>
      </w:tr>
      <w:tr w:rsidR="00627ABC" w:rsidRPr="00627ABC" w:rsidTr="00627ABC">
        <w:trPr>
          <w:trHeight w:val="45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103010016</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Alprazolam Tableta 0.25 mg</w:t>
            </w:r>
          </w:p>
        </w:tc>
      </w:tr>
      <w:tr w:rsidR="00627ABC" w:rsidRPr="00627ABC" w:rsidTr="00627ABC">
        <w:trPr>
          <w:trHeight w:val="40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103010017</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Alprazolam Tableta 0.50 mg</w:t>
            </w:r>
          </w:p>
        </w:tc>
      </w:tr>
      <w:tr w:rsidR="00627ABC" w:rsidRPr="00627ABC" w:rsidTr="00627ABC">
        <w:trPr>
          <w:trHeight w:val="66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103010018</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Aluminio Acetato Polvo Tópico Sobres x 2.2 gr</w:t>
            </w:r>
          </w:p>
        </w:tc>
      </w:tr>
      <w:tr w:rsidR="00627ABC" w:rsidRPr="00627ABC" w:rsidTr="00627ABC">
        <w:trPr>
          <w:trHeight w:val="130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103010020</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Aluminio hidróxido + Magnesio hidróxido con  simeticona 2 - 6% + 1 - 4% suspensión oral Frasco x 360 ml</w:t>
            </w:r>
          </w:p>
        </w:tc>
      </w:tr>
      <w:tr w:rsidR="00627ABC" w:rsidRPr="00627ABC" w:rsidTr="00627ABC">
        <w:trPr>
          <w:trHeight w:val="63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103010021</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Amantadina Sulfato ó Clorhidrato Cápsula 100 mg</w:t>
            </w:r>
          </w:p>
        </w:tc>
      </w:tr>
      <w:tr w:rsidR="00627ABC" w:rsidRPr="00627ABC" w:rsidTr="00627ABC">
        <w:trPr>
          <w:trHeight w:val="81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103010319</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Amikacina Sulfato Solución Inyectable 500 mg / 2 mL</w:t>
            </w:r>
          </w:p>
        </w:tc>
      </w:tr>
      <w:tr w:rsidR="00627ABC" w:rsidRPr="00627ABC" w:rsidTr="00627ABC">
        <w:trPr>
          <w:trHeight w:val="76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103010024</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Amiodarona Clorhidrato 150 mg Polvo Para Reconstituir a Solucion Inyectable</w:t>
            </w:r>
          </w:p>
        </w:tc>
      </w:tr>
      <w:tr w:rsidR="00627ABC" w:rsidRPr="00627ABC" w:rsidTr="00627ABC">
        <w:trPr>
          <w:trHeight w:val="81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103010311</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Amiodarona Clorhidrato Tableta 200 mg</w:t>
            </w:r>
          </w:p>
        </w:tc>
      </w:tr>
      <w:tr w:rsidR="00627ABC" w:rsidRPr="00627ABC" w:rsidTr="00627ABC">
        <w:trPr>
          <w:trHeight w:val="66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103010025</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Amitriptilina Clorhidrato Tableta 25 mg</w:t>
            </w:r>
          </w:p>
        </w:tc>
      </w:tr>
      <w:tr w:rsidR="00627ABC" w:rsidRPr="00627ABC" w:rsidTr="00627ABC">
        <w:trPr>
          <w:trHeight w:val="79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103010679</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Amlodipino 10mg tableta</w:t>
            </w:r>
          </w:p>
        </w:tc>
      </w:tr>
      <w:tr w:rsidR="00627ABC" w:rsidRPr="00627ABC" w:rsidTr="00627ABC">
        <w:trPr>
          <w:trHeight w:val="45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103010026</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Amlodipino 5 mg Tableta</w:t>
            </w:r>
          </w:p>
        </w:tc>
      </w:tr>
      <w:tr w:rsidR="00627ABC" w:rsidRPr="00627ABC" w:rsidTr="00627ABC">
        <w:trPr>
          <w:trHeight w:val="76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103010028</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Amoxicilina Suspensión Oral 250 mg / 5 mL De Base (5%)</w:t>
            </w:r>
          </w:p>
        </w:tc>
      </w:tr>
      <w:tr w:rsidR="00627ABC" w:rsidRPr="00627ABC" w:rsidTr="00627ABC">
        <w:trPr>
          <w:trHeight w:val="70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103010029</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Amoxicilina Tableta ó Cápsula 500 mg De Base</w:t>
            </w:r>
          </w:p>
        </w:tc>
      </w:tr>
      <w:tr w:rsidR="00627ABC" w:rsidRPr="00627ABC" w:rsidTr="00627ABC">
        <w:trPr>
          <w:trHeight w:val="1605"/>
        </w:trPr>
        <w:tc>
          <w:tcPr>
            <w:tcW w:w="10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lastRenderedPageBreak/>
              <w:t>103010752</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AMOXICILINA-CLAVULANATO  X (600MG + 42.9MG)/5ML  POLVO PARA RECONSTITUIR A SOLUCIÓN ORAL FRASCO X 100</w:t>
            </w:r>
          </w:p>
        </w:tc>
      </w:tr>
      <w:tr w:rsidR="00627ABC" w:rsidRPr="00627ABC" w:rsidTr="00627ABC">
        <w:trPr>
          <w:trHeight w:val="91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103010030</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Ampicilina (Sódica) Polvo Para Reconstituir 1 g De Base</w:t>
            </w:r>
          </w:p>
        </w:tc>
      </w:tr>
      <w:tr w:rsidR="00627ABC" w:rsidRPr="00627ABC" w:rsidTr="00627ABC">
        <w:trPr>
          <w:trHeight w:val="111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103010031</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Ampicilina Anhidra ó Trihidrato Suspensión Oral 250 mg / 5 mL (2.5%) Frasco x 60 ml</w:t>
            </w:r>
          </w:p>
        </w:tc>
      </w:tr>
      <w:tr w:rsidR="00627ABC" w:rsidRPr="00627ABC" w:rsidTr="00627ABC">
        <w:trPr>
          <w:trHeight w:val="84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103010032</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Ampicilina Anhidra ó Trihidrato Tableta ó Cápsula 500 mg</w:t>
            </w:r>
          </w:p>
        </w:tc>
      </w:tr>
      <w:tr w:rsidR="00627ABC" w:rsidRPr="00627ABC" w:rsidTr="00627ABC">
        <w:trPr>
          <w:trHeight w:val="99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103010033</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Ampicilina Sódica + Sulbactam Sódico Polvo Para Reconstituir 1g + 500 mg De Base</w:t>
            </w:r>
          </w:p>
        </w:tc>
      </w:tr>
      <w:tr w:rsidR="00627ABC" w:rsidRPr="00627ABC" w:rsidTr="00627ABC">
        <w:trPr>
          <w:trHeight w:val="69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103010034</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Antitoxina Tetánica Solución Inyectable</w:t>
            </w:r>
          </w:p>
        </w:tc>
      </w:tr>
      <w:tr w:rsidR="00627ABC" w:rsidRPr="00627ABC" w:rsidTr="00627ABC">
        <w:trPr>
          <w:trHeight w:val="81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103010035</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Ascorbico Acido Solución Oral 100 mg / ml Frasco x 30 ml</w:t>
            </w:r>
          </w:p>
        </w:tc>
      </w:tr>
      <w:tr w:rsidR="00627ABC" w:rsidRPr="00627ABC" w:rsidTr="00627ABC">
        <w:trPr>
          <w:trHeight w:val="60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103010036</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Ascorbico Acido Tableta 500 mg</w:t>
            </w:r>
          </w:p>
        </w:tc>
      </w:tr>
      <w:tr w:rsidR="00627ABC" w:rsidRPr="00627ABC" w:rsidTr="00627ABC">
        <w:trPr>
          <w:trHeight w:val="46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103010594</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Atorvastatina tableta x 10 mg </w:t>
            </w:r>
          </w:p>
        </w:tc>
      </w:tr>
      <w:tr w:rsidR="00627ABC" w:rsidRPr="00627ABC" w:rsidTr="00627ABC">
        <w:trPr>
          <w:trHeight w:val="58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103010566</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Atorvastatina Tableta x 20 mg</w:t>
            </w:r>
          </w:p>
        </w:tc>
      </w:tr>
      <w:tr w:rsidR="00627ABC" w:rsidRPr="00627ABC" w:rsidTr="00627ABC">
        <w:trPr>
          <w:trHeight w:val="48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103010595</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Atorvastatina tableta x 40 mg </w:t>
            </w:r>
          </w:p>
        </w:tc>
      </w:tr>
      <w:tr w:rsidR="00627ABC" w:rsidRPr="00627ABC" w:rsidTr="00627ABC">
        <w:trPr>
          <w:trHeight w:val="61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103010037</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Atropina Sulfato Solución Inyectable 1 mg / mL (1%)</w:t>
            </w:r>
          </w:p>
        </w:tc>
      </w:tr>
      <w:tr w:rsidR="00627ABC" w:rsidRPr="00627ABC" w:rsidTr="00627ABC">
        <w:trPr>
          <w:trHeight w:val="54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103010560</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Azitromicina 200 mg/5ml Solucion Oral Frasco x 15 ml</w:t>
            </w:r>
          </w:p>
        </w:tc>
      </w:tr>
      <w:tr w:rsidR="00627ABC" w:rsidRPr="00627ABC" w:rsidTr="00627ABC">
        <w:trPr>
          <w:trHeight w:val="58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103010557</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Azitromicina x 500 mg Capsula</w:t>
            </w:r>
          </w:p>
        </w:tc>
      </w:tr>
      <w:tr w:rsidR="00627ABC" w:rsidRPr="00627ABC" w:rsidTr="00627ABC">
        <w:trPr>
          <w:trHeight w:val="78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103010040</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Beclometasona Dipropionato Dósis Bucal 50 mcg/dosis Frasco x 200 dosis</w:t>
            </w:r>
          </w:p>
        </w:tc>
      </w:tr>
      <w:tr w:rsidR="00627ABC" w:rsidRPr="00627ABC" w:rsidTr="00627ABC">
        <w:trPr>
          <w:trHeight w:val="105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103010039</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Beclometasona Dipropionato Liquido Para Inhalación 250 mcg / dosis  Frasco x 200 dósis</w:t>
            </w:r>
          </w:p>
        </w:tc>
      </w:tr>
      <w:tr w:rsidR="00627ABC" w:rsidRPr="00627ABC" w:rsidTr="00627ABC">
        <w:trPr>
          <w:trHeight w:val="133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103010041</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Beclometasona dipropionato spray nasal 50 mcg/dosis solución para inhalación Frasco x 200 dosis</w:t>
            </w:r>
          </w:p>
        </w:tc>
      </w:tr>
      <w:tr w:rsidR="00627ABC" w:rsidRPr="00627ABC" w:rsidTr="00627ABC">
        <w:trPr>
          <w:trHeight w:val="58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103010042</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Bencilo Benzoato Loción 25% Frasco x 120 ml</w:t>
            </w:r>
          </w:p>
        </w:tc>
      </w:tr>
      <w:tr w:rsidR="00627ABC" w:rsidRPr="00627ABC" w:rsidTr="00627ABC">
        <w:trPr>
          <w:trHeight w:val="120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lastRenderedPageBreak/>
              <w:t>103010045</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Betametasona (Fosfato Disódico) Solución Inyectable 4 mg / mL De Base</w:t>
            </w:r>
          </w:p>
        </w:tc>
      </w:tr>
      <w:tr w:rsidR="00627ABC" w:rsidRPr="00627ABC" w:rsidTr="00627ABC">
        <w:trPr>
          <w:trHeight w:val="67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103010043</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Betametasona Crema 0.05% Tubo x 40 gr</w:t>
            </w:r>
          </w:p>
        </w:tc>
      </w:tr>
      <w:tr w:rsidR="00627ABC" w:rsidRPr="00627ABC" w:rsidTr="00627ABC">
        <w:trPr>
          <w:trHeight w:val="55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103010046</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Biperideno Clorhidrato Tableta 2 mg</w:t>
            </w:r>
          </w:p>
        </w:tc>
      </w:tr>
      <w:tr w:rsidR="00627ABC" w:rsidRPr="00627ABC" w:rsidTr="00627ABC">
        <w:trPr>
          <w:trHeight w:val="66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103010047</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Bisacodilo Tableta Recubierta 5 mg</w:t>
            </w:r>
          </w:p>
        </w:tc>
      </w:tr>
      <w:tr w:rsidR="00627ABC" w:rsidRPr="00627ABC" w:rsidTr="00627ABC">
        <w:trPr>
          <w:trHeight w:val="510"/>
        </w:trPr>
        <w:tc>
          <w:tcPr>
            <w:tcW w:w="10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103010693</w:t>
            </w:r>
          </w:p>
        </w:tc>
        <w:tc>
          <w:tcPr>
            <w:tcW w:w="2952" w:type="dxa"/>
            <w:tcBorders>
              <w:top w:val="single" w:sz="4" w:space="0" w:color="auto"/>
              <w:left w:val="nil"/>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Cabergolina 0.5mg tableta  </w:t>
            </w:r>
          </w:p>
        </w:tc>
      </w:tr>
      <w:tr w:rsidR="00627ABC" w:rsidRPr="00627ABC" w:rsidTr="00627ABC">
        <w:trPr>
          <w:trHeight w:val="108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103010050</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Calcio Carbonato + Vitamina D 1500 ( 600 calcio elemental) + 200 UI de Vitamina D Tabletas</w:t>
            </w:r>
          </w:p>
        </w:tc>
      </w:tr>
      <w:tr w:rsidR="00627ABC" w:rsidRPr="00627ABC" w:rsidTr="00627ABC">
        <w:trPr>
          <w:trHeight w:val="66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103010049</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Calcio Carbonato Tableta 600 mg</w:t>
            </w:r>
          </w:p>
        </w:tc>
      </w:tr>
      <w:tr w:rsidR="00627ABC" w:rsidRPr="00627ABC" w:rsidTr="00627ABC">
        <w:trPr>
          <w:trHeight w:val="615"/>
        </w:trPr>
        <w:tc>
          <w:tcPr>
            <w:tcW w:w="10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103010753</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Calcio citrato  1500mg+ vitamina D3 200 U.I.  tableta</w:t>
            </w:r>
          </w:p>
        </w:tc>
      </w:tr>
      <w:tr w:rsidR="00627ABC" w:rsidRPr="00627ABC" w:rsidTr="00627ABC">
        <w:trPr>
          <w:trHeight w:val="54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103010324</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Calcio Gluconato Solución Inyectable 10%</w:t>
            </w:r>
          </w:p>
        </w:tc>
      </w:tr>
      <w:tr w:rsidR="00627ABC" w:rsidRPr="00627ABC" w:rsidTr="00627ABC">
        <w:trPr>
          <w:trHeight w:val="45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103010051</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Calcitriol 0,50 mcg/cápsula</w:t>
            </w:r>
          </w:p>
        </w:tc>
      </w:tr>
      <w:tr w:rsidR="00627ABC" w:rsidRPr="00627ABC" w:rsidTr="00627ABC">
        <w:trPr>
          <w:trHeight w:val="600"/>
        </w:trPr>
        <w:tc>
          <w:tcPr>
            <w:tcW w:w="10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103010805</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Calcitriol 0.25mg capsula  </w:t>
            </w:r>
          </w:p>
        </w:tc>
      </w:tr>
      <w:tr w:rsidR="00627ABC" w:rsidRPr="00627ABC" w:rsidTr="00627ABC">
        <w:trPr>
          <w:trHeight w:val="45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103010052</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Captopril Tableta 25 mg</w:t>
            </w:r>
          </w:p>
        </w:tc>
      </w:tr>
      <w:tr w:rsidR="00627ABC" w:rsidRPr="00627ABC" w:rsidTr="00627ABC">
        <w:trPr>
          <w:trHeight w:val="55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103010053</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Captopril Tableta 50 mg</w:t>
            </w:r>
          </w:p>
        </w:tc>
      </w:tr>
      <w:tr w:rsidR="00627ABC" w:rsidRPr="00627ABC" w:rsidTr="00627ABC">
        <w:trPr>
          <w:trHeight w:val="85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103010054</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Carbamazepina Suspensión Oral 100 mg / 5 ml (2%) Frasco x 120 ml</w:t>
            </w:r>
          </w:p>
        </w:tc>
      </w:tr>
      <w:tr w:rsidR="00627ABC" w:rsidRPr="00627ABC" w:rsidTr="00627ABC">
        <w:trPr>
          <w:trHeight w:val="69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103010055</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Carbamazepina Tableta 200 mg</w:t>
            </w:r>
          </w:p>
        </w:tc>
      </w:tr>
      <w:tr w:rsidR="00627ABC" w:rsidRPr="00627ABC" w:rsidTr="00627ABC">
        <w:trPr>
          <w:trHeight w:val="450"/>
        </w:trPr>
        <w:tc>
          <w:tcPr>
            <w:tcW w:w="10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103010615</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Carvedilol 25mg tableta</w:t>
            </w:r>
          </w:p>
        </w:tc>
      </w:tr>
      <w:tr w:rsidR="00627ABC" w:rsidRPr="00627ABC" w:rsidTr="00627ABC">
        <w:trPr>
          <w:trHeight w:val="40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103010687</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Carvedilol 6.25mg tableta</w:t>
            </w:r>
          </w:p>
        </w:tc>
      </w:tr>
      <w:tr w:rsidR="00627ABC" w:rsidRPr="00627ABC" w:rsidTr="00627ABC">
        <w:trPr>
          <w:trHeight w:val="48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103010588</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Carvedilol x 12.5 mg Tableta</w:t>
            </w:r>
          </w:p>
        </w:tc>
      </w:tr>
      <w:tr w:rsidR="00627ABC" w:rsidRPr="00627ABC" w:rsidTr="00627ABC">
        <w:trPr>
          <w:trHeight w:val="87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103010057</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Cefalexina Suspensión Oral 250 mg / 5 mL (5%) Frasco x 60 ml</w:t>
            </w:r>
          </w:p>
        </w:tc>
      </w:tr>
      <w:tr w:rsidR="00627ABC" w:rsidRPr="00627ABC" w:rsidTr="00627ABC">
        <w:trPr>
          <w:trHeight w:val="69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103010058</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Cefalexina Tableta ó Cápsula 500 mg</w:t>
            </w:r>
          </w:p>
        </w:tc>
      </w:tr>
      <w:tr w:rsidR="00627ABC" w:rsidRPr="00627ABC" w:rsidTr="00627ABC">
        <w:trPr>
          <w:trHeight w:val="60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103010059</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Cefalotina Polvo Para Reconstituir 1 g</w:t>
            </w:r>
          </w:p>
        </w:tc>
      </w:tr>
      <w:tr w:rsidR="00627ABC" w:rsidRPr="00627ABC" w:rsidTr="00627ABC">
        <w:trPr>
          <w:trHeight w:val="45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103010543</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Ceftriaxona x 1 gr Ampolla</w:t>
            </w:r>
          </w:p>
        </w:tc>
      </w:tr>
      <w:tr w:rsidR="00627ABC" w:rsidRPr="00627ABC" w:rsidTr="00627ABC">
        <w:trPr>
          <w:trHeight w:val="450"/>
        </w:trPr>
        <w:tc>
          <w:tcPr>
            <w:tcW w:w="10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103010806</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Cetirizina 10mg tableta  </w:t>
            </w:r>
          </w:p>
        </w:tc>
      </w:tr>
      <w:tr w:rsidR="00627ABC" w:rsidRPr="00627ABC" w:rsidTr="00627ABC">
        <w:trPr>
          <w:trHeight w:val="615"/>
        </w:trPr>
        <w:tc>
          <w:tcPr>
            <w:tcW w:w="10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lastRenderedPageBreak/>
              <w:t>103010807</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Cetirizina 5mg/5ml  frasco x 60ml   </w:t>
            </w:r>
          </w:p>
        </w:tc>
      </w:tr>
      <w:tr w:rsidR="00627ABC" w:rsidRPr="00627ABC" w:rsidTr="00627ABC">
        <w:trPr>
          <w:trHeight w:val="73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103010062</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Ciprofloxacina (Clorhidrato) Tableta 500 mg De Base</w:t>
            </w:r>
          </w:p>
        </w:tc>
      </w:tr>
      <w:tr w:rsidR="00627ABC" w:rsidRPr="00627ABC" w:rsidTr="00627ABC">
        <w:trPr>
          <w:trHeight w:val="79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103010549</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Ciprofloxacino x 100 mg/10 ml Solucion Inyectable</w:t>
            </w:r>
          </w:p>
        </w:tc>
      </w:tr>
      <w:tr w:rsidR="00627ABC" w:rsidRPr="00627ABC" w:rsidTr="00627ABC">
        <w:trPr>
          <w:trHeight w:val="84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103010555</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Ciprofloxacino x 3 mg/ml Solucion Otica Frasco x 10 ML</w:t>
            </w:r>
          </w:p>
        </w:tc>
      </w:tr>
      <w:tr w:rsidR="00627ABC" w:rsidRPr="00627ABC" w:rsidTr="00627ABC">
        <w:trPr>
          <w:trHeight w:val="94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103010570</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Claritromicina x 250mg /5ml Suspension oral Frasco x 50 ml</w:t>
            </w:r>
          </w:p>
        </w:tc>
      </w:tr>
      <w:tr w:rsidR="00627ABC" w:rsidRPr="00627ABC" w:rsidTr="00627ABC">
        <w:trPr>
          <w:trHeight w:val="61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103010622</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Claritromicina x 500 mg Solucion Inyectable </w:t>
            </w:r>
          </w:p>
        </w:tc>
      </w:tr>
      <w:tr w:rsidR="00627ABC" w:rsidRPr="00627ABC" w:rsidTr="00627ABC">
        <w:trPr>
          <w:trHeight w:val="72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103010571</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Claritromicina x 500 mg Tableta y/o Capsula </w:t>
            </w:r>
          </w:p>
        </w:tc>
      </w:tr>
      <w:tr w:rsidR="00627ABC" w:rsidRPr="00627ABC" w:rsidTr="00627ABC">
        <w:trPr>
          <w:trHeight w:val="72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103010063</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Clindamicina (fosfato) 600mg/4ml  15% solución inyectable</w:t>
            </w:r>
          </w:p>
        </w:tc>
      </w:tr>
      <w:tr w:rsidR="00627ABC" w:rsidRPr="00627ABC" w:rsidTr="00627ABC">
        <w:trPr>
          <w:trHeight w:val="75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103010608</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Clindamicina x 300 mg Tableta y/o Capsulas</w:t>
            </w:r>
          </w:p>
        </w:tc>
      </w:tr>
      <w:tr w:rsidR="00627ABC" w:rsidRPr="00627ABC" w:rsidTr="00627ABC">
        <w:trPr>
          <w:trHeight w:val="330"/>
        </w:trPr>
        <w:tc>
          <w:tcPr>
            <w:tcW w:w="10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103010808</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Clobazam 10mg tableta</w:t>
            </w:r>
          </w:p>
        </w:tc>
      </w:tr>
      <w:tr w:rsidR="00627ABC" w:rsidRPr="00627ABC" w:rsidTr="00627ABC">
        <w:trPr>
          <w:trHeight w:val="450"/>
        </w:trPr>
        <w:tc>
          <w:tcPr>
            <w:tcW w:w="10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103010809</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Clobazam 20mg tableta</w:t>
            </w:r>
          </w:p>
        </w:tc>
      </w:tr>
      <w:tr w:rsidR="00627ABC" w:rsidRPr="00627ABC" w:rsidTr="00627ABC">
        <w:trPr>
          <w:trHeight w:val="70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103010066</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Clonazepam Solución Oral 2.5 mg / ml Frasco x 30 ml</w:t>
            </w:r>
          </w:p>
        </w:tc>
      </w:tr>
      <w:tr w:rsidR="00627ABC" w:rsidRPr="00627ABC" w:rsidTr="00627ABC">
        <w:trPr>
          <w:trHeight w:val="61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103010064</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Clonazepam Tableta 0.5 mg</w:t>
            </w:r>
          </w:p>
        </w:tc>
      </w:tr>
      <w:tr w:rsidR="00627ABC" w:rsidRPr="00627ABC" w:rsidTr="00627ABC">
        <w:trPr>
          <w:trHeight w:val="66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103010065</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Clonazepam Tableta 2 mg</w:t>
            </w:r>
          </w:p>
        </w:tc>
      </w:tr>
      <w:tr w:rsidR="00627ABC" w:rsidRPr="00627ABC" w:rsidTr="00627ABC">
        <w:trPr>
          <w:trHeight w:val="48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103010067</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Clonidina Tableta 0.150 mg</w:t>
            </w:r>
          </w:p>
        </w:tc>
      </w:tr>
      <w:tr w:rsidR="00627ABC" w:rsidRPr="00627ABC" w:rsidTr="00627ABC">
        <w:trPr>
          <w:trHeight w:val="465"/>
        </w:trPr>
        <w:tc>
          <w:tcPr>
            <w:tcW w:w="10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103010623</w:t>
            </w:r>
          </w:p>
        </w:tc>
        <w:tc>
          <w:tcPr>
            <w:tcW w:w="2952" w:type="dxa"/>
            <w:tcBorders>
              <w:top w:val="single" w:sz="4" w:space="0" w:color="auto"/>
              <w:left w:val="nil"/>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Clopidrogel x 75 mg Tableta</w:t>
            </w:r>
          </w:p>
        </w:tc>
      </w:tr>
      <w:tr w:rsidR="00627ABC" w:rsidRPr="00627ABC" w:rsidTr="00627ABC">
        <w:trPr>
          <w:trHeight w:val="64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103010070</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Clorfeniramina 2 mg/5 mL jarabe Frasco x 120 ml</w:t>
            </w:r>
          </w:p>
        </w:tc>
      </w:tr>
      <w:tr w:rsidR="00627ABC" w:rsidRPr="00627ABC" w:rsidTr="00627ABC">
        <w:trPr>
          <w:trHeight w:val="55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103010071</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Clorfeniramina Maleato Tableta 4 mg</w:t>
            </w:r>
          </w:p>
        </w:tc>
      </w:tr>
      <w:tr w:rsidR="00627ABC" w:rsidRPr="00627ABC" w:rsidTr="00627ABC">
        <w:trPr>
          <w:trHeight w:val="60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103010873</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CLORHEXIDINA + ALCOHOL 30 ML FRASCO</w:t>
            </w:r>
          </w:p>
        </w:tc>
      </w:tr>
      <w:tr w:rsidR="00627ABC" w:rsidRPr="00627ABC" w:rsidTr="00627ABC">
        <w:trPr>
          <w:trHeight w:val="76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103010874</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CLORHEXIDINA AL 2% BOLSA X 30ML      </w:t>
            </w:r>
          </w:p>
        </w:tc>
      </w:tr>
      <w:tr w:rsidR="00627ABC" w:rsidRPr="00627ABC" w:rsidTr="00627ABC">
        <w:trPr>
          <w:trHeight w:val="93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103010072</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Cloroquina (difosfato o sulfato) Tableta o Cápsula 150 mg de base</w:t>
            </w:r>
          </w:p>
        </w:tc>
      </w:tr>
      <w:tr w:rsidR="00627ABC" w:rsidRPr="00627ABC" w:rsidTr="00627ABC">
        <w:trPr>
          <w:trHeight w:val="61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103010647</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Cloruro de sodio 0.9% bolsa x 250ml</w:t>
            </w:r>
          </w:p>
        </w:tc>
      </w:tr>
      <w:tr w:rsidR="00627ABC" w:rsidRPr="00627ABC" w:rsidTr="00627ABC">
        <w:trPr>
          <w:trHeight w:val="66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lastRenderedPageBreak/>
              <w:t>103010553</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Cloruro de Sodio al 9% Bolsa x 100 ml</w:t>
            </w:r>
          </w:p>
        </w:tc>
      </w:tr>
      <w:tr w:rsidR="00627ABC" w:rsidRPr="00627ABC" w:rsidTr="00627ABC">
        <w:trPr>
          <w:trHeight w:val="67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103010073</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Clotrimazol Crema 1% Tubo x 40 gr</w:t>
            </w:r>
          </w:p>
        </w:tc>
      </w:tr>
      <w:tr w:rsidR="00627ABC" w:rsidRPr="00627ABC" w:rsidTr="00627ABC">
        <w:trPr>
          <w:trHeight w:val="60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103010074</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Clotrimazol Crema Vaginal 1% Tubo x 40 gr</w:t>
            </w:r>
          </w:p>
        </w:tc>
      </w:tr>
      <w:tr w:rsidR="00627ABC" w:rsidRPr="00627ABC" w:rsidTr="00627ABC">
        <w:trPr>
          <w:trHeight w:val="58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103010076</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Clotrimazol Ovulo o Tableta Vaginal 100 mg</w:t>
            </w:r>
          </w:p>
        </w:tc>
      </w:tr>
      <w:tr w:rsidR="00627ABC" w:rsidRPr="00627ABC" w:rsidTr="00627ABC">
        <w:trPr>
          <w:trHeight w:val="64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103010075</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Clotrimazol Solución Tópica 10 mg / mL (1%)</w:t>
            </w:r>
          </w:p>
        </w:tc>
      </w:tr>
      <w:tr w:rsidR="00627ABC" w:rsidRPr="00627ABC" w:rsidTr="00627ABC">
        <w:trPr>
          <w:trHeight w:val="60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103010077</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Clozapina 100 mg tableta. </w:t>
            </w:r>
          </w:p>
        </w:tc>
      </w:tr>
      <w:tr w:rsidR="00627ABC" w:rsidRPr="00627ABC" w:rsidTr="00627ABC">
        <w:trPr>
          <w:trHeight w:val="45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103010078</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Clozapina 25 mg tableta. </w:t>
            </w:r>
          </w:p>
        </w:tc>
      </w:tr>
      <w:tr w:rsidR="00627ABC" w:rsidRPr="00627ABC" w:rsidTr="00627ABC">
        <w:trPr>
          <w:trHeight w:val="45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103010081</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Colchicina Tableta 0.5 mg</w:t>
            </w:r>
          </w:p>
        </w:tc>
      </w:tr>
      <w:tr w:rsidR="00627ABC" w:rsidRPr="00627ABC" w:rsidTr="00627ABC">
        <w:trPr>
          <w:trHeight w:val="111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103010083</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Colistina + Corticoide + Neomicina Solución Otica (0.15/ 0.5/5)mg/ml  Frasco x 15 ml</w:t>
            </w:r>
          </w:p>
        </w:tc>
      </w:tr>
      <w:tr w:rsidR="00627ABC" w:rsidRPr="00627ABC" w:rsidTr="00627ABC">
        <w:trPr>
          <w:trHeight w:val="91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103010086</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Corticoide + Neomicina + Polimixina (1mg/ 3,5mg/6000 UI)/mL Solucion oftálmica</w:t>
            </w:r>
          </w:p>
        </w:tc>
      </w:tr>
      <w:tr w:rsidR="00627ABC" w:rsidRPr="00627ABC" w:rsidTr="00627ABC">
        <w:trPr>
          <w:trHeight w:val="67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103010088</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Corticoide con  anestésico Supositorio</w:t>
            </w:r>
          </w:p>
        </w:tc>
      </w:tr>
      <w:tr w:rsidR="00627ABC" w:rsidRPr="00627ABC" w:rsidTr="00627ABC">
        <w:trPr>
          <w:trHeight w:val="930"/>
        </w:trPr>
        <w:tc>
          <w:tcPr>
            <w:tcW w:w="10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103010346</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Corticoide Con  Anestésico Ungüento Proctológicoco tubo x 20 g </w:t>
            </w:r>
          </w:p>
        </w:tc>
      </w:tr>
      <w:tr w:rsidR="00627ABC" w:rsidRPr="00627ABC" w:rsidTr="00627ABC">
        <w:trPr>
          <w:trHeight w:val="82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103010090</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Cromoglicato De Sodio nasal (2%) Solución Nasal 20 mg / mL </w:t>
            </w:r>
          </w:p>
        </w:tc>
      </w:tr>
      <w:tr w:rsidR="00627ABC" w:rsidRPr="00627ABC" w:rsidTr="00627ABC">
        <w:trPr>
          <w:trHeight w:val="915"/>
        </w:trPr>
        <w:tc>
          <w:tcPr>
            <w:tcW w:w="1014"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103010093</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Cromoglicato De Sodio nasal (4%) Solución Nasal 40 mg / mL </w:t>
            </w:r>
          </w:p>
        </w:tc>
      </w:tr>
      <w:tr w:rsidR="00627ABC" w:rsidRPr="00627ABC" w:rsidTr="00627ABC">
        <w:trPr>
          <w:trHeight w:val="90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103010091</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Cromoglicato De Sodio oftalmico (2%) Solución Oftálmica 20 mg / mL </w:t>
            </w:r>
          </w:p>
        </w:tc>
      </w:tr>
      <w:tr w:rsidR="00627ABC" w:rsidRPr="00627ABC" w:rsidTr="00627ABC">
        <w:trPr>
          <w:trHeight w:val="90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103010092</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Cromoglicato De Sodio oftalmico (4%) Solución Oftálmica 40 mg / mL </w:t>
            </w:r>
          </w:p>
        </w:tc>
      </w:tr>
      <w:tr w:rsidR="00627ABC" w:rsidRPr="00627ABC" w:rsidTr="00627ABC">
        <w:trPr>
          <w:trHeight w:val="64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103010094</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Crotamiton Loción 10% Frasco x 60 ml</w:t>
            </w:r>
          </w:p>
        </w:tc>
      </w:tr>
      <w:tr w:rsidR="00627ABC" w:rsidRPr="00627ABC" w:rsidTr="00627ABC">
        <w:trPr>
          <w:trHeight w:val="540"/>
        </w:trPr>
        <w:tc>
          <w:tcPr>
            <w:tcW w:w="10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103010688</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Dapagliflozina 10mg tableta</w:t>
            </w:r>
          </w:p>
        </w:tc>
      </w:tr>
      <w:tr w:rsidR="00627ABC" w:rsidRPr="00627ABC" w:rsidTr="00627ABC">
        <w:trPr>
          <w:trHeight w:val="45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103010655</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Darunavir 800mg tableta</w:t>
            </w:r>
          </w:p>
        </w:tc>
      </w:tr>
      <w:tr w:rsidR="00627ABC" w:rsidRPr="00627ABC" w:rsidTr="00627ABC">
        <w:trPr>
          <w:trHeight w:val="84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103010095</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Dexametasona (Acetato) 8 mg/mL De Base Suspensión Inyectable</w:t>
            </w:r>
          </w:p>
        </w:tc>
      </w:tr>
      <w:tr w:rsidR="00627ABC" w:rsidRPr="00627ABC" w:rsidTr="00627ABC">
        <w:trPr>
          <w:trHeight w:val="63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lastRenderedPageBreak/>
              <w:t>103010096</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Dexametasona (Fosfato) 4 mg / mL Solución Inyectable </w:t>
            </w:r>
          </w:p>
        </w:tc>
      </w:tr>
      <w:tr w:rsidR="00627ABC" w:rsidRPr="00627ABC" w:rsidTr="00627ABC">
        <w:trPr>
          <w:trHeight w:val="88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103010099</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Dextrosa 5% e n agua destilada Solución Inyectable bolsa x 500ml</w:t>
            </w:r>
          </w:p>
        </w:tc>
      </w:tr>
      <w:tr w:rsidR="00627ABC" w:rsidRPr="00627ABC" w:rsidTr="00627ABC">
        <w:trPr>
          <w:trHeight w:val="88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103010097</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Dextrosa 5% en cloruro de sodio  0.9% Solución Inyectable Bolsa x 500 ml</w:t>
            </w:r>
          </w:p>
        </w:tc>
      </w:tr>
      <w:tr w:rsidR="00627ABC" w:rsidRPr="00627ABC" w:rsidTr="00627ABC">
        <w:trPr>
          <w:trHeight w:val="81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103010554</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Dextrosa al 10% en Agua Destilada Bolsa x 500 ml</w:t>
            </w:r>
          </w:p>
        </w:tc>
      </w:tr>
      <w:tr w:rsidR="00627ABC" w:rsidRPr="00627ABC" w:rsidTr="00627ABC">
        <w:trPr>
          <w:trHeight w:val="70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103010646</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Dextrosa en agua al 5% bolsa x 250ml</w:t>
            </w:r>
          </w:p>
        </w:tc>
      </w:tr>
      <w:tr w:rsidR="00627ABC" w:rsidRPr="00627ABC" w:rsidTr="00627ABC">
        <w:trPr>
          <w:trHeight w:val="60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103010100</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Diazepam Solución Inyectable 10 mg / 2 mL</w:t>
            </w:r>
          </w:p>
        </w:tc>
      </w:tr>
      <w:tr w:rsidR="00627ABC" w:rsidRPr="00627ABC" w:rsidTr="00627ABC">
        <w:trPr>
          <w:trHeight w:val="585"/>
        </w:trPr>
        <w:tc>
          <w:tcPr>
            <w:tcW w:w="10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103010101</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Diclofenaco  1g/100g gel topica tubo x 50g </w:t>
            </w:r>
          </w:p>
        </w:tc>
      </w:tr>
      <w:tr w:rsidR="00627ABC" w:rsidRPr="00627ABC" w:rsidTr="00627ABC">
        <w:trPr>
          <w:trHeight w:val="75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103010103</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Diclofenaco Sódico Solución Inyectable 75 mg / 3 mL</w:t>
            </w:r>
          </w:p>
        </w:tc>
      </w:tr>
      <w:tr w:rsidR="00627ABC" w:rsidRPr="00627ABC" w:rsidTr="00627ABC">
        <w:trPr>
          <w:trHeight w:val="76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103010102</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Diclofenaco Sódico Tableta Recubierta 50 mg</w:t>
            </w:r>
          </w:p>
        </w:tc>
      </w:tr>
      <w:tr w:rsidR="00627ABC" w:rsidRPr="00627ABC" w:rsidTr="00627ABC">
        <w:trPr>
          <w:trHeight w:val="76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103010106</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Dicloxacilina Cápsula 500 mg</w:t>
            </w:r>
          </w:p>
        </w:tc>
      </w:tr>
      <w:tr w:rsidR="00627ABC" w:rsidRPr="00627ABC" w:rsidTr="00627ABC">
        <w:trPr>
          <w:trHeight w:val="88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103010105</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Dicloxacilina Suspensión Oral 250 mg / 5 mL (5%) Frasco x 80 ml</w:t>
            </w:r>
          </w:p>
        </w:tc>
      </w:tr>
      <w:tr w:rsidR="00627ABC" w:rsidRPr="00627ABC" w:rsidTr="00627ABC">
        <w:trPr>
          <w:trHeight w:val="66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103010107</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Difenhidramina 12,5 mg/5 mL, jarabe Frasco x 120 ml</w:t>
            </w:r>
          </w:p>
        </w:tc>
      </w:tr>
      <w:tr w:rsidR="00627ABC" w:rsidRPr="00627ABC" w:rsidTr="00627ABC">
        <w:trPr>
          <w:trHeight w:val="73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103010108</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Difenhidramina Cápsula 50 mg</w:t>
            </w:r>
          </w:p>
        </w:tc>
      </w:tr>
      <w:tr w:rsidR="00627ABC" w:rsidRPr="00627ABC" w:rsidTr="00627ABC">
        <w:trPr>
          <w:trHeight w:val="94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103010112</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Dihidrocodeina Bitartrato Jarabe 2.42 mg / mL (0.242%) Frasco x 120 ml</w:t>
            </w:r>
          </w:p>
        </w:tc>
      </w:tr>
      <w:tr w:rsidR="00627ABC" w:rsidRPr="00627ABC" w:rsidTr="00627ABC">
        <w:trPr>
          <w:trHeight w:val="60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103010113</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Dimenhidrinato Tableta 50 mg</w:t>
            </w:r>
          </w:p>
        </w:tc>
      </w:tr>
      <w:tr w:rsidR="00627ABC" w:rsidRPr="00627ABC" w:rsidTr="00627ABC">
        <w:trPr>
          <w:trHeight w:val="64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103010114</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Dipirona Solución Inyectable 40 - 50% - 1g</w:t>
            </w:r>
          </w:p>
        </w:tc>
      </w:tr>
      <w:tr w:rsidR="00627ABC" w:rsidRPr="00627ABC" w:rsidTr="00627ABC">
        <w:trPr>
          <w:trHeight w:val="75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103010115</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Doxiciclina Tableta ó Cápsula 100 mg</w:t>
            </w:r>
          </w:p>
        </w:tc>
      </w:tr>
      <w:tr w:rsidR="00627ABC" w:rsidRPr="00627ABC" w:rsidTr="00627ABC">
        <w:trPr>
          <w:trHeight w:val="64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103010675</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Empagliflozina 10mg tableta </w:t>
            </w:r>
          </w:p>
        </w:tc>
      </w:tr>
      <w:tr w:rsidR="00627ABC" w:rsidRPr="00627ABC" w:rsidTr="00627ABC">
        <w:trPr>
          <w:trHeight w:val="45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103010676</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Empagliflozina 25mg tableta </w:t>
            </w:r>
          </w:p>
        </w:tc>
      </w:tr>
      <w:tr w:rsidR="00627ABC" w:rsidRPr="00627ABC" w:rsidTr="00627ABC">
        <w:trPr>
          <w:trHeight w:val="69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103010630</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Emtricitabina+Tenofovir (200+300 mg) Tabletas</w:t>
            </w:r>
          </w:p>
        </w:tc>
      </w:tr>
      <w:tr w:rsidR="00627ABC" w:rsidRPr="00627ABC" w:rsidTr="00627ABC">
        <w:trPr>
          <w:trHeight w:val="61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lastRenderedPageBreak/>
              <w:t>103010116</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Enalapril Maleato Tableta 20 mg</w:t>
            </w:r>
          </w:p>
        </w:tc>
      </w:tr>
      <w:tr w:rsidR="00627ABC" w:rsidRPr="00627ABC" w:rsidTr="00627ABC">
        <w:trPr>
          <w:trHeight w:val="61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103010117</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Enalapril Maleato Tableta 5 mg</w:t>
            </w:r>
          </w:p>
        </w:tc>
      </w:tr>
      <w:tr w:rsidR="00627ABC" w:rsidRPr="00627ABC" w:rsidTr="00627ABC">
        <w:trPr>
          <w:trHeight w:val="90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103010653</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Enoxaparina 40mg/0,4 ml. solución inyectable jeringa precargada</w:t>
            </w:r>
          </w:p>
        </w:tc>
      </w:tr>
      <w:tr w:rsidR="00627ABC" w:rsidRPr="00627ABC" w:rsidTr="00627ABC">
        <w:trPr>
          <w:trHeight w:val="90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103010654</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Enoxaparina 60mg/0,6 ml. solución inyectable- jeringa precargada</w:t>
            </w:r>
          </w:p>
        </w:tc>
      </w:tr>
      <w:tr w:rsidR="00627ABC" w:rsidRPr="00627ABC" w:rsidTr="00627ABC">
        <w:trPr>
          <w:trHeight w:val="76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103010119</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Epinefrina (Tartrato ó Clorhidrato) Solución Inyectable 1 mg / 1 mL</w:t>
            </w:r>
          </w:p>
        </w:tc>
      </w:tr>
      <w:tr w:rsidR="00627ABC" w:rsidRPr="00627ABC" w:rsidTr="00627ABC">
        <w:trPr>
          <w:trHeight w:val="81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103010120</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Ergotamina + Cafeina Tableta ó Cápsula 1 mg + 100 mg</w:t>
            </w:r>
          </w:p>
        </w:tc>
      </w:tr>
      <w:tr w:rsidR="00627ABC" w:rsidRPr="00627ABC" w:rsidTr="00627ABC">
        <w:trPr>
          <w:trHeight w:val="91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103010122</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Eritromicina (etilsuccinato o estearato) 500 mg de base tableta o cápsula</w:t>
            </w:r>
          </w:p>
        </w:tc>
      </w:tr>
      <w:tr w:rsidR="00627ABC" w:rsidRPr="00627ABC" w:rsidTr="00627ABC">
        <w:trPr>
          <w:trHeight w:val="97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103010121</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Eritromicina (Etilsuccinato ó Estearato) Suspensión Oral 250 mg / 5 mL (5%)</w:t>
            </w:r>
          </w:p>
        </w:tc>
      </w:tr>
      <w:tr w:rsidR="00627ABC" w:rsidRPr="00627ABC" w:rsidTr="00627ABC">
        <w:trPr>
          <w:trHeight w:val="615"/>
        </w:trPr>
        <w:tc>
          <w:tcPr>
            <w:tcW w:w="10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103010810</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Escitalopram 10mg tableta  </w:t>
            </w:r>
          </w:p>
        </w:tc>
      </w:tr>
      <w:tr w:rsidR="00627ABC" w:rsidRPr="00627ABC" w:rsidTr="00627ABC">
        <w:trPr>
          <w:trHeight w:val="555"/>
        </w:trPr>
        <w:tc>
          <w:tcPr>
            <w:tcW w:w="10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103010811</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Escitalopram 20mg tableta  </w:t>
            </w:r>
          </w:p>
        </w:tc>
      </w:tr>
      <w:tr w:rsidR="00627ABC" w:rsidRPr="00627ABC" w:rsidTr="00627ABC">
        <w:trPr>
          <w:trHeight w:val="45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103010575</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Esomeprazol x 20 mg Tableta</w:t>
            </w:r>
          </w:p>
        </w:tc>
      </w:tr>
      <w:tr w:rsidR="00627ABC" w:rsidRPr="00627ABC" w:rsidTr="00627ABC">
        <w:trPr>
          <w:trHeight w:val="66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103010576</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Esomeprazol x 40 mg tableta</w:t>
            </w:r>
          </w:p>
        </w:tc>
      </w:tr>
      <w:tr w:rsidR="00627ABC" w:rsidRPr="00627ABC" w:rsidTr="00627ABC">
        <w:trPr>
          <w:trHeight w:val="64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103010124</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Espironolactona Tableta  25 mg</w:t>
            </w:r>
          </w:p>
        </w:tc>
      </w:tr>
      <w:tr w:rsidR="00627ABC" w:rsidRPr="00627ABC" w:rsidTr="00627ABC">
        <w:trPr>
          <w:trHeight w:val="64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103010123</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Espironolactona Tableta 100 mg</w:t>
            </w:r>
          </w:p>
        </w:tc>
      </w:tr>
      <w:tr w:rsidR="00627ABC" w:rsidRPr="00627ABC" w:rsidTr="00627ABC">
        <w:trPr>
          <w:trHeight w:val="81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103010125</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Estrógenos Conjugados Crema Vaginal 0.0625%</w:t>
            </w:r>
          </w:p>
        </w:tc>
      </w:tr>
      <w:tr w:rsidR="00627ABC" w:rsidRPr="00627ABC" w:rsidTr="00627ABC">
        <w:trPr>
          <w:trHeight w:val="88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103010126</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Estrógenos Conjugados ó Asociados Tableta ó Tableta Recubierta 0.625 mg</w:t>
            </w:r>
          </w:p>
        </w:tc>
      </w:tr>
      <w:tr w:rsidR="00627ABC" w:rsidRPr="00627ABC" w:rsidTr="00627ABC">
        <w:trPr>
          <w:trHeight w:val="61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103010658</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Etonogestrel  68mg implante subdermico </w:t>
            </w:r>
          </w:p>
        </w:tc>
      </w:tr>
      <w:tr w:rsidR="00627ABC" w:rsidRPr="00627ABC" w:rsidTr="00627ABC">
        <w:trPr>
          <w:trHeight w:val="60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103010128</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Fenitoina sódica 125 mg/5 mL (2,5%) suspensión oral</w:t>
            </w:r>
          </w:p>
        </w:tc>
      </w:tr>
      <w:tr w:rsidR="00627ABC" w:rsidRPr="00627ABC" w:rsidTr="00627ABC">
        <w:trPr>
          <w:trHeight w:val="64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103010129</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Fenitoina Sódica Solución Inyectable 250 mg / 5 mL</w:t>
            </w:r>
          </w:p>
        </w:tc>
      </w:tr>
      <w:tr w:rsidR="00627ABC" w:rsidRPr="00627ABC" w:rsidTr="00627ABC">
        <w:trPr>
          <w:trHeight w:val="61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103010127</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Fenitoina Sódica Tableta ó Cápsula 100 mg</w:t>
            </w:r>
          </w:p>
        </w:tc>
      </w:tr>
      <w:tr w:rsidR="00627ABC" w:rsidRPr="00627ABC" w:rsidTr="00627ABC">
        <w:trPr>
          <w:trHeight w:val="765"/>
        </w:trPr>
        <w:tc>
          <w:tcPr>
            <w:tcW w:w="1014"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lastRenderedPageBreak/>
              <w:t>103010306</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Fitomenadiona (Vitamina K1) Solución Inyectable 1mg/ml  pediatrica</w:t>
            </w:r>
          </w:p>
        </w:tc>
      </w:tr>
      <w:tr w:rsidR="00627ABC" w:rsidRPr="00627ABC" w:rsidTr="00627ABC">
        <w:trPr>
          <w:trHeight w:val="88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103010607</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Fitomenadiona (Vitamina K1) Solución Inyectable 10 mg /mlAdulto</w:t>
            </w:r>
          </w:p>
        </w:tc>
      </w:tr>
      <w:tr w:rsidR="00627ABC" w:rsidRPr="00627ABC" w:rsidTr="00627ABC">
        <w:trPr>
          <w:trHeight w:val="61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103010134</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Fluconazol 1%-4% Suspensión oral </w:t>
            </w:r>
          </w:p>
        </w:tc>
      </w:tr>
      <w:tr w:rsidR="00627ABC" w:rsidRPr="00627ABC" w:rsidTr="00627ABC">
        <w:trPr>
          <w:trHeight w:val="45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103010135</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Fluconazol Cápsula 200 mg</w:t>
            </w:r>
          </w:p>
        </w:tc>
      </w:tr>
      <w:tr w:rsidR="00627ABC" w:rsidRPr="00627ABC" w:rsidTr="00627ABC">
        <w:trPr>
          <w:trHeight w:val="91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103010689</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Flumazenil 0.5mg/5mlsoluciòninyectableampolla</w:t>
            </w:r>
          </w:p>
        </w:tc>
      </w:tr>
      <w:tr w:rsidR="00627ABC" w:rsidRPr="00627ABC" w:rsidTr="00627ABC">
        <w:trPr>
          <w:trHeight w:val="57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103010136</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Fluorometolona 0,1% solución oftálmica</w:t>
            </w:r>
          </w:p>
        </w:tc>
      </w:tr>
      <w:tr w:rsidR="00627ABC" w:rsidRPr="00627ABC" w:rsidTr="00627ABC">
        <w:trPr>
          <w:trHeight w:val="64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103010137</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Fluoxetina 20 mg (como base) tableta o cápsula. </w:t>
            </w:r>
          </w:p>
        </w:tc>
      </w:tr>
      <w:tr w:rsidR="00627ABC" w:rsidRPr="00627ABC" w:rsidTr="00627ABC">
        <w:trPr>
          <w:trHeight w:val="82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103010138</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Fluoxetina 20 mg/5 mL (como base) solución oral frasco x 70ml</w:t>
            </w:r>
          </w:p>
        </w:tc>
      </w:tr>
      <w:tr w:rsidR="00627ABC" w:rsidRPr="00627ABC" w:rsidTr="00627ABC">
        <w:trPr>
          <w:trHeight w:val="42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103010305</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Folico Acido Tableta 1mg</w:t>
            </w:r>
          </w:p>
        </w:tc>
      </w:tr>
      <w:tr w:rsidR="00627ABC" w:rsidRPr="00627ABC" w:rsidTr="00627ABC">
        <w:trPr>
          <w:trHeight w:val="93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103010644</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Formula  terapéutica  lista  para el consumo - FTLC sobre x 92g</w:t>
            </w:r>
          </w:p>
        </w:tc>
      </w:tr>
      <w:tr w:rsidR="00627ABC" w:rsidRPr="00627ABC" w:rsidTr="00627ABC">
        <w:trPr>
          <w:trHeight w:val="600"/>
        </w:trPr>
        <w:tc>
          <w:tcPr>
            <w:tcW w:w="10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103010721</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Fosfomicina 3g sobre polvo para reconstituir</w:t>
            </w:r>
          </w:p>
        </w:tc>
      </w:tr>
      <w:tr w:rsidR="00627ABC" w:rsidRPr="00627ABC" w:rsidTr="00627ABC">
        <w:trPr>
          <w:trHeight w:val="67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103010140</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Furosemida Solución Inyectable 20 mg / 2 mL</w:t>
            </w:r>
          </w:p>
        </w:tc>
      </w:tr>
      <w:tr w:rsidR="00627ABC" w:rsidRPr="00627ABC" w:rsidTr="00627ABC">
        <w:trPr>
          <w:trHeight w:val="70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103010141</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Furosemida Tableta 40 mg</w:t>
            </w:r>
          </w:p>
        </w:tc>
      </w:tr>
      <w:tr w:rsidR="00627ABC" w:rsidRPr="00627ABC" w:rsidTr="00627ABC">
        <w:trPr>
          <w:trHeight w:val="46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103010142</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Gemfibrozil Tableta 600 mg</w:t>
            </w:r>
          </w:p>
        </w:tc>
      </w:tr>
      <w:tr w:rsidR="00627ABC" w:rsidRPr="00627ABC" w:rsidTr="00627ABC">
        <w:trPr>
          <w:trHeight w:val="87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103010144</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Gentamicina (sulfato) 160 mg/2 mL de base solución inyectable</w:t>
            </w:r>
          </w:p>
        </w:tc>
      </w:tr>
      <w:tr w:rsidR="00627ABC" w:rsidRPr="00627ABC" w:rsidTr="00627ABC">
        <w:trPr>
          <w:trHeight w:val="85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103010146</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Gentamicina (Sulfato) Solución Inyectable 80 mg / 2 mL De Base</w:t>
            </w:r>
          </w:p>
        </w:tc>
      </w:tr>
      <w:tr w:rsidR="00627ABC" w:rsidRPr="00627ABC" w:rsidTr="00627ABC">
        <w:trPr>
          <w:trHeight w:val="79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103010145</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Gentamicina (Sulfato) Solución Oftálmica 3 mg / mL (0.35) De Base</w:t>
            </w:r>
          </w:p>
        </w:tc>
      </w:tr>
      <w:tr w:rsidR="00627ABC" w:rsidRPr="00627ABC" w:rsidTr="00627ABC">
        <w:trPr>
          <w:trHeight w:val="90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103010143</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Gentamicina (Sulfato) Ungüento Oftálmico 0.3% Tubo x 5 gr</w:t>
            </w:r>
          </w:p>
        </w:tc>
      </w:tr>
      <w:tr w:rsidR="00627ABC" w:rsidRPr="00627ABC" w:rsidTr="00627ABC">
        <w:trPr>
          <w:trHeight w:val="57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103010149</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Haloperidol 2 mg/mL (0,2%) solución oral</w:t>
            </w:r>
          </w:p>
        </w:tc>
      </w:tr>
      <w:tr w:rsidR="00627ABC" w:rsidRPr="00627ABC" w:rsidTr="00627ABC">
        <w:trPr>
          <w:trHeight w:val="63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103010151</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Haloperidol 5 mg/mL solución inyectable</w:t>
            </w:r>
          </w:p>
        </w:tc>
      </w:tr>
      <w:tr w:rsidR="00627ABC" w:rsidRPr="00627ABC" w:rsidTr="00627ABC">
        <w:trPr>
          <w:trHeight w:val="57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103010148</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Haloperidol Tableta 10 mg</w:t>
            </w:r>
          </w:p>
        </w:tc>
      </w:tr>
      <w:tr w:rsidR="00627ABC" w:rsidRPr="00627ABC" w:rsidTr="00627ABC">
        <w:trPr>
          <w:trHeight w:val="43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lastRenderedPageBreak/>
              <w:t>103010150</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Haloperidol Tableta 5 mg</w:t>
            </w:r>
          </w:p>
        </w:tc>
      </w:tr>
      <w:tr w:rsidR="00627ABC" w:rsidRPr="00627ABC" w:rsidTr="00627ABC">
        <w:trPr>
          <w:trHeight w:val="54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103010152</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Hidroclorotiazida Tableta 25 mg</w:t>
            </w:r>
          </w:p>
        </w:tc>
      </w:tr>
      <w:tr w:rsidR="00627ABC" w:rsidRPr="00627ABC" w:rsidTr="00627ABC">
        <w:trPr>
          <w:trHeight w:val="79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103010153</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Hidrocortisona (acetato) 0,5% loción Frasco x 30 ml</w:t>
            </w:r>
          </w:p>
        </w:tc>
      </w:tr>
      <w:tr w:rsidR="00627ABC" w:rsidRPr="00627ABC" w:rsidTr="00627ABC">
        <w:trPr>
          <w:trHeight w:val="64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103010154</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Hidrocortisona (Acetato) Crema 1% Tubo x 15 gr</w:t>
            </w:r>
          </w:p>
        </w:tc>
      </w:tr>
      <w:tr w:rsidR="00627ABC" w:rsidRPr="00627ABC" w:rsidTr="00627ABC">
        <w:trPr>
          <w:trHeight w:val="87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103010155</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Hidrocortisona (Succinato Sódico) Polvo Para Reconstituir 100 mg</w:t>
            </w:r>
          </w:p>
        </w:tc>
      </w:tr>
      <w:tr w:rsidR="00627ABC" w:rsidRPr="00627ABC" w:rsidTr="00627ABC">
        <w:trPr>
          <w:trHeight w:val="91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103010159</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Hierro (Ferroso) Sulfato Anhidro Solución Oral 40 mg / mL Frasco x 120 ml</w:t>
            </w:r>
          </w:p>
        </w:tc>
      </w:tr>
      <w:tr w:rsidR="00627ABC" w:rsidRPr="00627ABC" w:rsidTr="00627ABC">
        <w:trPr>
          <w:trHeight w:val="84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103010158</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Hierro (Ferroso) Sulfato Anhidro Tableta ó Tableta Recubierta 300 mg</w:t>
            </w:r>
          </w:p>
        </w:tc>
      </w:tr>
      <w:tr w:rsidR="00627ABC" w:rsidRPr="00627ABC" w:rsidTr="00627ABC">
        <w:trPr>
          <w:trHeight w:val="84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103010161</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Hioscina N-butil Bromuro Solución Inyectable 20 mg / mL</w:t>
            </w:r>
          </w:p>
        </w:tc>
      </w:tr>
      <w:tr w:rsidR="00627ABC" w:rsidRPr="00627ABC" w:rsidTr="00627ABC">
        <w:trPr>
          <w:trHeight w:val="73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103010160</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Hioscina N-butil Bromuro Tableta Cubierta 10 mg</w:t>
            </w:r>
          </w:p>
        </w:tc>
      </w:tr>
      <w:tr w:rsidR="00627ABC" w:rsidRPr="00627ABC" w:rsidTr="00627ABC">
        <w:trPr>
          <w:trHeight w:val="82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103010162</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Hioscina N-butilbromuro + Dipirona Solución Inyectable ( 0.02 + 2.5) mg / 5 mL</w:t>
            </w:r>
          </w:p>
        </w:tc>
      </w:tr>
      <w:tr w:rsidR="00627ABC" w:rsidRPr="00627ABC" w:rsidTr="00627ABC">
        <w:trPr>
          <w:trHeight w:val="45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103010163</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Ibuprofeno Tableta 400 mg</w:t>
            </w:r>
          </w:p>
        </w:tc>
      </w:tr>
      <w:tr w:rsidR="00627ABC" w:rsidRPr="00627ABC" w:rsidTr="00627ABC">
        <w:trPr>
          <w:trHeight w:val="45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103010578</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Ibuprofeno x 800 mg tableta </w:t>
            </w:r>
          </w:p>
        </w:tc>
      </w:tr>
      <w:tr w:rsidR="00627ABC" w:rsidRPr="00627ABC" w:rsidTr="00627ABC">
        <w:trPr>
          <w:trHeight w:val="450"/>
        </w:trPr>
        <w:tc>
          <w:tcPr>
            <w:tcW w:w="10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103010812</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Imipramina 10mg tableta  </w:t>
            </w:r>
          </w:p>
        </w:tc>
      </w:tr>
      <w:tr w:rsidR="00627ABC" w:rsidRPr="00627ABC" w:rsidTr="00627ABC">
        <w:trPr>
          <w:trHeight w:val="61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103010164</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Imipramina Clorhidrato Tableta Cubierta 25 mg</w:t>
            </w:r>
          </w:p>
        </w:tc>
      </w:tr>
      <w:tr w:rsidR="00627ABC" w:rsidRPr="00627ABC" w:rsidTr="00627ABC">
        <w:trPr>
          <w:trHeight w:val="67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103010672</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Insulina asparta 100U.I/ml lapiz aplicador prelleno </w:t>
            </w:r>
          </w:p>
        </w:tc>
      </w:tr>
      <w:tr w:rsidR="00627ABC" w:rsidRPr="00627ABC" w:rsidTr="00627ABC">
        <w:trPr>
          <w:trHeight w:val="93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103010673</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Insulina degludec 100U.I/ml lapiz aplicador prelleno </w:t>
            </w:r>
          </w:p>
        </w:tc>
      </w:tr>
      <w:tr w:rsidR="00627ABC" w:rsidRPr="00627ABC" w:rsidTr="00627ABC">
        <w:trPr>
          <w:trHeight w:val="930"/>
        </w:trPr>
        <w:tc>
          <w:tcPr>
            <w:tcW w:w="10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103010813</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Insulina Detemir x 100UI/ml Lapiz aplicador prelleno x 3 ml Solucion Inyectable  </w:t>
            </w:r>
          </w:p>
        </w:tc>
      </w:tr>
      <w:tr w:rsidR="00627ABC" w:rsidRPr="00627ABC" w:rsidTr="00627ABC">
        <w:trPr>
          <w:trHeight w:val="111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103010685</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Insulina Glargina x  300UI/ml Lapiz aplicador prelleno x 1.5 ml X 450 U.I. Solucion Inyectable</w:t>
            </w:r>
          </w:p>
        </w:tc>
      </w:tr>
      <w:tr w:rsidR="00627ABC" w:rsidRPr="00627ABC" w:rsidTr="00627ABC">
        <w:trPr>
          <w:trHeight w:val="96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103010626</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Insulina Glargina x 100UI/ml Lapiz aplicador prelleno x 3 ml Solucion Inyectable</w:t>
            </w:r>
          </w:p>
        </w:tc>
      </w:tr>
      <w:tr w:rsidR="00627ABC" w:rsidRPr="00627ABC" w:rsidTr="00627ABC">
        <w:trPr>
          <w:trHeight w:val="99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lastRenderedPageBreak/>
              <w:t>103010627</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Insulina Glulisina x 100UI/Ml Lapiz aplicador prelleno x 3 ml Solucion Inyectable </w:t>
            </w:r>
          </w:p>
        </w:tc>
      </w:tr>
      <w:tr w:rsidR="00627ABC" w:rsidRPr="00627ABC" w:rsidTr="00627ABC">
        <w:trPr>
          <w:trHeight w:val="840"/>
        </w:trPr>
        <w:tc>
          <w:tcPr>
            <w:tcW w:w="10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103010814</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Insulina Lispro  x 100UI/ml Lapiz aplicador prelleno x 3 ml Solucion Inyectable  </w:t>
            </w:r>
          </w:p>
        </w:tc>
      </w:tr>
      <w:tr w:rsidR="00627ABC" w:rsidRPr="00627ABC" w:rsidTr="00627ABC">
        <w:trPr>
          <w:trHeight w:val="79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103010166</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Insulina Zinc Cristalina Solución Inyectable 80 - 100 U.I. / Ml</w:t>
            </w:r>
          </w:p>
        </w:tc>
      </w:tr>
      <w:tr w:rsidR="00627ABC" w:rsidRPr="00627ABC" w:rsidTr="00627ABC">
        <w:trPr>
          <w:trHeight w:val="91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103010167</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Insulina Zinc N.P.H. Suspensión Inyectable 80 - 100 U.I. / Ml</w:t>
            </w:r>
          </w:p>
        </w:tc>
      </w:tr>
      <w:tr w:rsidR="00627ABC" w:rsidRPr="00627ABC" w:rsidTr="00627ABC">
        <w:trPr>
          <w:trHeight w:val="81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103010168</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Ipratropio bromuro 0,02 mg/dosis solución para inhalación (aerosol)</w:t>
            </w:r>
          </w:p>
        </w:tc>
      </w:tr>
      <w:tr w:rsidR="00627ABC" w:rsidRPr="00627ABC" w:rsidTr="00627ABC">
        <w:trPr>
          <w:trHeight w:val="84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103010169</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Isosorbide dinitrato 5 mg tableta sublingual</w:t>
            </w:r>
          </w:p>
        </w:tc>
      </w:tr>
      <w:tr w:rsidR="00627ABC" w:rsidRPr="00627ABC" w:rsidTr="00627ABC">
        <w:trPr>
          <w:trHeight w:val="57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103010304</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Isosorbide Dinitrato Tableta 10 mg</w:t>
            </w:r>
          </w:p>
        </w:tc>
      </w:tr>
      <w:tr w:rsidR="00627ABC" w:rsidRPr="00627ABC" w:rsidTr="00627ABC">
        <w:trPr>
          <w:trHeight w:val="70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103010170</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Ketoconazol 100 mg/5 mL (2%) suspensión oral</w:t>
            </w:r>
          </w:p>
        </w:tc>
      </w:tr>
      <w:tr w:rsidR="00627ABC" w:rsidRPr="00627ABC" w:rsidTr="00627ABC">
        <w:trPr>
          <w:trHeight w:val="49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103010171</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Ketoconazol tableta 200 mg</w:t>
            </w:r>
          </w:p>
        </w:tc>
      </w:tr>
      <w:tr w:rsidR="00627ABC" w:rsidRPr="00627ABC" w:rsidTr="00627ABC">
        <w:trPr>
          <w:trHeight w:val="66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103010173</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Ketotifeno Jarabe 1 mg / 5 mL (0.02%)</w:t>
            </w:r>
          </w:p>
        </w:tc>
      </w:tr>
      <w:tr w:rsidR="00627ABC" w:rsidRPr="00627ABC" w:rsidTr="00627ABC">
        <w:trPr>
          <w:trHeight w:val="45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103010172</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Ketotifeno Tableta 1 mg</w:t>
            </w:r>
          </w:p>
        </w:tc>
      </w:tr>
      <w:tr w:rsidR="00627ABC" w:rsidRPr="00627ABC" w:rsidTr="00627ABC">
        <w:trPr>
          <w:trHeight w:val="67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103010544</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Labetalol x 100 mg Solucion Inyectable</w:t>
            </w:r>
          </w:p>
        </w:tc>
      </w:tr>
      <w:tr w:rsidR="00627ABC" w:rsidRPr="00627ABC" w:rsidTr="00627ABC">
        <w:trPr>
          <w:trHeight w:val="600"/>
        </w:trPr>
        <w:tc>
          <w:tcPr>
            <w:tcW w:w="10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103010815</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Lacosamida 100mg</w:t>
            </w:r>
          </w:p>
        </w:tc>
      </w:tr>
      <w:tr w:rsidR="00627ABC" w:rsidRPr="00627ABC" w:rsidTr="00627ABC">
        <w:trPr>
          <w:trHeight w:val="585"/>
        </w:trPr>
        <w:tc>
          <w:tcPr>
            <w:tcW w:w="10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103010816</w:t>
            </w:r>
          </w:p>
        </w:tc>
        <w:tc>
          <w:tcPr>
            <w:tcW w:w="2952" w:type="dxa"/>
            <w:tcBorders>
              <w:top w:val="single" w:sz="4" w:space="0" w:color="auto"/>
              <w:left w:val="nil"/>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Lacosamida 150mg tableta</w:t>
            </w:r>
          </w:p>
        </w:tc>
      </w:tr>
      <w:tr w:rsidR="00627ABC" w:rsidRPr="00627ABC" w:rsidTr="00627ABC">
        <w:trPr>
          <w:trHeight w:val="600"/>
        </w:trPr>
        <w:tc>
          <w:tcPr>
            <w:tcW w:w="10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103010817</w:t>
            </w:r>
          </w:p>
        </w:tc>
        <w:tc>
          <w:tcPr>
            <w:tcW w:w="2952" w:type="dxa"/>
            <w:tcBorders>
              <w:top w:val="single" w:sz="4" w:space="0" w:color="auto"/>
              <w:left w:val="nil"/>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Lacosamida 200mg tableta</w:t>
            </w:r>
          </w:p>
        </w:tc>
      </w:tr>
      <w:tr w:rsidR="00627ABC" w:rsidRPr="00627ABC" w:rsidTr="00627ABC">
        <w:trPr>
          <w:trHeight w:val="450"/>
        </w:trPr>
        <w:tc>
          <w:tcPr>
            <w:tcW w:w="10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103010818</w:t>
            </w:r>
          </w:p>
        </w:tc>
        <w:tc>
          <w:tcPr>
            <w:tcW w:w="2952" w:type="dxa"/>
            <w:tcBorders>
              <w:top w:val="single" w:sz="4" w:space="0" w:color="auto"/>
              <w:left w:val="nil"/>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Lacosamida 50mg tableta</w:t>
            </w:r>
          </w:p>
        </w:tc>
      </w:tr>
      <w:tr w:rsidR="00627ABC" w:rsidRPr="00627ABC" w:rsidTr="00627ABC">
        <w:trPr>
          <w:trHeight w:val="69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103010558</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Lamivudina + Zidovudina x 150/300 mg Tableta </w:t>
            </w:r>
          </w:p>
        </w:tc>
      </w:tr>
      <w:tr w:rsidR="00627ABC" w:rsidRPr="00627ABC" w:rsidTr="00627ABC">
        <w:trPr>
          <w:trHeight w:val="64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103010564</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Lamivudina 10mg solucion Oral Frasco x 240 ml</w:t>
            </w:r>
          </w:p>
        </w:tc>
      </w:tr>
      <w:tr w:rsidR="00627ABC" w:rsidRPr="00627ABC" w:rsidTr="00627ABC">
        <w:trPr>
          <w:trHeight w:val="450"/>
        </w:trPr>
        <w:tc>
          <w:tcPr>
            <w:tcW w:w="10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103010819</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Lamotrigina  100mg tableta  </w:t>
            </w:r>
          </w:p>
        </w:tc>
      </w:tr>
      <w:tr w:rsidR="00627ABC" w:rsidRPr="00627ABC" w:rsidTr="00627ABC">
        <w:trPr>
          <w:trHeight w:val="450"/>
        </w:trPr>
        <w:tc>
          <w:tcPr>
            <w:tcW w:w="10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103010821</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Lamotrigina  25mg tableta  </w:t>
            </w:r>
          </w:p>
        </w:tc>
      </w:tr>
      <w:tr w:rsidR="00627ABC" w:rsidRPr="00627ABC" w:rsidTr="00627ABC">
        <w:trPr>
          <w:trHeight w:val="450"/>
        </w:trPr>
        <w:tc>
          <w:tcPr>
            <w:tcW w:w="10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103010822</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Lamotrigina  50mg tableta  </w:t>
            </w:r>
          </w:p>
        </w:tc>
      </w:tr>
      <w:tr w:rsidR="00627ABC" w:rsidRPr="00627ABC" w:rsidTr="00627ABC">
        <w:trPr>
          <w:trHeight w:val="645"/>
        </w:trPr>
        <w:tc>
          <w:tcPr>
            <w:tcW w:w="10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103010820</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Lamotrigina 200mg tableta  </w:t>
            </w:r>
          </w:p>
        </w:tc>
      </w:tr>
      <w:tr w:rsidR="00627ABC" w:rsidRPr="00627ABC" w:rsidTr="00627ABC">
        <w:trPr>
          <w:trHeight w:val="645"/>
        </w:trPr>
        <w:tc>
          <w:tcPr>
            <w:tcW w:w="1014"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lastRenderedPageBreak/>
              <w:t>103010723</w:t>
            </w:r>
          </w:p>
        </w:tc>
        <w:tc>
          <w:tcPr>
            <w:tcW w:w="2952" w:type="dxa"/>
            <w:tcBorders>
              <w:top w:val="single" w:sz="4" w:space="0" w:color="auto"/>
              <w:left w:val="nil"/>
              <w:bottom w:val="single" w:sz="4" w:space="0" w:color="auto"/>
              <w:right w:val="single" w:sz="4" w:space="0" w:color="000000"/>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Leche liquida etapa 1 frasco x 70ml</w:t>
            </w:r>
          </w:p>
        </w:tc>
      </w:tr>
      <w:tr w:rsidR="00627ABC" w:rsidRPr="00627ABC" w:rsidTr="00627ABC">
        <w:trPr>
          <w:trHeight w:val="840"/>
        </w:trPr>
        <w:tc>
          <w:tcPr>
            <w:tcW w:w="10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103010825</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Leviteracetam  100 mg/ml  soluciòn oral fco x 300ml FRASCO</w:t>
            </w:r>
          </w:p>
        </w:tc>
      </w:tr>
      <w:tr w:rsidR="00627ABC" w:rsidRPr="00627ABC" w:rsidTr="00627ABC">
        <w:trPr>
          <w:trHeight w:val="480"/>
        </w:trPr>
        <w:tc>
          <w:tcPr>
            <w:tcW w:w="10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103010823</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Leviteracetam  1g tableta  </w:t>
            </w:r>
          </w:p>
        </w:tc>
      </w:tr>
      <w:tr w:rsidR="00627ABC" w:rsidRPr="00627ABC" w:rsidTr="00627ABC">
        <w:trPr>
          <w:trHeight w:val="615"/>
        </w:trPr>
        <w:tc>
          <w:tcPr>
            <w:tcW w:w="10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103010824</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Leviteracetam  500 mg tableta  </w:t>
            </w:r>
          </w:p>
        </w:tc>
      </w:tr>
      <w:tr w:rsidR="00627ABC" w:rsidRPr="00627ABC" w:rsidTr="00627ABC">
        <w:trPr>
          <w:trHeight w:val="55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103010175</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Levodopa + Carbidopa Tableta 250 mg + 25 mg</w:t>
            </w:r>
          </w:p>
        </w:tc>
      </w:tr>
      <w:tr w:rsidR="00627ABC" w:rsidRPr="00627ABC" w:rsidTr="00627ABC">
        <w:trPr>
          <w:trHeight w:val="90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103010178</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Levomepromazina Solución Oral 40 mg / ml (4%) Frasco x 20 ml</w:t>
            </w:r>
          </w:p>
        </w:tc>
      </w:tr>
      <w:tr w:rsidR="00627ABC" w:rsidRPr="00627ABC" w:rsidTr="00627ABC">
        <w:trPr>
          <w:trHeight w:val="58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103010176</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Levomepromazina Tableta 100 mg</w:t>
            </w:r>
          </w:p>
        </w:tc>
      </w:tr>
      <w:tr w:rsidR="00627ABC" w:rsidRPr="00627ABC" w:rsidTr="00627ABC">
        <w:trPr>
          <w:trHeight w:val="64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103010177</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Levomepromazina Tableta 25 mg</w:t>
            </w:r>
          </w:p>
        </w:tc>
      </w:tr>
      <w:tr w:rsidR="00627ABC" w:rsidRPr="00627ABC" w:rsidTr="00627ABC">
        <w:trPr>
          <w:trHeight w:val="88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103010629</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Levonorgestrel  75 mg  x 2 varillas Implante Subdermico(Sinoimplant)</w:t>
            </w:r>
          </w:p>
        </w:tc>
      </w:tr>
      <w:tr w:rsidR="00627ABC" w:rsidRPr="00627ABC" w:rsidTr="00627ABC">
        <w:trPr>
          <w:trHeight w:val="85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103010650</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Levonorgestrel + Etinilestradiol tableta o gragea (0.15 + 0.03) mg </w:t>
            </w:r>
          </w:p>
        </w:tc>
      </w:tr>
      <w:tr w:rsidR="00627ABC" w:rsidRPr="00627ABC" w:rsidTr="00627ABC">
        <w:trPr>
          <w:trHeight w:val="54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103010179</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Levonorgestrel Tabletas  0.75 mg</w:t>
            </w:r>
          </w:p>
        </w:tc>
      </w:tr>
      <w:tr w:rsidR="00627ABC" w:rsidRPr="00627ABC" w:rsidTr="00627ABC">
        <w:trPr>
          <w:trHeight w:val="45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103010680</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Levotiroxina 125mcg tableta</w:t>
            </w:r>
          </w:p>
        </w:tc>
      </w:tr>
      <w:tr w:rsidR="00627ABC" w:rsidRPr="00627ABC" w:rsidTr="00627ABC">
        <w:trPr>
          <w:trHeight w:val="45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103010681</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Levotiroxina 150mcg tableta</w:t>
            </w:r>
          </w:p>
        </w:tc>
      </w:tr>
      <w:tr w:rsidR="00627ABC" w:rsidRPr="00627ABC" w:rsidTr="00627ABC">
        <w:trPr>
          <w:trHeight w:val="66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103010641</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Levotiroxina sódica  75mcg tableta</w:t>
            </w:r>
          </w:p>
        </w:tc>
      </w:tr>
      <w:tr w:rsidR="00627ABC" w:rsidRPr="00627ABC" w:rsidTr="00627ABC">
        <w:trPr>
          <w:trHeight w:val="69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103010640</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Levotiroxina sódica 25mcg tableta</w:t>
            </w:r>
          </w:p>
        </w:tc>
      </w:tr>
      <w:tr w:rsidR="00627ABC" w:rsidRPr="00627ABC" w:rsidTr="00627ABC">
        <w:trPr>
          <w:trHeight w:val="76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103010181</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Levotiroxina Sódica Tableta 100 mcg</w:t>
            </w:r>
          </w:p>
        </w:tc>
      </w:tr>
      <w:tr w:rsidR="00627ABC" w:rsidRPr="00627ABC" w:rsidTr="00627ABC">
        <w:trPr>
          <w:trHeight w:val="67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103010182</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Levotiroxina Sódica Tableta 50 mcg</w:t>
            </w:r>
          </w:p>
        </w:tc>
      </w:tr>
      <w:tr w:rsidR="00627ABC" w:rsidRPr="00627ABC" w:rsidTr="00627ABC">
        <w:trPr>
          <w:trHeight w:val="64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103010184</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Lidocaina Clorhidrato Gel o Jalea 2% Tubo x 30 gr</w:t>
            </w:r>
          </w:p>
        </w:tc>
      </w:tr>
      <w:tr w:rsidR="00627ABC" w:rsidRPr="00627ABC" w:rsidTr="00627ABC">
        <w:trPr>
          <w:trHeight w:val="111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103010587</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Lidocaina Clorhidrato sin Epinefrina Solucion Inyectable al 2% Ampolla x 10 ml</w:t>
            </w:r>
          </w:p>
        </w:tc>
      </w:tr>
      <w:tr w:rsidR="00627ABC" w:rsidRPr="00627ABC" w:rsidTr="00627ABC">
        <w:trPr>
          <w:trHeight w:val="64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103010183</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Lidocaina Clorhidrato spray</w:t>
            </w:r>
          </w:p>
        </w:tc>
      </w:tr>
      <w:tr w:rsidR="00627ABC" w:rsidRPr="00627ABC" w:rsidTr="00627ABC">
        <w:trPr>
          <w:trHeight w:val="1095"/>
        </w:trPr>
        <w:tc>
          <w:tcPr>
            <w:tcW w:w="1014"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103010783</w:t>
            </w:r>
          </w:p>
        </w:tc>
        <w:tc>
          <w:tcPr>
            <w:tcW w:w="2952" w:type="dxa"/>
            <w:tcBorders>
              <w:top w:val="single" w:sz="4" w:space="0" w:color="auto"/>
              <w:left w:val="nil"/>
              <w:bottom w:val="single" w:sz="4" w:space="0" w:color="auto"/>
              <w:right w:val="single" w:sz="4" w:space="0" w:color="000000"/>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Lidocaina Clorhidrato con epinefrina solucion inyectable al 2% ampolla x 20ml</w:t>
            </w:r>
          </w:p>
        </w:tc>
      </w:tr>
      <w:tr w:rsidR="00627ABC" w:rsidRPr="00627ABC" w:rsidTr="00627ABC">
        <w:trPr>
          <w:trHeight w:val="45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lastRenderedPageBreak/>
              <w:t>103010686</w:t>
            </w:r>
          </w:p>
        </w:tc>
        <w:tc>
          <w:tcPr>
            <w:tcW w:w="2952" w:type="dxa"/>
            <w:tcBorders>
              <w:top w:val="single" w:sz="4" w:space="0" w:color="auto"/>
              <w:left w:val="nil"/>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Linagliptina 5mg tableta</w:t>
            </w:r>
          </w:p>
        </w:tc>
      </w:tr>
      <w:tr w:rsidR="00627ABC" w:rsidRPr="00627ABC" w:rsidTr="00627ABC">
        <w:trPr>
          <w:trHeight w:val="61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103010186</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Litio Carbonato Tableta ó Cápsula 300 mg</w:t>
            </w:r>
          </w:p>
        </w:tc>
      </w:tr>
      <w:tr w:rsidR="00627ABC" w:rsidRPr="00627ABC" w:rsidTr="00627ABC">
        <w:trPr>
          <w:trHeight w:val="61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103010187</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Loperamida Clorhidrato Tableta ó Cápsula 2 mg</w:t>
            </w:r>
          </w:p>
        </w:tc>
      </w:tr>
      <w:tr w:rsidR="00627ABC" w:rsidRPr="00627ABC" w:rsidTr="00627ABC">
        <w:trPr>
          <w:trHeight w:val="60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103010561</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Lopinavir + Ritonavir 200+ 50 mg Tableta </w:t>
            </w:r>
          </w:p>
        </w:tc>
      </w:tr>
      <w:tr w:rsidR="00627ABC" w:rsidRPr="00627ABC" w:rsidTr="00627ABC">
        <w:trPr>
          <w:trHeight w:val="79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103010189</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Loratadina Jarabe 5 mg / 5 mL (0.1%) Frasco </w:t>
            </w:r>
          </w:p>
        </w:tc>
      </w:tr>
      <w:tr w:rsidR="00627ABC" w:rsidRPr="00627ABC" w:rsidTr="00627ABC">
        <w:trPr>
          <w:trHeight w:val="45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103010188</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Loratadina Tableta 10 mg</w:t>
            </w:r>
          </w:p>
        </w:tc>
      </w:tr>
      <w:tr w:rsidR="00627ABC" w:rsidRPr="00627ABC" w:rsidTr="00627ABC">
        <w:trPr>
          <w:trHeight w:val="45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103010190</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Lorazepam Tableta 1 mg</w:t>
            </w:r>
          </w:p>
        </w:tc>
      </w:tr>
      <w:tr w:rsidR="00627ABC" w:rsidRPr="00627ABC" w:rsidTr="00627ABC">
        <w:trPr>
          <w:trHeight w:val="45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103010191</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Lorazepam Tableta 2 mg</w:t>
            </w:r>
          </w:p>
        </w:tc>
      </w:tr>
      <w:tr w:rsidR="00627ABC" w:rsidRPr="00627ABC" w:rsidTr="00627ABC">
        <w:trPr>
          <w:trHeight w:val="64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103010192</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Losartan 100 mg Tableta o Tableta recubierta</w:t>
            </w:r>
          </w:p>
        </w:tc>
      </w:tr>
      <w:tr w:rsidR="00627ABC" w:rsidRPr="00627ABC" w:rsidTr="00627ABC">
        <w:trPr>
          <w:trHeight w:val="66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103010193</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Losartan 50 mg Tableta o Tableta recubierta</w:t>
            </w:r>
          </w:p>
        </w:tc>
      </w:tr>
      <w:tr w:rsidR="00627ABC" w:rsidRPr="00627ABC" w:rsidTr="00627ABC">
        <w:trPr>
          <w:trHeight w:val="90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103010301</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Magnesio Sulfato Solucion Inyectable 2g/ml ampolla x 10ml</w:t>
            </w:r>
          </w:p>
        </w:tc>
      </w:tr>
      <w:tr w:rsidR="00627ABC" w:rsidRPr="00627ABC" w:rsidTr="00627ABC">
        <w:trPr>
          <w:trHeight w:val="64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103010602</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Manitol al  20% Frasco  500  ml</w:t>
            </w:r>
          </w:p>
        </w:tc>
      </w:tr>
      <w:tr w:rsidR="00627ABC" w:rsidRPr="00627ABC" w:rsidTr="00627ABC">
        <w:trPr>
          <w:trHeight w:val="112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103010197</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Medroxiprogesterona + Cipionato de Estradiol  25 mg + 5mg, suspensión inyectable</w:t>
            </w:r>
          </w:p>
        </w:tc>
      </w:tr>
      <w:tr w:rsidR="00627ABC" w:rsidRPr="00627ABC" w:rsidTr="00627ABC">
        <w:trPr>
          <w:trHeight w:val="96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103010199</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Medroxiprogesterona Acetato Suspensión Inyectable 150 mg / 3mL</w:t>
            </w:r>
          </w:p>
        </w:tc>
      </w:tr>
      <w:tr w:rsidR="00627ABC" w:rsidRPr="00627ABC" w:rsidTr="00627ABC">
        <w:trPr>
          <w:trHeight w:val="73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103010198</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Medroxiprogesterona Acetato Tableta 5 mg</w:t>
            </w:r>
          </w:p>
        </w:tc>
      </w:tr>
      <w:tr w:rsidR="00627ABC" w:rsidRPr="00627ABC" w:rsidTr="00627ABC">
        <w:trPr>
          <w:trHeight w:val="450"/>
        </w:trPr>
        <w:tc>
          <w:tcPr>
            <w:tcW w:w="10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103010826</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Meloxicam 15mg tableta  </w:t>
            </w:r>
          </w:p>
        </w:tc>
      </w:tr>
      <w:tr w:rsidR="00627ABC" w:rsidRPr="00627ABC" w:rsidTr="00627ABC">
        <w:trPr>
          <w:trHeight w:val="450"/>
        </w:trPr>
        <w:tc>
          <w:tcPr>
            <w:tcW w:w="10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103010827</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Meloxicam 7,5mg tableta  </w:t>
            </w:r>
          </w:p>
        </w:tc>
      </w:tr>
      <w:tr w:rsidR="00627ABC" w:rsidRPr="00627ABC" w:rsidTr="00627ABC">
        <w:trPr>
          <w:trHeight w:val="45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103010674</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Metformina 1000mg tableta</w:t>
            </w:r>
          </w:p>
        </w:tc>
      </w:tr>
      <w:tr w:rsidR="00627ABC" w:rsidRPr="00627ABC" w:rsidTr="00627ABC">
        <w:trPr>
          <w:trHeight w:val="51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103010201</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Metformina Tableta 850 mg</w:t>
            </w:r>
          </w:p>
        </w:tc>
      </w:tr>
      <w:tr w:rsidR="00627ABC" w:rsidRPr="00627ABC" w:rsidTr="00627ABC">
        <w:trPr>
          <w:trHeight w:val="45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103010547</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Metildigoxina x 0.1 mg tableta </w:t>
            </w:r>
          </w:p>
        </w:tc>
      </w:tr>
      <w:tr w:rsidR="00627ABC" w:rsidRPr="00627ABC" w:rsidTr="00627ABC">
        <w:trPr>
          <w:trHeight w:val="69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103010545</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Metilergometrina  x 0.2 mg/1 ml Solucion Inyectable</w:t>
            </w:r>
          </w:p>
        </w:tc>
      </w:tr>
      <w:tr w:rsidR="00627ABC" w:rsidRPr="00627ABC" w:rsidTr="00627ABC">
        <w:trPr>
          <w:trHeight w:val="645"/>
        </w:trPr>
        <w:tc>
          <w:tcPr>
            <w:tcW w:w="10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103010581</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Metilprednisolona 500mg ampolla</w:t>
            </w:r>
          </w:p>
        </w:tc>
      </w:tr>
      <w:tr w:rsidR="00627ABC" w:rsidRPr="00627ABC" w:rsidTr="00627ABC">
        <w:trPr>
          <w:trHeight w:val="45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103010203</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Metimazol Tableta 5 mg</w:t>
            </w:r>
          </w:p>
        </w:tc>
      </w:tr>
      <w:tr w:rsidR="00627ABC" w:rsidRPr="00627ABC" w:rsidTr="00627ABC">
        <w:trPr>
          <w:trHeight w:val="69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lastRenderedPageBreak/>
              <w:t>103010204</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Metocarbamol Tableta 750 mg</w:t>
            </w:r>
          </w:p>
        </w:tc>
      </w:tr>
      <w:tr w:rsidR="00627ABC" w:rsidRPr="00627ABC" w:rsidTr="00627ABC">
        <w:trPr>
          <w:trHeight w:val="111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103010206</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Metoclopramida (Clorhidrato) Solución Inyectable 10 mg / 2 mL De Base</w:t>
            </w:r>
          </w:p>
        </w:tc>
      </w:tr>
      <w:tr w:rsidR="00627ABC" w:rsidRPr="00627ABC" w:rsidTr="00627ABC">
        <w:trPr>
          <w:trHeight w:val="93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103010207</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Metoclopramida (Clorhidrato) Solución Oral 4 mg / mL (0.4%)</w:t>
            </w:r>
          </w:p>
        </w:tc>
      </w:tr>
      <w:tr w:rsidR="00627ABC" w:rsidRPr="00627ABC" w:rsidTr="00627ABC">
        <w:trPr>
          <w:trHeight w:val="93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103010205</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Metoclopramida (Clorhidrato) Tableta 10 mg</w:t>
            </w:r>
          </w:p>
        </w:tc>
      </w:tr>
      <w:tr w:rsidR="00627ABC" w:rsidRPr="00627ABC" w:rsidTr="00627ABC">
        <w:trPr>
          <w:trHeight w:val="61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103010660</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Metoprolol 5mg/5ml solución inyectable ampolla</w:t>
            </w:r>
          </w:p>
        </w:tc>
      </w:tr>
      <w:tr w:rsidR="00627ABC" w:rsidRPr="00627ABC" w:rsidTr="00627ABC">
        <w:trPr>
          <w:trHeight w:val="69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103010208</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Metoprolol tartrato Tableta ó gragea 100 mg</w:t>
            </w:r>
          </w:p>
        </w:tc>
      </w:tr>
      <w:tr w:rsidR="00627ABC" w:rsidRPr="00627ABC" w:rsidTr="00627ABC">
        <w:trPr>
          <w:trHeight w:val="64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103010209</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Metoprolol tartrato tableta o gragea 50 mg</w:t>
            </w:r>
          </w:p>
        </w:tc>
      </w:tr>
      <w:tr w:rsidR="00627ABC" w:rsidRPr="00627ABC" w:rsidTr="00627ABC">
        <w:trPr>
          <w:trHeight w:val="57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103010210</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Metotrexato Sódico Tableta 2,5 mg de base</w:t>
            </w:r>
          </w:p>
        </w:tc>
      </w:tr>
      <w:tr w:rsidR="00627ABC" w:rsidRPr="00627ABC" w:rsidTr="00627ABC">
        <w:trPr>
          <w:trHeight w:val="96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103010213</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Metronidazol (Benzoilo) Suspensión Oral 250 mg / 5 mL de Base (5%) Frasco x 120 ml</w:t>
            </w:r>
          </w:p>
        </w:tc>
      </w:tr>
      <w:tr w:rsidR="00627ABC" w:rsidRPr="00627ABC" w:rsidTr="00627ABC">
        <w:trPr>
          <w:trHeight w:val="64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103010606</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Metronidazol 5 mg/ml solución inyectable</w:t>
            </w:r>
          </w:p>
        </w:tc>
      </w:tr>
      <w:tr w:rsidR="00627ABC" w:rsidRPr="00627ABC" w:rsidTr="00627ABC">
        <w:trPr>
          <w:trHeight w:val="67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103010211</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Metronidazol Ovulo o Tableta Vaginal 500 mg</w:t>
            </w:r>
          </w:p>
        </w:tc>
      </w:tr>
      <w:tr w:rsidR="00627ABC" w:rsidRPr="00627ABC" w:rsidTr="00627ABC">
        <w:trPr>
          <w:trHeight w:val="45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103010212</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Metronidazol Tableta 500 mg</w:t>
            </w:r>
          </w:p>
        </w:tc>
      </w:tr>
      <w:tr w:rsidR="00627ABC" w:rsidRPr="00627ABC" w:rsidTr="00627ABC">
        <w:trPr>
          <w:trHeight w:val="114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103010649</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Micronutrientes en polvo  sobre x 1g (Alimento en polvo con micronutrientes a base de maltodextrina)</w:t>
            </w:r>
          </w:p>
        </w:tc>
      </w:tr>
      <w:tr w:rsidR="00627ABC" w:rsidRPr="00627ABC" w:rsidTr="00627ABC">
        <w:trPr>
          <w:trHeight w:val="54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103010657</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Mifepristona 200mg  tableta</w:t>
            </w:r>
          </w:p>
        </w:tc>
      </w:tr>
      <w:tr w:rsidR="00627ABC" w:rsidRPr="00627ABC" w:rsidTr="00627ABC">
        <w:trPr>
          <w:trHeight w:val="66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103010724</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Misoprostol  V 200mcg Tableta Vaginal</w:t>
            </w:r>
          </w:p>
        </w:tc>
      </w:tr>
      <w:tr w:rsidR="00627ABC" w:rsidRPr="00627ABC" w:rsidTr="00627ABC">
        <w:trPr>
          <w:trHeight w:val="66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103010690</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Naloxona0.4mg/ml soluciòninyectable ampolla</w:t>
            </w:r>
          </w:p>
        </w:tc>
      </w:tr>
      <w:tr w:rsidR="00627ABC" w:rsidRPr="00627ABC" w:rsidTr="00627ABC">
        <w:trPr>
          <w:trHeight w:val="87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103010219</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Naproxeno Suspensión Oral 150 mg / 5 mL (3%)</w:t>
            </w:r>
          </w:p>
        </w:tc>
      </w:tr>
      <w:tr w:rsidR="00627ABC" w:rsidRPr="00627ABC" w:rsidTr="00627ABC">
        <w:trPr>
          <w:trHeight w:val="75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103010220</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Naproxeno Tableta ó Cápsula 250 mg</w:t>
            </w:r>
          </w:p>
        </w:tc>
      </w:tr>
      <w:tr w:rsidR="00627ABC" w:rsidRPr="00627ABC" w:rsidTr="00627ABC">
        <w:trPr>
          <w:trHeight w:val="91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103010332</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Nifedipina de liberacion prolongada 24 horas cápsula  x 30 mg</w:t>
            </w:r>
          </w:p>
        </w:tc>
      </w:tr>
      <w:tr w:rsidR="00627ABC" w:rsidRPr="00627ABC" w:rsidTr="00627ABC">
        <w:trPr>
          <w:trHeight w:val="60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lastRenderedPageBreak/>
              <w:t>103010223</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Nimodipina Tableta ó Cápsula 30 mg</w:t>
            </w:r>
          </w:p>
        </w:tc>
      </w:tr>
      <w:tr w:rsidR="00627ABC" w:rsidRPr="00627ABC" w:rsidTr="00627ABC">
        <w:trPr>
          <w:trHeight w:val="600"/>
        </w:trPr>
        <w:tc>
          <w:tcPr>
            <w:tcW w:w="10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103010703</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Nistatina Crema / oxido de zinc  Tubo x 60 Gr</w:t>
            </w:r>
          </w:p>
        </w:tc>
      </w:tr>
      <w:tr w:rsidR="00627ABC" w:rsidRPr="00627ABC" w:rsidTr="00627ABC">
        <w:trPr>
          <w:trHeight w:val="81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103010224</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Nistatina Ovulo o Tableta Vaginal 100.000 U.I.</w:t>
            </w:r>
          </w:p>
        </w:tc>
      </w:tr>
      <w:tr w:rsidR="00627ABC" w:rsidRPr="00627ABC" w:rsidTr="00627ABC">
        <w:trPr>
          <w:trHeight w:val="96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103010225</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Nistatina Suspensión Oral 100.000 U.I. / ml Frasco x 60 ml</w:t>
            </w:r>
          </w:p>
        </w:tc>
      </w:tr>
      <w:tr w:rsidR="00627ABC" w:rsidRPr="00627ABC" w:rsidTr="00627ABC">
        <w:trPr>
          <w:trHeight w:val="61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103010226</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Nistatina Tableta Recubierta 500.000 U.I.</w:t>
            </w:r>
          </w:p>
        </w:tc>
      </w:tr>
      <w:tr w:rsidR="00627ABC" w:rsidRPr="00627ABC" w:rsidTr="00627ABC">
        <w:trPr>
          <w:trHeight w:val="73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103010228</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Nitrofurantoina Tableta ó Cápsula 100 mg</w:t>
            </w:r>
          </w:p>
        </w:tc>
      </w:tr>
      <w:tr w:rsidR="00627ABC" w:rsidRPr="00627ABC" w:rsidTr="00627ABC">
        <w:trPr>
          <w:trHeight w:val="69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103010229</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Nitrofurazona Pote x 500 g</w:t>
            </w:r>
          </w:p>
        </w:tc>
      </w:tr>
      <w:tr w:rsidR="00627ABC" w:rsidRPr="00627ABC" w:rsidTr="00627ABC">
        <w:trPr>
          <w:trHeight w:val="73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103010617</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Nitrofurazona tubo x 40 mg</w:t>
            </w:r>
          </w:p>
        </w:tc>
      </w:tr>
      <w:tr w:rsidR="00627ABC" w:rsidRPr="00627ABC" w:rsidTr="00627ABC">
        <w:trPr>
          <w:trHeight w:val="78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103010230</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Norfloxacina Tableta ó Cápsula 400 mg</w:t>
            </w:r>
          </w:p>
        </w:tc>
      </w:tr>
      <w:tr w:rsidR="00627ABC" w:rsidRPr="00627ABC" w:rsidTr="00627ABC">
        <w:trPr>
          <w:trHeight w:val="45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103010599</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Olanzapina x 10 mg Tableta</w:t>
            </w:r>
          </w:p>
        </w:tc>
      </w:tr>
      <w:tr w:rsidR="00627ABC" w:rsidRPr="00627ABC" w:rsidTr="00627ABC">
        <w:trPr>
          <w:trHeight w:val="64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103010589</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Olanzapina x 5 mg Tableta </w:t>
            </w:r>
          </w:p>
        </w:tc>
      </w:tr>
      <w:tr w:rsidR="00627ABC" w:rsidRPr="00627ABC" w:rsidTr="00627ABC">
        <w:trPr>
          <w:trHeight w:val="49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103010231</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Omeprazol Cápsula 20 mg</w:t>
            </w:r>
          </w:p>
        </w:tc>
      </w:tr>
      <w:tr w:rsidR="00627ABC" w:rsidRPr="00627ABC" w:rsidTr="00627ABC">
        <w:trPr>
          <w:trHeight w:val="61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103010598</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Omeprazol x 40 mg polvo  para inyeccion</w:t>
            </w:r>
          </w:p>
        </w:tc>
      </w:tr>
      <w:tr w:rsidR="00627ABC" w:rsidRPr="00627ABC" w:rsidTr="00627ABC">
        <w:trPr>
          <w:trHeight w:val="57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103010232</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Oxacilina (Sal Sódica) Polvo Para Reconstituir 1 g</w:t>
            </w:r>
          </w:p>
        </w:tc>
      </w:tr>
      <w:tr w:rsidR="00627ABC" w:rsidRPr="00627ABC" w:rsidTr="00627ABC">
        <w:trPr>
          <w:trHeight w:val="54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103010233</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Oximetazolina Solución Nasal 0.25 mg / mL (0.025%)</w:t>
            </w:r>
          </w:p>
        </w:tc>
      </w:tr>
      <w:tr w:rsidR="00627ABC" w:rsidRPr="00627ABC" w:rsidTr="00627ABC">
        <w:trPr>
          <w:trHeight w:val="64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103010234</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Oximetazolina Solución Nasal 0.5 mg / mL (0.05%)</w:t>
            </w:r>
          </w:p>
        </w:tc>
      </w:tr>
      <w:tr w:rsidR="00627ABC" w:rsidRPr="00627ABC" w:rsidTr="00627ABC">
        <w:trPr>
          <w:trHeight w:val="72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103010300</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Oxitocina Solución Inyectable 10 U.I. / mL</w:t>
            </w:r>
          </w:p>
        </w:tc>
      </w:tr>
      <w:tr w:rsidR="00627ABC" w:rsidRPr="00627ABC" w:rsidTr="00627ABC">
        <w:trPr>
          <w:trHeight w:val="85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103010237</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Penicilina G Benzatínica 1.200.000 UI polvo para inyección</w:t>
            </w:r>
          </w:p>
        </w:tc>
      </w:tr>
      <w:tr w:rsidR="00627ABC" w:rsidRPr="00627ABC" w:rsidTr="00627ABC">
        <w:trPr>
          <w:trHeight w:val="93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103010238</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Penicilina G Benzatínica 2.400.000 UI polvo para inyección</w:t>
            </w:r>
          </w:p>
        </w:tc>
      </w:tr>
      <w:tr w:rsidR="00627ABC" w:rsidRPr="00627ABC" w:rsidTr="00627ABC">
        <w:trPr>
          <w:trHeight w:val="88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103010241</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Penicilina G sódica o potásica cristalina 1.000.000 UI polvo para inyección</w:t>
            </w:r>
          </w:p>
        </w:tc>
      </w:tr>
      <w:tr w:rsidR="00627ABC" w:rsidRPr="00627ABC" w:rsidTr="00627ABC">
        <w:trPr>
          <w:trHeight w:val="73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103010338</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Pipotiazina Palmitato Solución Inyectable 25 mg / mL</w:t>
            </w:r>
          </w:p>
        </w:tc>
      </w:tr>
      <w:tr w:rsidR="00627ABC" w:rsidRPr="00627ABC" w:rsidTr="00627ABC">
        <w:trPr>
          <w:trHeight w:val="81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lastRenderedPageBreak/>
              <w:t>103010246</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Pirantel (Embonato ó Pamoato) Suspensión Oral 250 mg De Base / 5 mL (5%)</w:t>
            </w:r>
          </w:p>
        </w:tc>
      </w:tr>
      <w:tr w:rsidR="00627ABC" w:rsidRPr="00627ABC" w:rsidTr="00627ABC">
        <w:trPr>
          <w:trHeight w:val="90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103010245</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Pirantel (Embonato ó Pamoato) Tableta ó Cápsula 250 mg De Base</w:t>
            </w:r>
          </w:p>
        </w:tc>
      </w:tr>
      <w:tr w:rsidR="00627ABC" w:rsidRPr="00627ABC" w:rsidTr="00627ABC">
        <w:trPr>
          <w:trHeight w:val="69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103010248</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Plata Sulfadiazina Crema 1% Tubo x 30 gr</w:t>
            </w:r>
          </w:p>
        </w:tc>
      </w:tr>
      <w:tr w:rsidR="00627ABC" w:rsidRPr="00627ABC" w:rsidTr="00627ABC">
        <w:trPr>
          <w:trHeight w:val="69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103010249</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Podofilina Solución Tópica 20%</w:t>
            </w:r>
          </w:p>
        </w:tc>
      </w:tr>
      <w:tr w:rsidR="00627ABC" w:rsidRPr="00627ABC" w:rsidTr="00627ABC">
        <w:trPr>
          <w:trHeight w:val="735"/>
        </w:trPr>
        <w:tc>
          <w:tcPr>
            <w:tcW w:w="10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jc w:val="center"/>
              <w:rPr>
                <w:rFonts w:eastAsia="Times New Roman" w:cs="Calibri"/>
                <w:lang w:val="es-CO" w:eastAsia="es-CO"/>
              </w:rPr>
            </w:pPr>
            <w:r w:rsidRPr="00627ABC">
              <w:rPr>
                <w:rFonts w:eastAsia="Times New Roman" w:cs="Calibri"/>
                <w:lang w:val="es-CO" w:eastAsia="es-CO"/>
              </w:rPr>
              <w:t>103010786</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eastAsia="Times New Roman" w:cs="Calibri"/>
                <w:lang w:val="es-CO" w:eastAsia="es-CO"/>
              </w:rPr>
            </w:pPr>
            <w:r w:rsidRPr="00627ABC">
              <w:rPr>
                <w:rFonts w:eastAsia="Times New Roman" w:cs="Calibri"/>
                <w:lang w:val="es-CO" w:eastAsia="es-CO"/>
              </w:rPr>
              <w:t>Polietilenglicol  3350 polvo sobre x 110.1g</w:t>
            </w:r>
          </w:p>
        </w:tc>
      </w:tr>
      <w:tr w:rsidR="00627ABC" w:rsidRPr="00627ABC" w:rsidTr="00627ABC">
        <w:trPr>
          <w:trHeight w:val="76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103010250</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Potasio Cloruro Solución  Inyectable 20 mEq / 10 mL</w:t>
            </w:r>
          </w:p>
        </w:tc>
      </w:tr>
      <w:tr w:rsidR="00627ABC" w:rsidRPr="00627ABC" w:rsidTr="00627ABC">
        <w:trPr>
          <w:trHeight w:val="45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103010251</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Prazosina Tableta 1 mg</w:t>
            </w:r>
          </w:p>
        </w:tc>
      </w:tr>
      <w:tr w:rsidR="00627ABC" w:rsidRPr="00627ABC" w:rsidTr="00627ABC">
        <w:trPr>
          <w:trHeight w:val="81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103010252</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Prednisolona + Fenilefrina Solución Oftálmica 1% + 0.12%</w:t>
            </w:r>
          </w:p>
        </w:tc>
      </w:tr>
      <w:tr w:rsidR="00627ABC" w:rsidRPr="00627ABC" w:rsidTr="00627ABC">
        <w:trPr>
          <w:trHeight w:val="45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103010253</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Prednisolona Tableta 5 mg</w:t>
            </w:r>
          </w:p>
        </w:tc>
      </w:tr>
      <w:tr w:rsidR="00627ABC" w:rsidRPr="00627ABC" w:rsidTr="00627ABC">
        <w:trPr>
          <w:trHeight w:val="70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103010254</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Prednisona Tableta 50 mg</w:t>
            </w:r>
          </w:p>
        </w:tc>
      </w:tr>
      <w:tr w:rsidR="00627ABC" w:rsidRPr="00627ABC" w:rsidTr="00627ABC">
        <w:trPr>
          <w:trHeight w:val="57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103010255</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Propranolol Clorhidrato Tableta 40 mg</w:t>
            </w:r>
          </w:p>
        </w:tc>
      </w:tr>
      <w:tr w:rsidR="00627ABC" w:rsidRPr="00627ABC" w:rsidTr="00627ABC">
        <w:trPr>
          <w:trHeight w:val="60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103010256</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Propranolol Clorhidrato Tableta 80 mg</w:t>
            </w:r>
          </w:p>
        </w:tc>
      </w:tr>
      <w:tr w:rsidR="00627ABC" w:rsidRPr="00627ABC" w:rsidTr="00627ABC">
        <w:trPr>
          <w:trHeight w:val="450"/>
        </w:trPr>
        <w:tc>
          <w:tcPr>
            <w:tcW w:w="10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103010828</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Quetiapina  100mg tableta  </w:t>
            </w:r>
          </w:p>
        </w:tc>
      </w:tr>
      <w:tr w:rsidR="00627ABC" w:rsidRPr="00627ABC" w:rsidTr="00627ABC">
        <w:trPr>
          <w:trHeight w:val="450"/>
        </w:trPr>
        <w:tc>
          <w:tcPr>
            <w:tcW w:w="10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103010829</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Quetiapina  200mg tableta  </w:t>
            </w:r>
          </w:p>
        </w:tc>
      </w:tr>
      <w:tr w:rsidR="00627ABC" w:rsidRPr="00627ABC" w:rsidTr="00627ABC">
        <w:trPr>
          <w:trHeight w:val="450"/>
        </w:trPr>
        <w:tc>
          <w:tcPr>
            <w:tcW w:w="10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103010830</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Quetiapina  25mg tableta  </w:t>
            </w:r>
          </w:p>
        </w:tc>
      </w:tr>
      <w:tr w:rsidR="00627ABC" w:rsidRPr="00627ABC" w:rsidTr="00627ABC">
        <w:trPr>
          <w:trHeight w:val="450"/>
        </w:trPr>
        <w:tc>
          <w:tcPr>
            <w:tcW w:w="10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103010831</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Quetiapina  300mg tableta  </w:t>
            </w:r>
          </w:p>
        </w:tc>
      </w:tr>
      <w:tr w:rsidR="00627ABC" w:rsidRPr="00627ABC" w:rsidTr="00627ABC">
        <w:trPr>
          <w:trHeight w:val="645"/>
        </w:trPr>
        <w:tc>
          <w:tcPr>
            <w:tcW w:w="10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103010833</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Quetiapina  50mg tableta  </w:t>
            </w:r>
          </w:p>
        </w:tc>
      </w:tr>
      <w:tr w:rsidR="00627ABC" w:rsidRPr="00627ABC" w:rsidTr="00627ABC">
        <w:trPr>
          <w:trHeight w:val="61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103010260</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Retinoico Acido Loción 0.05% Frasco x 60 ml</w:t>
            </w:r>
          </w:p>
        </w:tc>
      </w:tr>
      <w:tr w:rsidR="00627ABC" w:rsidRPr="00627ABC" w:rsidTr="00627ABC">
        <w:trPr>
          <w:trHeight w:val="93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103010174</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Ringer Lactato (Solución Hartman) x 500 ml Solución Inyectable Estándar</w:t>
            </w:r>
          </w:p>
        </w:tc>
      </w:tr>
      <w:tr w:rsidR="00627ABC" w:rsidRPr="00627ABC" w:rsidTr="00627ABC">
        <w:trPr>
          <w:trHeight w:val="585"/>
        </w:trPr>
        <w:tc>
          <w:tcPr>
            <w:tcW w:w="10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103010834</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Risperidona  1mg/ml soluciòn oral fco x 30ml  FRASCO</w:t>
            </w:r>
          </w:p>
        </w:tc>
      </w:tr>
      <w:tr w:rsidR="00627ABC" w:rsidRPr="00627ABC" w:rsidTr="00627ABC">
        <w:trPr>
          <w:trHeight w:val="540"/>
        </w:trPr>
        <w:tc>
          <w:tcPr>
            <w:tcW w:w="10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103010835</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Risperidona 2mg tableta  </w:t>
            </w:r>
          </w:p>
        </w:tc>
      </w:tr>
      <w:tr w:rsidR="00627ABC" w:rsidRPr="00627ABC" w:rsidTr="00627ABC">
        <w:trPr>
          <w:trHeight w:val="45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103010567</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Risperidona x 1 mg Tableta </w:t>
            </w:r>
          </w:p>
        </w:tc>
      </w:tr>
      <w:tr w:rsidR="00627ABC" w:rsidRPr="00627ABC" w:rsidTr="00627ABC">
        <w:trPr>
          <w:trHeight w:val="450"/>
        </w:trPr>
        <w:tc>
          <w:tcPr>
            <w:tcW w:w="10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103010624</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Risperidona x 3 mg Tableta </w:t>
            </w:r>
          </w:p>
        </w:tc>
      </w:tr>
      <w:tr w:rsidR="00627ABC" w:rsidRPr="00627ABC" w:rsidTr="00627ABC">
        <w:trPr>
          <w:trHeight w:val="45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103010633</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Ritonavir 100mg tableta</w:t>
            </w:r>
          </w:p>
        </w:tc>
      </w:tr>
      <w:tr w:rsidR="00627ABC" w:rsidRPr="00627ABC" w:rsidTr="00627ABC">
        <w:trPr>
          <w:trHeight w:val="450"/>
        </w:trPr>
        <w:tc>
          <w:tcPr>
            <w:tcW w:w="10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lastRenderedPageBreak/>
              <w:t>103010836</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Rosuvastatina 10mg tableta  </w:t>
            </w:r>
          </w:p>
        </w:tc>
      </w:tr>
      <w:tr w:rsidR="00627ABC" w:rsidRPr="00627ABC" w:rsidTr="00627ABC">
        <w:trPr>
          <w:trHeight w:val="45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103010682</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Rosuvastatina 20mg tableta</w:t>
            </w:r>
          </w:p>
        </w:tc>
      </w:tr>
      <w:tr w:rsidR="00627ABC" w:rsidRPr="00627ABC" w:rsidTr="00627ABC">
        <w:trPr>
          <w:trHeight w:val="52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103010683</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Rosuvastatina 40mg  tableta</w:t>
            </w:r>
          </w:p>
        </w:tc>
      </w:tr>
      <w:tr w:rsidR="00627ABC" w:rsidRPr="00627ABC" w:rsidTr="00627ABC">
        <w:trPr>
          <w:trHeight w:val="705"/>
        </w:trPr>
        <w:tc>
          <w:tcPr>
            <w:tcW w:w="10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103010837</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Saccharomyces Boulardi  250mg  PAQUETE</w:t>
            </w:r>
          </w:p>
        </w:tc>
      </w:tr>
      <w:tr w:rsidR="00627ABC" w:rsidRPr="00627ABC" w:rsidTr="00627ABC">
        <w:trPr>
          <w:trHeight w:val="855"/>
        </w:trPr>
        <w:tc>
          <w:tcPr>
            <w:tcW w:w="10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103010262</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6"/>
                <w:szCs w:val="16"/>
                <w:lang w:val="es-CO" w:eastAsia="es-CO"/>
              </w:rPr>
            </w:pPr>
            <w:r w:rsidRPr="00627ABC">
              <w:rPr>
                <w:rFonts w:ascii="Arial" w:eastAsia="Times New Roman" w:hAnsi="Arial" w:cs="Arial"/>
                <w:sz w:val="16"/>
                <w:szCs w:val="16"/>
                <w:lang w:val="es-CO" w:eastAsia="es-CO"/>
              </w:rPr>
              <w:t>Salbutamol (sulfato) 100 mcg/dosis solución para inhalación (aerosol)</w:t>
            </w:r>
          </w:p>
        </w:tc>
      </w:tr>
      <w:tr w:rsidR="00627ABC" w:rsidRPr="00627ABC" w:rsidTr="00627ABC">
        <w:trPr>
          <w:trHeight w:val="81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103010264</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Salbutamol (Sulfato) Jarabe 2 mg / 5 mL (0.04%)</w:t>
            </w:r>
          </w:p>
        </w:tc>
      </w:tr>
      <w:tr w:rsidR="00627ABC" w:rsidRPr="00627ABC" w:rsidTr="00627ABC">
        <w:trPr>
          <w:trHeight w:val="96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103010548</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Salbutamol Sulfato Solucion para Micronebulizar Frasco x 15 ml</w:t>
            </w:r>
          </w:p>
        </w:tc>
      </w:tr>
      <w:tr w:rsidR="00627ABC" w:rsidRPr="00627ABC" w:rsidTr="00627ABC">
        <w:trPr>
          <w:trHeight w:val="85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103010266</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Sales De Rehidratación Oral. Fórmula OMS Polvo ó Gránulos Para Recondtituir</w:t>
            </w:r>
          </w:p>
        </w:tc>
      </w:tr>
      <w:tr w:rsidR="00627ABC" w:rsidRPr="00627ABC" w:rsidTr="00627ABC">
        <w:trPr>
          <w:trHeight w:val="645"/>
        </w:trPr>
        <w:tc>
          <w:tcPr>
            <w:tcW w:w="10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103010838</w:t>
            </w:r>
          </w:p>
        </w:tc>
        <w:tc>
          <w:tcPr>
            <w:tcW w:w="2952" w:type="dxa"/>
            <w:tcBorders>
              <w:top w:val="single" w:sz="4" w:space="0" w:color="auto"/>
              <w:left w:val="nil"/>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Sertralina 100mg tableta</w:t>
            </w:r>
          </w:p>
        </w:tc>
      </w:tr>
      <w:tr w:rsidR="00627ABC" w:rsidRPr="00627ABC" w:rsidTr="00627ABC">
        <w:trPr>
          <w:trHeight w:val="570"/>
        </w:trPr>
        <w:tc>
          <w:tcPr>
            <w:tcW w:w="10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103010573</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Sertralina 25mg tableta</w:t>
            </w:r>
          </w:p>
        </w:tc>
      </w:tr>
      <w:tr w:rsidR="00627ABC" w:rsidRPr="00627ABC" w:rsidTr="00627ABC">
        <w:trPr>
          <w:trHeight w:val="61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103010572</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Sertralina x 50 mg Tableta</w:t>
            </w:r>
          </w:p>
        </w:tc>
      </w:tr>
      <w:tr w:rsidR="00627ABC" w:rsidRPr="00627ABC" w:rsidTr="00627ABC">
        <w:trPr>
          <w:trHeight w:val="78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103010267</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Sodio Bicarbonato Solución Inyectable 10 mEq / 10 mL</w:t>
            </w:r>
          </w:p>
        </w:tc>
      </w:tr>
      <w:tr w:rsidR="00627ABC" w:rsidRPr="00627ABC" w:rsidTr="00627ABC">
        <w:trPr>
          <w:trHeight w:val="99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103010268</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Sodio Cloruro Solución Inyectable 0.9% Bolsa  y/o frasco x 500 ml</w:t>
            </w:r>
          </w:p>
        </w:tc>
      </w:tr>
      <w:tr w:rsidR="00627ABC" w:rsidRPr="00627ABC" w:rsidTr="00627ABC">
        <w:trPr>
          <w:trHeight w:val="88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103010269</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Sodio Cloruro Solución Inyectable 20 mEq / 10 mL</w:t>
            </w:r>
          </w:p>
        </w:tc>
      </w:tr>
      <w:tr w:rsidR="00627ABC" w:rsidRPr="00627ABC" w:rsidTr="00627ABC">
        <w:trPr>
          <w:trHeight w:val="1290"/>
        </w:trPr>
        <w:tc>
          <w:tcPr>
            <w:tcW w:w="10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103010671</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SOLUCION DESINFECTANTE A BASE DE YODO ESPUMA  FRASCO X 30 ML</w:t>
            </w:r>
          </w:p>
        </w:tc>
      </w:tr>
      <w:tr w:rsidR="00627ABC" w:rsidRPr="00627ABC" w:rsidTr="00627ABC">
        <w:trPr>
          <w:trHeight w:val="765"/>
        </w:trPr>
        <w:tc>
          <w:tcPr>
            <w:tcW w:w="10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103010691</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Solucion Desinfectante a Base de Yodo Espuma  Frasco x 60 ml  </w:t>
            </w:r>
          </w:p>
        </w:tc>
      </w:tr>
      <w:tr w:rsidR="00627ABC" w:rsidRPr="00627ABC" w:rsidTr="00627ABC">
        <w:trPr>
          <w:trHeight w:val="765"/>
        </w:trPr>
        <w:tc>
          <w:tcPr>
            <w:tcW w:w="10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103010670</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Solucion Desinfectante a Base de Yodo Liquido  Frasco x 30 ml</w:t>
            </w:r>
          </w:p>
        </w:tc>
      </w:tr>
      <w:tr w:rsidR="00627ABC" w:rsidRPr="00627ABC" w:rsidTr="00627ABC">
        <w:trPr>
          <w:trHeight w:val="870"/>
        </w:trPr>
        <w:tc>
          <w:tcPr>
            <w:tcW w:w="10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103010692</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Solucion Desinfectante a Base de Yodo Liquido Frasco x 60 ml  </w:t>
            </w:r>
          </w:p>
        </w:tc>
      </w:tr>
      <w:tr w:rsidR="00627ABC" w:rsidRPr="00627ABC" w:rsidTr="00627ABC">
        <w:trPr>
          <w:trHeight w:val="870"/>
        </w:trPr>
        <w:tc>
          <w:tcPr>
            <w:tcW w:w="1014"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103010766</w:t>
            </w:r>
          </w:p>
        </w:tc>
        <w:tc>
          <w:tcPr>
            <w:tcW w:w="2952" w:type="dxa"/>
            <w:tcBorders>
              <w:top w:val="single" w:sz="4" w:space="0" w:color="auto"/>
              <w:left w:val="nil"/>
              <w:bottom w:val="single" w:sz="4" w:space="0" w:color="auto"/>
              <w:right w:val="single" w:sz="4" w:space="0" w:color="000000"/>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Succinilcolina 1g/10ml solucion inyectable  frasco x 10ml</w:t>
            </w:r>
          </w:p>
        </w:tc>
      </w:tr>
      <w:tr w:rsidR="00627ABC" w:rsidRPr="00627ABC" w:rsidTr="00627ABC">
        <w:trPr>
          <w:trHeight w:val="61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lastRenderedPageBreak/>
              <w:t>103010270</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Sucralfato Tableta 1 g</w:t>
            </w:r>
          </w:p>
        </w:tc>
      </w:tr>
      <w:tr w:rsidR="00627ABC" w:rsidRPr="00627ABC" w:rsidTr="00627ABC">
        <w:trPr>
          <w:trHeight w:val="58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103010610</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Suero fisiologico nasal frasco x 30 ml</w:t>
            </w:r>
          </w:p>
        </w:tc>
      </w:tr>
      <w:tr w:rsidR="00627ABC" w:rsidRPr="00627ABC" w:rsidTr="00627ABC">
        <w:trPr>
          <w:trHeight w:val="52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103010272</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Sulfacetamida Sódica Solución Oftálmica 10%</w:t>
            </w:r>
          </w:p>
        </w:tc>
      </w:tr>
      <w:tr w:rsidR="00627ABC" w:rsidRPr="00627ABC" w:rsidTr="00627ABC">
        <w:trPr>
          <w:trHeight w:val="73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103010341</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Sulfasalazina Tableta 500 mg</w:t>
            </w:r>
          </w:p>
        </w:tc>
      </w:tr>
      <w:tr w:rsidR="00627ABC" w:rsidRPr="00627ABC" w:rsidTr="00627ABC">
        <w:trPr>
          <w:trHeight w:val="675"/>
        </w:trPr>
        <w:tc>
          <w:tcPr>
            <w:tcW w:w="10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103010710</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Tamsulosina 0.4mg cápsula de liberación prolongada  </w:t>
            </w:r>
          </w:p>
        </w:tc>
      </w:tr>
      <w:tr w:rsidR="00627ABC" w:rsidRPr="00627ABC" w:rsidTr="00627ABC">
        <w:trPr>
          <w:trHeight w:val="93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103010274</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Teofilina 125 mg cápsula y tableta de liberación programada</w:t>
            </w:r>
          </w:p>
        </w:tc>
      </w:tr>
      <w:tr w:rsidR="00627ABC" w:rsidRPr="00627ABC" w:rsidTr="00627ABC">
        <w:trPr>
          <w:trHeight w:val="100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103010275</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Teofilina 300 mg cápsula o tableta de liberación programada.</w:t>
            </w:r>
          </w:p>
        </w:tc>
      </w:tr>
      <w:tr w:rsidR="00627ABC" w:rsidRPr="00627ABC" w:rsidTr="00627ABC">
        <w:trPr>
          <w:trHeight w:val="103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103010221</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Terbutalina Sulfato Liquido Para Nebulización 10 mg / mL (1%)</w:t>
            </w:r>
          </w:p>
        </w:tc>
      </w:tr>
      <w:tr w:rsidR="00627ABC" w:rsidRPr="00627ABC" w:rsidTr="00627ABC">
        <w:trPr>
          <w:trHeight w:val="58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103010276</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Terbutalina Sulfato Solución Inyectable 0.5 mg / mL</w:t>
            </w:r>
          </w:p>
        </w:tc>
      </w:tr>
      <w:tr w:rsidR="00627ABC" w:rsidRPr="00627ABC" w:rsidTr="00627ABC">
        <w:trPr>
          <w:trHeight w:val="72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103010280</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Tiamina Solución Inyectable 100 mg / mL</w:t>
            </w:r>
          </w:p>
        </w:tc>
      </w:tr>
      <w:tr w:rsidR="00627ABC" w:rsidRPr="00627ABC" w:rsidTr="00627ABC">
        <w:trPr>
          <w:trHeight w:val="88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103010281</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Tiamina Tableta ó Cápsula 300 mg</w:t>
            </w:r>
          </w:p>
        </w:tc>
      </w:tr>
      <w:tr w:rsidR="00627ABC" w:rsidRPr="00627ABC" w:rsidTr="00627ABC">
        <w:trPr>
          <w:trHeight w:val="75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103010283</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Timolol Maleato Solución Oftálmica 5 mg / mL (0.5%) Frasco x 5 ml</w:t>
            </w:r>
          </w:p>
        </w:tc>
      </w:tr>
      <w:tr w:rsidR="00627ABC" w:rsidRPr="00627ABC" w:rsidTr="00627ABC">
        <w:trPr>
          <w:trHeight w:val="67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103010284</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Tinidazol Suspensión Oral 1 g / 5 mL (20%) Frasco x 15 ml</w:t>
            </w:r>
          </w:p>
        </w:tc>
      </w:tr>
      <w:tr w:rsidR="00627ABC" w:rsidRPr="00627ABC" w:rsidTr="00627ABC">
        <w:trPr>
          <w:trHeight w:val="58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103010285</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Tinidazol Tableta 500 mg</w:t>
            </w:r>
          </w:p>
        </w:tc>
      </w:tr>
      <w:tr w:rsidR="00627ABC" w:rsidRPr="00627ABC" w:rsidTr="00627ABC">
        <w:trPr>
          <w:trHeight w:val="73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103010286</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Tramadol Clorhidrato Solución Inyectable 100 mg / 2 mL</w:t>
            </w:r>
          </w:p>
        </w:tc>
      </w:tr>
      <w:tr w:rsidR="00627ABC" w:rsidRPr="00627ABC" w:rsidTr="00627ABC">
        <w:trPr>
          <w:trHeight w:val="88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103010288</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Tramadol Clorhidrato Solución Inyectable 50 mg / mL</w:t>
            </w:r>
          </w:p>
        </w:tc>
      </w:tr>
      <w:tr w:rsidR="00627ABC" w:rsidRPr="00627ABC" w:rsidTr="00627ABC">
        <w:trPr>
          <w:trHeight w:val="76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103010287</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Tramadol Clorhidrato Solución Oral 100 mg / mL (10%) Frasco x 10 ml</w:t>
            </w:r>
          </w:p>
        </w:tc>
      </w:tr>
      <w:tr w:rsidR="00627ABC" w:rsidRPr="00627ABC" w:rsidTr="00627ABC">
        <w:trPr>
          <w:trHeight w:val="67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6"/>
                <w:szCs w:val="16"/>
                <w:lang w:val="es-CO" w:eastAsia="es-CO"/>
              </w:rPr>
            </w:pPr>
            <w:r w:rsidRPr="00627ABC">
              <w:rPr>
                <w:rFonts w:ascii="Arial" w:eastAsia="Times New Roman" w:hAnsi="Arial" w:cs="Arial"/>
                <w:sz w:val="16"/>
                <w:szCs w:val="16"/>
                <w:lang w:val="es-CO" w:eastAsia="es-CO"/>
              </w:rPr>
              <w:t>103010289</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Trazodona Clorhidrato Tableta 50 mg</w:t>
            </w:r>
          </w:p>
        </w:tc>
      </w:tr>
      <w:tr w:rsidR="00627ABC" w:rsidRPr="00627ABC" w:rsidTr="00627ABC">
        <w:trPr>
          <w:trHeight w:val="75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6"/>
                <w:szCs w:val="16"/>
                <w:lang w:val="es-CO" w:eastAsia="es-CO"/>
              </w:rPr>
            </w:pPr>
            <w:r w:rsidRPr="00627ABC">
              <w:rPr>
                <w:rFonts w:ascii="Arial" w:eastAsia="Times New Roman" w:hAnsi="Arial" w:cs="Arial"/>
                <w:sz w:val="16"/>
                <w:szCs w:val="16"/>
                <w:lang w:val="es-CO" w:eastAsia="es-CO"/>
              </w:rPr>
              <w:t>103010839</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 xml:space="preserve">Trimebutina 200mg tableta  </w:t>
            </w:r>
          </w:p>
        </w:tc>
      </w:tr>
      <w:tr w:rsidR="00627ABC" w:rsidRPr="00627ABC" w:rsidTr="00627ABC">
        <w:trPr>
          <w:trHeight w:val="117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6"/>
                <w:szCs w:val="16"/>
                <w:lang w:val="es-CO" w:eastAsia="es-CO"/>
              </w:rPr>
            </w:pPr>
            <w:r w:rsidRPr="00627ABC">
              <w:rPr>
                <w:rFonts w:ascii="Arial" w:eastAsia="Times New Roman" w:hAnsi="Arial" w:cs="Arial"/>
                <w:sz w:val="16"/>
                <w:szCs w:val="16"/>
                <w:lang w:val="es-CO" w:eastAsia="es-CO"/>
              </w:rPr>
              <w:lastRenderedPageBreak/>
              <w:t>103010291</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Trimetoprim + Sulfametoxazol Suspensión Oral (40 + 200) mg / 5 ml Frasco x 120 ml</w:t>
            </w:r>
          </w:p>
        </w:tc>
      </w:tr>
      <w:tr w:rsidR="00627ABC" w:rsidRPr="00627ABC" w:rsidTr="00627ABC">
        <w:trPr>
          <w:trHeight w:val="105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6"/>
                <w:szCs w:val="16"/>
                <w:lang w:val="es-CO" w:eastAsia="es-CO"/>
              </w:rPr>
            </w:pPr>
            <w:r w:rsidRPr="00627ABC">
              <w:rPr>
                <w:rFonts w:ascii="Arial" w:eastAsia="Times New Roman" w:hAnsi="Arial" w:cs="Arial"/>
                <w:sz w:val="16"/>
                <w:szCs w:val="16"/>
                <w:lang w:val="es-CO" w:eastAsia="es-CO"/>
              </w:rPr>
              <w:t>103010290</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Trimetoprim + Sulfametoxazol Tableta (160 + 800) mg</w:t>
            </w:r>
          </w:p>
        </w:tc>
      </w:tr>
      <w:tr w:rsidR="00627ABC" w:rsidRPr="00627ABC" w:rsidTr="00627ABC">
        <w:trPr>
          <w:trHeight w:val="87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6"/>
                <w:szCs w:val="16"/>
                <w:lang w:val="es-CO" w:eastAsia="es-CO"/>
              </w:rPr>
            </w:pPr>
            <w:r w:rsidRPr="00627ABC">
              <w:rPr>
                <w:rFonts w:ascii="Arial" w:eastAsia="Times New Roman" w:hAnsi="Arial" w:cs="Arial"/>
                <w:sz w:val="16"/>
                <w:szCs w:val="16"/>
                <w:lang w:val="es-CO" w:eastAsia="es-CO"/>
              </w:rPr>
              <w:t>103010292</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Trimetoprim + Sulfametoxazol Tableta (80 + 400) mg</w:t>
            </w:r>
          </w:p>
        </w:tc>
      </w:tr>
      <w:tr w:rsidR="00627ABC" w:rsidRPr="00627ABC" w:rsidTr="00627ABC">
        <w:trPr>
          <w:trHeight w:val="675"/>
        </w:trPr>
        <w:tc>
          <w:tcPr>
            <w:tcW w:w="10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jc w:val="center"/>
              <w:rPr>
                <w:rFonts w:ascii="Arial" w:eastAsia="Times New Roman" w:hAnsi="Arial" w:cs="Arial"/>
                <w:sz w:val="16"/>
                <w:szCs w:val="16"/>
                <w:lang w:val="es-CO" w:eastAsia="es-CO"/>
              </w:rPr>
            </w:pPr>
            <w:r w:rsidRPr="00627ABC">
              <w:rPr>
                <w:rFonts w:ascii="Arial" w:eastAsia="Times New Roman" w:hAnsi="Arial" w:cs="Arial"/>
                <w:sz w:val="16"/>
                <w:szCs w:val="16"/>
                <w:lang w:val="es-CO" w:eastAsia="es-CO"/>
              </w:rPr>
              <w:t>103010293</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Valpróico Acido Tableta ó Cápsula 250 mg</w:t>
            </w:r>
          </w:p>
        </w:tc>
      </w:tr>
      <w:tr w:rsidR="00627ABC" w:rsidRPr="00627ABC" w:rsidTr="00627ABC">
        <w:trPr>
          <w:trHeight w:val="58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6"/>
                <w:szCs w:val="16"/>
                <w:lang w:val="es-CO" w:eastAsia="es-CO"/>
              </w:rPr>
            </w:pPr>
            <w:r w:rsidRPr="00627ABC">
              <w:rPr>
                <w:rFonts w:ascii="Arial" w:eastAsia="Times New Roman" w:hAnsi="Arial" w:cs="Arial"/>
                <w:sz w:val="16"/>
                <w:szCs w:val="16"/>
                <w:lang w:val="es-CO" w:eastAsia="es-CO"/>
              </w:rPr>
              <w:t>103010294</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Valpróico Sódico Jarabe 250 mg /5 mL</w:t>
            </w:r>
          </w:p>
        </w:tc>
      </w:tr>
      <w:tr w:rsidR="00627ABC" w:rsidRPr="00627ABC" w:rsidTr="00627ABC">
        <w:trPr>
          <w:trHeight w:val="52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6"/>
                <w:szCs w:val="16"/>
                <w:lang w:val="es-CO" w:eastAsia="es-CO"/>
              </w:rPr>
            </w:pPr>
            <w:r w:rsidRPr="00627ABC">
              <w:rPr>
                <w:rFonts w:ascii="Arial" w:eastAsia="Times New Roman" w:hAnsi="Arial" w:cs="Arial"/>
                <w:sz w:val="16"/>
                <w:szCs w:val="16"/>
                <w:lang w:val="es-CO" w:eastAsia="es-CO"/>
              </w:rPr>
              <w:t>103010678</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Valsartan 160mg tableta</w:t>
            </w:r>
          </w:p>
        </w:tc>
      </w:tr>
      <w:tr w:rsidR="00627ABC" w:rsidRPr="00627ABC" w:rsidTr="00627ABC">
        <w:trPr>
          <w:trHeight w:val="450"/>
        </w:trPr>
        <w:tc>
          <w:tcPr>
            <w:tcW w:w="10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jc w:val="center"/>
              <w:rPr>
                <w:rFonts w:eastAsia="Times New Roman" w:cs="Calibri"/>
                <w:color w:val="000000"/>
                <w:sz w:val="16"/>
                <w:szCs w:val="16"/>
                <w:lang w:val="es-CO" w:eastAsia="es-CO"/>
              </w:rPr>
            </w:pPr>
            <w:r w:rsidRPr="00627ABC">
              <w:rPr>
                <w:rFonts w:eastAsia="Times New Roman" w:cs="Calibri"/>
                <w:color w:val="000000"/>
                <w:sz w:val="16"/>
                <w:szCs w:val="16"/>
                <w:lang w:val="es-CO" w:eastAsia="es-CO"/>
              </w:rPr>
              <w:t>103010677</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Valsartan 80mg tableta</w:t>
            </w:r>
          </w:p>
        </w:tc>
      </w:tr>
      <w:tr w:rsidR="00627ABC" w:rsidRPr="00627ABC" w:rsidTr="00627ABC">
        <w:trPr>
          <w:trHeight w:val="600"/>
        </w:trPr>
        <w:tc>
          <w:tcPr>
            <w:tcW w:w="10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jc w:val="center"/>
              <w:rPr>
                <w:rFonts w:eastAsia="Times New Roman" w:cs="Calibri"/>
                <w:color w:val="000000"/>
                <w:sz w:val="16"/>
                <w:szCs w:val="16"/>
                <w:lang w:val="es-CO" w:eastAsia="es-CO"/>
              </w:rPr>
            </w:pPr>
            <w:r w:rsidRPr="00627ABC">
              <w:rPr>
                <w:rFonts w:eastAsia="Times New Roman" w:cs="Calibri"/>
                <w:color w:val="000000"/>
                <w:sz w:val="16"/>
                <w:szCs w:val="16"/>
                <w:lang w:val="es-CO" w:eastAsia="es-CO"/>
              </w:rPr>
              <w:t>103010295</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Verapamilo Clorhidrato Tableta 120 mg</w:t>
            </w:r>
          </w:p>
        </w:tc>
      </w:tr>
      <w:tr w:rsidR="00627ABC" w:rsidRPr="00627ABC" w:rsidTr="00627ABC">
        <w:trPr>
          <w:trHeight w:val="72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103010296</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Verapamilo Clorhidrato Tableta Cubierta 80 mg</w:t>
            </w:r>
          </w:p>
        </w:tc>
      </w:tr>
      <w:tr w:rsidR="00627ABC" w:rsidRPr="00627ABC" w:rsidTr="00627ABC">
        <w:trPr>
          <w:trHeight w:val="450"/>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103010648</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Vildagliptina 50mg tableta</w:t>
            </w:r>
          </w:p>
        </w:tc>
      </w:tr>
      <w:tr w:rsidR="00627ABC" w:rsidRPr="00627ABC" w:rsidTr="00627ABC">
        <w:trPr>
          <w:trHeight w:val="91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103010298</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Vitamina A (Acetato ó Palmitato) x  50.000 U.I. Perlas</w:t>
            </w:r>
          </w:p>
        </w:tc>
      </w:tr>
      <w:tr w:rsidR="00627ABC" w:rsidRPr="00627ABC" w:rsidTr="00627ABC">
        <w:trPr>
          <w:trHeight w:val="91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tcPr>
          <w:p w:rsidR="00627ABC" w:rsidRPr="00627ABC" w:rsidRDefault="00627ABC" w:rsidP="00627ABC">
            <w:pPr>
              <w:spacing w:after="0" w:line="240" w:lineRule="auto"/>
              <w:jc w:val="center"/>
              <w:rPr>
                <w:rFonts w:ascii="Arial" w:eastAsia="Times New Roman" w:hAnsi="Arial" w:cs="Arial"/>
                <w:sz w:val="18"/>
                <w:szCs w:val="18"/>
                <w:lang w:val="es-CO" w:eastAsia="es-CO"/>
              </w:rPr>
            </w:pPr>
          </w:p>
        </w:tc>
        <w:tc>
          <w:tcPr>
            <w:tcW w:w="2952" w:type="dxa"/>
            <w:tcBorders>
              <w:top w:val="single" w:sz="4" w:space="0" w:color="auto"/>
              <w:left w:val="nil"/>
              <w:bottom w:val="single" w:sz="4" w:space="0" w:color="auto"/>
              <w:right w:val="single" w:sz="4" w:space="0" w:color="auto"/>
            </w:tcBorders>
            <w:shd w:val="clear" w:color="auto" w:fill="auto"/>
            <w:vAlign w:val="bottom"/>
          </w:tcPr>
          <w:p w:rsidR="00627ABC" w:rsidRPr="00627ABC" w:rsidRDefault="00627ABC" w:rsidP="00627ABC">
            <w:pPr>
              <w:spacing w:after="0" w:line="240" w:lineRule="auto"/>
              <w:rPr>
                <w:rFonts w:ascii="Arial" w:eastAsia="Times New Roman" w:hAnsi="Arial" w:cs="Arial"/>
                <w:sz w:val="18"/>
                <w:szCs w:val="18"/>
                <w:lang w:val="es-CO" w:eastAsia="es-CO"/>
              </w:rPr>
            </w:pPr>
          </w:p>
        </w:tc>
      </w:tr>
      <w:tr w:rsidR="00627ABC" w:rsidRPr="00627ABC" w:rsidTr="00627ABC">
        <w:trPr>
          <w:trHeight w:val="660"/>
        </w:trPr>
        <w:tc>
          <w:tcPr>
            <w:tcW w:w="10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103010778</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Vitamina D3 - Colecalciferol 2000 U.I. capsula</w:t>
            </w:r>
          </w:p>
        </w:tc>
      </w:tr>
      <w:tr w:rsidR="00627ABC" w:rsidRPr="00627ABC" w:rsidTr="00627ABC">
        <w:trPr>
          <w:trHeight w:val="79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103010299</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Warfarina Sódica Tableta 5 mg</w:t>
            </w:r>
          </w:p>
        </w:tc>
      </w:tr>
      <w:tr w:rsidR="00627ABC" w:rsidRPr="00627ABC" w:rsidTr="00627ABC">
        <w:trPr>
          <w:trHeight w:val="82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103010563</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Zidovudina x 10 mg/ml Solucion Oral Frasco x 240 ml</w:t>
            </w:r>
          </w:p>
        </w:tc>
      </w:tr>
      <w:tr w:rsidR="00627ABC" w:rsidRPr="00627ABC" w:rsidTr="00627ABC">
        <w:trPr>
          <w:trHeight w:val="765"/>
        </w:trPr>
        <w:tc>
          <w:tcPr>
            <w:tcW w:w="101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jc w:val="center"/>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103010552</w:t>
            </w:r>
          </w:p>
        </w:tc>
        <w:tc>
          <w:tcPr>
            <w:tcW w:w="2952" w:type="dxa"/>
            <w:tcBorders>
              <w:top w:val="single" w:sz="4" w:space="0" w:color="auto"/>
              <w:left w:val="nil"/>
              <w:bottom w:val="single" w:sz="4" w:space="0" w:color="auto"/>
              <w:right w:val="single" w:sz="4" w:space="0" w:color="auto"/>
            </w:tcBorders>
            <w:shd w:val="clear" w:color="auto" w:fill="auto"/>
            <w:vAlign w:val="bottom"/>
            <w:hideMark/>
          </w:tcPr>
          <w:p w:rsidR="00627ABC" w:rsidRPr="00627ABC" w:rsidRDefault="00627ABC" w:rsidP="00627ABC">
            <w:pPr>
              <w:spacing w:after="0" w:line="240" w:lineRule="auto"/>
              <w:rPr>
                <w:rFonts w:ascii="Arial" w:eastAsia="Times New Roman" w:hAnsi="Arial" w:cs="Arial"/>
                <w:sz w:val="18"/>
                <w:szCs w:val="18"/>
                <w:lang w:val="es-CO" w:eastAsia="es-CO"/>
              </w:rPr>
            </w:pPr>
            <w:r w:rsidRPr="00627ABC">
              <w:rPr>
                <w:rFonts w:ascii="Arial" w:eastAsia="Times New Roman" w:hAnsi="Arial" w:cs="Arial"/>
                <w:sz w:val="18"/>
                <w:szCs w:val="18"/>
                <w:lang w:val="es-CO" w:eastAsia="es-CO"/>
              </w:rPr>
              <w:t>Zinc Sulfato 10mg/5ml  Solucion Oral Frasco x 120 ml</w:t>
            </w:r>
          </w:p>
        </w:tc>
      </w:tr>
    </w:tbl>
    <w:p w:rsidR="004606D6" w:rsidRDefault="004606D6" w:rsidP="006B3A3E">
      <w:pPr>
        <w:spacing w:after="0" w:line="240" w:lineRule="auto"/>
        <w:ind w:right="-176"/>
        <w:jc w:val="both"/>
        <w:rPr>
          <w:rFonts w:ascii="Arial" w:hAnsi="Arial" w:cs="Arial"/>
          <w:b/>
          <w:sz w:val="24"/>
          <w:szCs w:val="24"/>
        </w:rPr>
      </w:pPr>
    </w:p>
    <w:p w:rsidR="004606D6" w:rsidRDefault="001C6BD7" w:rsidP="006B3A3E">
      <w:pPr>
        <w:spacing w:after="0" w:line="240" w:lineRule="auto"/>
        <w:ind w:right="-176"/>
        <w:jc w:val="both"/>
        <w:rPr>
          <w:rFonts w:ascii="Arial" w:hAnsi="Arial" w:cs="Arial"/>
          <w:sz w:val="24"/>
          <w:szCs w:val="24"/>
        </w:rPr>
      </w:pPr>
      <w:r w:rsidRPr="004606D6">
        <w:rPr>
          <w:rFonts w:ascii="Arial" w:hAnsi="Arial" w:cs="Arial"/>
          <w:b/>
          <w:sz w:val="24"/>
          <w:szCs w:val="24"/>
        </w:rPr>
        <w:t>ESPECIFICACIONES TECNICAS</w:t>
      </w:r>
      <w:r w:rsidRPr="004606D6">
        <w:rPr>
          <w:rFonts w:ascii="Arial" w:hAnsi="Arial" w:cs="Arial"/>
          <w:sz w:val="24"/>
          <w:szCs w:val="24"/>
        </w:rPr>
        <w:t>:</w:t>
      </w:r>
      <w:r w:rsidR="00F264A4" w:rsidRPr="004606D6">
        <w:rPr>
          <w:rFonts w:ascii="Arial" w:hAnsi="Arial" w:cs="Arial"/>
          <w:sz w:val="24"/>
          <w:szCs w:val="24"/>
        </w:rPr>
        <w:t xml:space="preserve"> I. Los medicamentos suministrados deberán tener una vigencia de su vida útil, superior al 75%.  II. Los medicamentos deben cumplir con los requerimientos técnicos descritos  a continuación:  1. Nombre genérico,  marca y/o laboratorio farmacéutico  fabricante. 2. Forma farmacéutica solicitada, concentración, número de lote, vía de administración  y fecha de vencimiento</w:t>
      </w:r>
      <w:r w:rsidR="00335217" w:rsidRPr="004606D6">
        <w:rPr>
          <w:rFonts w:ascii="Arial" w:hAnsi="Arial" w:cs="Arial"/>
          <w:sz w:val="24"/>
          <w:szCs w:val="24"/>
        </w:rPr>
        <w:t xml:space="preserve">. </w:t>
      </w:r>
      <w:r w:rsidR="00F264A4" w:rsidRPr="004606D6">
        <w:rPr>
          <w:rFonts w:ascii="Arial" w:hAnsi="Arial" w:cs="Arial"/>
          <w:sz w:val="24"/>
          <w:szCs w:val="24"/>
        </w:rPr>
        <w:t xml:space="preserve">3. Presentación comercial. </w:t>
      </w:r>
      <w:r w:rsidR="001F051F" w:rsidRPr="004606D6">
        <w:rPr>
          <w:rFonts w:ascii="Arial" w:hAnsi="Arial" w:cs="Arial"/>
          <w:sz w:val="24"/>
          <w:szCs w:val="24"/>
        </w:rPr>
        <w:t xml:space="preserve"> 4. Registro sanitario, el que </w:t>
      </w:r>
      <w:r w:rsidR="00F264A4" w:rsidRPr="004606D6">
        <w:rPr>
          <w:rFonts w:ascii="Arial" w:hAnsi="Arial" w:cs="Arial"/>
          <w:sz w:val="24"/>
          <w:szCs w:val="24"/>
        </w:rPr>
        <w:t xml:space="preserve">debe estar vigente, no se acepta registro sanitario vencido o  con pérdida de la fuerza ejecutoria. 5. Empaque en buen estado de </w:t>
      </w:r>
    </w:p>
    <w:p w:rsidR="004606D6" w:rsidRDefault="004606D6" w:rsidP="006B3A3E">
      <w:pPr>
        <w:spacing w:after="0" w:line="240" w:lineRule="auto"/>
        <w:ind w:right="-176"/>
        <w:jc w:val="both"/>
        <w:rPr>
          <w:rFonts w:ascii="Arial" w:hAnsi="Arial" w:cs="Arial"/>
          <w:sz w:val="24"/>
          <w:szCs w:val="24"/>
        </w:rPr>
      </w:pPr>
    </w:p>
    <w:p w:rsidR="004606D6" w:rsidRDefault="00F264A4" w:rsidP="006B3A3E">
      <w:pPr>
        <w:spacing w:after="0" w:line="240" w:lineRule="auto"/>
        <w:ind w:right="-176"/>
        <w:jc w:val="both"/>
        <w:rPr>
          <w:rFonts w:ascii="Arial" w:hAnsi="Arial" w:cs="Arial"/>
          <w:color w:val="000000"/>
          <w:sz w:val="24"/>
          <w:szCs w:val="24"/>
          <w:shd w:val="clear" w:color="auto" w:fill="FFFFFF"/>
        </w:rPr>
      </w:pPr>
      <w:r w:rsidRPr="004606D6">
        <w:rPr>
          <w:rFonts w:ascii="Arial" w:hAnsi="Arial" w:cs="Arial"/>
          <w:sz w:val="24"/>
          <w:szCs w:val="24"/>
        </w:rPr>
        <w:lastRenderedPageBreak/>
        <w:t>tal manera  que conserve el  producto sin deteriorarlo o causar efectos perjudiciales sobre el contenido. 6. Etiquetas en buen estado y de acuerdo a los  requisitos específicos para el etiquetado y rotulado que para el efecto expida el Ministerio de salud y  Protección Social.  7.  La cotización se debe presentar en la unidad mínima de empaque solicitada, para cada producto. 8. La cotización debe indicar para cada producto, registro sanitario INVIMA  y su vigencia,  código CUM y código IUM (Identificador Único del medicamento).  9.  Los medicamentos que requieran refrigeración, para la conservación de su vida útil, se entregaran  con garantía de conservación de la cadena de frío. 10.  El adjudicatario deberá presentar en medio físico o magnético la ficha técnica de los  productos adjudicados, documentos  que  deben ser enviados al correo electrónico suministros@pastosaludese.gov.co con copia  a farmacia@pastosaludese.gov.co y/o radicarlo  en la oficina de suministros  o del servicio farmacéutico</w:t>
      </w:r>
      <w:r w:rsidR="001C6BD7" w:rsidRPr="004606D6">
        <w:rPr>
          <w:rFonts w:ascii="Arial" w:hAnsi="Arial" w:cs="Arial"/>
          <w:sz w:val="24"/>
          <w:szCs w:val="24"/>
        </w:rPr>
        <w:t xml:space="preserve">. </w:t>
      </w:r>
      <w:r w:rsidR="001C6BD7" w:rsidRPr="004606D6">
        <w:rPr>
          <w:rFonts w:ascii="Arial" w:hAnsi="Arial" w:cs="Arial"/>
          <w:b/>
          <w:sz w:val="24"/>
          <w:szCs w:val="24"/>
        </w:rPr>
        <w:t>PARÁGRAFO SEGUNDO LUGAR DE ENTREGAS Y/O EJECUCIÓN</w:t>
      </w:r>
      <w:r w:rsidR="003E2B44" w:rsidRPr="004606D6">
        <w:rPr>
          <w:rFonts w:ascii="Arial" w:hAnsi="Arial" w:cs="Arial"/>
          <w:sz w:val="24"/>
          <w:szCs w:val="24"/>
        </w:rPr>
        <w:t>: Bodega C</w:t>
      </w:r>
      <w:r w:rsidR="001C6BD7" w:rsidRPr="004606D6">
        <w:rPr>
          <w:rFonts w:ascii="Arial" w:hAnsi="Arial" w:cs="Arial"/>
          <w:sz w:val="24"/>
          <w:szCs w:val="24"/>
        </w:rPr>
        <w:t>entral Servicio farmacéutico de Pasto Salud ESE Ubicado en la Cra 20</w:t>
      </w:r>
      <w:r w:rsidRPr="004606D6">
        <w:rPr>
          <w:rFonts w:ascii="Arial" w:hAnsi="Arial" w:cs="Arial"/>
          <w:sz w:val="24"/>
          <w:szCs w:val="24"/>
        </w:rPr>
        <w:t xml:space="preserve"> </w:t>
      </w:r>
      <w:r w:rsidR="001C6BD7" w:rsidRPr="004606D6">
        <w:rPr>
          <w:rFonts w:ascii="Arial" w:hAnsi="Arial" w:cs="Arial"/>
          <w:sz w:val="24"/>
          <w:szCs w:val="24"/>
        </w:rPr>
        <w:t xml:space="preserve">No. 19B-22 San Juan de Pasto.  Y/O en almacén del  servicio farmacéutico de las  IPS de la red de Pasto Salud ESE,  de acuerdo a requerimiento del supervisor del contrato. </w:t>
      </w:r>
      <w:r w:rsidR="001C6BD7" w:rsidRPr="004606D6">
        <w:rPr>
          <w:rFonts w:ascii="Arial" w:hAnsi="Arial" w:cs="Arial"/>
          <w:b/>
          <w:sz w:val="24"/>
          <w:szCs w:val="24"/>
        </w:rPr>
        <w:t>CLÁUSULA SEGUNDA. OBLIGACIONES DE LAS PARTES: A. DEL CONTRATISTA</w:t>
      </w:r>
      <w:r w:rsidR="001C6BD7" w:rsidRPr="004606D6">
        <w:rPr>
          <w:rFonts w:ascii="Arial" w:hAnsi="Arial" w:cs="Arial"/>
          <w:sz w:val="24"/>
          <w:szCs w:val="24"/>
        </w:rPr>
        <w:t xml:space="preserve">: Serán obligaciones del contratista las siguientes: </w:t>
      </w:r>
      <w:r w:rsidR="001C6BD7" w:rsidRPr="004606D6">
        <w:rPr>
          <w:rFonts w:ascii="Arial" w:hAnsi="Arial" w:cs="Arial"/>
          <w:color w:val="000000"/>
          <w:sz w:val="24"/>
          <w:szCs w:val="24"/>
          <w:shd w:val="clear" w:color="auto" w:fill="FFFFFF"/>
        </w:rPr>
        <w:t>1.</w:t>
      </w:r>
      <w:r w:rsidR="009D1DF3" w:rsidRPr="004606D6">
        <w:rPr>
          <w:rFonts w:ascii="Arial" w:hAnsi="Arial" w:cs="Arial"/>
          <w:color w:val="000000"/>
          <w:sz w:val="24"/>
          <w:szCs w:val="24"/>
          <w:shd w:val="clear" w:color="auto" w:fill="FFFFFF"/>
        </w:rPr>
        <w:t xml:space="preserve"> El contratista debe garantizar la disponibilidad del stock completo de los medicamentos que le sean adjudicados. 2. Realizar las entregas de forma parcial y según programación de necesidades del servicio, es de obligatorio cumplimiento por parte del proveedor realizar el despacho de las cantidades solicitadas,  según las  especificaciones técnicas de cada producto y dentro de los términos establecidos, en el  cronograma de necesidades que será enviado por medio electrónico por parte del supervisor y el cual hace parte integral del contrato de suministros.  Si una o varias facturas, están en trámite de pago, no será causal para retrasar la entrega de los medicamentos contratados, caso contrario se generara incumplimiento del contrato con las repercusiones legales que esto conlleve.    3. El contratista deberá aceptar la devolución de los medicamentos por próximo vencimiento, cuya unidad mínima de empaque este completa y en buen estado, con  3 meses antes del cumplimiento de su vida útil, o devolución  por vencimiento del registro sanitario,  devolución  por  averías durante el transporte o devolución por medidas sanitarias generadas por los entes de control,  tales como el INVIMA e  IDSN. Los medicamentos  devueltos serán     cambiados  o se generara la nota crédito respectiva. La obligación permanecerá vigente hasta el consumo y/o dispensación de todos los productos contratados.  4. Aceptar la modificación de las cantidades contratadas para cada medicamento,  por aumento o disminución en el  consumo de los productos  contratados debido a cambio en los perfiles epidemiológicos, cambio en las guías de manejo o picos epidemiológicos de acuerdo a la temporada del año.  5. Aceptar la modificación de las cantidades solicitadas a través de la plataforma electrónica  Bionexo, cuando por efectos del  precio se desborde el monto presupuestal asignado para la contratación.                                                                                                 6.  Presentar todos los documentos que Pasto Salud ESE, solicite para la legalización del contrato.  7. Los productos farmaceuticos deben ser entregados en las bodegas de servicio farmaceutico de Pasto Salud ESE, de tal modo que durante el transporte  se conserve   la integridad,  su identificación y se evite la contaminación y/o confusión con otros productos. Además, deben estar seguros y no sujetos a condiciones ambientales adversas o a ataques por microorganismos o Plagas. 8. Cada lote de medicamento entregado debe contar con su certificado de calidad del laboratorio farmaceutico fabricante. 9. Constituir las pólizas requeridas por la entidad para la correcta ejecución del contrato. 10. Asumir el pago de estampillas que se exigen en el contrato y el costo de la totalidad de los impuestos que cause la celebración del contrato. 11. Para efectos de facturación el contratista deberá presentar la siguiente documentación: Pago de </w:t>
      </w:r>
    </w:p>
    <w:p w:rsidR="004606D6" w:rsidRDefault="004606D6" w:rsidP="006B3A3E">
      <w:pPr>
        <w:spacing w:after="0" w:line="240" w:lineRule="auto"/>
        <w:ind w:right="-176"/>
        <w:jc w:val="both"/>
        <w:rPr>
          <w:rFonts w:ascii="Arial" w:hAnsi="Arial" w:cs="Arial"/>
          <w:color w:val="000000"/>
          <w:sz w:val="24"/>
          <w:szCs w:val="24"/>
          <w:shd w:val="clear" w:color="auto" w:fill="FFFFFF"/>
        </w:rPr>
      </w:pPr>
    </w:p>
    <w:p w:rsidR="004606D6" w:rsidRDefault="009D1DF3" w:rsidP="006B3A3E">
      <w:pPr>
        <w:spacing w:after="0" w:line="240" w:lineRule="auto"/>
        <w:ind w:right="-176"/>
        <w:jc w:val="both"/>
        <w:rPr>
          <w:rFonts w:ascii="Arial" w:hAnsi="Arial" w:cs="Arial"/>
          <w:sz w:val="24"/>
          <w:szCs w:val="24"/>
        </w:rPr>
      </w:pPr>
      <w:r w:rsidRPr="004606D6">
        <w:rPr>
          <w:rFonts w:ascii="Arial" w:hAnsi="Arial" w:cs="Arial"/>
          <w:color w:val="000000"/>
          <w:sz w:val="24"/>
          <w:szCs w:val="24"/>
          <w:shd w:val="clear" w:color="auto" w:fill="FFFFFF"/>
        </w:rPr>
        <w:lastRenderedPageBreak/>
        <w:t>Seguridad Social, factura original y copia con fecha vigente, una estampilla  procultura y una   prodesarrollo  y  los demás impuestos y / o estampillas  que apliquen y sean exigibles por la Alcaldía  Municipal de Pasto.</w:t>
      </w:r>
      <w:r w:rsidR="001C6BD7" w:rsidRPr="004606D6">
        <w:rPr>
          <w:rFonts w:ascii="Arial" w:hAnsi="Arial" w:cs="Arial"/>
          <w:color w:val="000000"/>
          <w:sz w:val="24"/>
          <w:szCs w:val="24"/>
          <w:shd w:val="clear" w:color="auto" w:fill="FFFFFF"/>
        </w:rPr>
        <w:t xml:space="preserve"> </w:t>
      </w:r>
      <w:r w:rsidR="001C6BD7" w:rsidRPr="004606D6">
        <w:rPr>
          <w:rFonts w:ascii="Arial" w:hAnsi="Arial" w:cs="Arial"/>
          <w:b/>
          <w:bCs/>
          <w:sz w:val="24"/>
          <w:szCs w:val="24"/>
        </w:rPr>
        <w:t>OBLIGACIONES DEL CONTRATANTE</w:t>
      </w:r>
      <w:r w:rsidR="001C6BD7" w:rsidRPr="004606D6">
        <w:rPr>
          <w:rFonts w:ascii="Arial" w:hAnsi="Arial" w:cs="Arial"/>
          <w:bCs/>
          <w:sz w:val="24"/>
          <w:szCs w:val="24"/>
        </w:rPr>
        <w:t>:</w:t>
      </w:r>
      <w:r w:rsidR="001C6BD7" w:rsidRPr="004606D6">
        <w:rPr>
          <w:rFonts w:ascii="Arial" w:hAnsi="Arial" w:cs="Arial"/>
          <w:sz w:val="24"/>
          <w:szCs w:val="24"/>
        </w:rPr>
        <w:t xml:space="preserve"> </w:t>
      </w:r>
      <w:r w:rsidR="001C6BD7" w:rsidRPr="004606D6">
        <w:rPr>
          <w:rFonts w:ascii="Arial" w:hAnsi="Arial" w:cs="Arial"/>
          <w:bCs/>
          <w:sz w:val="24"/>
          <w:szCs w:val="24"/>
        </w:rPr>
        <w:t>I. Ejercer vigilancia y control del contrato a través de un supervisor. II.</w:t>
      </w:r>
      <w:r w:rsidR="00572D01" w:rsidRPr="004606D6">
        <w:rPr>
          <w:rFonts w:ascii="Arial" w:hAnsi="Arial" w:cs="Arial"/>
          <w:bCs/>
          <w:sz w:val="24"/>
          <w:szCs w:val="24"/>
        </w:rPr>
        <w:t xml:space="preserve">   </w:t>
      </w:r>
      <w:r w:rsidR="001C6BD7" w:rsidRPr="004606D6">
        <w:rPr>
          <w:rFonts w:ascii="Arial" w:hAnsi="Arial" w:cs="Arial"/>
          <w:bCs/>
          <w:sz w:val="24"/>
          <w:szCs w:val="24"/>
        </w:rPr>
        <w:t xml:space="preserve"> Realizar</w:t>
      </w:r>
      <w:r w:rsidR="00572D01" w:rsidRPr="004606D6">
        <w:rPr>
          <w:rFonts w:ascii="Arial" w:hAnsi="Arial" w:cs="Arial"/>
          <w:bCs/>
          <w:sz w:val="24"/>
          <w:szCs w:val="24"/>
        </w:rPr>
        <w:t xml:space="preserve">  </w:t>
      </w:r>
      <w:r w:rsidR="001C6BD7" w:rsidRPr="004606D6">
        <w:rPr>
          <w:rFonts w:ascii="Arial" w:hAnsi="Arial" w:cs="Arial"/>
          <w:bCs/>
          <w:sz w:val="24"/>
          <w:szCs w:val="24"/>
        </w:rPr>
        <w:t xml:space="preserve"> el</w:t>
      </w:r>
      <w:r w:rsidR="00572D01" w:rsidRPr="004606D6">
        <w:rPr>
          <w:rFonts w:ascii="Arial" w:hAnsi="Arial" w:cs="Arial"/>
          <w:bCs/>
          <w:sz w:val="24"/>
          <w:szCs w:val="24"/>
        </w:rPr>
        <w:t xml:space="preserve">   </w:t>
      </w:r>
      <w:r w:rsidR="001C6BD7" w:rsidRPr="004606D6">
        <w:rPr>
          <w:rFonts w:ascii="Arial" w:hAnsi="Arial" w:cs="Arial"/>
          <w:bCs/>
          <w:sz w:val="24"/>
          <w:szCs w:val="24"/>
        </w:rPr>
        <w:t xml:space="preserve"> pago</w:t>
      </w:r>
      <w:r w:rsidR="00572D01" w:rsidRPr="004606D6">
        <w:rPr>
          <w:rFonts w:ascii="Arial" w:hAnsi="Arial" w:cs="Arial"/>
          <w:bCs/>
          <w:sz w:val="24"/>
          <w:szCs w:val="24"/>
        </w:rPr>
        <w:t xml:space="preserve">   </w:t>
      </w:r>
      <w:r w:rsidR="001C6BD7" w:rsidRPr="004606D6">
        <w:rPr>
          <w:rFonts w:ascii="Arial" w:hAnsi="Arial" w:cs="Arial"/>
          <w:bCs/>
          <w:sz w:val="24"/>
          <w:szCs w:val="24"/>
        </w:rPr>
        <w:t xml:space="preserve"> según </w:t>
      </w:r>
      <w:r w:rsidR="00572D01" w:rsidRPr="004606D6">
        <w:rPr>
          <w:rFonts w:ascii="Arial" w:hAnsi="Arial" w:cs="Arial"/>
          <w:bCs/>
          <w:sz w:val="24"/>
          <w:szCs w:val="24"/>
        </w:rPr>
        <w:t xml:space="preserve"> </w:t>
      </w:r>
      <w:r w:rsidR="001C6BD7" w:rsidRPr="004606D6">
        <w:rPr>
          <w:rFonts w:ascii="Arial" w:hAnsi="Arial" w:cs="Arial"/>
          <w:bCs/>
          <w:sz w:val="24"/>
          <w:szCs w:val="24"/>
        </w:rPr>
        <w:t xml:space="preserve">    la     forma     pactada      previa  </w:t>
      </w:r>
      <w:r w:rsidR="00572D01" w:rsidRPr="004606D6">
        <w:rPr>
          <w:rFonts w:ascii="Arial" w:hAnsi="Arial" w:cs="Arial"/>
          <w:bCs/>
          <w:sz w:val="24"/>
          <w:szCs w:val="24"/>
        </w:rPr>
        <w:t xml:space="preserve">  </w:t>
      </w:r>
      <w:r w:rsidR="001C6BD7" w:rsidRPr="004606D6">
        <w:rPr>
          <w:rFonts w:ascii="Arial" w:hAnsi="Arial" w:cs="Arial"/>
          <w:bCs/>
          <w:sz w:val="24"/>
          <w:szCs w:val="24"/>
        </w:rPr>
        <w:t xml:space="preserve">  presentación   </w:t>
      </w:r>
      <w:r w:rsidR="00572D01" w:rsidRPr="004606D6">
        <w:rPr>
          <w:rFonts w:ascii="Arial" w:hAnsi="Arial" w:cs="Arial"/>
          <w:bCs/>
          <w:sz w:val="24"/>
          <w:szCs w:val="24"/>
        </w:rPr>
        <w:t xml:space="preserve">  </w:t>
      </w:r>
      <w:r w:rsidR="001C6BD7" w:rsidRPr="004606D6">
        <w:rPr>
          <w:rFonts w:ascii="Arial" w:hAnsi="Arial" w:cs="Arial"/>
          <w:bCs/>
          <w:sz w:val="24"/>
          <w:szCs w:val="24"/>
        </w:rPr>
        <w:t xml:space="preserve">  de      la    factura</w:t>
      </w:r>
      <w:r w:rsidR="00572D01" w:rsidRPr="004606D6">
        <w:rPr>
          <w:rFonts w:ascii="Arial" w:hAnsi="Arial" w:cs="Arial"/>
          <w:bCs/>
          <w:sz w:val="24"/>
          <w:szCs w:val="24"/>
        </w:rPr>
        <w:t xml:space="preserve">   </w:t>
      </w:r>
      <w:r w:rsidR="001C6BD7" w:rsidRPr="004606D6">
        <w:rPr>
          <w:rFonts w:ascii="Arial" w:hAnsi="Arial" w:cs="Arial"/>
          <w:bCs/>
          <w:sz w:val="24"/>
          <w:szCs w:val="24"/>
        </w:rPr>
        <w:t xml:space="preserve"> y/o</w:t>
      </w:r>
      <w:r w:rsidR="00572D01" w:rsidRPr="004606D6">
        <w:rPr>
          <w:rFonts w:ascii="Arial" w:hAnsi="Arial" w:cs="Arial"/>
          <w:bCs/>
          <w:sz w:val="24"/>
          <w:szCs w:val="24"/>
        </w:rPr>
        <w:t xml:space="preserve">   </w:t>
      </w:r>
      <w:r w:rsidR="001C6BD7" w:rsidRPr="004606D6">
        <w:rPr>
          <w:rFonts w:ascii="Arial" w:hAnsi="Arial" w:cs="Arial"/>
          <w:bCs/>
          <w:sz w:val="24"/>
          <w:szCs w:val="24"/>
        </w:rPr>
        <w:t xml:space="preserve"> cuenta de cobro y previo trámites administrativos</w:t>
      </w:r>
      <w:r w:rsidR="00572D01" w:rsidRPr="004606D6">
        <w:rPr>
          <w:rFonts w:ascii="Arial" w:hAnsi="Arial" w:cs="Arial"/>
          <w:bCs/>
          <w:sz w:val="24"/>
          <w:szCs w:val="24"/>
        </w:rPr>
        <w:t xml:space="preserve">    </w:t>
      </w:r>
      <w:r w:rsidR="001C6BD7" w:rsidRPr="004606D6">
        <w:rPr>
          <w:rFonts w:ascii="Arial" w:hAnsi="Arial" w:cs="Arial"/>
          <w:bCs/>
          <w:sz w:val="24"/>
          <w:szCs w:val="24"/>
        </w:rPr>
        <w:t xml:space="preserve"> internos </w:t>
      </w:r>
      <w:r w:rsidR="00572D01" w:rsidRPr="004606D6">
        <w:rPr>
          <w:rFonts w:ascii="Arial" w:hAnsi="Arial" w:cs="Arial"/>
          <w:bCs/>
          <w:sz w:val="24"/>
          <w:szCs w:val="24"/>
        </w:rPr>
        <w:t xml:space="preserve">     </w:t>
      </w:r>
      <w:r w:rsidR="001C6BD7" w:rsidRPr="004606D6">
        <w:rPr>
          <w:rFonts w:ascii="Arial" w:hAnsi="Arial" w:cs="Arial"/>
          <w:bCs/>
          <w:sz w:val="24"/>
          <w:szCs w:val="24"/>
        </w:rPr>
        <w:t xml:space="preserve">de </w:t>
      </w:r>
      <w:r w:rsidR="00572D01" w:rsidRPr="004606D6">
        <w:rPr>
          <w:rFonts w:ascii="Arial" w:hAnsi="Arial" w:cs="Arial"/>
          <w:bCs/>
          <w:sz w:val="24"/>
          <w:szCs w:val="24"/>
        </w:rPr>
        <w:t xml:space="preserve">    </w:t>
      </w:r>
      <w:r w:rsidR="001C6BD7" w:rsidRPr="004606D6">
        <w:rPr>
          <w:rFonts w:ascii="Arial" w:hAnsi="Arial" w:cs="Arial"/>
          <w:bCs/>
          <w:sz w:val="24"/>
          <w:szCs w:val="24"/>
        </w:rPr>
        <w:t xml:space="preserve">  la</w:t>
      </w:r>
      <w:r w:rsidR="00572D01" w:rsidRPr="004606D6">
        <w:rPr>
          <w:rFonts w:ascii="Arial" w:hAnsi="Arial" w:cs="Arial"/>
          <w:bCs/>
          <w:sz w:val="24"/>
          <w:szCs w:val="24"/>
        </w:rPr>
        <w:t xml:space="preserve">  </w:t>
      </w:r>
      <w:r w:rsidR="001C6BD7" w:rsidRPr="004606D6">
        <w:rPr>
          <w:rFonts w:ascii="Arial" w:hAnsi="Arial" w:cs="Arial"/>
          <w:bCs/>
          <w:sz w:val="24"/>
          <w:szCs w:val="24"/>
        </w:rPr>
        <w:t xml:space="preserve">     ESE </w:t>
      </w:r>
      <w:r w:rsidR="00572D01" w:rsidRPr="004606D6">
        <w:rPr>
          <w:rFonts w:ascii="Arial" w:hAnsi="Arial" w:cs="Arial"/>
          <w:bCs/>
          <w:sz w:val="24"/>
          <w:szCs w:val="24"/>
        </w:rPr>
        <w:t xml:space="preserve">    </w:t>
      </w:r>
      <w:r w:rsidR="001C6BD7" w:rsidRPr="004606D6">
        <w:rPr>
          <w:rFonts w:ascii="Arial" w:hAnsi="Arial" w:cs="Arial"/>
          <w:bCs/>
          <w:sz w:val="24"/>
          <w:szCs w:val="24"/>
        </w:rPr>
        <w:t xml:space="preserve">    PASTO </w:t>
      </w:r>
      <w:r w:rsidR="00572D01" w:rsidRPr="004606D6">
        <w:rPr>
          <w:rFonts w:ascii="Arial" w:hAnsi="Arial" w:cs="Arial"/>
          <w:bCs/>
          <w:sz w:val="24"/>
          <w:szCs w:val="24"/>
        </w:rPr>
        <w:t xml:space="preserve">   </w:t>
      </w:r>
      <w:r w:rsidR="001C6BD7" w:rsidRPr="004606D6">
        <w:rPr>
          <w:rFonts w:ascii="Arial" w:hAnsi="Arial" w:cs="Arial"/>
          <w:bCs/>
          <w:sz w:val="24"/>
          <w:szCs w:val="24"/>
        </w:rPr>
        <w:t xml:space="preserve">  SALUD,</w:t>
      </w:r>
      <w:r w:rsidR="00572D01" w:rsidRPr="004606D6">
        <w:rPr>
          <w:rFonts w:ascii="Arial" w:hAnsi="Arial" w:cs="Arial"/>
          <w:bCs/>
          <w:sz w:val="24"/>
          <w:szCs w:val="24"/>
        </w:rPr>
        <w:t xml:space="preserve"> </w:t>
      </w:r>
      <w:r w:rsidRPr="004606D6">
        <w:rPr>
          <w:rFonts w:ascii="Arial" w:hAnsi="Arial" w:cs="Arial"/>
          <w:bCs/>
          <w:sz w:val="24"/>
          <w:szCs w:val="24"/>
        </w:rPr>
        <w:t xml:space="preserve">según </w:t>
      </w:r>
      <w:r w:rsidR="001C6BD7" w:rsidRPr="004606D6">
        <w:rPr>
          <w:rFonts w:ascii="Arial" w:hAnsi="Arial" w:cs="Arial"/>
          <w:bCs/>
          <w:sz w:val="24"/>
          <w:szCs w:val="24"/>
        </w:rPr>
        <w:t>acuerdo   de negociación realizada.                                                                                                                                                                                                  I</w:t>
      </w:r>
      <w:r w:rsidR="00572D01" w:rsidRPr="004606D6">
        <w:rPr>
          <w:rFonts w:ascii="Arial" w:hAnsi="Arial" w:cs="Arial"/>
          <w:bCs/>
          <w:sz w:val="24"/>
          <w:szCs w:val="24"/>
        </w:rPr>
        <w:t xml:space="preserve">II. </w:t>
      </w:r>
      <w:r w:rsidR="001C6BD7" w:rsidRPr="004606D6">
        <w:rPr>
          <w:rFonts w:ascii="Arial" w:hAnsi="Arial" w:cs="Arial"/>
          <w:bCs/>
          <w:sz w:val="24"/>
          <w:szCs w:val="24"/>
        </w:rPr>
        <w:t xml:space="preserve">Informar al </w:t>
      </w:r>
      <w:r w:rsidRPr="004606D6">
        <w:rPr>
          <w:rFonts w:ascii="Arial" w:hAnsi="Arial" w:cs="Arial"/>
          <w:bCs/>
          <w:sz w:val="24"/>
          <w:szCs w:val="24"/>
        </w:rPr>
        <w:t>contratista sobre</w:t>
      </w:r>
      <w:r w:rsidR="001C6BD7" w:rsidRPr="004606D6">
        <w:rPr>
          <w:rFonts w:ascii="Arial" w:hAnsi="Arial" w:cs="Arial"/>
          <w:bCs/>
          <w:sz w:val="24"/>
          <w:szCs w:val="24"/>
        </w:rPr>
        <w:t xml:space="preserve"> cualquier novedad  que se presente durante la ejecución del contrato, a fin de tomar los correctivos pertinentes. </w:t>
      </w:r>
      <w:r w:rsidR="001C6BD7" w:rsidRPr="004606D6">
        <w:rPr>
          <w:rFonts w:ascii="Arial" w:hAnsi="Arial" w:cs="Arial"/>
          <w:b/>
          <w:sz w:val="24"/>
          <w:szCs w:val="24"/>
        </w:rPr>
        <w:t>CLÁUSULA TERCERA. RESPONSABILIDAD DE LAS PARTES</w:t>
      </w:r>
      <w:r w:rsidR="001C6BD7" w:rsidRPr="004606D6">
        <w:rPr>
          <w:rFonts w:ascii="Arial" w:hAnsi="Arial" w:cs="Arial"/>
          <w:sz w:val="24"/>
          <w:szCs w:val="24"/>
        </w:rPr>
        <w:t xml:space="preserve">: Serán las establecidas en el Acuerdo 006 del 04 de junio de 2014, Estatuto de contratación de la ESE PASTO SALUD. </w:t>
      </w:r>
      <w:r w:rsidR="001C6BD7" w:rsidRPr="004606D6">
        <w:rPr>
          <w:rFonts w:ascii="Arial" w:hAnsi="Arial" w:cs="Arial"/>
          <w:b/>
          <w:sz w:val="24"/>
          <w:szCs w:val="24"/>
        </w:rPr>
        <w:t>CLÁUSULA CUARTA. VALOR</w:t>
      </w:r>
      <w:r w:rsidR="001C6BD7" w:rsidRPr="004606D6">
        <w:rPr>
          <w:rFonts w:ascii="Arial" w:hAnsi="Arial" w:cs="Arial"/>
          <w:sz w:val="24"/>
          <w:szCs w:val="24"/>
        </w:rPr>
        <w:t>: El valor total del presente contrato será hasta</w:t>
      </w:r>
      <w:r w:rsidR="0055355D" w:rsidRPr="004606D6">
        <w:rPr>
          <w:rFonts w:ascii="Arial" w:hAnsi="Arial" w:cs="Arial"/>
          <w:sz w:val="24"/>
          <w:szCs w:val="24"/>
        </w:rPr>
        <w:t xml:space="preserve"> por la suma de</w:t>
      </w:r>
      <w:r w:rsidRPr="004606D6">
        <w:rPr>
          <w:rFonts w:ascii="Arial" w:hAnsi="Arial" w:cs="Arial"/>
          <w:sz w:val="24"/>
          <w:szCs w:val="24"/>
        </w:rPr>
        <w:t xml:space="preserve">: MIL NOVECIENTOS SETENTA </w:t>
      </w:r>
      <w:r w:rsidR="0055355D" w:rsidRPr="004606D6">
        <w:rPr>
          <w:rFonts w:ascii="Arial" w:hAnsi="Arial" w:cs="Arial"/>
          <w:sz w:val="24"/>
          <w:szCs w:val="24"/>
        </w:rPr>
        <w:t>MILLO</w:t>
      </w:r>
      <w:r w:rsidR="00F139E8" w:rsidRPr="004606D6">
        <w:rPr>
          <w:rFonts w:ascii="Arial" w:hAnsi="Arial" w:cs="Arial"/>
          <w:sz w:val="24"/>
          <w:szCs w:val="24"/>
        </w:rPr>
        <w:t>N</w:t>
      </w:r>
      <w:r w:rsidR="0055355D" w:rsidRPr="004606D6">
        <w:rPr>
          <w:rFonts w:ascii="Arial" w:hAnsi="Arial" w:cs="Arial"/>
          <w:sz w:val="24"/>
          <w:szCs w:val="24"/>
        </w:rPr>
        <w:t>ES</w:t>
      </w:r>
      <w:r w:rsidR="00172AC2" w:rsidRPr="004606D6">
        <w:rPr>
          <w:rFonts w:ascii="Arial" w:hAnsi="Arial" w:cs="Arial"/>
          <w:sz w:val="24"/>
          <w:szCs w:val="24"/>
        </w:rPr>
        <w:t xml:space="preserve"> CUATROCIENTOS CUARENTA Y SIETE MIL SEISCIENTOS DIECISIETE </w:t>
      </w:r>
      <w:r w:rsidR="001C6BD7" w:rsidRPr="004606D6">
        <w:rPr>
          <w:rFonts w:ascii="Arial" w:hAnsi="Arial" w:cs="Arial"/>
          <w:sz w:val="24"/>
          <w:szCs w:val="24"/>
        </w:rPr>
        <w:t>PESOS MDA/CTE ($</w:t>
      </w:r>
      <w:r w:rsidR="00172AC2" w:rsidRPr="004606D6">
        <w:rPr>
          <w:rFonts w:ascii="Arial" w:hAnsi="Arial" w:cs="Arial"/>
          <w:sz w:val="24"/>
          <w:szCs w:val="24"/>
        </w:rPr>
        <w:t>1.970.447.617</w:t>
      </w:r>
      <w:r w:rsidR="001C6BD7" w:rsidRPr="004606D6">
        <w:rPr>
          <w:rFonts w:ascii="Arial" w:hAnsi="Arial" w:cs="Arial"/>
          <w:sz w:val="24"/>
          <w:szCs w:val="24"/>
        </w:rPr>
        <w:t xml:space="preserve">) IVA INCLUIDO, en el evento de aplicarse. </w:t>
      </w:r>
      <w:r w:rsidR="001C6BD7" w:rsidRPr="004606D6">
        <w:rPr>
          <w:rFonts w:ascii="Arial" w:hAnsi="Arial" w:cs="Arial"/>
          <w:b/>
          <w:sz w:val="24"/>
          <w:szCs w:val="24"/>
        </w:rPr>
        <w:t>CLÁUSULA QUINTA.  FORMA DE PAGO</w:t>
      </w:r>
      <w:r w:rsidR="001C6BD7" w:rsidRPr="004606D6">
        <w:rPr>
          <w:rFonts w:ascii="Arial" w:hAnsi="Arial" w:cs="Arial"/>
          <w:sz w:val="24"/>
          <w:szCs w:val="24"/>
        </w:rPr>
        <w:t>:</w:t>
      </w:r>
      <w:r w:rsidR="009C3109" w:rsidRPr="004606D6">
        <w:rPr>
          <w:rFonts w:ascii="Arial" w:hAnsi="Arial" w:cs="Arial"/>
          <w:sz w:val="24"/>
          <w:szCs w:val="24"/>
        </w:rPr>
        <w:t xml:space="preserve"> La Empresa Social del Estado Pasto Salud ESE,  previa entrega de los bienes en Almacén, pagará el valor del contrato dentro de los 60 días siguientes a la radicación de la  cuenta  con los soportes correspondientes, en la oficina de contabilidad de la empresa.  Entre los documentos requeridos para efectos de pago se deberá incluir la certificación del Supervisor del Contrato, en la cual se hará constar el cumplimiento del contrato, la acreditación y validación del pago de aportes al sistema de seguridad social en salud y parafiscales, si a ellos hubiere lugar; en todo caso para el pago se observarán los trámites previstos por la entidad. </w:t>
      </w:r>
      <w:r w:rsidR="001C6BD7" w:rsidRPr="004606D6">
        <w:rPr>
          <w:rFonts w:ascii="Arial" w:hAnsi="Arial" w:cs="Arial"/>
          <w:sz w:val="24"/>
          <w:szCs w:val="24"/>
        </w:rPr>
        <w:t xml:space="preserve"> </w:t>
      </w:r>
      <w:r w:rsidR="001C6BD7" w:rsidRPr="004606D6">
        <w:rPr>
          <w:rFonts w:ascii="Arial" w:hAnsi="Arial" w:cs="Arial"/>
          <w:b/>
          <w:sz w:val="24"/>
          <w:szCs w:val="24"/>
        </w:rPr>
        <w:t>PARÁGRAFO:</w:t>
      </w:r>
      <w:r w:rsidR="001C6BD7" w:rsidRPr="004606D6">
        <w:rPr>
          <w:rFonts w:ascii="Arial" w:hAnsi="Arial" w:cs="Arial"/>
          <w:sz w:val="24"/>
          <w:szCs w:val="24"/>
        </w:rPr>
        <w:t xml:space="preserve"> </w:t>
      </w:r>
      <w:r w:rsidR="001C6BD7" w:rsidRPr="004606D6">
        <w:rPr>
          <w:rFonts w:ascii="Arial" w:hAnsi="Arial" w:cs="Arial"/>
          <w:b/>
          <w:sz w:val="24"/>
          <w:szCs w:val="24"/>
        </w:rPr>
        <w:t>IMPUESTOS Y DEDUCCIONES:</w:t>
      </w:r>
      <w:r w:rsidR="001C6BD7" w:rsidRPr="004606D6">
        <w:rPr>
          <w:rFonts w:ascii="Arial" w:hAnsi="Arial" w:cs="Arial"/>
          <w:sz w:val="24"/>
          <w:szCs w:val="24"/>
        </w:rPr>
        <w:t xml:space="preserve"> Serán por cuenta de él contratista, todos los costos que se refieran al pago de impuestos, estampillas, derechos, tasas y contribuciones que se causen en desarrollo y ejecución del contrato o con base en el mismo. </w:t>
      </w:r>
      <w:r w:rsidR="001C6BD7" w:rsidRPr="004606D6">
        <w:rPr>
          <w:rFonts w:ascii="Arial" w:hAnsi="Arial" w:cs="Arial"/>
          <w:b/>
          <w:sz w:val="24"/>
          <w:szCs w:val="24"/>
        </w:rPr>
        <w:t>CLÁUSULA SEXTA</w:t>
      </w:r>
      <w:r w:rsidR="001C6BD7" w:rsidRPr="004606D6">
        <w:rPr>
          <w:rFonts w:ascii="Arial" w:hAnsi="Arial" w:cs="Arial"/>
          <w:sz w:val="24"/>
          <w:szCs w:val="24"/>
        </w:rPr>
        <w:t xml:space="preserve">. </w:t>
      </w:r>
      <w:r w:rsidR="001C6BD7" w:rsidRPr="004606D6">
        <w:rPr>
          <w:rFonts w:ascii="Arial" w:hAnsi="Arial" w:cs="Arial"/>
          <w:b/>
          <w:sz w:val="24"/>
          <w:szCs w:val="24"/>
        </w:rPr>
        <w:t>TERMINO DE EJECUCIÓN Y FECHA DE INICIO DEL CONTRATO</w:t>
      </w:r>
      <w:r w:rsidR="001C6BD7" w:rsidRPr="004606D6">
        <w:rPr>
          <w:rFonts w:ascii="Arial" w:hAnsi="Arial" w:cs="Arial"/>
          <w:sz w:val="24"/>
          <w:szCs w:val="24"/>
        </w:rPr>
        <w:t>: Desde el cumplimiento de los requi</w:t>
      </w:r>
      <w:r w:rsidR="009C3109" w:rsidRPr="004606D6">
        <w:rPr>
          <w:rFonts w:ascii="Arial" w:hAnsi="Arial" w:cs="Arial"/>
          <w:sz w:val="24"/>
          <w:szCs w:val="24"/>
        </w:rPr>
        <w:t>sitos de ejecución del contrato hasta  el  31</w:t>
      </w:r>
      <w:r w:rsidR="001C6BD7" w:rsidRPr="004606D6">
        <w:rPr>
          <w:rFonts w:ascii="Arial" w:hAnsi="Arial" w:cs="Arial"/>
          <w:sz w:val="24"/>
          <w:szCs w:val="24"/>
        </w:rPr>
        <w:t xml:space="preserve">   de</w:t>
      </w:r>
      <w:r w:rsidR="009C3109" w:rsidRPr="004606D6">
        <w:rPr>
          <w:rFonts w:ascii="Arial" w:hAnsi="Arial" w:cs="Arial"/>
          <w:sz w:val="24"/>
          <w:szCs w:val="24"/>
        </w:rPr>
        <w:t xml:space="preserve"> octubre </w:t>
      </w:r>
      <w:r w:rsidR="001C6BD7" w:rsidRPr="004606D6">
        <w:rPr>
          <w:rFonts w:ascii="Arial" w:hAnsi="Arial" w:cs="Arial"/>
          <w:sz w:val="24"/>
          <w:szCs w:val="24"/>
        </w:rPr>
        <w:t>de 202</w:t>
      </w:r>
      <w:r w:rsidR="009C3109" w:rsidRPr="004606D6">
        <w:rPr>
          <w:rFonts w:ascii="Arial" w:hAnsi="Arial" w:cs="Arial"/>
          <w:sz w:val="24"/>
          <w:szCs w:val="24"/>
        </w:rPr>
        <w:t>6</w:t>
      </w:r>
      <w:r w:rsidR="001C6BD7" w:rsidRPr="004606D6">
        <w:rPr>
          <w:rFonts w:ascii="Arial" w:hAnsi="Arial" w:cs="Arial"/>
          <w:sz w:val="24"/>
          <w:szCs w:val="24"/>
        </w:rPr>
        <w:t xml:space="preserve">. </w:t>
      </w:r>
      <w:r w:rsidR="001C6BD7" w:rsidRPr="004606D6">
        <w:rPr>
          <w:rFonts w:ascii="Arial" w:hAnsi="Arial" w:cs="Arial"/>
          <w:b/>
          <w:sz w:val="24"/>
          <w:szCs w:val="24"/>
        </w:rPr>
        <w:t>PARÁGRAFO:</w:t>
      </w:r>
      <w:r w:rsidR="001C6BD7" w:rsidRPr="004606D6">
        <w:rPr>
          <w:rFonts w:ascii="Arial" w:hAnsi="Arial" w:cs="Arial"/>
          <w:sz w:val="24"/>
          <w:szCs w:val="24"/>
        </w:rPr>
        <w:t xml:space="preserve"> </w:t>
      </w:r>
      <w:r w:rsidR="001C6BD7" w:rsidRPr="004606D6">
        <w:rPr>
          <w:rFonts w:ascii="Arial" w:hAnsi="Arial" w:cs="Arial"/>
          <w:b/>
          <w:sz w:val="24"/>
          <w:szCs w:val="24"/>
        </w:rPr>
        <w:t xml:space="preserve">DOMICILIO CONTRACTUAL: </w:t>
      </w:r>
      <w:r w:rsidR="001C6BD7" w:rsidRPr="004606D6">
        <w:rPr>
          <w:rFonts w:ascii="Arial" w:hAnsi="Arial" w:cs="Arial"/>
          <w:sz w:val="24"/>
          <w:szCs w:val="24"/>
        </w:rPr>
        <w:t>Para todos los efectos legales del contrato y las situaciones derivados de él, se tendrá como domicilio el municipio de Pasto (N).</w:t>
      </w:r>
      <w:r w:rsidR="001C6BD7" w:rsidRPr="004606D6">
        <w:rPr>
          <w:rFonts w:ascii="Arial" w:hAnsi="Arial" w:cs="Arial"/>
          <w:b/>
          <w:sz w:val="24"/>
          <w:szCs w:val="24"/>
        </w:rPr>
        <w:t xml:space="preserve"> CLÁUSULA SÉPTIMA. RELACIÓN LABORAL</w:t>
      </w:r>
      <w:r w:rsidR="001C6BD7" w:rsidRPr="004606D6">
        <w:rPr>
          <w:rFonts w:ascii="Arial" w:hAnsi="Arial" w:cs="Arial"/>
          <w:sz w:val="24"/>
          <w:szCs w:val="24"/>
        </w:rPr>
        <w:t xml:space="preserve">: El presente contrato no genera relación laboral con el contratista y/o sus dependientes, en consecuencia tampoco el pago de prestaciones sociales y de ningún tipo de emolumentos distintos al valor acordado en el presente contrato. </w:t>
      </w:r>
      <w:r w:rsidR="001C6BD7" w:rsidRPr="004606D6">
        <w:rPr>
          <w:rFonts w:ascii="Arial" w:hAnsi="Arial" w:cs="Arial"/>
          <w:b/>
          <w:sz w:val="24"/>
          <w:szCs w:val="24"/>
        </w:rPr>
        <w:t>CLÁUSULA OCTAVA. SUJECIÓN DE LOS PAGOS A LA APROPIACIÓN PRESUPUESTAL</w:t>
      </w:r>
      <w:r w:rsidR="001C6BD7" w:rsidRPr="004606D6">
        <w:rPr>
          <w:rFonts w:ascii="Arial" w:hAnsi="Arial" w:cs="Arial"/>
          <w:sz w:val="24"/>
          <w:szCs w:val="24"/>
        </w:rPr>
        <w:t>: El contratante E.S.E. PASTO SALUD E.S.E., pagará el gasto que ocasione el presente contrato con cargo al certificado de disp</w:t>
      </w:r>
      <w:r w:rsidR="006B3A3E" w:rsidRPr="004606D6">
        <w:rPr>
          <w:rFonts w:ascii="Arial" w:hAnsi="Arial" w:cs="Arial"/>
          <w:sz w:val="24"/>
          <w:szCs w:val="24"/>
        </w:rPr>
        <w:t>onibi</w:t>
      </w:r>
      <w:r w:rsidR="009C3109" w:rsidRPr="004606D6">
        <w:rPr>
          <w:rFonts w:ascii="Arial" w:hAnsi="Arial" w:cs="Arial"/>
          <w:sz w:val="24"/>
          <w:szCs w:val="24"/>
        </w:rPr>
        <w:t>lidad presupuestal No. 2026–0246 del 24</w:t>
      </w:r>
      <w:r w:rsidR="001C6BD7" w:rsidRPr="004606D6">
        <w:rPr>
          <w:rFonts w:ascii="Arial" w:hAnsi="Arial" w:cs="Arial"/>
          <w:sz w:val="24"/>
          <w:szCs w:val="24"/>
        </w:rPr>
        <w:t xml:space="preserve"> de </w:t>
      </w:r>
      <w:r w:rsidR="009C3109" w:rsidRPr="004606D6">
        <w:rPr>
          <w:rFonts w:ascii="Arial" w:hAnsi="Arial" w:cs="Arial"/>
          <w:sz w:val="24"/>
          <w:szCs w:val="24"/>
        </w:rPr>
        <w:t>abril</w:t>
      </w:r>
      <w:r w:rsidR="001C6BD7" w:rsidRPr="004606D6">
        <w:rPr>
          <w:rFonts w:ascii="Arial" w:hAnsi="Arial" w:cs="Arial"/>
          <w:sz w:val="24"/>
          <w:szCs w:val="24"/>
        </w:rPr>
        <w:t xml:space="preserve"> de 20</w:t>
      </w:r>
      <w:r w:rsidR="009C3109" w:rsidRPr="004606D6">
        <w:rPr>
          <w:rFonts w:ascii="Arial" w:hAnsi="Arial" w:cs="Arial"/>
          <w:sz w:val="24"/>
          <w:szCs w:val="24"/>
        </w:rPr>
        <w:t>26</w:t>
      </w:r>
      <w:r w:rsidR="001C6BD7" w:rsidRPr="004606D6">
        <w:rPr>
          <w:rFonts w:ascii="Arial" w:hAnsi="Arial" w:cs="Arial"/>
          <w:sz w:val="24"/>
          <w:szCs w:val="24"/>
        </w:rPr>
        <w:t>, rubro 2.4.5.01.03.01.01 –Productos Farmacéuti</w:t>
      </w:r>
      <w:r w:rsidR="009C3109" w:rsidRPr="004606D6">
        <w:rPr>
          <w:rFonts w:ascii="Arial" w:hAnsi="Arial" w:cs="Arial"/>
          <w:sz w:val="24"/>
          <w:szCs w:val="24"/>
        </w:rPr>
        <w:t>cos – por valor de $2.700</w:t>
      </w:r>
      <w:r w:rsidR="0055355D" w:rsidRPr="004606D6">
        <w:rPr>
          <w:rFonts w:ascii="Arial" w:hAnsi="Arial" w:cs="Arial"/>
          <w:sz w:val="24"/>
          <w:szCs w:val="24"/>
        </w:rPr>
        <w:t>.000.000</w:t>
      </w:r>
      <w:r w:rsidR="001C6BD7" w:rsidRPr="004606D6">
        <w:rPr>
          <w:rFonts w:ascii="Arial" w:hAnsi="Arial" w:cs="Arial"/>
          <w:sz w:val="24"/>
          <w:szCs w:val="24"/>
        </w:rPr>
        <w:t xml:space="preserve">, expedido por el Profesional Universitario de Presupuesto de la empresa. </w:t>
      </w:r>
      <w:r w:rsidR="001C6BD7" w:rsidRPr="004606D6">
        <w:rPr>
          <w:rFonts w:ascii="Arial" w:hAnsi="Arial" w:cs="Arial"/>
          <w:b/>
          <w:sz w:val="24"/>
          <w:szCs w:val="24"/>
        </w:rPr>
        <w:t>CLÁUSULA NOVENA. SUPERVISION</w:t>
      </w:r>
      <w:r w:rsidR="001C6BD7" w:rsidRPr="004606D6">
        <w:rPr>
          <w:rFonts w:ascii="Arial" w:hAnsi="Arial" w:cs="Arial"/>
          <w:sz w:val="24"/>
          <w:szCs w:val="24"/>
        </w:rPr>
        <w:t>:</w:t>
      </w:r>
      <w:r w:rsidR="006B3A3E" w:rsidRPr="004606D6">
        <w:rPr>
          <w:rFonts w:ascii="Arial" w:hAnsi="Arial" w:cs="Arial"/>
          <w:sz w:val="24"/>
          <w:szCs w:val="24"/>
        </w:rPr>
        <w:t xml:space="preserve"> El Contratante E.S.E. PASTO SALUD, ejercerá la debida supervisión y control del presente  contrato  a través y por conducto  de la doctora  </w:t>
      </w:r>
      <w:r w:rsidR="006B3A3E" w:rsidRPr="004606D6">
        <w:rPr>
          <w:rFonts w:ascii="Arial" w:eastAsia="Times New Roman" w:hAnsi="Arial" w:cs="Arial"/>
          <w:color w:val="000000"/>
          <w:sz w:val="24"/>
          <w:szCs w:val="24"/>
          <w:lang w:eastAsia="es-CO"/>
        </w:rPr>
        <w:t xml:space="preserve"> </w:t>
      </w:r>
      <w:r w:rsidR="006B3A3E" w:rsidRPr="004606D6">
        <w:rPr>
          <w:rFonts w:ascii="Arial" w:hAnsi="Arial" w:cs="Arial"/>
          <w:sz w:val="24"/>
          <w:szCs w:val="24"/>
        </w:rPr>
        <w:t>NENA RAMIREZ RAMIREZ, en su condición de Profesional Universitaria –  Servicio Farmacéutico de  la Empresa  Social del Estado Pasto Salud E.S.E.  y/o por quien haga   sus   veces,      quien   supervisará   y    controlará   la debida y correcta ejecución del presente contrato. Para tal efecto   tendrá   las   siguientes atribuciones: 1. Verificar que EL CONTRATISTA cumpla con las obligaciones del presente contrato. 2. Informar al Representante de la entidad, la mora o incumplimiento de las obligaciones del contratista. 3. Certificar el cumplimiento del presente contrato por parte del CONTRATISTA. 4. Y las demás funciones señaladas y estipuladas en el Acuerdo 06 del 04 de junio de 2014, Estatuto de Contratación de la Empresa Social del Estado Pasto Salud E.S.E. y las contempladas en el protocolo de supervisión e interventoría de la Empresa Social del Estado Pasto Salud E.S.E.</w:t>
      </w:r>
      <w:r w:rsidR="001C6BD7" w:rsidRPr="004606D6">
        <w:rPr>
          <w:rFonts w:ascii="Arial" w:hAnsi="Arial" w:cs="Arial"/>
          <w:sz w:val="24"/>
          <w:szCs w:val="24"/>
        </w:rPr>
        <w:t xml:space="preserve"> </w:t>
      </w:r>
    </w:p>
    <w:p w:rsidR="004606D6" w:rsidRDefault="004606D6" w:rsidP="006B3A3E">
      <w:pPr>
        <w:spacing w:after="0" w:line="240" w:lineRule="auto"/>
        <w:ind w:right="-176"/>
        <w:jc w:val="both"/>
        <w:rPr>
          <w:rFonts w:ascii="Arial" w:hAnsi="Arial" w:cs="Arial"/>
          <w:sz w:val="24"/>
          <w:szCs w:val="24"/>
        </w:rPr>
      </w:pPr>
    </w:p>
    <w:p w:rsidR="004606D6" w:rsidRDefault="001C6BD7" w:rsidP="006B3A3E">
      <w:pPr>
        <w:spacing w:after="0" w:line="240" w:lineRule="auto"/>
        <w:ind w:right="-176"/>
        <w:jc w:val="both"/>
        <w:rPr>
          <w:rFonts w:ascii="Arial" w:hAnsi="Arial" w:cs="Arial"/>
          <w:sz w:val="24"/>
          <w:szCs w:val="24"/>
        </w:rPr>
      </w:pPr>
      <w:r w:rsidRPr="004606D6">
        <w:rPr>
          <w:rFonts w:ascii="Arial" w:hAnsi="Arial" w:cs="Arial"/>
          <w:b/>
          <w:sz w:val="24"/>
          <w:szCs w:val="24"/>
        </w:rPr>
        <w:lastRenderedPageBreak/>
        <w:t>CLÁUSULA DÉCIMA. GARANTÍAS:</w:t>
      </w:r>
      <w:r w:rsidR="0042754E" w:rsidRPr="004606D6">
        <w:rPr>
          <w:rFonts w:ascii="Arial" w:hAnsi="Arial" w:cs="Arial"/>
          <w:sz w:val="24"/>
          <w:szCs w:val="24"/>
        </w:rPr>
        <w:t xml:space="preserve"> El contratista se obliga constituir a favor de La Empresa Social del Estado Pasto Salud ESE, la garantía única de cumplimiento otorgada a través de una compañía de seguros o entidad bancaria cuya póliza matriz esté aprobada por la Superintendencia Bancaria que ampare los siguientes riesgos: 1. Cumplimiento del contrato, en cuantía equivalente al veinte por ciento (20%) del valor total del contrato, con vigencia igual al termino de ejecución  del contrato y cuatro (4) meses más. 2. Calidad de los bienes, en cuantía equivalente al veinte por ciento (20%) del valor total del contrato, con vigencia igual al  término de ejecución del contrato y cuatro (4) meses más. </w:t>
      </w:r>
      <w:r w:rsidRPr="004606D6">
        <w:rPr>
          <w:rFonts w:ascii="Arial" w:hAnsi="Arial" w:cs="Arial"/>
          <w:b/>
          <w:sz w:val="24"/>
          <w:szCs w:val="24"/>
        </w:rPr>
        <w:t>CLÁUSULA DÉCIMA PRIMERA. CESIÓN</w:t>
      </w:r>
      <w:r w:rsidRPr="004606D6">
        <w:rPr>
          <w:rFonts w:ascii="Arial" w:hAnsi="Arial" w:cs="Arial"/>
          <w:sz w:val="24"/>
          <w:szCs w:val="24"/>
        </w:rPr>
        <w:t xml:space="preserve">: El contratista no podrá ceder total o parcialmente el presente contrato, ni subcontratar servicios objeto de la misma a persona alguna, salvo previa autorización por parte del contratante. </w:t>
      </w:r>
      <w:r w:rsidRPr="004606D6">
        <w:rPr>
          <w:rFonts w:ascii="Arial" w:hAnsi="Arial" w:cs="Arial"/>
          <w:b/>
          <w:sz w:val="24"/>
          <w:szCs w:val="24"/>
        </w:rPr>
        <w:t>CLÁUSULA DÉCIMA SEGUNDA. CLÁUSULA PENAL PECUNIARIA</w:t>
      </w:r>
      <w:r w:rsidRPr="004606D6">
        <w:rPr>
          <w:rFonts w:ascii="Arial" w:hAnsi="Arial" w:cs="Arial"/>
          <w:sz w:val="24"/>
          <w:szCs w:val="24"/>
        </w:rPr>
        <w:t xml:space="preserve">: </w:t>
      </w:r>
      <w:r w:rsidRPr="004606D6">
        <w:rPr>
          <w:rFonts w:ascii="Arial" w:eastAsia="Arial" w:hAnsi="Arial" w:cs="Arial"/>
          <w:sz w:val="24"/>
          <w:szCs w:val="24"/>
        </w:rPr>
        <w:t>Si se llegare a suceder</w:t>
      </w:r>
      <w:r w:rsidRPr="004606D6">
        <w:rPr>
          <w:rFonts w:ascii="Arial" w:eastAsia="Arial" w:hAnsi="Arial" w:cs="Arial"/>
          <w:b/>
          <w:sz w:val="24"/>
          <w:szCs w:val="24"/>
        </w:rPr>
        <w:t xml:space="preserve"> </w:t>
      </w:r>
      <w:r w:rsidRPr="004606D6">
        <w:rPr>
          <w:rFonts w:ascii="Arial" w:eastAsia="Arial" w:hAnsi="Arial" w:cs="Arial"/>
          <w:sz w:val="24"/>
          <w:szCs w:val="24"/>
        </w:rPr>
        <w:t>el evento de incumplimiento total o parcial de las obligaciones a cargo del contratista, deberá pagar a título de cláusula penal pecuniaria el</w:t>
      </w:r>
      <w:r w:rsidR="0042754E" w:rsidRPr="004606D6">
        <w:rPr>
          <w:rFonts w:ascii="Arial" w:eastAsia="Arial" w:hAnsi="Arial" w:cs="Arial"/>
          <w:sz w:val="24"/>
          <w:szCs w:val="24"/>
        </w:rPr>
        <w:t xml:space="preserve"> valor correspondiente al veinte</w:t>
      </w:r>
      <w:r w:rsidRPr="004606D6">
        <w:rPr>
          <w:rFonts w:ascii="Arial" w:eastAsia="Arial" w:hAnsi="Arial" w:cs="Arial"/>
          <w:sz w:val="24"/>
          <w:szCs w:val="24"/>
        </w:rPr>
        <w:t xml:space="preserve"> por </w:t>
      </w:r>
      <w:r w:rsidR="00BE3E1B" w:rsidRPr="004606D6">
        <w:rPr>
          <w:rFonts w:ascii="Arial" w:eastAsia="Arial" w:hAnsi="Arial" w:cs="Arial"/>
          <w:sz w:val="24"/>
          <w:szCs w:val="24"/>
        </w:rPr>
        <w:t>cien</w:t>
      </w:r>
      <w:r w:rsidR="0042754E" w:rsidRPr="004606D6">
        <w:rPr>
          <w:rFonts w:ascii="Arial" w:eastAsia="Arial" w:hAnsi="Arial" w:cs="Arial"/>
          <w:sz w:val="24"/>
          <w:szCs w:val="24"/>
        </w:rPr>
        <w:t>to (2</w:t>
      </w:r>
      <w:r w:rsidRPr="004606D6">
        <w:rPr>
          <w:rFonts w:ascii="Arial" w:eastAsia="Arial" w:hAnsi="Arial" w:cs="Arial"/>
          <w:sz w:val="24"/>
          <w:szCs w:val="24"/>
        </w:rPr>
        <w:t>0%) del valor total del contrato, los que se podrán cobrar, previo requerimiento, con base en el presente documento, el cual prestará mérito ejecutivo.</w:t>
      </w:r>
      <w:r w:rsidRPr="004606D6">
        <w:rPr>
          <w:rFonts w:ascii="Arial" w:hAnsi="Arial" w:cs="Arial"/>
          <w:sz w:val="24"/>
          <w:szCs w:val="24"/>
        </w:rPr>
        <w:t xml:space="preserve"> </w:t>
      </w:r>
      <w:r w:rsidRPr="004606D6">
        <w:rPr>
          <w:rFonts w:ascii="Arial" w:hAnsi="Arial" w:cs="Arial"/>
          <w:b/>
          <w:sz w:val="24"/>
          <w:szCs w:val="24"/>
        </w:rPr>
        <w:t>CLÁUSULA DÉCIMA TERCERA</w:t>
      </w:r>
      <w:r w:rsidRPr="004606D6">
        <w:rPr>
          <w:rFonts w:ascii="Arial" w:hAnsi="Arial" w:cs="Arial"/>
          <w:sz w:val="24"/>
          <w:szCs w:val="24"/>
        </w:rPr>
        <w:t xml:space="preserve">. </w:t>
      </w:r>
      <w:r w:rsidRPr="004606D6">
        <w:rPr>
          <w:rFonts w:ascii="Arial" w:hAnsi="Arial" w:cs="Arial"/>
          <w:b/>
          <w:sz w:val="24"/>
          <w:szCs w:val="24"/>
        </w:rPr>
        <w:t>SUSPENSIÓN TEMPORAL DEL CONTRATO</w:t>
      </w:r>
      <w:r w:rsidRPr="004606D6">
        <w:rPr>
          <w:rFonts w:ascii="Arial" w:hAnsi="Arial" w:cs="Arial"/>
          <w:sz w:val="24"/>
          <w:szCs w:val="24"/>
        </w:rPr>
        <w:t xml:space="preserve">: Se podrá de común acuerdo entre las partes, suspender temporalmente la ejecución del contrato, mediante un acta en donde conste tal evento, sin que para los efectos del plazo extintivo se compute el tiempo de suspensión. </w:t>
      </w:r>
      <w:r w:rsidRPr="004606D6">
        <w:rPr>
          <w:rFonts w:ascii="Arial" w:hAnsi="Arial" w:cs="Arial"/>
          <w:b/>
          <w:sz w:val="24"/>
          <w:szCs w:val="24"/>
        </w:rPr>
        <w:t>PARÁGRAFO.</w:t>
      </w:r>
      <w:r w:rsidRPr="004606D6">
        <w:rPr>
          <w:rFonts w:ascii="Arial" w:hAnsi="Arial" w:cs="Arial"/>
          <w:sz w:val="24"/>
          <w:szCs w:val="24"/>
        </w:rPr>
        <w:t xml:space="preserve"> El contratista prorrogará la vigencia de la garantía única de cumplimiento por el tiempo que dure la suspensión.</w:t>
      </w:r>
      <w:r w:rsidRPr="004606D6">
        <w:rPr>
          <w:rFonts w:ascii="Arial" w:hAnsi="Arial" w:cs="Arial"/>
          <w:b/>
          <w:sz w:val="24"/>
          <w:szCs w:val="24"/>
        </w:rPr>
        <w:t xml:space="preserve"> CLÁUSULA DÉCIMA CUARTA</w:t>
      </w:r>
      <w:r w:rsidRPr="004606D6">
        <w:rPr>
          <w:rFonts w:ascii="Arial" w:hAnsi="Arial" w:cs="Arial"/>
          <w:sz w:val="24"/>
          <w:szCs w:val="24"/>
        </w:rPr>
        <w:t xml:space="preserve">. </w:t>
      </w:r>
      <w:r w:rsidRPr="004606D6">
        <w:rPr>
          <w:rFonts w:ascii="Arial" w:hAnsi="Arial" w:cs="Arial"/>
          <w:b/>
          <w:sz w:val="24"/>
          <w:szCs w:val="24"/>
        </w:rPr>
        <w:t>CONTRATOS ADICIONALES</w:t>
      </w:r>
      <w:r w:rsidRPr="004606D6">
        <w:rPr>
          <w:rFonts w:ascii="Arial" w:hAnsi="Arial" w:cs="Arial"/>
          <w:sz w:val="24"/>
          <w:szCs w:val="24"/>
        </w:rPr>
        <w:t xml:space="preserve">: Para el desarrollo eficaz del objeto contractual pactado podrán ser suscritos contratos adicionales a éste, cuyo valor será proporcional al tiempo y valor establecidos inicialmente, los cuales además no podrán exceder en la totalidad del cincuenta por ciento (50%) de la cuantía originalmente pactada, expresada en salarios mínimos legales mensuales vigentes. Los contratos adicionales relacionados con el valor quedarán perfeccionados una vez suscritos y además se efectuará el registro presupuestal. Los relacionados con el plazo sólo requerirán la firma del contrato y prórroga de la garantía única. Será requisito indispensable para que pueda iniciarse la ejecución del contrato adicional, su perfeccionamiento, adición y prórroga de la garantía única, el pago de los impuestos correspondientes si hay lugar. No podrán celebrarse contratos adicionales que impliquen modificación al objeto del contrato, ni prorrogarse su plazo si estuviere vencido, so pretexto de la celebración de contratos adicionales. </w:t>
      </w:r>
      <w:r w:rsidRPr="004606D6">
        <w:rPr>
          <w:rFonts w:ascii="Arial" w:hAnsi="Arial" w:cs="Arial"/>
          <w:b/>
          <w:sz w:val="24"/>
          <w:szCs w:val="24"/>
        </w:rPr>
        <w:t>PARÁGRAFO: SUBCONTRATACIÓN</w:t>
      </w:r>
      <w:r w:rsidRPr="004606D6">
        <w:rPr>
          <w:rFonts w:ascii="Arial" w:hAnsi="Arial" w:cs="Arial"/>
          <w:sz w:val="24"/>
          <w:szCs w:val="24"/>
        </w:rPr>
        <w:t>: El contratista no podrá subcontratar salvo con el consentimiento por escrito del contratante.</w:t>
      </w:r>
      <w:r w:rsidRPr="004606D6">
        <w:rPr>
          <w:rFonts w:ascii="Arial" w:hAnsi="Arial" w:cs="Arial"/>
          <w:b/>
          <w:sz w:val="24"/>
          <w:szCs w:val="24"/>
        </w:rPr>
        <w:t xml:space="preserve"> CLÁUSULA DÉCIMA QUINTA</w:t>
      </w:r>
      <w:r w:rsidRPr="004606D6">
        <w:rPr>
          <w:rFonts w:ascii="Arial" w:hAnsi="Arial" w:cs="Arial"/>
          <w:sz w:val="24"/>
          <w:szCs w:val="24"/>
        </w:rPr>
        <w:t xml:space="preserve">. </w:t>
      </w:r>
      <w:r w:rsidRPr="004606D6">
        <w:rPr>
          <w:rFonts w:ascii="Arial" w:hAnsi="Arial" w:cs="Arial"/>
          <w:b/>
          <w:sz w:val="24"/>
          <w:szCs w:val="24"/>
        </w:rPr>
        <w:t>TERMINACIÓN BILATERAL ANTICIPADA</w:t>
      </w:r>
      <w:r w:rsidRPr="004606D6">
        <w:rPr>
          <w:rFonts w:ascii="Arial" w:hAnsi="Arial" w:cs="Arial"/>
          <w:sz w:val="24"/>
          <w:szCs w:val="24"/>
        </w:rPr>
        <w:t xml:space="preserve">: Las partes de común acuerdo manifiestan que si el contratista no presenta los requisitos para la ejecución y/o legalización del contrato en el término de dos (02) días hábiles, contados a partir de la fecha de la suscripción de éste, se terminará, pudiendo el contratante PASTO SALUD ESE adjudicar y suscribir el contrato con el proponente que siguiera en el orden de elegibilidad de conformidad al análisis de calidad y precio. </w:t>
      </w:r>
      <w:r w:rsidRPr="004606D6">
        <w:rPr>
          <w:rFonts w:ascii="Arial" w:hAnsi="Arial" w:cs="Arial"/>
          <w:b/>
          <w:sz w:val="24"/>
          <w:szCs w:val="24"/>
        </w:rPr>
        <w:t xml:space="preserve">CLÁUSULA DÉCIMA SEXTA. LIQUIDACIÓN DEL CONTRATO: </w:t>
      </w:r>
      <w:r w:rsidRPr="004606D6">
        <w:rPr>
          <w:rFonts w:ascii="Arial" w:hAnsi="Arial" w:cs="Arial"/>
          <w:sz w:val="24"/>
          <w:szCs w:val="24"/>
        </w:rPr>
        <w:t xml:space="preserve">El presente contrato será objeto de liquidación, sólo en aquellos casos en que exista y/o surjan  diferencias entre el contratante y contratista, respecto al  cumplimiento  del  contrato y/o valores. De presentarse lo anterior, las partes liquidaran este contrato a más tardar dentro de los cuatro (4) meses siguientes, contados a partir de la fecha de la extinción de la vigencia del contrato o de la expedición del acto administrativo que ordene su terminación. También en ésta etapa las partes acordarán los ajustes, revisiones y reconocimientos a que haya lugar. En el acta de liquidación constarán los acuerdos, conciliaciones y transacciones a que llegaren las partes para poner fin a las divergencias presentadas y poder declararse a paz y salvo. Para la liquidación se podrá exigir al contratista la </w:t>
      </w:r>
    </w:p>
    <w:p w:rsidR="004606D6" w:rsidRDefault="004606D6" w:rsidP="006B3A3E">
      <w:pPr>
        <w:spacing w:after="0" w:line="240" w:lineRule="auto"/>
        <w:ind w:right="-176"/>
        <w:jc w:val="both"/>
        <w:rPr>
          <w:rFonts w:ascii="Arial" w:hAnsi="Arial" w:cs="Arial"/>
          <w:sz w:val="24"/>
          <w:szCs w:val="24"/>
        </w:rPr>
      </w:pPr>
    </w:p>
    <w:p w:rsidR="004606D6" w:rsidRDefault="001C6BD7" w:rsidP="006B3A3E">
      <w:pPr>
        <w:spacing w:after="0" w:line="240" w:lineRule="auto"/>
        <w:ind w:right="-176"/>
        <w:jc w:val="both"/>
        <w:rPr>
          <w:rFonts w:ascii="Arial" w:hAnsi="Arial" w:cs="Arial"/>
          <w:b/>
          <w:bCs/>
          <w:sz w:val="24"/>
          <w:szCs w:val="24"/>
        </w:rPr>
      </w:pPr>
      <w:r w:rsidRPr="004606D6">
        <w:rPr>
          <w:rFonts w:ascii="Arial" w:hAnsi="Arial" w:cs="Arial"/>
          <w:sz w:val="24"/>
          <w:szCs w:val="24"/>
        </w:rPr>
        <w:lastRenderedPageBreak/>
        <w:t xml:space="preserve">extensión o ampliación, si es del caso, de la garantía del contrato para avalar las obligaciones que deba cumplir con posterioridad a la extinción del contrato. </w:t>
      </w:r>
      <w:r w:rsidRPr="004606D6">
        <w:rPr>
          <w:rFonts w:ascii="Arial" w:hAnsi="Arial" w:cs="Arial"/>
          <w:b/>
          <w:sz w:val="24"/>
          <w:szCs w:val="24"/>
        </w:rPr>
        <w:t>CLÁUSULA DÉCIMA SÉPTIMA. INHABILIDADES E INCOMPATIBILIDADES</w:t>
      </w:r>
      <w:r w:rsidRPr="004606D6">
        <w:rPr>
          <w:rFonts w:ascii="Arial" w:hAnsi="Arial" w:cs="Arial"/>
          <w:sz w:val="24"/>
          <w:szCs w:val="24"/>
        </w:rPr>
        <w:t xml:space="preserve">: El contratista, con la suscripción de éste contrato afirma bajo juramento que no se halla incurso en ninguna de las inhabilidades  e  incompatibilidades y demás prohibiciones para contratar previstas en la Constitución,  la Ley y en el Estatuto  Contractual  de la Empresa Acuerdo 06 del 04 de junio de 2014. </w:t>
      </w:r>
      <w:r w:rsidRPr="004606D6">
        <w:rPr>
          <w:rFonts w:ascii="Arial" w:hAnsi="Arial" w:cs="Arial"/>
          <w:b/>
          <w:sz w:val="24"/>
          <w:szCs w:val="24"/>
        </w:rPr>
        <w:t>CLAUSULA DÉCIMA OCTAVA. REQUISITOS DE</w:t>
      </w:r>
      <w:r w:rsidRPr="004606D6">
        <w:rPr>
          <w:rFonts w:ascii="Arial" w:hAnsi="Arial" w:cs="Arial"/>
          <w:sz w:val="24"/>
          <w:szCs w:val="24"/>
        </w:rPr>
        <w:t xml:space="preserve"> </w:t>
      </w:r>
      <w:r w:rsidRPr="004606D6">
        <w:rPr>
          <w:rFonts w:ascii="Arial" w:hAnsi="Arial" w:cs="Arial"/>
          <w:b/>
          <w:sz w:val="24"/>
          <w:szCs w:val="24"/>
        </w:rPr>
        <w:t>PERFECCIONAMIENTO, EJECUCIÓN Y LEGALIZACIÓN</w:t>
      </w:r>
      <w:r w:rsidRPr="004606D6">
        <w:rPr>
          <w:rFonts w:ascii="Arial" w:hAnsi="Arial" w:cs="Arial"/>
          <w:sz w:val="24"/>
          <w:szCs w:val="24"/>
        </w:rPr>
        <w:t xml:space="preserve">: </w:t>
      </w:r>
      <w:r w:rsidRPr="004606D6">
        <w:rPr>
          <w:rFonts w:ascii="Arial" w:eastAsia="Arial" w:hAnsi="Arial" w:cs="Arial"/>
          <w:sz w:val="24"/>
          <w:szCs w:val="24"/>
        </w:rPr>
        <w:t xml:space="preserve">El presente contrato y las adiciones y/o prórrogas del mismo se perfeccionan con su firma. Para su ejecución se requiere: el registro de compromiso presupuestal, </w:t>
      </w:r>
      <w:r w:rsidRPr="004606D6">
        <w:rPr>
          <w:rFonts w:ascii="Arial" w:hAnsi="Arial" w:cs="Arial"/>
          <w:sz w:val="24"/>
          <w:szCs w:val="24"/>
        </w:rPr>
        <w:t xml:space="preserve">la constitución de pólizas y su aprobación </w:t>
      </w:r>
      <w:r w:rsidRPr="004606D6">
        <w:rPr>
          <w:rFonts w:ascii="Arial" w:eastAsia="Arial" w:hAnsi="Arial" w:cs="Arial"/>
          <w:sz w:val="24"/>
          <w:szCs w:val="24"/>
        </w:rPr>
        <w:t xml:space="preserve">y la acreditación de que el contratista se encuentra al día en el pago de aportes parafiscales relativos al sistema de seguridad social integral, en los términos que establezca la normativa y cuando a ello hubiere lugar. Para su legalización el contratista además deberá allegar: pago de impuestos, tasas y contribuciones a que haya lugar y que legalmente sean exigibles para el presente contrato, paz y salvo municipal, garantía única de cumplimiento del contrato cuando sea exigible, acreditar afiliación a seguridad social integral y pago de aportes parafiscales relativos al sistema de seguridad social integral. </w:t>
      </w:r>
      <w:r w:rsidRPr="004606D6">
        <w:rPr>
          <w:rFonts w:ascii="Arial" w:eastAsia="Arial" w:hAnsi="Arial" w:cs="Arial"/>
          <w:b/>
          <w:sz w:val="24"/>
          <w:szCs w:val="24"/>
        </w:rPr>
        <w:t>PARÁGRAFO</w:t>
      </w:r>
      <w:r w:rsidRPr="004606D6">
        <w:rPr>
          <w:rFonts w:ascii="Arial" w:eastAsia="Arial" w:hAnsi="Arial" w:cs="Arial"/>
          <w:sz w:val="24"/>
          <w:szCs w:val="24"/>
        </w:rPr>
        <w:t>: Los costos que ocasionen la legalización del contrato, serán a cargo del contratista</w:t>
      </w:r>
      <w:r w:rsidRPr="004606D6">
        <w:rPr>
          <w:rFonts w:ascii="Arial" w:eastAsia="Arial" w:hAnsi="Arial" w:cs="Arial"/>
          <w:b/>
          <w:sz w:val="24"/>
          <w:szCs w:val="24"/>
        </w:rPr>
        <w:t>.</w:t>
      </w:r>
      <w:r w:rsidRPr="004606D6">
        <w:rPr>
          <w:rFonts w:ascii="Arial" w:eastAsia="Arial" w:hAnsi="Arial" w:cs="Arial"/>
          <w:sz w:val="24"/>
          <w:szCs w:val="24"/>
        </w:rPr>
        <w:t xml:space="preserve"> Así mismo, para su legalización, el contratista deberá aportar los documentos en un plazo pe</w:t>
      </w:r>
      <w:r w:rsidR="006B3A3E" w:rsidRPr="004606D6">
        <w:rPr>
          <w:rFonts w:ascii="Arial" w:eastAsia="Arial" w:hAnsi="Arial" w:cs="Arial"/>
          <w:sz w:val="24"/>
          <w:szCs w:val="24"/>
        </w:rPr>
        <w:t>rentorio e improrrogable de dos (02</w:t>
      </w:r>
      <w:r w:rsidRPr="004606D6">
        <w:rPr>
          <w:rFonts w:ascii="Arial" w:eastAsia="Arial" w:hAnsi="Arial" w:cs="Arial"/>
          <w:sz w:val="24"/>
          <w:szCs w:val="24"/>
        </w:rPr>
        <w:t xml:space="preserve">) días hábiles siguientes a partir del perfeccionamiento del presente contrato. </w:t>
      </w:r>
      <w:r w:rsidRPr="004606D6">
        <w:rPr>
          <w:rFonts w:ascii="Arial" w:hAnsi="Arial" w:cs="Arial"/>
          <w:b/>
          <w:sz w:val="24"/>
          <w:szCs w:val="24"/>
        </w:rPr>
        <w:t>CLÁUSULA DÉCIMA NOVENA.</w:t>
      </w:r>
      <w:r w:rsidRPr="004606D6">
        <w:rPr>
          <w:rFonts w:ascii="Arial" w:hAnsi="Arial" w:cs="Arial"/>
          <w:sz w:val="24"/>
          <w:szCs w:val="24"/>
        </w:rPr>
        <w:t xml:space="preserve"> </w:t>
      </w:r>
      <w:r w:rsidRPr="004606D6">
        <w:rPr>
          <w:rFonts w:ascii="Arial" w:hAnsi="Arial" w:cs="Arial"/>
          <w:b/>
          <w:sz w:val="24"/>
          <w:szCs w:val="24"/>
        </w:rPr>
        <w:t xml:space="preserve">INDEMNIDAD: </w:t>
      </w:r>
      <w:r w:rsidRPr="004606D6">
        <w:rPr>
          <w:rFonts w:ascii="Arial" w:hAnsi="Arial" w:cs="Arial"/>
          <w:sz w:val="24"/>
          <w:szCs w:val="24"/>
        </w:rPr>
        <w:t xml:space="preserve">Será obligación del contratista mantener indemne a la Empresa Social del Estado  PASTO SALUD E.S.E., de cualquier reclamación proveniente de terceros como causa de las actuaciones del contratista o alguno de sus dependientes. </w:t>
      </w:r>
      <w:r w:rsidRPr="004606D6">
        <w:rPr>
          <w:rFonts w:ascii="Arial" w:hAnsi="Arial" w:cs="Arial"/>
          <w:b/>
          <w:sz w:val="24"/>
          <w:szCs w:val="24"/>
        </w:rPr>
        <w:t>CLAUSULA VIGÉSIMA. SOLUCIÓN DE CONTROVERSIAS</w:t>
      </w:r>
      <w:r w:rsidRPr="004606D6">
        <w:rPr>
          <w:rFonts w:ascii="Arial" w:hAnsi="Arial" w:cs="Arial"/>
          <w:sz w:val="24"/>
          <w:szCs w:val="24"/>
        </w:rPr>
        <w:t xml:space="preserve">: Los conflictos que se sucedan durante la ejecución del objeto contractual se solucionarán preferiblemente mediante los mecanismos de arreglo directo y conciliación. </w:t>
      </w:r>
      <w:r w:rsidRPr="004606D6">
        <w:rPr>
          <w:rFonts w:ascii="Arial" w:hAnsi="Arial" w:cs="Arial"/>
          <w:b/>
          <w:sz w:val="24"/>
          <w:szCs w:val="24"/>
        </w:rPr>
        <w:t>CLAUSULA VIGESIMA PRIMERA. RESPONSABILIDAD</w:t>
      </w:r>
      <w:r w:rsidRPr="004606D6">
        <w:rPr>
          <w:rFonts w:ascii="Arial" w:hAnsi="Arial" w:cs="Arial"/>
          <w:sz w:val="24"/>
          <w:szCs w:val="24"/>
        </w:rPr>
        <w:t xml:space="preserve"> </w:t>
      </w:r>
      <w:r w:rsidRPr="004606D6">
        <w:rPr>
          <w:rFonts w:ascii="Arial" w:hAnsi="Arial" w:cs="Arial"/>
          <w:b/>
          <w:sz w:val="24"/>
          <w:szCs w:val="24"/>
        </w:rPr>
        <w:t>DEL CONTRATISTA</w:t>
      </w:r>
      <w:r w:rsidRPr="004606D6">
        <w:rPr>
          <w:rFonts w:ascii="Arial" w:hAnsi="Arial" w:cs="Arial"/>
          <w:sz w:val="24"/>
          <w:szCs w:val="24"/>
        </w:rPr>
        <w:t>: El contratista, responderá por los daños que ocasionen ya sea por culpa directa o de su personal, resarciendo los perjuicios a satisfacción de la persona  a quien se le haya ocasionado  el daño, el contratista asumirá toda la responsabilidad por cualquier demanda o reclamación que  se  instaure  contra  el contratante, por  los daños provenientes de sus actos y omisiones, de sus empleados o subcontratistas en desarrollo del presente contrato.</w:t>
      </w:r>
      <w:r w:rsidRPr="004606D6">
        <w:rPr>
          <w:rFonts w:ascii="Arial" w:hAnsi="Arial" w:cs="Arial"/>
          <w:b/>
          <w:sz w:val="24"/>
          <w:szCs w:val="24"/>
        </w:rPr>
        <w:t xml:space="preserve"> </w:t>
      </w:r>
      <w:r w:rsidRPr="004606D6">
        <w:rPr>
          <w:rFonts w:ascii="Arial" w:eastAsia="Arial" w:hAnsi="Arial" w:cs="Arial"/>
          <w:b/>
          <w:sz w:val="24"/>
          <w:szCs w:val="24"/>
        </w:rPr>
        <w:t>CLÁUSULA</w:t>
      </w:r>
      <w:r w:rsidRPr="004606D6">
        <w:rPr>
          <w:rFonts w:ascii="Arial" w:eastAsia="Arial" w:hAnsi="Arial" w:cs="Arial"/>
          <w:sz w:val="24"/>
          <w:szCs w:val="24"/>
        </w:rPr>
        <w:t xml:space="preserve"> </w:t>
      </w:r>
      <w:r w:rsidRPr="004606D6">
        <w:rPr>
          <w:rFonts w:ascii="Arial" w:eastAsia="Arial" w:hAnsi="Arial" w:cs="Arial"/>
          <w:b/>
          <w:sz w:val="24"/>
          <w:szCs w:val="24"/>
        </w:rPr>
        <w:t xml:space="preserve">VIGÉSIMA SEGUNDA. </w:t>
      </w:r>
      <w:r w:rsidRPr="004606D6">
        <w:rPr>
          <w:rFonts w:ascii="Arial" w:hAnsi="Arial" w:cs="Arial"/>
          <w:b/>
          <w:sz w:val="24"/>
          <w:szCs w:val="24"/>
        </w:rPr>
        <w:t>CASO FORTUITO Y FUERZA MAYOR</w:t>
      </w:r>
      <w:r w:rsidRPr="004606D6">
        <w:rPr>
          <w:rFonts w:ascii="Arial" w:hAnsi="Arial" w:cs="Arial"/>
          <w:sz w:val="24"/>
          <w:szCs w:val="24"/>
        </w:rPr>
        <w:t xml:space="preserve">: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 </w:t>
      </w:r>
      <w:r w:rsidRPr="004606D6">
        <w:rPr>
          <w:rFonts w:ascii="Arial" w:hAnsi="Arial" w:cs="Arial"/>
          <w:b/>
          <w:sz w:val="24"/>
          <w:szCs w:val="24"/>
        </w:rPr>
        <w:t>CLÁUSULA VIGÉSIMA TERCERA. LEGISLACIÓN APLICABLE</w:t>
      </w:r>
      <w:r w:rsidRPr="004606D6">
        <w:rPr>
          <w:rFonts w:ascii="Arial" w:hAnsi="Arial" w:cs="Arial"/>
          <w:sz w:val="24"/>
          <w:szCs w:val="24"/>
        </w:rPr>
        <w:t xml:space="preserve">: El presente contrato se regirá por lo estipulado en el Estatuto de Contratación de la Empresa Social del Estado  PASTO SALUD ESE, Acuerdo No. 06 del 04 de junio  de 2014. </w:t>
      </w:r>
      <w:r w:rsidRPr="004606D6">
        <w:rPr>
          <w:rFonts w:ascii="Arial" w:hAnsi="Arial" w:cs="Arial"/>
          <w:b/>
          <w:sz w:val="24"/>
          <w:szCs w:val="24"/>
        </w:rPr>
        <w:t>CLÁUSULA VIGÉSIMA CUARTA. DOCUMENTOS DEL CONTRATO</w:t>
      </w:r>
      <w:r w:rsidRPr="004606D6">
        <w:rPr>
          <w:rFonts w:ascii="Arial" w:hAnsi="Arial" w:cs="Arial"/>
          <w:sz w:val="24"/>
          <w:szCs w:val="24"/>
        </w:rPr>
        <w:t xml:space="preserve">: Forman parte integral de éste contrato todos los documentos que legalmente se requieran y </w:t>
      </w:r>
      <w:r w:rsidR="006B3A3E" w:rsidRPr="004606D6">
        <w:rPr>
          <w:rFonts w:ascii="Arial" w:hAnsi="Arial" w:cs="Arial"/>
          <w:sz w:val="24"/>
          <w:szCs w:val="24"/>
        </w:rPr>
        <w:t>pedido de cotización No.</w:t>
      </w:r>
      <w:r w:rsidR="00926768" w:rsidRPr="004606D6">
        <w:rPr>
          <w:rFonts w:ascii="Arial" w:hAnsi="Arial" w:cs="Arial"/>
          <w:sz w:val="24"/>
          <w:szCs w:val="24"/>
        </w:rPr>
        <w:t xml:space="preserve">  6109583 </w:t>
      </w:r>
      <w:r w:rsidR="00B6426D" w:rsidRPr="004606D6">
        <w:rPr>
          <w:rFonts w:ascii="Arial" w:hAnsi="Arial" w:cs="Arial"/>
          <w:sz w:val="24"/>
          <w:szCs w:val="24"/>
        </w:rPr>
        <w:t xml:space="preserve"> ID proveedor 45239, materializado por e</w:t>
      </w:r>
      <w:r w:rsidR="00926768" w:rsidRPr="004606D6">
        <w:rPr>
          <w:rFonts w:ascii="Arial" w:hAnsi="Arial" w:cs="Arial"/>
          <w:sz w:val="24"/>
          <w:szCs w:val="24"/>
        </w:rPr>
        <w:t>l reporte de ítems emitido el 03 de junio de 2026</w:t>
      </w:r>
      <w:r w:rsidR="00B6426D" w:rsidRPr="004606D6">
        <w:rPr>
          <w:rFonts w:ascii="Arial" w:hAnsi="Arial" w:cs="Arial"/>
          <w:sz w:val="24"/>
          <w:szCs w:val="24"/>
        </w:rPr>
        <w:t>, a través de la plataforma electrónica de Bionexo Colombia SAS, los estudios previo</w:t>
      </w:r>
      <w:r w:rsidR="00926768" w:rsidRPr="004606D6">
        <w:rPr>
          <w:rFonts w:ascii="Arial" w:hAnsi="Arial" w:cs="Arial"/>
          <w:sz w:val="24"/>
          <w:szCs w:val="24"/>
        </w:rPr>
        <w:t>s GJ-EPC 092 consecutivo No. 882 del 27</w:t>
      </w:r>
      <w:r w:rsidR="00B6426D" w:rsidRPr="004606D6">
        <w:rPr>
          <w:rFonts w:ascii="Arial" w:hAnsi="Arial" w:cs="Arial"/>
          <w:sz w:val="24"/>
          <w:szCs w:val="24"/>
        </w:rPr>
        <w:t xml:space="preserve"> de</w:t>
      </w:r>
      <w:r w:rsidR="00926768" w:rsidRPr="004606D6">
        <w:rPr>
          <w:rFonts w:ascii="Arial" w:hAnsi="Arial" w:cs="Arial"/>
          <w:sz w:val="24"/>
          <w:szCs w:val="24"/>
        </w:rPr>
        <w:t xml:space="preserve"> abril</w:t>
      </w:r>
      <w:r w:rsidR="00B6426D" w:rsidRPr="004606D6">
        <w:rPr>
          <w:rFonts w:ascii="Arial" w:hAnsi="Arial" w:cs="Arial"/>
          <w:sz w:val="24"/>
          <w:szCs w:val="24"/>
        </w:rPr>
        <w:t xml:space="preserve">  de </w:t>
      </w:r>
      <w:r w:rsidR="00926768" w:rsidRPr="004606D6">
        <w:rPr>
          <w:rFonts w:ascii="Arial" w:hAnsi="Arial" w:cs="Arial"/>
          <w:sz w:val="24"/>
          <w:szCs w:val="24"/>
        </w:rPr>
        <w:t>2026</w:t>
      </w:r>
      <w:r w:rsidR="00B6426D" w:rsidRPr="004606D6">
        <w:rPr>
          <w:rFonts w:ascii="Arial" w:hAnsi="Arial" w:cs="Arial"/>
          <w:sz w:val="24"/>
          <w:szCs w:val="24"/>
        </w:rPr>
        <w:t>, elaborados por la Dra. NENA RAMÍREZ RAMÍRE</w:t>
      </w:r>
      <w:r w:rsidR="00BE3E1B" w:rsidRPr="004606D6">
        <w:rPr>
          <w:rFonts w:ascii="Arial" w:hAnsi="Arial" w:cs="Arial"/>
          <w:sz w:val="24"/>
          <w:szCs w:val="24"/>
        </w:rPr>
        <w:t>, en su condición de profesional universitario de la Empresa Social del Estado Pasto Salud ESE</w:t>
      </w:r>
      <w:r w:rsidRPr="004606D6">
        <w:rPr>
          <w:rFonts w:ascii="Arial" w:hAnsi="Arial" w:cs="Arial"/>
          <w:sz w:val="24"/>
          <w:szCs w:val="24"/>
        </w:rPr>
        <w:t>, propuesta económica anexa, Anexo 1</w:t>
      </w:r>
      <w:r w:rsidR="006B3A3E" w:rsidRPr="004606D6">
        <w:rPr>
          <w:rFonts w:ascii="Arial" w:hAnsi="Arial" w:cs="Arial"/>
          <w:sz w:val="24"/>
          <w:szCs w:val="24"/>
        </w:rPr>
        <w:t>, matriz de riesgos</w:t>
      </w:r>
      <w:r w:rsidRPr="004606D6">
        <w:rPr>
          <w:rFonts w:ascii="Arial" w:hAnsi="Arial" w:cs="Arial"/>
          <w:sz w:val="24"/>
          <w:szCs w:val="24"/>
        </w:rPr>
        <w:t xml:space="preserve"> y los documentos del proceso de compra que se produzcan durante el desarrollo del mismo. </w:t>
      </w:r>
      <w:r w:rsidRPr="004606D6">
        <w:rPr>
          <w:rFonts w:ascii="Arial" w:hAnsi="Arial" w:cs="Arial"/>
          <w:b/>
          <w:sz w:val="24"/>
          <w:szCs w:val="24"/>
        </w:rPr>
        <w:t>CLÁUSULA VIGÉSIMA QUINTA.</w:t>
      </w:r>
      <w:r w:rsidRPr="004606D6">
        <w:rPr>
          <w:rFonts w:ascii="Arial" w:hAnsi="Arial" w:cs="Arial"/>
          <w:b/>
          <w:bCs/>
          <w:sz w:val="24"/>
          <w:szCs w:val="24"/>
        </w:rPr>
        <w:t xml:space="preserve"> </w:t>
      </w:r>
    </w:p>
    <w:p w:rsidR="004606D6" w:rsidRDefault="004606D6" w:rsidP="006B3A3E">
      <w:pPr>
        <w:spacing w:after="0" w:line="240" w:lineRule="auto"/>
        <w:ind w:right="-176"/>
        <w:jc w:val="both"/>
        <w:rPr>
          <w:rFonts w:ascii="Arial" w:hAnsi="Arial" w:cs="Arial"/>
          <w:b/>
          <w:bCs/>
          <w:sz w:val="24"/>
          <w:szCs w:val="24"/>
        </w:rPr>
      </w:pPr>
    </w:p>
    <w:p w:rsidR="001C6BD7" w:rsidRPr="004606D6" w:rsidRDefault="001C6BD7" w:rsidP="006B3A3E">
      <w:pPr>
        <w:spacing w:after="0" w:line="240" w:lineRule="auto"/>
        <w:ind w:right="-176"/>
        <w:jc w:val="both"/>
        <w:rPr>
          <w:rFonts w:ascii="Arial" w:hAnsi="Arial" w:cs="Arial"/>
          <w:sz w:val="24"/>
          <w:szCs w:val="24"/>
        </w:rPr>
      </w:pPr>
      <w:r w:rsidRPr="004606D6">
        <w:rPr>
          <w:rFonts w:ascii="Arial" w:hAnsi="Arial" w:cs="Arial"/>
          <w:b/>
          <w:bCs/>
          <w:sz w:val="24"/>
          <w:szCs w:val="24"/>
        </w:rPr>
        <w:lastRenderedPageBreak/>
        <w:t xml:space="preserve">NOTIFICACIONES: </w:t>
      </w:r>
      <w:r w:rsidRPr="004606D6">
        <w:rPr>
          <w:rFonts w:ascii="Arial" w:hAnsi="Arial" w:cs="Arial"/>
          <w:sz w:val="24"/>
          <w:szCs w:val="24"/>
        </w:rPr>
        <w:t>Los avisos, solicitudes, comunicaciones y notificaciones judiciales y extrajudiciales  que las Partes deban hacer y recibir en desarrollo del presente Contrato deben constar por escrito y se entenderán debidamente efectuadas a las direcciones indicadas</w:t>
      </w:r>
      <w:r w:rsidR="00BE3E1B" w:rsidRPr="004606D6">
        <w:rPr>
          <w:rFonts w:ascii="Arial" w:hAnsi="Arial" w:cs="Arial"/>
          <w:sz w:val="24"/>
          <w:szCs w:val="24"/>
        </w:rPr>
        <w:t xml:space="preserve"> a continuación: El contratista Sociedad</w:t>
      </w:r>
      <w:r w:rsidR="007C1245" w:rsidRPr="004606D6">
        <w:rPr>
          <w:rFonts w:ascii="Arial" w:hAnsi="Arial" w:cs="Arial"/>
          <w:b/>
          <w:sz w:val="24"/>
          <w:szCs w:val="24"/>
        </w:rPr>
        <w:t xml:space="preserve"> RAMEDICAS SAS</w:t>
      </w:r>
      <w:r w:rsidR="0089005D" w:rsidRPr="004606D6">
        <w:rPr>
          <w:rFonts w:ascii="Arial" w:hAnsi="Arial" w:cs="Arial"/>
          <w:sz w:val="24"/>
          <w:szCs w:val="24"/>
        </w:rPr>
        <w:t xml:space="preserve">, </w:t>
      </w:r>
      <w:r w:rsidR="001F4BF6" w:rsidRPr="004606D6">
        <w:rPr>
          <w:rFonts w:ascii="Arial" w:hAnsi="Arial" w:cs="Arial"/>
          <w:bCs/>
          <w:sz w:val="24"/>
          <w:szCs w:val="24"/>
        </w:rPr>
        <w:t>en la</w:t>
      </w:r>
      <w:r w:rsidR="007C1245" w:rsidRPr="004606D6">
        <w:rPr>
          <w:rFonts w:ascii="Arial" w:hAnsi="Arial" w:cs="Arial"/>
          <w:bCs/>
          <w:sz w:val="24"/>
          <w:szCs w:val="24"/>
        </w:rPr>
        <w:t xml:space="preserve"> </w:t>
      </w:r>
      <w:r w:rsidR="007C1245" w:rsidRPr="004606D6">
        <w:rPr>
          <w:rFonts w:ascii="Arial" w:hAnsi="Arial" w:cs="Arial"/>
          <w:sz w:val="24"/>
          <w:szCs w:val="24"/>
        </w:rPr>
        <w:t xml:space="preserve">en la Carrera 31 W 71-70 BG 4 ZN PROVINCIA DE SOTO, BUCARAMANGA (SANTANDER)   y/o en el correo electrónico: </w:t>
      </w:r>
      <w:hyperlink r:id="rId8" w:history="1">
        <w:r w:rsidR="007C1245" w:rsidRPr="004606D6">
          <w:rPr>
            <w:rStyle w:val="Hipervnculo"/>
            <w:rFonts w:ascii="Arial" w:hAnsi="Arial" w:cs="Arial"/>
            <w:sz w:val="24"/>
            <w:szCs w:val="24"/>
          </w:rPr>
          <w:t>administración@ramedicas.com</w:t>
        </w:r>
      </w:hyperlink>
      <w:r w:rsidR="001F4BF6" w:rsidRPr="004606D6">
        <w:rPr>
          <w:rFonts w:ascii="Arial" w:hAnsi="Arial" w:cs="Arial"/>
          <w:bCs/>
          <w:sz w:val="24"/>
          <w:szCs w:val="24"/>
        </w:rPr>
        <w:t xml:space="preserve"> </w:t>
      </w:r>
      <w:r w:rsidR="00820676" w:rsidRPr="004606D6">
        <w:rPr>
          <w:rFonts w:ascii="Arial" w:hAnsi="Arial" w:cs="Arial"/>
          <w:bCs/>
          <w:sz w:val="24"/>
          <w:szCs w:val="24"/>
        </w:rPr>
        <w:t>Celular: 3186297061,</w:t>
      </w:r>
      <w:r w:rsidR="001F4BF6" w:rsidRPr="004606D6">
        <w:rPr>
          <w:rFonts w:ascii="Arial" w:hAnsi="Arial" w:cs="Arial"/>
          <w:bCs/>
          <w:sz w:val="24"/>
          <w:szCs w:val="24"/>
        </w:rPr>
        <w:t xml:space="preserve"> </w:t>
      </w:r>
      <w:r w:rsidRPr="004606D6">
        <w:rPr>
          <w:rFonts w:ascii="Arial" w:hAnsi="Arial" w:cs="Arial"/>
          <w:sz w:val="24"/>
          <w:szCs w:val="24"/>
        </w:rPr>
        <w:t>El contratante, E.S.E. PASTO SALUD, en la carrera 20 No. 19B-22 en la ciudad de Pasto (N). Se deja constanc</w:t>
      </w:r>
      <w:r w:rsidR="006B3A3E" w:rsidRPr="004606D6">
        <w:rPr>
          <w:rFonts w:ascii="Arial" w:hAnsi="Arial" w:cs="Arial"/>
          <w:sz w:val="24"/>
          <w:szCs w:val="24"/>
        </w:rPr>
        <w:t xml:space="preserve">ia que ambas partes quedan con </w:t>
      </w:r>
      <w:r w:rsidRPr="004606D6">
        <w:rPr>
          <w:rFonts w:ascii="Arial" w:hAnsi="Arial" w:cs="Arial"/>
          <w:sz w:val="24"/>
          <w:szCs w:val="24"/>
        </w:rPr>
        <w:t xml:space="preserve">un  ejemplar   original  del presente contrato. Para constancia se </w:t>
      </w:r>
      <w:r w:rsidR="007C1245" w:rsidRPr="004606D6">
        <w:rPr>
          <w:rFonts w:ascii="Arial" w:hAnsi="Arial" w:cs="Arial"/>
          <w:sz w:val="24"/>
          <w:szCs w:val="24"/>
        </w:rPr>
        <w:t xml:space="preserve">firma en San Juan de Pasto, el </w:t>
      </w:r>
      <w:r w:rsidRPr="004606D6">
        <w:rPr>
          <w:rFonts w:ascii="Arial" w:hAnsi="Arial" w:cs="Arial"/>
          <w:sz w:val="24"/>
          <w:szCs w:val="24"/>
        </w:rPr>
        <w:t xml:space="preserve"> </w:t>
      </w:r>
      <w:r w:rsidR="00EA0C1C">
        <w:rPr>
          <w:rFonts w:ascii="Arial" w:hAnsi="Arial" w:cs="Arial"/>
          <w:sz w:val="24"/>
          <w:szCs w:val="24"/>
        </w:rPr>
        <w:t>16 de junio de 2026.</w:t>
      </w:r>
      <w:bookmarkStart w:id="0" w:name="_GoBack"/>
      <w:bookmarkEnd w:id="0"/>
    </w:p>
    <w:p w:rsidR="001C6BD7" w:rsidRPr="004606D6" w:rsidRDefault="001C6BD7" w:rsidP="001C6BD7">
      <w:pPr>
        <w:spacing w:after="0" w:line="240" w:lineRule="auto"/>
        <w:jc w:val="both"/>
        <w:rPr>
          <w:rFonts w:ascii="Arial" w:hAnsi="Arial" w:cs="Arial"/>
          <w:sz w:val="24"/>
          <w:szCs w:val="24"/>
        </w:rPr>
      </w:pPr>
    </w:p>
    <w:p w:rsidR="00D1353D" w:rsidRDefault="00D1353D" w:rsidP="001C6BD7">
      <w:pPr>
        <w:spacing w:after="0" w:line="240" w:lineRule="auto"/>
        <w:jc w:val="both"/>
        <w:rPr>
          <w:rFonts w:ascii="Arial" w:hAnsi="Arial" w:cs="Arial"/>
          <w:sz w:val="24"/>
          <w:szCs w:val="24"/>
        </w:rPr>
      </w:pPr>
    </w:p>
    <w:p w:rsidR="004606D6" w:rsidRDefault="004606D6" w:rsidP="001C6BD7">
      <w:pPr>
        <w:spacing w:after="0" w:line="240" w:lineRule="auto"/>
        <w:jc w:val="both"/>
        <w:rPr>
          <w:rFonts w:ascii="Arial" w:hAnsi="Arial" w:cs="Arial"/>
          <w:sz w:val="24"/>
          <w:szCs w:val="24"/>
        </w:rPr>
      </w:pPr>
    </w:p>
    <w:p w:rsidR="004606D6" w:rsidRDefault="004606D6" w:rsidP="001C6BD7">
      <w:pPr>
        <w:spacing w:after="0" w:line="240" w:lineRule="auto"/>
        <w:jc w:val="both"/>
        <w:rPr>
          <w:rFonts w:ascii="Arial" w:hAnsi="Arial" w:cs="Arial"/>
          <w:sz w:val="24"/>
          <w:szCs w:val="24"/>
        </w:rPr>
      </w:pPr>
    </w:p>
    <w:p w:rsidR="004606D6" w:rsidRDefault="004606D6" w:rsidP="001C6BD7">
      <w:pPr>
        <w:spacing w:after="0" w:line="240" w:lineRule="auto"/>
        <w:jc w:val="both"/>
        <w:rPr>
          <w:rFonts w:ascii="Arial" w:hAnsi="Arial" w:cs="Arial"/>
          <w:sz w:val="24"/>
          <w:szCs w:val="24"/>
        </w:rPr>
      </w:pPr>
    </w:p>
    <w:p w:rsidR="004606D6" w:rsidRDefault="004606D6" w:rsidP="001C6BD7">
      <w:pPr>
        <w:spacing w:after="0" w:line="240" w:lineRule="auto"/>
        <w:jc w:val="both"/>
        <w:rPr>
          <w:rFonts w:ascii="Arial" w:hAnsi="Arial" w:cs="Arial"/>
          <w:sz w:val="24"/>
          <w:szCs w:val="24"/>
        </w:rPr>
      </w:pPr>
    </w:p>
    <w:p w:rsidR="004606D6" w:rsidRPr="004606D6" w:rsidRDefault="004606D6" w:rsidP="001C6BD7">
      <w:pPr>
        <w:spacing w:after="0" w:line="240" w:lineRule="auto"/>
        <w:jc w:val="both"/>
        <w:rPr>
          <w:rFonts w:ascii="Arial" w:hAnsi="Arial" w:cs="Arial"/>
          <w:sz w:val="24"/>
          <w:szCs w:val="24"/>
        </w:rPr>
      </w:pPr>
    </w:p>
    <w:p w:rsidR="001C6BD7" w:rsidRPr="004606D6" w:rsidRDefault="001C6BD7" w:rsidP="001C6BD7">
      <w:pPr>
        <w:spacing w:after="0" w:line="240" w:lineRule="auto"/>
        <w:jc w:val="both"/>
        <w:rPr>
          <w:rFonts w:ascii="Arial" w:hAnsi="Arial" w:cs="Arial"/>
          <w:sz w:val="24"/>
          <w:szCs w:val="24"/>
        </w:rPr>
      </w:pPr>
      <w:r w:rsidRPr="004606D6">
        <w:rPr>
          <w:rFonts w:ascii="Arial" w:hAnsi="Arial" w:cs="Arial"/>
          <w:sz w:val="24"/>
          <w:szCs w:val="24"/>
        </w:rPr>
        <w:t>El Contratante</w:t>
      </w:r>
    </w:p>
    <w:p w:rsidR="001C6BD7" w:rsidRPr="004606D6" w:rsidRDefault="001C6BD7" w:rsidP="001C6BD7">
      <w:pPr>
        <w:spacing w:after="0" w:line="240" w:lineRule="auto"/>
        <w:jc w:val="both"/>
        <w:rPr>
          <w:rFonts w:ascii="Arial" w:hAnsi="Arial" w:cs="Arial"/>
          <w:sz w:val="24"/>
          <w:szCs w:val="24"/>
        </w:rPr>
      </w:pPr>
    </w:p>
    <w:p w:rsidR="001C6BD7" w:rsidRDefault="001C6BD7" w:rsidP="001C6BD7">
      <w:pPr>
        <w:spacing w:after="0" w:line="240" w:lineRule="auto"/>
        <w:jc w:val="both"/>
        <w:rPr>
          <w:rFonts w:ascii="Arial" w:hAnsi="Arial" w:cs="Arial"/>
          <w:sz w:val="24"/>
          <w:szCs w:val="24"/>
        </w:rPr>
      </w:pPr>
    </w:p>
    <w:p w:rsidR="004606D6" w:rsidRDefault="004606D6" w:rsidP="001C6BD7">
      <w:pPr>
        <w:spacing w:after="0" w:line="240" w:lineRule="auto"/>
        <w:jc w:val="both"/>
        <w:rPr>
          <w:rFonts w:ascii="Arial" w:hAnsi="Arial" w:cs="Arial"/>
          <w:sz w:val="24"/>
          <w:szCs w:val="24"/>
        </w:rPr>
      </w:pPr>
    </w:p>
    <w:p w:rsidR="004606D6" w:rsidRDefault="004606D6" w:rsidP="001C6BD7">
      <w:pPr>
        <w:spacing w:after="0" w:line="240" w:lineRule="auto"/>
        <w:jc w:val="both"/>
        <w:rPr>
          <w:rFonts w:ascii="Arial" w:hAnsi="Arial" w:cs="Arial"/>
          <w:sz w:val="24"/>
          <w:szCs w:val="24"/>
        </w:rPr>
      </w:pPr>
    </w:p>
    <w:p w:rsidR="004606D6" w:rsidRDefault="004606D6" w:rsidP="001C6BD7">
      <w:pPr>
        <w:spacing w:after="0" w:line="240" w:lineRule="auto"/>
        <w:jc w:val="both"/>
        <w:rPr>
          <w:rFonts w:ascii="Arial" w:hAnsi="Arial" w:cs="Arial"/>
          <w:sz w:val="24"/>
          <w:szCs w:val="24"/>
        </w:rPr>
      </w:pPr>
    </w:p>
    <w:p w:rsidR="004606D6" w:rsidRPr="004606D6" w:rsidRDefault="004606D6" w:rsidP="001C6BD7">
      <w:pPr>
        <w:spacing w:after="0" w:line="240" w:lineRule="auto"/>
        <w:jc w:val="both"/>
        <w:rPr>
          <w:rFonts w:ascii="Arial" w:hAnsi="Arial" w:cs="Arial"/>
          <w:sz w:val="24"/>
          <w:szCs w:val="24"/>
        </w:rPr>
      </w:pPr>
    </w:p>
    <w:p w:rsidR="001C6BD7" w:rsidRPr="004606D6" w:rsidRDefault="001C6BD7" w:rsidP="001C6BD7">
      <w:pPr>
        <w:spacing w:after="0" w:line="240" w:lineRule="auto"/>
        <w:jc w:val="both"/>
        <w:rPr>
          <w:rFonts w:ascii="Arial" w:hAnsi="Arial" w:cs="Arial"/>
          <w:b/>
          <w:bCs/>
          <w:sz w:val="24"/>
          <w:szCs w:val="24"/>
          <w:shd w:val="clear" w:color="auto" w:fill="FFFFFF"/>
        </w:rPr>
      </w:pPr>
      <w:r w:rsidRPr="004606D6">
        <w:rPr>
          <w:rFonts w:ascii="Arial" w:hAnsi="Arial" w:cs="Arial"/>
          <w:b/>
          <w:bCs/>
          <w:sz w:val="24"/>
          <w:szCs w:val="24"/>
          <w:shd w:val="clear" w:color="auto" w:fill="FFFFFF"/>
        </w:rPr>
        <w:t>DIEGO FERNANDO MORALES ORTEGÓN</w:t>
      </w:r>
    </w:p>
    <w:p w:rsidR="001C6BD7" w:rsidRPr="004606D6" w:rsidRDefault="001C6BD7" w:rsidP="001C6BD7">
      <w:pPr>
        <w:contextualSpacing/>
        <w:jc w:val="both"/>
        <w:rPr>
          <w:rFonts w:ascii="Arial" w:hAnsi="Arial" w:cs="Arial"/>
          <w:bCs/>
          <w:sz w:val="24"/>
          <w:szCs w:val="24"/>
          <w:shd w:val="clear" w:color="auto" w:fill="FFFFFF"/>
        </w:rPr>
      </w:pPr>
      <w:r w:rsidRPr="004606D6">
        <w:rPr>
          <w:rFonts w:ascii="Arial" w:hAnsi="Arial" w:cs="Arial"/>
          <w:bCs/>
          <w:sz w:val="24"/>
          <w:szCs w:val="24"/>
          <w:shd w:val="clear" w:color="auto" w:fill="FFFFFF"/>
        </w:rPr>
        <w:t>Gerente</w:t>
      </w:r>
    </w:p>
    <w:p w:rsidR="001C6BD7" w:rsidRPr="004606D6" w:rsidRDefault="001C6BD7" w:rsidP="003316DD">
      <w:pPr>
        <w:contextualSpacing/>
        <w:jc w:val="both"/>
        <w:rPr>
          <w:rFonts w:ascii="Arial" w:hAnsi="Arial" w:cs="Arial"/>
          <w:sz w:val="24"/>
          <w:szCs w:val="24"/>
        </w:rPr>
      </w:pPr>
      <w:r w:rsidRPr="004606D6">
        <w:rPr>
          <w:rFonts w:ascii="Arial" w:hAnsi="Arial" w:cs="Arial"/>
          <w:sz w:val="24"/>
          <w:szCs w:val="24"/>
        </w:rPr>
        <w:t xml:space="preserve">E.S.E. PASTO SALUD E.S.E. </w:t>
      </w:r>
    </w:p>
    <w:p w:rsidR="00662D1F" w:rsidRPr="004606D6" w:rsidRDefault="00662D1F" w:rsidP="001C6BD7">
      <w:pPr>
        <w:spacing w:after="0" w:line="240" w:lineRule="auto"/>
        <w:contextualSpacing/>
        <w:jc w:val="both"/>
        <w:rPr>
          <w:rFonts w:ascii="Arial" w:hAnsi="Arial" w:cs="Arial"/>
          <w:sz w:val="24"/>
          <w:szCs w:val="24"/>
        </w:rPr>
      </w:pPr>
    </w:p>
    <w:p w:rsidR="00662D1F" w:rsidRDefault="00662D1F" w:rsidP="001C6BD7">
      <w:pPr>
        <w:spacing w:after="0" w:line="240" w:lineRule="auto"/>
        <w:contextualSpacing/>
        <w:jc w:val="both"/>
        <w:rPr>
          <w:rFonts w:ascii="Arial" w:hAnsi="Arial" w:cs="Arial"/>
          <w:sz w:val="24"/>
          <w:szCs w:val="24"/>
        </w:rPr>
      </w:pPr>
    </w:p>
    <w:p w:rsidR="004606D6" w:rsidRDefault="004606D6" w:rsidP="001C6BD7">
      <w:pPr>
        <w:spacing w:after="0" w:line="240" w:lineRule="auto"/>
        <w:contextualSpacing/>
        <w:jc w:val="both"/>
        <w:rPr>
          <w:rFonts w:ascii="Arial" w:hAnsi="Arial" w:cs="Arial"/>
          <w:sz w:val="24"/>
          <w:szCs w:val="24"/>
        </w:rPr>
      </w:pPr>
    </w:p>
    <w:p w:rsidR="004606D6" w:rsidRDefault="004606D6" w:rsidP="001C6BD7">
      <w:pPr>
        <w:spacing w:after="0" w:line="240" w:lineRule="auto"/>
        <w:contextualSpacing/>
        <w:jc w:val="both"/>
        <w:rPr>
          <w:rFonts w:ascii="Arial" w:hAnsi="Arial" w:cs="Arial"/>
          <w:sz w:val="24"/>
          <w:szCs w:val="24"/>
        </w:rPr>
      </w:pPr>
    </w:p>
    <w:p w:rsidR="004606D6" w:rsidRPr="004606D6" w:rsidRDefault="004606D6" w:rsidP="001C6BD7">
      <w:pPr>
        <w:spacing w:after="0" w:line="240" w:lineRule="auto"/>
        <w:contextualSpacing/>
        <w:jc w:val="both"/>
        <w:rPr>
          <w:rFonts w:ascii="Arial" w:hAnsi="Arial" w:cs="Arial"/>
          <w:sz w:val="24"/>
          <w:szCs w:val="24"/>
        </w:rPr>
      </w:pPr>
    </w:p>
    <w:p w:rsidR="001C6BD7" w:rsidRPr="004606D6" w:rsidRDefault="001C6BD7" w:rsidP="001C6BD7">
      <w:pPr>
        <w:spacing w:after="0" w:line="240" w:lineRule="auto"/>
        <w:contextualSpacing/>
        <w:jc w:val="both"/>
        <w:rPr>
          <w:rFonts w:ascii="Arial" w:hAnsi="Arial" w:cs="Arial"/>
          <w:sz w:val="24"/>
          <w:szCs w:val="24"/>
        </w:rPr>
      </w:pPr>
      <w:r w:rsidRPr="004606D6">
        <w:rPr>
          <w:rFonts w:ascii="Arial" w:hAnsi="Arial" w:cs="Arial"/>
          <w:sz w:val="24"/>
          <w:szCs w:val="24"/>
        </w:rPr>
        <w:t>El Contratista,</w:t>
      </w:r>
    </w:p>
    <w:p w:rsidR="00662D1F" w:rsidRDefault="00662D1F" w:rsidP="00662D1F">
      <w:pPr>
        <w:spacing w:after="0" w:line="240" w:lineRule="auto"/>
        <w:jc w:val="both"/>
        <w:rPr>
          <w:rFonts w:ascii="Arial" w:hAnsi="Arial" w:cs="Arial"/>
          <w:b/>
          <w:sz w:val="24"/>
          <w:szCs w:val="24"/>
        </w:rPr>
      </w:pPr>
    </w:p>
    <w:p w:rsidR="004606D6" w:rsidRDefault="004606D6" w:rsidP="00662D1F">
      <w:pPr>
        <w:spacing w:after="0" w:line="240" w:lineRule="auto"/>
        <w:jc w:val="both"/>
        <w:rPr>
          <w:rFonts w:ascii="Arial" w:hAnsi="Arial" w:cs="Arial"/>
          <w:b/>
          <w:sz w:val="24"/>
          <w:szCs w:val="24"/>
        </w:rPr>
      </w:pPr>
    </w:p>
    <w:p w:rsidR="004606D6" w:rsidRPr="004606D6" w:rsidRDefault="004606D6" w:rsidP="00662D1F">
      <w:pPr>
        <w:spacing w:after="0" w:line="240" w:lineRule="auto"/>
        <w:jc w:val="both"/>
        <w:rPr>
          <w:rFonts w:ascii="Arial" w:hAnsi="Arial" w:cs="Arial"/>
          <w:b/>
          <w:sz w:val="24"/>
          <w:szCs w:val="24"/>
        </w:rPr>
      </w:pPr>
    </w:p>
    <w:p w:rsidR="00662D1F" w:rsidRPr="004606D6" w:rsidRDefault="00662D1F" w:rsidP="00662D1F">
      <w:pPr>
        <w:spacing w:after="0" w:line="240" w:lineRule="auto"/>
        <w:jc w:val="both"/>
        <w:rPr>
          <w:rFonts w:ascii="Arial" w:hAnsi="Arial" w:cs="Arial"/>
          <w:b/>
          <w:sz w:val="24"/>
          <w:szCs w:val="24"/>
        </w:rPr>
      </w:pPr>
    </w:p>
    <w:p w:rsidR="00662D1F" w:rsidRPr="004606D6" w:rsidRDefault="00820676" w:rsidP="00662D1F">
      <w:pPr>
        <w:spacing w:after="0" w:line="240" w:lineRule="auto"/>
        <w:jc w:val="both"/>
        <w:rPr>
          <w:rFonts w:ascii="Arial" w:hAnsi="Arial" w:cs="Arial"/>
          <w:b/>
          <w:sz w:val="24"/>
          <w:szCs w:val="24"/>
        </w:rPr>
      </w:pPr>
      <w:r w:rsidRPr="004606D6">
        <w:rPr>
          <w:rFonts w:ascii="Arial" w:hAnsi="Arial" w:cs="Arial"/>
          <w:b/>
          <w:sz w:val="24"/>
          <w:szCs w:val="24"/>
        </w:rPr>
        <w:t>IVONE MARITZA TORRADO ESCOBAR</w:t>
      </w:r>
    </w:p>
    <w:p w:rsidR="00662D1F" w:rsidRPr="004606D6" w:rsidRDefault="00662D1F" w:rsidP="00662D1F">
      <w:pPr>
        <w:spacing w:after="0" w:line="240" w:lineRule="auto"/>
        <w:jc w:val="both"/>
        <w:rPr>
          <w:rFonts w:ascii="Arial" w:hAnsi="Arial" w:cs="Arial"/>
          <w:sz w:val="24"/>
          <w:szCs w:val="24"/>
        </w:rPr>
      </w:pPr>
      <w:r w:rsidRPr="004606D6">
        <w:rPr>
          <w:rFonts w:ascii="Arial" w:hAnsi="Arial" w:cs="Arial"/>
          <w:sz w:val="24"/>
          <w:szCs w:val="24"/>
        </w:rPr>
        <w:t xml:space="preserve">Representante Legal </w:t>
      </w:r>
    </w:p>
    <w:p w:rsidR="007C1245" w:rsidRPr="004606D6" w:rsidRDefault="007C1245" w:rsidP="00662D1F">
      <w:pPr>
        <w:contextualSpacing/>
        <w:jc w:val="both"/>
        <w:rPr>
          <w:rFonts w:ascii="Arial" w:hAnsi="Arial" w:cs="Arial"/>
          <w:sz w:val="24"/>
          <w:szCs w:val="24"/>
        </w:rPr>
      </w:pPr>
      <w:r w:rsidRPr="004606D6">
        <w:rPr>
          <w:rFonts w:ascii="Arial" w:hAnsi="Arial" w:cs="Arial"/>
          <w:b/>
          <w:sz w:val="24"/>
          <w:szCs w:val="24"/>
        </w:rPr>
        <w:t>RAMEDICAS SAS</w:t>
      </w:r>
    </w:p>
    <w:p w:rsidR="00662D1F" w:rsidRPr="004606D6" w:rsidRDefault="00662D1F" w:rsidP="00662D1F">
      <w:pPr>
        <w:contextualSpacing/>
        <w:jc w:val="both"/>
        <w:rPr>
          <w:rFonts w:ascii="Arial" w:hAnsi="Arial" w:cs="Arial"/>
          <w:sz w:val="24"/>
          <w:szCs w:val="24"/>
        </w:rPr>
      </w:pPr>
      <w:r w:rsidRPr="004606D6">
        <w:rPr>
          <w:rFonts w:ascii="Arial" w:hAnsi="Arial" w:cs="Arial"/>
          <w:sz w:val="24"/>
          <w:szCs w:val="24"/>
        </w:rPr>
        <w:t>Contratista</w:t>
      </w:r>
    </w:p>
    <w:p w:rsidR="00AB0E4F" w:rsidRPr="004606D6" w:rsidRDefault="00AB0E4F" w:rsidP="00AB0E4F">
      <w:pPr>
        <w:spacing w:after="0" w:line="240" w:lineRule="auto"/>
        <w:jc w:val="both"/>
        <w:rPr>
          <w:rFonts w:ascii="Arial" w:hAnsi="Arial" w:cs="Arial"/>
          <w:sz w:val="24"/>
          <w:szCs w:val="24"/>
        </w:rPr>
      </w:pPr>
    </w:p>
    <w:p w:rsidR="00AB0E4F" w:rsidRPr="004606D6" w:rsidRDefault="00AB0E4F" w:rsidP="005B1BBA">
      <w:pPr>
        <w:spacing w:after="0" w:line="240" w:lineRule="auto"/>
        <w:jc w:val="both"/>
        <w:rPr>
          <w:rFonts w:ascii="Arial" w:hAnsi="Arial" w:cs="Arial"/>
          <w:sz w:val="24"/>
          <w:szCs w:val="24"/>
        </w:rPr>
      </w:pPr>
    </w:p>
    <w:p w:rsidR="00AB0E4F" w:rsidRPr="00B6426D" w:rsidRDefault="00AB0E4F" w:rsidP="005B1BBA">
      <w:pPr>
        <w:spacing w:after="0" w:line="240" w:lineRule="auto"/>
        <w:jc w:val="both"/>
        <w:rPr>
          <w:rFonts w:ascii="Arial" w:hAnsi="Arial" w:cs="Arial"/>
          <w:sz w:val="24"/>
          <w:szCs w:val="24"/>
        </w:rPr>
      </w:pPr>
    </w:p>
    <w:p w:rsidR="005B1BBA" w:rsidRPr="00B6426D" w:rsidRDefault="005B1BBA" w:rsidP="005B1BBA">
      <w:pPr>
        <w:spacing w:after="0" w:line="240" w:lineRule="auto"/>
        <w:jc w:val="both"/>
        <w:rPr>
          <w:rFonts w:ascii="Arial" w:hAnsi="Arial" w:cs="Arial"/>
          <w:sz w:val="24"/>
          <w:szCs w:val="24"/>
        </w:rPr>
      </w:pPr>
      <w:r w:rsidRPr="00B6426D">
        <w:rPr>
          <w:rFonts w:ascii="Arial" w:hAnsi="Arial" w:cs="Arial"/>
          <w:sz w:val="24"/>
          <w:szCs w:val="24"/>
        </w:rPr>
        <w:t xml:space="preserve">                                                                                                                                                       </w:t>
      </w:r>
      <w:r w:rsidR="00AB0E4F" w:rsidRPr="00B6426D">
        <w:rPr>
          <w:rFonts w:ascii="Arial" w:hAnsi="Arial" w:cs="Arial"/>
          <w:sz w:val="24"/>
          <w:szCs w:val="24"/>
        </w:rPr>
        <w:t xml:space="preserve">                      </w:t>
      </w:r>
      <w:r w:rsidRPr="00B6426D">
        <w:rPr>
          <w:rFonts w:ascii="Arial" w:hAnsi="Arial" w:cs="Arial"/>
          <w:sz w:val="24"/>
          <w:szCs w:val="24"/>
        </w:rPr>
        <w:t xml:space="preserve"> </w:t>
      </w:r>
    </w:p>
    <w:p w:rsidR="001D7CB9" w:rsidRPr="00FE6D2B" w:rsidRDefault="001D7CB9" w:rsidP="001D7CB9">
      <w:pPr>
        <w:contextualSpacing/>
        <w:jc w:val="both"/>
        <w:rPr>
          <w:rFonts w:ascii="Arial" w:hAnsi="Arial" w:cs="Arial"/>
          <w:sz w:val="18"/>
          <w:szCs w:val="18"/>
        </w:rPr>
      </w:pPr>
      <w:r w:rsidRPr="00FE6D2B">
        <w:rPr>
          <w:rFonts w:ascii="Arial" w:hAnsi="Arial" w:cs="Arial"/>
          <w:sz w:val="18"/>
          <w:szCs w:val="18"/>
        </w:rPr>
        <w:t>Revisó: Dr. Carlos Ernesto Chaves Bravo/Jefe Oficina Asesora Jurídica.</w:t>
      </w:r>
    </w:p>
    <w:p w:rsidR="001D7CB9" w:rsidRPr="00FE6D2B" w:rsidRDefault="001D7CB9" w:rsidP="001D7CB9">
      <w:pPr>
        <w:contextualSpacing/>
        <w:jc w:val="both"/>
        <w:rPr>
          <w:rFonts w:ascii="Arial" w:hAnsi="Arial" w:cs="Arial"/>
          <w:sz w:val="18"/>
          <w:szCs w:val="18"/>
        </w:rPr>
      </w:pPr>
      <w:r w:rsidRPr="00FE6D2B">
        <w:rPr>
          <w:rFonts w:ascii="Arial" w:hAnsi="Arial" w:cs="Arial"/>
          <w:sz w:val="18"/>
          <w:szCs w:val="18"/>
        </w:rPr>
        <w:t>Proyecto: J. Yela/Profesional Universitario</w:t>
      </w:r>
    </w:p>
    <w:p w:rsidR="005B1BBA" w:rsidRPr="00B6426D" w:rsidRDefault="005B1BBA" w:rsidP="005B1BBA">
      <w:pPr>
        <w:spacing w:after="0" w:line="240" w:lineRule="auto"/>
        <w:jc w:val="both"/>
        <w:rPr>
          <w:rFonts w:ascii="Arial" w:hAnsi="Arial" w:cs="Arial"/>
          <w:sz w:val="24"/>
          <w:szCs w:val="24"/>
        </w:rPr>
      </w:pPr>
    </w:p>
    <w:p w:rsidR="00DF00F0" w:rsidRPr="00B6426D" w:rsidRDefault="00DF00F0" w:rsidP="00612151">
      <w:pPr>
        <w:spacing w:after="0" w:line="240" w:lineRule="auto"/>
        <w:jc w:val="both"/>
        <w:rPr>
          <w:rFonts w:ascii="Arial" w:hAnsi="Arial" w:cs="Arial"/>
          <w:b/>
          <w:sz w:val="24"/>
          <w:szCs w:val="24"/>
        </w:rPr>
      </w:pPr>
      <w:r w:rsidRPr="00B6426D">
        <w:rPr>
          <w:rFonts w:ascii="Arial" w:eastAsia="Arial" w:hAnsi="Arial" w:cs="Arial"/>
          <w:b/>
          <w:sz w:val="24"/>
          <w:szCs w:val="24"/>
        </w:rPr>
        <w:t xml:space="preserve">                                                       </w:t>
      </w:r>
      <w:r w:rsidR="00612151" w:rsidRPr="00B6426D">
        <w:rPr>
          <w:rFonts w:ascii="Arial" w:eastAsia="Arial" w:hAnsi="Arial" w:cs="Arial"/>
          <w:b/>
          <w:sz w:val="24"/>
          <w:szCs w:val="24"/>
        </w:rPr>
        <w:t xml:space="preserve">                  </w:t>
      </w:r>
    </w:p>
    <w:p w:rsidR="00DF00F0" w:rsidRPr="00B6426D" w:rsidRDefault="00DF00F0" w:rsidP="00DF00F0">
      <w:pPr>
        <w:pStyle w:val="Lista"/>
        <w:spacing w:after="0" w:line="240" w:lineRule="auto"/>
        <w:jc w:val="both"/>
        <w:rPr>
          <w:rStyle w:val="titulobusqueda1"/>
          <w:rFonts w:ascii="Arial" w:hAnsi="Arial" w:cs="Arial"/>
          <w:b w:val="0"/>
          <w:bCs w:val="0"/>
          <w:color w:val="auto"/>
          <w:sz w:val="24"/>
          <w:szCs w:val="24"/>
          <w:lang w:val="es-CO"/>
        </w:rPr>
      </w:pPr>
    </w:p>
    <w:p w:rsidR="00DF00F0" w:rsidRPr="00B6426D" w:rsidRDefault="00DF00F0" w:rsidP="00DF00F0">
      <w:pPr>
        <w:spacing w:after="0" w:line="240" w:lineRule="auto"/>
        <w:jc w:val="both"/>
        <w:rPr>
          <w:rFonts w:ascii="Arial" w:hAnsi="Arial" w:cs="Arial"/>
          <w:bCs/>
          <w:sz w:val="24"/>
          <w:szCs w:val="24"/>
        </w:rPr>
      </w:pPr>
    </w:p>
    <w:p w:rsidR="00DF00F0" w:rsidRPr="00B6426D" w:rsidRDefault="00DF00F0" w:rsidP="00DF00F0">
      <w:pPr>
        <w:spacing w:after="0" w:line="240" w:lineRule="auto"/>
        <w:jc w:val="both"/>
        <w:rPr>
          <w:rFonts w:ascii="Arial" w:hAnsi="Arial" w:cs="Arial"/>
          <w:bCs/>
          <w:sz w:val="24"/>
          <w:szCs w:val="24"/>
        </w:rPr>
      </w:pPr>
    </w:p>
    <w:p w:rsidR="00DF00F0" w:rsidRPr="00B6426D" w:rsidRDefault="00DF00F0" w:rsidP="00DF00F0">
      <w:pPr>
        <w:spacing w:after="0" w:line="240" w:lineRule="auto"/>
        <w:jc w:val="both"/>
        <w:rPr>
          <w:rStyle w:val="titulobusqueda1"/>
          <w:rFonts w:ascii="Arial" w:hAnsi="Arial" w:cs="Arial"/>
          <w:b w:val="0"/>
          <w:bCs w:val="0"/>
          <w:color w:val="auto"/>
          <w:sz w:val="24"/>
          <w:szCs w:val="24"/>
          <w:lang w:val="es-CO"/>
        </w:rPr>
      </w:pPr>
      <w:r w:rsidRPr="00B6426D">
        <w:rPr>
          <w:rFonts w:ascii="Arial" w:hAnsi="Arial" w:cs="Arial"/>
          <w:bCs/>
          <w:sz w:val="24"/>
          <w:szCs w:val="24"/>
        </w:rPr>
        <w:t xml:space="preserve">                                                                                                                                                                                             </w:t>
      </w:r>
    </w:p>
    <w:p w:rsidR="00DF00F0" w:rsidRPr="00B6426D" w:rsidRDefault="00DF00F0" w:rsidP="00DF00F0">
      <w:pPr>
        <w:spacing w:after="0" w:line="240" w:lineRule="auto"/>
        <w:jc w:val="both"/>
        <w:rPr>
          <w:rFonts w:ascii="Arial" w:hAnsi="Arial" w:cs="Arial"/>
          <w:b/>
          <w:sz w:val="24"/>
          <w:szCs w:val="24"/>
        </w:rPr>
      </w:pPr>
      <w:r w:rsidRPr="00B6426D">
        <w:rPr>
          <w:rFonts w:ascii="Arial" w:hAnsi="Arial" w:cs="Arial"/>
          <w:bCs/>
          <w:sz w:val="24"/>
          <w:szCs w:val="24"/>
        </w:rPr>
        <w:lastRenderedPageBreak/>
        <w:t xml:space="preserve">                                                                                                                                                                                            </w:t>
      </w:r>
    </w:p>
    <w:p w:rsidR="00DF00F0" w:rsidRPr="00B6426D" w:rsidRDefault="00DF00F0" w:rsidP="00DF00F0">
      <w:pPr>
        <w:pStyle w:val="Lista"/>
        <w:spacing w:after="0" w:line="240" w:lineRule="auto"/>
        <w:jc w:val="both"/>
        <w:rPr>
          <w:rStyle w:val="titulobusqueda1"/>
          <w:rFonts w:ascii="Arial" w:hAnsi="Arial" w:cs="Arial"/>
          <w:b w:val="0"/>
          <w:bCs w:val="0"/>
          <w:color w:val="auto"/>
          <w:sz w:val="24"/>
          <w:szCs w:val="24"/>
          <w:lang w:val="es-CO"/>
        </w:rPr>
      </w:pPr>
    </w:p>
    <w:p w:rsidR="00F652CA" w:rsidRPr="00B6426D" w:rsidRDefault="006C25A8" w:rsidP="00DF00F0">
      <w:pPr>
        <w:spacing w:after="0" w:line="240" w:lineRule="auto"/>
        <w:jc w:val="both"/>
        <w:rPr>
          <w:rFonts w:ascii="Arial" w:hAnsi="Arial" w:cs="Arial"/>
          <w:b/>
          <w:sz w:val="24"/>
          <w:szCs w:val="24"/>
        </w:rPr>
      </w:pPr>
      <w:r w:rsidRPr="00B6426D">
        <w:rPr>
          <w:rFonts w:ascii="Arial" w:hAnsi="Arial" w:cs="Arial"/>
          <w:sz w:val="24"/>
          <w:szCs w:val="24"/>
        </w:rPr>
        <w:t xml:space="preserve">                                                                                                                                                             </w:t>
      </w:r>
      <w:r w:rsidR="00DF00F0" w:rsidRPr="00B6426D">
        <w:rPr>
          <w:rFonts w:ascii="Arial" w:hAnsi="Arial" w:cs="Arial"/>
          <w:sz w:val="24"/>
          <w:szCs w:val="24"/>
        </w:rPr>
        <w:t xml:space="preserve">                             </w:t>
      </w:r>
    </w:p>
    <w:p w:rsidR="008452FE" w:rsidRPr="00B6426D" w:rsidRDefault="008452FE" w:rsidP="00111FA4">
      <w:pPr>
        <w:pStyle w:val="Lista"/>
        <w:spacing w:after="0" w:line="240" w:lineRule="auto"/>
        <w:jc w:val="both"/>
        <w:rPr>
          <w:rStyle w:val="titulobusqueda1"/>
          <w:rFonts w:ascii="Arial" w:hAnsi="Arial" w:cs="Arial"/>
          <w:b w:val="0"/>
          <w:bCs w:val="0"/>
          <w:color w:val="auto"/>
          <w:sz w:val="24"/>
          <w:szCs w:val="24"/>
          <w:lang w:val="es-CO"/>
        </w:rPr>
      </w:pPr>
    </w:p>
    <w:sectPr w:rsidR="008452FE" w:rsidRPr="00B6426D" w:rsidSect="007A43ED">
      <w:headerReference w:type="default" r:id="rId9"/>
      <w:footerReference w:type="default" r:id="rId10"/>
      <w:pgSz w:w="12240" w:h="18720" w:code="14"/>
      <w:pgMar w:top="1985" w:right="1531" w:bottom="1588" w:left="1531" w:header="567"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58A7" w:rsidRDefault="000158A7" w:rsidP="005E23B0">
      <w:pPr>
        <w:spacing w:after="0" w:line="240" w:lineRule="auto"/>
      </w:pPr>
      <w:r>
        <w:separator/>
      </w:r>
    </w:p>
  </w:endnote>
  <w:endnote w:type="continuationSeparator" w:id="0">
    <w:p w:rsidR="000158A7" w:rsidRDefault="000158A7" w:rsidP="005E23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ns Serif 10cpi">
    <w:panose1 w:val="00000000000000000000"/>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298D" w:rsidRDefault="000046A2">
    <w:pPr>
      <w:pStyle w:val="Piedepgina"/>
      <w:jc w:val="right"/>
    </w:pPr>
    <w:r>
      <w:fldChar w:fldCharType="begin"/>
    </w:r>
    <w:r>
      <w:instrText xml:space="preserve"> PAGE   \* MERGEFORMAT </w:instrText>
    </w:r>
    <w:r>
      <w:fldChar w:fldCharType="separate"/>
    </w:r>
    <w:r w:rsidR="00EA0C1C">
      <w:rPr>
        <w:noProof/>
      </w:rPr>
      <w:t>27</w:t>
    </w:r>
    <w:r>
      <w:fldChar w:fldCharType="end"/>
    </w:r>
  </w:p>
  <w:p w:rsidR="00F42AEC" w:rsidRDefault="00F42AEC" w:rsidP="003258EE">
    <w:pPr>
      <w:pStyle w:val="Piedepgina"/>
      <w:tabs>
        <w:tab w:val="left" w:pos="1905"/>
        <w:tab w:val="left" w:pos="1950"/>
      </w:tabs>
      <w:spacing w:line="276" w:lineRule="auto"/>
      <w:ind w:right="21"/>
      <w:rPr>
        <w:sz w:val="23"/>
        <w:szCs w:val="23"/>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58A7" w:rsidRDefault="000158A7" w:rsidP="005E23B0">
      <w:pPr>
        <w:spacing w:after="0" w:line="240" w:lineRule="auto"/>
      </w:pPr>
      <w:r>
        <w:separator/>
      </w:r>
    </w:p>
  </w:footnote>
  <w:footnote w:type="continuationSeparator" w:id="0">
    <w:p w:rsidR="000158A7" w:rsidRDefault="000158A7" w:rsidP="005E23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100" w:type="dxa"/>
      <w:jc w:val="center"/>
      <w:tblBorders>
        <w:top w:val="single" w:sz="2" w:space="0" w:color="808080"/>
        <w:left w:val="single" w:sz="2" w:space="0" w:color="808080"/>
        <w:bottom w:val="single" w:sz="2" w:space="0" w:color="808080"/>
        <w:right w:val="single" w:sz="2" w:space="0" w:color="808080"/>
        <w:insideH w:val="single" w:sz="2" w:space="0" w:color="808080"/>
        <w:insideV w:val="single" w:sz="2" w:space="0" w:color="808080"/>
      </w:tblBorders>
      <w:tblLook w:val="04A0" w:firstRow="1" w:lastRow="0" w:firstColumn="1" w:lastColumn="0" w:noHBand="0" w:noVBand="1"/>
    </w:tblPr>
    <w:tblGrid>
      <w:gridCol w:w="3102"/>
      <w:gridCol w:w="1005"/>
      <w:gridCol w:w="3194"/>
      <w:gridCol w:w="1052"/>
      <w:gridCol w:w="747"/>
    </w:tblGrid>
    <w:tr w:rsidR="00F42AEC" w:rsidRPr="00F9169B">
      <w:trPr>
        <w:trHeight w:val="348"/>
        <w:jc w:val="center"/>
      </w:trPr>
      <w:tc>
        <w:tcPr>
          <w:tcW w:w="3102" w:type="dxa"/>
          <w:vMerge w:val="restart"/>
          <w:vAlign w:val="center"/>
        </w:tcPr>
        <w:p w:rsidR="00F42AEC" w:rsidRPr="00F9169B" w:rsidRDefault="00DE6888" w:rsidP="00D62D0A">
          <w:pPr>
            <w:pStyle w:val="Encabezado"/>
            <w:spacing w:before="20" w:after="20"/>
            <w:jc w:val="center"/>
            <w:rPr>
              <w:rFonts w:ascii="Arial" w:hAnsi="Arial" w:cs="Arial"/>
              <w:sz w:val="16"/>
              <w:szCs w:val="16"/>
              <w:lang w:eastAsia="en-US"/>
            </w:rPr>
          </w:pPr>
          <w:r>
            <w:rPr>
              <w:rFonts w:cs="Arial"/>
              <w:noProof/>
              <w:sz w:val="16"/>
              <w:szCs w:val="16"/>
              <w:lang w:val="es-CO" w:eastAsia="es-CO"/>
            </w:rPr>
            <w:drawing>
              <wp:inline distT="0" distB="0" distL="0" distR="0" wp14:anchorId="260A300F" wp14:editId="6FE26A1E">
                <wp:extent cx="1811655" cy="422910"/>
                <wp:effectExtent l="0" t="0" r="0"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1655" cy="422910"/>
                        </a:xfrm>
                        <a:prstGeom prst="rect">
                          <a:avLst/>
                        </a:prstGeom>
                        <a:noFill/>
                        <a:ln>
                          <a:noFill/>
                        </a:ln>
                      </pic:spPr>
                    </pic:pic>
                  </a:graphicData>
                </a:graphic>
              </wp:inline>
            </w:drawing>
          </w:r>
        </w:p>
      </w:tc>
      <w:tc>
        <w:tcPr>
          <w:tcW w:w="5998" w:type="dxa"/>
          <w:gridSpan w:val="4"/>
          <w:vAlign w:val="center"/>
        </w:tcPr>
        <w:p w:rsidR="00F42AEC" w:rsidRPr="00F9169B" w:rsidRDefault="00CE1F9F" w:rsidP="00D62D0A">
          <w:pPr>
            <w:pStyle w:val="Ttulo2"/>
            <w:spacing w:before="20" w:after="20" w:line="240" w:lineRule="auto"/>
            <w:jc w:val="center"/>
            <w:rPr>
              <w:rFonts w:ascii="Arial" w:hAnsi="Arial" w:cs="Arial"/>
              <w:i w:val="0"/>
              <w:sz w:val="18"/>
              <w:szCs w:val="18"/>
              <w:lang w:val="es-CO"/>
            </w:rPr>
          </w:pPr>
          <w:r>
            <w:rPr>
              <w:rFonts w:ascii="Arial" w:hAnsi="Arial" w:cs="Arial"/>
              <w:i w:val="0"/>
              <w:sz w:val="18"/>
              <w:szCs w:val="18"/>
              <w:lang w:val="es-CO"/>
            </w:rPr>
            <w:t>CONTRATO</w:t>
          </w:r>
          <w:r w:rsidR="00F42AEC">
            <w:rPr>
              <w:rFonts w:ascii="Arial" w:hAnsi="Arial" w:cs="Arial"/>
              <w:i w:val="0"/>
              <w:sz w:val="18"/>
              <w:szCs w:val="18"/>
              <w:lang w:val="es-CO"/>
            </w:rPr>
            <w:t>S</w:t>
          </w:r>
        </w:p>
      </w:tc>
    </w:tr>
    <w:tr w:rsidR="00F42AEC" w:rsidRPr="00F9169B">
      <w:trPr>
        <w:trHeight w:val="339"/>
        <w:jc w:val="center"/>
      </w:trPr>
      <w:tc>
        <w:tcPr>
          <w:tcW w:w="3102" w:type="dxa"/>
          <w:vMerge/>
          <w:vAlign w:val="center"/>
        </w:tcPr>
        <w:p w:rsidR="00F42AEC" w:rsidRPr="00F9169B" w:rsidRDefault="00F42AEC" w:rsidP="00D62D0A">
          <w:pPr>
            <w:pStyle w:val="Encabezado"/>
            <w:spacing w:before="20" w:after="20"/>
            <w:jc w:val="center"/>
            <w:rPr>
              <w:rFonts w:ascii="Arial" w:hAnsi="Arial" w:cs="Arial"/>
              <w:sz w:val="16"/>
              <w:szCs w:val="16"/>
              <w:lang w:eastAsia="en-US"/>
            </w:rPr>
          </w:pPr>
        </w:p>
      </w:tc>
      <w:tc>
        <w:tcPr>
          <w:tcW w:w="1005" w:type="dxa"/>
          <w:vAlign w:val="center"/>
        </w:tcPr>
        <w:p w:rsidR="00F42AEC" w:rsidRPr="00F9169B" w:rsidRDefault="00F42AEC" w:rsidP="00D62D0A">
          <w:pPr>
            <w:pStyle w:val="Encabezado"/>
            <w:spacing w:before="20" w:after="20"/>
            <w:jc w:val="center"/>
            <w:rPr>
              <w:rFonts w:ascii="Arial" w:hAnsi="Arial" w:cs="Arial"/>
              <w:b/>
              <w:sz w:val="14"/>
              <w:szCs w:val="14"/>
              <w:lang w:eastAsia="en-US"/>
            </w:rPr>
          </w:pPr>
          <w:r w:rsidRPr="00F9169B">
            <w:rPr>
              <w:rFonts w:ascii="Arial" w:hAnsi="Arial" w:cs="Arial"/>
              <w:b/>
              <w:sz w:val="14"/>
              <w:szCs w:val="14"/>
              <w:lang w:eastAsia="en-US"/>
            </w:rPr>
            <w:t>VERSIÓN</w:t>
          </w:r>
        </w:p>
      </w:tc>
      <w:tc>
        <w:tcPr>
          <w:tcW w:w="3194" w:type="dxa"/>
          <w:vAlign w:val="center"/>
        </w:tcPr>
        <w:p w:rsidR="00F42AEC" w:rsidRPr="00F9169B" w:rsidRDefault="00F42AEC" w:rsidP="00D62D0A">
          <w:pPr>
            <w:pStyle w:val="Encabezado"/>
            <w:spacing w:before="20" w:after="20"/>
            <w:jc w:val="center"/>
            <w:rPr>
              <w:rFonts w:ascii="Arial" w:hAnsi="Arial" w:cs="Arial"/>
              <w:b/>
              <w:sz w:val="14"/>
              <w:szCs w:val="14"/>
              <w:lang w:eastAsia="en-US"/>
            </w:rPr>
          </w:pPr>
          <w:r w:rsidRPr="00F9169B">
            <w:rPr>
              <w:rFonts w:ascii="Arial" w:hAnsi="Arial" w:cs="Arial"/>
              <w:b/>
              <w:sz w:val="14"/>
              <w:szCs w:val="14"/>
              <w:lang w:eastAsia="en-US"/>
            </w:rPr>
            <w:t>PROCESO / PROCEDIMIENTO</w:t>
          </w:r>
        </w:p>
      </w:tc>
      <w:tc>
        <w:tcPr>
          <w:tcW w:w="1052" w:type="dxa"/>
          <w:vAlign w:val="center"/>
        </w:tcPr>
        <w:p w:rsidR="00F42AEC" w:rsidRPr="00F9169B" w:rsidRDefault="00F42AEC" w:rsidP="00D62D0A">
          <w:pPr>
            <w:pStyle w:val="Encabezado"/>
            <w:spacing w:before="20" w:after="20"/>
            <w:jc w:val="center"/>
            <w:rPr>
              <w:rFonts w:ascii="Arial" w:hAnsi="Arial" w:cs="Arial"/>
              <w:b/>
              <w:sz w:val="14"/>
              <w:szCs w:val="14"/>
              <w:lang w:eastAsia="en-US"/>
            </w:rPr>
          </w:pPr>
          <w:r w:rsidRPr="00F9169B">
            <w:rPr>
              <w:rFonts w:ascii="Arial" w:hAnsi="Arial" w:cs="Arial"/>
              <w:b/>
              <w:sz w:val="14"/>
              <w:szCs w:val="14"/>
              <w:lang w:eastAsia="en-US"/>
            </w:rPr>
            <w:t>CODIGO</w:t>
          </w:r>
        </w:p>
      </w:tc>
      <w:tc>
        <w:tcPr>
          <w:tcW w:w="747" w:type="dxa"/>
          <w:vAlign w:val="center"/>
        </w:tcPr>
        <w:p w:rsidR="00F42AEC" w:rsidRPr="00F9169B" w:rsidRDefault="00F42AEC" w:rsidP="00D62D0A">
          <w:pPr>
            <w:pStyle w:val="Encabezado"/>
            <w:spacing w:before="20" w:after="20"/>
            <w:jc w:val="center"/>
            <w:rPr>
              <w:rFonts w:ascii="Arial" w:hAnsi="Arial" w:cs="Arial"/>
              <w:b/>
              <w:sz w:val="14"/>
              <w:szCs w:val="14"/>
              <w:lang w:eastAsia="en-US"/>
            </w:rPr>
          </w:pPr>
          <w:r w:rsidRPr="00F9169B">
            <w:rPr>
              <w:rFonts w:ascii="Arial" w:hAnsi="Arial" w:cs="Arial"/>
              <w:b/>
              <w:sz w:val="14"/>
              <w:szCs w:val="14"/>
              <w:lang w:eastAsia="en-US"/>
            </w:rPr>
            <w:t>NUM</w:t>
          </w:r>
        </w:p>
      </w:tc>
    </w:tr>
    <w:tr w:rsidR="00E36B32" w:rsidRPr="00F9169B">
      <w:trPr>
        <w:trHeight w:val="273"/>
        <w:jc w:val="center"/>
      </w:trPr>
      <w:tc>
        <w:tcPr>
          <w:tcW w:w="3102" w:type="dxa"/>
          <w:vMerge/>
          <w:vAlign w:val="center"/>
        </w:tcPr>
        <w:p w:rsidR="00E36B32" w:rsidRPr="00F9169B" w:rsidRDefault="00E36B32" w:rsidP="00D62D0A">
          <w:pPr>
            <w:pStyle w:val="Encabezado"/>
            <w:spacing w:before="20" w:after="20"/>
            <w:jc w:val="center"/>
            <w:rPr>
              <w:rFonts w:ascii="Arial" w:hAnsi="Arial" w:cs="Arial"/>
              <w:sz w:val="16"/>
              <w:szCs w:val="14"/>
              <w:lang w:eastAsia="en-US"/>
            </w:rPr>
          </w:pPr>
        </w:p>
      </w:tc>
      <w:tc>
        <w:tcPr>
          <w:tcW w:w="1005" w:type="dxa"/>
          <w:vAlign w:val="center"/>
        </w:tcPr>
        <w:p w:rsidR="00E36B32" w:rsidRPr="00F9169B" w:rsidRDefault="00D74EE2" w:rsidP="00E36B32">
          <w:pPr>
            <w:pStyle w:val="Encabezado"/>
            <w:spacing w:before="20" w:after="20"/>
            <w:jc w:val="center"/>
            <w:rPr>
              <w:rFonts w:ascii="Arial" w:hAnsi="Arial" w:cs="Arial"/>
              <w:sz w:val="14"/>
              <w:szCs w:val="14"/>
              <w:lang w:eastAsia="en-US"/>
            </w:rPr>
          </w:pPr>
          <w:r>
            <w:rPr>
              <w:rFonts w:ascii="Arial" w:hAnsi="Arial" w:cs="Arial"/>
              <w:sz w:val="14"/>
              <w:szCs w:val="14"/>
              <w:lang w:eastAsia="en-US"/>
            </w:rPr>
            <w:t>6</w:t>
          </w:r>
          <w:r w:rsidR="00E36B32" w:rsidRPr="00F9169B">
            <w:rPr>
              <w:rFonts w:ascii="Arial" w:hAnsi="Arial" w:cs="Arial"/>
              <w:sz w:val="14"/>
              <w:szCs w:val="14"/>
              <w:lang w:eastAsia="en-US"/>
            </w:rPr>
            <w:t>.0</w:t>
          </w:r>
        </w:p>
      </w:tc>
      <w:tc>
        <w:tcPr>
          <w:tcW w:w="3194" w:type="dxa"/>
          <w:vAlign w:val="center"/>
        </w:tcPr>
        <w:p w:rsidR="00E36B32" w:rsidRPr="00F9169B" w:rsidRDefault="00E36B32" w:rsidP="00D62D0A">
          <w:pPr>
            <w:pStyle w:val="Encabezado"/>
            <w:spacing w:before="20" w:after="20"/>
            <w:jc w:val="center"/>
            <w:rPr>
              <w:rFonts w:ascii="Arial" w:hAnsi="Arial" w:cs="Arial"/>
              <w:sz w:val="14"/>
              <w:szCs w:val="14"/>
              <w:lang w:eastAsia="en-US"/>
            </w:rPr>
          </w:pPr>
          <w:r w:rsidRPr="00F9169B">
            <w:rPr>
              <w:rFonts w:ascii="Arial" w:hAnsi="Arial" w:cs="Arial"/>
              <w:sz w:val="14"/>
              <w:szCs w:val="14"/>
              <w:lang w:eastAsia="en-US"/>
            </w:rPr>
            <w:t xml:space="preserve">GESTION </w:t>
          </w:r>
          <w:r>
            <w:rPr>
              <w:rFonts w:ascii="Arial" w:hAnsi="Arial" w:cs="Arial"/>
              <w:sz w:val="14"/>
              <w:szCs w:val="14"/>
              <w:lang w:eastAsia="en-US"/>
            </w:rPr>
            <w:t>DE SISTEMAS DE INFORMACIÓN</w:t>
          </w:r>
        </w:p>
      </w:tc>
      <w:tc>
        <w:tcPr>
          <w:tcW w:w="1052" w:type="dxa"/>
          <w:vAlign w:val="center"/>
        </w:tcPr>
        <w:p w:rsidR="00E36B32" w:rsidRPr="00F9169B" w:rsidRDefault="00E36B32" w:rsidP="005F33A6">
          <w:pPr>
            <w:pStyle w:val="Encabezado"/>
            <w:spacing w:before="20" w:after="20"/>
            <w:jc w:val="center"/>
            <w:rPr>
              <w:rFonts w:ascii="Arial" w:hAnsi="Arial" w:cs="Arial"/>
              <w:sz w:val="14"/>
              <w:szCs w:val="14"/>
              <w:lang w:eastAsia="en-US"/>
            </w:rPr>
          </w:pPr>
          <w:r>
            <w:rPr>
              <w:rFonts w:ascii="Arial" w:hAnsi="Arial" w:cs="Arial"/>
              <w:sz w:val="14"/>
              <w:szCs w:val="14"/>
              <w:lang w:eastAsia="en-US"/>
            </w:rPr>
            <w:t>GSI-CO</w:t>
          </w:r>
        </w:p>
      </w:tc>
      <w:tc>
        <w:tcPr>
          <w:tcW w:w="747" w:type="dxa"/>
          <w:vAlign w:val="center"/>
        </w:tcPr>
        <w:p w:rsidR="00E36B32" w:rsidRPr="00F9169B" w:rsidRDefault="00E36B32" w:rsidP="005F33A6">
          <w:pPr>
            <w:pStyle w:val="Encabezado"/>
            <w:spacing w:before="20" w:after="20"/>
            <w:jc w:val="center"/>
            <w:rPr>
              <w:rFonts w:ascii="Arial" w:hAnsi="Arial" w:cs="Arial"/>
              <w:sz w:val="14"/>
              <w:szCs w:val="14"/>
              <w:lang w:eastAsia="en-US"/>
            </w:rPr>
          </w:pPr>
          <w:r w:rsidRPr="00F9169B">
            <w:rPr>
              <w:rFonts w:ascii="Arial" w:hAnsi="Arial" w:cs="Arial"/>
              <w:sz w:val="14"/>
              <w:szCs w:val="14"/>
              <w:lang w:eastAsia="en-US"/>
            </w:rPr>
            <w:t>058</w:t>
          </w:r>
        </w:p>
      </w:tc>
    </w:tr>
    <w:tr w:rsidR="00F42AEC" w:rsidRPr="00F9169B">
      <w:trPr>
        <w:trHeight w:val="283"/>
        <w:jc w:val="center"/>
      </w:trPr>
      <w:tc>
        <w:tcPr>
          <w:tcW w:w="3102" w:type="dxa"/>
          <w:vMerge/>
          <w:vAlign w:val="center"/>
        </w:tcPr>
        <w:p w:rsidR="00F42AEC" w:rsidRPr="00F9169B" w:rsidRDefault="00F42AEC" w:rsidP="00D62D0A">
          <w:pPr>
            <w:pStyle w:val="Encabezado"/>
            <w:spacing w:before="20" w:after="20"/>
            <w:jc w:val="center"/>
            <w:rPr>
              <w:rFonts w:ascii="Arial" w:hAnsi="Arial" w:cs="Arial"/>
              <w:sz w:val="16"/>
              <w:szCs w:val="14"/>
              <w:lang w:eastAsia="en-US"/>
            </w:rPr>
          </w:pPr>
        </w:p>
      </w:tc>
      <w:tc>
        <w:tcPr>
          <w:tcW w:w="5998" w:type="dxa"/>
          <w:gridSpan w:val="4"/>
          <w:shd w:val="clear" w:color="auto" w:fill="auto"/>
          <w:vAlign w:val="center"/>
        </w:tcPr>
        <w:p w:rsidR="00F42AEC" w:rsidRPr="00024C06" w:rsidRDefault="0027320D" w:rsidP="0027320D">
          <w:pPr>
            <w:pStyle w:val="Ttulo2"/>
            <w:spacing w:before="20" w:after="20" w:line="240" w:lineRule="auto"/>
            <w:jc w:val="center"/>
            <w:rPr>
              <w:rFonts w:ascii="Arial" w:hAnsi="Arial" w:cs="Arial"/>
              <w:b w:val="0"/>
              <w:i w:val="0"/>
              <w:sz w:val="14"/>
              <w:szCs w:val="14"/>
              <w:lang w:val="es-ES"/>
            </w:rPr>
          </w:pPr>
          <w:r>
            <w:rPr>
              <w:rFonts w:ascii="Arial" w:hAnsi="Arial" w:cs="Arial"/>
              <w:i w:val="0"/>
              <w:sz w:val="18"/>
              <w:szCs w:val="18"/>
              <w:lang w:val="es-CO"/>
            </w:rPr>
            <w:t>OFICINA ASESORA JURÍDICA</w:t>
          </w:r>
        </w:p>
      </w:tc>
    </w:tr>
  </w:tbl>
  <w:p w:rsidR="00F42AEC" w:rsidRPr="00F9169B" w:rsidRDefault="00F42AEC" w:rsidP="00D62D0A">
    <w:pP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B4751B"/>
    <w:multiLevelType w:val="hybridMultilevel"/>
    <w:tmpl w:val="A21EC73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079A4C00"/>
    <w:multiLevelType w:val="singleLevel"/>
    <w:tmpl w:val="0C0A000F"/>
    <w:lvl w:ilvl="0">
      <w:start w:val="1"/>
      <w:numFmt w:val="decimal"/>
      <w:lvlText w:val="%1."/>
      <w:lvlJc w:val="left"/>
      <w:pPr>
        <w:tabs>
          <w:tab w:val="num" w:pos="360"/>
        </w:tabs>
        <w:ind w:left="360" w:hanging="360"/>
      </w:pPr>
    </w:lvl>
  </w:abstractNum>
  <w:abstractNum w:abstractNumId="2">
    <w:nsid w:val="089C6E53"/>
    <w:multiLevelType w:val="hybridMultilevel"/>
    <w:tmpl w:val="15108DB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0E283E0D"/>
    <w:multiLevelType w:val="hybridMultilevel"/>
    <w:tmpl w:val="159E9EC6"/>
    <w:lvl w:ilvl="0" w:tplc="0C0A0001">
      <w:start w:val="1"/>
      <w:numFmt w:val="bullet"/>
      <w:lvlText w:val=""/>
      <w:lvlJc w:val="left"/>
      <w:pPr>
        <w:tabs>
          <w:tab w:val="num" w:pos="1068"/>
        </w:tabs>
        <w:ind w:left="1068" w:hanging="360"/>
      </w:pPr>
      <w:rPr>
        <w:rFonts w:ascii="Symbol" w:hAnsi="Symbol" w:cs="Symbol" w:hint="default"/>
      </w:rPr>
    </w:lvl>
    <w:lvl w:ilvl="1" w:tplc="0C0A0003">
      <w:start w:val="1"/>
      <w:numFmt w:val="bullet"/>
      <w:lvlText w:val="o"/>
      <w:lvlJc w:val="left"/>
      <w:pPr>
        <w:tabs>
          <w:tab w:val="num" w:pos="1788"/>
        </w:tabs>
        <w:ind w:left="1788" w:hanging="360"/>
      </w:pPr>
      <w:rPr>
        <w:rFonts w:ascii="Courier New" w:hAnsi="Courier New" w:cs="Courier New" w:hint="default"/>
      </w:rPr>
    </w:lvl>
    <w:lvl w:ilvl="2" w:tplc="0C0A0005">
      <w:start w:val="1"/>
      <w:numFmt w:val="bullet"/>
      <w:lvlText w:val=""/>
      <w:lvlJc w:val="left"/>
      <w:pPr>
        <w:tabs>
          <w:tab w:val="num" w:pos="2508"/>
        </w:tabs>
        <w:ind w:left="2508" w:hanging="360"/>
      </w:pPr>
      <w:rPr>
        <w:rFonts w:ascii="Wingdings" w:hAnsi="Wingdings" w:cs="Wingdings" w:hint="default"/>
      </w:rPr>
    </w:lvl>
    <w:lvl w:ilvl="3" w:tplc="0C0A0001">
      <w:start w:val="1"/>
      <w:numFmt w:val="bullet"/>
      <w:lvlText w:val=""/>
      <w:lvlJc w:val="left"/>
      <w:pPr>
        <w:tabs>
          <w:tab w:val="num" w:pos="3228"/>
        </w:tabs>
        <w:ind w:left="3228" w:hanging="360"/>
      </w:pPr>
      <w:rPr>
        <w:rFonts w:ascii="Symbol" w:hAnsi="Symbol" w:cs="Symbol" w:hint="default"/>
      </w:rPr>
    </w:lvl>
    <w:lvl w:ilvl="4" w:tplc="0C0A0003">
      <w:start w:val="1"/>
      <w:numFmt w:val="bullet"/>
      <w:lvlText w:val="o"/>
      <w:lvlJc w:val="left"/>
      <w:pPr>
        <w:tabs>
          <w:tab w:val="num" w:pos="3948"/>
        </w:tabs>
        <w:ind w:left="3948" w:hanging="360"/>
      </w:pPr>
      <w:rPr>
        <w:rFonts w:ascii="Courier New" w:hAnsi="Courier New" w:cs="Courier New" w:hint="default"/>
      </w:rPr>
    </w:lvl>
    <w:lvl w:ilvl="5" w:tplc="0C0A0005">
      <w:start w:val="1"/>
      <w:numFmt w:val="bullet"/>
      <w:lvlText w:val=""/>
      <w:lvlJc w:val="left"/>
      <w:pPr>
        <w:tabs>
          <w:tab w:val="num" w:pos="4668"/>
        </w:tabs>
        <w:ind w:left="4668" w:hanging="360"/>
      </w:pPr>
      <w:rPr>
        <w:rFonts w:ascii="Wingdings" w:hAnsi="Wingdings" w:cs="Wingdings" w:hint="default"/>
      </w:rPr>
    </w:lvl>
    <w:lvl w:ilvl="6" w:tplc="0C0A0001">
      <w:start w:val="1"/>
      <w:numFmt w:val="bullet"/>
      <w:lvlText w:val=""/>
      <w:lvlJc w:val="left"/>
      <w:pPr>
        <w:tabs>
          <w:tab w:val="num" w:pos="5388"/>
        </w:tabs>
        <w:ind w:left="5388" w:hanging="360"/>
      </w:pPr>
      <w:rPr>
        <w:rFonts w:ascii="Symbol" w:hAnsi="Symbol" w:cs="Symbol" w:hint="default"/>
      </w:rPr>
    </w:lvl>
    <w:lvl w:ilvl="7" w:tplc="0C0A0003">
      <w:start w:val="1"/>
      <w:numFmt w:val="bullet"/>
      <w:lvlText w:val="o"/>
      <w:lvlJc w:val="left"/>
      <w:pPr>
        <w:tabs>
          <w:tab w:val="num" w:pos="6108"/>
        </w:tabs>
        <w:ind w:left="6108" w:hanging="360"/>
      </w:pPr>
      <w:rPr>
        <w:rFonts w:ascii="Courier New" w:hAnsi="Courier New" w:cs="Courier New" w:hint="default"/>
      </w:rPr>
    </w:lvl>
    <w:lvl w:ilvl="8" w:tplc="0C0A0005">
      <w:start w:val="1"/>
      <w:numFmt w:val="bullet"/>
      <w:lvlText w:val=""/>
      <w:lvlJc w:val="left"/>
      <w:pPr>
        <w:tabs>
          <w:tab w:val="num" w:pos="6828"/>
        </w:tabs>
        <w:ind w:left="6828" w:hanging="360"/>
      </w:pPr>
      <w:rPr>
        <w:rFonts w:ascii="Wingdings" w:hAnsi="Wingdings" w:cs="Wingdings" w:hint="default"/>
      </w:rPr>
    </w:lvl>
  </w:abstractNum>
  <w:abstractNum w:abstractNumId="4">
    <w:nsid w:val="0E587CCD"/>
    <w:multiLevelType w:val="hybridMultilevel"/>
    <w:tmpl w:val="CF56A566"/>
    <w:lvl w:ilvl="0" w:tplc="BBFE84D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0F334A12"/>
    <w:multiLevelType w:val="hybridMultilevel"/>
    <w:tmpl w:val="D7BAA278"/>
    <w:lvl w:ilvl="0" w:tplc="FFFFFFFF">
      <w:start w:val="1"/>
      <w:numFmt w:val="decimal"/>
      <w:lvlText w:val="%1."/>
      <w:lvlJc w:val="left"/>
      <w:pPr>
        <w:ind w:left="360" w:hanging="360"/>
      </w:pPr>
      <w:rPr>
        <w:b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
    <w:nsid w:val="122A1751"/>
    <w:multiLevelType w:val="multilevel"/>
    <w:tmpl w:val="00000003"/>
    <w:lvl w:ilvl="0">
      <w:start w:val="1"/>
      <w:numFmt w:val="decimal"/>
      <w:suff w:val="nothing"/>
      <w:lvlText w:val="%1."/>
      <w:lvlJc w:val="left"/>
      <w:rPr>
        <w:sz w:val="24"/>
        <w:lang w:val="es-ES_tradnl" w:eastAsia="es-ES_tradnl"/>
      </w:rPr>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7">
    <w:nsid w:val="158828F6"/>
    <w:multiLevelType w:val="hybridMultilevel"/>
    <w:tmpl w:val="2EA854A6"/>
    <w:lvl w:ilvl="0" w:tplc="240A0001">
      <w:start w:val="1"/>
      <w:numFmt w:val="bullet"/>
      <w:lvlText w:val=""/>
      <w:lvlJc w:val="left"/>
      <w:pPr>
        <w:ind w:left="578" w:hanging="360"/>
      </w:pPr>
      <w:rPr>
        <w:rFonts w:ascii="Symbol" w:hAnsi="Symbol"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8">
    <w:nsid w:val="21BF5B8B"/>
    <w:multiLevelType w:val="hybridMultilevel"/>
    <w:tmpl w:val="26282300"/>
    <w:lvl w:ilvl="0" w:tplc="0C0A0001">
      <w:start w:val="1"/>
      <w:numFmt w:val="bullet"/>
      <w:lvlText w:val=""/>
      <w:lvlJc w:val="left"/>
      <w:pPr>
        <w:tabs>
          <w:tab w:val="num" w:pos="1068"/>
        </w:tabs>
        <w:ind w:left="1068" w:hanging="360"/>
      </w:pPr>
      <w:rPr>
        <w:rFonts w:ascii="Symbol" w:hAnsi="Symbol" w:cs="Symbol" w:hint="default"/>
      </w:rPr>
    </w:lvl>
    <w:lvl w:ilvl="1" w:tplc="0C0A000F">
      <w:start w:val="1"/>
      <w:numFmt w:val="decimal"/>
      <w:lvlText w:val="%2."/>
      <w:lvlJc w:val="left"/>
      <w:pPr>
        <w:tabs>
          <w:tab w:val="num" w:pos="1788"/>
        </w:tabs>
        <w:ind w:left="1788" w:hanging="360"/>
      </w:pPr>
      <w:rPr>
        <w:rFonts w:hint="default"/>
      </w:rPr>
    </w:lvl>
    <w:lvl w:ilvl="2" w:tplc="0C0A0005">
      <w:start w:val="1"/>
      <w:numFmt w:val="bullet"/>
      <w:lvlText w:val=""/>
      <w:lvlJc w:val="left"/>
      <w:pPr>
        <w:tabs>
          <w:tab w:val="num" w:pos="2508"/>
        </w:tabs>
        <w:ind w:left="2508" w:hanging="360"/>
      </w:pPr>
      <w:rPr>
        <w:rFonts w:ascii="Wingdings" w:hAnsi="Wingdings" w:cs="Wingdings" w:hint="default"/>
      </w:rPr>
    </w:lvl>
    <w:lvl w:ilvl="3" w:tplc="0C0A0001">
      <w:start w:val="1"/>
      <w:numFmt w:val="bullet"/>
      <w:lvlText w:val=""/>
      <w:lvlJc w:val="left"/>
      <w:pPr>
        <w:tabs>
          <w:tab w:val="num" w:pos="3228"/>
        </w:tabs>
        <w:ind w:left="3228" w:hanging="360"/>
      </w:pPr>
      <w:rPr>
        <w:rFonts w:ascii="Symbol" w:hAnsi="Symbol" w:cs="Symbol" w:hint="default"/>
      </w:rPr>
    </w:lvl>
    <w:lvl w:ilvl="4" w:tplc="0C0A0003">
      <w:start w:val="1"/>
      <w:numFmt w:val="bullet"/>
      <w:lvlText w:val="o"/>
      <w:lvlJc w:val="left"/>
      <w:pPr>
        <w:tabs>
          <w:tab w:val="num" w:pos="3948"/>
        </w:tabs>
        <w:ind w:left="3948" w:hanging="360"/>
      </w:pPr>
      <w:rPr>
        <w:rFonts w:ascii="Courier New" w:hAnsi="Courier New" w:cs="Courier New" w:hint="default"/>
      </w:rPr>
    </w:lvl>
    <w:lvl w:ilvl="5" w:tplc="0C0A0005">
      <w:start w:val="1"/>
      <w:numFmt w:val="bullet"/>
      <w:lvlText w:val=""/>
      <w:lvlJc w:val="left"/>
      <w:pPr>
        <w:tabs>
          <w:tab w:val="num" w:pos="4668"/>
        </w:tabs>
        <w:ind w:left="4668" w:hanging="360"/>
      </w:pPr>
      <w:rPr>
        <w:rFonts w:ascii="Wingdings" w:hAnsi="Wingdings" w:cs="Wingdings" w:hint="default"/>
      </w:rPr>
    </w:lvl>
    <w:lvl w:ilvl="6" w:tplc="0C0A0001">
      <w:start w:val="1"/>
      <w:numFmt w:val="bullet"/>
      <w:lvlText w:val=""/>
      <w:lvlJc w:val="left"/>
      <w:pPr>
        <w:tabs>
          <w:tab w:val="num" w:pos="5388"/>
        </w:tabs>
        <w:ind w:left="5388" w:hanging="360"/>
      </w:pPr>
      <w:rPr>
        <w:rFonts w:ascii="Symbol" w:hAnsi="Symbol" w:cs="Symbol" w:hint="default"/>
      </w:rPr>
    </w:lvl>
    <w:lvl w:ilvl="7" w:tplc="0C0A0003">
      <w:start w:val="1"/>
      <w:numFmt w:val="bullet"/>
      <w:lvlText w:val="o"/>
      <w:lvlJc w:val="left"/>
      <w:pPr>
        <w:tabs>
          <w:tab w:val="num" w:pos="6108"/>
        </w:tabs>
        <w:ind w:left="6108" w:hanging="360"/>
      </w:pPr>
      <w:rPr>
        <w:rFonts w:ascii="Courier New" w:hAnsi="Courier New" w:cs="Courier New" w:hint="default"/>
      </w:rPr>
    </w:lvl>
    <w:lvl w:ilvl="8" w:tplc="0C0A0005">
      <w:start w:val="1"/>
      <w:numFmt w:val="bullet"/>
      <w:lvlText w:val=""/>
      <w:lvlJc w:val="left"/>
      <w:pPr>
        <w:tabs>
          <w:tab w:val="num" w:pos="6828"/>
        </w:tabs>
        <w:ind w:left="6828" w:hanging="360"/>
      </w:pPr>
      <w:rPr>
        <w:rFonts w:ascii="Wingdings" w:hAnsi="Wingdings" w:cs="Wingdings" w:hint="default"/>
      </w:rPr>
    </w:lvl>
  </w:abstractNum>
  <w:abstractNum w:abstractNumId="9">
    <w:nsid w:val="22153463"/>
    <w:multiLevelType w:val="hybridMultilevel"/>
    <w:tmpl w:val="DBF0231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32C45091"/>
    <w:multiLevelType w:val="hybridMultilevel"/>
    <w:tmpl w:val="27B0E54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3D4820DD"/>
    <w:multiLevelType w:val="hybridMultilevel"/>
    <w:tmpl w:val="208E3136"/>
    <w:lvl w:ilvl="0" w:tplc="1FBA72AE">
      <w:start w:val="260"/>
      <w:numFmt w:val="bullet"/>
      <w:lvlText w:val=""/>
      <w:lvlJc w:val="left"/>
      <w:pPr>
        <w:tabs>
          <w:tab w:val="num" w:pos="1069"/>
        </w:tabs>
        <w:ind w:left="1069" w:hanging="360"/>
      </w:pPr>
      <w:rPr>
        <w:rFonts w:ascii="Symbol" w:eastAsia="Sans Serif 10cpi" w:hAnsi="Symbol" w:cs="Arial" w:hint="default"/>
        <w:b/>
      </w:rPr>
    </w:lvl>
    <w:lvl w:ilvl="1" w:tplc="0C0A0003" w:tentative="1">
      <w:start w:val="1"/>
      <w:numFmt w:val="bullet"/>
      <w:lvlText w:val="o"/>
      <w:lvlJc w:val="left"/>
      <w:pPr>
        <w:tabs>
          <w:tab w:val="num" w:pos="1789"/>
        </w:tabs>
        <w:ind w:left="1789" w:hanging="360"/>
      </w:pPr>
      <w:rPr>
        <w:rFonts w:ascii="Courier New" w:hAnsi="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12">
    <w:nsid w:val="3FFE2528"/>
    <w:multiLevelType w:val="hybridMultilevel"/>
    <w:tmpl w:val="3C003F36"/>
    <w:lvl w:ilvl="0" w:tplc="0C0A0001">
      <w:start w:val="1"/>
      <w:numFmt w:val="bullet"/>
      <w:lvlText w:val=""/>
      <w:lvlJc w:val="left"/>
      <w:pPr>
        <w:tabs>
          <w:tab w:val="num" w:pos="2520"/>
        </w:tabs>
        <w:ind w:left="2520" w:hanging="360"/>
      </w:pPr>
      <w:rPr>
        <w:rFonts w:ascii="Symbol" w:hAnsi="Symbol" w:hint="default"/>
      </w:rPr>
    </w:lvl>
    <w:lvl w:ilvl="1" w:tplc="0C0A0003" w:tentative="1">
      <w:start w:val="1"/>
      <w:numFmt w:val="bullet"/>
      <w:lvlText w:val="o"/>
      <w:lvlJc w:val="left"/>
      <w:pPr>
        <w:tabs>
          <w:tab w:val="num" w:pos="3240"/>
        </w:tabs>
        <w:ind w:left="3240" w:hanging="360"/>
      </w:pPr>
      <w:rPr>
        <w:rFonts w:ascii="Courier New" w:hAnsi="Courier New" w:hint="default"/>
      </w:rPr>
    </w:lvl>
    <w:lvl w:ilvl="2" w:tplc="0C0A0005" w:tentative="1">
      <w:start w:val="1"/>
      <w:numFmt w:val="bullet"/>
      <w:lvlText w:val=""/>
      <w:lvlJc w:val="left"/>
      <w:pPr>
        <w:tabs>
          <w:tab w:val="num" w:pos="3960"/>
        </w:tabs>
        <w:ind w:left="3960" w:hanging="360"/>
      </w:pPr>
      <w:rPr>
        <w:rFonts w:ascii="Wingdings" w:hAnsi="Wingdings" w:hint="default"/>
      </w:rPr>
    </w:lvl>
    <w:lvl w:ilvl="3" w:tplc="0C0A0001" w:tentative="1">
      <w:start w:val="1"/>
      <w:numFmt w:val="bullet"/>
      <w:lvlText w:val=""/>
      <w:lvlJc w:val="left"/>
      <w:pPr>
        <w:tabs>
          <w:tab w:val="num" w:pos="4680"/>
        </w:tabs>
        <w:ind w:left="4680" w:hanging="360"/>
      </w:pPr>
      <w:rPr>
        <w:rFonts w:ascii="Symbol" w:hAnsi="Symbol" w:hint="default"/>
      </w:rPr>
    </w:lvl>
    <w:lvl w:ilvl="4" w:tplc="0C0A0003" w:tentative="1">
      <w:start w:val="1"/>
      <w:numFmt w:val="bullet"/>
      <w:lvlText w:val="o"/>
      <w:lvlJc w:val="left"/>
      <w:pPr>
        <w:tabs>
          <w:tab w:val="num" w:pos="5400"/>
        </w:tabs>
        <w:ind w:left="5400" w:hanging="360"/>
      </w:pPr>
      <w:rPr>
        <w:rFonts w:ascii="Courier New" w:hAnsi="Courier New" w:hint="default"/>
      </w:rPr>
    </w:lvl>
    <w:lvl w:ilvl="5" w:tplc="0C0A0005" w:tentative="1">
      <w:start w:val="1"/>
      <w:numFmt w:val="bullet"/>
      <w:lvlText w:val=""/>
      <w:lvlJc w:val="left"/>
      <w:pPr>
        <w:tabs>
          <w:tab w:val="num" w:pos="6120"/>
        </w:tabs>
        <w:ind w:left="6120" w:hanging="360"/>
      </w:pPr>
      <w:rPr>
        <w:rFonts w:ascii="Wingdings" w:hAnsi="Wingdings" w:hint="default"/>
      </w:rPr>
    </w:lvl>
    <w:lvl w:ilvl="6" w:tplc="0C0A0001" w:tentative="1">
      <w:start w:val="1"/>
      <w:numFmt w:val="bullet"/>
      <w:lvlText w:val=""/>
      <w:lvlJc w:val="left"/>
      <w:pPr>
        <w:tabs>
          <w:tab w:val="num" w:pos="6840"/>
        </w:tabs>
        <w:ind w:left="6840" w:hanging="360"/>
      </w:pPr>
      <w:rPr>
        <w:rFonts w:ascii="Symbol" w:hAnsi="Symbol" w:hint="default"/>
      </w:rPr>
    </w:lvl>
    <w:lvl w:ilvl="7" w:tplc="0C0A0003" w:tentative="1">
      <w:start w:val="1"/>
      <w:numFmt w:val="bullet"/>
      <w:lvlText w:val="o"/>
      <w:lvlJc w:val="left"/>
      <w:pPr>
        <w:tabs>
          <w:tab w:val="num" w:pos="7560"/>
        </w:tabs>
        <w:ind w:left="7560" w:hanging="360"/>
      </w:pPr>
      <w:rPr>
        <w:rFonts w:ascii="Courier New" w:hAnsi="Courier New" w:hint="default"/>
      </w:rPr>
    </w:lvl>
    <w:lvl w:ilvl="8" w:tplc="0C0A0005" w:tentative="1">
      <w:start w:val="1"/>
      <w:numFmt w:val="bullet"/>
      <w:lvlText w:val=""/>
      <w:lvlJc w:val="left"/>
      <w:pPr>
        <w:tabs>
          <w:tab w:val="num" w:pos="8280"/>
        </w:tabs>
        <w:ind w:left="8280" w:hanging="360"/>
      </w:pPr>
      <w:rPr>
        <w:rFonts w:ascii="Wingdings" w:hAnsi="Wingdings" w:hint="default"/>
      </w:rPr>
    </w:lvl>
  </w:abstractNum>
  <w:abstractNum w:abstractNumId="13">
    <w:nsid w:val="406A5684"/>
    <w:multiLevelType w:val="singleLevel"/>
    <w:tmpl w:val="78085858"/>
    <w:lvl w:ilvl="0">
      <w:start w:val="1"/>
      <w:numFmt w:val="bullet"/>
      <w:lvlText w:val=""/>
      <w:lvlJc w:val="left"/>
      <w:pPr>
        <w:tabs>
          <w:tab w:val="num" w:pos="2160"/>
        </w:tabs>
        <w:ind w:left="2160" w:hanging="360"/>
      </w:pPr>
      <w:rPr>
        <w:rFonts w:ascii="Wingdings" w:hAnsi="Wingdings" w:hint="default"/>
      </w:rPr>
    </w:lvl>
  </w:abstractNum>
  <w:abstractNum w:abstractNumId="14">
    <w:nsid w:val="45DE18EC"/>
    <w:multiLevelType w:val="hybridMultilevel"/>
    <w:tmpl w:val="F968AB5A"/>
    <w:lvl w:ilvl="0" w:tplc="0C0A0001">
      <w:start w:val="1"/>
      <w:numFmt w:val="bullet"/>
      <w:lvlText w:val=""/>
      <w:lvlJc w:val="left"/>
      <w:pPr>
        <w:tabs>
          <w:tab w:val="num" w:pos="1068"/>
        </w:tabs>
        <w:ind w:left="1068" w:hanging="360"/>
      </w:pPr>
      <w:rPr>
        <w:rFonts w:ascii="Symbol" w:hAnsi="Symbol" w:cs="Symbol" w:hint="default"/>
      </w:rPr>
    </w:lvl>
    <w:lvl w:ilvl="1" w:tplc="0C0A0003">
      <w:start w:val="1"/>
      <w:numFmt w:val="bullet"/>
      <w:lvlText w:val="o"/>
      <w:lvlJc w:val="left"/>
      <w:pPr>
        <w:tabs>
          <w:tab w:val="num" w:pos="1788"/>
        </w:tabs>
        <w:ind w:left="1788" w:hanging="360"/>
      </w:pPr>
      <w:rPr>
        <w:rFonts w:ascii="Courier New" w:hAnsi="Courier New" w:cs="Courier New" w:hint="default"/>
      </w:rPr>
    </w:lvl>
    <w:lvl w:ilvl="2" w:tplc="0C0A0005">
      <w:start w:val="1"/>
      <w:numFmt w:val="bullet"/>
      <w:lvlText w:val=""/>
      <w:lvlJc w:val="left"/>
      <w:pPr>
        <w:tabs>
          <w:tab w:val="num" w:pos="2508"/>
        </w:tabs>
        <w:ind w:left="2508" w:hanging="360"/>
      </w:pPr>
      <w:rPr>
        <w:rFonts w:ascii="Wingdings" w:hAnsi="Wingdings" w:cs="Wingdings" w:hint="default"/>
      </w:rPr>
    </w:lvl>
    <w:lvl w:ilvl="3" w:tplc="0C0A0001">
      <w:start w:val="1"/>
      <w:numFmt w:val="bullet"/>
      <w:lvlText w:val=""/>
      <w:lvlJc w:val="left"/>
      <w:pPr>
        <w:tabs>
          <w:tab w:val="num" w:pos="3228"/>
        </w:tabs>
        <w:ind w:left="3228" w:hanging="360"/>
      </w:pPr>
      <w:rPr>
        <w:rFonts w:ascii="Symbol" w:hAnsi="Symbol" w:cs="Symbol" w:hint="default"/>
      </w:rPr>
    </w:lvl>
    <w:lvl w:ilvl="4" w:tplc="0C0A0003">
      <w:start w:val="1"/>
      <w:numFmt w:val="bullet"/>
      <w:lvlText w:val="o"/>
      <w:lvlJc w:val="left"/>
      <w:pPr>
        <w:tabs>
          <w:tab w:val="num" w:pos="3948"/>
        </w:tabs>
        <w:ind w:left="3948" w:hanging="360"/>
      </w:pPr>
      <w:rPr>
        <w:rFonts w:ascii="Courier New" w:hAnsi="Courier New" w:cs="Courier New" w:hint="default"/>
      </w:rPr>
    </w:lvl>
    <w:lvl w:ilvl="5" w:tplc="0C0A0005">
      <w:start w:val="1"/>
      <w:numFmt w:val="bullet"/>
      <w:lvlText w:val=""/>
      <w:lvlJc w:val="left"/>
      <w:pPr>
        <w:tabs>
          <w:tab w:val="num" w:pos="4668"/>
        </w:tabs>
        <w:ind w:left="4668" w:hanging="360"/>
      </w:pPr>
      <w:rPr>
        <w:rFonts w:ascii="Wingdings" w:hAnsi="Wingdings" w:cs="Wingdings" w:hint="default"/>
      </w:rPr>
    </w:lvl>
    <w:lvl w:ilvl="6" w:tplc="0C0A0001">
      <w:start w:val="1"/>
      <w:numFmt w:val="bullet"/>
      <w:lvlText w:val=""/>
      <w:lvlJc w:val="left"/>
      <w:pPr>
        <w:tabs>
          <w:tab w:val="num" w:pos="5388"/>
        </w:tabs>
        <w:ind w:left="5388" w:hanging="360"/>
      </w:pPr>
      <w:rPr>
        <w:rFonts w:ascii="Symbol" w:hAnsi="Symbol" w:cs="Symbol" w:hint="default"/>
      </w:rPr>
    </w:lvl>
    <w:lvl w:ilvl="7" w:tplc="0C0A0003">
      <w:start w:val="1"/>
      <w:numFmt w:val="bullet"/>
      <w:lvlText w:val="o"/>
      <w:lvlJc w:val="left"/>
      <w:pPr>
        <w:tabs>
          <w:tab w:val="num" w:pos="6108"/>
        </w:tabs>
        <w:ind w:left="6108" w:hanging="360"/>
      </w:pPr>
      <w:rPr>
        <w:rFonts w:ascii="Courier New" w:hAnsi="Courier New" w:cs="Courier New" w:hint="default"/>
      </w:rPr>
    </w:lvl>
    <w:lvl w:ilvl="8" w:tplc="0C0A0005">
      <w:start w:val="1"/>
      <w:numFmt w:val="bullet"/>
      <w:lvlText w:val=""/>
      <w:lvlJc w:val="left"/>
      <w:pPr>
        <w:tabs>
          <w:tab w:val="num" w:pos="6828"/>
        </w:tabs>
        <w:ind w:left="6828" w:hanging="360"/>
      </w:pPr>
      <w:rPr>
        <w:rFonts w:ascii="Wingdings" w:hAnsi="Wingdings" w:cs="Wingdings" w:hint="default"/>
      </w:rPr>
    </w:lvl>
  </w:abstractNum>
  <w:abstractNum w:abstractNumId="15">
    <w:nsid w:val="479C7325"/>
    <w:multiLevelType w:val="hybridMultilevel"/>
    <w:tmpl w:val="56D6EA2E"/>
    <w:lvl w:ilvl="0" w:tplc="0C0A0001">
      <w:start w:val="1"/>
      <w:numFmt w:val="bullet"/>
      <w:lvlText w:val=""/>
      <w:lvlJc w:val="left"/>
      <w:pPr>
        <w:tabs>
          <w:tab w:val="num" w:pos="720"/>
        </w:tabs>
        <w:ind w:left="720" w:hanging="360"/>
      </w:pPr>
      <w:rPr>
        <w:rFonts w:ascii="Symbol" w:hAnsi="Symbol" w:cs="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16">
    <w:nsid w:val="505F0F23"/>
    <w:multiLevelType w:val="singleLevel"/>
    <w:tmpl w:val="A67EBD26"/>
    <w:lvl w:ilvl="0">
      <w:start w:val="1"/>
      <w:numFmt w:val="decimal"/>
      <w:lvlText w:val="%1."/>
      <w:lvlJc w:val="left"/>
      <w:pPr>
        <w:tabs>
          <w:tab w:val="num" w:pos="360"/>
        </w:tabs>
        <w:ind w:left="360" w:hanging="360"/>
      </w:pPr>
      <w:rPr>
        <w:rFonts w:hint="default"/>
        <w:b/>
      </w:rPr>
    </w:lvl>
  </w:abstractNum>
  <w:abstractNum w:abstractNumId="17">
    <w:nsid w:val="57AB02A1"/>
    <w:multiLevelType w:val="hybridMultilevel"/>
    <w:tmpl w:val="19007D20"/>
    <w:lvl w:ilvl="0" w:tplc="0C0A0001">
      <w:start w:val="1"/>
      <w:numFmt w:val="bullet"/>
      <w:lvlText w:val=""/>
      <w:lvlJc w:val="left"/>
      <w:pPr>
        <w:tabs>
          <w:tab w:val="num" w:pos="2520"/>
        </w:tabs>
        <w:ind w:left="2520" w:hanging="360"/>
      </w:pPr>
      <w:rPr>
        <w:rFonts w:ascii="Symbol" w:hAnsi="Symbol" w:hint="default"/>
      </w:rPr>
    </w:lvl>
    <w:lvl w:ilvl="1" w:tplc="0C0A0003" w:tentative="1">
      <w:start w:val="1"/>
      <w:numFmt w:val="bullet"/>
      <w:lvlText w:val="o"/>
      <w:lvlJc w:val="left"/>
      <w:pPr>
        <w:tabs>
          <w:tab w:val="num" w:pos="3240"/>
        </w:tabs>
        <w:ind w:left="3240" w:hanging="360"/>
      </w:pPr>
      <w:rPr>
        <w:rFonts w:ascii="Courier New" w:hAnsi="Courier New" w:hint="default"/>
      </w:rPr>
    </w:lvl>
    <w:lvl w:ilvl="2" w:tplc="0C0A0005" w:tentative="1">
      <w:start w:val="1"/>
      <w:numFmt w:val="bullet"/>
      <w:lvlText w:val=""/>
      <w:lvlJc w:val="left"/>
      <w:pPr>
        <w:tabs>
          <w:tab w:val="num" w:pos="3960"/>
        </w:tabs>
        <w:ind w:left="3960" w:hanging="360"/>
      </w:pPr>
      <w:rPr>
        <w:rFonts w:ascii="Wingdings" w:hAnsi="Wingdings" w:hint="default"/>
      </w:rPr>
    </w:lvl>
    <w:lvl w:ilvl="3" w:tplc="0C0A0001" w:tentative="1">
      <w:start w:val="1"/>
      <w:numFmt w:val="bullet"/>
      <w:lvlText w:val=""/>
      <w:lvlJc w:val="left"/>
      <w:pPr>
        <w:tabs>
          <w:tab w:val="num" w:pos="4680"/>
        </w:tabs>
        <w:ind w:left="4680" w:hanging="360"/>
      </w:pPr>
      <w:rPr>
        <w:rFonts w:ascii="Symbol" w:hAnsi="Symbol" w:hint="default"/>
      </w:rPr>
    </w:lvl>
    <w:lvl w:ilvl="4" w:tplc="0C0A0003" w:tentative="1">
      <w:start w:val="1"/>
      <w:numFmt w:val="bullet"/>
      <w:lvlText w:val="o"/>
      <w:lvlJc w:val="left"/>
      <w:pPr>
        <w:tabs>
          <w:tab w:val="num" w:pos="5400"/>
        </w:tabs>
        <w:ind w:left="5400" w:hanging="360"/>
      </w:pPr>
      <w:rPr>
        <w:rFonts w:ascii="Courier New" w:hAnsi="Courier New" w:hint="default"/>
      </w:rPr>
    </w:lvl>
    <w:lvl w:ilvl="5" w:tplc="0C0A0005" w:tentative="1">
      <w:start w:val="1"/>
      <w:numFmt w:val="bullet"/>
      <w:lvlText w:val=""/>
      <w:lvlJc w:val="left"/>
      <w:pPr>
        <w:tabs>
          <w:tab w:val="num" w:pos="6120"/>
        </w:tabs>
        <w:ind w:left="6120" w:hanging="360"/>
      </w:pPr>
      <w:rPr>
        <w:rFonts w:ascii="Wingdings" w:hAnsi="Wingdings" w:hint="default"/>
      </w:rPr>
    </w:lvl>
    <w:lvl w:ilvl="6" w:tplc="0C0A0001" w:tentative="1">
      <w:start w:val="1"/>
      <w:numFmt w:val="bullet"/>
      <w:lvlText w:val=""/>
      <w:lvlJc w:val="left"/>
      <w:pPr>
        <w:tabs>
          <w:tab w:val="num" w:pos="6840"/>
        </w:tabs>
        <w:ind w:left="6840" w:hanging="360"/>
      </w:pPr>
      <w:rPr>
        <w:rFonts w:ascii="Symbol" w:hAnsi="Symbol" w:hint="default"/>
      </w:rPr>
    </w:lvl>
    <w:lvl w:ilvl="7" w:tplc="0C0A0003" w:tentative="1">
      <w:start w:val="1"/>
      <w:numFmt w:val="bullet"/>
      <w:lvlText w:val="o"/>
      <w:lvlJc w:val="left"/>
      <w:pPr>
        <w:tabs>
          <w:tab w:val="num" w:pos="7560"/>
        </w:tabs>
        <w:ind w:left="7560" w:hanging="360"/>
      </w:pPr>
      <w:rPr>
        <w:rFonts w:ascii="Courier New" w:hAnsi="Courier New" w:hint="default"/>
      </w:rPr>
    </w:lvl>
    <w:lvl w:ilvl="8" w:tplc="0C0A0005" w:tentative="1">
      <w:start w:val="1"/>
      <w:numFmt w:val="bullet"/>
      <w:lvlText w:val=""/>
      <w:lvlJc w:val="left"/>
      <w:pPr>
        <w:tabs>
          <w:tab w:val="num" w:pos="8280"/>
        </w:tabs>
        <w:ind w:left="8280" w:hanging="360"/>
      </w:pPr>
      <w:rPr>
        <w:rFonts w:ascii="Wingdings" w:hAnsi="Wingdings" w:hint="default"/>
      </w:rPr>
    </w:lvl>
  </w:abstractNum>
  <w:abstractNum w:abstractNumId="18">
    <w:nsid w:val="58C6722D"/>
    <w:multiLevelType w:val="hybridMultilevel"/>
    <w:tmpl w:val="EEF4A63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nsid w:val="64915FB3"/>
    <w:multiLevelType w:val="hybridMultilevel"/>
    <w:tmpl w:val="908A7EC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669D6F68"/>
    <w:multiLevelType w:val="hybridMultilevel"/>
    <w:tmpl w:val="5BE0F9B6"/>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nsid w:val="7571470C"/>
    <w:multiLevelType w:val="hybridMultilevel"/>
    <w:tmpl w:val="BD666B9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77E560BA"/>
    <w:multiLevelType w:val="hybridMultilevel"/>
    <w:tmpl w:val="FAEA865A"/>
    <w:lvl w:ilvl="0" w:tplc="0C0A0001">
      <w:start w:val="1"/>
      <w:numFmt w:val="bullet"/>
      <w:lvlText w:val=""/>
      <w:lvlJc w:val="left"/>
      <w:pPr>
        <w:tabs>
          <w:tab w:val="num" w:pos="2487"/>
        </w:tabs>
        <w:ind w:left="2487" w:hanging="360"/>
      </w:pPr>
      <w:rPr>
        <w:rFonts w:ascii="Symbol" w:hAnsi="Symbol" w:hint="default"/>
      </w:rPr>
    </w:lvl>
    <w:lvl w:ilvl="1" w:tplc="0C0A0003" w:tentative="1">
      <w:start w:val="1"/>
      <w:numFmt w:val="bullet"/>
      <w:lvlText w:val="o"/>
      <w:lvlJc w:val="left"/>
      <w:pPr>
        <w:tabs>
          <w:tab w:val="num" w:pos="3207"/>
        </w:tabs>
        <w:ind w:left="3207" w:hanging="360"/>
      </w:pPr>
      <w:rPr>
        <w:rFonts w:ascii="Courier New" w:hAnsi="Courier New" w:hint="default"/>
      </w:rPr>
    </w:lvl>
    <w:lvl w:ilvl="2" w:tplc="0C0A0005" w:tentative="1">
      <w:start w:val="1"/>
      <w:numFmt w:val="bullet"/>
      <w:lvlText w:val=""/>
      <w:lvlJc w:val="left"/>
      <w:pPr>
        <w:tabs>
          <w:tab w:val="num" w:pos="3927"/>
        </w:tabs>
        <w:ind w:left="3927" w:hanging="360"/>
      </w:pPr>
      <w:rPr>
        <w:rFonts w:ascii="Wingdings" w:hAnsi="Wingdings" w:hint="default"/>
      </w:rPr>
    </w:lvl>
    <w:lvl w:ilvl="3" w:tplc="0C0A0001" w:tentative="1">
      <w:start w:val="1"/>
      <w:numFmt w:val="bullet"/>
      <w:lvlText w:val=""/>
      <w:lvlJc w:val="left"/>
      <w:pPr>
        <w:tabs>
          <w:tab w:val="num" w:pos="4647"/>
        </w:tabs>
        <w:ind w:left="4647" w:hanging="360"/>
      </w:pPr>
      <w:rPr>
        <w:rFonts w:ascii="Symbol" w:hAnsi="Symbol" w:hint="default"/>
      </w:rPr>
    </w:lvl>
    <w:lvl w:ilvl="4" w:tplc="0C0A0003" w:tentative="1">
      <w:start w:val="1"/>
      <w:numFmt w:val="bullet"/>
      <w:lvlText w:val="o"/>
      <w:lvlJc w:val="left"/>
      <w:pPr>
        <w:tabs>
          <w:tab w:val="num" w:pos="5367"/>
        </w:tabs>
        <w:ind w:left="5367" w:hanging="360"/>
      </w:pPr>
      <w:rPr>
        <w:rFonts w:ascii="Courier New" w:hAnsi="Courier New" w:hint="default"/>
      </w:rPr>
    </w:lvl>
    <w:lvl w:ilvl="5" w:tplc="0C0A0005" w:tentative="1">
      <w:start w:val="1"/>
      <w:numFmt w:val="bullet"/>
      <w:lvlText w:val=""/>
      <w:lvlJc w:val="left"/>
      <w:pPr>
        <w:tabs>
          <w:tab w:val="num" w:pos="6087"/>
        </w:tabs>
        <w:ind w:left="6087" w:hanging="360"/>
      </w:pPr>
      <w:rPr>
        <w:rFonts w:ascii="Wingdings" w:hAnsi="Wingdings" w:hint="default"/>
      </w:rPr>
    </w:lvl>
    <w:lvl w:ilvl="6" w:tplc="0C0A0001" w:tentative="1">
      <w:start w:val="1"/>
      <w:numFmt w:val="bullet"/>
      <w:lvlText w:val=""/>
      <w:lvlJc w:val="left"/>
      <w:pPr>
        <w:tabs>
          <w:tab w:val="num" w:pos="6807"/>
        </w:tabs>
        <w:ind w:left="6807" w:hanging="360"/>
      </w:pPr>
      <w:rPr>
        <w:rFonts w:ascii="Symbol" w:hAnsi="Symbol" w:hint="default"/>
      </w:rPr>
    </w:lvl>
    <w:lvl w:ilvl="7" w:tplc="0C0A0003" w:tentative="1">
      <w:start w:val="1"/>
      <w:numFmt w:val="bullet"/>
      <w:lvlText w:val="o"/>
      <w:lvlJc w:val="left"/>
      <w:pPr>
        <w:tabs>
          <w:tab w:val="num" w:pos="7527"/>
        </w:tabs>
        <w:ind w:left="7527" w:hanging="360"/>
      </w:pPr>
      <w:rPr>
        <w:rFonts w:ascii="Courier New" w:hAnsi="Courier New" w:hint="default"/>
      </w:rPr>
    </w:lvl>
    <w:lvl w:ilvl="8" w:tplc="0C0A0005" w:tentative="1">
      <w:start w:val="1"/>
      <w:numFmt w:val="bullet"/>
      <w:lvlText w:val=""/>
      <w:lvlJc w:val="left"/>
      <w:pPr>
        <w:tabs>
          <w:tab w:val="num" w:pos="8247"/>
        </w:tabs>
        <w:ind w:left="8247" w:hanging="360"/>
      </w:pPr>
      <w:rPr>
        <w:rFonts w:ascii="Wingdings" w:hAnsi="Wingdings" w:hint="default"/>
      </w:rPr>
    </w:lvl>
  </w:abstractNum>
  <w:abstractNum w:abstractNumId="23">
    <w:nsid w:val="7B4D09FF"/>
    <w:multiLevelType w:val="hybridMultilevel"/>
    <w:tmpl w:val="77EAEA5C"/>
    <w:lvl w:ilvl="0" w:tplc="0C0A0001">
      <w:start w:val="1"/>
      <w:numFmt w:val="bullet"/>
      <w:lvlText w:val=""/>
      <w:lvlJc w:val="left"/>
      <w:pPr>
        <w:tabs>
          <w:tab w:val="num" w:pos="2563"/>
        </w:tabs>
        <w:ind w:left="2563" w:hanging="360"/>
      </w:pPr>
      <w:rPr>
        <w:rFonts w:ascii="Symbol" w:hAnsi="Symbol" w:hint="default"/>
      </w:rPr>
    </w:lvl>
    <w:lvl w:ilvl="1" w:tplc="0C0A0003" w:tentative="1">
      <w:start w:val="1"/>
      <w:numFmt w:val="bullet"/>
      <w:lvlText w:val="o"/>
      <w:lvlJc w:val="left"/>
      <w:pPr>
        <w:tabs>
          <w:tab w:val="num" w:pos="3283"/>
        </w:tabs>
        <w:ind w:left="3283" w:hanging="360"/>
      </w:pPr>
      <w:rPr>
        <w:rFonts w:ascii="Courier New" w:hAnsi="Courier New" w:hint="default"/>
      </w:rPr>
    </w:lvl>
    <w:lvl w:ilvl="2" w:tplc="0C0A0005" w:tentative="1">
      <w:start w:val="1"/>
      <w:numFmt w:val="bullet"/>
      <w:lvlText w:val=""/>
      <w:lvlJc w:val="left"/>
      <w:pPr>
        <w:tabs>
          <w:tab w:val="num" w:pos="4003"/>
        </w:tabs>
        <w:ind w:left="4003" w:hanging="360"/>
      </w:pPr>
      <w:rPr>
        <w:rFonts w:ascii="Wingdings" w:hAnsi="Wingdings" w:hint="default"/>
      </w:rPr>
    </w:lvl>
    <w:lvl w:ilvl="3" w:tplc="0C0A0001" w:tentative="1">
      <w:start w:val="1"/>
      <w:numFmt w:val="bullet"/>
      <w:lvlText w:val=""/>
      <w:lvlJc w:val="left"/>
      <w:pPr>
        <w:tabs>
          <w:tab w:val="num" w:pos="4723"/>
        </w:tabs>
        <w:ind w:left="4723" w:hanging="360"/>
      </w:pPr>
      <w:rPr>
        <w:rFonts w:ascii="Symbol" w:hAnsi="Symbol" w:hint="default"/>
      </w:rPr>
    </w:lvl>
    <w:lvl w:ilvl="4" w:tplc="0C0A0003" w:tentative="1">
      <w:start w:val="1"/>
      <w:numFmt w:val="bullet"/>
      <w:lvlText w:val="o"/>
      <w:lvlJc w:val="left"/>
      <w:pPr>
        <w:tabs>
          <w:tab w:val="num" w:pos="5443"/>
        </w:tabs>
        <w:ind w:left="5443" w:hanging="360"/>
      </w:pPr>
      <w:rPr>
        <w:rFonts w:ascii="Courier New" w:hAnsi="Courier New" w:hint="default"/>
      </w:rPr>
    </w:lvl>
    <w:lvl w:ilvl="5" w:tplc="0C0A0005" w:tentative="1">
      <w:start w:val="1"/>
      <w:numFmt w:val="bullet"/>
      <w:lvlText w:val=""/>
      <w:lvlJc w:val="left"/>
      <w:pPr>
        <w:tabs>
          <w:tab w:val="num" w:pos="6163"/>
        </w:tabs>
        <w:ind w:left="6163" w:hanging="360"/>
      </w:pPr>
      <w:rPr>
        <w:rFonts w:ascii="Wingdings" w:hAnsi="Wingdings" w:hint="default"/>
      </w:rPr>
    </w:lvl>
    <w:lvl w:ilvl="6" w:tplc="0C0A0001" w:tentative="1">
      <w:start w:val="1"/>
      <w:numFmt w:val="bullet"/>
      <w:lvlText w:val=""/>
      <w:lvlJc w:val="left"/>
      <w:pPr>
        <w:tabs>
          <w:tab w:val="num" w:pos="6883"/>
        </w:tabs>
        <w:ind w:left="6883" w:hanging="360"/>
      </w:pPr>
      <w:rPr>
        <w:rFonts w:ascii="Symbol" w:hAnsi="Symbol" w:hint="default"/>
      </w:rPr>
    </w:lvl>
    <w:lvl w:ilvl="7" w:tplc="0C0A0003" w:tentative="1">
      <w:start w:val="1"/>
      <w:numFmt w:val="bullet"/>
      <w:lvlText w:val="o"/>
      <w:lvlJc w:val="left"/>
      <w:pPr>
        <w:tabs>
          <w:tab w:val="num" w:pos="7603"/>
        </w:tabs>
        <w:ind w:left="7603" w:hanging="360"/>
      </w:pPr>
      <w:rPr>
        <w:rFonts w:ascii="Courier New" w:hAnsi="Courier New" w:hint="default"/>
      </w:rPr>
    </w:lvl>
    <w:lvl w:ilvl="8" w:tplc="0C0A0005" w:tentative="1">
      <w:start w:val="1"/>
      <w:numFmt w:val="bullet"/>
      <w:lvlText w:val=""/>
      <w:lvlJc w:val="left"/>
      <w:pPr>
        <w:tabs>
          <w:tab w:val="num" w:pos="8323"/>
        </w:tabs>
        <w:ind w:left="8323" w:hanging="360"/>
      </w:pPr>
      <w:rPr>
        <w:rFonts w:ascii="Wingdings" w:hAnsi="Wingdings" w:hint="default"/>
      </w:rPr>
    </w:lvl>
  </w:abstractNum>
  <w:abstractNum w:abstractNumId="24">
    <w:nsid w:val="7BC91752"/>
    <w:multiLevelType w:val="hybridMultilevel"/>
    <w:tmpl w:val="855A448C"/>
    <w:lvl w:ilvl="0" w:tplc="3B98A512">
      <w:start w:val="1"/>
      <w:numFmt w:val="upperLetter"/>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1"/>
  </w:num>
  <w:num w:numId="2">
    <w:abstractNumId w:val="2"/>
  </w:num>
  <w:num w:numId="3">
    <w:abstractNumId w:val="10"/>
  </w:num>
  <w:num w:numId="4">
    <w:abstractNumId w:val="7"/>
  </w:num>
  <w:num w:numId="5">
    <w:abstractNumId w:val="4"/>
  </w:num>
  <w:num w:numId="6">
    <w:abstractNumId w:val="19"/>
  </w:num>
  <w:num w:numId="7">
    <w:abstractNumId w:val="24"/>
  </w:num>
  <w:num w:numId="8">
    <w:abstractNumId w:val="1"/>
  </w:num>
  <w:num w:numId="9">
    <w:abstractNumId w:val="20"/>
  </w:num>
  <w:num w:numId="10">
    <w:abstractNumId w:val="18"/>
  </w:num>
  <w:num w:numId="11">
    <w:abstractNumId w:val="5"/>
  </w:num>
  <w:num w:numId="12">
    <w:abstractNumId w:val="0"/>
  </w:num>
  <w:num w:numId="13">
    <w:abstractNumId w:val="11"/>
  </w:num>
  <w:num w:numId="14">
    <w:abstractNumId w:val="13"/>
  </w:num>
  <w:num w:numId="15">
    <w:abstractNumId w:val="12"/>
  </w:num>
  <w:num w:numId="16">
    <w:abstractNumId w:val="23"/>
  </w:num>
  <w:num w:numId="17">
    <w:abstractNumId w:val="17"/>
  </w:num>
  <w:num w:numId="18">
    <w:abstractNumId w:val="16"/>
  </w:num>
  <w:num w:numId="19">
    <w:abstractNumId w:val="22"/>
  </w:num>
  <w:num w:numId="20">
    <w:abstractNumId w:val="6"/>
  </w:num>
  <w:num w:numId="21">
    <w:abstractNumId w:val="9"/>
  </w:num>
  <w:num w:numId="22">
    <w:abstractNumId w:val="15"/>
  </w:num>
  <w:num w:numId="23">
    <w:abstractNumId w:val="14"/>
  </w:num>
  <w:num w:numId="24">
    <w:abstractNumId w:val="8"/>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590A"/>
    <w:rsid w:val="00000DAD"/>
    <w:rsid w:val="00001236"/>
    <w:rsid w:val="0000169A"/>
    <w:rsid w:val="000040CB"/>
    <w:rsid w:val="000046A2"/>
    <w:rsid w:val="000052E1"/>
    <w:rsid w:val="00005837"/>
    <w:rsid w:val="00005DB5"/>
    <w:rsid w:val="000063F9"/>
    <w:rsid w:val="00010974"/>
    <w:rsid w:val="000126C5"/>
    <w:rsid w:val="00013417"/>
    <w:rsid w:val="000146F9"/>
    <w:rsid w:val="000158A7"/>
    <w:rsid w:val="00015AFA"/>
    <w:rsid w:val="00016DE2"/>
    <w:rsid w:val="0001793F"/>
    <w:rsid w:val="0002054D"/>
    <w:rsid w:val="0002235B"/>
    <w:rsid w:val="000224DF"/>
    <w:rsid w:val="00022C77"/>
    <w:rsid w:val="00022E7A"/>
    <w:rsid w:val="00022F2B"/>
    <w:rsid w:val="000231A1"/>
    <w:rsid w:val="0002450A"/>
    <w:rsid w:val="00024C06"/>
    <w:rsid w:val="0002585C"/>
    <w:rsid w:val="00026742"/>
    <w:rsid w:val="000269A1"/>
    <w:rsid w:val="000278B9"/>
    <w:rsid w:val="00030E34"/>
    <w:rsid w:val="00031B99"/>
    <w:rsid w:val="00031CC5"/>
    <w:rsid w:val="00032CAF"/>
    <w:rsid w:val="00034224"/>
    <w:rsid w:val="00035F2A"/>
    <w:rsid w:val="0003626E"/>
    <w:rsid w:val="00036EA6"/>
    <w:rsid w:val="00041D37"/>
    <w:rsid w:val="00042442"/>
    <w:rsid w:val="00042561"/>
    <w:rsid w:val="000426A9"/>
    <w:rsid w:val="000430A5"/>
    <w:rsid w:val="000432C7"/>
    <w:rsid w:val="000434B1"/>
    <w:rsid w:val="00044315"/>
    <w:rsid w:val="00044C6D"/>
    <w:rsid w:val="000455A7"/>
    <w:rsid w:val="00046874"/>
    <w:rsid w:val="00047AF5"/>
    <w:rsid w:val="00047D24"/>
    <w:rsid w:val="00050A76"/>
    <w:rsid w:val="0005163D"/>
    <w:rsid w:val="000530B4"/>
    <w:rsid w:val="000546B4"/>
    <w:rsid w:val="0005592D"/>
    <w:rsid w:val="000575CF"/>
    <w:rsid w:val="0006048F"/>
    <w:rsid w:val="000610EC"/>
    <w:rsid w:val="000622E0"/>
    <w:rsid w:val="00063575"/>
    <w:rsid w:val="00063897"/>
    <w:rsid w:val="00063C3B"/>
    <w:rsid w:val="00064D5D"/>
    <w:rsid w:val="000670F9"/>
    <w:rsid w:val="00067371"/>
    <w:rsid w:val="00067A4F"/>
    <w:rsid w:val="00070867"/>
    <w:rsid w:val="00071124"/>
    <w:rsid w:val="00072049"/>
    <w:rsid w:val="0007271D"/>
    <w:rsid w:val="0007413E"/>
    <w:rsid w:val="0007540D"/>
    <w:rsid w:val="00075E3B"/>
    <w:rsid w:val="000760F2"/>
    <w:rsid w:val="0008093E"/>
    <w:rsid w:val="0008109C"/>
    <w:rsid w:val="00082A01"/>
    <w:rsid w:val="00085D8A"/>
    <w:rsid w:val="000873D2"/>
    <w:rsid w:val="00087AAE"/>
    <w:rsid w:val="00091F52"/>
    <w:rsid w:val="000937AA"/>
    <w:rsid w:val="00093B60"/>
    <w:rsid w:val="0009494F"/>
    <w:rsid w:val="00094D41"/>
    <w:rsid w:val="00097939"/>
    <w:rsid w:val="000A0256"/>
    <w:rsid w:val="000A0C89"/>
    <w:rsid w:val="000A38A0"/>
    <w:rsid w:val="000A4AF1"/>
    <w:rsid w:val="000A4CE3"/>
    <w:rsid w:val="000A585D"/>
    <w:rsid w:val="000A58EE"/>
    <w:rsid w:val="000A5DE9"/>
    <w:rsid w:val="000A5E03"/>
    <w:rsid w:val="000A634B"/>
    <w:rsid w:val="000A783C"/>
    <w:rsid w:val="000B0219"/>
    <w:rsid w:val="000B0756"/>
    <w:rsid w:val="000B2141"/>
    <w:rsid w:val="000B2B72"/>
    <w:rsid w:val="000B2C89"/>
    <w:rsid w:val="000B3F58"/>
    <w:rsid w:val="000B456F"/>
    <w:rsid w:val="000B5538"/>
    <w:rsid w:val="000B6D12"/>
    <w:rsid w:val="000C031A"/>
    <w:rsid w:val="000C0404"/>
    <w:rsid w:val="000C15D1"/>
    <w:rsid w:val="000C1765"/>
    <w:rsid w:val="000C33D8"/>
    <w:rsid w:val="000C3AFA"/>
    <w:rsid w:val="000C4643"/>
    <w:rsid w:val="000C4BE8"/>
    <w:rsid w:val="000C59B4"/>
    <w:rsid w:val="000C59BB"/>
    <w:rsid w:val="000C5F58"/>
    <w:rsid w:val="000C76A6"/>
    <w:rsid w:val="000D0797"/>
    <w:rsid w:val="000D0AD8"/>
    <w:rsid w:val="000D1475"/>
    <w:rsid w:val="000D149E"/>
    <w:rsid w:val="000D1CFC"/>
    <w:rsid w:val="000D1F38"/>
    <w:rsid w:val="000D2822"/>
    <w:rsid w:val="000D28F8"/>
    <w:rsid w:val="000D2E03"/>
    <w:rsid w:val="000D4244"/>
    <w:rsid w:val="000D5FF1"/>
    <w:rsid w:val="000D7D5B"/>
    <w:rsid w:val="000E2407"/>
    <w:rsid w:val="000E36ED"/>
    <w:rsid w:val="000E3C38"/>
    <w:rsid w:val="000E3E62"/>
    <w:rsid w:val="000E44A3"/>
    <w:rsid w:val="000E44E5"/>
    <w:rsid w:val="000E5EF2"/>
    <w:rsid w:val="000E6D65"/>
    <w:rsid w:val="000E78EF"/>
    <w:rsid w:val="000F0939"/>
    <w:rsid w:val="000F1C90"/>
    <w:rsid w:val="000F1F70"/>
    <w:rsid w:val="000F3026"/>
    <w:rsid w:val="000F330C"/>
    <w:rsid w:val="000F3E68"/>
    <w:rsid w:val="000F4493"/>
    <w:rsid w:val="000F51B1"/>
    <w:rsid w:val="000F53F9"/>
    <w:rsid w:val="000F6568"/>
    <w:rsid w:val="000F68F2"/>
    <w:rsid w:val="000F7F99"/>
    <w:rsid w:val="001020D0"/>
    <w:rsid w:val="00102FC8"/>
    <w:rsid w:val="00103871"/>
    <w:rsid w:val="00104928"/>
    <w:rsid w:val="001062E8"/>
    <w:rsid w:val="00106C47"/>
    <w:rsid w:val="001073B1"/>
    <w:rsid w:val="00107B6C"/>
    <w:rsid w:val="00110231"/>
    <w:rsid w:val="00111612"/>
    <w:rsid w:val="001119FA"/>
    <w:rsid w:val="00111DB3"/>
    <w:rsid w:val="00111FA4"/>
    <w:rsid w:val="001132CE"/>
    <w:rsid w:val="0011622B"/>
    <w:rsid w:val="00117479"/>
    <w:rsid w:val="00120963"/>
    <w:rsid w:val="00122A35"/>
    <w:rsid w:val="00123BDF"/>
    <w:rsid w:val="00123ED9"/>
    <w:rsid w:val="00124648"/>
    <w:rsid w:val="00126ED6"/>
    <w:rsid w:val="00127009"/>
    <w:rsid w:val="0012729E"/>
    <w:rsid w:val="001273AD"/>
    <w:rsid w:val="001308AF"/>
    <w:rsid w:val="0013093F"/>
    <w:rsid w:val="00131371"/>
    <w:rsid w:val="00132100"/>
    <w:rsid w:val="00133048"/>
    <w:rsid w:val="00133891"/>
    <w:rsid w:val="00134958"/>
    <w:rsid w:val="00135D66"/>
    <w:rsid w:val="00136079"/>
    <w:rsid w:val="00141854"/>
    <w:rsid w:val="00141B19"/>
    <w:rsid w:val="00141CB7"/>
    <w:rsid w:val="00142989"/>
    <w:rsid w:val="00143097"/>
    <w:rsid w:val="001434EA"/>
    <w:rsid w:val="00144945"/>
    <w:rsid w:val="00146DD9"/>
    <w:rsid w:val="0015077C"/>
    <w:rsid w:val="001508CE"/>
    <w:rsid w:val="00150E7F"/>
    <w:rsid w:val="00151D33"/>
    <w:rsid w:val="001536BE"/>
    <w:rsid w:val="00154314"/>
    <w:rsid w:val="001547CC"/>
    <w:rsid w:val="00157CDE"/>
    <w:rsid w:val="00157CFD"/>
    <w:rsid w:val="00162054"/>
    <w:rsid w:val="00162079"/>
    <w:rsid w:val="001627EF"/>
    <w:rsid w:val="001646F5"/>
    <w:rsid w:val="001647B7"/>
    <w:rsid w:val="00164C6E"/>
    <w:rsid w:val="00165164"/>
    <w:rsid w:val="00166DE8"/>
    <w:rsid w:val="001672D6"/>
    <w:rsid w:val="00167534"/>
    <w:rsid w:val="001700A4"/>
    <w:rsid w:val="00171CC3"/>
    <w:rsid w:val="00172091"/>
    <w:rsid w:val="00172AC2"/>
    <w:rsid w:val="001739FA"/>
    <w:rsid w:val="001741BD"/>
    <w:rsid w:val="00174329"/>
    <w:rsid w:val="00175701"/>
    <w:rsid w:val="00175DBE"/>
    <w:rsid w:val="001769E3"/>
    <w:rsid w:val="001777CA"/>
    <w:rsid w:val="00177DB6"/>
    <w:rsid w:val="00180321"/>
    <w:rsid w:val="00180B58"/>
    <w:rsid w:val="00180E17"/>
    <w:rsid w:val="00181E0B"/>
    <w:rsid w:val="00181FC4"/>
    <w:rsid w:val="00182883"/>
    <w:rsid w:val="00182F6F"/>
    <w:rsid w:val="001842F7"/>
    <w:rsid w:val="00184CEC"/>
    <w:rsid w:val="0018606D"/>
    <w:rsid w:val="0018697B"/>
    <w:rsid w:val="00186A1D"/>
    <w:rsid w:val="00190128"/>
    <w:rsid w:val="00193F3E"/>
    <w:rsid w:val="00194157"/>
    <w:rsid w:val="00194208"/>
    <w:rsid w:val="00194282"/>
    <w:rsid w:val="001946CC"/>
    <w:rsid w:val="00194A6A"/>
    <w:rsid w:val="00194C3B"/>
    <w:rsid w:val="00194EB9"/>
    <w:rsid w:val="00196043"/>
    <w:rsid w:val="00196D6A"/>
    <w:rsid w:val="00197577"/>
    <w:rsid w:val="001A2CAD"/>
    <w:rsid w:val="001A3D50"/>
    <w:rsid w:val="001A438B"/>
    <w:rsid w:val="001A509E"/>
    <w:rsid w:val="001A596C"/>
    <w:rsid w:val="001A5A9E"/>
    <w:rsid w:val="001A5C96"/>
    <w:rsid w:val="001A5D80"/>
    <w:rsid w:val="001A6C7C"/>
    <w:rsid w:val="001A74CC"/>
    <w:rsid w:val="001B121F"/>
    <w:rsid w:val="001B2D04"/>
    <w:rsid w:val="001B2DF2"/>
    <w:rsid w:val="001B351D"/>
    <w:rsid w:val="001B382E"/>
    <w:rsid w:val="001B735D"/>
    <w:rsid w:val="001C0623"/>
    <w:rsid w:val="001C18BC"/>
    <w:rsid w:val="001C4255"/>
    <w:rsid w:val="001C47FC"/>
    <w:rsid w:val="001C4A36"/>
    <w:rsid w:val="001C4AB1"/>
    <w:rsid w:val="001C57A2"/>
    <w:rsid w:val="001C6BD7"/>
    <w:rsid w:val="001D131B"/>
    <w:rsid w:val="001D189F"/>
    <w:rsid w:val="001D19ED"/>
    <w:rsid w:val="001D1AF2"/>
    <w:rsid w:val="001D30D4"/>
    <w:rsid w:val="001D4410"/>
    <w:rsid w:val="001D476C"/>
    <w:rsid w:val="001D47C5"/>
    <w:rsid w:val="001D4910"/>
    <w:rsid w:val="001D4A96"/>
    <w:rsid w:val="001D5946"/>
    <w:rsid w:val="001D6DD1"/>
    <w:rsid w:val="001D6F4C"/>
    <w:rsid w:val="001D750A"/>
    <w:rsid w:val="001D7CB9"/>
    <w:rsid w:val="001E0BA0"/>
    <w:rsid w:val="001E2620"/>
    <w:rsid w:val="001E2CD6"/>
    <w:rsid w:val="001E44A6"/>
    <w:rsid w:val="001E50AA"/>
    <w:rsid w:val="001E6567"/>
    <w:rsid w:val="001E7039"/>
    <w:rsid w:val="001F00D8"/>
    <w:rsid w:val="001F051F"/>
    <w:rsid w:val="001F3F7A"/>
    <w:rsid w:val="001F4189"/>
    <w:rsid w:val="001F4BF6"/>
    <w:rsid w:val="001F71F3"/>
    <w:rsid w:val="001F72B5"/>
    <w:rsid w:val="001F744C"/>
    <w:rsid w:val="001F7EB0"/>
    <w:rsid w:val="00201C95"/>
    <w:rsid w:val="002024F3"/>
    <w:rsid w:val="00202B5D"/>
    <w:rsid w:val="00202C2D"/>
    <w:rsid w:val="00202E6D"/>
    <w:rsid w:val="00203E6E"/>
    <w:rsid w:val="00203FF1"/>
    <w:rsid w:val="002050E4"/>
    <w:rsid w:val="00205646"/>
    <w:rsid w:val="00205CE8"/>
    <w:rsid w:val="00205F4E"/>
    <w:rsid w:val="00206A19"/>
    <w:rsid w:val="0020712E"/>
    <w:rsid w:val="00207FFA"/>
    <w:rsid w:val="0021009D"/>
    <w:rsid w:val="002100F0"/>
    <w:rsid w:val="002122B7"/>
    <w:rsid w:val="00212416"/>
    <w:rsid w:val="002127A6"/>
    <w:rsid w:val="0021294F"/>
    <w:rsid w:val="002130AB"/>
    <w:rsid w:val="002130E3"/>
    <w:rsid w:val="002133B8"/>
    <w:rsid w:val="00213781"/>
    <w:rsid w:val="00214445"/>
    <w:rsid w:val="0021462D"/>
    <w:rsid w:val="00215203"/>
    <w:rsid w:val="00215DE9"/>
    <w:rsid w:val="00216025"/>
    <w:rsid w:val="00216528"/>
    <w:rsid w:val="002169B7"/>
    <w:rsid w:val="00217741"/>
    <w:rsid w:val="0022049B"/>
    <w:rsid w:val="0022056B"/>
    <w:rsid w:val="00221944"/>
    <w:rsid w:val="00221E84"/>
    <w:rsid w:val="00222ACD"/>
    <w:rsid w:val="00222BD2"/>
    <w:rsid w:val="00224A7F"/>
    <w:rsid w:val="00225831"/>
    <w:rsid w:val="0022716F"/>
    <w:rsid w:val="00230110"/>
    <w:rsid w:val="00230B72"/>
    <w:rsid w:val="00231219"/>
    <w:rsid w:val="00231648"/>
    <w:rsid w:val="00232F78"/>
    <w:rsid w:val="0023395C"/>
    <w:rsid w:val="00234251"/>
    <w:rsid w:val="002354A1"/>
    <w:rsid w:val="002354B6"/>
    <w:rsid w:val="002354E2"/>
    <w:rsid w:val="00235661"/>
    <w:rsid w:val="0024539B"/>
    <w:rsid w:val="0024597C"/>
    <w:rsid w:val="00251221"/>
    <w:rsid w:val="0025156C"/>
    <w:rsid w:val="00251872"/>
    <w:rsid w:val="002527F1"/>
    <w:rsid w:val="00253C0A"/>
    <w:rsid w:val="00253FAC"/>
    <w:rsid w:val="00256AF5"/>
    <w:rsid w:val="00256B84"/>
    <w:rsid w:val="002571DA"/>
    <w:rsid w:val="00257C41"/>
    <w:rsid w:val="00257D21"/>
    <w:rsid w:val="00260AC7"/>
    <w:rsid w:val="0026106F"/>
    <w:rsid w:val="00261521"/>
    <w:rsid w:val="002658B6"/>
    <w:rsid w:val="00266C06"/>
    <w:rsid w:val="00267954"/>
    <w:rsid w:val="00270214"/>
    <w:rsid w:val="002702BB"/>
    <w:rsid w:val="00270EA2"/>
    <w:rsid w:val="0027316D"/>
    <w:rsid w:val="0027320D"/>
    <w:rsid w:val="002740ED"/>
    <w:rsid w:val="002741FE"/>
    <w:rsid w:val="0027516E"/>
    <w:rsid w:val="00276090"/>
    <w:rsid w:val="002810B8"/>
    <w:rsid w:val="0028264C"/>
    <w:rsid w:val="002829BB"/>
    <w:rsid w:val="00283515"/>
    <w:rsid w:val="00283BBA"/>
    <w:rsid w:val="00284EAC"/>
    <w:rsid w:val="00284F9E"/>
    <w:rsid w:val="00286ADD"/>
    <w:rsid w:val="002913F4"/>
    <w:rsid w:val="00292980"/>
    <w:rsid w:val="00292AE9"/>
    <w:rsid w:val="00292BAC"/>
    <w:rsid w:val="00293456"/>
    <w:rsid w:val="00293C4F"/>
    <w:rsid w:val="0029422E"/>
    <w:rsid w:val="00294896"/>
    <w:rsid w:val="002969E9"/>
    <w:rsid w:val="00296A37"/>
    <w:rsid w:val="002A0212"/>
    <w:rsid w:val="002A0E0E"/>
    <w:rsid w:val="002A1074"/>
    <w:rsid w:val="002A1171"/>
    <w:rsid w:val="002A183C"/>
    <w:rsid w:val="002A190C"/>
    <w:rsid w:val="002A2804"/>
    <w:rsid w:val="002A2A4B"/>
    <w:rsid w:val="002A3E4C"/>
    <w:rsid w:val="002A636E"/>
    <w:rsid w:val="002A68BA"/>
    <w:rsid w:val="002A7DFA"/>
    <w:rsid w:val="002B0BA7"/>
    <w:rsid w:val="002B17B8"/>
    <w:rsid w:val="002B2236"/>
    <w:rsid w:val="002B2696"/>
    <w:rsid w:val="002B2EDB"/>
    <w:rsid w:val="002B39A4"/>
    <w:rsid w:val="002B503D"/>
    <w:rsid w:val="002B6F20"/>
    <w:rsid w:val="002B7CD7"/>
    <w:rsid w:val="002C0474"/>
    <w:rsid w:val="002C0569"/>
    <w:rsid w:val="002C21F0"/>
    <w:rsid w:val="002C2DDB"/>
    <w:rsid w:val="002C55F4"/>
    <w:rsid w:val="002C5AC3"/>
    <w:rsid w:val="002C72AA"/>
    <w:rsid w:val="002D0598"/>
    <w:rsid w:val="002D1102"/>
    <w:rsid w:val="002D11E0"/>
    <w:rsid w:val="002D2233"/>
    <w:rsid w:val="002D2D12"/>
    <w:rsid w:val="002D2D4D"/>
    <w:rsid w:val="002D3216"/>
    <w:rsid w:val="002D3E7D"/>
    <w:rsid w:val="002D51C6"/>
    <w:rsid w:val="002D5FC1"/>
    <w:rsid w:val="002D689D"/>
    <w:rsid w:val="002D79A9"/>
    <w:rsid w:val="002E1A74"/>
    <w:rsid w:val="002E30FF"/>
    <w:rsid w:val="002E3E1B"/>
    <w:rsid w:val="002E47B1"/>
    <w:rsid w:val="002E5145"/>
    <w:rsid w:val="002E5DB2"/>
    <w:rsid w:val="002E7DF6"/>
    <w:rsid w:val="002E7FEB"/>
    <w:rsid w:val="002F0323"/>
    <w:rsid w:val="002F0503"/>
    <w:rsid w:val="002F0B11"/>
    <w:rsid w:val="002F377F"/>
    <w:rsid w:val="002F3A95"/>
    <w:rsid w:val="002F41A6"/>
    <w:rsid w:val="002F61EE"/>
    <w:rsid w:val="002F61F4"/>
    <w:rsid w:val="00300830"/>
    <w:rsid w:val="00300A6B"/>
    <w:rsid w:val="00300C05"/>
    <w:rsid w:val="003010D7"/>
    <w:rsid w:val="0030476A"/>
    <w:rsid w:val="003049D9"/>
    <w:rsid w:val="00304F59"/>
    <w:rsid w:val="00305790"/>
    <w:rsid w:val="00307359"/>
    <w:rsid w:val="00307A95"/>
    <w:rsid w:val="00307C0D"/>
    <w:rsid w:val="00307F20"/>
    <w:rsid w:val="00307F8A"/>
    <w:rsid w:val="003122A4"/>
    <w:rsid w:val="00312F87"/>
    <w:rsid w:val="00315196"/>
    <w:rsid w:val="00315359"/>
    <w:rsid w:val="003158A4"/>
    <w:rsid w:val="00315A35"/>
    <w:rsid w:val="00316D52"/>
    <w:rsid w:val="0031742D"/>
    <w:rsid w:val="003178EF"/>
    <w:rsid w:val="00317D80"/>
    <w:rsid w:val="003207C2"/>
    <w:rsid w:val="00320A0D"/>
    <w:rsid w:val="00320F07"/>
    <w:rsid w:val="00321306"/>
    <w:rsid w:val="00321D95"/>
    <w:rsid w:val="00321E60"/>
    <w:rsid w:val="00321F58"/>
    <w:rsid w:val="00322C0B"/>
    <w:rsid w:val="00323453"/>
    <w:rsid w:val="003240E0"/>
    <w:rsid w:val="0032475D"/>
    <w:rsid w:val="0032555C"/>
    <w:rsid w:val="003256DC"/>
    <w:rsid w:val="003258EE"/>
    <w:rsid w:val="0032590A"/>
    <w:rsid w:val="00325B1C"/>
    <w:rsid w:val="00326F13"/>
    <w:rsid w:val="003275B3"/>
    <w:rsid w:val="00330EAF"/>
    <w:rsid w:val="003316DD"/>
    <w:rsid w:val="003325DB"/>
    <w:rsid w:val="00333A84"/>
    <w:rsid w:val="00333AF1"/>
    <w:rsid w:val="00334312"/>
    <w:rsid w:val="00334E0D"/>
    <w:rsid w:val="00335217"/>
    <w:rsid w:val="00336BC5"/>
    <w:rsid w:val="00336FBE"/>
    <w:rsid w:val="003378F2"/>
    <w:rsid w:val="00337C6F"/>
    <w:rsid w:val="0034051F"/>
    <w:rsid w:val="0034124C"/>
    <w:rsid w:val="00342B20"/>
    <w:rsid w:val="003440AB"/>
    <w:rsid w:val="00347B5D"/>
    <w:rsid w:val="003500CC"/>
    <w:rsid w:val="00352D4E"/>
    <w:rsid w:val="00356D37"/>
    <w:rsid w:val="003577A0"/>
    <w:rsid w:val="0036044D"/>
    <w:rsid w:val="003604BB"/>
    <w:rsid w:val="00360B92"/>
    <w:rsid w:val="00362DEB"/>
    <w:rsid w:val="003635C2"/>
    <w:rsid w:val="00365043"/>
    <w:rsid w:val="0037018C"/>
    <w:rsid w:val="003715DC"/>
    <w:rsid w:val="003746EE"/>
    <w:rsid w:val="00374CCE"/>
    <w:rsid w:val="003751AE"/>
    <w:rsid w:val="00375BB5"/>
    <w:rsid w:val="00375E90"/>
    <w:rsid w:val="00376D27"/>
    <w:rsid w:val="00377708"/>
    <w:rsid w:val="00377944"/>
    <w:rsid w:val="00377D7B"/>
    <w:rsid w:val="003813E0"/>
    <w:rsid w:val="00381C41"/>
    <w:rsid w:val="00382956"/>
    <w:rsid w:val="00383982"/>
    <w:rsid w:val="00385B72"/>
    <w:rsid w:val="003865CB"/>
    <w:rsid w:val="0039173F"/>
    <w:rsid w:val="00391851"/>
    <w:rsid w:val="00393D65"/>
    <w:rsid w:val="00394027"/>
    <w:rsid w:val="003940AC"/>
    <w:rsid w:val="00394AE5"/>
    <w:rsid w:val="00395B6C"/>
    <w:rsid w:val="003965BE"/>
    <w:rsid w:val="003966F7"/>
    <w:rsid w:val="00396EC2"/>
    <w:rsid w:val="00397265"/>
    <w:rsid w:val="003A037D"/>
    <w:rsid w:val="003A06B5"/>
    <w:rsid w:val="003A1EFE"/>
    <w:rsid w:val="003A2CB3"/>
    <w:rsid w:val="003A30C3"/>
    <w:rsid w:val="003A3591"/>
    <w:rsid w:val="003A3E6F"/>
    <w:rsid w:val="003A3F52"/>
    <w:rsid w:val="003A56E5"/>
    <w:rsid w:val="003A62F4"/>
    <w:rsid w:val="003B00A4"/>
    <w:rsid w:val="003B1FD3"/>
    <w:rsid w:val="003B2322"/>
    <w:rsid w:val="003B2B8F"/>
    <w:rsid w:val="003B3588"/>
    <w:rsid w:val="003B4AD9"/>
    <w:rsid w:val="003B4CFF"/>
    <w:rsid w:val="003B7C4B"/>
    <w:rsid w:val="003C04B4"/>
    <w:rsid w:val="003C0706"/>
    <w:rsid w:val="003C0D03"/>
    <w:rsid w:val="003C1685"/>
    <w:rsid w:val="003C2618"/>
    <w:rsid w:val="003C2A39"/>
    <w:rsid w:val="003C2A3C"/>
    <w:rsid w:val="003C2EA5"/>
    <w:rsid w:val="003C2EF8"/>
    <w:rsid w:val="003C559B"/>
    <w:rsid w:val="003C5A1A"/>
    <w:rsid w:val="003C6FAB"/>
    <w:rsid w:val="003C786B"/>
    <w:rsid w:val="003D051D"/>
    <w:rsid w:val="003D11A7"/>
    <w:rsid w:val="003D17FB"/>
    <w:rsid w:val="003D2AB5"/>
    <w:rsid w:val="003D3026"/>
    <w:rsid w:val="003D451E"/>
    <w:rsid w:val="003D4AFC"/>
    <w:rsid w:val="003D4E46"/>
    <w:rsid w:val="003D5EBC"/>
    <w:rsid w:val="003D5FAF"/>
    <w:rsid w:val="003D66BA"/>
    <w:rsid w:val="003D76C1"/>
    <w:rsid w:val="003E186A"/>
    <w:rsid w:val="003E2219"/>
    <w:rsid w:val="003E2B44"/>
    <w:rsid w:val="003E2FB7"/>
    <w:rsid w:val="003E3351"/>
    <w:rsid w:val="003E3757"/>
    <w:rsid w:val="003E47FF"/>
    <w:rsid w:val="003E4D29"/>
    <w:rsid w:val="003E51B5"/>
    <w:rsid w:val="003E51C7"/>
    <w:rsid w:val="003E522B"/>
    <w:rsid w:val="003E7131"/>
    <w:rsid w:val="003E78DC"/>
    <w:rsid w:val="003F0F2B"/>
    <w:rsid w:val="003F12E2"/>
    <w:rsid w:val="003F1A9C"/>
    <w:rsid w:val="003F2954"/>
    <w:rsid w:val="003F2ADA"/>
    <w:rsid w:val="003F328F"/>
    <w:rsid w:val="003F391F"/>
    <w:rsid w:val="003F4524"/>
    <w:rsid w:val="003F4B10"/>
    <w:rsid w:val="003F4E73"/>
    <w:rsid w:val="003F5987"/>
    <w:rsid w:val="003F705D"/>
    <w:rsid w:val="003F7D05"/>
    <w:rsid w:val="00400183"/>
    <w:rsid w:val="00400EA0"/>
    <w:rsid w:val="00400FE9"/>
    <w:rsid w:val="0040292B"/>
    <w:rsid w:val="00402978"/>
    <w:rsid w:val="00403461"/>
    <w:rsid w:val="00404493"/>
    <w:rsid w:val="0040495C"/>
    <w:rsid w:val="00404983"/>
    <w:rsid w:val="00405110"/>
    <w:rsid w:val="00405923"/>
    <w:rsid w:val="0040720A"/>
    <w:rsid w:val="004076D2"/>
    <w:rsid w:val="00407E1B"/>
    <w:rsid w:val="004108AE"/>
    <w:rsid w:val="00410A7F"/>
    <w:rsid w:val="00410D2E"/>
    <w:rsid w:val="0041181B"/>
    <w:rsid w:val="004119EE"/>
    <w:rsid w:val="00411CCC"/>
    <w:rsid w:val="0041252D"/>
    <w:rsid w:val="004127C7"/>
    <w:rsid w:val="00414254"/>
    <w:rsid w:val="004144E6"/>
    <w:rsid w:val="00415522"/>
    <w:rsid w:val="0042145D"/>
    <w:rsid w:val="004220B8"/>
    <w:rsid w:val="00422477"/>
    <w:rsid w:val="00424409"/>
    <w:rsid w:val="0042493A"/>
    <w:rsid w:val="00424D1D"/>
    <w:rsid w:val="00424FB7"/>
    <w:rsid w:val="0042571D"/>
    <w:rsid w:val="00426462"/>
    <w:rsid w:val="00426C3A"/>
    <w:rsid w:val="0042754E"/>
    <w:rsid w:val="00430D65"/>
    <w:rsid w:val="00431DE5"/>
    <w:rsid w:val="00433EA3"/>
    <w:rsid w:val="004344BE"/>
    <w:rsid w:val="0043577E"/>
    <w:rsid w:val="0043592C"/>
    <w:rsid w:val="004359AD"/>
    <w:rsid w:val="00440B71"/>
    <w:rsid w:val="004414B1"/>
    <w:rsid w:val="00442051"/>
    <w:rsid w:val="0044361C"/>
    <w:rsid w:val="00444A1E"/>
    <w:rsid w:val="00444DF5"/>
    <w:rsid w:val="00446F32"/>
    <w:rsid w:val="004470DD"/>
    <w:rsid w:val="0045118E"/>
    <w:rsid w:val="004511EA"/>
    <w:rsid w:val="004516DC"/>
    <w:rsid w:val="0045209E"/>
    <w:rsid w:val="0045259F"/>
    <w:rsid w:val="00453255"/>
    <w:rsid w:val="00453A6F"/>
    <w:rsid w:val="004545EF"/>
    <w:rsid w:val="00454BB6"/>
    <w:rsid w:val="004557CC"/>
    <w:rsid w:val="0045585F"/>
    <w:rsid w:val="00456E90"/>
    <w:rsid w:val="00457D3E"/>
    <w:rsid w:val="00457E45"/>
    <w:rsid w:val="00457F18"/>
    <w:rsid w:val="00460170"/>
    <w:rsid w:val="004601D6"/>
    <w:rsid w:val="004603E7"/>
    <w:rsid w:val="00460674"/>
    <w:rsid w:val="004606D6"/>
    <w:rsid w:val="00464B59"/>
    <w:rsid w:val="00467C2B"/>
    <w:rsid w:val="004710B1"/>
    <w:rsid w:val="004719A0"/>
    <w:rsid w:val="00471EAC"/>
    <w:rsid w:val="0047366E"/>
    <w:rsid w:val="00473CB7"/>
    <w:rsid w:val="00473F33"/>
    <w:rsid w:val="00473F84"/>
    <w:rsid w:val="0047422E"/>
    <w:rsid w:val="004748FC"/>
    <w:rsid w:val="00474928"/>
    <w:rsid w:val="00475E78"/>
    <w:rsid w:val="00481AF0"/>
    <w:rsid w:val="00481D80"/>
    <w:rsid w:val="004821CC"/>
    <w:rsid w:val="0048340A"/>
    <w:rsid w:val="00483B32"/>
    <w:rsid w:val="00484FDA"/>
    <w:rsid w:val="00487497"/>
    <w:rsid w:val="00490125"/>
    <w:rsid w:val="004902A9"/>
    <w:rsid w:val="004909EF"/>
    <w:rsid w:val="00491557"/>
    <w:rsid w:val="00493145"/>
    <w:rsid w:val="004944E8"/>
    <w:rsid w:val="004947E0"/>
    <w:rsid w:val="00494A98"/>
    <w:rsid w:val="004957E5"/>
    <w:rsid w:val="00495EE4"/>
    <w:rsid w:val="00496165"/>
    <w:rsid w:val="00496CE7"/>
    <w:rsid w:val="004978E9"/>
    <w:rsid w:val="004A06FF"/>
    <w:rsid w:val="004A232F"/>
    <w:rsid w:val="004A2984"/>
    <w:rsid w:val="004A358E"/>
    <w:rsid w:val="004A57B9"/>
    <w:rsid w:val="004A57F6"/>
    <w:rsid w:val="004A6A0F"/>
    <w:rsid w:val="004A7811"/>
    <w:rsid w:val="004B06E0"/>
    <w:rsid w:val="004B13D4"/>
    <w:rsid w:val="004B1789"/>
    <w:rsid w:val="004B22F1"/>
    <w:rsid w:val="004B235A"/>
    <w:rsid w:val="004B295F"/>
    <w:rsid w:val="004B2A98"/>
    <w:rsid w:val="004B2B95"/>
    <w:rsid w:val="004B4766"/>
    <w:rsid w:val="004B5738"/>
    <w:rsid w:val="004B7332"/>
    <w:rsid w:val="004C0C1E"/>
    <w:rsid w:val="004C302C"/>
    <w:rsid w:val="004C311F"/>
    <w:rsid w:val="004C322E"/>
    <w:rsid w:val="004C3664"/>
    <w:rsid w:val="004C3CC4"/>
    <w:rsid w:val="004C4294"/>
    <w:rsid w:val="004C44D5"/>
    <w:rsid w:val="004C4BEB"/>
    <w:rsid w:val="004C60B0"/>
    <w:rsid w:val="004C6C69"/>
    <w:rsid w:val="004C78DB"/>
    <w:rsid w:val="004C7E97"/>
    <w:rsid w:val="004D35AD"/>
    <w:rsid w:val="004D527C"/>
    <w:rsid w:val="004D64A0"/>
    <w:rsid w:val="004D67C7"/>
    <w:rsid w:val="004D69A7"/>
    <w:rsid w:val="004D6DD9"/>
    <w:rsid w:val="004D779A"/>
    <w:rsid w:val="004E0618"/>
    <w:rsid w:val="004E0F56"/>
    <w:rsid w:val="004E1171"/>
    <w:rsid w:val="004E173C"/>
    <w:rsid w:val="004E219F"/>
    <w:rsid w:val="004E2886"/>
    <w:rsid w:val="004E2A90"/>
    <w:rsid w:val="004E3741"/>
    <w:rsid w:val="004E4326"/>
    <w:rsid w:val="004E6065"/>
    <w:rsid w:val="004F04C4"/>
    <w:rsid w:val="004F0DCC"/>
    <w:rsid w:val="004F166E"/>
    <w:rsid w:val="004F1D62"/>
    <w:rsid w:val="004F31CD"/>
    <w:rsid w:val="004F3AC8"/>
    <w:rsid w:val="004F3D80"/>
    <w:rsid w:val="004F4B6D"/>
    <w:rsid w:val="004F50AF"/>
    <w:rsid w:val="004F5986"/>
    <w:rsid w:val="004F59E8"/>
    <w:rsid w:val="004F5D0D"/>
    <w:rsid w:val="004F5E0D"/>
    <w:rsid w:val="004F5FE1"/>
    <w:rsid w:val="00500046"/>
    <w:rsid w:val="00500F8E"/>
    <w:rsid w:val="005016D7"/>
    <w:rsid w:val="005022DE"/>
    <w:rsid w:val="005032AB"/>
    <w:rsid w:val="00503596"/>
    <w:rsid w:val="00503EE4"/>
    <w:rsid w:val="00503F8B"/>
    <w:rsid w:val="00505A2C"/>
    <w:rsid w:val="00506210"/>
    <w:rsid w:val="00507BE1"/>
    <w:rsid w:val="00511D80"/>
    <w:rsid w:val="00511F30"/>
    <w:rsid w:val="005153B4"/>
    <w:rsid w:val="00516E98"/>
    <w:rsid w:val="00520016"/>
    <w:rsid w:val="005210BF"/>
    <w:rsid w:val="00521957"/>
    <w:rsid w:val="00526C66"/>
    <w:rsid w:val="00526D3B"/>
    <w:rsid w:val="00526EA5"/>
    <w:rsid w:val="00532246"/>
    <w:rsid w:val="00532EEF"/>
    <w:rsid w:val="005335AE"/>
    <w:rsid w:val="00534874"/>
    <w:rsid w:val="00536C8D"/>
    <w:rsid w:val="005376C2"/>
    <w:rsid w:val="00540776"/>
    <w:rsid w:val="00540A4E"/>
    <w:rsid w:val="005437B5"/>
    <w:rsid w:val="00544239"/>
    <w:rsid w:val="00545853"/>
    <w:rsid w:val="00546967"/>
    <w:rsid w:val="005472E0"/>
    <w:rsid w:val="0054781A"/>
    <w:rsid w:val="0055134E"/>
    <w:rsid w:val="00551F40"/>
    <w:rsid w:val="0055355D"/>
    <w:rsid w:val="005543EE"/>
    <w:rsid w:val="00555EB9"/>
    <w:rsid w:val="005564F9"/>
    <w:rsid w:val="00556B01"/>
    <w:rsid w:val="00556CA2"/>
    <w:rsid w:val="00560B1B"/>
    <w:rsid w:val="005614DF"/>
    <w:rsid w:val="0056171C"/>
    <w:rsid w:val="00561744"/>
    <w:rsid w:val="00562772"/>
    <w:rsid w:val="00562AB2"/>
    <w:rsid w:val="00562F67"/>
    <w:rsid w:val="00564C59"/>
    <w:rsid w:val="005663A0"/>
    <w:rsid w:val="00567B27"/>
    <w:rsid w:val="00572946"/>
    <w:rsid w:val="00572D01"/>
    <w:rsid w:val="005731EB"/>
    <w:rsid w:val="00574937"/>
    <w:rsid w:val="005763FD"/>
    <w:rsid w:val="00576DA5"/>
    <w:rsid w:val="00576EC6"/>
    <w:rsid w:val="0057708F"/>
    <w:rsid w:val="005772D7"/>
    <w:rsid w:val="005772E3"/>
    <w:rsid w:val="00580BEB"/>
    <w:rsid w:val="00581541"/>
    <w:rsid w:val="00581627"/>
    <w:rsid w:val="005818D6"/>
    <w:rsid w:val="005824A4"/>
    <w:rsid w:val="0058292D"/>
    <w:rsid w:val="00582C02"/>
    <w:rsid w:val="00582C74"/>
    <w:rsid w:val="00584BC5"/>
    <w:rsid w:val="00585FAA"/>
    <w:rsid w:val="00586F72"/>
    <w:rsid w:val="00587706"/>
    <w:rsid w:val="0058772A"/>
    <w:rsid w:val="005877EA"/>
    <w:rsid w:val="00587A85"/>
    <w:rsid w:val="005902A0"/>
    <w:rsid w:val="0059225C"/>
    <w:rsid w:val="00593AA0"/>
    <w:rsid w:val="00593FC6"/>
    <w:rsid w:val="005942FE"/>
    <w:rsid w:val="00594EBA"/>
    <w:rsid w:val="00594FBD"/>
    <w:rsid w:val="0059565B"/>
    <w:rsid w:val="00596B10"/>
    <w:rsid w:val="00597FAA"/>
    <w:rsid w:val="00597FC7"/>
    <w:rsid w:val="005A049C"/>
    <w:rsid w:val="005A0692"/>
    <w:rsid w:val="005A0C57"/>
    <w:rsid w:val="005A0FE7"/>
    <w:rsid w:val="005A1574"/>
    <w:rsid w:val="005A188B"/>
    <w:rsid w:val="005A2476"/>
    <w:rsid w:val="005A2702"/>
    <w:rsid w:val="005A2893"/>
    <w:rsid w:val="005A2C4D"/>
    <w:rsid w:val="005A32CD"/>
    <w:rsid w:val="005A3716"/>
    <w:rsid w:val="005A38DC"/>
    <w:rsid w:val="005A5777"/>
    <w:rsid w:val="005A64A1"/>
    <w:rsid w:val="005A6525"/>
    <w:rsid w:val="005A727B"/>
    <w:rsid w:val="005A75C7"/>
    <w:rsid w:val="005A77E7"/>
    <w:rsid w:val="005B1BBA"/>
    <w:rsid w:val="005B2C0B"/>
    <w:rsid w:val="005B38B1"/>
    <w:rsid w:val="005B52B8"/>
    <w:rsid w:val="005B7103"/>
    <w:rsid w:val="005B712E"/>
    <w:rsid w:val="005C1179"/>
    <w:rsid w:val="005C220B"/>
    <w:rsid w:val="005C2A6F"/>
    <w:rsid w:val="005C399B"/>
    <w:rsid w:val="005C3AB1"/>
    <w:rsid w:val="005C4257"/>
    <w:rsid w:val="005C447F"/>
    <w:rsid w:val="005C4CF8"/>
    <w:rsid w:val="005C5CE7"/>
    <w:rsid w:val="005C5D8D"/>
    <w:rsid w:val="005C626F"/>
    <w:rsid w:val="005C634C"/>
    <w:rsid w:val="005C705B"/>
    <w:rsid w:val="005C7FDF"/>
    <w:rsid w:val="005D0215"/>
    <w:rsid w:val="005D0BAB"/>
    <w:rsid w:val="005D1744"/>
    <w:rsid w:val="005D25E8"/>
    <w:rsid w:val="005D3408"/>
    <w:rsid w:val="005D44A0"/>
    <w:rsid w:val="005D48A6"/>
    <w:rsid w:val="005D4BC8"/>
    <w:rsid w:val="005D65C8"/>
    <w:rsid w:val="005D6B41"/>
    <w:rsid w:val="005E02CF"/>
    <w:rsid w:val="005E033A"/>
    <w:rsid w:val="005E23B0"/>
    <w:rsid w:val="005E47ED"/>
    <w:rsid w:val="005E6079"/>
    <w:rsid w:val="005E6853"/>
    <w:rsid w:val="005E6B72"/>
    <w:rsid w:val="005E6C7C"/>
    <w:rsid w:val="005F01F1"/>
    <w:rsid w:val="005F054C"/>
    <w:rsid w:val="005F05B5"/>
    <w:rsid w:val="005F14BC"/>
    <w:rsid w:val="005F1FB2"/>
    <w:rsid w:val="005F1FE9"/>
    <w:rsid w:val="005F33A6"/>
    <w:rsid w:val="005F3C2D"/>
    <w:rsid w:val="005F524D"/>
    <w:rsid w:val="005F5C72"/>
    <w:rsid w:val="005F65C8"/>
    <w:rsid w:val="005F6C2D"/>
    <w:rsid w:val="0060028F"/>
    <w:rsid w:val="00601624"/>
    <w:rsid w:val="006017F1"/>
    <w:rsid w:val="0060272C"/>
    <w:rsid w:val="00603C9F"/>
    <w:rsid w:val="00604D0C"/>
    <w:rsid w:val="006067C3"/>
    <w:rsid w:val="00610511"/>
    <w:rsid w:val="00610D03"/>
    <w:rsid w:val="00612151"/>
    <w:rsid w:val="00612BBB"/>
    <w:rsid w:val="0061353E"/>
    <w:rsid w:val="00613E06"/>
    <w:rsid w:val="0061437B"/>
    <w:rsid w:val="0061439F"/>
    <w:rsid w:val="006161D8"/>
    <w:rsid w:val="00616200"/>
    <w:rsid w:val="00616981"/>
    <w:rsid w:val="006171DA"/>
    <w:rsid w:val="00620476"/>
    <w:rsid w:val="006204EC"/>
    <w:rsid w:val="00620866"/>
    <w:rsid w:val="00620E2D"/>
    <w:rsid w:val="006215A7"/>
    <w:rsid w:val="00621652"/>
    <w:rsid w:val="00623044"/>
    <w:rsid w:val="0062398F"/>
    <w:rsid w:val="00623BD3"/>
    <w:rsid w:val="0062417A"/>
    <w:rsid w:val="0062418B"/>
    <w:rsid w:val="00624956"/>
    <w:rsid w:val="00624E1A"/>
    <w:rsid w:val="00625599"/>
    <w:rsid w:val="006257DE"/>
    <w:rsid w:val="00626DCD"/>
    <w:rsid w:val="006270B4"/>
    <w:rsid w:val="0062777D"/>
    <w:rsid w:val="00627ABC"/>
    <w:rsid w:val="006308DE"/>
    <w:rsid w:val="00632069"/>
    <w:rsid w:val="006320D2"/>
    <w:rsid w:val="0063368C"/>
    <w:rsid w:val="0063371F"/>
    <w:rsid w:val="00635DA6"/>
    <w:rsid w:val="00635DE4"/>
    <w:rsid w:val="0063658B"/>
    <w:rsid w:val="00636966"/>
    <w:rsid w:val="00636A87"/>
    <w:rsid w:val="0064020E"/>
    <w:rsid w:val="006406A8"/>
    <w:rsid w:val="0064076E"/>
    <w:rsid w:val="00640CCB"/>
    <w:rsid w:val="006414EB"/>
    <w:rsid w:val="0064190F"/>
    <w:rsid w:val="00642D5E"/>
    <w:rsid w:val="00645963"/>
    <w:rsid w:val="006476B2"/>
    <w:rsid w:val="0064772E"/>
    <w:rsid w:val="00651531"/>
    <w:rsid w:val="00651FB0"/>
    <w:rsid w:val="006531DE"/>
    <w:rsid w:val="00654992"/>
    <w:rsid w:val="00654D0C"/>
    <w:rsid w:val="0065540C"/>
    <w:rsid w:val="00655B1E"/>
    <w:rsid w:val="00656C16"/>
    <w:rsid w:val="00657BA6"/>
    <w:rsid w:val="00662A4F"/>
    <w:rsid w:val="00662D1F"/>
    <w:rsid w:val="00665429"/>
    <w:rsid w:val="00666039"/>
    <w:rsid w:val="006665A6"/>
    <w:rsid w:val="0066685B"/>
    <w:rsid w:val="00666D50"/>
    <w:rsid w:val="00670A38"/>
    <w:rsid w:val="006712EB"/>
    <w:rsid w:val="00671DB5"/>
    <w:rsid w:val="0067274D"/>
    <w:rsid w:val="006728D4"/>
    <w:rsid w:val="00672CF4"/>
    <w:rsid w:val="00672F03"/>
    <w:rsid w:val="00674124"/>
    <w:rsid w:val="00674A59"/>
    <w:rsid w:val="00674ACA"/>
    <w:rsid w:val="00675474"/>
    <w:rsid w:val="00675DF3"/>
    <w:rsid w:val="00676E56"/>
    <w:rsid w:val="0067787D"/>
    <w:rsid w:val="006802A3"/>
    <w:rsid w:val="006802C0"/>
    <w:rsid w:val="0068065E"/>
    <w:rsid w:val="0068197A"/>
    <w:rsid w:val="00682163"/>
    <w:rsid w:val="006822B5"/>
    <w:rsid w:val="006827AD"/>
    <w:rsid w:val="006832E8"/>
    <w:rsid w:val="00685A71"/>
    <w:rsid w:val="00692077"/>
    <w:rsid w:val="00692665"/>
    <w:rsid w:val="00692EB2"/>
    <w:rsid w:val="00693441"/>
    <w:rsid w:val="006941FA"/>
    <w:rsid w:val="00694E50"/>
    <w:rsid w:val="00695E66"/>
    <w:rsid w:val="006A084B"/>
    <w:rsid w:val="006A09F0"/>
    <w:rsid w:val="006A29AF"/>
    <w:rsid w:val="006A30F4"/>
    <w:rsid w:val="006A400B"/>
    <w:rsid w:val="006A43DD"/>
    <w:rsid w:val="006A48C1"/>
    <w:rsid w:val="006A585F"/>
    <w:rsid w:val="006A5D7B"/>
    <w:rsid w:val="006A6A18"/>
    <w:rsid w:val="006A78F2"/>
    <w:rsid w:val="006B05D3"/>
    <w:rsid w:val="006B0771"/>
    <w:rsid w:val="006B1FF7"/>
    <w:rsid w:val="006B31AD"/>
    <w:rsid w:val="006B3A3E"/>
    <w:rsid w:val="006B410C"/>
    <w:rsid w:val="006B4B8C"/>
    <w:rsid w:val="006B4BB9"/>
    <w:rsid w:val="006C06F3"/>
    <w:rsid w:val="006C1D4B"/>
    <w:rsid w:val="006C22E0"/>
    <w:rsid w:val="006C25A8"/>
    <w:rsid w:val="006C39C3"/>
    <w:rsid w:val="006C4CA6"/>
    <w:rsid w:val="006C5918"/>
    <w:rsid w:val="006C678B"/>
    <w:rsid w:val="006C6F4C"/>
    <w:rsid w:val="006C7DF4"/>
    <w:rsid w:val="006C7F5D"/>
    <w:rsid w:val="006D04D3"/>
    <w:rsid w:val="006D107E"/>
    <w:rsid w:val="006D1468"/>
    <w:rsid w:val="006D1883"/>
    <w:rsid w:val="006D28C2"/>
    <w:rsid w:val="006D4290"/>
    <w:rsid w:val="006D4DE2"/>
    <w:rsid w:val="006D59F3"/>
    <w:rsid w:val="006D776C"/>
    <w:rsid w:val="006D7AEE"/>
    <w:rsid w:val="006E0564"/>
    <w:rsid w:val="006E1BF1"/>
    <w:rsid w:val="006E25D8"/>
    <w:rsid w:val="006E3455"/>
    <w:rsid w:val="006E4AB4"/>
    <w:rsid w:val="006E4EAF"/>
    <w:rsid w:val="006E51D2"/>
    <w:rsid w:val="006E5A05"/>
    <w:rsid w:val="006E728B"/>
    <w:rsid w:val="006E788D"/>
    <w:rsid w:val="006E7A91"/>
    <w:rsid w:val="006E7BC8"/>
    <w:rsid w:val="006E7E8A"/>
    <w:rsid w:val="006E7F3A"/>
    <w:rsid w:val="006F2842"/>
    <w:rsid w:val="006F2DA1"/>
    <w:rsid w:val="006F300C"/>
    <w:rsid w:val="006F354E"/>
    <w:rsid w:val="006F46C3"/>
    <w:rsid w:val="006F5092"/>
    <w:rsid w:val="006F6980"/>
    <w:rsid w:val="006F70C2"/>
    <w:rsid w:val="00700F76"/>
    <w:rsid w:val="00701AC2"/>
    <w:rsid w:val="0070225D"/>
    <w:rsid w:val="00702B8D"/>
    <w:rsid w:val="007034F7"/>
    <w:rsid w:val="00704661"/>
    <w:rsid w:val="007052E8"/>
    <w:rsid w:val="00707B39"/>
    <w:rsid w:val="00710036"/>
    <w:rsid w:val="00711F41"/>
    <w:rsid w:val="00712036"/>
    <w:rsid w:val="007124A4"/>
    <w:rsid w:val="007133F7"/>
    <w:rsid w:val="00713871"/>
    <w:rsid w:val="00713B0F"/>
    <w:rsid w:val="00714E88"/>
    <w:rsid w:val="0071724D"/>
    <w:rsid w:val="0071741C"/>
    <w:rsid w:val="00717B64"/>
    <w:rsid w:val="00717BAE"/>
    <w:rsid w:val="0072044E"/>
    <w:rsid w:val="00720A81"/>
    <w:rsid w:val="0072130A"/>
    <w:rsid w:val="0072198A"/>
    <w:rsid w:val="0072232D"/>
    <w:rsid w:val="0072266C"/>
    <w:rsid w:val="00722B17"/>
    <w:rsid w:val="00723A0F"/>
    <w:rsid w:val="00723ECF"/>
    <w:rsid w:val="00724BD2"/>
    <w:rsid w:val="00727254"/>
    <w:rsid w:val="0072744B"/>
    <w:rsid w:val="007274A5"/>
    <w:rsid w:val="00727AC2"/>
    <w:rsid w:val="00731BFE"/>
    <w:rsid w:val="00731CAA"/>
    <w:rsid w:val="00732441"/>
    <w:rsid w:val="00735C0F"/>
    <w:rsid w:val="00735F3E"/>
    <w:rsid w:val="0073723C"/>
    <w:rsid w:val="00740A15"/>
    <w:rsid w:val="00740C54"/>
    <w:rsid w:val="007417AC"/>
    <w:rsid w:val="00743E2A"/>
    <w:rsid w:val="00743E80"/>
    <w:rsid w:val="00745C97"/>
    <w:rsid w:val="007470C8"/>
    <w:rsid w:val="00747E72"/>
    <w:rsid w:val="00750E13"/>
    <w:rsid w:val="0075195F"/>
    <w:rsid w:val="00751D82"/>
    <w:rsid w:val="00752513"/>
    <w:rsid w:val="007526B8"/>
    <w:rsid w:val="007545DC"/>
    <w:rsid w:val="00754B95"/>
    <w:rsid w:val="007552EA"/>
    <w:rsid w:val="007553F3"/>
    <w:rsid w:val="0075628B"/>
    <w:rsid w:val="00756B2D"/>
    <w:rsid w:val="00760404"/>
    <w:rsid w:val="00761A56"/>
    <w:rsid w:val="00762079"/>
    <w:rsid w:val="00762B1E"/>
    <w:rsid w:val="00762B9F"/>
    <w:rsid w:val="00762C79"/>
    <w:rsid w:val="00763C7E"/>
    <w:rsid w:val="0076607E"/>
    <w:rsid w:val="00766875"/>
    <w:rsid w:val="00767926"/>
    <w:rsid w:val="0077080C"/>
    <w:rsid w:val="007709A3"/>
    <w:rsid w:val="007719A8"/>
    <w:rsid w:val="00771C94"/>
    <w:rsid w:val="007723BD"/>
    <w:rsid w:val="00773195"/>
    <w:rsid w:val="00774AB4"/>
    <w:rsid w:val="00775921"/>
    <w:rsid w:val="00775DD7"/>
    <w:rsid w:val="007762E4"/>
    <w:rsid w:val="007768B3"/>
    <w:rsid w:val="00776D44"/>
    <w:rsid w:val="007774AE"/>
    <w:rsid w:val="00777843"/>
    <w:rsid w:val="007805A1"/>
    <w:rsid w:val="00780AA1"/>
    <w:rsid w:val="00780AEE"/>
    <w:rsid w:val="00780BFD"/>
    <w:rsid w:val="007818D7"/>
    <w:rsid w:val="00781C9A"/>
    <w:rsid w:val="0078290F"/>
    <w:rsid w:val="00782BCF"/>
    <w:rsid w:val="00782F08"/>
    <w:rsid w:val="007830D3"/>
    <w:rsid w:val="007847B5"/>
    <w:rsid w:val="0078501F"/>
    <w:rsid w:val="007851A8"/>
    <w:rsid w:val="0078642F"/>
    <w:rsid w:val="0078709B"/>
    <w:rsid w:val="00787356"/>
    <w:rsid w:val="00787560"/>
    <w:rsid w:val="00787EED"/>
    <w:rsid w:val="00790084"/>
    <w:rsid w:val="0079142F"/>
    <w:rsid w:val="0079278C"/>
    <w:rsid w:val="00792F94"/>
    <w:rsid w:val="00793893"/>
    <w:rsid w:val="007941EC"/>
    <w:rsid w:val="00794951"/>
    <w:rsid w:val="00794E2B"/>
    <w:rsid w:val="00796D60"/>
    <w:rsid w:val="007A1914"/>
    <w:rsid w:val="007A1BFA"/>
    <w:rsid w:val="007A2866"/>
    <w:rsid w:val="007A43AD"/>
    <w:rsid w:val="007A43ED"/>
    <w:rsid w:val="007A69AE"/>
    <w:rsid w:val="007A7A35"/>
    <w:rsid w:val="007A7C6E"/>
    <w:rsid w:val="007B1F3B"/>
    <w:rsid w:val="007B3193"/>
    <w:rsid w:val="007B3872"/>
    <w:rsid w:val="007B3A1F"/>
    <w:rsid w:val="007B3F39"/>
    <w:rsid w:val="007B4069"/>
    <w:rsid w:val="007B419D"/>
    <w:rsid w:val="007B48DB"/>
    <w:rsid w:val="007B50D8"/>
    <w:rsid w:val="007B6F0A"/>
    <w:rsid w:val="007C0BA6"/>
    <w:rsid w:val="007C0E94"/>
    <w:rsid w:val="007C0F22"/>
    <w:rsid w:val="007C1162"/>
    <w:rsid w:val="007C116D"/>
    <w:rsid w:val="007C1174"/>
    <w:rsid w:val="007C1245"/>
    <w:rsid w:val="007C14CD"/>
    <w:rsid w:val="007C1B4B"/>
    <w:rsid w:val="007C28DD"/>
    <w:rsid w:val="007C3420"/>
    <w:rsid w:val="007C43AF"/>
    <w:rsid w:val="007C4431"/>
    <w:rsid w:val="007D11A4"/>
    <w:rsid w:val="007D1944"/>
    <w:rsid w:val="007D340F"/>
    <w:rsid w:val="007D4ACA"/>
    <w:rsid w:val="007D701E"/>
    <w:rsid w:val="007E0F5B"/>
    <w:rsid w:val="007E123B"/>
    <w:rsid w:val="007E153D"/>
    <w:rsid w:val="007E1C51"/>
    <w:rsid w:val="007E2C58"/>
    <w:rsid w:val="007E4961"/>
    <w:rsid w:val="007E5E9E"/>
    <w:rsid w:val="007E60AF"/>
    <w:rsid w:val="007E61A7"/>
    <w:rsid w:val="007E744C"/>
    <w:rsid w:val="007E7CF8"/>
    <w:rsid w:val="007E7D5F"/>
    <w:rsid w:val="007F0140"/>
    <w:rsid w:val="007F0521"/>
    <w:rsid w:val="007F0D81"/>
    <w:rsid w:val="007F2614"/>
    <w:rsid w:val="007F27D0"/>
    <w:rsid w:val="007F3D98"/>
    <w:rsid w:val="007F4B69"/>
    <w:rsid w:val="007F5C8E"/>
    <w:rsid w:val="007F6C3A"/>
    <w:rsid w:val="007F7720"/>
    <w:rsid w:val="00801E61"/>
    <w:rsid w:val="00802B0C"/>
    <w:rsid w:val="00802BDB"/>
    <w:rsid w:val="00802E5E"/>
    <w:rsid w:val="00803619"/>
    <w:rsid w:val="00804693"/>
    <w:rsid w:val="00805F80"/>
    <w:rsid w:val="0080646A"/>
    <w:rsid w:val="00806A5D"/>
    <w:rsid w:val="00807D65"/>
    <w:rsid w:val="00810883"/>
    <w:rsid w:val="008108C3"/>
    <w:rsid w:val="008136BA"/>
    <w:rsid w:val="00813CE3"/>
    <w:rsid w:val="00813ED1"/>
    <w:rsid w:val="0081525B"/>
    <w:rsid w:val="00815522"/>
    <w:rsid w:val="00815B7E"/>
    <w:rsid w:val="00816291"/>
    <w:rsid w:val="008164F9"/>
    <w:rsid w:val="00816721"/>
    <w:rsid w:val="00817C1E"/>
    <w:rsid w:val="00817E68"/>
    <w:rsid w:val="008203BB"/>
    <w:rsid w:val="0082063D"/>
    <w:rsid w:val="00820676"/>
    <w:rsid w:val="00821B00"/>
    <w:rsid w:val="00822CD9"/>
    <w:rsid w:val="00823159"/>
    <w:rsid w:val="008238D8"/>
    <w:rsid w:val="00823E47"/>
    <w:rsid w:val="00826473"/>
    <w:rsid w:val="0082755C"/>
    <w:rsid w:val="00827C02"/>
    <w:rsid w:val="00830156"/>
    <w:rsid w:val="008304A3"/>
    <w:rsid w:val="008309A1"/>
    <w:rsid w:val="00831976"/>
    <w:rsid w:val="00831FC0"/>
    <w:rsid w:val="00832A7D"/>
    <w:rsid w:val="0083326C"/>
    <w:rsid w:val="00833973"/>
    <w:rsid w:val="0083452A"/>
    <w:rsid w:val="00834739"/>
    <w:rsid w:val="00834C48"/>
    <w:rsid w:val="00835561"/>
    <w:rsid w:val="008356BE"/>
    <w:rsid w:val="00835AD1"/>
    <w:rsid w:val="00835B75"/>
    <w:rsid w:val="00836197"/>
    <w:rsid w:val="00841620"/>
    <w:rsid w:val="008438CE"/>
    <w:rsid w:val="00843E1F"/>
    <w:rsid w:val="00844E5E"/>
    <w:rsid w:val="00845041"/>
    <w:rsid w:val="0084521B"/>
    <w:rsid w:val="008452FE"/>
    <w:rsid w:val="00845BC9"/>
    <w:rsid w:val="00851A02"/>
    <w:rsid w:val="00852AA1"/>
    <w:rsid w:val="00852CE6"/>
    <w:rsid w:val="00853CDF"/>
    <w:rsid w:val="00854172"/>
    <w:rsid w:val="00854340"/>
    <w:rsid w:val="008543E2"/>
    <w:rsid w:val="00854FF6"/>
    <w:rsid w:val="00855921"/>
    <w:rsid w:val="00856491"/>
    <w:rsid w:val="00861ADB"/>
    <w:rsid w:val="00861ADC"/>
    <w:rsid w:val="00862C64"/>
    <w:rsid w:val="00864BB9"/>
    <w:rsid w:val="00864CB1"/>
    <w:rsid w:val="008657CF"/>
    <w:rsid w:val="008659A0"/>
    <w:rsid w:val="00865C2E"/>
    <w:rsid w:val="008660EA"/>
    <w:rsid w:val="008663B8"/>
    <w:rsid w:val="00866583"/>
    <w:rsid w:val="00866D2E"/>
    <w:rsid w:val="00867964"/>
    <w:rsid w:val="00870639"/>
    <w:rsid w:val="008713BE"/>
    <w:rsid w:val="0087154E"/>
    <w:rsid w:val="00872275"/>
    <w:rsid w:val="00874F67"/>
    <w:rsid w:val="00874F7F"/>
    <w:rsid w:val="008756DF"/>
    <w:rsid w:val="00875823"/>
    <w:rsid w:val="008770BD"/>
    <w:rsid w:val="008772B0"/>
    <w:rsid w:val="00877686"/>
    <w:rsid w:val="00880768"/>
    <w:rsid w:val="00880947"/>
    <w:rsid w:val="00880FB8"/>
    <w:rsid w:val="008826B0"/>
    <w:rsid w:val="008828CF"/>
    <w:rsid w:val="00883064"/>
    <w:rsid w:val="00884D2D"/>
    <w:rsid w:val="00885C17"/>
    <w:rsid w:val="0088638F"/>
    <w:rsid w:val="00887233"/>
    <w:rsid w:val="00887D09"/>
    <w:rsid w:val="0089005D"/>
    <w:rsid w:val="00890322"/>
    <w:rsid w:val="00891DA0"/>
    <w:rsid w:val="0089395E"/>
    <w:rsid w:val="00893BAE"/>
    <w:rsid w:val="00893E00"/>
    <w:rsid w:val="00894A28"/>
    <w:rsid w:val="00894DA0"/>
    <w:rsid w:val="008952F1"/>
    <w:rsid w:val="00895A89"/>
    <w:rsid w:val="008960E6"/>
    <w:rsid w:val="00897245"/>
    <w:rsid w:val="008A010B"/>
    <w:rsid w:val="008A0953"/>
    <w:rsid w:val="008A10E7"/>
    <w:rsid w:val="008A1E24"/>
    <w:rsid w:val="008A1EE1"/>
    <w:rsid w:val="008A1FBC"/>
    <w:rsid w:val="008A2309"/>
    <w:rsid w:val="008A3989"/>
    <w:rsid w:val="008A4E16"/>
    <w:rsid w:val="008A5C45"/>
    <w:rsid w:val="008A6135"/>
    <w:rsid w:val="008A7275"/>
    <w:rsid w:val="008A7F6E"/>
    <w:rsid w:val="008B0BA8"/>
    <w:rsid w:val="008B192A"/>
    <w:rsid w:val="008B1981"/>
    <w:rsid w:val="008B1EEA"/>
    <w:rsid w:val="008B7F08"/>
    <w:rsid w:val="008C0896"/>
    <w:rsid w:val="008C0B1A"/>
    <w:rsid w:val="008C1318"/>
    <w:rsid w:val="008C13E6"/>
    <w:rsid w:val="008C1903"/>
    <w:rsid w:val="008C3401"/>
    <w:rsid w:val="008C504C"/>
    <w:rsid w:val="008C5466"/>
    <w:rsid w:val="008C56DC"/>
    <w:rsid w:val="008C61A1"/>
    <w:rsid w:val="008C668A"/>
    <w:rsid w:val="008D102A"/>
    <w:rsid w:val="008D2019"/>
    <w:rsid w:val="008D2356"/>
    <w:rsid w:val="008D66F7"/>
    <w:rsid w:val="008D6A82"/>
    <w:rsid w:val="008E12C5"/>
    <w:rsid w:val="008E1BE9"/>
    <w:rsid w:val="008E2655"/>
    <w:rsid w:val="008E3933"/>
    <w:rsid w:val="008E5B37"/>
    <w:rsid w:val="008E6620"/>
    <w:rsid w:val="008E7190"/>
    <w:rsid w:val="008E7D7A"/>
    <w:rsid w:val="008E7E41"/>
    <w:rsid w:val="008F0408"/>
    <w:rsid w:val="008F089E"/>
    <w:rsid w:val="008F1DF0"/>
    <w:rsid w:val="008F212E"/>
    <w:rsid w:val="008F357A"/>
    <w:rsid w:val="008F4983"/>
    <w:rsid w:val="008F7A7F"/>
    <w:rsid w:val="008F7C7E"/>
    <w:rsid w:val="009005F2"/>
    <w:rsid w:val="00900B0C"/>
    <w:rsid w:val="00900E3D"/>
    <w:rsid w:val="00901373"/>
    <w:rsid w:val="009029F9"/>
    <w:rsid w:val="00903738"/>
    <w:rsid w:val="00905051"/>
    <w:rsid w:val="00905E89"/>
    <w:rsid w:val="00906A72"/>
    <w:rsid w:val="00906C14"/>
    <w:rsid w:val="00906CA0"/>
    <w:rsid w:val="00911605"/>
    <w:rsid w:val="00913387"/>
    <w:rsid w:val="00915AC1"/>
    <w:rsid w:val="00915D1E"/>
    <w:rsid w:val="00916594"/>
    <w:rsid w:val="009176B6"/>
    <w:rsid w:val="00921309"/>
    <w:rsid w:val="009221CE"/>
    <w:rsid w:val="00922726"/>
    <w:rsid w:val="00923E05"/>
    <w:rsid w:val="009245F3"/>
    <w:rsid w:val="00924DDA"/>
    <w:rsid w:val="00926768"/>
    <w:rsid w:val="009268DB"/>
    <w:rsid w:val="0092718D"/>
    <w:rsid w:val="009277B2"/>
    <w:rsid w:val="009310D2"/>
    <w:rsid w:val="00932DE8"/>
    <w:rsid w:val="00933135"/>
    <w:rsid w:val="009334F0"/>
    <w:rsid w:val="00934B63"/>
    <w:rsid w:val="009358DF"/>
    <w:rsid w:val="00935AE2"/>
    <w:rsid w:val="0093639C"/>
    <w:rsid w:val="00936BA7"/>
    <w:rsid w:val="0094070E"/>
    <w:rsid w:val="00940DB7"/>
    <w:rsid w:val="00942308"/>
    <w:rsid w:val="0094395D"/>
    <w:rsid w:val="00944C77"/>
    <w:rsid w:val="0094596C"/>
    <w:rsid w:val="009463C4"/>
    <w:rsid w:val="009466B2"/>
    <w:rsid w:val="00946FBC"/>
    <w:rsid w:val="009479A7"/>
    <w:rsid w:val="00947E2D"/>
    <w:rsid w:val="009509D4"/>
    <w:rsid w:val="009510AB"/>
    <w:rsid w:val="009521EE"/>
    <w:rsid w:val="009524EF"/>
    <w:rsid w:val="00952565"/>
    <w:rsid w:val="00953AAF"/>
    <w:rsid w:val="00955237"/>
    <w:rsid w:val="0095659E"/>
    <w:rsid w:val="00960455"/>
    <w:rsid w:val="00960640"/>
    <w:rsid w:val="00960EEA"/>
    <w:rsid w:val="0096118A"/>
    <w:rsid w:val="00961AF3"/>
    <w:rsid w:val="0096288B"/>
    <w:rsid w:val="009636B8"/>
    <w:rsid w:val="00963FCF"/>
    <w:rsid w:val="009648D6"/>
    <w:rsid w:val="00965BA9"/>
    <w:rsid w:val="00966D58"/>
    <w:rsid w:val="009670A1"/>
    <w:rsid w:val="00970B20"/>
    <w:rsid w:val="009711D7"/>
    <w:rsid w:val="009725F2"/>
    <w:rsid w:val="009737B9"/>
    <w:rsid w:val="00974FFD"/>
    <w:rsid w:val="0097649A"/>
    <w:rsid w:val="009772DE"/>
    <w:rsid w:val="00977620"/>
    <w:rsid w:val="00977707"/>
    <w:rsid w:val="00977F45"/>
    <w:rsid w:val="0098134E"/>
    <w:rsid w:val="0098175D"/>
    <w:rsid w:val="009831C8"/>
    <w:rsid w:val="00983202"/>
    <w:rsid w:val="00984EBF"/>
    <w:rsid w:val="00984EEF"/>
    <w:rsid w:val="00985410"/>
    <w:rsid w:val="009877D0"/>
    <w:rsid w:val="00991694"/>
    <w:rsid w:val="00991C8C"/>
    <w:rsid w:val="00992DA8"/>
    <w:rsid w:val="009943A9"/>
    <w:rsid w:val="0099452A"/>
    <w:rsid w:val="00994A52"/>
    <w:rsid w:val="0099585F"/>
    <w:rsid w:val="009963C9"/>
    <w:rsid w:val="009963DF"/>
    <w:rsid w:val="00996F07"/>
    <w:rsid w:val="00997AB3"/>
    <w:rsid w:val="009A0FE8"/>
    <w:rsid w:val="009A28E9"/>
    <w:rsid w:val="009A3376"/>
    <w:rsid w:val="009A5083"/>
    <w:rsid w:val="009A5E98"/>
    <w:rsid w:val="009A7BD0"/>
    <w:rsid w:val="009A7DD9"/>
    <w:rsid w:val="009B17C0"/>
    <w:rsid w:val="009B2871"/>
    <w:rsid w:val="009B2F21"/>
    <w:rsid w:val="009B4342"/>
    <w:rsid w:val="009B4745"/>
    <w:rsid w:val="009B5ED9"/>
    <w:rsid w:val="009B70CC"/>
    <w:rsid w:val="009C0A91"/>
    <w:rsid w:val="009C0BC1"/>
    <w:rsid w:val="009C1063"/>
    <w:rsid w:val="009C13AD"/>
    <w:rsid w:val="009C1C67"/>
    <w:rsid w:val="009C276F"/>
    <w:rsid w:val="009C3109"/>
    <w:rsid w:val="009C370D"/>
    <w:rsid w:val="009C402E"/>
    <w:rsid w:val="009C4CF2"/>
    <w:rsid w:val="009C4F7C"/>
    <w:rsid w:val="009D0A92"/>
    <w:rsid w:val="009D1DF3"/>
    <w:rsid w:val="009D25A2"/>
    <w:rsid w:val="009D2DE7"/>
    <w:rsid w:val="009D3586"/>
    <w:rsid w:val="009D4F45"/>
    <w:rsid w:val="009D538F"/>
    <w:rsid w:val="009D79C1"/>
    <w:rsid w:val="009D7DAB"/>
    <w:rsid w:val="009E0E08"/>
    <w:rsid w:val="009E2C89"/>
    <w:rsid w:val="009E3A27"/>
    <w:rsid w:val="009E3E67"/>
    <w:rsid w:val="009E52F4"/>
    <w:rsid w:val="009E54B4"/>
    <w:rsid w:val="009E63F2"/>
    <w:rsid w:val="009E6D8A"/>
    <w:rsid w:val="009F1CD8"/>
    <w:rsid w:val="009F2A20"/>
    <w:rsid w:val="009F408B"/>
    <w:rsid w:val="009F40FD"/>
    <w:rsid w:val="009F6BCA"/>
    <w:rsid w:val="00A001D7"/>
    <w:rsid w:val="00A00CB6"/>
    <w:rsid w:val="00A015B1"/>
    <w:rsid w:val="00A01BA2"/>
    <w:rsid w:val="00A02E6A"/>
    <w:rsid w:val="00A04BBA"/>
    <w:rsid w:val="00A04E8F"/>
    <w:rsid w:val="00A05CAE"/>
    <w:rsid w:val="00A060B0"/>
    <w:rsid w:val="00A064D7"/>
    <w:rsid w:val="00A06789"/>
    <w:rsid w:val="00A068F3"/>
    <w:rsid w:val="00A07228"/>
    <w:rsid w:val="00A07397"/>
    <w:rsid w:val="00A10E43"/>
    <w:rsid w:val="00A11070"/>
    <w:rsid w:val="00A1108F"/>
    <w:rsid w:val="00A11D8B"/>
    <w:rsid w:val="00A128D8"/>
    <w:rsid w:val="00A14413"/>
    <w:rsid w:val="00A15D3A"/>
    <w:rsid w:val="00A16327"/>
    <w:rsid w:val="00A16681"/>
    <w:rsid w:val="00A2031F"/>
    <w:rsid w:val="00A20C68"/>
    <w:rsid w:val="00A212CD"/>
    <w:rsid w:val="00A21584"/>
    <w:rsid w:val="00A220F7"/>
    <w:rsid w:val="00A24AAF"/>
    <w:rsid w:val="00A25450"/>
    <w:rsid w:val="00A25744"/>
    <w:rsid w:val="00A26AE1"/>
    <w:rsid w:val="00A26AFE"/>
    <w:rsid w:val="00A27309"/>
    <w:rsid w:val="00A31601"/>
    <w:rsid w:val="00A31639"/>
    <w:rsid w:val="00A3246D"/>
    <w:rsid w:val="00A340C5"/>
    <w:rsid w:val="00A343F0"/>
    <w:rsid w:val="00A36007"/>
    <w:rsid w:val="00A36FDE"/>
    <w:rsid w:val="00A37A8A"/>
    <w:rsid w:val="00A37C79"/>
    <w:rsid w:val="00A40BAD"/>
    <w:rsid w:val="00A40E33"/>
    <w:rsid w:val="00A41436"/>
    <w:rsid w:val="00A418C6"/>
    <w:rsid w:val="00A41CDC"/>
    <w:rsid w:val="00A43893"/>
    <w:rsid w:val="00A4429B"/>
    <w:rsid w:val="00A446AD"/>
    <w:rsid w:val="00A44C1E"/>
    <w:rsid w:val="00A455BF"/>
    <w:rsid w:val="00A458C7"/>
    <w:rsid w:val="00A45A47"/>
    <w:rsid w:val="00A50095"/>
    <w:rsid w:val="00A501EA"/>
    <w:rsid w:val="00A505AC"/>
    <w:rsid w:val="00A5093A"/>
    <w:rsid w:val="00A51AAB"/>
    <w:rsid w:val="00A51CBF"/>
    <w:rsid w:val="00A53405"/>
    <w:rsid w:val="00A53D90"/>
    <w:rsid w:val="00A53EC8"/>
    <w:rsid w:val="00A54376"/>
    <w:rsid w:val="00A55F9A"/>
    <w:rsid w:val="00A561FE"/>
    <w:rsid w:val="00A61CC1"/>
    <w:rsid w:val="00A61E18"/>
    <w:rsid w:val="00A62086"/>
    <w:rsid w:val="00A63D96"/>
    <w:rsid w:val="00A64EDC"/>
    <w:rsid w:val="00A6539F"/>
    <w:rsid w:val="00A656AA"/>
    <w:rsid w:val="00A65BFF"/>
    <w:rsid w:val="00A65CC5"/>
    <w:rsid w:val="00A66030"/>
    <w:rsid w:val="00A667BF"/>
    <w:rsid w:val="00A6706B"/>
    <w:rsid w:val="00A676EE"/>
    <w:rsid w:val="00A67AD8"/>
    <w:rsid w:val="00A67B70"/>
    <w:rsid w:val="00A70708"/>
    <w:rsid w:val="00A708FD"/>
    <w:rsid w:val="00A71C2C"/>
    <w:rsid w:val="00A723F6"/>
    <w:rsid w:val="00A7305B"/>
    <w:rsid w:val="00A741AD"/>
    <w:rsid w:val="00A74A1A"/>
    <w:rsid w:val="00A74FBE"/>
    <w:rsid w:val="00A75048"/>
    <w:rsid w:val="00A75732"/>
    <w:rsid w:val="00A76153"/>
    <w:rsid w:val="00A771C7"/>
    <w:rsid w:val="00A772B0"/>
    <w:rsid w:val="00A8060A"/>
    <w:rsid w:val="00A81CF9"/>
    <w:rsid w:val="00A83CDB"/>
    <w:rsid w:val="00A83E6D"/>
    <w:rsid w:val="00A84998"/>
    <w:rsid w:val="00A8635F"/>
    <w:rsid w:val="00A90AA5"/>
    <w:rsid w:val="00A9190D"/>
    <w:rsid w:val="00A92FF3"/>
    <w:rsid w:val="00A931B2"/>
    <w:rsid w:val="00A93DFB"/>
    <w:rsid w:val="00A94135"/>
    <w:rsid w:val="00A948BB"/>
    <w:rsid w:val="00A95248"/>
    <w:rsid w:val="00A96637"/>
    <w:rsid w:val="00A973E2"/>
    <w:rsid w:val="00AA0A38"/>
    <w:rsid w:val="00AA3A4B"/>
    <w:rsid w:val="00AA5174"/>
    <w:rsid w:val="00AA58CB"/>
    <w:rsid w:val="00AA6250"/>
    <w:rsid w:val="00AA78E4"/>
    <w:rsid w:val="00AA7F5E"/>
    <w:rsid w:val="00AB03C6"/>
    <w:rsid w:val="00AB0E4F"/>
    <w:rsid w:val="00AB2E79"/>
    <w:rsid w:val="00AB3347"/>
    <w:rsid w:val="00AB3A40"/>
    <w:rsid w:val="00AB40C5"/>
    <w:rsid w:val="00AB4222"/>
    <w:rsid w:val="00AB510E"/>
    <w:rsid w:val="00AB6037"/>
    <w:rsid w:val="00AB6D05"/>
    <w:rsid w:val="00AC1097"/>
    <w:rsid w:val="00AC1D78"/>
    <w:rsid w:val="00AC2B14"/>
    <w:rsid w:val="00AC35D4"/>
    <w:rsid w:val="00AC39C2"/>
    <w:rsid w:val="00AC3AE1"/>
    <w:rsid w:val="00AC3E5C"/>
    <w:rsid w:val="00AC4178"/>
    <w:rsid w:val="00AC47D2"/>
    <w:rsid w:val="00AC49B2"/>
    <w:rsid w:val="00AC4E49"/>
    <w:rsid w:val="00AC5772"/>
    <w:rsid w:val="00AC6689"/>
    <w:rsid w:val="00AC7447"/>
    <w:rsid w:val="00AC79E4"/>
    <w:rsid w:val="00AD039D"/>
    <w:rsid w:val="00AD2960"/>
    <w:rsid w:val="00AD3563"/>
    <w:rsid w:val="00AD37BA"/>
    <w:rsid w:val="00AD4CC4"/>
    <w:rsid w:val="00AD56E0"/>
    <w:rsid w:val="00AD5A23"/>
    <w:rsid w:val="00AD61AB"/>
    <w:rsid w:val="00AD62C6"/>
    <w:rsid w:val="00AD6FAD"/>
    <w:rsid w:val="00AD72EE"/>
    <w:rsid w:val="00AE051A"/>
    <w:rsid w:val="00AE17A5"/>
    <w:rsid w:val="00AE342C"/>
    <w:rsid w:val="00AE4332"/>
    <w:rsid w:val="00AE54E7"/>
    <w:rsid w:val="00AE5C16"/>
    <w:rsid w:val="00AE6479"/>
    <w:rsid w:val="00AE709B"/>
    <w:rsid w:val="00AE717E"/>
    <w:rsid w:val="00AE75C9"/>
    <w:rsid w:val="00AF0866"/>
    <w:rsid w:val="00AF0B71"/>
    <w:rsid w:val="00AF3EC6"/>
    <w:rsid w:val="00AF3FBC"/>
    <w:rsid w:val="00AF4985"/>
    <w:rsid w:val="00AF5197"/>
    <w:rsid w:val="00AF6B82"/>
    <w:rsid w:val="00AF6F28"/>
    <w:rsid w:val="00B0021D"/>
    <w:rsid w:val="00B00232"/>
    <w:rsid w:val="00B009BD"/>
    <w:rsid w:val="00B00DBF"/>
    <w:rsid w:val="00B00E83"/>
    <w:rsid w:val="00B00F9E"/>
    <w:rsid w:val="00B01969"/>
    <w:rsid w:val="00B02548"/>
    <w:rsid w:val="00B02D77"/>
    <w:rsid w:val="00B03358"/>
    <w:rsid w:val="00B04529"/>
    <w:rsid w:val="00B05B08"/>
    <w:rsid w:val="00B0671B"/>
    <w:rsid w:val="00B0737F"/>
    <w:rsid w:val="00B0778B"/>
    <w:rsid w:val="00B10561"/>
    <w:rsid w:val="00B1063D"/>
    <w:rsid w:val="00B1151E"/>
    <w:rsid w:val="00B12E9F"/>
    <w:rsid w:val="00B151BD"/>
    <w:rsid w:val="00B151D4"/>
    <w:rsid w:val="00B152C0"/>
    <w:rsid w:val="00B172E3"/>
    <w:rsid w:val="00B211DA"/>
    <w:rsid w:val="00B2175D"/>
    <w:rsid w:val="00B21BBB"/>
    <w:rsid w:val="00B226CB"/>
    <w:rsid w:val="00B22B7C"/>
    <w:rsid w:val="00B23E2F"/>
    <w:rsid w:val="00B23E5A"/>
    <w:rsid w:val="00B24F3D"/>
    <w:rsid w:val="00B25A2F"/>
    <w:rsid w:val="00B2784F"/>
    <w:rsid w:val="00B27EBD"/>
    <w:rsid w:val="00B30022"/>
    <w:rsid w:val="00B3010E"/>
    <w:rsid w:val="00B30640"/>
    <w:rsid w:val="00B30813"/>
    <w:rsid w:val="00B3143D"/>
    <w:rsid w:val="00B31E61"/>
    <w:rsid w:val="00B321F5"/>
    <w:rsid w:val="00B331E8"/>
    <w:rsid w:val="00B333A0"/>
    <w:rsid w:val="00B33FC5"/>
    <w:rsid w:val="00B34C7D"/>
    <w:rsid w:val="00B35F59"/>
    <w:rsid w:val="00B368CD"/>
    <w:rsid w:val="00B37DE4"/>
    <w:rsid w:val="00B40E02"/>
    <w:rsid w:val="00B41921"/>
    <w:rsid w:val="00B431C3"/>
    <w:rsid w:val="00B43751"/>
    <w:rsid w:val="00B43E47"/>
    <w:rsid w:val="00B44913"/>
    <w:rsid w:val="00B46947"/>
    <w:rsid w:val="00B46B61"/>
    <w:rsid w:val="00B518CC"/>
    <w:rsid w:val="00B51ED8"/>
    <w:rsid w:val="00B52373"/>
    <w:rsid w:val="00B52B09"/>
    <w:rsid w:val="00B52D4B"/>
    <w:rsid w:val="00B53E22"/>
    <w:rsid w:val="00B55205"/>
    <w:rsid w:val="00B55334"/>
    <w:rsid w:val="00B57745"/>
    <w:rsid w:val="00B57A0B"/>
    <w:rsid w:val="00B57B31"/>
    <w:rsid w:val="00B60124"/>
    <w:rsid w:val="00B60897"/>
    <w:rsid w:val="00B609A7"/>
    <w:rsid w:val="00B6332B"/>
    <w:rsid w:val="00B63896"/>
    <w:rsid w:val="00B6426D"/>
    <w:rsid w:val="00B6426E"/>
    <w:rsid w:val="00B6440D"/>
    <w:rsid w:val="00B64970"/>
    <w:rsid w:val="00B65CE3"/>
    <w:rsid w:val="00B65DC4"/>
    <w:rsid w:val="00B664D6"/>
    <w:rsid w:val="00B67837"/>
    <w:rsid w:val="00B70C83"/>
    <w:rsid w:val="00B71DA0"/>
    <w:rsid w:val="00B73876"/>
    <w:rsid w:val="00B73D56"/>
    <w:rsid w:val="00B74501"/>
    <w:rsid w:val="00B748F8"/>
    <w:rsid w:val="00B75864"/>
    <w:rsid w:val="00B77929"/>
    <w:rsid w:val="00B77DF0"/>
    <w:rsid w:val="00B802C4"/>
    <w:rsid w:val="00B8190B"/>
    <w:rsid w:val="00B824C8"/>
    <w:rsid w:val="00B82821"/>
    <w:rsid w:val="00B82A50"/>
    <w:rsid w:val="00B83EB2"/>
    <w:rsid w:val="00B84F66"/>
    <w:rsid w:val="00B8677C"/>
    <w:rsid w:val="00B87BC6"/>
    <w:rsid w:val="00B87E52"/>
    <w:rsid w:val="00B90273"/>
    <w:rsid w:val="00B91BC8"/>
    <w:rsid w:val="00B9231A"/>
    <w:rsid w:val="00B934EF"/>
    <w:rsid w:val="00B9386C"/>
    <w:rsid w:val="00B94C7D"/>
    <w:rsid w:val="00B95498"/>
    <w:rsid w:val="00B9614B"/>
    <w:rsid w:val="00B96DE9"/>
    <w:rsid w:val="00B97378"/>
    <w:rsid w:val="00B97542"/>
    <w:rsid w:val="00B97924"/>
    <w:rsid w:val="00BA0EAC"/>
    <w:rsid w:val="00BA17B7"/>
    <w:rsid w:val="00BA2209"/>
    <w:rsid w:val="00BA2D38"/>
    <w:rsid w:val="00BA3083"/>
    <w:rsid w:val="00BA3895"/>
    <w:rsid w:val="00BA40DE"/>
    <w:rsid w:val="00BA4125"/>
    <w:rsid w:val="00BA48D9"/>
    <w:rsid w:val="00BA5A34"/>
    <w:rsid w:val="00BA693F"/>
    <w:rsid w:val="00BA696F"/>
    <w:rsid w:val="00BA7079"/>
    <w:rsid w:val="00BA72C4"/>
    <w:rsid w:val="00BA748A"/>
    <w:rsid w:val="00BA76BE"/>
    <w:rsid w:val="00BA77CF"/>
    <w:rsid w:val="00BA7939"/>
    <w:rsid w:val="00BA7BCF"/>
    <w:rsid w:val="00BA7DDF"/>
    <w:rsid w:val="00BB1A98"/>
    <w:rsid w:val="00BB28AB"/>
    <w:rsid w:val="00BB32FE"/>
    <w:rsid w:val="00BB339D"/>
    <w:rsid w:val="00BB4671"/>
    <w:rsid w:val="00BB68F1"/>
    <w:rsid w:val="00BB7DF9"/>
    <w:rsid w:val="00BC01DB"/>
    <w:rsid w:val="00BC093A"/>
    <w:rsid w:val="00BC1ACE"/>
    <w:rsid w:val="00BC34C9"/>
    <w:rsid w:val="00BC3CB2"/>
    <w:rsid w:val="00BC4419"/>
    <w:rsid w:val="00BC576B"/>
    <w:rsid w:val="00BC5DB9"/>
    <w:rsid w:val="00BC6596"/>
    <w:rsid w:val="00BC6A59"/>
    <w:rsid w:val="00BD0154"/>
    <w:rsid w:val="00BD0523"/>
    <w:rsid w:val="00BD086D"/>
    <w:rsid w:val="00BD2FEC"/>
    <w:rsid w:val="00BD5280"/>
    <w:rsid w:val="00BD59B0"/>
    <w:rsid w:val="00BD6370"/>
    <w:rsid w:val="00BD7D1E"/>
    <w:rsid w:val="00BD7F13"/>
    <w:rsid w:val="00BE002E"/>
    <w:rsid w:val="00BE01C5"/>
    <w:rsid w:val="00BE01E9"/>
    <w:rsid w:val="00BE096B"/>
    <w:rsid w:val="00BE14C6"/>
    <w:rsid w:val="00BE2549"/>
    <w:rsid w:val="00BE3E1B"/>
    <w:rsid w:val="00BE4067"/>
    <w:rsid w:val="00BE4408"/>
    <w:rsid w:val="00BE490A"/>
    <w:rsid w:val="00BE56CA"/>
    <w:rsid w:val="00BE7BEB"/>
    <w:rsid w:val="00BF0788"/>
    <w:rsid w:val="00BF0DB1"/>
    <w:rsid w:val="00BF1121"/>
    <w:rsid w:val="00BF1713"/>
    <w:rsid w:val="00BF19FE"/>
    <w:rsid w:val="00BF2AB0"/>
    <w:rsid w:val="00BF54BC"/>
    <w:rsid w:val="00BF559A"/>
    <w:rsid w:val="00BF779D"/>
    <w:rsid w:val="00C00134"/>
    <w:rsid w:val="00C00477"/>
    <w:rsid w:val="00C012DC"/>
    <w:rsid w:val="00C02CF6"/>
    <w:rsid w:val="00C02E2D"/>
    <w:rsid w:val="00C0383A"/>
    <w:rsid w:val="00C038C6"/>
    <w:rsid w:val="00C04162"/>
    <w:rsid w:val="00C04593"/>
    <w:rsid w:val="00C047AF"/>
    <w:rsid w:val="00C048EC"/>
    <w:rsid w:val="00C051AA"/>
    <w:rsid w:val="00C06AD8"/>
    <w:rsid w:val="00C06BB1"/>
    <w:rsid w:val="00C07409"/>
    <w:rsid w:val="00C10301"/>
    <w:rsid w:val="00C10D05"/>
    <w:rsid w:val="00C116E4"/>
    <w:rsid w:val="00C118B6"/>
    <w:rsid w:val="00C12487"/>
    <w:rsid w:val="00C12805"/>
    <w:rsid w:val="00C140B1"/>
    <w:rsid w:val="00C15595"/>
    <w:rsid w:val="00C157BD"/>
    <w:rsid w:val="00C164C3"/>
    <w:rsid w:val="00C17C52"/>
    <w:rsid w:val="00C20EBF"/>
    <w:rsid w:val="00C222BD"/>
    <w:rsid w:val="00C240D4"/>
    <w:rsid w:val="00C263FC"/>
    <w:rsid w:val="00C265C3"/>
    <w:rsid w:val="00C269B2"/>
    <w:rsid w:val="00C26A3F"/>
    <w:rsid w:val="00C27A46"/>
    <w:rsid w:val="00C30668"/>
    <w:rsid w:val="00C321FA"/>
    <w:rsid w:val="00C3293B"/>
    <w:rsid w:val="00C32F9F"/>
    <w:rsid w:val="00C35582"/>
    <w:rsid w:val="00C35F8A"/>
    <w:rsid w:val="00C360DF"/>
    <w:rsid w:val="00C369C9"/>
    <w:rsid w:val="00C37971"/>
    <w:rsid w:val="00C37997"/>
    <w:rsid w:val="00C37C77"/>
    <w:rsid w:val="00C37E09"/>
    <w:rsid w:val="00C40EE1"/>
    <w:rsid w:val="00C43F0C"/>
    <w:rsid w:val="00C445A3"/>
    <w:rsid w:val="00C445DC"/>
    <w:rsid w:val="00C44BF2"/>
    <w:rsid w:val="00C44FE6"/>
    <w:rsid w:val="00C455A9"/>
    <w:rsid w:val="00C45D4F"/>
    <w:rsid w:val="00C52A72"/>
    <w:rsid w:val="00C60C26"/>
    <w:rsid w:val="00C61DB7"/>
    <w:rsid w:val="00C625E5"/>
    <w:rsid w:val="00C6284E"/>
    <w:rsid w:val="00C62D89"/>
    <w:rsid w:val="00C63DB7"/>
    <w:rsid w:val="00C63DF5"/>
    <w:rsid w:val="00C6459E"/>
    <w:rsid w:val="00C651A6"/>
    <w:rsid w:val="00C657C4"/>
    <w:rsid w:val="00C716AB"/>
    <w:rsid w:val="00C71D22"/>
    <w:rsid w:val="00C71DC0"/>
    <w:rsid w:val="00C731E2"/>
    <w:rsid w:val="00C74570"/>
    <w:rsid w:val="00C757CB"/>
    <w:rsid w:val="00C762DE"/>
    <w:rsid w:val="00C763FE"/>
    <w:rsid w:val="00C7671B"/>
    <w:rsid w:val="00C77035"/>
    <w:rsid w:val="00C82212"/>
    <w:rsid w:val="00C82253"/>
    <w:rsid w:val="00C841C2"/>
    <w:rsid w:val="00C84557"/>
    <w:rsid w:val="00C8561A"/>
    <w:rsid w:val="00C86E71"/>
    <w:rsid w:val="00C87252"/>
    <w:rsid w:val="00C902D1"/>
    <w:rsid w:val="00C903CA"/>
    <w:rsid w:val="00C90782"/>
    <w:rsid w:val="00C90902"/>
    <w:rsid w:val="00C910EA"/>
    <w:rsid w:val="00C9152C"/>
    <w:rsid w:val="00C91E49"/>
    <w:rsid w:val="00C926B2"/>
    <w:rsid w:val="00C929BD"/>
    <w:rsid w:val="00C92A4B"/>
    <w:rsid w:val="00C93568"/>
    <w:rsid w:val="00C93DC9"/>
    <w:rsid w:val="00C9661C"/>
    <w:rsid w:val="00C96A35"/>
    <w:rsid w:val="00CA09FD"/>
    <w:rsid w:val="00CA11F6"/>
    <w:rsid w:val="00CA2C91"/>
    <w:rsid w:val="00CA2E61"/>
    <w:rsid w:val="00CA3EBA"/>
    <w:rsid w:val="00CA4831"/>
    <w:rsid w:val="00CA4A15"/>
    <w:rsid w:val="00CA4E46"/>
    <w:rsid w:val="00CA5287"/>
    <w:rsid w:val="00CA530F"/>
    <w:rsid w:val="00CA564C"/>
    <w:rsid w:val="00CA59DD"/>
    <w:rsid w:val="00CA6675"/>
    <w:rsid w:val="00CA6FAD"/>
    <w:rsid w:val="00CA7A23"/>
    <w:rsid w:val="00CB1619"/>
    <w:rsid w:val="00CB1B01"/>
    <w:rsid w:val="00CB1DB2"/>
    <w:rsid w:val="00CB22F5"/>
    <w:rsid w:val="00CB2A78"/>
    <w:rsid w:val="00CB2EE4"/>
    <w:rsid w:val="00CB372B"/>
    <w:rsid w:val="00CB3943"/>
    <w:rsid w:val="00CB3B22"/>
    <w:rsid w:val="00CB3B91"/>
    <w:rsid w:val="00CB3CF2"/>
    <w:rsid w:val="00CB45CF"/>
    <w:rsid w:val="00CB4B33"/>
    <w:rsid w:val="00CB5ED4"/>
    <w:rsid w:val="00CC1271"/>
    <w:rsid w:val="00CC1A6A"/>
    <w:rsid w:val="00CC2A93"/>
    <w:rsid w:val="00CC2D81"/>
    <w:rsid w:val="00CC2FD4"/>
    <w:rsid w:val="00CC3718"/>
    <w:rsid w:val="00CC430B"/>
    <w:rsid w:val="00CC49C9"/>
    <w:rsid w:val="00CC502B"/>
    <w:rsid w:val="00CC51A9"/>
    <w:rsid w:val="00CC57FB"/>
    <w:rsid w:val="00CC6029"/>
    <w:rsid w:val="00CC622A"/>
    <w:rsid w:val="00CC66BF"/>
    <w:rsid w:val="00CC77D7"/>
    <w:rsid w:val="00CD2BBD"/>
    <w:rsid w:val="00CD38C3"/>
    <w:rsid w:val="00CD3ED4"/>
    <w:rsid w:val="00CD5083"/>
    <w:rsid w:val="00CD77AC"/>
    <w:rsid w:val="00CD7C24"/>
    <w:rsid w:val="00CD7F04"/>
    <w:rsid w:val="00CE18BD"/>
    <w:rsid w:val="00CE1F9F"/>
    <w:rsid w:val="00CE3605"/>
    <w:rsid w:val="00CE3FF0"/>
    <w:rsid w:val="00CE56B9"/>
    <w:rsid w:val="00CE669E"/>
    <w:rsid w:val="00CE712B"/>
    <w:rsid w:val="00CE7E6A"/>
    <w:rsid w:val="00CF0491"/>
    <w:rsid w:val="00CF0DD7"/>
    <w:rsid w:val="00CF26E8"/>
    <w:rsid w:val="00CF3056"/>
    <w:rsid w:val="00CF5B93"/>
    <w:rsid w:val="00CF5D18"/>
    <w:rsid w:val="00CF5F7F"/>
    <w:rsid w:val="00CF6CBC"/>
    <w:rsid w:val="00CF71FB"/>
    <w:rsid w:val="00CF7AD9"/>
    <w:rsid w:val="00D00D60"/>
    <w:rsid w:val="00D0114D"/>
    <w:rsid w:val="00D01730"/>
    <w:rsid w:val="00D023B1"/>
    <w:rsid w:val="00D029F7"/>
    <w:rsid w:val="00D03312"/>
    <w:rsid w:val="00D0345E"/>
    <w:rsid w:val="00D060C5"/>
    <w:rsid w:val="00D0668E"/>
    <w:rsid w:val="00D068EE"/>
    <w:rsid w:val="00D07F85"/>
    <w:rsid w:val="00D102F3"/>
    <w:rsid w:val="00D11F36"/>
    <w:rsid w:val="00D12AA2"/>
    <w:rsid w:val="00D12D0F"/>
    <w:rsid w:val="00D1353D"/>
    <w:rsid w:val="00D14C2B"/>
    <w:rsid w:val="00D163CF"/>
    <w:rsid w:val="00D164C0"/>
    <w:rsid w:val="00D1671F"/>
    <w:rsid w:val="00D16B22"/>
    <w:rsid w:val="00D17544"/>
    <w:rsid w:val="00D22532"/>
    <w:rsid w:val="00D22A64"/>
    <w:rsid w:val="00D23458"/>
    <w:rsid w:val="00D23DB4"/>
    <w:rsid w:val="00D23E3D"/>
    <w:rsid w:val="00D24264"/>
    <w:rsid w:val="00D2492F"/>
    <w:rsid w:val="00D2567E"/>
    <w:rsid w:val="00D25B4C"/>
    <w:rsid w:val="00D26FB7"/>
    <w:rsid w:val="00D272D0"/>
    <w:rsid w:val="00D27A11"/>
    <w:rsid w:val="00D27AB1"/>
    <w:rsid w:val="00D302B8"/>
    <w:rsid w:val="00D307EF"/>
    <w:rsid w:val="00D30982"/>
    <w:rsid w:val="00D30F83"/>
    <w:rsid w:val="00D312C8"/>
    <w:rsid w:val="00D3168A"/>
    <w:rsid w:val="00D32089"/>
    <w:rsid w:val="00D32D99"/>
    <w:rsid w:val="00D32E31"/>
    <w:rsid w:val="00D347A0"/>
    <w:rsid w:val="00D35054"/>
    <w:rsid w:val="00D3572E"/>
    <w:rsid w:val="00D35E4C"/>
    <w:rsid w:val="00D35F59"/>
    <w:rsid w:val="00D360C8"/>
    <w:rsid w:val="00D36100"/>
    <w:rsid w:val="00D364CD"/>
    <w:rsid w:val="00D36DBF"/>
    <w:rsid w:val="00D37160"/>
    <w:rsid w:val="00D40D8D"/>
    <w:rsid w:val="00D415B9"/>
    <w:rsid w:val="00D41765"/>
    <w:rsid w:val="00D41979"/>
    <w:rsid w:val="00D4299F"/>
    <w:rsid w:val="00D43A39"/>
    <w:rsid w:val="00D46EDB"/>
    <w:rsid w:val="00D46F10"/>
    <w:rsid w:val="00D47121"/>
    <w:rsid w:val="00D47D8F"/>
    <w:rsid w:val="00D50033"/>
    <w:rsid w:val="00D50251"/>
    <w:rsid w:val="00D509FA"/>
    <w:rsid w:val="00D51DBA"/>
    <w:rsid w:val="00D52557"/>
    <w:rsid w:val="00D54853"/>
    <w:rsid w:val="00D56CB4"/>
    <w:rsid w:val="00D5743A"/>
    <w:rsid w:val="00D60065"/>
    <w:rsid w:val="00D60944"/>
    <w:rsid w:val="00D61978"/>
    <w:rsid w:val="00D62314"/>
    <w:rsid w:val="00D6254D"/>
    <w:rsid w:val="00D62D0A"/>
    <w:rsid w:val="00D63095"/>
    <w:rsid w:val="00D632CD"/>
    <w:rsid w:val="00D634F5"/>
    <w:rsid w:val="00D63DC4"/>
    <w:rsid w:val="00D6424D"/>
    <w:rsid w:val="00D64422"/>
    <w:rsid w:val="00D65A35"/>
    <w:rsid w:val="00D66691"/>
    <w:rsid w:val="00D6792F"/>
    <w:rsid w:val="00D67CBD"/>
    <w:rsid w:val="00D72B26"/>
    <w:rsid w:val="00D746E0"/>
    <w:rsid w:val="00D74ACB"/>
    <w:rsid w:val="00D74EE2"/>
    <w:rsid w:val="00D75256"/>
    <w:rsid w:val="00D76928"/>
    <w:rsid w:val="00D77697"/>
    <w:rsid w:val="00D77B58"/>
    <w:rsid w:val="00D77D7E"/>
    <w:rsid w:val="00D80821"/>
    <w:rsid w:val="00D8115D"/>
    <w:rsid w:val="00D815D9"/>
    <w:rsid w:val="00D819B7"/>
    <w:rsid w:val="00D81E21"/>
    <w:rsid w:val="00D833E2"/>
    <w:rsid w:val="00D848C6"/>
    <w:rsid w:val="00D854EB"/>
    <w:rsid w:val="00D856C8"/>
    <w:rsid w:val="00D871FE"/>
    <w:rsid w:val="00D877D0"/>
    <w:rsid w:val="00D87EA8"/>
    <w:rsid w:val="00D91B26"/>
    <w:rsid w:val="00D92C5C"/>
    <w:rsid w:val="00D93DE7"/>
    <w:rsid w:val="00D966DD"/>
    <w:rsid w:val="00D970F8"/>
    <w:rsid w:val="00DA013E"/>
    <w:rsid w:val="00DA014E"/>
    <w:rsid w:val="00DA0ECA"/>
    <w:rsid w:val="00DA17E0"/>
    <w:rsid w:val="00DA4490"/>
    <w:rsid w:val="00DA5614"/>
    <w:rsid w:val="00DA7920"/>
    <w:rsid w:val="00DA7A30"/>
    <w:rsid w:val="00DB0DC1"/>
    <w:rsid w:val="00DB27B1"/>
    <w:rsid w:val="00DB2E45"/>
    <w:rsid w:val="00DB2E83"/>
    <w:rsid w:val="00DB4C8A"/>
    <w:rsid w:val="00DB5486"/>
    <w:rsid w:val="00DB68B1"/>
    <w:rsid w:val="00DB7736"/>
    <w:rsid w:val="00DC0252"/>
    <w:rsid w:val="00DC072B"/>
    <w:rsid w:val="00DC2450"/>
    <w:rsid w:val="00DC2A76"/>
    <w:rsid w:val="00DC3C08"/>
    <w:rsid w:val="00DC3F5D"/>
    <w:rsid w:val="00DC4EDF"/>
    <w:rsid w:val="00DC50C1"/>
    <w:rsid w:val="00DC6360"/>
    <w:rsid w:val="00DC68FB"/>
    <w:rsid w:val="00DC6C86"/>
    <w:rsid w:val="00DC7541"/>
    <w:rsid w:val="00DC7575"/>
    <w:rsid w:val="00DC79E2"/>
    <w:rsid w:val="00DD0ED4"/>
    <w:rsid w:val="00DD0F4D"/>
    <w:rsid w:val="00DD13C5"/>
    <w:rsid w:val="00DD24FE"/>
    <w:rsid w:val="00DD2C44"/>
    <w:rsid w:val="00DD2D14"/>
    <w:rsid w:val="00DD2F81"/>
    <w:rsid w:val="00DD34EB"/>
    <w:rsid w:val="00DD6FC9"/>
    <w:rsid w:val="00DD7056"/>
    <w:rsid w:val="00DD76E1"/>
    <w:rsid w:val="00DD76EC"/>
    <w:rsid w:val="00DD7AA3"/>
    <w:rsid w:val="00DD7C83"/>
    <w:rsid w:val="00DD7CAA"/>
    <w:rsid w:val="00DE08D2"/>
    <w:rsid w:val="00DE0D2F"/>
    <w:rsid w:val="00DE0D6F"/>
    <w:rsid w:val="00DE0F73"/>
    <w:rsid w:val="00DE388F"/>
    <w:rsid w:val="00DE4AB1"/>
    <w:rsid w:val="00DE6888"/>
    <w:rsid w:val="00DE69BB"/>
    <w:rsid w:val="00DF00F0"/>
    <w:rsid w:val="00DF094E"/>
    <w:rsid w:val="00DF15CF"/>
    <w:rsid w:val="00DF31C4"/>
    <w:rsid w:val="00DF32A6"/>
    <w:rsid w:val="00DF5ABA"/>
    <w:rsid w:val="00DF5AF7"/>
    <w:rsid w:val="00E004B9"/>
    <w:rsid w:val="00E01893"/>
    <w:rsid w:val="00E01D01"/>
    <w:rsid w:val="00E0289A"/>
    <w:rsid w:val="00E03656"/>
    <w:rsid w:val="00E03863"/>
    <w:rsid w:val="00E03957"/>
    <w:rsid w:val="00E049AF"/>
    <w:rsid w:val="00E05571"/>
    <w:rsid w:val="00E064D5"/>
    <w:rsid w:val="00E06B0E"/>
    <w:rsid w:val="00E075E4"/>
    <w:rsid w:val="00E10C71"/>
    <w:rsid w:val="00E11224"/>
    <w:rsid w:val="00E11443"/>
    <w:rsid w:val="00E12469"/>
    <w:rsid w:val="00E126DB"/>
    <w:rsid w:val="00E12C0A"/>
    <w:rsid w:val="00E1440F"/>
    <w:rsid w:val="00E15B15"/>
    <w:rsid w:val="00E16814"/>
    <w:rsid w:val="00E173D6"/>
    <w:rsid w:val="00E17911"/>
    <w:rsid w:val="00E20EA8"/>
    <w:rsid w:val="00E223EF"/>
    <w:rsid w:val="00E225E3"/>
    <w:rsid w:val="00E22852"/>
    <w:rsid w:val="00E228FA"/>
    <w:rsid w:val="00E229E5"/>
    <w:rsid w:val="00E24347"/>
    <w:rsid w:val="00E253E9"/>
    <w:rsid w:val="00E2658B"/>
    <w:rsid w:val="00E2679C"/>
    <w:rsid w:val="00E2692D"/>
    <w:rsid w:val="00E30536"/>
    <w:rsid w:val="00E31443"/>
    <w:rsid w:val="00E31A3D"/>
    <w:rsid w:val="00E33197"/>
    <w:rsid w:val="00E33B18"/>
    <w:rsid w:val="00E33F7D"/>
    <w:rsid w:val="00E343A4"/>
    <w:rsid w:val="00E348E5"/>
    <w:rsid w:val="00E35223"/>
    <w:rsid w:val="00E357B9"/>
    <w:rsid w:val="00E36B32"/>
    <w:rsid w:val="00E3723C"/>
    <w:rsid w:val="00E37A25"/>
    <w:rsid w:val="00E40298"/>
    <w:rsid w:val="00E40919"/>
    <w:rsid w:val="00E40EA7"/>
    <w:rsid w:val="00E4120C"/>
    <w:rsid w:val="00E414A8"/>
    <w:rsid w:val="00E4152E"/>
    <w:rsid w:val="00E42B34"/>
    <w:rsid w:val="00E431E3"/>
    <w:rsid w:val="00E43612"/>
    <w:rsid w:val="00E437B7"/>
    <w:rsid w:val="00E448FB"/>
    <w:rsid w:val="00E44C8A"/>
    <w:rsid w:val="00E451B3"/>
    <w:rsid w:val="00E46D6C"/>
    <w:rsid w:val="00E47EAB"/>
    <w:rsid w:val="00E50DE8"/>
    <w:rsid w:val="00E50FEF"/>
    <w:rsid w:val="00E514B9"/>
    <w:rsid w:val="00E516AA"/>
    <w:rsid w:val="00E52A25"/>
    <w:rsid w:val="00E52FCB"/>
    <w:rsid w:val="00E538BE"/>
    <w:rsid w:val="00E53D00"/>
    <w:rsid w:val="00E53E0C"/>
    <w:rsid w:val="00E552D1"/>
    <w:rsid w:val="00E55306"/>
    <w:rsid w:val="00E556F6"/>
    <w:rsid w:val="00E55EE7"/>
    <w:rsid w:val="00E568F8"/>
    <w:rsid w:val="00E60118"/>
    <w:rsid w:val="00E62038"/>
    <w:rsid w:val="00E62201"/>
    <w:rsid w:val="00E64BB6"/>
    <w:rsid w:val="00E677DC"/>
    <w:rsid w:val="00E67A4F"/>
    <w:rsid w:val="00E70E8F"/>
    <w:rsid w:val="00E714EB"/>
    <w:rsid w:val="00E71E3F"/>
    <w:rsid w:val="00E722FE"/>
    <w:rsid w:val="00E74633"/>
    <w:rsid w:val="00E7484B"/>
    <w:rsid w:val="00E81F3F"/>
    <w:rsid w:val="00E840BE"/>
    <w:rsid w:val="00E868F2"/>
    <w:rsid w:val="00E87C26"/>
    <w:rsid w:val="00E906B8"/>
    <w:rsid w:val="00E91843"/>
    <w:rsid w:val="00E923E6"/>
    <w:rsid w:val="00E938F5"/>
    <w:rsid w:val="00E94397"/>
    <w:rsid w:val="00E9645F"/>
    <w:rsid w:val="00E97034"/>
    <w:rsid w:val="00E97A5A"/>
    <w:rsid w:val="00E97D05"/>
    <w:rsid w:val="00EA0864"/>
    <w:rsid w:val="00EA0C1C"/>
    <w:rsid w:val="00EA15A3"/>
    <w:rsid w:val="00EA47E9"/>
    <w:rsid w:val="00EA49FC"/>
    <w:rsid w:val="00EA6E48"/>
    <w:rsid w:val="00EA709A"/>
    <w:rsid w:val="00EB06D7"/>
    <w:rsid w:val="00EB08F3"/>
    <w:rsid w:val="00EB1425"/>
    <w:rsid w:val="00EB298D"/>
    <w:rsid w:val="00EB430E"/>
    <w:rsid w:val="00EB4F2D"/>
    <w:rsid w:val="00EB5EBC"/>
    <w:rsid w:val="00EB6ECF"/>
    <w:rsid w:val="00EB6FB9"/>
    <w:rsid w:val="00EC0C31"/>
    <w:rsid w:val="00EC0D8B"/>
    <w:rsid w:val="00EC0FE0"/>
    <w:rsid w:val="00EC1570"/>
    <w:rsid w:val="00EC15C1"/>
    <w:rsid w:val="00EC4210"/>
    <w:rsid w:val="00EC5E90"/>
    <w:rsid w:val="00EC62AD"/>
    <w:rsid w:val="00EC7297"/>
    <w:rsid w:val="00ED04FC"/>
    <w:rsid w:val="00ED0E79"/>
    <w:rsid w:val="00ED230A"/>
    <w:rsid w:val="00ED2353"/>
    <w:rsid w:val="00ED2BB2"/>
    <w:rsid w:val="00ED320E"/>
    <w:rsid w:val="00ED3E2E"/>
    <w:rsid w:val="00ED4074"/>
    <w:rsid w:val="00ED4354"/>
    <w:rsid w:val="00ED4E1A"/>
    <w:rsid w:val="00ED4E36"/>
    <w:rsid w:val="00ED4F60"/>
    <w:rsid w:val="00ED59C5"/>
    <w:rsid w:val="00ED6031"/>
    <w:rsid w:val="00ED6076"/>
    <w:rsid w:val="00ED6087"/>
    <w:rsid w:val="00EE00EB"/>
    <w:rsid w:val="00EE1647"/>
    <w:rsid w:val="00EE26AB"/>
    <w:rsid w:val="00EE3BA5"/>
    <w:rsid w:val="00EE459C"/>
    <w:rsid w:val="00EE4873"/>
    <w:rsid w:val="00EE730B"/>
    <w:rsid w:val="00EE7629"/>
    <w:rsid w:val="00EF0972"/>
    <w:rsid w:val="00EF0A77"/>
    <w:rsid w:val="00EF14D8"/>
    <w:rsid w:val="00EF2E28"/>
    <w:rsid w:val="00EF4B74"/>
    <w:rsid w:val="00EF5C5B"/>
    <w:rsid w:val="00EF66F7"/>
    <w:rsid w:val="00EF6FA5"/>
    <w:rsid w:val="00EF7969"/>
    <w:rsid w:val="00F00A45"/>
    <w:rsid w:val="00F00D49"/>
    <w:rsid w:val="00F017A0"/>
    <w:rsid w:val="00F0291C"/>
    <w:rsid w:val="00F02D79"/>
    <w:rsid w:val="00F02F7F"/>
    <w:rsid w:val="00F031BF"/>
    <w:rsid w:val="00F03F7E"/>
    <w:rsid w:val="00F0452C"/>
    <w:rsid w:val="00F04E18"/>
    <w:rsid w:val="00F06B03"/>
    <w:rsid w:val="00F07BB0"/>
    <w:rsid w:val="00F10373"/>
    <w:rsid w:val="00F10AE6"/>
    <w:rsid w:val="00F10E6B"/>
    <w:rsid w:val="00F12FD2"/>
    <w:rsid w:val="00F139E8"/>
    <w:rsid w:val="00F14893"/>
    <w:rsid w:val="00F1533D"/>
    <w:rsid w:val="00F15D1F"/>
    <w:rsid w:val="00F165BB"/>
    <w:rsid w:val="00F16CA7"/>
    <w:rsid w:val="00F17F7B"/>
    <w:rsid w:val="00F202D1"/>
    <w:rsid w:val="00F20A77"/>
    <w:rsid w:val="00F2221D"/>
    <w:rsid w:val="00F2435E"/>
    <w:rsid w:val="00F2443F"/>
    <w:rsid w:val="00F264A4"/>
    <w:rsid w:val="00F269A0"/>
    <w:rsid w:val="00F26D0F"/>
    <w:rsid w:val="00F27D04"/>
    <w:rsid w:val="00F302FF"/>
    <w:rsid w:val="00F3122E"/>
    <w:rsid w:val="00F33387"/>
    <w:rsid w:val="00F333A2"/>
    <w:rsid w:val="00F33EF8"/>
    <w:rsid w:val="00F34F7D"/>
    <w:rsid w:val="00F35039"/>
    <w:rsid w:val="00F35143"/>
    <w:rsid w:val="00F3571C"/>
    <w:rsid w:val="00F358D9"/>
    <w:rsid w:val="00F361BA"/>
    <w:rsid w:val="00F36220"/>
    <w:rsid w:val="00F36D5E"/>
    <w:rsid w:val="00F375E9"/>
    <w:rsid w:val="00F40364"/>
    <w:rsid w:val="00F4098D"/>
    <w:rsid w:val="00F40AC5"/>
    <w:rsid w:val="00F42091"/>
    <w:rsid w:val="00F421B7"/>
    <w:rsid w:val="00F42AEC"/>
    <w:rsid w:val="00F42CDC"/>
    <w:rsid w:val="00F42D20"/>
    <w:rsid w:val="00F440CF"/>
    <w:rsid w:val="00F44D18"/>
    <w:rsid w:val="00F453AA"/>
    <w:rsid w:val="00F4682D"/>
    <w:rsid w:val="00F4787D"/>
    <w:rsid w:val="00F518C6"/>
    <w:rsid w:val="00F51D9C"/>
    <w:rsid w:val="00F524BE"/>
    <w:rsid w:val="00F52BAA"/>
    <w:rsid w:val="00F534EA"/>
    <w:rsid w:val="00F536A0"/>
    <w:rsid w:val="00F5425E"/>
    <w:rsid w:val="00F54FE0"/>
    <w:rsid w:val="00F551D9"/>
    <w:rsid w:val="00F55D57"/>
    <w:rsid w:val="00F5634A"/>
    <w:rsid w:val="00F5665B"/>
    <w:rsid w:val="00F56A72"/>
    <w:rsid w:val="00F57CDA"/>
    <w:rsid w:val="00F60B22"/>
    <w:rsid w:val="00F60DAE"/>
    <w:rsid w:val="00F60E3A"/>
    <w:rsid w:val="00F6134C"/>
    <w:rsid w:val="00F616C1"/>
    <w:rsid w:val="00F63F33"/>
    <w:rsid w:val="00F64AC4"/>
    <w:rsid w:val="00F652CA"/>
    <w:rsid w:val="00F66EFB"/>
    <w:rsid w:val="00F676CA"/>
    <w:rsid w:val="00F67FEB"/>
    <w:rsid w:val="00F705B8"/>
    <w:rsid w:val="00F711E8"/>
    <w:rsid w:val="00F71664"/>
    <w:rsid w:val="00F7195C"/>
    <w:rsid w:val="00F72030"/>
    <w:rsid w:val="00F7253D"/>
    <w:rsid w:val="00F72901"/>
    <w:rsid w:val="00F73EC8"/>
    <w:rsid w:val="00F74460"/>
    <w:rsid w:val="00F76E70"/>
    <w:rsid w:val="00F76F14"/>
    <w:rsid w:val="00F77835"/>
    <w:rsid w:val="00F800E3"/>
    <w:rsid w:val="00F80A02"/>
    <w:rsid w:val="00F80BAD"/>
    <w:rsid w:val="00F80EBF"/>
    <w:rsid w:val="00F82CD5"/>
    <w:rsid w:val="00F834B2"/>
    <w:rsid w:val="00F853F4"/>
    <w:rsid w:val="00F856C4"/>
    <w:rsid w:val="00F856DA"/>
    <w:rsid w:val="00F86CDE"/>
    <w:rsid w:val="00F871BF"/>
    <w:rsid w:val="00F87F77"/>
    <w:rsid w:val="00F9169B"/>
    <w:rsid w:val="00F92688"/>
    <w:rsid w:val="00F943AB"/>
    <w:rsid w:val="00F94CF7"/>
    <w:rsid w:val="00F9598A"/>
    <w:rsid w:val="00FA0A0B"/>
    <w:rsid w:val="00FA264F"/>
    <w:rsid w:val="00FA3DDD"/>
    <w:rsid w:val="00FA478B"/>
    <w:rsid w:val="00FA50F8"/>
    <w:rsid w:val="00FA555F"/>
    <w:rsid w:val="00FA6091"/>
    <w:rsid w:val="00FA69D2"/>
    <w:rsid w:val="00FB1986"/>
    <w:rsid w:val="00FB1D22"/>
    <w:rsid w:val="00FB20AA"/>
    <w:rsid w:val="00FB2932"/>
    <w:rsid w:val="00FB315A"/>
    <w:rsid w:val="00FB3D1C"/>
    <w:rsid w:val="00FB44FB"/>
    <w:rsid w:val="00FB4AA7"/>
    <w:rsid w:val="00FB623F"/>
    <w:rsid w:val="00FB654E"/>
    <w:rsid w:val="00FB6A9C"/>
    <w:rsid w:val="00FB7797"/>
    <w:rsid w:val="00FB7D8A"/>
    <w:rsid w:val="00FC178F"/>
    <w:rsid w:val="00FC1B4C"/>
    <w:rsid w:val="00FC27C0"/>
    <w:rsid w:val="00FC43AC"/>
    <w:rsid w:val="00FC46A1"/>
    <w:rsid w:val="00FC57EC"/>
    <w:rsid w:val="00FC5A84"/>
    <w:rsid w:val="00FC6B54"/>
    <w:rsid w:val="00FC6DE6"/>
    <w:rsid w:val="00FD0662"/>
    <w:rsid w:val="00FD1124"/>
    <w:rsid w:val="00FD1B0F"/>
    <w:rsid w:val="00FD2F50"/>
    <w:rsid w:val="00FD3D26"/>
    <w:rsid w:val="00FD5D69"/>
    <w:rsid w:val="00FD5F10"/>
    <w:rsid w:val="00FD66A3"/>
    <w:rsid w:val="00FD6A39"/>
    <w:rsid w:val="00FD6B5D"/>
    <w:rsid w:val="00FD6DAF"/>
    <w:rsid w:val="00FD7D89"/>
    <w:rsid w:val="00FE0175"/>
    <w:rsid w:val="00FE075A"/>
    <w:rsid w:val="00FE23E1"/>
    <w:rsid w:val="00FE30D9"/>
    <w:rsid w:val="00FE5E2A"/>
    <w:rsid w:val="00FE5E2E"/>
    <w:rsid w:val="00FE7905"/>
    <w:rsid w:val="00FF2229"/>
    <w:rsid w:val="00FF4E7E"/>
    <w:rsid w:val="00FF55D3"/>
    <w:rsid w:val="00FF583A"/>
    <w:rsid w:val="00FF6778"/>
    <w:rsid w:val="00FF761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D61A10B-C1C2-49F8-9A2B-5707E2220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0"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06B5"/>
    <w:pPr>
      <w:spacing w:after="200" w:line="276" w:lineRule="auto"/>
    </w:pPr>
    <w:rPr>
      <w:sz w:val="22"/>
      <w:szCs w:val="22"/>
      <w:lang w:val="es-ES" w:eastAsia="en-US"/>
    </w:rPr>
  </w:style>
  <w:style w:type="paragraph" w:styleId="Ttulo2">
    <w:name w:val="heading 2"/>
    <w:basedOn w:val="Normal"/>
    <w:next w:val="Normal"/>
    <w:link w:val="Ttulo2Car"/>
    <w:uiPriority w:val="9"/>
    <w:qFormat/>
    <w:rsid w:val="00E2679C"/>
    <w:pPr>
      <w:keepNext/>
      <w:spacing w:before="240" w:after="60"/>
      <w:outlineLvl w:val="1"/>
    </w:pPr>
    <w:rPr>
      <w:rFonts w:ascii="Cambria" w:eastAsia="Times New Roman" w:hAnsi="Cambria"/>
      <w:b/>
      <w:bCs/>
      <w:i/>
      <w:iCs/>
      <w:sz w:val="28"/>
      <w:szCs w:val="28"/>
      <w:lang w:val="x-none"/>
    </w:rPr>
  </w:style>
  <w:style w:type="paragraph" w:styleId="Ttulo3">
    <w:name w:val="heading 3"/>
    <w:basedOn w:val="Normal"/>
    <w:next w:val="Normal"/>
    <w:qFormat/>
    <w:rsid w:val="00E01893"/>
    <w:pPr>
      <w:keepNext/>
      <w:spacing w:before="240" w:after="60"/>
      <w:outlineLvl w:val="2"/>
    </w:pPr>
    <w:rPr>
      <w:rFonts w:ascii="Arial" w:hAnsi="Arial" w:cs="Arial"/>
      <w:b/>
      <w:bCs/>
      <w:sz w:val="26"/>
      <w:szCs w:val="26"/>
    </w:rPr>
  </w:style>
  <w:style w:type="paragraph" w:styleId="Ttulo4">
    <w:name w:val="heading 4"/>
    <w:basedOn w:val="Normal"/>
    <w:next w:val="Normal"/>
    <w:qFormat/>
    <w:rsid w:val="00E64BB6"/>
    <w:pPr>
      <w:keepNext/>
      <w:spacing w:before="240" w:after="60"/>
      <w:outlineLvl w:val="3"/>
    </w:pPr>
    <w:rPr>
      <w:rFonts w:ascii="Times New Roman" w:hAnsi="Times New Roman"/>
      <w:b/>
      <w:bCs/>
      <w:sz w:val="28"/>
      <w:szCs w:val="28"/>
    </w:rPr>
  </w:style>
  <w:style w:type="paragraph" w:styleId="Ttulo5">
    <w:name w:val="heading 5"/>
    <w:basedOn w:val="Normal"/>
    <w:link w:val="Ttulo5Car"/>
    <w:uiPriority w:val="9"/>
    <w:qFormat/>
    <w:rsid w:val="00283515"/>
    <w:pPr>
      <w:spacing w:before="100" w:beforeAutospacing="1" w:after="100" w:afterAutospacing="1" w:line="240" w:lineRule="auto"/>
      <w:outlineLvl w:val="4"/>
    </w:pPr>
    <w:rPr>
      <w:rFonts w:ascii="Times New Roman" w:eastAsia="Times New Roman" w:hAnsi="Times New Roman"/>
      <w:b/>
      <w:bCs/>
      <w:sz w:val="20"/>
      <w:szCs w:val="20"/>
      <w:lang w:val="x-none" w:eastAsia="x-none"/>
    </w:rPr>
  </w:style>
  <w:style w:type="paragraph" w:styleId="Ttulo8">
    <w:name w:val="heading 8"/>
    <w:basedOn w:val="Normal"/>
    <w:next w:val="Normal"/>
    <w:link w:val="Ttulo8Car"/>
    <w:qFormat/>
    <w:rsid w:val="00A128D8"/>
    <w:pPr>
      <w:keepNext/>
      <w:spacing w:after="0" w:line="240" w:lineRule="auto"/>
      <w:outlineLvl w:val="7"/>
    </w:pPr>
    <w:rPr>
      <w:rFonts w:ascii="Tahoma" w:eastAsia="Times New Roman" w:hAnsi="Tahoma"/>
      <w:b/>
      <w:sz w:val="20"/>
      <w:szCs w:val="20"/>
      <w:lang w:val="es-CO"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uiPriority w:val="9"/>
    <w:rsid w:val="00E2679C"/>
    <w:rPr>
      <w:rFonts w:ascii="Cambria" w:eastAsia="Times New Roman" w:hAnsi="Cambria" w:cs="Times New Roman"/>
      <w:b/>
      <w:bCs/>
      <w:i/>
      <w:iCs/>
      <w:sz w:val="28"/>
      <w:szCs w:val="28"/>
      <w:lang w:eastAsia="en-US"/>
    </w:rPr>
  </w:style>
  <w:style w:type="character" w:customStyle="1" w:styleId="Ttulo8Car">
    <w:name w:val="Título 8 Car"/>
    <w:link w:val="Ttulo8"/>
    <w:rsid w:val="00A128D8"/>
    <w:rPr>
      <w:rFonts w:ascii="Tahoma" w:eastAsia="Times New Roman" w:hAnsi="Tahoma"/>
      <w:b/>
      <w:lang w:val="es-CO"/>
    </w:rPr>
  </w:style>
  <w:style w:type="paragraph" w:styleId="Sinespaciado">
    <w:name w:val="No Spacing"/>
    <w:uiPriority w:val="1"/>
    <w:qFormat/>
    <w:rsid w:val="00C7671B"/>
    <w:rPr>
      <w:sz w:val="22"/>
      <w:szCs w:val="22"/>
      <w:lang w:val="es-ES" w:eastAsia="en-US"/>
    </w:rPr>
  </w:style>
  <w:style w:type="paragraph" w:styleId="Encabezado">
    <w:name w:val="header"/>
    <w:basedOn w:val="Normal"/>
    <w:link w:val="EncabezadoCar"/>
    <w:unhideWhenUsed/>
    <w:rsid w:val="005E23B0"/>
    <w:pPr>
      <w:tabs>
        <w:tab w:val="center" w:pos="4419"/>
        <w:tab w:val="right" w:pos="8838"/>
      </w:tabs>
      <w:spacing w:after="0" w:line="240" w:lineRule="auto"/>
    </w:pPr>
    <w:rPr>
      <w:sz w:val="20"/>
      <w:szCs w:val="20"/>
      <w:lang w:eastAsia="x-none"/>
    </w:rPr>
  </w:style>
  <w:style w:type="character" w:customStyle="1" w:styleId="EncabezadoCar">
    <w:name w:val="Encabezado Car"/>
    <w:link w:val="Encabezado"/>
    <w:rsid w:val="005E23B0"/>
    <w:rPr>
      <w:lang w:val="es-ES"/>
    </w:rPr>
  </w:style>
  <w:style w:type="paragraph" w:styleId="Piedepgina">
    <w:name w:val="footer"/>
    <w:basedOn w:val="Normal"/>
    <w:link w:val="PiedepginaCar"/>
    <w:uiPriority w:val="99"/>
    <w:unhideWhenUsed/>
    <w:rsid w:val="005E23B0"/>
    <w:pPr>
      <w:tabs>
        <w:tab w:val="center" w:pos="4419"/>
        <w:tab w:val="right" w:pos="8838"/>
      </w:tabs>
      <w:spacing w:after="0" w:line="240" w:lineRule="auto"/>
    </w:pPr>
    <w:rPr>
      <w:sz w:val="20"/>
      <w:szCs w:val="20"/>
      <w:lang w:eastAsia="x-none"/>
    </w:rPr>
  </w:style>
  <w:style w:type="character" w:customStyle="1" w:styleId="PiedepginaCar">
    <w:name w:val="Pie de página Car"/>
    <w:link w:val="Piedepgina"/>
    <w:uiPriority w:val="99"/>
    <w:rsid w:val="005E23B0"/>
    <w:rPr>
      <w:lang w:val="es-ES"/>
    </w:rPr>
  </w:style>
  <w:style w:type="paragraph" w:styleId="Textodeglobo">
    <w:name w:val="Balloon Text"/>
    <w:basedOn w:val="Normal"/>
    <w:link w:val="TextodegloboCar"/>
    <w:uiPriority w:val="99"/>
    <w:semiHidden/>
    <w:unhideWhenUsed/>
    <w:rsid w:val="005E23B0"/>
    <w:pPr>
      <w:spacing w:after="0" w:line="240" w:lineRule="auto"/>
    </w:pPr>
    <w:rPr>
      <w:rFonts w:ascii="Tahoma" w:hAnsi="Tahoma"/>
      <w:sz w:val="16"/>
      <w:szCs w:val="16"/>
      <w:lang w:eastAsia="x-none"/>
    </w:rPr>
  </w:style>
  <w:style w:type="character" w:customStyle="1" w:styleId="TextodegloboCar">
    <w:name w:val="Texto de globo Car"/>
    <w:link w:val="Textodeglobo"/>
    <w:uiPriority w:val="99"/>
    <w:semiHidden/>
    <w:rsid w:val="005E23B0"/>
    <w:rPr>
      <w:rFonts w:ascii="Tahoma" w:hAnsi="Tahoma" w:cs="Tahoma"/>
      <w:sz w:val="16"/>
      <w:szCs w:val="16"/>
      <w:lang w:val="es-ES"/>
    </w:rPr>
  </w:style>
  <w:style w:type="paragraph" w:styleId="Prrafodelista">
    <w:name w:val="List Paragraph"/>
    <w:basedOn w:val="Normal"/>
    <w:uiPriority w:val="34"/>
    <w:qFormat/>
    <w:rsid w:val="00305790"/>
    <w:pPr>
      <w:ind w:left="720"/>
      <w:contextualSpacing/>
    </w:pPr>
  </w:style>
  <w:style w:type="table" w:styleId="Tablaconcuadrcula">
    <w:name w:val="Table Grid"/>
    <w:basedOn w:val="Tablanormal"/>
    <w:uiPriority w:val="59"/>
    <w:rsid w:val="00A128D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oindependiente">
    <w:name w:val="Body Text"/>
    <w:basedOn w:val="Normal"/>
    <w:link w:val="TextoindependienteCar"/>
    <w:uiPriority w:val="99"/>
    <w:rsid w:val="00E2679C"/>
    <w:pPr>
      <w:spacing w:after="0" w:line="240" w:lineRule="auto"/>
      <w:jc w:val="both"/>
    </w:pPr>
    <w:rPr>
      <w:rFonts w:ascii="Arial" w:eastAsia="Times New Roman" w:hAnsi="Arial"/>
      <w:szCs w:val="24"/>
      <w:lang w:val="x-none" w:eastAsia="x-none"/>
    </w:rPr>
  </w:style>
  <w:style w:type="character" w:customStyle="1" w:styleId="TextoindependienteCar">
    <w:name w:val="Texto independiente Car"/>
    <w:link w:val="Textoindependiente"/>
    <w:uiPriority w:val="99"/>
    <w:rsid w:val="00E2679C"/>
    <w:rPr>
      <w:rFonts w:ascii="Arial" w:eastAsia="Times New Roman" w:hAnsi="Arial"/>
      <w:sz w:val="22"/>
      <w:szCs w:val="24"/>
    </w:rPr>
  </w:style>
  <w:style w:type="paragraph" w:styleId="Sangra3detindependiente">
    <w:name w:val="Body Text Indent 3"/>
    <w:basedOn w:val="Normal"/>
    <w:link w:val="Sangra3detindependienteCar"/>
    <w:rsid w:val="00E2679C"/>
    <w:pPr>
      <w:spacing w:after="0" w:line="240" w:lineRule="auto"/>
      <w:ind w:left="360"/>
      <w:jc w:val="both"/>
    </w:pPr>
    <w:rPr>
      <w:rFonts w:ascii="Tahoma" w:eastAsia="Times New Roman" w:hAnsi="Tahoma"/>
      <w:szCs w:val="24"/>
      <w:lang w:val="x-none" w:eastAsia="x-none"/>
    </w:rPr>
  </w:style>
  <w:style w:type="character" w:customStyle="1" w:styleId="Sangra3detindependienteCar">
    <w:name w:val="Sangría 3 de t. independiente Car"/>
    <w:link w:val="Sangra3detindependiente"/>
    <w:rsid w:val="00E2679C"/>
    <w:rPr>
      <w:rFonts w:ascii="Tahoma" w:eastAsia="Times New Roman" w:hAnsi="Tahoma"/>
      <w:sz w:val="22"/>
      <w:szCs w:val="24"/>
    </w:rPr>
  </w:style>
  <w:style w:type="paragraph" w:styleId="Puesto">
    <w:name w:val="Title"/>
    <w:basedOn w:val="Normal"/>
    <w:link w:val="PuestoCar"/>
    <w:uiPriority w:val="10"/>
    <w:qFormat/>
    <w:rsid w:val="005A188B"/>
    <w:pPr>
      <w:spacing w:after="0" w:line="240" w:lineRule="auto"/>
      <w:jc w:val="center"/>
    </w:pPr>
    <w:rPr>
      <w:rFonts w:ascii="Times New Roman" w:eastAsia="Times New Roman" w:hAnsi="Times New Roman"/>
      <w:b/>
      <w:sz w:val="24"/>
      <w:szCs w:val="20"/>
      <w:lang w:val="x-none" w:eastAsia="x-none"/>
    </w:rPr>
  </w:style>
  <w:style w:type="character" w:customStyle="1" w:styleId="PuestoCar">
    <w:name w:val="Puesto Car"/>
    <w:link w:val="Puesto"/>
    <w:uiPriority w:val="10"/>
    <w:rsid w:val="005A188B"/>
    <w:rPr>
      <w:rFonts w:ascii="Times New Roman" w:eastAsia="Times New Roman" w:hAnsi="Times New Roman"/>
      <w:b/>
      <w:sz w:val="24"/>
    </w:rPr>
  </w:style>
  <w:style w:type="paragraph" w:customStyle="1" w:styleId="Sinespaciado1">
    <w:name w:val="Sin espaciado1"/>
    <w:uiPriority w:val="1"/>
    <w:qFormat/>
    <w:rsid w:val="00A76153"/>
    <w:rPr>
      <w:sz w:val="22"/>
      <w:szCs w:val="22"/>
      <w:lang w:val="es-ES" w:eastAsia="en-US"/>
    </w:rPr>
  </w:style>
  <w:style w:type="character" w:customStyle="1" w:styleId="titulobusqueda1">
    <w:name w:val="titulobusqueda1"/>
    <w:rsid w:val="00D03312"/>
    <w:rPr>
      <w:rFonts w:ascii="Trebuchet MS" w:hAnsi="Trebuchet MS" w:hint="default"/>
      <w:b/>
      <w:bCs/>
      <w:color w:val="009933"/>
      <w:sz w:val="21"/>
      <w:szCs w:val="21"/>
    </w:rPr>
  </w:style>
  <w:style w:type="character" w:styleId="Hipervnculo">
    <w:name w:val="Hyperlink"/>
    <w:uiPriority w:val="99"/>
    <w:rsid w:val="00D03312"/>
    <w:rPr>
      <w:color w:val="0000FF"/>
      <w:u w:val="single"/>
    </w:rPr>
  </w:style>
  <w:style w:type="character" w:styleId="Nmerodepgina">
    <w:name w:val="page number"/>
    <w:basedOn w:val="Fuentedeprrafopredeter"/>
    <w:rsid w:val="00D03312"/>
  </w:style>
  <w:style w:type="paragraph" w:customStyle="1" w:styleId="CarCarCarCar">
    <w:name w:val="Car Car Car Car"/>
    <w:basedOn w:val="Normal"/>
    <w:rsid w:val="00DF094E"/>
    <w:pPr>
      <w:spacing w:after="160" w:line="240" w:lineRule="exact"/>
    </w:pPr>
    <w:rPr>
      <w:rFonts w:ascii="Verdana" w:eastAsia="Times New Roman" w:hAnsi="Verdana"/>
      <w:sz w:val="20"/>
      <w:szCs w:val="20"/>
      <w:lang w:val="en-US"/>
    </w:rPr>
  </w:style>
  <w:style w:type="paragraph" w:styleId="Textoindependiente2">
    <w:name w:val="Body Text 2"/>
    <w:basedOn w:val="Normal"/>
    <w:rsid w:val="00CA530F"/>
    <w:pPr>
      <w:spacing w:after="120" w:line="480" w:lineRule="auto"/>
    </w:pPr>
  </w:style>
  <w:style w:type="paragraph" w:styleId="NormalWeb">
    <w:name w:val="Normal (Web)"/>
    <w:basedOn w:val="Normal"/>
    <w:link w:val="NormalWebCar"/>
    <w:unhideWhenUsed/>
    <w:rsid w:val="00E01893"/>
    <w:pPr>
      <w:spacing w:before="100" w:beforeAutospacing="1" w:after="100" w:afterAutospacing="1" w:line="240" w:lineRule="auto"/>
    </w:pPr>
    <w:rPr>
      <w:rFonts w:ascii="Times New Roman" w:eastAsia="Times New Roman" w:hAnsi="Times New Roman"/>
      <w:sz w:val="24"/>
      <w:szCs w:val="24"/>
      <w:lang w:val="x-none" w:eastAsia="x-none"/>
    </w:rPr>
  </w:style>
  <w:style w:type="paragraph" w:customStyle="1" w:styleId="CarCarCarCar0">
    <w:name w:val="Car Car Car Car"/>
    <w:basedOn w:val="Normal"/>
    <w:rsid w:val="00E64BB6"/>
    <w:pPr>
      <w:spacing w:after="160" w:line="240" w:lineRule="exact"/>
    </w:pPr>
    <w:rPr>
      <w:rFonts w:ascii="Verdana" w:eastAsia="Times New Roman" w:hAnsi="Verdana"/>
      <w:sz w:val="20"/>
      <w:szCs w:val="20"/>
      <w:lang w:val="en-US"/>
    </w:rPr>
  </w:style>
  <w:style w:type="character" w:customStyle="1" w:styleId="apple-converted-space">
    <w:name w:val="apple-converted-space"/>
    <w:basedOn w:val="Fuentedeprrafopredeter"/>
    <w:rsid w:val="00773195"/>
  </w:style>
  <w:style w:type="character" w:customStyle="1" w:styleId="Ttulo5Car">
    <w:name w:val="Título 5 Car"/>
    <w:link w:val="Ttulo5"/>
    <w:uiPriority w:val="9"/>
    <w:rsid w:val="00283515"/>
    <w:rPr>
      <w:rFonts w:ascii="Times New Roman" w:eastAsia="Times New Roman" w:hAnsi="Times New Roman"/>
      <w:b/>
      <w:bCs/>
    </w:rPr>
  </w:style>
  <w:style w:type="character" w:customStyle="1" w:styleId="Textoindependiente3Car">
    <w:name w:val="Texto independiente 3 Car"/>
    <w:link w:val="Textoindependiente3"/>
    <w:uiPriority w:val="99"/>
    <w:semiHidden/>
    <w:rsid w:val="00283515"/>
    <w:rPr>
      <w:rFonts w:ascii="Times New Roman" w:eastAsia="Times New Roman" w:hAnsi="Times New Roman"/>
      <w:sz w:val="24"/>
      <w:szCs w:val="24"/>
    </w:rPr>
  </w:style>
  <w:style w:type="paragraph" w:styleId="Textoindependiente3">
    <w:name w:val="Body Text 3"/>
    <w:basedOn w:val="Normal"/>
    <w:link w:val="Textoindependiente3Car"/>
    <w:uiPriority w:val="99"/>
    <w:semiHidden/>
    <w:unhideWhenUsed/>
    <w:rsid w:val="00283515"/>
    <w:pPr>
      <w:spacing w:before="100" w:beforeAutospacing="1" w:after="100" w:afterAutospacing="1" w:line="240" w:lineRule="auto"/>
    </w:pPr>
    <w:rPr>
      <w:rFonts w:ascii="Times New Roman" w:eastAsia="Times New Roman" w:hAnsi="Times New Roman"/>
      <w:sz w:val="24"/>
      <w:szCs w:val="24"/>
      <w:lang w:val="x-none" w:eastAsia="x-none"/>
    </w:rPr>
  </w:style>
  <w:style w:type="character" w:customStyle="1" w:styleId="SangradetextonormalCar">
    <w:name w:val="Sangría de texto normal Car"/>
    <w:link w:val="Sangradetextonormal"/>
    <w:uiPriority w:val="99"/>
    <w:semiHidden/>
    <w:rsid w:val="00283515"/>
    <w:rPr>
      <w:rFonts w:ascii="Times New Roman" w:eastAsia="Times New Roman" w:hAnsi="Times New Roman"/>
      <w:sz w:val="24"/>
      <w:szCs w:val="24"/>
    </w:rPr>
  </w:style>
  <w:style w:type="paragraph" w:styleId="Sangradetextonormal">
    <w:name w:val="Body Text Indent"/>
    <w:basedOn w:val="Normal"/>
    <w:link w:val="SangradetextonormalCar"/>
    <w:uiPriority w:val="99"/>
    <w:semiHidden/>
    <w:unhideWhenUsed/>
    <w:rsid w:val="00283515"/>
    <w:pPr>
      <w:spacing w:before="100" w:beforeAutospacing="1" w:after="100" w:afterAutospacing="1" w:line="240" w:lineRule="auto"/>
    </w:pPr>
    <w:rPr>
      <w:rFonts w:ascii="Times New Roman" w:eastAsia="Times New Roman" w:hAnsi="Times New Roman"/>
      <w:sz w:val="24"/>
      <w:szCs w:val="24"/>
      <w:lang w:val="x-none" w:eastAsia="x-none"/>
    </w:rPr>
  </w:style>
  <w:style w:type="character" w:customStyle="1" w:styleId="TextonotapieCar">
    <w:name w:val="Texto nota pie Car"/>
    <w:link w:val="Textonotapie"/>
    <w:uiPriority w:val="99"/>
    <w:semiHidden/>
    <w:rsid w:val="00283515"/>
    <w:rPr>
      <w:rFonts w:ascii="Times New Roman" w:eastAsia="Times New Roman" w:hAnsi="Times New Roman"/>
      <w:sz w:val="24"/>
      <w:szCs w:val="24"/>
    </w:rPr>
  </w:style>
  <w:style w:type="paragraph" w:styleId="Textonotapie">
    <w:name w:val="footnote text"/>
    <w:basedOn w:val="Normal"/>
    <w:link w:val="TextonotapieCar"/>
    <w:uiPriority w:val="99"/>
    <w:semiHidden/>
    <w:unhideWhenUsed/>
    <w:rsid w:val="00283515"/>
    <w:pPr>
      <w:spacing w:before="100" w:beforeAutospacing="1" w:after="100" w:afterAutospacing="1" w:line="240" w:lineRule="auto"/>
    </w:pPr>
    <w:rPr>
      <w:rFonts w:ascii="Times New Roman" w:eastAsia="Times New Roman" w:hAnsi="Times New Roman"/>
      <w:sz w:val="24"/>
      <w:szCs w:val="24"/>
      <w:lang w:val="x-none" w:eastAsia="x-none"/>
    </w:rPr>
  </w:style>
  <w:style w:type="paragraph" w:customStyle="1" w:styleId="normaljustificado">
    <w:name w:val="normaljustificado"/>
    <w:basedOn w:val="Normal"/>
    <w:rsid w:val="00283515"/>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sangradetindependiente">
    <w:name w:val="sangradetindependiente"/>
    <w:basedOn w:val="Normal"/>
    <w:rsid w:val="00283515"/>
    <w:pPr>
      <w:spacing w:before="100" w:beforeAutospacing="1" w:after="100" w:afterAutospacing="1" w:line="240" w:lineRule="auto"/>
    </w:pPr>
    <w:rPr>
      <w:rFonts w:ascii="Times New Roman" w:eastAsia="Times New Roman" w:hAnsi="Times New Roman"/>
      <w:sz w:val="24"/>
      <w:szCs w:val="24"/>
      <w:lang w:eastAsia="es-ES"/>
    </w:rPr>
  </w:style>
  <w:style w:type="paragraph" w:styleId="TDC1">
    <w:name w:val="toc 1"/>
    <w:basedOn w:val="Normal"/>
    <w:autoRedefine/>
    <w:uiPriority w:val="39"/>
    <w:semiHidden/>
    <w:unhideWhenUsed/>
    <w:rsid w:val="00283515"/>
    <w:pPr>
      <w:spacing w:before="100" w:beforeAutospacing="1" w:after="100" w:afterAutospacing="1" w:line="240" w:lineRule="auto"/>
    </w:pPr>
    <w:rPr>
      <w:rFonts w:ascii="Times New Roman" w:eastAsia="Times New Roman" w:hAnsi="Times New Roman"/>
      <w:sz w:val="24"/>
      <w:szCs w:val="24"/>
      <w:lang w:eastAsia="es-ES"/>
    </w:rPr>
  </w:style>
  <w:style w:type="character" w:styleId="Refdenotaalpie">
    <w:name w:val="footnote reference"/>
    <w:semiHidden/>
    <w:rsid w:val="004C6C69"/>
    <w:rPr>
      <w:vertAlign w:val="superscript"/>
    </w:rPr>
  </w:style>
  <w:style w:type="character" w:customStyle="1" w:styleId="TextonotapieCar1">
    <w:name w:val="Texto nota pie Car1"/>
    <w:aliases w:val="Texto nota pie Car Car"/>
    <w:semiHidden/>
    <w:rsid w:val="004C6C69"/>
    <w:rPr>
      <w:lang w:val="es-ES" w:eastAsia="es-ES" w:bidi="ar-SA"/>
    </w:rPr>
  </w:style>
  <w:style w:type="paragraph" w:customStyle="1" w:styleId="Textoindependiente21">
    <w:name w:val="Texto independiente 21"/>
    <w:basedOn w:val="Normal"/>
    <w:rsid w:val="00F453AA"/>
    <w:pPr>
      <w:spacing w:after="0" w:line="240" w:lineRule="auto"/>
      <w:jc w:val="both"/>
    </w:pPr>
    <w:rPr>
      <w:rFonts w:ascii="Arial" w:eastAsia="Times New Roman" w:hAnsi="Arial"/>
      <w:sz w:val="20"/>
      <w:szCs w:val="20"/>
      <w:lang w:val="es-ES_tradnl" w:eastAsia="es-ES"/>
    </w:rPr>
  </w:style>
  <w:style w:type="character" w:customStyle="1" w:styleId="spelle">
    <w:name w:val="spelle"/>
    <w:basedOn w:val="Fuentedeprrafopredeter"/>
    <w:rsid w:val="003A3F52"/>
  </w:style>
  <w:style w:type="paragraph" w:customStyle="1" w:styleId="Default">
    <w:name w:val="Default"/>
    <w:rsid w:val="001A3D50"/>
    <w:pPr>
      <w:autoSpaceDE w:val="0"/>
      <w:autoSpaceDN w:val="0"/>
      <w:adjustRightInd w:val="0"/>
    </w:pPr>
    <w:rPr>
      <w:rFonts w:ascii="Arial" w:eastAsia="Times New Roman" w:hAnsi="Arial" w:cs="Arial"/>
      <w:color w:val="000000"/>
      <w:sz w:val="24"/>
      <w:szCs w:val="24"/>
      <w:lang w:val="es-ES" w:eastAsia="es-ES"/>
    </w:rPr>
  </w:style>
  <w:style w:type="paragraph" w:customStyle="1" w:styleId="Pa6">
    <w:name w:val="Pa6"/>
    <w:basedOn w:val="Default"/>
    <w:next w:val="Default"/>
    <w:uiPriority w:val="99"/>
    <w:rsid w:val="001A3D50"/>
    <w:pPr>
      <w:spacing w:before="40" w:after="40" w:line="161" w:lineRule="atLeast"/>
    </w:pPr>
    <w:rPr>
      <w:color w:val="auto"/>
    </w:rPr>
  </w:style>
  <w:style w:type="paragraph" w:customStyle="1" w:styleId="Ttulo81">
    <w:name w:val="Título 81"/>
    <w:basedOn w:val="Normal"/>
    <w:next w:val="Normal"/>
    <w:rsid w:val="000670F9"/>
    <w:pPr>
      <w:keepNext/>
      <w:tabs>
        <w:tab w:val="left" w:pos="5245"/>
      </w:tabs>
      <w:spacing w:after="0" w:line="240" w:lineRule="auto"/>
      <w:jc w:val="both"/>
    </w:pPr>
    <w:rPr>
      <w:rFonts w:ascii="Sans Serif 10cpi" w:eastAsia="Sans Serif 10cpi" w:hAnsi="Sans Serif 10cpi"/>
      <w:noProof/>
      <w:sz w:val="24"/>
      <w:szCs w:val="20"/>
      <w:lang w:eastAsia="es-ES"/>
    </w:rPr>
  </w:style>
  <w:style w:type="paragraph" w:customStyle="1" w:styleId="WW-Textoindependiente2">
    <w:name w:val="WW-Texto independiente 2"/>
    <w:basedOn w:val="Normal"/>
    <w:rsid w:val="000670F9"/>
    <w:pPr>
      <w:suppressAutoHyphens/>
      <w:spacing w:after="0" w:line="240" w:lineRule="auto"/>
      <w:jc w:val="both"/>
    </w:pPr>
    <w:rPr>
      <w:rFonts w:ascii="Arial" w:eastAsia="Times New Roman" w:hAnsi="Arial"/>
      <w:sz w:val="25"/>
      <w:szCs w:val="20"/>
      <w:lang w:eastAsia="es-ES"/>
    </w:rPr>
  </w:style>
  <w:style w:type="paragraph" w:customStyle="1" w:styleId="MINUTAS">
    <w:name w:val="MINUTAS"/>
    <w:rsid w:val="00B97378"/>
    <w:pPr>
      <w:autoSpaceDE w:val="0"/>
      <w:autoSpaceDN w:val="0"/>
      <w:spacing w:before="170"/>
      <w:ind w:left="170" w:right="170"/>
      <w:jc w:val="both"/>
    </w:pPr>
    <w:rPr>
      <w:rFonts w:ascii="Helvetica" w:eastAsia="Times New Roman" w:hAnsi="Helvetica"/>
      <w:lang w:val="en-US" w:eastAsia="es-ES"/>
    </w:rPr>
  </w:style>
  <w:style w:type="character" w:customStyle="1" w:styleId="NormalWebCar">
    <w:name w:val="Normal (Web) Car"/>
    <w:link w:val="NormalWeb"/>
    <w:locked/>
    <w:rsid w:val="00B97378"/>
    <w:rPr>
      <w:rFonts w:ascii="Times New Roman" w:eastAsia="Times New Roman" w:hAnsi="Times New Roman"/>
      <w:sz w:val="24"/>
      <w:szCs w:val="24"/>
    </w:rPr>
  </w:style>
  <w:style w:type="paragraph" w:styleId="Textosinformato">
    <w:name w:val="Plain Text"/>
    <w:basedOn w:val="Normal"/>
    <w:next w:val="Normal"/>
    <w:link w:val="TextosinformatoCar"/>
    <w:unhideWhenUsed/>
    <w:rsid w:val="006406A8"/>
    <w:pPr>
      <w:autoSpaceDE w:val="0"/>
      <w:autoSpaceDN w:val="0"/>
      <w:adjustRightInd w:val="0"/>
      <w:spacing w:after="0" w:line="240" w:lineRule="auto"/>
    </w:pPr>
    <w:rPr>
      <w:rFonts w:ascii="Tahoma" w:eastAsia="Times New Roman" w:hAnsi="Tahoma"/>
      <w:sz w:val="24"/>
      <w:szCs w:val="24"/>
      <w:lang w:val="x-none" w:eastAsia="x-none"/>
    </w:rPr>
  </w:style>
  <w:style w:type="character" w:customStyle="1" w:styleId="TextosinformatoCar">
    <w:name w:val="Texto sin formato Car"/>
    <w:link w:val="Textosinformato"/>
    <w:rsid w:val="006406A8"/>
    <w:rPr>
      <w:rFonts w:ascii="Tahoma" w:eastAsia="Times New Roman" w:hAnsi="Tahoma"/>
      <w:sz w:val="24"/>
      <w:szCs w:val="24"/>
    </w:rPr>
  </w:style>
  <w:style w:type="paragraph" w:customStyle="1" w:styleId="Listavistosa-nfasis11">
    <w:name w:val="Lista vistosa - Énfasis 11"/>
    <w:basedOn w:val="Normal"/>
    <w:qFormat/>
    <w:rsid w:val="00816291"/>
    <w:pPr>
      <w:ind w:left="720"/>
    </w:pPr>
    <w:rPr>
      <w:rFonts w:eastAsia="Times New Roman"/>
    </w:rPr>
  </w:style>
  <w:style w:type="paragraph" w:customStyle="1" w:styleId="Prrafodelista1">
    <w:name w:val="Párrafo de lista1"/>
    <w:basedOn w:val="Normal"/>
    <w:uiPriority w:val="99"/>
    <w:rsid w:val="00816291"/>
    <w:pPr>
      <w:spacing w:after="0" w:line="240" w:lineRule="auto"/>
      <w:ind w:left="708"/>
    </w:pPr>
    <w:rPr>
      <w:rFonts w:cs="Calibri"/>
      <w:sz w:val="24"/>
      <w:szCs w:val="24"/>
      <w:lang w:eastAsia="es-ES"/>
    </w:rPr>
  </w:style>
  <w:style w:type="paragraph" w:styleId="Lista">
    <w:name w:val="List"/>
    <w:basedOn w:val="Normal"/>
    <w:uiPriority w:val="99"/>
    <w:unhideWhenUsed/>
    <w:rsid w:val="00424FB7"/>
    <w:pPr>
      <w:ind w:left="283" w:hanging="283"/>
      <w:contextualSpacing/>
    </w:pPr>
  </w:style>
  <w:style w:type="paragraph" w:styleId="Saludo">
    <w:name w:val="Salutation"/>
    <w:basedOn w:val="Normal"/>
    <w:next w:val="Normal"/>
    <w:link w:val="SaludoCar"/>
    <w:uiPriority w:val="99"/>
    <w:unhideWhenUsed/>
    <w:rsid w:val="00424FB7"/>
    <w:rPr>
      <w:lang w:val="x-none"/>
    </w:rPr>
  </w:style>
  <w:style w:type="character" w:customStyle="1" w:styleId="SaludoCar">
    <w:name w:val="Saludo Car"/>
    <w:link w:val="Saludo"/>
    <w:uiPriority w:val="99"/>
    <w:rsid w:val="00424FB7"/>
    <w:rPr>
      <w:sz w:val="22"/>
      <w:szCs w:val="22"/>
      <w:lang w:eastAsia="en-US"/>
    </w:rPr>
  </w:style>
  <w:style w:type="paragraph" w:styleId="Cierre">
    <w:name w:val="Closing"/>
    <w:basedOn w:val="Normal"/>
    <w:link w:val="CierreCar"/>
    <w:uiPriority w:val="99"/>
    <w:unhideWhenUsed/>
    <w:rsid w:val="00424FB7"/>
    <w:pPr>
      <w:ind w:left="4252"/>
    </w:pPr>
    <w:rPr>
      <w:lang w:val="x-none"/>
    </w:rPr>
  </w:style>
  <w:style w:type="character" w:customStyle="1" w:styleId="CierreCar">
    <w:name w:val="Cierre Car"/>
    <w:link w:val="Cierre"/>
    <w:uiPriority w:val="99"/>
    <w:rsid w:val="00424FB7"/>
    <w:rPr>
      <w:sz w:val="22"/>
      <w:szCs w:val="22"/>
      <w:lang w:eastAsia="en-US"/>
    </w:rPr>
  </w:style>
  <w:style w:type="paragraph" w:styleId="Firma">
    <w:name w:val="Signature"/>
    <w:basedOn w:val="Normal"/>
    <w:link w:val="FirmaCar"/>
    <w:uiPriority w:val="99"/>
    <w:unhideWhenUsed/>
    <w:rsid w:val="00424FB7"/>
    <w:pPr>
      <w:ind w:left="4252"/>
    </w:pPr>
    <w:rPr>
      <w:lang w:val="x-none"/>
    </w:rPr>
  </w:style>
  <w:style w:type="character" w:customStyle="1" w:styleId="FirmaCar">
    <w:name w:val="Firma Car"/>
    <w:link w:val="Firma"/>
    <w:uiPriority w:val="99"/>
    <w:rsid w:val="00424FB7"/>
    <w:rPr>
      <w:sz w:val="22"/>
      <w:szCs w:val="22"/>
      <w:lang w:eastAsia="en-US"/>
    </w:rPr>
  </w:style>
  <w:style w:type="paragraph" w:customStyle="1" w:styleId="Lneadeasunto">
    <w:name w:val="Línea de asunto"/>
    <w:basedOn w:val="Normal"/>
    <w:rsid w:val="00424FB7"/>
  </w:style>
  <w:style w:type="character" w:styleId="Hipervnculovisitado">
    <w:name w:val="FollowedHyperlink"/>
    <w:basedOn w:val="Fuentedeprrafopredeter"/>
    <w:uiPriority w:val="99"/>
    <w:semiHidden/>
    <w:unhideWhenUsed/>
    <w:rsid w:val="00627ABC"/>
    <w:rPr>
      <w:color w:val="800080"/>
      <w:u w:val="single"/>
    </w:rPr>
  </w:style>
  <w:style w:type="paragraph" w:customStyle="1" w:styleId="xl64">
    <w:name w:val="xl64"/>
    <w:basedOn w:val="Normal"/>
    <w:rsid w:val="00627ABC"/>
    <w:pPr>
      <w:spacing w:before="100" w:beforeAutospacing="1" w:after="100" w:afterAutospacing="1" w:line="240" w:lineRule="auto"/>
    </w:pPr>
    <w:rPr>
      <w:rFonts w:ascii="Arial" w:eastAsia="Times New Roman" w:hAnsi="Arial" w:cs="Arial"/>
      <w:sz w:val="16"/>
      <w:szCs w:val="16"/>
      <w:lang w:val="es-CO" w:eastAsia="es-CO"/>
    </w:rPr>
  </w:style>
  <w:style w:type="paragraph" w:customStyle="1" w:styleId="xl65">
    <w:name w:val="xl65"/>
    <w:basedOn w:val="Normal"/>
    <w:rsid w:val="00627ABC"/>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lang w:val="es-CO" w:eastAsia="es-CO"/>
    </w:rPr>
  </w:style>
  <w:style w:type="paragraph" w:customStyle="1" w:styleId="xl66">
    <w:name w:val="xl66"/>
    <w:basedOn w:val="Normal"/>
    <w:rsid w:val="00627ABC"/>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lang w:val="es-CO" w:eastAsia="es-CO"/>
    </w:rPr>
  </w:style>
  <w:style w:type="paragraph" w:customStyle="1" w:styleId="xl67">
    <w:name w:val="xl67"/>
    <w:basedOn w:val="Normal"/>
    <w:rsid w:val="00627ABC"/>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val="es-CO" w:eastAsia="es-CO"/>
    </w:rPr>
  </w:style>
  <w:style w:type="paragraph" w:customStyle="1" w:styleId="xl68">
    <w:name w:val="xl68"/>
    <w:basedOn w:val="Normal"/>
    <w:rsid w:val="00627ABC"/>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lang w:val="es-CO" w:eastAsia="es-CO"/>
    </w:rPr>
  </w:style>
  <w:style w:type="paragraph" w:customStyle="1" w:styleId="xl69">
    <w:name w:val="xl69"/>
    <w:basedOn w:val="Normal"/>
    <w:rsid w:val="00627ABC"/>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lang w:val="es-CO" w:eastAsia="es-CO"/>
    </w:rPr>
  </w:style>
  <w:style w:type="paragraph" w:customStyle="1" w:styleId="xl70">
    <w:name w:val="xl70"/>
    <w:basedOn w:val="Normal"/>
    <w:rsid w:val="00627ABC"/>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val="es-CO" w:eastAsia="es-CO"/>
    </w:rPr>
  </w:style>
  <w:style w:type="paragraph" w:customStyle="1" w:styleId="xl71">
    <w:name w:val="xl71"/>
    <w:basedOn w:val="Normal"/>
    <w:rsid w:val="00627A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val="es-CO" w:eastAsia="es-CO"/>
    </w:rPr>
  </w:style>
  <w:style w:type="paragraph" w:customStyle="1" w:styleId="xl72">
    <w:name w:val="xl72"/>
    <w:basedOn w:val="Normal"/>
    <w:rsid w:val="00627A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val="es-CO" w:eastAsia="es-CO"/>
    </w:rPr>
  </w:style>
  <w:style w:type="paragraph" w:customStyle="1" w:styleId="xl73">
    <w:name w:val="xl73"/>
    <w:basedOn w:val="Normal"/>
    <w:rsid w:val="00627AB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val="es-CO" w:eastAsia="es-CO"/>
    </w:rPr>
  </w:style>
  <w:style w:type="paragraph" w:customStyle="1" w:styleId="xl74">
    <w:name w:val="xl74"/>
    <w:basedOn w:val="Normal"/>
    <w:rsid w:val="00627A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75">
    <w:name w:val="xl75"/>
    <w:basedOn w:val="Normal"/>
    <w:rsid w:val="00627ABC"/>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lang w:val="es-CO" w:eastAsia="es-CO"/>
    </w:rPr>
  </w:style>
  <w:style w:type="paragraph" w:customStyle="1" w:styleId="xl76">
    <w:name w:val="xl76"/>
    <w:basedOn w:val="Normal"/>
    <w:rsid w:val="00627ABC"/>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lang w:val="es-CO" w:eastAsia="es-CO"/>
    </w:rPr>
  </w:style>
  <w:style w:type="paragraph" w:customStyle="1" w:styleId="xl77">
    <w:name w:val="xl77"/>
    <w:basedOn w:val="Normal"/>
    <w:rsid w:val="00627ABC"/>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val="es-CO" w:eastAsia="es-CO"/>
    </w:rPr>
  </w:style>
  <w:style w:type="paragraph" w:customStyle="1" w:styleId="xl78">
    <w:name w:val="xl78"/>
    <w:basedOn w:val="Normal"/>
    <w:rsid w:val="00627A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8"/>
      <w:szCs w:val="18"/>
      <w:lang w:val="es-CO" w:eastAsia="es-CO"/>
    </w:rPr>
  </w:style>
  <w:style w:type="paragraph" w:customStyle="1" w:styleId="xl79">
    <w:name w:val="xl79"/>
    <w:basedOn w:val="Normal"/>
    <w:rsid w:val="00627AB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val="es-CO" w:eastAsia="es-CO"/>
    </w:rPr>
  </w:style>
  <w:style w:type="paragraph" w:customStyle="1" w:styleId="xl80">
    <w:name w:val="xl80"/>
    <w:basedOn w:val="Normal"/>
    <w:rsid w:val="00627AB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val="es-CO" w:eastAsia="es-CO"/>
    </w:rPr>
  </w:style>
  <w:style w:type="paragraph" w:customStyle="1" w:styleId="xl81">
    <w:name w:val="xl81"/>
    <w:basedOn w:val="Normal"/>
    <w:rsid w:val="00627AB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l82">
    <w:name w:val="xl82"/>
    <w:basedOn w:val="Normal"/>
    <w:rsid w:val="00627A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val="es-CO" w:eastAsia="es-CO"/>
    </w:rPr>
  </w:style>
  <w:style w:type="paragraph" w:customStyle="1" w:styleId="xl83">
    <w:name w:val="xl83"/>
    <w:basedOn w:val="Normal"/>
    <w:rsid w:val="00627ABC"/>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lang w:val="es-CO" w:eastAsia="es-CO"/>
    </w:rPr>
  </w:style>
  <w:style w:type="paragraph" w:customStyle="1" w:styleId="xl84">
    <w:name w:val="xl84"/>
    <w:basedOn w:val="Normal"/>
    <w:rsid w:val="00627ABC"/>
    <w:pPr>
      <w:pBdr>
        <w:top w:val="single" w:sz="4" w:space="0" w:color="auto"/>
        <w:bottom w:val="single" w:sz="4" w:space="0" w:color="auto"/>
      </w:pBdr>
      <w:spacing w:before="100" w:beforeAutospacing="1" w:after="100" w:afterAutospacing="1" w:line="240" w:lineRule="auto"/>
    </w:pPr>
    <w:rPr>
      <w:rFonts w:ascii="Arial" w:eastAsia="Times New Roman" w:hAnsi="Arial" w:cs="Arial"/>
      <w:sz w:val="18"/>
      <w:szCs w:val="18"/>
      <w:lang w:val="es-CO" w:eastAsia="es-CO"/>
    </w:rPr>
  </w:style>
  <w:style w:type="paragraph" w:customStyle="1" w:styleId="xl85">
    <w:name w:val="xl85"/>
    <w:basedOn w:val="Normal"/>
    <w:rsid w:val="00627ABC"/>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val="es-CO" w:eastAsia="es-CO"/>
    </w:rPr>
  </w:style>
  <w:style w:type="paragraph" w:customStyle="1" w:styleId="xl86">
    <w:name w:val="xl86"/>
    <w:basedOn w:val="Normal"/>
    <w:rsid w:val="00627AB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87">
    <w:name w:val="xl87"/>
    <w:basedOn w:val="Normal"/>
    <w:rsid w:val="00627A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CO" w:eastAsia="es-CO"/>
    </w:rPr>
  </w:style>
  <w:style w:type="paragraph" w:customStyle="1" w:styleId="xl88">
    <w:name w:val="xl88"/>
    <w:basedOn w:val="Normal"/>
    <w:rsid w:val="00627A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CO" w:eastAsia="es-CO"/>
    </w:rPr>
  </w:style>
  <w:style w:type="paragraph" w:customStyle="1" w:styleId="xl89">
    <w:name w:val="xl89"/>
    <w:basedOn w:val="Normal"/>
    <w:rsid w:val="00627AB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CO" w:eastAsia="es-CO"/>
    </w:rPr>
  </w:style>
  <w:style w:type="paragraph" w:customStyle="1" w:styleId="xl90">
    <w:name w:val="xl90"/>
    <w:basedOn w:val="Normal"/>
    <w:rsid w:val="00627AB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l91">
    <w:name w:val="xl91"/>
    <w:basedOn w:val="Normal"/>
    <w:rsid w:val="00627A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val="es-CO" w:eastAsia="es-CO"/>
    </w:rPr>
  </w:style>
  <w:style w:type="paragraph" w:customStyle="1" w:styleId="xl92">
    <w:name w:val="xl92"/>
    <w:basedOn w:val="Normal"/>
    <w:rsid w:val="00627ABC"/>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lang w:val="es-CO" w:eastAsia="es-CO"/>
    </w:rPr>
  </w:style>
  <w:style w:type="paragraph" w:customStyle="1" w:styleId="xl93">
    <w:name w:val="xl93"/>
    <w:basedOn w:val="Normal"/>
    <w:rsid w:val="00627ABC"/>
    <w:pPr>
      <w:pBdr>
        <w:top w:val="single" w:sz="4" w:space="0" w:color="auto"/>
        <w:bottom w:val="single" w:sz="4" w:space="0" w:color="auto"/>
      </w:pBdr>
      <w:spacing w:before="100" w:beforeAutospacing="1" w:after="100" w:afterAutospacing="1" w:line="240" w:lineRule="auto"/>
    </w:pPr>
    <w:rPr>
      <w:rFonts w:ascii="Arial" w:eastAsia="Times New Roman" w:hAnsi="Arial" w:cs="Arial"/>
      <w:sz w:val="18"/>
      <w:szCs w:val="18"/>
      <w:lang w:val="es-CO" w:eastAsia="es-CO"/>
    </w:rPr>
  </w:style>
  <w:style w:type="paragraph" w:customStyle="1" w:styleId="xl94">
    <w:name w:val="xl94"/>
    <w:basedOn w:val="Normal"/>
    <w:rsid w:val="00627ABC"/>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47773">
      <w:bodyDiv w:val="1"/>
      <w:marLeft w:val="0"/>
      <w:marRight w:val="0"/>
      <w:marTop w:val="0"/>
      <w:marBottom w:val="0"/>
      <w:divBdr>
        <w:top w:val="none" w:sz="0" w:space="0" w:color="auto"/>
        <w:left w:val="none" w:sz="0" w:space="0" w:color="auto"/>
        <w:bottom w:val="none" w:sz="0" w:space="0" w:color="auto"/>
        <w:right w:val="none" w:sz="0" w:space="0" w:color="auto"/>
      </w:divBdr>
    </w:div>
    <w:div w:id="22707742">
      <w:bodyDiv w:val="1"/>
      <w:marLeft w:val="0"/>
      <w:marRight w:val="0"/>
      <w:marTop w:val="0"/>
      <w:marBottom w:val="0"/>
      <w:divBdr>
        <w:top w:val="none" w:sz="0" w:space="0" w:color="auto"/>
        <w:left w:val="none" w:sz="0" w:space="0" w:color="auto"/>
        <w:bottom w:val="none" w:sz="0" w:space="0" w:color="auto"/>
        <w:right w:val="none" w:sz="0" w:space="0" w:color="auto"/>
      </w:divBdr>
    </w:div>
    <w:div w:id="46342752">
      <w:bodyDiv w:val="1"/>
      <w:marLeft w:val="0"/>
      <w:marRight w:val="0"/>
      <w:marTop w:val="0"/>
      <w:marBottom w:val="0"/>
      <w:divBdr>
        <w:top w:val="none" w:sz="0" w:space="0" w:color="auto"/>
        <w:left w:val="none" w:sz="0" w:space="0" w:color="auto"/>
        <w:bottom w:val="none" w:sz="0" w:space="0" w:color="auto"/>
        <w:right w:val="none" w:sz="0" w:space="0" w:color="auto"/>
      </w:divBdr>
    </w:div>
    <w:div w:id="52967970">
      <w:bodyDiv w:val="1"/>
      <w:marLeft w:val="0"/>
      <w:marRight w:val="0"/>
      <w:marTop w:val="0"/>
      <w:marBottom w:val="0"/>
      <w:divBdr>
        <w:top w:val="none" w:sz="0" w:space="0" w:color="auto"/>
        <w:left w:val="none" w:sz="0" w:space="0" w:color="auto"/>
        <w:bottom w:val="none" w:sz="0" w:space="0" w:color="auto"/>
        <w:right w:val="none" w:sz="0" w:space="0" w:color="auto"/>
      </w:divBdr>
    </w:div>
    <w:div w:id="66929236">
      <w:bodyDiv w:val="1"/>
      <w:marLeft w:val="0"/>
      <w:marRight w:val="0"/>
      <w:marTop w:val="0"/>
      <w:marBottom w:val="0"/>
      <w:divBdr>
        <w:top w:val="none" w:sz="0" w:space="0" w:color="auto"/>
        <w:left w:val="none" w:sz="0" w:space="0" w:color="auto"/>
        <w:bottom w:val="none" w:sz="0" w:space="0" w:color="auto"/>
        <w:right w:val="none" w:sz="0" w:space="0" w:color="auto"/>
      </w:divBdr>
    </w:div>
    <w:div w:id="85418788">
      <w:bodyDiv w:val="1"/>
      <w:marLeft w:val="0"/>
      <w:marRight w:val="0"/>
      <w:marTop w:val="0"/>
      <w:marBottom w:val="0"/>
      <w:divBdr>
        <w:top w:val="none" w:sz="0" w:space="0" w:color="auto"/>
        <w:left w:val="none" w:sz="0" w:space="0" w:color="auto"/>
        <w:bottom w:val="none" w:sz="0" w:space="0" w:color="auto"/>
        <w:right w:val="none" w:sz="0" w:space="0" w:color="auto"/>
      </w:divBdr>
    </w:div>
    <w:div w:id="103307900">
      <w:bodyDiv w:val="1"/>
      <w:marLeft w:val="0"/>
      <w:marRight w:val="0"/>
      <w:marTop w:val="0"/>
      <w:marBottom w:val="0"/>
      <w:divBdr>
        <w:top w:val="none" w:sz="0" w:space="0" w:color="auto"/>
        <w:left w:val="none" w:sz="0" w:space="0" w:color="auto"/>
        <w:bottom w:val="none" w:sz="0" w:space="0" w:color="auto"/>
        <w:right w:val="none" w:sz="0" w:space="0" w:color="auto"/>
      </w:divBdr>
    </w:div>
    <w:div w:id="169100858">
      <w:bodyDiv w:val="1"/>
      <w:marLeft w:val="0"/>
      <w:marRight w:val="0"/>
      <w:marTop w:val="0"/>
      <w:marBottom w:val="0"/>
      <w:divBdr>
        <w:top w:val="none" w:sz="0" w:space="0" w:color="auto"/>
        <w:left w:val="none" w:sz="0" w:space="0" w:color="auto"/>
        <w:bottom w:val="none" w:sz="0" w:space="0" w:color="auto"/>
        <w:right w:val="none" w:sz="0" w:space="0" w:color="auto"/>
      </w:divBdr>
    </w:div>
    <w:div w:id="279723569">
      <w:bodyDiv w:val="1"/>
      <w:marLeft w:val="0"/>
      <w:marRight w:val="0"/>
      <w:marTop w:val="0"/>
      <w:marBottom w:val="0"/>
      <w:divBdr>
        <w:top w:val="none" w:sz="0" w:space="0" w:color="auto"/>
        <w:left w:val="none" w:sz="0" w:space="0" w:color="auto"/>
        <w:bottom w:val="none" w:sz="0" w:space="0" w:color="auto"/>
        <w:right w:val="none" w:sz="0" w:space="0" w:color="auto"/>
      </w:divBdr>
    </w:div>
    <w:div w:id="283998452">
      <w:bodyDiv w:val="1"/>
      <w:marLeft w:val="0"/>
      <w:marRight w:val="0"/>
      <w:marTop w:val="0"/>
      <w:marBottom w:val="0"/>
      <w:divBdr>
        <w:top w:val="none" w:sz="0" w:space="0" w:color="auto"/>
        <w:left w:val="none" w:sz="0" w:space="0" w:color="auto"/>
        <w:bottom w:val="none" w:sz="0" w:space="0" w:color="auto"/>
        <w:right w:val="none" w:sz="0" w:space="0" w:color="auto"/>
      </w:divBdr>
    </w:div>
    <w:div w:id="318071381">
      <w:bodyDiv w:val="1"/>
      <w:marLeft w:val="0"/>
      <w:marRight w:val="0"/>
      <w:marTop w:val="0"/>
      <w:marBottom w:val="0"/>
      <w:divBdr>
        <w:top w:val="none" w:sz="0" w:space="0" w:color="auto"/>
        <w:left w:val="none" w:sz="0" w:space="0" w:color="auto"/>
        <w:bottom w:val="none" w:sz="0" w:space="0" w:color="auto"/>
        <w:right w:val="none" w:sz="0" w:space="0" w:color="auto"/>
      </w:divBdr>
    </w:div>
    <w:div w:id="335545530">
      <w:bodyDiv w:val="1"/>
      <w:marLeft w:val="0"/>
      <w:marRight w:val="0"/>
      <w:marTop w:val="0"/>
      <w:marBottom w:val="0"/>
      <w:divBdr>
        <w:top w:val="none" w:sz="0" w:space="0" w:color="auto"/>
        <w:left w:val="none" w:sz="0" w:space="0" w:color="auto"/>
        <w:bottom w:val="none" w:sz="0" w:space="0" w:color="auto"/>
        <w:right w:val="none" w:sz="0" w:space="0" w:color="auto"/>
      </w:divBdr>
    </w:div>
    <w:div w:id="335690068">
      <w:bodyDiv w:val="1"/>
      <w:marLeft w:val="0"/>
      <w:marRight w:val="0"/>
      <w:marTop w:val="0"/>
      <w:marBottom w:val="0"/>
      <w:divBdr>
        <w:top w:val="none" w:sz="0" w:space="0" w:color="auto"/>
        <w:left w:val="none" w:sz="0" w:space="0" w:color="auto"/>
        <w:bottom w:val="none" w:sz="0" w:space="0" w:color="auto"/>
        <w:right w:val="none" w:sz="0" w:space="0" w:color="auto"/>
      </w:divBdr>
    </w:div>
    <w:div w:id="337346438">
      <w:bodyDiv w:val="1"/>
      <w:marLeft w:val="0"/>
      <w:marRight w:val="0"/>
      <w:marTop w:val="0"/>
      <w:marBottom w:val="0"/>
      <w:divBdr>
        <w:top w:val="none" w:sz="0" w:space="0" w:color="auto"/>
        <w:left w:val="none" w:sz="0" w:space="0" w:color="auto"/>
        <w:bottom w:val="none" w:sz="0" w:space="0" w:color="auto"/>
        <w:right w:val="none" w:sz="0" w:space="0" w:color="auto"/>
      </w:divBdr>
    </w:div>
    <w:div w:id="353573985">
      <w:bodyDiv w:val="1"/>
      <w:marLeft w:val="0"/>
      <w:marRight w:val="0"/>
      <w:marTop w:val="0"/>
      <w:marBottom w:val="0"/>
      <w:divBdr>
        <w:top w:val="none" w:sz="0" w:space="0" w:color="auto"/>
        <w:left w:val="none" w:sz="0" w:space="0" w:color="auto"/>
        <w:bottom w:val="none" w:sz="0" w:space="0" w:color="auto"/>
        <w:right w:val="none" w:sz="0" w:space="0" w:color="auto"/>
      </w:divBdr>
    </w:div>
    <w:div w:id="382413862">
      <w:bodyDiv w:val="1"/>
      <w:marLeft w:val="0"/>
      <w:marRight w:val="0"/>
      <w:marTop w:val="0"/>
      <w:marBottom w:val="0"/>
      <w:divBdr>
        <w:top w:val="none" w:sz="0" w:space="0" w:color="auto"/>
        <w:left w:val="none" w:sz="0" w:space="0" w:color="auto"/>
        <w:bottom w:val="none" w:sz="0" w:space="0" w:color="auto"/>
        <w:right w:val="none" w:sz="0" w:space="0" w:color="auto"/>
      </w:divBdr>
    </w:div>
    <w:div w:id="403649191">
      <w:bodyDiv w:val="1"/>
      <w:marLeft w:val="0"/>
      <w:marRight w:val="0"/>
      <w:marTop w:val="0"/>
      <w:marBottom w:val="0"/>
      <w:divBdr>
        <w:top w:val="none" w:sz="0" w:space="0" w:color="auto"/>
        <w:left w:val="none" w:sz="0" w:space="0" w:color="auto"/>
        <w:bottom w:val="none" w:sz="0" w:space="0" w:color="auto"/>
        <w:right w:val="none" w:sz="0" w:space="0" w:color="auto"/>
      </w:divBdr>
    </w:div>
    <w:div w:id="425613188">
      <w:bodyDiv w:val="1"/>
      <w:marLeft w:val="0"/>
      <w:marRight w:val="0"/>
      <w:marTop w:val="0"/>
      <w:marBottom w:val="0"/>
      <w:divBdr>
        <w:top w:val="none" w:sz="0" w:space="0" w:color="auto"/>
        <w:left w:val="none" w:sz="0" w:space="0" w:color="auto"/>
        <w:bottom w:val="none" w:sz="0" w:space="0" w:color="auto"/>
        <w:right w:val="none" w:sz="0" w:space="0" w:color="auto"/>
      </w:divBdr>
    </w:div>
    <w:div w:id="432480918">
      <w:bodyDiv w:val="1"/>
      <w:marLeft w:val="0"/>
      <w:marRight w:val="0"/>
      <w:marTop w:val="0"/>
      <w:marBottom w:val="0"/>
      <w:divBdr>
        <w:top w:val="none" w:sz="0" w:space="0" w:color="auto"/>
        <w:left w:val="none" w:sz="0" w:space="0" w:color="auto"/>
        <w:bottom w:val="none" w:sz="0" w:space="0" w:color="auto"/>
        <w:right w:val="none" w:sz="0" w:space="0" w:color="auto"/>
      </w:divBdr>
    </w:div>
    <w:div w:id="460806867">
      <w:bodyDiv w:val="1"/>
      <w:marLeft w:val="0"/>
      <w:marRight w:val="0"/>
      <w:marTop w:val="0"/>
      <w:marBottom w:val="0"/>
      <w:divBdr>
        <w:top w:val="none" w:sz="0" w:space="0" w:color="auto"/>
        <w:left w:val="none" w:sz="0" w:space="0" w:color="auto"/>
        <w:bottom w:val="none" w:sz="0" w:space="0" w:color="auto"/>
        <w:right w:val="none" w:sz="0" w:space="0" w:color="auto"/>
      </w:divBdr>
    </w:div>
    <w:div w:id="526330089">
      <w:bodyDiv w:val="1"/>
      <w:marLeft w:val="0"/>
      <w:marRight w:val="0"/>
      <w:marTop w:val="0"/>
      <w:marBottom w:val="0"/>
      <w:divBdr>
        <w:top w:val="none" w:sz="0" w:space="0" w:color="auto"/>
        <w:left w:val="none" w:sz="0" w:space="0" w:color="auto"/>
        <w:bottom w:val="none" w:sz="0" w:space="0" w:color="auto"/>
        <w:right w:val="none" w:sz="0" w:space="0" w:color="auto"/>
      </w:divBdr>
    </w:div>
    <w:div w:id="691951986">
      <w:bodyDiv w:val="1"/>
      <w:marLeft w:val="0"/>
      <w:marRight w:val="0"/>
      <w:marTop w:val="0"/>
      <w:marBottom w:val="0"/>
      <w:divBdr>
        <w:top w:val="none" w:sz="0" w:space="0" w:color="auto"/>
        <w:left w:val="none" w:sz="0" w:space="0" w:color="auto"/>
        <w:bottom w:val="none" w:sz="0" w:space="0" w:color="auto"/>
        <w:right w:val="none" w:sz="0" w:space="0" w:color="auto"/>
      </w:divBdr>
    </w:div>
    <w:div w:id="756947341">
      <w:bodyDiv w:val="1"/>
      <w:marLeft w:val="0"/>
      <w:marRight w:val="0"/>
      <w:marTop w:val="0"/>
      <w:marBottom w:val="0"/>
      <w:divBdr>
        <w:top w:val="none" w:sz="0" w:space="0" w:color="auto"/>
        <w:left w:val="none" w:sz="0" w:space="0" w:color="auto"/>
        <w:bottom w:val="none" w:sz="0" w:space="0" w:color="auto"/>
        <w:right w:val="none" w:sz="0" w:space="0" w:color="auto"/>
      </w:divBdr>
    </w:div>
    <w:div w:id="757679492">
      <w:bodyDiv w:val="1"/>
      <w:marLeft w:val="0"/>
      <w:marRight w:val="0"/>
      <w:marTop w:val="0"/>
      <w:marBottom w:val="0"/>
      <w:divBdr>
        <w:top w:val="none" w:sz="0" w:space="0" w:color="auto"/>
        <w:left w:val="none" w:sz="0" w:space="0" w:color="auto"/>
        <w:bottom w:val="none" w:sz="0" w:space="0" w:color="auto"/>
        <w:right w:val="none" w:sz="0" w:space="0" w:color="auto"/>
      </w:divBdr>
    </w:div>
    <w:div w:id="778984387">
      <w:bodyDiv w:val="1"/>
      <w:marLeft w:val="0"/>
      <w:marRight w:val="0"/>
      <w:marTop w:val="0"/>
      <w:marBottom w:val="0"/>
      <w:divBdr>
        <w:top w:val="none" w:sz="0" w:space="0" w:color="auto"/>
        <w:left w:val="none" w:sz="0" w:space="0" w:color="auto"/>
        <w:bottom w:val="none" w:sz="0" w:space="0" w:color="auto"/>
        <w:right w:val="none" w:sz="0" w:space="0" w:color="auto"/>
      </w:divBdr>
    </w:div>
    <w:div w:id="788739551">
      <w:bodyDiv w:val="1"/>
      <w:marLeft w:val="0"/>
      <w:marRight w:val="0"/>
      <w:marTop w:val="0"/>
      <w:marBottom w:val="0"/>
      <w:divBdr>
        <w:top w:val="none" w:sz="0" w:space="0" w:color="auto"/>
        <w:left w:val="none" w:sz="0" w:space="0" w:color="auto"/>
        <w:bottom w:val="none" w:sz="0" w:space="0" w:color="auto"/>
        <w:right w:val="none" w:sz="0" w:space="0" w:color="auto"/>
      </w:divBdr>
    </w:div>
    <w:div w:id="800075880">
      <w:bodyDiv w:val="1"/>
      <w:marLeft w:val="0"/>
      <w:marRight w:val="0"/>
      <w:marTop w:val="0"/>
      <w:marBottom w:val="0"/>
      <w:divBdr>
        <w:top w:val="none" w:sz="0" w:space="0" w:color="auto"/>
        <w:left w:val="none" w:sz="0" w:space="0" w:color="auto"/>
        <w:bottom w:val="none" w:sz="0" w:space="0" w:color="auto"/>
        <w:right w:val="none" w:sz="0" w:space="0" w:color="auto"/>
      </w:divBdr>
    </w:div>
    <w:div w:id="812525169">
      <w:bodyDiv w:val="1"/>
      <w:marLeft w:val="0"/>
      <w:marRight w:val="0"/>
      <w:marTop w:val="0"/>
      <w:marBottom w:val="0"/>
      <w:divBdr>
        <w:top w:val="none" w:sz="0" w:space="0" w:color="auto"/>
        <w:left w:val="none" w:sz="0" w:space="0" w:color="auto"/>
        <w:bottom w:val="none" w:sz="0" w:space="0" w:color="auto"/>
        <w:right w:val="none" w:sz="0" w:space="0" w:color="auto"/>
      </w:divBdr>
    </w:div>
    <w:div w:id="823938324">
      <w:bodyDiv w:val="1"/>
      <w:marLeft w:val="0"/>
      <w:marRight w:val="0"/>
      <w:marTop w:val="0"/>
      <w:marBottom w:val="0"/>
      <w:divBdr>
        <w:top w:val="none" w:sz="0" w:space="0" w:color="auto"/>
        <w:left w:val="none" w:sz="0" w:space="0" w:color="auto"/>
        <w:bottom w:val="none" w:sz="0" w:space="0" w:color="auto"/>
        <w:right w:val="none" w:sz="0" w:space="0" w:color="auto"/>
      </w:divBdr>
    </w:div>
    <w:div w:id="856314430">
      <w:bodyDiv w:val="1"/>
      <w:marLeft w:val="0"/>
      <w:marRight w:val="0"/>
      <w:marTop w:val="0"/>
      <w:marBottom w:val="0"/>
      <w:divBdr>
        <w:top w:val="none" w:sz="0" w:space="0" w:color="auto"/>
        <w:left w:val="none" w:sz="0" w:space="0" w:color="auto"/>
        <w:bottom w:val="none" w:sz="0" w:space="0" w:color="auto"/>
        <w:right w:val="none" w:sz="0" w:space="0" w:color="auto"/>
      </w:divBdr>
    </w:div>
    <w:div w:id="876240876">
      <w:bodyDiv w:val="1"/>
      <w:marLeft w:val="0"/>
      <w:marRight w:val="0"/>
      <w:marTop w:val="0"/>
      <w:marBottom w:val="0"/>
      <w:divBdr>
        <w:top w:val="none" w:sz="0" w:space="0" w:color="auto"/>
        <w:left w:val="none" w:sz="0" w:space="0" w:color="auto"/>
        <w:bottom w:val="none" w:sz="0" w:space="0" w:color="auto"/>
        <w:right w:val="none" w:sz="0" w:space="0" w:color="auto"/>
      </w:divBdr>
    </w:div>
    <w:div w:id="885263600">
      <w:bodyDiv w:val="1"/>
      <w:marLeft w:val="0"/>
      <w:marRight w:val="0"/>
      <w:marTop w:val="0"/>
      <w:marBottom w:val="0"/>
      <w:divBdr>
        <w:top w:val="none" w:sz="0" w:space="0" w:color="auto"/>
        <w:left w:val="none" w:sz="0" w:space="0" w:color="auto"/>
        <w:bottom w:val="none" w:sz="0" w:space="0" w:color="auto"/>
        <w:right w:val="none" w:sz="0" w:space="0" w:color="auto"/>
      </w:divBdr>
    </w:div>
    <w:div w:id="915819127">
      <w:bodyDiv w:val="1"/>
      <w:marLeft w:val="0"/>
      <w:marRight w:val="0"/>
      <w:marTop w:val="0"/>
      <w:marBottom w:val="0"/>
      <w:divBdr>
        <w:top w:val="none" w:sz="0" w:space="0" w:color="auto"/>
        <w:left w:val="none" w:sz="0" w:space="0" w:color="auto"/>
        <w:bottom w:val="none" w:sz="0" w:space="0" w:color="auto"/>
        <w:right w:val="none" w:sz="0" w:space="0" w:color="auto"/>
      </w:divBdr>
    </w:div>
    <w:div w:id="967013109">
      <w:bodyDiv w:val="1"/>
      <w:marLeft w:val="0"/>
      <w:marRight w:val="0"/>
      <w:marTop w:val="0"/>
      <w:marBottom w:val="0"/>
      <w:divBdr>
        <w:top w:val="none" w:sz="0" w:space="0" w:color="auto"/>
        <w:left w:val="none" w:sz="0" w:space="0" w:color="auto"/>
        <w:bottom w:val="none" w:sz="0" w:space="0" w:color="auto"/>
        <w:right w:val="none" w:sz="0" w:space="0" w:color="auto"/>
      </w:divBdr>
    </w:div>
    <w:div w:id="992948835">
      <w:bodyDiv w:val="1"/>
      <w:marLeft w:val="0"/>
      <w:marRight w:val="0"/>
      <w:marTop w:val="0"/>
      <w:marBottom w:val="0"/>
      <w:divBdr>
        <w:top w:val="none" w:sz="0" w:space="0" w:color="auto"/>
        <w:left w:val="none" w:sz="0" w:space="0" w:color="auto"/>
        <w:bottom w:val="none" w:sz="0" w:space="0" w:color="auto"/>
        <w:right w:val="none" w:sz="0" w:space="0" w:color="auto"/>
      </w:divBdr>
    </w:div>
    <w:div w:id="1086851354">
      <w:bodyDiv w:val="1"/>
      <w:marLeft w:val="0"/>
      <w:marRight w:val="0"/>
      <w:marTop w:val="0"/>
      <w:marBottom w:val="0"/>
      <w:divBdr>
        <w:top w:val="none" w:sz="0" w:space="0" w:color="auto"/>
        <w:left w:val="none" w:sz="0" w:space="0" w:color="auto"/>
        <w:bottom w:val="none" w:sz="0" w:space="0" w:color="auto"/>
        <w:right w:val="none" w:sz="0" w:space="0" w:color="auto"/>
      </w:divBdr>
    </w:div>
    <w:div w:id="1094979401">
      <w:bodyDiv w:val="1"/>
      <w:marLeft w:val="0"/>
      <w:marRight w:val="0"/>
      <w:marTop w:val="0"/>
      <w:marBottom w:val="0"/>
      <w:divBdr>
        <w:top w:val="none" w:sz="0" w:space="0" w:color="auto"/>
        <w:left w:val="none" w:sz="0" w:space="0" w:color="auto"/>
        <w:bottom w:val="none" w:sz="0" w:space="0" w:color="auto"/>
        <w:right w:val="none" w:sz="0" w:space="0" w:color="auto"/>
      </w:divBdr>
    </w:div>
    <w:div w:id="1117722848">
      <w:bodyDiv w:val="1"/>
      <w:marLeft w:val="0"/>
      <w:marRight w:val="0"/>
      <w:marTop w:val="0"/>
      <w:marBottom w:val="0"/>
      <w:divBdr>
        <w:top w:val="none" w:sz="0" w:space="0" w:color="auto"/>
        <w:left w:val="none" w:sz="0" w:space="0" w:color="auto"/>
        <w:bottom w:val="none" w:sz="0" w:space="0" w:color="auto"/>
        <w:right w:val="none" w:sz="0" w:space="0" w:color="auto"/>
      </w:divBdr>
    </w:div>
    <w:div w:id="1124731662">
      <w:bodyDiv w:val="1"/>
      <w:marLeft w:val="0"/>
      <w:marRight w:val="0"/>
      <w:marTop w:val="0"/>
      <w:marBottom w:val="0"/>
      <w:divBdr>
        <w:top w:val="none" w:sz="0" w:space="0" w:color="auto"/>
        <w:left w:val="none" w:sz="0" w:space="0" w:color="auto"/>
        <w:bottom w:val="none" w:sz="0" w:space="0" w:color="auto"/>
        <w:right w:val="none" w:sz="0" w:space="0" w:color="auto"/>
      </w:divBdr>
    </w:div>
    <w:div w:id="1132479315">
      <w:bodyDiv w:val="1"/>
      <w:marLeft w:val="0"/>
      <w:marRight w:val="0"/>
      <w:marTop w:val="0"/>
      <w:marBottom w:val="0"/>
      <w:divBdr>
        <w:top w:val="none" w:sz="0" w:space="0" w:color="auto"/>
        <w:left w:val="none" w:sz="0" w:space="0" w:color="auto"/>
        <w:bottom w:val="none" w:sz="0" w:space="0" w:color="auto"/>
        <w:right w:val="none" w:sz="0" w:space="0" w:color="auto"/>
      </w:divBdr>
    </w:div>
    <w:div w:id="1141533443">
      <w:bodyDiv w:val="1"/>
      <w:marLeft w:val="0"/>
      <w:marRight w:val="0"/>
      <w:marTop w:val="0"/>
      <w:marBottom w:val="0"/>
      <w:divBdr>
        <w:top w:val="none" w:sz="0" w:space="0" w:color="auto"/>
        <w:left w:val="none" w:sz="0" w:space="0" w:color="auto"/>
        <w:bottom w:val="none" w:sz="0" w:space="0" w:color="auto"/>
        <w:right w:val="none" w:sz="0" w:space="0" w:color="auto"/>
      </w:divBdr>
    </w:div>
    <w:div w:id="1168717732">
      <w:bodyDiv w:val="1"/>
      <w:marLeft w:val="0"/>
      <w:marRight w:val="0"/>
      <w:marTop w:val="0"/>
      <w:marBottom w:val="0"/>
      <w:divBdr>
        <w:top w:val="none" w:sz="0" w:space="0" w:color="auto"/>
        <w:left w:val="none" w:sz="0" w:space="0" w:color="auto"/>
        <w:bottom w:val="none" w:sz="0" w:space="0" w:color="auto"/>
        <w:right w:val="none" w:sz="0" w:space="0" w:color="auto"/>
      </w:divBdr>
    </w:div>
    <w:div w:id="1204320532">
      <w:bodyDiv w:val="1"/>
      <w:marLeft w:val="0"/>
      <w:marRight w:val="0"/>
      <w:marTop w:val="0"/>
      <w:marBottom w:val="0"/>
      <w:divBdr>
        <w:top w:val="none" w:sz="0" w:space="0" w:color="auto"/>
        <w:left w:val="none" w:sz="0" w:space="0" w:color="auto"/>
        <w:bottom w:val="none" w:sz="0" w:space="0" w:color="auto"/>
        <w:right w:val="none" w:sz="0" w:space="0" w:color="auto"/>
      </w:divBdr>
    </w:div>
    <w:div w:id="1235428630">
      <w:bodyDiv w:val="1"/>
      <w:marLeft w:val="0"/>
      <w:marRight w:val="0"/>
      <w:marTop w:val="0"/>
      <w:marBottom w:val="0"/>
      <w:divBdr>
        <w:top w:val="none" w:sz="0" w:space="0" w:color="auto"/>
        <w:left w:val="none" w:sz="0" w:space="0" w:color="auto"/>
        <w:bottom w:val="none" w:sz="0" w:space="0" w:color="auto"/>
        <w:right w:val="none" w:sz="0" w:space="0" w:color="auto"/>
      </w:divBdr>
    </w:div>
    <w:div w:id="1269120416">
      <w:bodyDiv w:val="1"/>
      <w:marLeft w:val="0"/>
      <w:marRight w:val="0"/>
      <w:marTop w:val="0"/>
      <w:marBottom w:val="0"/>
      <w:divBdr>
        <w:top w:val="none" w:sz="0" w:space="0" w:color="auto"/>
        <w:left w:val="none" w:sz="0" w:space="0" w:color="auto"/>
        <w:bottom w:val="none" w:sz="0" w:space="0" w:color="auto"/>
        <w:right w:val="none" w:sz="0" w:space="0" w:color="auto"/>
      </w:divBdr>
    </w:div>
    <w:div w:id="1368797160">
      <w:bodyDiv w:val="1"/>
      <w:marLeft w:val="0"/>
      <w:marRight w:val="0"/>
      <w:marTop w:val="0"/>
      <w:marBottom w:val="0"/>
      <w:divBdr>
        <w:top w:val="none" w:sz="0" w:space="0" w:color="auto"/>
        <w:left w:val="none" w:sz="0" w:space="0" w:color="auto"/>
        <w:bottom w:val="none" w:sz="0" w:space="0" w:color="auto"/>
        <w:right w:val="none" w:sz="0" w:space="0" w:color="auto"/>
      </w:divBdr>
    </w:div>
    <w:div w:id="1440488895">
      <w:bodyDiv w:val="1"/>
      <w:marLeft w:val="0"/>
      <w:marRight w:val="0"/>
      <w:marTop w:val="0"/>
      <w:marBottom w:val="0"/>
      <w:divBdr>
        <w:top w:val="none" w:sz="0" w:space="0" w:color="auto"/>
        <w:left w:val="none" w:sz="0" w:space="0" w:color="auto"/>
        <w:bottom w:val="none" w:sz="0" w:space="0" w:color="auto"/>
        <w:right w:val="none" w:sz="0" w:space="0" w:color="auto"/>
      </w:divBdr>
    </w:div>
    <w:div w:id="1464077894">
      <w:bodyDiv w:val="1"/>
      <w:marLeft w:val="0"/>
      <w:marRight w:val="0"/>
      <w:marTop w:val="0"/>
      <w:marBottom w:val="0"/>
      <w:divBdr>
        <w:top w:val="none" w:sz="0" w:space="0" w:color="auto"/>
        <w:left w:val="none" w:sz="0" w:space="0" w:color="auto"/>
        <w:bottom w:val="none" w:sz="0" w:space="0" w:color="auto"/>
        <w:right w:val="none" w:sz="0" w:space="0" w:color="auto"/>
      </w:divBdr>
    </w:div>
    <w:div w:id="1471484563">
      <w:bodyDiv w:val="1"/>
      <w:marLeft w:val="0"/>
      <w:marRight w:val="0"/>
      <w:marTop w:val="0"/>
      <w:marBottom w:val="0"/>
      <w:divBdr>
        <w:top w:val="none" w:sz="0" w:space="0" w:color="auto"/>
        <w:left w:val="none" w:sz="0" w:space="0" w:color="auto"/>
        <w:bottom w:val="none" w:sz="0" w:space="0" w:color="auto"/>
        <w:right w:val="none" w:sz="0" w:space="0" w:color="auto"/>
      </w:divBdr>
    </w:div>
    <w:div w:id="1547451657">
      <w:bodyDiv w:val="1"/>
      <w:marLeft w:val="0"/>
      <w:marRight w:val="0"/>
      <w:marTop w:val="0"/>
      <w:marBottom w:val="0"/>
      <w:divBdr>
        <w:top w:val="none" w:sz="0" w:space="0" w:color="auto"/>
        <w:left w:val="none" w:sz="0" w:space="0" w:color="auto"/>
        <w:bottom w:val="none" w:sz="0" w:space="0" w:color="auto"/>
        <w:right w:val="none" w:sz="0" w:space="0" w:color="auto"/>
      </w:divBdr>
    </w:div>
    <w:div w:id="1559240020">
      <w:bodyDiv w:val="1"/>
      <w:marLeft w:val="0"/>
      <w:marRight w:val="0"/>
      <w:marTop w:val="0"/>
      <w:marBottom w:val="0"/>
      <w:divBdr>
        <w:top w:val="none" w:sz="0" w:space="0" w:color="auto"/>
        <w:left w:val="none" w:sz="0" w:space="0" w:color="auto"/>
        <w:bottom w:val="none" w:sz="0" w:space="0" w:color="auto"/>
        <w:right w:val="none" w:sz="0" w:space="0" w:color="auto"/>
      </w:divBdr>
      <w:divsChild>
        <w:div w:id="263467240">
          <w:marLeft w:val="0"/>
          <w:marRight w:val="0"/>
          <w:marTop w:val="0"/>
          <w:marBottom w:val="0"/>
          <w:divBdr>
            <w:top w:val="none" w:sz="0" w:space="0" w:color="auto"/>
            <w:left w:val="none" w:sz="0" w:space="0" w:color="auto"/>
            <w:bottom w:val="none" w:sz="0" w:space="0" w:color="auto"/>
            <w:right w:val="none" w:sz="0" w:space="0" w:color="auto"/>
          </w:divBdr>
          <w:divsChild>
            <w:div w:id="4939165">
              <w:marLeft w:val="0"/>
              <w:marRight w:val="0"/>
              <w:marTop w:val="0"/>
              <w:marBottom w:val="0"/>
              <w:divBdr>
                <w:top w:val="none" w:sz="0" w:space="0" w:color="auto"/>
                <w:left w:val="none" w:sz="0" w:space="0" w:color="auto"/>
                <w:bottom w:val="none" w:sz="0" w:space="0" w:color="auto"/>
                <w:right w:val="none" w:sz="0" w:space="0" w:color="auto"/>
              </w:divBdr>
            </w:div>
            <w:div w:id="22829626">
              <w:marLeft w:val="0"/>
              <w:marRight w:val="0"/>
              <w:marTop w:val="0"/>
              <w:marBottom w:val="0"/>
              <w:divBdr>
                <w:top w:val="none" w:sz="0" w:space="0" w:color="auto"/>
                <w:left w:val="none" w:sz="0" w:space="0" w:color="auto"/>
                <w:bottom w:val="none" w:sz="0" w:space="0" w:color="auto"/>
                <w:right w:val="none" w:sz="0" w:space="0" w:color="auto"/>
              </w:divBdr>
            </w:div>
            <w:div w:id="37123579">
              <w:marLeft w:val="0"/>
              <w:marRight w:val="0"/>
              <w:marTop w:val="0"/>
              <w:marBottom w:val="0"/>
              <w:divBdr>
                <w:top w:val="none" w:sz="0" w:space="0" w:color="auto"/>
                <w:left w:val="none" w:sz="0" w:space="0" w:color="auto"/>
                <w:bottom w:val="none" w:sz="0" w:space="0" w:color="auto"/>
                <w:right w:val="none" w:sz="0" w:space="0" w:color="auto"/>
              </w:divBdr>
            </w:div>
            <w:div w:id="48724649">
              <w:marLeft w:val="0"/>
              <w:marRight w:val="0"/>
              <w:marTop w:val="0"/>
              <w:marBottom w:val="0"/>
              <w:divBdr>
                <w:top w:val="none" w:sz="0" w:space="0" w:color="auto"/>
                <w:left w:val="none" w:sz="0" w:space="0" w:color="auto"/>
                <w:bottom w:val="none" w:sz="0" w:space="0" w:color="auto"/>
                <w:right w:val="none" w:sz="0" w:space="0" w:color="auto"/>
              </w:divBdr>
            </w:div>
            <w:div w:id="58359498">
              <w:marLeft w:val="0"/>
              <w:marRight w:val="0"/>
              <w:marTop w:val="0"/>
              <w:marBottom w:val="0"/>
              <w:divBdr>
                <w:top w:val="none" w:sz="0" w:space="0" w:color="auto"/>
                <w:left w:val="none" w:sz="0" w:space="0" w:color="auto"/>
                <w:bottom w:val="none" w:sz="0" w:space="0" w:color="auto"/>
                <w:right w:val="none" w:sz="0" w:space="0" w:color="auto"/>
              </w:divBdr>
            </w:div>
            <w:div w:id="65887347">
              <w:marLeft w:val="0"/>
              <w:marRight w:val="0"/>
              <w:marTop w:val="0"/>
              <w:marBottom w:val="0"/>
              <w:divBdr>
                <w:top w:val="none" w:sz="0" w:space="0" w:color="auto"/>
                <w:left w:val="none" w:sz="0" w:space="0" w:color="auto"/>
                <w:bottom w:val="none" w:sz="0" w:space="0" w:color="auto"/>
                <w:right w:val="none" w:sz="0" w:space="0" w:color="auto"/>
              </w:divBdr>
            </w:div>
            <w:div w:id="84232786">
              <w:marLeft w:val="0"/>
              <w:marRight w:val="0"/>
              <w:marTop w:val="0"/>
              <w:marBottom w:val="0"/>
              <w:divBdr>
                <w:top w:val="none" w:sz="0" w:space="0" w:color="auto"/>
                <w:left w:val="none" w:sz="0" w:space="0" w:color="auto"/>
                <w:bottom w:val="none" w:sz="0" w:space="0" w:color="auto"/>
                <w:right w:val="none" w:sz="0" w:space="0" w:color="auto"/>
              </w:divBdr>
            </w:div>
            <w:div w:id="84687718">
              <w:marLeft w:val="0"/>
              <w:marRight w:val="0"/>
              <w:marTop w:val="0"/>
              <w:marBottom w:val="0"/>
              <w:divBdr>
                <w:top w:val="none" w:sz="0" w:space="0" w:color="auto"/>
                <w:left w:val="none" w:sz="0" w:space="0" w:color="auto"/>
                <w:bottom w:val="none" w:sz="0" w:space="0" w:color="auto"/>
                <w:right w:val="none" w:sz="0" w:space="0" w:color="auto"/>
              </w:divBdr>
            </w:div>
            <w:div w:id="86074169">
              <w:marLeft w:val="0"/>
              <w:marRight w:val="0"/>
              <w:marTop w:val="0"/>
              <w:marBottom w:val="0"/>
              <w:divBdr>
                <w:top w:val="none" w:sz="0" w:space="0" w:color="auto"/>
                <w:left w:val="none" w:sz="0" w:space="0" w:color="auto"/>
                <w:bottom w:val="none" w:sz="0" w:space="0" w:color="auto"/>
                <w:right w:val="none" w:sz="0" w:space="0" w:color="auto"/>
              </w:divBdr>
            </w:div>
            <w:div w:id="98567163">
              <w:marLeft w:val="0"/>
              <w:marRight w:val="0"/>
              <w:marTop w:val="0"/>
              <w:marBottom w:val="0"/>
              <w:divBdr>
                <w:top w:val="none" w:sz="0" w:space="0" w:color="auto"/>
                <w:left w:val="none" w:sz="0" w:space="0" w:color="auto"/>
                <w:bottom w:val="none" w:sz="0" w:space="0" w:color="auto"/>
                <w:right w:val="none" w:sz="0" w:space="0" w:color="auto"/>
              </w:divBdr>
            </w:div>
            <w:div w:id="102111101">
              <w:marLeft w:val="0"/>
              <w:marRight w:val="0"/>
              <w:marTop w:val="0"/>
              <w:marBottom w:val="0"/>
              <w:divBdr>
                <w:top w:val="none" w:sz="0" w:space="0" w:color="auto"/>
                <w:left w:val="none" w:sz="0" w:space="0" w:color="auto"/>
                <w:bottom w:val="none" w:sz="0" w:space="0" w:color="auto"/>
                <w:right w:val="none" w:sz="0" w:space="0" w:color="auto"/>
              </w:divBdr>
            </w:div>
            <w:div w:id="143359798">
              <w:marLeft w:val="0"/>
              <w:marRight w:val="0"/>
              <w:marTop w:val="0"/>
              <w:marBottom w:val="0"/>
              <w:divBdr>
                <w:top w:val="none" w:sz="0" w:space="0" w:color="auto"/>
                <w:left w:val="none" w:sz="0" w:space="0" w:color="auto"/>
                <w:bottom w:val="none" w:sz="0" w:space="0" w:color="auto"/>
                <w:right w:val="none" w:sz="0" w:space="0" w:color="auto"/>
              </w:divBdr>
            </w:div>
            <w:div w:id="192423312">
              <w:marLeft w:val="0"/>
              <w:marRight w:val="0"/>
              <w:marTop w:val="0"/>
              <w:marBottom w:val="0"/>
              <w:divBdr>
                <w:top w:val="none" w:sz="0" w:space="0" w:color="auto"/>
                <w:left w:val="none" w:sz="0" w:space="0" w:color="auto"/>
                <w:bottom w:val="none" w:sz="0" w:space="0" w:color="auto"/>
                <w:right w:val="none" w:sz="0" w:space="0" w:color="auto"/>
              </w:divBdr>
            </w:div>
            <w:div w:id="195972697">
              <w:marLeft w:val="0"/>
              <w:marRight w:val="0"/>
              <w:marTop w:val="0"/>
              <w:marBottom w:val="0"/>
              <w:divBdr>
                <w:top w:val="none" w:sz="0" w:space="0" w:color="auto"/>
                <w:left w:val="none" w:sz="0" w:space="0" w:color="auto"/>
                <w:bottom w:val="none" w:sz="0" w:space="0" w:color="auto"/>
                <w:right w:val="none" w:sz="0" w:space="0" w:color="auto"/>
              </w:divBdr>
            </w:div>
            <w:div w:id="198905260">
              <w:marLeft w:val="0"/>
              <w:marRight w:val="0"/>
              <w:marTop w:val="0"/>
              <w:marBottom w:val="0"/>
              <w:divBdr>
                <w:top w:val="none" w:sz="0" w:space="0" w:color="auto"/>
                <w:left w:val="none" w:sz="0" w:space="0" w:color="auto"/>
                <w:bottom w:val="none" w:sz="0" w:space="0" w:color="auto"/>
                <w:right w:val="none" w:sz="0" w:space="0" w:color="auto"/>
              </w:divBdr>
            </w:div>
            <w:div w:id="201141238">
              <w:marLeft w:val="0"/>
              <w:marRight w:val="0"/>
              <w:marTop w:val="0"/>
              <w:marBottom w:val="0"/>
              <w:divBdr>
                <w:top w:val="none" w:sz="0" w:space="0" w:color="auto"/>
                <w:left w:val="none" w:sz="0" w:space="0" w:color="auto"/>
                <w:bottom w:val="none" w:sz="0" w:space="0" w:color="auto"/>
                <w:right w:val="none" w:sz="0" w:space="0" w:color="auto"/>
              </w:divBdr>
            </w:div>
            <w:div w:id="208614121">
              <w:marLeft w:val="0"/>
              <w:marRight w:val="0"/>
              <w:marTop w:val="0"/>
              <w:marBottom w:val="0"/>
              <w:divBdr>
                <w:top w:val="none" w:sz="0" w:space="0" w:color="auto"/>
                <w:left w:val="none" w:sz="0" w:space="0" w:color="auto"/>
                <w:bottom w:val="none" w:sz="0" w:space="0" w:color="auto"/>
                <w:right w:val="none" w:sz="0" w:space="0" w:color="auto"/>
              </w:divBdr>
            </w:div>
            <w:div w:id="216547519">
              <w:marLeft w:val="0"/>
              <w:marRight w:val="0"/>
              <w:marTop w:val="0"/>
              <w:marBottom w:val="0"/>
              <w:divBdr>
                <w:top w:val="none" w:sz="0" w:space="0" w:color="auto"/>
                <w:left w:val="none" w:sz="0" w:space="0" w:color="auto"/>
                <w:bottom w:val="none" w:sz="0" w:space="0" w:color="auto"/>
                <w:right w:val="none" w:sz="0" w:space="0" w:color="auto"/>
              </w:divBdr>
            </w:div>
            <w:div w:id="229468747">
              <w:marLeft w:val="0"/>
              <w:marRight w:val="0"/>
              <w:marTop w:val="0"/>
              <w:marBottom w:val="0"/>
              <w:divBdr>
                <w:top w:val="none" w:sz="0" w:space="0" w:color="auto"/>
                <w:left w:val="none" w:sz="0" w:space="0" w:color="auto"/>
                <w:bottom w:val="none" w:sz="0" w:space="0" w:color="auto"/>
                <w:right w:val="none" w:sz="0" w:space="0" w:color="auto"/>
              </w:divBdr>
            </w:div>
            <w:div w:id="231548318">
              <w:marLeft w:val="0"/>
              <w:marRight w:val="0"/>
              <w:marTop w:val="0"/>
              <w:marBottom w:val="0"/>
              <w:divBdr>
                <w:top w:val="none" w:sz="0" w:space="0" w:color="auto"/>
                <w:left w:val="none" w:sz="0" w:space="0" w:color="auto"/>
                <w:bottom w:val="none" w:sz="0" w:space="0" w:color="auto"/>
                <w:right w:val="none" w:sz="0" w:space="0" w:color="auto"/>
              </w:divBdr>
            </w:div>
            <w:div w:id="240456752">
              <w:marLeft w:val="0"/>
              <w:marRight w:val="0"/>
              <w:marTop w:val="0"/>
              <w:marBottom w:val="0"/>
              <w:divBdr>
                <w:top w:val="none" w:sz="0" w:space="0" w:color="auto"/>
                <w:left w:val="none" w:sz="0" w:space="0" w:color="auto"/>
                <w:bottom w:val="none" w:sz="0" w:space="0" w:color="auto"/>
                <w:right w:val="none" w:sz="0" w:space="0" w:color="auto"/>
              </w:divBdr>
            </w:div>
            <w:div w:id="257711971">
              <w:marLeft w:val="0"/>
              <w:marRight w:val="0"/>
              <w:marTop w:val="0"/>
              <w:marBottom w:val="0"/>
              <w:divBdr>
                <w:top w:val="none" w:sz="0" w:space="0" w:color="auto"/>
                <w:left w:val="none" w:sz="0" w:space="0" w:color="auto"/>
                <w:bottom w:val="none" w:sz="0" w:space="0" w:color="auto"/>
                <w:right w:val="none" w:sz="0" w:space="0" w:color="auto"/>
              </w:divBdr>
            </w:div>
            <w:div w:id="278995386">
              <w:marLeft w:val="0"/>
              <w:marRight w:val="0"/>
              <w:marTop w:val="0"/>
              <w:marBottom w:val="0"/>
              <w:divBdr>
                <w:top w:val="none" w:sz="0" w:space="0" w:color="auto"/>
                <w:left w:val="none" w:sz="0" w:space="0" w:color="auto"/>
                <w:bottom w:val="none" w:sz="0" w:space="0" w:color="auto"/>
                <w:right w:val="none" w:sz="0" w:space="0" w:color="auto"/>
              </w:divBdr>
            </w:div>
            <w:div w:id="307130145">
              <w:marLeft w:val="0"/>
              <w:marRight w:val="0"/>
              <w:marTop w:val="0"/>
              <w:marBottom w:val="0"/>
              <w:divBdr>
                <w:top w:val="none" w:sz="0" w:space="0" w:color="auto"/>
                <w:left w:val="none" w:sz="0" w:space="0" w:color="auto"/>
                <w:bottom w:val="none" w:sz="0" w:space="0" w:color="auto"/>
                <w:right w:val="none" w:sz="0" w:space="0" w:color="auto"/>
              </w:divBdr>
            </w:div>
            <w:div w:id="315649407">
              <w:marLeft w:val="0"/>
              <w:marRight w:val="0"/>
              <w:marTop w:val="0"/>
              <w:marBottom w:val="0"/>
              <w:divBdr>
                <w:top w:val="none" w:sz="0" w:space="0" w:color="auto"/>
                <w:left w:val="none" w:sz="0" w:space="0" w:color="auto"/>
                <w:bottom w:val="none" w:sz="0" w:space="0" w:color="auto"/>
                <w:right w:val="none" w:sz="0" w:space="0" w:color="auto"/>
              </w:divBdr>
            </w:div>
            <w:div w:id="316492368">
              <w:marLeft w:val="0"/>
              <w:marRight w:val="0"/>
              <w:marTop w:val="0"/>
              <w:marBottom w:val="0"/>
              <w:divBdr>
                <w:top w:val="none" w:sz="0" w:space="0" w:color="auto"/>
                <w:left w:val="none" w:sz="0" w:space="0" w:color="auto"/>
                <w:bottom w:val="none" w:sz="0" w:space="0" w:color="auto"/>
                <w:right w:val="none" w:sz="0" w:space="0" w:color="auto"/>
              </w:divBdr>
            </w:div>
            <w:div w:id="328217874">
              <w:marLeft w:val="0"/>
              <w:marRight w:val="0"/>
              <w:marTop w:val="0"/>
              <w:marBottom w:val="0"/>
              <w:divBdr>
                <w:top w:val="none" w:sz="0" w:space="0" w:color="auto"/>
                <w:left w:val="none" w:sz="0" w:space="0" w:color="auto"/>
                <w:bottom w:val="none" w:sz="0" w:space="0" w:color="auto"/>
                <w:right w:val="none" w:sz="0" w:space="0" w:color="auto"/>
              </w:divBdr>
            </w:div>
            <w:div w:id="331446575">
              <w:marLeft w:val="0"/>
              <w:marRight w:val="0"/>
              <w:marTop w:val="0"/>
              <w:marBottom w:val="0"/>
              <w:divBdr>
                <w:top w:val="none" w:sz="0" w:space="0" w:color="auto"/>
                <w:left w:val="none" w:sz="0" w:space="0" w:color="auto"/>
                <w:bottom w:val="none" w:sz="0" w:space="0" w:color="auto"/>
                <w:right w:val="none" w:sz="0" w:space="0" w:color="auto"/>
              </w:divBdr>
            </w:div>
            <w:div w:id="347411131">
              <w:marLeft w:val="0"/>
              <w:marRight w:val="0"/>
              <w:marTop w:val="0"/>
              <w:marBottom w:val="0"/>
              <w:divBdr>
                <w:top w:val="none" w:sz="0" w:space="0" w:color="auto"/>
                <w:left w:val="none" w:sz="0" w:space="0" w:color="auto"/>
                <w:bottom w:val="none" w:sz="0" w:space="0" w:color="auto"/>
                <w:right w:val="none" w:sz="0" w:space="0" w:color="auto"/>
              </w:divBdr>
            </w:div>
            <w:div w:id="355080706">
              <w:marLeft w:val="0"/>
              <w:marRight w:val="0"/>
              <w:marTop w:val="0"/>
              <w:marBottom w:val="0"/>
              <w:divBdr>
                <w:top w:val="none" w:sz="0" w:space="0" w:color="auto"/>
                <w:left w:val="none" w:sz="0" w:space="0" w:color="auto"/>
                <w:bottom w:val="none" w:sz="0" w:space="0" w:color="auto"/>
                <w:right w:val="none" w:sz="0" w:space="0" w:color="auto"/>
              </w:divBdr>
            </w:div>
            <w:div w:id="363404924">
              <w:marLeft w:val="0"/>
              <w:marRight w:val="0"/>
              <w:marTop w:val="0"/>
              <w:marBottom w:val="0"/>
              <w:divBdr>
                <w:top w:val="none" w:sz="0" w:space="0" w:color="auto"/>
                <w:left w:val="none" w:sz="0" w:space="0" w:color="auto"/>
                <w:bottom w:val="none" w:sz="0" w:space="0" w:color="auto"/>
                <w:right w:val="none" w:sz="0" w:space="0" w:color="auto"/>
              </w:divBdr>
            </w:div>
            <w:div w:id="370497280">
              <w:marLeft w:val="0"/>
              <w:marRight w:val="0"/>
              <w:marTop w:val="0"/>
              <w:marBottom w:val="0"/>
              <w:divBdr>
                <w:top w:val="none" w:sz="0" w:space="0" w:color="auto"/>
                <w:left w:val="none" w:sz="0" w:space="0" w:color="auto"/>
                <w:bottom w:val="none" w:sz="0" w:space="0" w:color="auto"/>
                <w:right w:val="none" w:sz="0" w:space="0" w:color="auto"/>
              </w:divBdr>
            </w:div>
            <w:div w:id="389158934">
              <w:marLeft w:val="0"/>
              <w:marRight w:val="0"/>
              <w:marTop w:val="0"/>
              <w:marBottom w:val="0"/>
              <w:divBdr>
                <w:top w:val="none" w:sz="0" w:space="0" w:color="auto"/>
                <w:left w:val="none" w:sz="0" w:space="0" w:color="auto"/>
                <w:bottom w:val="none" w:sz="0" w:space="0" w:color="auto"/>
                <w:right w:val="none" w:sz="0" w:space="0" w:color="auto"/>
              </w:divBdr>
            </w:div>
            <w:div w:id="389379277">
              <w:marLeft w:val="0"/>
              <w:marRight w:val="0"/>
              <w:marTop w:val="0"/>
              <w:marBottom w:val="0"/>
              <w:divBdr>
                <w:top w:val="none" w:sz="0" w:space="0" w:color="auto"/>
                <w:left w:val="none" w:sz="0" w:space="0" w:color="auto"/>
                <w:bottom w:val="none" w:sz="0" w:space="0" w:color="auto"/>
                <w:right w:val="none" w:sz="0" w:space="0" w:color="auto"/>
              </w:divBdr>
            </w:div>
            <w:div w:id="391003331">
              <w:marLeft w:val="0"/>
              <w:marRight w:val="0"/>
              <w:marTop w:val="0"/>
              <w:marBottom w:val="0"/>
              <w:divBdr>
                <w:top w:val="none" w:sz="0" w:space="0" w:color="auto"/>
                <w:left w:val="none" w:sz="0" w:space="0" w:color="auto"/>
                <w:bottom w:val="none" w:sz="0" w:space="0" w:color="auto"/>
                <w:right w:val="none" w:sz="0" w:space="0" w:color="auto"/>
              </w:divBdr>
            </w:div>
            <w:div w:id="394165666">
              <w:marLeft w:val="0"/>
              <w:marRight w:val="0"/>
              <w:marTop w:val="0"/>
              <w:marBottom w:val="0"/>
              <w:divBdr>
                <w:top w:val="none" w:sz="0" w:space="0" w:color="auto"/>
                <w:left w:val="none" w:sz="0" w:space="0" w:color="auto"/>
                <w:bottom w:val="none" w:sz="0" w:space="0" w:color="auto"/>
                <w:right w:val="none" w:sz="0" w:space="0" w:color="auto"/>
              </w:divBdr>
            </w:div>
            <w:div w:id="399643703">
              <w:marLeft w:val="0"/>
              <w:marRight w:val="0"/>
              <w:marTop w:val="0"/>
              <w:marBottom w:val="0"/>
              <w:divBdr>
                <w:top w:val="none" w:sz="0" w:space="0" w:color="auto"/>
                <w:left w:val="none" w:sz="0" w:space="0" w:color="auto"/>
                <w:bottom w:val="none" w:sz="0" w:space="0" w:color="auto"/>
                <w:right w:val="none" w:sz="0" w:space="0" w:color="auto"/>
              </w:divBdr>
            </w:div>
            <w:div w:id="423455651">
              <w:marLeft w:val="0"/>
              <w:marRight w:val="0"/>
              <w:marTop w:val="0"/>
              <w:marBottom w:val="0"/>
              <w:divBdr>
                <w:top w:val="none" w:sz="0" w:space="0" w:color="auto"/>
                <w:left w:val="none" w:sz="0" w:space="0" w:color="auto"/>
                <w:bottom w:val="none" w:sz="0" w:space="0" w:color="auto"/>
                <w:right w:val="none" w:sz="0" w:space="0" w:color="auto"/>
              </w:divBdr>
            </w:div>
            <w:div w:id="442530114">
              <w:marLeft w:val="0"/>
              <w:marRight w:val="0"/>
              <w:marTop w:val="0"/>
              <w:marBottom w:val="0"/>
              <w:divBdr>
                <w:top w:val="none" w:sz="0" w:space="0" w:color="auto"/>
                <w:left w:val="none" w:sz="0" w:space="0" w:color="auto"/>
                <w:bottom w:val="none" w:sz="0" w:space="0" w:color="auto"/>
                <w:right w:val="none" w:sz="0" w:space="0" w:color="auto"/>
              </w:divBdr>
            </w:div>
            <w:div w:id="482627375">
              <w:marLeft w:val="0"/>
              <w:marRight w:val="0"/>
              <w:marTop w:val="0"/>
              <w:marBottom w:val="0"/>
              <w:divBdr>
                <w:top w:val="none" w:sz="0" w:space="0" w:color="auto"/>
                <w:left w:val="none" w:sz="0" w:space="0" w:color="auto"/>
                <w:bottom w:val="none" w:sz="0" w:space="0" w:color="auto"/>
                <w:right w:val="none" w:sz="0" w:space="0" w:color="auto"/>
              </w:divBdr>
            </w:div>
            <w:div w:id="500582809">
              <w:marLeft w:val="0"/>
              <w:marRight w:val="0"/>
              <w:marTop w:val="0"/>
              <w:marBottom w:val="0"/>
              <w:divBdr>
                <w:top w:val="none" w:sz="0" w:space="0" w:color="auto"/>
                <w:left w:val="none" w:sz="0" w:space="0" w:color="auto"/>
                <w:bottom w:val="none" w:sz="0" w:space="0" w:color="auto"/>
                <w:right w:val="none" w:sz="0" w:space="0" w:color="auto"/>
              </w:divBdr>
            </w:div>
            <w:div w:id="502625377">
              <w:marLeft w:val="0"/>
              <w:marRight w:val="0"/>
              <w:marTop w:val="0"/>
              <w:marBottom w:val="0"/>
              <w:divBdr>
                <w:top w:val="none" w:sz="0" w:space="0" w:color="auto"/>
                <w:left w:val="none" w:sz="0" w:space="0" w:color="auto"/>
                <w:bottom w:val="none" w:sz="0" w:space="0" w:color="auto"/>
                <w:right w:val="none" w:sz="0" w:space="0" w:color="auto"/>
              </w:divBdr>
            </w:div>
            <w:div w:id="520096155">
              <w:marLeft w:val="0"/>
              <w:marRight w:val="0"/>
              <w:marTop w:val="0"/>
              <w:marBottom w:val="0"/>
              <w:divBdr>
                <w:top w:val="none" w:sz="0" w:space="0" w:color="auto"/>
                <w:left w:val="none" w:sz="0" w:space="0" w:color="auto"/>
                <w:bottom w:val="none" w:sz="0" w:space="0" w:color="auto"/>
                <w:right w:val="none" w:sz="0" w:space="0" w:color="auto"/>
              </w:divBdr>
            </w:div>
            <w:div w:id="531040195">
              <w:marLeft w:val="0"/>
              <w:marRight w:val="0"/>
              <w:marTop w:val="0"/>
              <w:marBottom w:val="0"/>
              <w:divBdr>
                <w:top w:val="none" w:sz="0" w:space="0" w:color="auto"/>
                <w:left w:val="none" w:sz="0" w:space="0" w:color="auto"/>
                <w:bottom w:val="none" w:sz="0" w:space="0" w:color="auto"/>
                <w:right w:val="none" w:sz="0" w:space="0" w:color="auto"/>
              </w:divBdr>
            </w:div>
            <w:div w:id="542136807">
              <w:marLeft w:val="0"/>
              <w:marRight w:val="0"/>
              <w:marTop w:val="0"/>
              <w:marBottom w:val="0"/>
              <w:divBdr>
                <w:top w:val="none" w:sz="0" w:space="0" w:color="auto"/>
                <w:left w:val="none" w:sz="0" w:space="0" w:color="auto"/>
                <w:bottom w:val="none" w:sz="0" w:space="0" w:color="auto"/>
                <w:right w:val="none" w:sz="0" w:space="0" w:color="auto"/>
              </w:divBdr>
            </w:div>
            <w:div w:id="558444189">
              <w:marLeft w:val="0"/>
              <w:marRight w:val="0"/>
              <w:marTop w:val="0"/>
              <w:marBottom w:val="0"/>
              <w:divBdr>
                <w:top w:val="none" w:sz="0" w:space="0" w:color="auto"/>
                <w:left w:val="none" w:sz="0" w:space="0" w:color="auto"/>
                <w:bottom w:val="none" w:sz="0" w:space="0" w:color="auto"/>
                <w:right w:val="none" w:sz="0" w:space="0" w:color="auto"/>
              </w:divBdr>
            </w:div>
            <w:div w:id="561061915">
              <w:marLeft w:val="0"/>
              <w:marRight w:val="0"/>
              <w:marTop w:val="0"/>
              <w:marBottom w:val="0"/>
              <w:divBdr>
                <w:top w:val="none" w:sz="0" w:space="0" w:color="auto"/>
                <w:left w:val="none" w:sz="0" w:space="0" w:color="auto"/>
                <w:bottom w:val="none" w:sz="0" w:space="0" w:color="auto"/>
                <w:right w:val="none" w:sz="0" w:space="0" w:color="auto"/>
              </w:divBdr>
            </w:div>
            <w:div w:id="585769393">
              <w:marLeft w:val="0"/>
              <w:marRight w:val="0"/>
              <w:marTop w:val="0"/>
              <w:marBottom w:val="0"/>
              <w:divBdr>
                <w:top w:val="none" w:sz="0" w:space="0" w:color="auto"/>
                <w:left w:val="none" w:sz="0" w:space="0" w:color="auto"/>
                <w:bottom w:val="none" w:sz="0" w:space="0" w:color="auto"/>
                <w:right w:val="none" w:sz="0" w:space="0" w:color="auto"/>
              </w:divBdr>
            </w:div>
            <w:div w:id="589312471">
              <w:marLeft w:val="0"/>
              <w:marRight w:val="0"/>
              <w:marTop w:val="0"/>
              <w:marBottom w:val="0"/>
              <w:divBdr>
                <w:top w:val="none" w:sz="0" w:space="0" w:color="auto"/>
                <w:left w:val="none" w:sz="0" w:space="0" w:color="auto"/>
                <w:bottom w:val="none" w:sz="0" w:space="0" w:color="auto"/>
                <w:right w:val="none" w:sz="0" w:space="0" w:color="auto"/>
              </w:divBdr>
            </w:div>
            <w:div w:id="591669823">
              <w:marLeft w:val="0"/>
              <w:marRight w:val="0"/>
              <w:marTop w:val="0"/>
              <w:marBottom w:val="0"/>
              <w:divBdr>
                <w:top w:val="none" w:sz="0" w:space="0" w:color="auto"/>
                <w:left w:val="none" w:sz="0" w:space="0" w:color="auto"/>
                <w:bottom w:val="none" w:sz="0" w:space="0" w:color="auto"/>
                <w:right w:val="none" w:sz="0" w:space="0" w:color="auto"/>
              </w:divBdr>
            </w:div>
            <w:div w:id="607932948">
              <w:marLeft w:val="0"/>
              <w:marRight w:val="0"/>
              <w:marTop w:val="0"/>
              <w:marBottom w:val="0"/>
              <w:divBdr>
                <w:top w:val="none" w:sz="0" w:space="0" w:color="auto"/>
                <w:left w:val="none" w:sz="0" w:space="0" w:color="auto"/>
                <w:bottom w:val="none" w:sz="0" w:space="0" w:color="auto"/>
                <w:right w:val="none" w:sz="0" w:space="0" w:color="auto"/>
              </w:divBdr>
            </w:div>
            <w:div w:id="620042033">
              <w:marLeft w:val="0"/>
              <w:marRight w:val="0"/>
              <w:marTop w:val="0"/>
              <w:marBottom w:val="0"/>
              <w:divBdr>
                <w:top w:val="none" w:sz="0" w:space="0" w:color="auto"/>
                <w:left w:val="none" w:sz="0" w:space="0" w:color="auto"/>
                <w:bottom w:val="none" w:sz="0" w:space="0" w:color="auto"/>
                <w:right w:val="none" w:sz="0" w:space="0" w:color="auto"/>
              </w:divBdr>
            </w:div>
            <w:div w:id="622541553">
              <w:marLeft w:val="0"/>
              <w:marRight w:val="0"/>
              <w:marTop w:val="0"/>
              <w:marBottom w:val="0"/>
              <w:divBdr>
                <w:top w:val="none" w:sz="0" w:space="0" w:color="auto"/>
                <w:left w:val="none" w:sz="0" w:space="0" w:color="auto"/>
                <w:bottom w:val="none" w:sz="0" w:space="0" w:color="auto"/>
                <w:right w:val="none" w:sz="0" w:space="0" w:color="auto"/>
              </w:divBdr>
            </w:div>
            <w:div w:id="630092986">
              <w:marLeft w:val="0"/>
              <w:marRight w:val="0"/>
              <w:marTop w:val="0"/>
              <w:marBottom w:val="0"/>
              <w:divBdr>
                <w:top w:val="none" w:sz="0" w:space="0" w:color="auto"/>
                <w:left w:val="none" w:sz="0" w:space="0" w:color="auto"/>
                <w:bottom w:val="none" w:sz="0" w:space="0" w:color="auto"/>
                <w:right w:val="none" w:sz="0" w:space="0" w:color="auto"/>
              </w:divBdr>
            </w:div>
            <w:div w:id="642925658">
              <w:marLeft w:val="0"/>
              <w:marRight w:val="0"/>
              <w:marTop w:val="0"/>
              <w:marBottom w:val="0"/>
              <w:divBdr>
                <w:top w:val="none" w:sz="0" w:space="0" w:color="auto"/>
                <w:left w:val="none" w:sz="0" w:space="0" w:color="auto"/>
                <w:bottom w:val="none" w:sz="0" w:space="0" w:color="auto"/>
                <w:right w:val="none" w:sz="0" w:space="0" w:color="auto"/>
              </w:divBdr>
            </w:div>
            <w:div w:id="695156005">
              <w:marLeft w:val="0"/>
              <w:marRight w:val="0"/>
              <w:marTop w:val="0"/>
              <w:marBottom w:val="0"/>
              <w:divBdr>
                <w:top w:val="none" w:sz="0" w:space="0" w:color="auto"/>
                <w:left w:val="none" w:sz="0" w:space="0" w:color="auto"/>
                <w:bottom w:val="none" w:sz="0" w:space="0" w:color="auto"/>
                <w:right w:val="none" w:sz="0" w:space="0" w:color="auto"/>
              </w:divBdr>
            </w:div>
            <w:div w:id="701439058">
              <w:marLeft w:val="0"/>
              <w:marRight w:val="0"/>
              <w:marTop w:val="0"/>
              <w:marBottom w:val="0"/>
              <w:divBdr>
                <w:top w:val="none" w:sz="0" w:space="0" w:color="auto"/>
                <w:left w:val="none" w:sz="0" w:space="0" w:color="auto"/>
                <w:bottom w:val="none" w:sz="0" w:space="0" w:color="auto"/>
                <w:right w:val="none" w:sz="0" w:space="0" w:color="auto"/>
              </w:divBdr>
            </w:div>
            <w:div w:id="720712475">
              <w:marLeft w:val="0"/>
              <w:marRight w:val="0"/>
              <w:marTop w:val="0"/>
              <w:marBottom w:val="0"/>
              <w:divBdr>
                <w:top w:val="none" w:sz="0" w:space="0" w:color="auto"/>
                <w:left w:val="none" w:sz="0" w:space="0" w:color="auto"/>
                <w:bottom w:val="none" w:sz="0" w:space="0" w:color="auto"/>
                <w:right w:val="none" w:sz="0" w:space="0" w:color="auto"/>
              </w:divBdr>
            </w:div>
            <w:div w:id="721250956">
              <w:marLeft w:val="0"/>
              <w:marRight w:val="0"/>
              <w:marTop w:val="0"/>
              <w:marBottom w:val="0"/>
              <w:divBdr>
                <w:top w:val="none" w:sz="0" w:space="0" w:color="auto"/>
                <w:left w:val="none" w:sz="0" w:space="0" w:color="auto"/>
                <w:bottom w:val="none" w:sz="0" w:space="0" w:color="auto"/>
                <w:right w:val="none" w:sz="0" w:space="0" w:color="auto"/>
              </w:divBdr>
            </w:div>
            <w:div w:id="725377598">
              <w:marLeft w:val="0"/>
              <w:marRight w:val="0"/>
              <w:marTop w:val="0"/>
              <w:marBottom w:val="0"/>
              <w:divBdr>
                <w:top w:val="none" w:sz="0" w:space="0" w:color="auto"/>
                <w:left w:val="none" w:sz="0" w:space="0" w:color="auto"/>
                <w:bottom w:val="none" w:sz="0" w:space="0" w:color="auto"/>
                <w:right w:val="none" w:sz="0" w:space="0" w:color="auto"/>
              </w:divBdr>
            </w:div>
            <w:div w:id="742679683">
              <w:marLeft w:val="0"/>
              <w:marRight w:val="0"/>
              <w:marTop w:val="0"/>
              <w:marBottom w:val="0"/>
              <w:divBdr>
                <w:top w:val="none" w:sz="0" w:space="0" w:color="auto"/>
                <w:left w:val="none" w:sz="0" w:space="0" w:color="auto"/>
                <w:bottom w:val="none" w:sz="0" w:space="0" w:color="auto"/>
                <w:right w:val="none" w:sz="0" w:space="0" w:color="auto"/>
              </w:divBdr>
            </w:div>
            <w:div w:id="750665713">
              <w:marLeft w:val="0"/>
              <w:marRight w:val="0"/>
              <w:marTop w:val="0"/>
              <w:marBottom w:val="0"/>
              <w:divBdr>
                <w:top w:val="none" w:sz="0" w:space="0" w:color="auto"/>
                <w:left w:val="none" w:sz="0" w:space="0" w:color="auto"/>
                <w:bottom w:val="none" w:sz="0" w:space="0" w:color="auto"/>
                <w:right w:val="none" w:sz="0" w:space="0" w:color="auto"/>
              </w:divBdr>
            </w:div>
            <w:div w:id="761797927">
              <w:marLeft w:val="0"/>
              <w:marRight w:val="0"/>
              <w:marTop w:val="0"/>
              <w:marBottom w:val="0"/>
              <w:divBdr>
                <w:top w:val="none" w:sz="0" w:space="0" w:color="auto"/>
                <w:left w:val="none" w:sz="0" w:space="0" w:color="auto"/>
                <w:bottom w:val="none" w:sz="0" w:space="0" w:color="auto"/>
                <w:right w:val="none" w:sz="0" w:space="0" w:color="auto"/>
              </w:divBdr>
            </w:div>
            <w:div w:id="828791681">
              <w:marLeft w:val="0"/>
              <w:marRight w:val="0"/>
              <w:marTop w:val="0"/>
              <w:marBottom w:val="0"/>
              <w:divBdr>
                <w:top w:val="none" w:sz="0" w:space="0" w:color="auto"/>
                <w:left w:val="none" w:sz="0" w:space="0" w:color="auto"/>
                <w:bottom w:val="none" w:sz="0" w:space="0" w:color="auto"/>
                <w:right w:val="none" w:sz="0" w:space="0" w:color="auto"/>
              </w:divBdr>
            </w:div>
            <w:div w:id="830633274">
              <w:marLeft w:val="0"/>
              <w:marRight w:val="0"/>
              <w:marTop w:val="0"/>
              <w:marBottom w:val="0"/>
              <w:divBdr>
                <w:top w:val="none" w:sz="0" w:space="0" w:color="auto"/>
                <w:left w:val="none" w:sz="0" w:space="0" w:color="auto"/>
                <w:bottom w:val="none" w:sz="0" w:space="0" w:color="auto"/>
                <w:right w:val="none" w:sz="0" w:space="0" w:color="auto"/>
              </w:divBdr>
            </w:div>
            <w:div w:id="839274032">
              <w:marLeft w:val="0"/>
              <w:marRight w:val="0"/>
              <w:marTop w:val="0"/>
              <w:marBottom w:val="0"/>
              <w:divBdr>
                <w:top w:val="none" w:sz="0" w:space="0" w:color="auto"/>
                <w:left w:val="none" w:sz="0" w:space="0" w:color="auto"/>
                <w:bottom w:val="none" w:sz="0" w:space="0" w:color="auto"/>
                <w:right w:val="none" w:sz="0" w:space="0" w:color="auto"/>
              </w:divBdr>
            </w:div>
            <w:div w:id="839394694">
              <w:marLeft w:val="0"/>
              <w:marRight w:val="0"/>
              <w:marTop w:val="0"/>
              <w:marBottom w:val="0"/>
              <w:divBdr>
                <w:top w:val="none" w:sz="0" w:space="0" w:color="auto"/>
                <w:left w:val="none" w:sz="0" w:space="0" w:color="auto"/>
                <w:bottom w:val="none" w:sz="0" w:space="0" w:color="auto"/>
                <w:right w:val="none" w:sz="0" w:space="0" w:color="auto"/>
              </w:divBdr>
            </w:div>
            <w:div w:id="861867910">
              <w:marLeft w:val="0"/>
              <w:marRight w:val="0"/>
              <w:marTop w:val="0"/>
              <w:marBottom w:val="0"/>
              <w:divBdr>
                <w:top w:val="none" w:sz="0" w:space="0" w:color="auto"/>
                <w:left w:val="none" w:sz="0" w:space="0" w:color="auto"/>
                <w:bottom w:val="none" w:sz="0" w:space="0" w:color="auto"/>
                <w:right w:val="none" w:sz="0" w:space="0" w:color="auto"/>
              </w:divBdr>
            </w:div>
            <w:div w:id="872769992">
              <w:marLeft w:val="0"/>
              <w:marRight w:val="0"/>
              <w:marTop w:val="0"/>
              <w:marBottom w:val="0"/>
              <w:divBdr>
                <w:top w:val="none" w:sz="0" w:space="0" w:color="auto"/>
                <w:left w:val="none" w:sz="0" w:space="0" w:color="auto"/>
                <w:bottom w:val="none" w:sz="0" w:space="0" w:color="auto"/>
                <w:right w:val="none" w:sz="0" w:space="0" w:color="auto"/>
              </w:divBdr>
            </w:div>
            <w:div w:id="882055962">
              <w:marLeft w:val="0"/>
              <w:marRight w:val="0"/>
              <w:marTop w:val="0"/>
              <w:marBottom w:val="0"/>
              <w:divBdr>
                <w:top w:val="none" w:sz="0" w:space="0" w:color="auto"/>
                <w:left w:val="none" w:sz="0" w:space="0" w:color="auto"/>
                <w:bottom w:val="none" w:sz="0" w:space="0" w:color="auto"/>
                <w:right w:val="none" w:sz="0" w:space="0" w:color="auto"/>
              </w:divBdr>
            </w:div>
            <w:div w:id="892691501">
              <w:marLeft w:val="0"/>
              <w:marRight w:val="0"/>
              <w:marTop w:val="0"/>
              <w:marBottom w:val="0"/>
              <w:divBdr>
                <w:top w:val="none" w:sz="0" w:space="0" w:color="auto"/>
                <w:left w:val="none" w:sz="0" w:space="0" w:color="auto"/>
                <w:bottom w:val="none" w:sz="0" w:space="0" w:color="auto"/>
                <w:right w:val="none" w:sz="0" w:space="0" w:color="auto"/>
              </w:divBdr>
            </w:div>
            <w:div w:id="916327607">
              <w:marLeft w:val="0"/>
              <w:marRight w:val="0"/>
              <w:marTop w:val="0"/>
              <w:marBottom w:val="0"/>
              <w:divBdr>
                <w:top w:val="none" w:sz="0" w:space="0" w:color="auto"/>
                <w:left w:val="none" w:sz="0" w:space="0" w:color="auto"/>
                <w:bottom w:val="none" w:sz="0" w:space="0" w:color="auto"/>
                <w:right w:val="none" w:sz="0" w:space="0" w:color="auto"/>
              </w:divBdr>
            </w:div>
            <w:div w:id="939800658">
              <w:marLeft w:val="0"/>
              <w:marRight w:val="0"/>
              <w:marTop w:val="0"/>
              <w:marBottom w:val="0"/>
              <w:divBdr>
                <w:top w:val="none" w:sz="0" w:space="0" w:color="auto"/>
                <w:left w:val="none" w:sz="0" w:space="0" w:color="auto"/>
                <w:bottom w:val="none" w:sz="0" w:space="0" w:color="auto"/>
                <w:right w:val="none" w:sz="0" w:space="0" w:color="auto"/>
              </w:divBdr>
            </w:div>
            <w:div w:id="964432176">
              <w:marLeft w:val="0"/>
              <w:marRight w:val="0"/>
              <w:marTop w:val="0"/>
              <w:marBottom w:val="0"/>
              <w:divBdr>
                <w:top w:val="none" w:sz="0" w:space="0" w:color="auto"/>
                <w:left w:val="none" w:sz="0" w:space="0" w:color="auto"/>
                <w:bottom w:val="none" w:sz="0" w:space="0" w:color="auto"/>
                <w:right w:val="none" w:sz="0" w:space="0" w:color="auto"/>
              </w:divBdr>
            </w:div>
            <w:div w:id="968819811">
              <w:marLeft w:val="0"/>
              <w:marRight w:val="0"/>
              <w:marTop w:val="0"/>
              <w:marBottom w:val="0"/>
              <w:divBdr>
                <w:top w:val="none" w:sz="0" w:space="0" w:color="auto"/>
                <w:left w:val="none" w:sz="0" w:space="0" w:color="auto"/>
                <w:bottom w:val="none" w:sz="0" w:space="0" w:color="auto"/>
                <w:right w:val="none" w:sz="0" w:space="0" w:color="auto"/>
              </w:divBdr>
            </w:div>
            <w:div w:id="974220498">
              <w:marLeft w:val="0"/>
              <w:marRight w:val="0"/>
              <w:marTop w:val="0"/>
              <w:marBottom w:val="0"/>
              <w:divBdr>
                <w:top w:val="none" w:sz="0" w:space="0" w:color="auto"/>
                <w:left w:val="none" w:sz="0" w:space="0" w:color="auto"/>
                <w:bottom w:val="none" w:sz="0" w:space="0" w:color="auto"/>
                <w:right w:val="none" w:sz="0" w:space="0" w:color="auto"/>
              </w:divBdr>
            </w:div>
            <w:div w:id="1017388152">
              <w:marLeft w:val="0"/>
              <w:marRight w:val="0"/>
              <w:marTop w:val="0"/>
              <w:marBottom w:val="0"/>
              <w:divBdr>
                <w:top w:val="none" w:sz="0" w:space="0" w:color="auto"/>
                <w:left w:val="none" w:sz="0" w:space="0" w:color="auto"/>
                <w:bottom w:val="none" w:sz="0" w:space="0" w:color="auto"/>
                <w:right w:val="none" w:sz="0" w:space="0" w:color="auto"/>
              </w:divBdr>
            </w:div>
            <w:div w:id="1018117056">
              <w:marLeft w:val="0"/>
              <w:marRight w:val="0"/>
              <w:marTop w:val="0"/>
              <w:marBottom w:val="0"/>
              <w:divBdr>
                <w:top w:val="none" w:sz="0" w:space="0" w:color="auto"/>
                <w:left w:val="none" w:sz="0" w:space="0" w:color="auto"/>
                <w:bottom w:val="none" w:sz="0" w:space="0" w:color="auto"/>
                <w:right w:val="none" w:sz="0" w:space="0" w:color="auto"/>
              </w:divBdr>
            </w:div>
            <w:div w:id="1064063037">
              <w:marLeft w:val="0"/>
              <w:marRight w:val="0"/>
              <w:marTop w:val="0"/>
              <w:marBottom w:val="0"/>
              <w:divBdr>
                <w:top w:val="none" w:sz="0" w:space="0" w:color="auto"/>
                <w:left w:val="none" w:sz="0" w:space="0" w:color="auto"/>
                <w:bottom w:val="none" w:sz="0" w:space="0" w:color="auto"/>
                <w:right w:val="none" w:sz="0" w:space="0" w:color="auto"/>
              </w:divBdr>
            </w:div>
            <w:div w:id="1067260145">
              <w:marLeft w:val="0"/>
              <w:marRight w:val="0"/>
              <w:marTop w:val="0"/>
              <w:marBottom w:val="0"/>
              <w:divBdr>
                <w:top w:val="none" w:sz="0" w:space="0" w:color="auto"/>
                <w:left w:val="none" w:sz="0" w:space="0" w:color="auto"/>
                <w:bottom w:val="none" w:sz="0" w:space="0" w:color="auto"/>
                <w:right w:val="none" w:sz="0" w:space="0" w:color="auto"/>
              </w:divBdr>
            </w:div>
            <w:div w:id="1079520003">
              <w:marLeft w:val="0"/>
              <w:marRight w:val="0"/>
              <w:marTop w:val="0"/>
              <w:marBottom w:val="0"/>
              <w:divBdr>
                <w:top w:val="none" w:sz="0" w:space="0" w:color="auto"/>
                <w:left w:val="none" w:sz="0" w:space="0" w:color="auto"/>
                <w:bottom w:val="none" w:sz="0" w:space="0" w:color="auto"/>
                <w:right w:val="none" w:sz="0" w:space="0" w:color="auto"/>
              </w:divBdr>
            </w:div>
            <w:div w:id="1085884288">
              <w:marLeft w:val="0"/>
              <w:marRight w:val="0"/>
              <w:marTop w:val="0"/>
              <w:marBottom w:val="0"/>
              <w:divBdr>
                <w:top w:val="none" w:sz="0" w:space="0" w:color="auto"/>
                <w:left w:val="none" w:sz="0" w:space="0" w:color="auto"/>
                <w:bottom w:val="none" w:sz="0" w:space="0" w:color="auto"/>
                <w:right w:val="none" w:sz="0" w:space="0" w:color="auto"/>
              </w:divBdr>
            </w:div>
            <w:div w:id="1088844474">
              <w:marLeft w:val="0"/>
              <w:marRight w:val="0"/>
              <w:marTop w:val="0"/>
              <w:marBottom w:val="0"/>
              <w:divBdr>
                <w:top w:val="none" w:sz="0" w:space="0" w:color="auto"/>
                <w:left w:val="none" w:sz="0" w:space="0" w:color="auto"/>
                <w:bottom w:val="none" w:sz="0" w:space="0" w:color="auto"/>
                <w:right w:val="none" w:sz="0" w:space="0" w:color="auto"/>
              </w:divBdr>
            </w:div>
            <w:div w:id="1095050997">
              <w:marLeft w:val="0"/>
              <w:marRight w:val="0"/>
              <w:marTop w:val="0"/>
              <w:marBottom w:val="0"/>
              <w:divBdr>
                <w:top w:val="none" w:sz="0" w:space="0" w:color="auto"/>
                <w:left w:val="none" w:sz="0" w:space="0" w:color="auto"/>
                <w:bottom w:val="none" w:sz="0" w:space="0" w:color="auto"/>
                <w:right w:val="none" w:sz="0" w:space="0" w:color="auto"/>
              </w:divBdr>
            </w:div>
            <w:div w:id="1117145308">
              <w:marLeft w:val="0"/>
              <w:marRight w:val="0"/>
              <w:marTop w:val="0"/>
              <w:marBottom w:val="0"/>
              <w:divBdr>
                <w:top w:val="none" w:sz="0" w:space="0" w:color="auto"/>
                <w:left w:val="none" w:sz="0" w:space="0" w:color="auto"/>
                <w:bottom w:val="none" w:sz="0" w:space="0" w:color="auto"/>
                <w:right w:val="none" w:sz="0" w:space="0" w:color="auto"/>
              </w:divBdr>
            </w:div>
            <w:div w:id="1151020777">
              <w:marLeft w:val="0"/>
              <w:marRight w:val="0"/>
              <w:marTop w:val="0"/>
              <w:marBottom w:val="0"/>
              <w:divBdr>
                <w:top w:val="none" w:sz="0" w:space="0" w:color="auto"/>
                <w:left w:val="none" w:sz="0" w:space="0" w:color="auto"/>
                <w:bottom w:val="none" w:sz="0" w:space="0" w:color="auto"/>
                <w:right w:val="none" w:sz="0" w:space="0" w:color="auto"/>
              </w:divBdr>
            </w:div>
            <w:div w:id="1152063117">
              <w:marLeft w:val="0"/>
              <w:marRight w:val="0"/>
              <w:marTop w:val="0"/>
              <w:marBottom w:val="0"/>
              <w:divBdr>
                <w:top w:val="none" w:sz="0" w:space="0" w:color="auto"/>
                <w:left w:val="none" w:sz="0" w:space="0" w:color="auto"/>
                <w:bottom w:val="none" w:sz="0" w:space="0" w:color="auto"/>
                <w:right w:val="none" w:sz="0" w:space="0" w:color="auto"/>
              </w:divBdr>
            </w:div>
            <w:div w:id="1158768446">
              <w:marLeft w:val="0"/>
              <w:marRight w:val="0"/>
              <w:marTop w:val="0"/>
              <w:marBottom w:val="0"/>
              <w:divBdr>
                <w:top w:val="none" w:sz="0" w:space="0" w:color="auto"/>
                <w:left w:val="none" w:sz="0" w:space="0" w:color="auto"/>
                <w:bottom w:val="none" w:sz="0" w:space="0" w:color="auto"/>
                <w:right w:val="none" w:sz="0" w:space="0" w:color="auto"/>
              </w:divBdr>
            </w:div>
            <w:div w:id="1163088041">
              <w:marLeft w:val="0"/>
              <w:marRight w:val="0"/>
              <w:marTop w:val="0"/>
              <w:marBottom w:val="0"/>
              <w:divBdr>
                <w:top w:val="none" w:sz="0" w:space="0" w:color="auto"/>
                <w:left w:val="none" w:sz="0" w:space="0" w:color="auto"/>
                <w:bottom w:val="none" w:sz="0" w:space="0" w:color="auto"/>
                <w:right w:val="none" w:sz="0" w:space="0" w:color="auto"/>
              </w:divBdr>
            </w:div>
            <w:div w:id="1172455892">
              <w:marLeft w:val="0"/>
              <w:marRight w:val="0"/>
              <w:marTop w:val="0"/>
              <w:marBottom w:val="0"/>
              <w:divBdr>
                <w:top w:val="none" w:sz="0" w:space="0" w:color="auto"/>
                <w:left w:val="none" w:sz="0" w:space="0" w:color="auto"/>
                <w:bottom w:val="none" w:sz="0" w:space="0" w:color="auto"/>
                <w:right w:val="none" w:sz="0" w:space="0" w:color="auto"/>
              </w:divBdr>
            </w:div>
            <w:div w:id="1191408789">
              <w:marLeft w:val="0"/>
              <w:marRight w:val="0"/>
              <w:marTop w:val="0"/>
              <w:marBottom w:val="0"/>
              <w:divBdr>
                <w:top w:val="none" w:sz="0" w:space="0" w:color="auto"/>
                <w:left w:val="none" w:sz="0" w:space="0" w:color="auto"/>
                <w:bottom w:val="none" w:sz="0" w:space="0" w:color="auto"/>
                <w:right w:val="none" w:sz="0" w:space="0" w:color="auto"/>
              </w:divBdr>
            </w:div>
            <w:div w:id="1208907054">
              <w:marLeft w:val="0"/>
              <w:marRight w:val="0"/>
              <w:marTop w:val="0"/>
              <w:marBottom w:val="0"/>
              <w:divBdr>
                <w:top w:val="none" w:sz="0" w:space="0" w:color="auto"/>
                <w:left w:val="none" w:sz="0" w:space="0" w:color="auto"/>
                <w:bottom w:val="none" w:sz="0" w:space="0" w:color="auto"/>
                <w:right w:val="none" w:sz="0" w:space="0" w:color="auto"/>
              </w:divBdr>
            </w:div>
            <w:div w:id="1237789753">
              <w:marLeft w:val="0"/>
              <w:marRight w:val="0"/>
              <w:marTop w:val="0"/>
              <w:marBottom w:val="0"/>
              <w:divBdr>
                <w:top w:val="none" w:sz="0" w:space="0" w:color="auto"/>
                <w:left w:val="none" w:sz="0" w:space="0" w:color="auto"/>
                <w:bottom w:val="none" w:sz="0" w:space="0" w:color="auto"/>
                <w:right w:val="none" w:sz="0" w:space="0" w:color="auto"/>
              </w:divBdr>
            </w:div>
            <w:div w:id="1272783426">
              <w:marLeft w:val="0"/>
              <w:marRight w:val="0"/>
              <w:marTop w:val="0"/>
              <w:marBottom w:val="0"/>
              <w:divBdr>
                <w:top w:val="none" w:sz="0" w:space="0" w:color="auto"/>
                <w:left w:val="none" w:sz="0" w:space="0" w:color="auto"/>
                <w:bottom w:val="none" w:sz="0" w:space="0" w:color="auto"/>
                <w:right w:val="none" w:sz="0" w:space="0" w:color="auto"/>
              </w:divBdr>
            </w:div>
            <w:div w:id="1281841970">
              <w:marLeft w:val="0"/>
              <w:marRight w:val="0"/>
              <w:marTop w:val="0"/>
              <w:marBottom w:val="0"/>
              <w:divBdr>
                <w:top w:val="none" w:sz="0" w:space="0" w:color="auto"/>
                <w:left w:val="none" w:sz="0" w:space="0" w:color="auto"/>
                <w:bottom w:val="none" w:sz="0" w:space="0" w:color="auto"/>
                <w:right w:val="none" w:sz="0" w:space="0" w:color="auto"/>
              </w:divBdr>
            </w:div>
            <w:div w:id="1301959070">
              <w:marLeft w:val="0"/>
              <w:marRight w:val="0"/>
              <w:marTop w:val="0"/>
              <w:marBottom w:val="0"/>
              <w:divBdr>
                <w:top w:val="none" w:sz="0" w:space="0" w:color="auto"/>
                <w:left w:val="none" w:sz="0" w:space="0" w:color="auto"/>
                <w:bottom w:val="none" w:sz="0" w:space="0" w:color="auto"/>
                <w:right w:val="none" w:sz="0" w:space="0" w:color="auto"/>
              </w:divBdr>
            </w:div>
            <w:div w:id="1313290354">
              <w:marLeft w:val="0"/>
              <w:marRight w:val="0"/>
              <w:marTop w:val="0"/>
              <w:marBottom w:val="0"/>
              <w:divBdr>
                <w:top w:val="none" w:sz="0" w:space="0" w:color="auto"/>
                <w:left w:val="none" w:sz="0" w:space="0" w:color="auto"/>
                <w:bottom w:val="none" w:sz="0" w:space="0" w:color="auto"/>
                <w:right w:val="none" w:sz="0" w:space="0" w:color="auto"/>
              </w:divBdr>
            </w:div>
            <w:div w:id="1339120940">
              <w:marLeft w:val="0"/>
              <w:marRight w:val="0"/>
              <w:marTop w:val="0"/>
              <w:marBottom w:val="0"/>
              <w:divBdr>
                <w:top w:val="none" w:sz="0" w:space="0" w:color="auto"/>
                <w:left w:val="none" w:sz="0" w:space="0" w:color="auto"/>
                <w:bottom w:val="none" w:sz="0" w:space="0" w:color="auto"/>
                <w:right w:val="none" w:sz="0" w:space="0" w:color="auto"/>
              </w:divBdr>
            </w:div>
            <w:div w:id="1361006605">
              <w:marLeft w:val="0"/>
              <w:marRight w:val="0"/>
              <w:marTop w:val="0"/>
              <w:marBottom w:val="0"/>
              <w:divBdr>
                <w:top w:val="none" w:sz="0" w:space="0" w:color="auto"/>
                <w:left w:val="none" w:sz="0" w:space="0" w:color="auto"/>
                <w:bottom w:val="none" w:sz="0" w:space="0" w:color="auto"/>
                <w:right w:val="none" w:sz="0" w:space="0" w:color="auto"/>
              </w:divBdr>
            </w:div>
            <w:div w:id="1362824697">
              <w:marLeft w:val="0"/>
              <w:marRight w:val="0"/>
              <w:marTop w:val="0"/>
              <w:marBottom w:val="0"/>
              <w:divBdr>
                <w:top w:val="none" w:sz="0" w:space="0" w:color="auto"/>
                <w:left w:val="none" w:sz="0" w:space="0" w:color="auto"/>
                <w:bottom w:val="none" w:sz="0" w:space="0" w:color="auto"/>
                <w:right w:val="none" w:sz="0" w:space="0" w:color="auto"/>
              </w:divBdr>
            </w:div>
            <w:div w:id="1375076483">
              <w:marLeft w:val="0"/>
              <w:marRight w:val="0"/>
              <w:marTop w:val="0"/>
              <w:marBottom w:val="0"/>
              <w:divBdr>
                <w:top w:val="none" w:sz="0" w:space="0" w:color="auto"/>
                <w:left w:val="none" w:sz="0" w:space="0" w:color="auto"/>
                <w:bottom w:val="none" w:sz="0" w:space="0" w:color="auto"/>
                <w:right w:val="none" w:sz="0" w:space="0" w:color="auto"/>
              </w:divBdr>
            </w:div>
            <w:div w:id="1385910289">
              <w:marLeft w:val="0"/>
              <w:marRight w:val="0"/>
              <w:marTop w:val="0"/>
              <w:marBottom w:val="0"/>
              <w:divBdr>
                <w:top w:val="none" w:sz="0" w:space="0" w:color="auto"/>
                <w:left w:val="none" w:sz="0" w:space="0" w:color="auto"/>
                <w:bottom w:val="none" w:sz="0" w:space="0" w:color="auto"/>
                <w:right w:val="none" w:sz="0" w:space="0" w:color="auto"/>
              </w:divBdr>
            </w:div>
            <w:div w:id="1405031451">
              <w:marLeft w:val="0"/>
              <w:marRight w:val="0"/>
              <w:marTop w:val="0"/>
              <w:marBottom w:val="0"/>
              <w:divBdr>
                <w:top w:val="none" w:sz="0" w:space="0" w:color="auto"/>
                <w:left w:val="none" w:sz="0" w:space="0" w:color="auto"/>
                <w:bottom w:val="none" w:sz="0" w:space="0" w:color="auto"/>
                <w:right w:val="none" w:sz="0" w:space="0" w:color="auto"/>
              </w:divBdr>
            </w:div>
            <w:div w:id="1416435336">
              <w:marLeft w:val="0"/>
              <w:marRight w:val="0"/>
              <w:marTop w:val="0"/>
              <w:marBottom w:val="0"/>
              <w:divBdr>
                <w:top w:val="none" w:sz="0" w:space="0" w:color="auto"/>
                <w:left w:val="none" w:sz="0" w:space="0" w:color="auto"/>
                <w:bottom w:val="none" w:sz="0" w:space="0" w:color="auto"/>
                <w:right w:val="none" w:sz="0" w:space="0" w:color="auto"/>
              </w:divBdr>
            </w:div>
            <w:div w:id="1417900340">
              <w:marLeft w:val="0"/>
              <w:marRight w:val="0"/>
              <w:marTop w:val="0"/>
              <w:marBottom w:val="0"/>
              <w:divBdr>
                <w:top w:val="none" w:sz="0" w:space="0" w:color="auto"/>
                <w:left w:val="none" w:sz="0" w:space="0" w:color="auto"/>
                <w:bottom w:val="none" w:sz="0" w:space="0" w:color="auto"/>
                <w:right w:val="none" w:sz="0" w:space="0" w:color="auto"/>
              </w:divBdr>
            </w:div>
            <w:div w:id="1431777002">
              <w:marLeft w:val="0"/>
              <w:marRight w:val="0"/>
              <w:marTop w:val="0"/>
              <w:marBottom w:val="0"/>
              <w:divBdr>
                <w:top w:val="none" w:sz="0" w:space="0" w:color="auto"/>
                <w:left w:val="none" w:sz="0" w:space="0" w:color="auto"/>
                <w:bottom w:val="none" w:sz="0" w:space="0" w:color="auto"/>
                <w:right w:val="none" w:sz="0" w:space="0" w:color="auto"/>
              </w:divBdr>
            </w:div>
            <w:div w:id="1445152792">
              <w:marLeft w:val="0"/>
              <w:marRight w:val="0"/>
              <w:marTop w:val="0"/>
              <w:marBottom w:val="0"/>
              <w:divBdr>
                <w:top w:val="none" w:sz="0" w:space="0" w:color="auto"/>
                <w:left w:val="none" w:sz="0" w:space="0" w:color="auto"/>
                <w:bottom w:val="none" w:sz="0" w:space="0" w:color="auto"/>
                <w:right w:val="none" w:sz="0" w:space="0" w:color="auto"/>
              </w:divBdr>
            </w:div>
            <w:div w:id="1445540740">
              <w:marLeft w:val="0"/>
              <w:marRight w:val="0"/>
              <w:marTop w:val="0"/>
              <w:marBottom w:val="0"/>
              <w:divBdr>
                <w:top w:val="none" w:sz="0" w:space="0" w:color="auto"/>
                <w:left w:val="none" w:sz="0" w:space="0" w:color="auto"/>
                <w:bottom w:val="none" w:sz="0" w:space="0" w:color="auto"/>
                <w:right w:val="none" w:sz="0" w:space="0" w:color="auto"/>
              </w:divBdr>
            </w:div>
            <w:div w:id="1467432646">
              <w:marLeft w:val="0"/>
              <w:marRight w:val="0"/>
              <w:marTop w:val="0"/>
              <w:marBottom w:val="0"/>
              <w:divBdr>
                <w:top w:val="none" w:sz="0" w:space="0" w:color="auto"/>
                <w:left w:val="none" w:sz="0" w:space="0" w:color="auto"/>
                <w:bottom w:val="none" w:sz="0" w:space="0" w:color="auto"/>
                <w:right w:val="none" w:sz="0" w:space="0" w:color="auto"/>
              </w:divBdr>
            </w:div>
            <w:div w:id="1468624544">
              <w:marLeft w:val="0"/>
              <w:marRight w:val="0"/>
              <w:marTop w:val="0"/>
              <w:marBottom w:val="0"/>
              <w:divBdr>
                <w:top w:val="none" w:sz="0" w:space="0" w:color="auto"/>
                <w:left w:val="none" w:sz="0" w:space="0" w:color="auto"/>
                <w:bottom w:val="none" w:sz="0" w:space="0" w:color="auto"/>
                <w:right w:val="none" w:sz="0" w:space="0" w:color="auto"/>
              </w:divBdr>
            </w:div>
            <w:div w:id="1488210209">
              <w:marLeft w:val="0"/>
              <w:marRight w:val="0"/>
              <w:marTop w:val="0"/>
              <w:marBottom w:val="0"/>
              <w:divBdr>
                <w:top w:val="none" w:sz="0" w:space="0" w:color="auto"/>
                <w:left w:val="none" w:sz="0" w:space="0" w:color="auto"/>
                <w:bottom w:val="none" w:sz="0" w:space="0" w:color="auto"/>
                <w:right w:val="none" w:sz="0" w:space="0" w:color="auto"/>
              </w:divBdr>
            </w:div>
            <w:div w:id="1532186841">
              <w:marLeft w:val="0"/>
              <w:marRight w:val="0"/>
              <w:marTop w:val="0"/>
              <w:marBottom w:val="0"/>
              <w:divBdr>
                <w:top w:val="none" w:sz="0" w:space="0" w:color="auto"/>
                <w:left w:val="none" w:sz="0" w:space="0" w:color="auto"/>
                <w:bottom w:val="none" w:sz="0" w:space="0" w:color="auto"/>
                <w:right w:val="none" w:sz="0" w:space="0" w:color="auto"/>
              </w:divBdr>
            </w:div>
            <w:div w:id="1533149485">
              <w:marLeft w:val="0"/>
              <w:marRight w:val="0"/>
              <w:marTop w:val="0"/>
              <w:marBottom w:val="0"/>
              <w:divBdr>
                <w:top w:val="none" w:sz="0" w:space="0" w:color="auto"/>
                <w:left w:val="none" w:sz="0" w:space="0" w:color="auto"/>
                <w:bottom w:val="none" w:sz="0" w:space="0" w:color="auto"/>
                <w:right w:val="none" w:sz="0" w:space="0" w:color="auto"/>
              </w:divBdr>
            </w:div>
            <w:div w:id="1540896480">
              <w:marLeft w:val="0"/>
              <w:marRight w:val="0"/>
              <w:marTop w:val="0"/>
              <w:marBottom w:val="0"/>
              <w:divBdr>
                <w:top w:val="none" w:sz="0" w:space="0" w:color="auto"/>
                <w:left w:val="none" w:sz="0" w:space="0" w:color="auto"/>
                <w:bottom w:val="none" w:sz="0" w:space="0" w:color="auto"/>
                <w:right w:val="none" w:sz="0" w:space="0" w:color="auto"/>
              </w:divBdr>
            </w:div>
            <w:div w:id="1561478374">
              <w:marLeft w:val="0"/>
              <w:marRight w:val="0"/>
              <w:marTop w:val="0"/>
              <w:marBottom w:val="0"/>
              <w:divBdr>
                <w:top w:val="none" w:sz="0" w:space="0" w:color="auto"/>
                <w:left w:val="none" w:sz="0" w:space="0" w:color="auto"/>
                <w:bottom w:val="none" w:sz="0" w:space="0" w:color="auto"/>
                <w:right w:val="none" w:sz="0" w:space="0" w:color="auto"/>
              </w:divBdr>
            </w:div>
            <w:div w:id="1574117609">
              <w:marLeft w:val="0"/>
              <w:marRight w:val="0"/>
              <w:marTop w:val="0"/>
              <w:marBottom w:val="0"/>
              <w:divBdr>
                <w:top w:val="none" w:sz="0" w:space="0" w:color="auto"/>
                <w:left w:val="none" w:sz="0" w:space="0" w:color="auto"/>
                <w:bottom w:val="none" w:sz="0" w:space="0" w:color="auto"/>
                <w:right w:val="none" w:sz="0" w:space="0" w:color="auto"/>
              </w:divBdr>
            </w:div>
            <w:div w:id="1582909532">
              <w:marLeft w:val="0"/>
              <w:marRight w:val="0"/>
              <w:marTop w:val="0"/>
              <w:marBottom w:val="0"/>
              <w:divBdr>
                <w:top w:val="none" w:sz="0" w:space="0" w:color="auto"/>
                <w:left w:val="none" w:sz="0" w:space="0" w:color="auto"/>
                <w:bottom w:val="none" w:sz="0" w:space="0" w:color="auto"/>
                <w:right w:val="none" w:sz="0" w:space="0" w:color="auto"/>
              </w:divBdr>
            </w:div>
            <w:div w:id="1597517200">
              <w:marLeft w:val="0"/>
              <w:marRight w:val="0"/>
              <w:marTop w:val="0"/>
              <w:marBottom w:val="0"/>
              <w:divBdr>
                <w:top w:val="none" w:sz="0" w:space="0" w:color="auto"/>
                <w:left w:val="none" w:sz="0" w:space="0" w:color="auto"/>
                <w:bottom w:val="none" w:sz="0" w:space="0" w:color="auto"/>
                <w:right w:val="none" w:sz="0" w:space="0" w:color="auto"/>
              </w:divBdr>
            </w:div>
            <w:div w:id="1612198360">
              <w:marLeft w:val="0"/>
              <w:marRight w:val="0"/>
              <w:marTop w:val="0"/>
              <w:marBottom w:val="0"/>
              <w:divBdr>
                <w:top w:val="none" w:sz="0" w:space="0" w:color="auto"/>
                <w:left w:val="none" w:sz="0" w:space="0" w:color="auto"/>
                <w:bottom w:val="none" w:sz="0" w:space="0" w:color="auto"/>
                <w:right w:val="none" w:sz="0" w:space="0" w:color="auto"/>
              </w:divBdr>
            </w:div>
            <w:div w:id="1640724283">
              <w:marLeft w:val="0"/>
              <w:marRight w:val="0"/>
              <w:marTop w:val="0"/>
              <w:marBottom w:val="0"/>
              <w:divBdr>
                <w:top w:val="none" w:sz="0" w:space="0" w:color="auto"/>
                <w:left w:val="none" w:sz="0" w:space="0" w:color="auto"/>
                <w:bottom w:val="none" w:sz="0" w:space="0" w:color="auto"/>
                <w:right w:val="none" w:sz="0" w:space="0" w:color="auto"/>
              </w:divBdr>
            </w:div>
            <w:div w:id="1642033473">
              <w:marLeft w:val="0"/>
              <w:marRight w:val="0"/>
              <w:marTop w:val="0"/>
              <w:marBottom w:val="0"/>
              <w:divBdr>
                <w:top w:val="none" w:sz="0" w:space="0" w:color="auto"/>
                <w:left w:val="none" w:sz="0" w:space="0" w:color="auto"/>
                <w:bottom w:val="none" w:sz="0" w:space="0" w:color="auto"/>
                <w:right w:val="none" w:sz="0" w:space="0" w:color="auto"/>
              </w:divBdr>
            </w:div>
            <w:div w:id="1653292771">
              <w:marLeft w:val="0"/>
              <w:marRight w:val="0"/>
              <w:marTop w:val="0"/>
              <w:marBottom w:val="0"/>
              <w:divBdr>
                <w:top w:val="none" w:sz="0" w:space="0" w:color="auto"/>
                <w:left w:val="none" w:sz="0" w:space="0" w:color="auto"/>
                <w:bottom w:val="none" w:sz="0" w:space="0" w:color="auto"/>
                <w:right w:val="none" w:sz="0" w:space="0" w:color="auto"/>
              </w:divBdr>
            </w:div>
            <w:div w:id="1657949854">
              <w:marLeft w:val="0"/>
              <w:marRight w:val="0"/>
              <w:marTop w:val="0"/>
              <w:marBottom w:val="0"/>
              <w:divBdr>
                <w:top w:val="none" w:sz="0" w:space="0" w:color="auto"/>
                <w:left w:val="none" w:sz="0" w:space="0" w:color="auto"/>
                <w:bottom w:val="none" w:sz="0" w:space="0" w:color="auto"/>
                <w:right w:val="none" w:sz="0" w:space="0" w:color="auto"/>
              </w:divBdr>
            </w:div>
            <w:div w:id="1689023450">
              <w:marLeft w:val="0"/>
              <w:marRight w:val="0"/>
              <w:marTop w:val="0"/>
              <w:marBottom w:val="0"/>
              <w:divBdr>
                <w:top w:val="none" w:sz="0" w:space="0" w:color="auto"/>
                <w:left w:val="none" w:sz="0" w:space="0" w:color="auto"/>
                <w:bottom w:val="none" w:sz="0" w:space="0" w:color="auto"/>
                <w:right w:val="none" w:sz="0" w:space="0" w:color="auto"/>
              </w:divBdr>
            </w:div>
            <w:div w:id="1697537807">
              <w:marLeft w:val="0"/>
              <w:marRight w:val="0"/>
              <w:marTop w:val="0"/>
              <w:marBottom w:val="0"/>
              <w:divBdr>
                <w:top w:val="none" w:sz="0" w:space="0" w:color="auto"/>
                <w:left w:val="none" w:sz="0" w:space="0" w:color="auto"/>
                <w:bottom w:val="none" w:sz="0" w:space="0" w:color="auto"/>
                <w:right w:val="none" w:sz="0" w:space="0" w:color="auto"/>
              </w:divBdr>
            </w:div>
            <w:div w:id="1698770559">
              <w:marLeft w:val="0"/>
              <w:marRight w:val="0"/>
              <w:marTop w:val="0"/>
              <w:marBottom w:val="0"/>
              <w:divBdr>
                <w:top w:val="none" w:sz="0" w:space="0" w:color="auto"/>
                <w:left w:val="none" w:sz="0" w:space="0" w:color="auto"/>
                <w:bottom w:val="none" w:sz="0" w:space="0" w:color="auto"/>
                <w:right w:val="none" w:sz="0" w:space="0" w:color="auto"/>
              </w:divBdr>
            </w:div>
            <w:div w:id="1713847790">
              <w:marLeft w:val="0"/>
              <w:marRight w:val="0"/>
              <w:marTop w:val="0"/>
              <w:marBottom w:val="0"/>
              <w:divBdr>
                <w:top w:val="none" w:sz="0" w:space="0" w:color="auto"/>
                <w:left w:val="none" w:sz="0" w:space="0" w:color="auto"/>
                <w:bottom w:val="none" w:sz="0" w:space="0" w:color="auto"/>
                <w:right w:val="none" w:sz="0" w:space="0" w:color="auto"/>
              </w:divBdr>
            </w:div>
            <w:div w:id="1719428347">
              <w:marLeft w:val="0"/>
              <w:marRight w:val="0"/>
              <w:marTop w:val="0"/>
              <w:marBottom w:val="0"/>
              <w:divBdr>
                <w:top w:val="none" w:sz="0" w:space="0" w:color="auto"/>
                <w:left w:val="none" w:sz="0" w:space="0" w:color="auto"/>
                <w:bottom w:val="none" w:sz="0" w:space="0" w:color="auto"/>
                <w:right w:val="none" w:sz="0" w:space="0" w:color="auto"/>
              </w:divBdr>
            </w:div>
            <w:div w:id="1732263860">
              <w:marLeft w:val="0"/>
              <w:marRight w:val="0"/>
              <w:marTop w:val="0"/>
              <w:marBottom w:val="0"/>
              <w:divBdr>
                <w:top w:val="none" w:sz="0" w:space="0" w:color="auto"/>
                <w:left w:val="none" w:sz="0" w:space="0" w:color="auto"/>
                <w:bottom w:val="none" w:sz="0" w:space="0" w:color="auto"/>
                <w:right w:val="none" w:sz="0" w:space="0" w:color="auto"/>
              </w:divBdr>
            </w:div>
            <w:div w:id="1742629361">
              <w:marLeft w:val="0"/>
              <w:marRight w:val="0"/>
              <w:marTop w:val="0"/>
              <w:marBottom w:val="0"/>
              <w:divBdr>
                <w:top w:val="none" w:sz="0" w:space="0" w:color="auto"/>
                <w:left w:val="none" w:sz="0" w:space="0" w:color="auto"/>
                <w:bottom w:val="none" w:sz="0" w:space="0" w:color="auto"/>
                <w:right w:val="none" w:sz="0" w:space="0" w:color="auto"/>
              </w:divBdr>
            </w:div>
            <w:div w:id="1750617232">
              <w:marLeft w:val="0"/>
              <w:marRight w:val="0"/>
              <w:marTop w:val="0"/>
              <w:marBottom w:val="0"/>
              <w:divBdr>
                <w:top w:val="none" w:sz="0" w:space="0" w:color="auto"/>
                <w:left w:val="none" w:sz="0" w:space="0" w:color="auto"/>
                <w:bottom w:val="none" w:sz="0" w:space="0" w:color="auto"/>
                <w:right w:val="none" w:sz="0" w:space="0" w:color="auto"/>
              </w:divBdr>
            </w:div>
            <w:div w:id="1771778001">
              <w:marLeft w:val="0"/>
              <w:marRight w:val="0"/>
              <w:marTop w:val="0"/>
              <w:marBottom w:val="0"/>
              <w:divBdr>
                <w:top w:val="none" w:sz="0" w:space="0" w:color="auto"/>
                <w:left w:val="none" w:sz="0" w:space="0" w:color="auto"/>
                <w:bottom w:val="none" w:sz="0" w:space="0" w:color="auto"/>
                <w:right w:val="none" w:sz="0" w:space="0" w:color="auto"/>
              </w:divBdr>
            </w:div>
            <w:div w:id="1798835109">
              <w:marLeft w:val="0"/>
              <w:marRight w:val="0"/>
              <w:marTop w:val="0"/>
              <w:marBottom w:val="0"/>
              <w:divBdr>
                <w:top w:val="none" w:sz="0" w:space="0" w:color="auto"/>
                <w:left w:val="none" w:sz="0" w:space="0" w:color="auto"/>
                <w:bottom w:val="none" w:sz="0" w:space="0" w:color="auto"/>
                <w:right w:val="none" w:sz="0" w:space="0" w:color="auto"/>
              </w:divBdr>
            </w:div>
            <w:div w:id="1828588474">
              <w:marLeft w:val="0"/>
              <w:marRight w:val="0"/>
              <w:marTop w:val="0"/>
              <w:marBottom w:val="0"/>
              <w:divBdr>
                <w:top w:val="none" w:sz="0" w:space="0" w:color="auto"/>
                <w:left w:val="none" w:sz="0" w:space="0" w:color="auto"/>
                <w:bottom w:val="none" w:sz="0" w:space="0" w:color="auto"/>
                <w:right w:val="none" w:sz="0" w:space="0" w:color="auto"/>
              </w:divBdr>
            </w:div>
            <w:div w:id="1846018285">
              <w:marLeft w:val="0"/>
              <w:marRight w:val="0"/>
              <w:marTop w:val="0"/>
              <w:marBottom w:val="0"/>
              <w:divBdr>
                <w:top w:val="none" w:sz="0" w:space="0" w:color="auto"/>
                <w:left w:val="none" w:sz="0" w:space="0" w:color="auto"/>
                <w:bottom w:val="none" w:sz="0" w:space="0" w:color="auto"/>
                <w:right w:val="none" w:sz="0" w:space="0" w:color="auto"/>
              </w:divBdr>
            </w:div>
            <w:div w:id="1867979847">
              <w:marLeft w:val="0"/>
              <w:marRight w:val="0"/>
              <w:marTop w:val="0"/>
              <w:marBottom w:val="0"/>
              <w:divBdr>
                <w:top w:val="none" w:sz="0" w:space="0" w:color="auto"/>
                <w:left w:val="none" w:sz="0" w:space="0" w:color="auto"/>
                <w:bottom w:val="none" w:sz="0" w:space="0" w:color="auto"/>
                <w:right w:val="none" w:sz="0" w:space="0" w:color="auto"/>
              </w:divBdr>
            </w:div>
            <w:div w:id="1885168952">
              <w:marLeft w:val="0"/>
              <w:marRight w:val="0"/>
              <w:marTop w:val="0"/>
              <w:marBottom w:val="0"/>
              <w:divBdr>
                <w:top w:val="none" w:sz="0" w:space="0" w:color="auto"/>
                <w:left w:val="none" w:sz="0" w:space="0" w:color="auto"/>
                <w:bottom w:val="none" w:sz="0" w:space="0" w:color="auto"/>
                <w:right w:val="none" w:sz="0" w:space="0" w:color="auto"/>
              </w:divBdr>
            </w:div>
            <w:div w:id="1892691346">
              <w:marLeft w:val="0"/>
              <w:marRight w:val="0"/>
              <w:marTop w:val="0"/>
              <w:marBottom w:val="0"/>
              <w:divBdr>
                <w:top w:val="none" w:sz="0" w:space="0" w:color="auto"/>
                <w:left w:val="none" w:sz="0" w:space="0" w:color="auto"/>
                <w:bottom w:val="none" w:sz="0" w:space="0" w:color="auto"/>
                <w:right w:val="none" w:sz="0" w:space="0" w:color="auto"/>
              </w:divBdr>
            </w:div>
            <w:div w:id="1909414043">
              <w:marLeft w:val="0"/>
              <w:marRight w:val="0"/>
              <w:marTop w:val="0"/>
              <w:marBottom w:val="0"/>
              <w:divBdr>
                <w:top w:val="none" w:sz="0" w:space="0" w:color="auto"/>
                <w:left w:val="none" w:sz="0" w:space="0" w:color="auto"/>
                <w:bottom w:val="none" w:sz="0" w:space="0" w:color="auto"/>
                <w:right w:val="none" w:sz="0" w:space="0" w:color="auto"/>
              </w:divBdr>
            </w:div>
            <w:div w:id="1933585861">
              <w:marLeft w:val="0"/>
              <w:marRight w:val="0"/>
              <w:marTop w:val="0"/>
              <w:marBottom w:val="0"/>
              <w:divBdr>
                <w:top w:val="none" w:sz="0" w:space="0" w:color="auto"/>
                <w:left w:val="none" w:sz="0" w:space="0" w:color="auto"/>
                <w:bottom w:val="none" w:sz="0" w:space="0" w:color="auto"/>
                <w:right w:val="none" w:sz="0" w:space="0" w:color="auto"/>
              </w:divBdr>
            </w:div>
            <w:div w:id="1991591185">
              <w:marLeft w:val="0"/>
              <w:marRight w:val="0"/>
              <w:marTop w:val="0"/>
              <w:marBottom w:val="0"/>
              <w:divBdr>
                <w:top w:val="none" w:sz="0" w:space="0" w:color="auto"/>
                <w:left w:val="none" w:sz="0" w:space="0" w:color="auto"/>
                <w:bottom w:val="none" w:sz="0" w:space="0" w:color="auto"/>
                <w:right w:val="none" w:sz="0" w:space="0" w:color="auto"/>
              </w:divBdr>
            </w:div>
            <w:div w:id="2015914437">
              <w:marLeft w:val="0"/>
              <w:marRight w:val="0"/>
              <w:marTop w:val="0"/>
              <w:marBottom w:val="0"/>
              <w:divBdr>
                <w:top w:val="none" w:sz="0" w:space="0" w:color="auto"/>
                <w:left w:val="none" w:sz="0" w:space="0" w:color="auto"/>
                <w:bottom w:val="none" w:sz="0" w:space="0" w:color="auto"/>
                <w:right w:val="none" w:sz="0" w:space="0" w:color="auto"/>
              </w:divBdr>
            </w:div>
            <w:div w:id="2021392520">
              <w:marLeft w:val="0"/>
              <w:marRight w:val="0"/>
              <w:marTop w:val="0"/>
              <w:marBottom w:val="0"/>
              <w:divBdr>
                <w:top w:val="none" w:sz="0" w:space="0" w:color="auto"/>
                <w:left w:val="none" w:sz="0" w:space="0" w:color="auto"/>
                <w:bottom w:val="none" w:sz="0" w:space="0" w:color="auto"/>
                <w:right w:val="none" w:sz="0" w:space="0" w:color="auto"/>
              </w:divBdr>
            </w:div>
            <w:div w:id="2039352392">
              <w:marLeft w:val="0"/>
              <w:marRight w:val="0"/>
              <w:marTop w:val="0"/>
              <w:marBottom w:val="0"/>
              <w:divBdr>
                <w:top w:val="none" w:sz="0" w:space="0" w:color="auto"/>
                <w:left w:val="none" w:sz="0" w:space="0" w:color="auto"/>
                <w:bottom w:val="none" w:sz="0" w:space="0" w:color="auto"/>
                <w:right w:val="none" w:sz="0" w:space="0" w:color="auto"/>
              </w:divBdr>
            </w:div>
            <w:div w:id="2047486609">
              <w:marLeft w:val="0"/>
              <w:marRight w:val="0"/>
              <w:marTop w:val="0"/>
              <w:marBottom w:val="0"/>
              <w:divBdr>
                <w:top w:val="none" w:sz="0" w:space="0" w:color="auto"/>
                <w:left w:val="none" w:sz="0" w:space="0" w:color="auto"/>
                <w:bottom w:val="none" w:sz="0" w:space="0" w:color="auto"/>
                <w:right w:val="none" w:sz="0" w:space="0" w:color="auto"/>
              </w:divBdr>
            </w:div>
            <w:div w:id="2077319705">
              <w:marLeft w:val="0"/>
              <w:marRight w:val="0"/>
              <w:marTop w:val="0"/>
              <w:marBottom w:val="0"/>
              <w:divBdr>
                <w:top w:val="none" w:sz="0" w:space="0" w:color="auto"/>
                <w:left w:val="none" w:sz="0" w:space="0" w:color="auto"/>
                <w:bottom w:val="none" w:sz="0" w:space="0" w:color="auto"/>
                <w:right w:val="none" w:sz="0" w:space="0" w:color="auto"/>
              </w:divBdr>
            </w:div>
            <w:div w:id="2092459207">
              <w:marLeft w:val="0"/>
              <w:marRight w:val="0"/>
              <w:marTop w:val="0"/>
              <w:marBottom w:val="0"/>
              <w:divBdr>
                <w:top w:val="none" w:sz="0" w:space="0" w:color="auto"/>
                <w:left w:val="none" w:sz="0" w:space="0" w:color="auto"/>
                <w:bottom w:val="none" w:sz="0" w:space="0" w:color="auto"/>
                <w:right w:val="none" w:sz="0" w:space="0" w:color="auto"/>
              </w:divBdr>
            </w:div>
            <w:div w:id="2114006437">
              <w:marLeft w:val="0"/>
              <w:marRight w:val="0"/>
              <w:marTop w:val="0"/>
              <w:marBottom w:val="0"/>
              <w:divBdr>
                <w:top w:val="none" w:sz="0" w:space="0" w:color="auto"/>
                <w:left w:val="none" w:sz="0" w:space="0" w:color="auto"/>
                <w:bottom w:val="none" w:sz="0" w:space="0" w:color="auto"/>
                <w:right w:val="none" w:sz="0" w:space="0" w:color="auto"/>
              </w:divBdr>
            </w:div>
            <w:div w:id="2123528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472610">
      <w:bodyDiv w:val="1"/>
      <w:marLeft w:val="0"/>
      <w:marRight w:val="0"/>
      <w:marTop w:val="0"/>
      <w:marBottom w:val="0"/>
      <w:divBdr>
        <w:top w:val="none" w:sz="0" w:space="0" w:color="auto"/>
        <w:left w:val="none" w:sz="0" w:space="0" w:color="auto"/>
        <w:bottom w:val="none" w:sz="0" w:space="0" w:color="auto"/>
        <w:right w:val="none" w:sz="0" w:space="0" w:color="auto"/>
      </w:divBdr>
    </w:div>
    <w:div w:id="1637299084">
      <w:bodyDiv w:val="1"/>
      <w:marLeft w:val="0"/>
      <w:marRight w:val="0"/>
      <w:marTop w:val="0"/>
      <w:marBottom w:val="0"/>
      <w:divBdr>
        <w:top w:val="none" w:sz="0" w:space="0" w:color="auto"/>
        <w:left w:val="none" w:sz="0" w:space="0" w:color="auto"/>
        <w:bottom w:val="none" w:sz="0" w:space="0" w:color="auto"/>
        <w:right w:val="none" w:sz="0" w:space="0" w:color="auto"/>
      </w:divBdr>
    </w:div>
    <w:div w:id="1678342925">
      <w:bodyDiv w:val="1"/>
      <w:marLeft w:val="0"/>
      <w:marRight w:val="0"/>
      <w:marTop w:val="0"/>
      <w:marBottom w:val="0"/>
      <w:divBdr>
        <w:top w:val="none" w:sz="0" w:space="0" w:color="auto"/>
        <w:left w:val="none" w:sz="0" w:space="0" w:color="auto"/>
        <w:bottom w:val="none" w:sz="0" w:space="0" w:color="auto"/>
        <w:right w:val="none" w:sz="0" w:space="0" w:color="auto"/>
      </w:divBdr>
    </w:div>
    <w:div w:id="1745177019">
      <w:bodyDiv w:val="1"/>
      <w:marLeft w:val="0"/>
      <w:marRight w:val="0"/>
      <w:marTop w:val="0"/>
      <w:marBottom w:val="0"/>
      <w:divBdr>
        <w:top w:val="none" w:sz="0" w:space="0" w:color="auto"/>
        <w:left w:val="none" w:sz="0" w:space="0" w:color="auto"/>
        <w:bottom w:val="none" w:sz="0" w:space="0" w:color="auto"/>
        <w:right w:val="none" w:sz="0" w:space="0" w:color="auto"/>
      </w:divBdr>
    </w:div>
    <w:div w:id="1764765596">
      <w:bodyDiv w:val="1"/>
      <w:marLeft w:val="0"/>
      <w:marRight w:val="0"/>
      <w:marTop w:val="0"/>
      <w:marBottom w:val="0"/>
      <w:divBdr>
        <w:top w:val="none" w:sz="0" w:space="0" w:color="auto"/>
        <w:left w:val="none" w:sz="0" w:space="0" w:color="auto"/>
        <w:bottom w:val="none" w:sz="0" w:space="0" w:color="auto"/>
        <w:right w:val="none" w:sz="0" w:space="0" w:color="auto"/>
      </w:divBdr>
      <w:divsChild>
        <w:div w:id="1132363190">
          <w:marLeft w:val="0"/>
          <w:marRight w:val="0"/>
          <w:marTop w:val="0"/>
          <w:marBottom w:val="0"/>
          <w:divBdr>
            <w:top w:val="none" w:sz="0" w:space="0" w:color="auto"/>
            <w:left w:val="none" w:sz="0" w:space="0" w:color="auto"/>
            <w:bottom w:val="none" w:sz="0" w:space="0" w:color="auto"/>
            <w:right w:val="none" w:sz="0" w:space="0" w:color="auto"/>
          </w:divBdr>
          <w:divsChild>
            <w:div w:id="898172723">
              <w:marLeft w:val="0"/>
              <w:marRight w:val="0"/>
              <w:marTop w:val="0"/>
              <w:marBottom w:val="0"/>
              <w:divBdr>
                <w:top w:val="none" w:sz="0" w:space="0" w:color="auto"/>
                <w:left w:val="none" w:sz="0" w:space="0" w:color="auto"/>
                <w:bottom w:val="none" w:sz="0" w:space="0" w:color="auto"/>
                <w:right w:val="none" w:sz="0" w:space="0" w:color="auto"/>
              </w:divBdr>
              <w:divsChild>
                <w:div w:id="563638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263837">
      <w:bodyDiv w:val="1"/>
      <w:marLeft w:val="0"/>
      <w:marRight w:val="0"/>
      <w:marTop w:val="0"/>
      <w:marBottom w:val="0"/>
      <w:divBdr>
        <w:top w:val="none" w:sz="0" w:space="0" w:color="auto"/>
        <w:left w:val="none" w:sz="0" w:space="0" w:color="auto"/>
        <w:bottom w:val="none" w:sz="0" w:space="0" w:color="auto"/>
        <w:right w:val="none" w:sz="0" w:space="0" w:color="auto"/>
      </w:divBdr>
    </w:div>
    <w:div w:id="1832913271">
      <w:bodyDiv w:val="1"/>
      <w:marLeft w:val="0"/>
      <w:marRight w:val="0"/>
      <w:marTop w:val="0"/>
      <w:marBottom w:val="0"/>
      <w:divBdr>
        <w:top w:val="none" w:sz="0" w:space="0" w:color="auto"/>
        <w:left w:val="none" w:sz="0" w:space="0" w:color="auto"/>
        <w:bottom w:val="none" w:sz="0" w:space="0" w:color="auto"/>
        <w:right w:val="none" w:sz="0" w:space="0" w:color="auto"/>
      </w:divBdr>
    </w:div>
    <w:div w:id="1835993976">
      <w:bodyDiv w:val="1"/>
      <w:marLeft w:val="0"/>
      <w:marRight w:val="0"/>
      <w:marTop w:val="0"/>
      <w:marBottom w:val="0"/>
      <w:divBdr>
        <w:top w:val="none" w:sz="0" w:space="0" w:color="auto"/>
        <w:left w:val="none" w:sz="0" w:space="0" w:color="auto"/>
        <w:bottom w:val="none" w:sz="0" w:space="0" w:color="auto"/>
        <w:right w:val="none" w:sz="0" w:space="0" w:color="auto"/>
      </w:divBdr>
    </w:div>
    <w:div w:id="1844128750">
      <w:bodyDiv w:val="1"/>
      <w:marLeft w:val="0"/>
      <w:marRight w:val="0"/>
      <w:marTop w:val="0"/>
      <w:marBottom w:val="0"/>
      <w:divBdr>
        <w:top w:val="none" w:sz="0" w:space="0" w:color="auto"/>
        <w:left w:val="none" w:sz="0" w:space="0" w:color="auto"/>
        <w:bottom w:val="none" w:sz="0" w:space="0" w:color="auto"/>
        <w:right w:val="none" w:sz="0" w:space="0" w:color="auto"/>
      </w:divBdr>
    </w:div>
    <w:div w:id="1876769607">
      <w:bodyDiv w:val="1"/>
      <w:marLeft w:val="0"/>
      <w:marRight w:val="0"/>
      <w:marTop w:val="0"/>
      <w:marBottom w:val="0"/>
      <w:divBdr>
        <w:top w:val="none" w:sz="0" w:space="0" w:color="auto"/>
        <w:left w:val="none" w:sz="0" w:space="0" w:color="auto"/>
        <w:bottom w:val="none" w:sz="0" w:space="0" w:color="auto"/>
        <w:right w:val="none" w:sz="0" w:space="0" w:color="auto"/>
      </w:divBdr>
    </w:div>
    <w:div w:id="1894803848">
      <w:bodyDiv w:val="1"/>
      <w:marLeft w:val="0"/>
      <w:marRight w:val="0"/>
      <w:marTop w:val="0"/>
      <w:marBottom w:val="0"/>
      <w:divBdr>
        <w:top w:val="none" w:sz="0" w:space="0" w:color="auto"/>
        <w:left w:val="none" w:sz="0" w:space="0" w:color="auto"/>
        <w:bottom w:val="none" w:sz="0" w:space="0" w:color="auto"/>
        <w:right w:val="none" w:sz="0" w:space="0" w:color="auto"/>
      </w:divBdr>
    </w:div>
    <w:div w:id="1929268481">
      <w:bodyDiv w:val="1"/>
      <w:marLeft w:val="0"/>
      <w:marRight w:val="0"/>
      <w:marTop w:val="0"/>
      <w:marBottom w:val="0"/>
      <w:divBdr>
        <w:top w:val="none" w:sz="0" w:space="0" w:color="auto"/>
        <w:left w:val="none" w:sz="0" w:space="0" w:color="auto"/>
        <w:bottom w:val="none" w:sz="0" w:space="0" w:color="auto"/>
        <w:right w:val="none" w:sz="0" w:space="0" w:color="auto"/>
      </w:divBdr>
    </w:div>
    <w:div w:id="1995064421">
      <w:bodyDiv w:val="1"/>
      <w:marLeft w:val="0"/>
      <w:marRight w:val="0"/>
      <w:marTop w:val="0"/>
      <w:marBottom w:val="0"/>
      <w:divBdr>
        <w:top w:val="none" w:sz="0" w:space="0" w:color="auto"/>
        <w:left w:val="none" w:sz="0" w:space="0" w:color="auto"/>
        <w:bottom w:val="none" w:sz="0" w:space="0" w:color="auto"/>
        <w:right w:val="none" w:sz="0" w:space="0" w:color="auto"/>
      </w:divBdr>
    </w:div>
    <w:div w:id="1996956922">
      <w:bodyDiv w:val="1"/>
      <w:marLeft w:val="0"/>
      <w:marRight w:val="0"/>
      <w:marTop w:val="0"/>
      <w:marBottom w:val="0"/>
      <w:divBdr>
        <w:top w:val="none" w:sz="0" w:space="0" w:color="auto"/>
        <w:left w:val="none" w:sz="0" w:space="0" w:color="auto"/>
        <w:bottom w:val="none" w:sz="0" w:space="0" w:color="auto"/>
        <w:right w:val="none" w:sz="0" w:space="0" w:color="auto"/>
      </w:divBdr>
    </w:div>
    <w:div w:id="1998417997">
      <w:bodyDiv w:val="1"/>
      <w:marLeft w:val="0"/>
      <w:marRight w:val="0"/>
      <w:marTop w:val="0"/>
      <w:marBottom w:val="0"/>
      <w:divBdr>
        <w:top w:val="none" w:sz="0" w:space="0" w:color="auto"/>
        <w:left w:val="none" w:sz="0" w:space="0" w:color="auto"/>
        <w:bottom w:val="none" w:sz="0" w:space="0" w:color="auto"/>
        <w:right w:val="none" w:sz="0" w:space="0" w:color="auto"/>
      </w:divBdr>
    </w:div>
    <w:div w:id="2058816875">
      <w:bodyDiv w:val="1"/>
      <w:marLeft w:val="0"/>
      <w:marRight w:val="0"/>
      <w:marTop w:val="0"/>
      <w:marBottom w:val="0"/>
      <w:divBdr>
        <w:top w:val="none" w:sz="0" w:space="0" w:color="auto"/>
        <w:left w:val="none" w:sz="0" w:space="0" w:color="auto"/>
        <w:bottom w:val="none" w:sz="0" w:space="0" w:color="auto"/>
        <w:right w:val="none" w:sz="0" w:space="0" w:color="auto"/>
      </w:divBdr>
    </w:div>
    <w:div w:id="2072459566">
      <w:bodyDiv w:val="1"/>
      <w:marLeft w:val="0"/>
      <w:marRight w:val="0"/>
      <w:marTop w:val="0"/>
      <w:marBottom w:val="0"/>
      <w:divBdr>
        <w:top w:val="none" w:sz="0" w:space="0" w:color="auto"/>
        <w:left w:val="none" w:sz="0" w:space="0" w:color="auto"/>
        <w:bottom w:val="none" w:sz="0" w:space="0" w:color="auto"/>
        <w:right w:val="none" w:sz="0" w:space="0" w:color="auto"/>
      </w:divBdr>
    </w:div>
    <w:div w:id="2090694140">
      <w:bodyDiv w:val="1"/>
      <w:marLeft w:val="0"/>
      <w:marRight w:val="0"/>
      <w:marTop w:val="0"/>
      <w:marBottom w:val="0"/>
      <w:divBdr>
        <w:top w:val="none" w:sz="0" w:space="0" w:color="auto"/>
        <w:left w:val="none" w:sz="0" w:space="0" w:color="auto"/>
        <w:bottom w:val="none" w:sz="0" w:space="0" w:color="auto"/>
        <w:right w:val="none" w:sz="0" w:space="0" w:color="auto"/>
      </w:divBdr>
    </w:div>
    <w:div w:id="2104185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istraci&#243;n@ramedicas.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E8D409-0990-4F0B-90DD-00C1A3CAB0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855</TotalTime>
  <Pages>28</Pages>
  <Words>7952</Words>
  <Characters>43742</Characters>
  <Application>Microsoft Office Word</Application>
  <DocSecurity>0</DocSecurity>
  <Lines>364</Lines>
  <Paragraphs>103</Paragraphs>
  <ScaleCrop>false</ScaleCrop>
  <HeadingPairs>
    <vt:vector size="2" baseType="variant">
      <vt:variant>
        <vt:lpstr>Título</vt:lpstr>
      </vt:variant>
      <vt:variant>
        <vt:i4>1</vt:i4>
      </vt:variant>
    </vt:vector>
  </HeadingPairs>
  <TitlesOfParts>
    <vt:vector size="1" baseType="lpstr">
      <vt:lpstr>540-4627</vt:lpstr>
    </vt:vector>
  </TitlesOfParts>
  <Company/>
  <LinksUpToDate>false</LinksUpToDate>
  <CharactersWithSpaces>51591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540-4627</dc:title>
  <dc:creator>Cristina Maria Rosero Figueroa</dc:creator>
  <cp:lastModifiedBy>Jose Alexander Yela Escobar</cp:lastModifiedBy>
  <cp:revision>119</cp:revision>
  <cp:lastPrinted>2025-02-25T15:17:00Z</cp:lastPrinted>
  <dcterms:created xsi:type="dcterms:W3CDTF">2023-08-17T15:47:00Z</dcterms:created>
  <dcterms:modified xsi:type="dcterms:W3CDTF">2026-06-19T15:08:00Z</dcterms:modified>
</cp:coreProperties>
</file>