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34A9E81C" w:rsidR="001F267F" w:rsidRPr="001F267F" w:rsidRDefault="004C065F" w:rsidP="001F267F">
      <w:pPr>
        <w:jc w:val="center"/>
        <w:rPr>
          <w:b/>
        </w:rPr>
      </w:pPr>
      <w:r>
        <w:rPr>
          <w:b/>
        </w:rPr>
        <w:t>Octubre de</w:t>
      </w:r>
      <w:r w:rsidR="001F267F" w:rsidRPr="001F267F">
        <w:rPr>
          <w:b/>
        </w:rPr>
        <w:t xml:space="preserve"> 202</w:t>
      </w:r>
      <w:r w:rsidR="00CD71EA">
        <w:rPr>
          <w:b/>
        </w:rPr>
        <w:t>5</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09C3408" w14:textId="071856AC"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4BC1A813" w:rsidR="00322826" w:rsidRPr="00CD71EA" w:rsidRDefault="001667F4"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Pr="00803F53" w:rsidRDefault="002A5876" w:rsidP="002A5876">
      <w:pPr>
        <w:rPr>
          <w:rFonts w:asciiTheme="majorHAnsi" w:hAnsiTheme="majorHAnsi" w:cstheme="majorHAnsi"/>
        </w:rPr>
      </w:pPr>
    </w:p>
    <w:p w14:paraId="3CCFE47A" w14:textId="77777777" w:rsidR="002A5876" w:rsidRPr="00803F53" w:rsidRDefault="002A5876" w:rsidP="002A5876">
      <w:pPr>
        <w:rPr>
          <w:rFonts w:asciiTheme="majorHAnsi" w:hAnsiTheme="majorHAnsi" w:cstheme="majorHAnsi"/>
        </w:rPr>
      </w:pPr>
      <w:r w:rsidRPr="00803F53">
        <w:rPr>
          <w:rFonts w:asciiTheme="majorHAnsi" w:hAnsiTheme="majorHAnsi" w:cstheme="majorHAnsi"/>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803F53">
        <w:rPr>
          <w:rFonts w:asciiTheme="majorHAnsi" w:hAnsiTheme="majorHAnsi" w:cstheme="majorHAnsi"/>
          <w:color w:val="C00000"/>
        </w:rPr>
        <w:t>[Se pueden incluir los demás documentos que se consideren pertinentes]</w:t>
      </w:r>
    </w:p>
    <w:p w14:paraId="0E7CE2C2" w14:textId="77777777" w:rsidR="002A5876" w:rsidRPr="00803F53" w:rsidRDefault="002A5876" w:rsidP="002A5876">
      <w:pPr>
        <w:rPr>
          <w:rFonts w:asciiTheme="majorHAnsi" w:hAnsiTheme="majorHAnsi" w:cstheme="majorHAnsi"/>
        </w:rPr>
      </w:pPr>
    </w:p>
    <w:p w14:paraId="6813D60F" w14:textId="77777777" w:rsidR="002A5876" w:rsidRPr="00803F53" w:rsidRDefault="002A5876" w:rsidP="002A5876">
      <w:pPr>
        <w:rPr>
          <w:rFonts w:asciiTheme="majorHAnsi" w:hAnsiTheme="majorHAnsi" w:cstheme="majorHAnsi"/>
        </w:rPr>
      </w:pPr>
      <w:r w:rsidRPr="00803F53">
        <w:rPr>
          <w:rFonts w:asciiTheme="majorHAnsi" w:hAnsiTheme="majorHAnsi" w:cstheme="majorHAnsi"/>
        </w:rPr>
        <w:t>En ese sentido, el contrato electrónico del SECOP II está compuesto por el formulario, los anexos publicados, los mensajes de datos que la Entidad envía al proveedor y los mensajes de datos de respuesta y aceptación por parte del mismo,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803F53" w:rsidRDefault="002A5876" w:rsidP="002A5876">
      <w:pPr>
        <w:rPr>
          <w:rFonts w:asciiTheme="majorHAnsi" w:hAnsiTheme="majorHAnsi" w:cstheme="majorHAnsi"/>
          <w:u w:val="single"/>
        </w:rPr>
      </w:pPr>
    </w:p>
    <w:p w14:paraId="3883EDE3" w14:textId="77777777" w:rsidR="002A5876" w:rsidRPr="00803F53" w:rsidRDefault="002A5876" w:rsidP="002A5876">
      <w:pPr>
        <w:rPr>
          <w:rFonts w:asciiTheme="majorHAnsi" w:hAnsiTheme="majorHAnsi" w:cstheme="majorHAnsi"/>
        </w:rPr>
      </w:pPr>
      <w:r w:rsidRPr="00803F53">
        <w:rPr>
          <w:rFonts w:asciiTheme="majorHAnsi" w:hAnsiTheme="majorHAnsi" w:cstheme="majorHAnsi"/>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199D5D8" w14:textId="77777777" w:rsidR="00D600EC" w:rsidRPr="00803F53" w:rsidRDefault="00D600EC" w:rsidP="002A5876">
      <w:pPr>
        <w:rPr>
          <w:rFonts w:asciiTheme="majorHAnsi" w:hAnsiTheme="majorHAnsi" w:cstheme="majorHAnsi"/>
        </w:rPr>
      </w:pPr>
    </w:p>
    <w:p w14:paraId="36892F98" w14:textId="77777777" w:rsidR="00FA7E52" w:rsidRPr="00803F53" w:rsidRDefault="00FA7E52" w:rsidP="00FA7E52">
      <w:pPr>
        <w:rPr>
          <w:rFonts w:asciiTheme="majorHAnsi" w:hAnsiTheme="majorHAnsi" w:cstheme="majorHAnsi"/>
          <w:u w:val="single"/>
        </w:rPr>
      </w:pPr>
      <w:r w:rsidRPr="00803F53">
        <w:rPr>
          <w:rFonts w:asciiTheme="majorHAnsi" w:hAnsiTheme="majorHAnsi" w:cstheme="majorHAnsi"/>
          <w:b/>
          <w:bCs/>
          <w:u w:val="single"/>
        </w:rPr>
        <w:t>CONDICIONES TÉCNICAS:</w:t>
      </w:r>
      <w:r w:rsidRPr="00803F53">
        <w:rPr>
          <w:rFonts w:asciiTheme="majorHAnsi" w:hAnsiTheme="majorHAnsi" w:cstheme="majorHAnsi"/>
          <w:b/>
          <w:bCs/>
        </w:rPr>
        <w:t xml:space="preserve"> </w:t>
      </w:r>
      <w:r w:rsidRPr="00803F53">
        <w:rPr>
          <w:rFonts w:asciiTheme="majorHAnsi" w:hAnsiTheme="majorHAnsi" w:cstheme="majorHAnsi"/>
        </w:rPr>
        <w:t>El contratista debe cumplir con las condiciones técnicas establecidas en los estudios previos y publicación en el SECOP II, conforme a su oferta presentada</w:t>
      </w:r>
    </w:p>
    <w:p w14:paraId="54EE0E25" w14:textId="77777777" w:rsidR="00FA7E52" w:rsidRPr="00803F53" w:rsidRDefault="00FA7E52" w:rsidP="00FA7E52">
      <w:pPr>
        <w:rPr>
          <w:rFonts w:asciiTheme="majorHAnsi" w:hAnsiTheme="majorHAnsi" w:cstheme="majorHAnsi"/>
          <w:u w:val="single"/>
        </w:rPr>
      </w:pPr>
    </w:p>
    <w:p w14:paraId="47F3A765" w14:textId="77777777" w:rsidR="00FA7E52" w:rsidRPr="00803F53" w:rsidRDefault="00FA7E52" w:rsidP="00FA7E52">
      <w:pPr>
        <w:rPr>
          <w:rFonts w:asciiTheme="majorHAnsi" w:hAnsiTheme="majorHAnsi" w:cstheme="majorHAnsi"/>
          <w:b/>
          <w:bCs/>
          <w:u w:val="single"/>
        </w:rPr>
      </w:pPr>
      <w:r w:rsidRPr="00803F53">
        <w:rPr>
          <w:rFonts w:asciiTheme="majorHAnsi" w:hAnsiTheme="majorHAnsi" w:cstheme="majorHAnsi"/>
          <w:b/>
          <w:bCs/>
          <w:u w:val="single"/>
        </w:rPr>
        <w:t xml:space="preserve">FORMA DE PAGO: </w:t>
      </w:r>
    </w:p>
    <w:p w14:paraId="3849E09A" w14:textId="77777777" w:rsidR="002A5876" w:rsidRPr="00803F53" w:rsidRDefault="002A5876" w:rsidP="002A5876">
      <w:pPr>
        <w:rPr>
          <w:rFonts w:asciiTheme="majorHAnsi" w:hAnsiTheme="majorHAnsi" w:cstheme="majorHAnsi"/>
          <w:u w:val="single"/>
        </w:rPr>
      </w:pPr>
    </w:p>
    <w:tbl>
      <w:tblPr>
        <w:tblStyle w:val="Tablaconcuadrcula"/>
        <w:tblW w:w="5000" w:type="pct"/>
        <w:jc w:val="center"/>
        <w:tblLook w:val="04A0" w:firstRow="1" w:lastRow="0" w:firstColumn="1" w:lastColumn="0" w:noHBand="0" w:noVBand="1"/>
      </w:tblPr>
      <w:tblGrid>
        <w:gridCol w:w="2258"/>
        <w:gridCol w:w="7136"/>
      </w:tblGrid>
      <w:tr w:rsidR="00573648" w:rsidRPr="00803F53" w14:paraId="644D2B72" w14:textId="77777777" w:rsidTr="00573648">
        <w:trPr>
          <w:trHeight w:val="20"/>
          <w:jc w:val="center"/>
        </w:trPr>
        <w:tc>
          <w:tcPr>
            <w:tcW w:w="1202" w:type="pct"/>
          </w:tcPr>
          <w:p w14:paraId="324B1FDE" w14:textId="77777777" w:rsidR="00573648" w:rsidRPr="00803F53" w:rsidRDefault="00573648" w:rsidP="0084146B">
            <w:pPr>
              <w:rPr>
                <w:rFonts w:asciiTheme="majorHAnsi" w:hAnsiTheme="majorHAnsi" w:cstheme="majorHAnsi"/>
                <w:highlight w:val="red"/>
              </w:rPr>
            </w:pPr>
            <w:r w:rsidRPr="00803F53">
              <w:rPr>
                <w:rFonts w:asciiTheme="majorHAnsi" w:hAnsiTheme="majorHAnsi" w:cstheme="majorHAnsi"/>
              </w:rPr>
              <w:t>Otra forma de Pago</w:t>
            </w:r>
          </w:p>
        </w:tc>
        <w:tc>
          <w:tcPr>
            <w:tcW w:w="3798" w:type="pct"/>
          </w:tcPr>
          <w:p w14:paraId="07124E29" w14:textId="77777777" w:rsidR="00573648" w:rsidRPr="00803F53" w:rsidRDefault="00573648" w:rsidP="0084146B">
            <w:pPr>
              <w:rPr>
                <w:rFonts w:asciiTheme="majorHAnsi" w:hAnsiTheme="majorHAnsi" w:cstheme="majorHAnsi"/>
              </w:rPr>
            </w:pPr>
            <w:r w:rsidRPr="00803F53">
              <w:rPr>
                <w:rFonts w:asciiTheme="majorHAnsi" w:hAnsiTheme="majorHAnsi" w:cstheme="majorHAnsi"/>
                <w:sz w:val="22"/>
                <w:szCs w:val="22"/>
              </w:rPr>
              <w:t xml:space="preserve">El contrato se pagará de la siguiente forma: El valor del contrato será cancelado mediante pagos parciales, según los bienes recibidos a entera satisfacción y facturados por el contratista, dentro de los Treinta (30) días </w:t>
            </w:r>
            <w:r w:rsidRPr="00803F53">
              <w:rPr>
                <w:rFonts w:asciiTheme="majorHAnsi" w:hAnsiTheme="majorHAnsi" w:cstheme="majorHAnsi"/>
                <w:sz w:val="22"/>
                <w:szCs w:val="22"/>
              </w:rPr>
              <w:lastRenderedPageBreak/>
              <w:t>siguientes a la presentación de la correspondiente factura con el lleno 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 por el supervisor del contrato, este desembolso estará sujeto, sin embargo, a la disponibilidad de PAC.</w:t>
            </w:r>
          </w:p>
        </w:tc>
      </w:tr>
    </w:tbl>
    <w:p w14:paraId="0CBE4DEF" w14:textId="77777777" w:rsidR="00FA7E52" w:rsidRPr="00803F53" w:rsidRDefault="00FA7E52" w:rsidP="002A5876">
      <w:pPr>
        <w:rPr>
          <w:rFonts w:asciiTheme="majorHAnsi" w:hAnsiTheme="majorHAnsi" w:cstheme="majorHAnsi"/>
          <w:u w:val="single"/>
        </w:rPr>
      </w:pPr>
    </w:p>
    <w:p w14:paraId="1EEE64FA" w14:textId="40588D7E" w:rsidR="00714DCE" w:rsidRPr="00803F53" w:rsidRDefault="00683635" w:rsidP="002A5876">
      <w:pPr>
        <w:rPr>
          <w:rFonts w:asciiTheme="majorHAnsi" w:hAnsiTheme="majorHAnsi" w:cstheme="majorHAnsi"/>
          <w:b/>
          <w:bCs/>
          <w:u w:val="single"/>
        </w:rPr>
      </w:pPr>
      <w:r w:rsidRPr="00803F53">
        <w:rPr>
          <w:rFonts w:asciiTheme="majorHAnsi" w:hAnsiTheme="majorHAnsi" w:cstheme="majorHAnsi"/>
          <w:b/>
          <w:bCs/>
          <w:u w:val="single"/>
        </w:rPr>
        <w:t>OBLIGACIONES DE LAS PARTES</w:t>
      </w:r>
    </w:p>
    <w:p w14:paraId="418ED96B" w14:textId="77777777" w:rsidR="00683635" w:rsidRPr="00803F53" w:rsidRDefault="00683635" w:rsidP="002A5876">
      <w:pPr>
        <w:rPr>
          <w:rFonts w:asciiTheme="majorHAnsi" w:hAnsiTheme="majorHAnsi" w:cstheme="majorHAnsi"/>
          <w:b/>
          <w:bCs/>
          <w:u w:val="single"/>
        </w:rPr>
      </w:pPr>
    </w:p>
    <w:p w14:paraId="3A05670C" w14:textId="77777777" w:rsidR="00AA2362" w:rsidRPr="00803F53" w:rsidRDefault="00AA2362" w:rsidP="00AA2362">
      <w:pPr>
        <w:pStyle w:val="Ttulo3"/>
        <w:rPr>
          <w:rFonts w:asciiTheme="majorHAnsi" w:hAnsiTheme="majorHAnsi" w:cstheme="majorHAnsi"/>
          <w:i w:val="0"/>
          <w:iCs/>
          <w:color w:val="auto"/>
          <w:u w:val="single"/>
        </w:rPr>
      </w:pPr>
      <w:r w:rsidRPr="00803F53">
        <w:rPr>
          <w:rFonts w:asciiTheme="majorHAnsi" w:hAnsiTheme="majorHAnsi" w:cstheme="majorHAnsi"/>
          <w:i w:val="0"/>
          <w:iCs/>
          <w:color w:val="auto"/>
          <w:u w:val="single"/>
        </w:rPr>
        <w:t>Obligaciones generales del contratista</w:t>
      </w:r>
    </w:p>
    <w:p w14:paraId="7C4F03B5" w14:textId="77777777" w:rsidR="00AA2362" w:rsidRPr="00803F53" w:rsidRDefault="00AA2362" w:rsidP="00AA2362">
      <w:pPr>
        <w:rPr>
          <w:rFonts w:asciiTheme="majorHAnsi" w:hAnsiTheme="majorHAnsi" w:cstheme="majorHAnsi"/>
        </w:rPr>
      </w:pPr>
    </w:p>
    <w:p w14:paraId="7E4E3A79"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Ejecutar el objeto del contrato bajo las condiciones de calidad, oportunidad y obligaciones definidas en el proceso de contratación.</w:t>
      </w:r>
    </w:p>
    <w:p w14:paraId="1A2640C0"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Cumplir con las especificaciones técnicas del objeto presentadas en la oferta.</w:t>
      </w:r>
    </w:p>
    <w:p w14:paraId="488EC4EA"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Entregar, dentro de los tres (3) días hábiles siguientes a la suscrición del negocio jurídico, la(s) garantía(s) exigida en los estudios previos en los términos establecidos.</w:t>
      </w:r>
    </w:p>
    <w:p w14:paraId="28252392"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Mantener, durante toda la vigencia del contrato, los precios incluidos en su oferta.</w:t>
      </w:r>
    </w:p>
    <w:p w14:paraId="33D2545B"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Obrar con lealtad y buena fe en las distintas etapas contractuales, evitando dilaciones.</w:t>
      </w:r>
    </w:p>
    <w:p w14:paraId="26FB095E"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Cuando se encuentre obligado, EL CONTRATISTA deberá presentar la facturación electrónica, previamente validada por la DIAN, como requisito para el pago de los bienes y/o servicios contratados, conforme con las disposiciones legales vigentes. Las facturas o cuentas de cobro correspondientes deberán ser presentadas según la periodicidad establecida.</w:t>
      </w:r>
    </w:p>
    <w:p w14:paraId="07A31A9E"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Responder en los plazos establezca la entidad, los requerimientos de aclaración o de información que le sean formulados.</w:t>
      </w:r>
    </w:p>
    <w:p w14:paraId="1740CD1C"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Cumplir cabalmente con sus obligaciones frente al Sistema de Seguridad Social Integral y parafiscales (Cajas de Compensación Familiar, SENA e ICBF). En el evento de no estar obligada al pago de aportes parafiscales o contratación de aprendices, el contratista aportará certificación suscrita por el Representante legal o la persona natural. </w:t>
      </w:r>
      <w:r w:rsidRPr="00803F53">
        <w:rPr>
          <w:rFonts w:asciiTheme="majorHAnsi" w:hAnsiTheme="majorHAnsi" w:cstheme="majorHAnsi"/>
          <w:b/>
          <w:color w:val="000000"/>
        </w:rPr>
        <w:t>El cumplimiento de esta obligación es requisito indispensable para efectuar cualquier pago.</w:t>
      </w:r>
    </w:p>
    <w:p w14:paraId="2C095702"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Controlar la ejecución del contrato, a fin de evitar la sobre ejecución </w:t>
      </w:r>
      <w:proofErr w:type="gramStart"/>
      <w:r w:rsidRPr="00803F53">
        <w:rPr>
          <w:rFonts w:asciiTheme="majorHAnsi" w:hAnsiTheme="majorHAnsi" w:cstheme="majorHAnsi"/>
          <w:color w:val="000000"/>
        </w:rPr>
        <w:t>del mismo</w:t>
      </w:r>
      <w:proofErr w:type="gramEnd"/>
      <w:r w:rsidRPr="00803F53">
        <w:rPr>
          <w:rFonts w:asciiTheme="majorHAnsi" w:hAnsiTheme="majorHAnsi" w:cstheme="majorHAnsi"/>
          <w:color w:val="000000"/>
        </w:rPr>
        <w:t>.</w:t>
      </w:r>
    </w:p>
    <w:p w14:paraId="7D5BA52A"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Guardar la confidencialidad de toda la información que le sea entregada y que se encuentre bajo su custodia o que por cualquier otra circunstancia deba conocer o manipular. El desconocimiento de esta obligación acarreará consecuencias de índole civil, penal y/o disciplinariamente por los perjuicios de su divulgación y/o utilización indebida que por sí o por un tercero se cause a la entidad.</w:t>
      </w:r>
    </w:p>
    <w:p w14:paraId="3FDC3A5D"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Informar, por escrito y dentro de los 3 días hábiles siguientes a su materialización, cualquier eventualidad de fuerza mayor o caso fortuito que afecte la normal y correcta ejecución del contrato.</w:t>
      </w:r>
    </w:p>
    <w:p w14:paraId="7EB7D03B"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Dar a conocer al SENA cualquier reclamación, petición, orden o similar de terceros que indirecta o directamente pueda tener algún efecto sobre la ejecución del contrato o sobre sus obligaciones.</w:t>
      </w:r>
    </w:p>
    <w:p w14:paraId="6CBC6E74"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lastRenderedPageBreak/>
        <w:t>No acceder a peticiones o amenazas de quienes actuando por fuera de la ley pretendan obligarlo a hacer u omitir algún acto o hecho. El contratista deberá informar de tal evento al SENA, dentro de los 3 días hábiles siguientes a su ocurrencia, y a las autoridades competentes para que se adopten las medidas necesarias.</w:t>
      </w:r>
    </w:p>
    <w:p w14:paraId="13E63E45" w14:textId="77777777" w:rsidR="00AA2362" w:rsidRPr="00803F53"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Restituir al SENA, al finalizar el contrato, los elementos que haya colocado a su disposición para el desarrollo del objeto contractual, </w:t>
      </w:r>
      <w:proofErr w:type="gramStart"/>
      <w:r w:rsidRPr="00803F53">
        <w:rPr>
          <w:rFonts w:asciiTheme="majorHAnsi" w:hAnsiTheme="majorHAnsi" w:cstheme="majorHAnsi"/>
          <w:color w:val="000000"/>
        </w:rPr>
        <w:t>en caso que</w:t>
      </w:r>
      <w:proofErr w:type="gramEnd"/>
      <w:r w:rsidRPr="00803F53">
        <w:rPr>
          <w:rFonts w:asciiTheme="majorHAnsi" w:hAnsiTheme="majorHAnsi" w:cstheme="majorHAnsi"/>
          <w:color w:val="000000"/>
        </w:rPr>
        <w:t xml:space="preserve"> se hayan suministrado.</w:t>
      </w:r>
    </w:p>
    <w:p w14:paraId="02EFA6BA" w14:textId="77777777" w:rsidR="00AA2362" w:rsidRPr="008A6B06" w:rsidRDefault="00AA2362" w:rsidP="00AA2362">
      <w:pPr>
        <w:numPr>
          <w:ilvl w:val="0"/>
          <w:numId w:val="8"/>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Las demás que se estimen de acuerdo con la naturaleza de la contratación.</w:t>
      </w:r>
    </w:p>
    <w:p w14:paraId="676B6DE2" w14:textId="77777777" w:rsidR="008A6B06" w:rsidRPr="003D1FD7" w:rsidRDefault="008A6B06" w:rsidP="008A6B06">
      <w:pPr>
        <w:pBdr>
          <w:top w:val="nil"/>
          <w:left w:val="nil"/>
          <w:bottom w:val="nil"/>
          <w:right w:val="nil"/>
          <w:between w:val="nil"/>
        </w:pBdr>
        <w:rPr>
          <w:rFonts w:asciiTheme="majorHAnsi" w:hAnsiTheme="majorHAnsi" w:cstheme="majorHAnsi"/>
          <w:b/>
          <w:bCs/>
          <w:color w:val="000000"/>
        </w:rPr>
      </w:pPr>
    </w:p>
    <w:p w14:paraId="4335BBEB" w14:textId="10213498" w:rsidR="008A6B06" w:rsidRPr="003D1FD7" w:rsidRDefault="003D1FD7" w:rsidP="008A6B06">
      <w:pPr>
        <w:pBdr>
          <w:top w:val="nil"/>
          <w:left w:val="nil"/>
          <w:bottom w:val="nil"/>
          <w:right w:val="nil"/>
          <w:between w:val="nil"/>
        </w:pBdr>
        <w:rPr>
          <w:rFonts w:asciiTheme="majorHAnsi" w:hAnsiTheme="majorHAnsi" w:cstheme="majorHAnsi"/>
          <w:b/>
          <w:bCs/>
          <w:u w:val="single"/>
        </w:rPr>
      </w:pPr>
      <w:r w:rsidRPr="003D1FD7">
        <w:rPr>
          <w:rFonts w:asciiTheme="majorHAnsi" w:hAnsiTheme="majorHAnsi" w:cstheme="majorHAnsi"/>
          <w:b/>
          <w:bCs/>
          <w:u w:val="single"/>
        </w:rPr>
        <w:t>Obligaciones específicas del contratista</w:t>
      </w:r>
    </w:p>
    <w:p w14:paraId="3FB91272" w14:textId="77777777" w:rsidR="00AA2362" w:rsidRPr="00803F53" w:rsidRDefault="00AA2362" w:rsidP="002A5876">
      <w:pPr>
        <w:rPr>
          <w:rFonts w:asciiTheme="majorHAnsi" w:hAnsiTheme="majorHAnsi" w:cstheme="majorHAnsi"/>
          <w:b/>
          <w:bCs/>
          <w:u w:val="single"/>
        </w:rPr>
      </w:pPr>
    </w:p>
    <w:p w14:paraId="7A59B747" w14:textId="77777777" w:rsidR="008A6B06" w:rsidRPr="00701689" w:rsidRDefault="008A6B06" w:rsidP="008A6B06">
      <w:pPr>
        <w:pBdr>
          <w:top w:val="nil"/>
          <w:left w:val="nil"/>
          <w:bottom w:val="nil"/>
          <w:right w:val="nil"/>
          <w:between w:val="nil"/>
        </w:pBdr>
        <w:rPr>
          <w:rFonts w:asciiTheme="majorHAnsi" w:hAnsiTheme="majorHAnsi" w:cstheme="majorHAnsi"/>
        </w:rPr>
      </w:pPr>
      <w:r w:rsidRPr="00701689">
        <w:rPr>
          <w:rFonts w:asciiTheme="majorHAnsi" w:hAnsiTheme="majorHAnsi" w:cstheme="majorHAnsi"/>
        </w:rPr>
        <w:t>Sin perjuicio de las obligaciones generales inherentes al contrato y de aquellas previstas en la normatividad vigente, el contratista deberá cumplir, como mínimo, con las siguientes obligaciones específicas:</w:t>
      </w:r>
    </w:p>
    <w:p w14:paraId="5ED92271" w14:textId="77777777" w:rsidR="008A6B06" w:rsidRPr="00701689" w:rsidRDefault="008A6B06" w:rsidP="008A6B06">
      <w:pPr>
        <w:pBdr>
          <w:top w:val="nil"/>
          <w:left w:val="nil"/>
          <w:bottom w:val="nil"/>
          <w:right w:val="nil"/>
          <w:between w:val="nil"/>
        </w:pBdr>
        <w:rPr>
          <w:rFonts w:asciiTheme="majorHAnsi" w:hAnsiTheme="majorHAnsi" w:cstheme="majorHAnsi"/>
        </w:rPr>
      </w:pPr>
    </w:p>
    <w:p w14:paraId="4B0B286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Prestar los servicios logísticos objeto del contrato en las cantidades, condiciones, calidades, tiempos y oportunidades requeridas por la entidad, de conformidad con el estudio previo, el anexo técnico, la oferta presentada y las instrucciones impartidas por el supervisor del contrato.</w:t>
      </w:r>
    </w:p>
    <w:p w14:paraId="061B0CE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Ejecutar el contrato bajo la modalidad de monto agotable, atendiendo los requerimientos que formule la entidad durante la vigencia contractual, sin que ello genere obligación de consumo total del valor estimado del contrato.</w:t>
      </w:r>
    </w:p>
    <w:p w14:paraId="56CBE1C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Ejecutar únicamente los bienes y servicios previamente requeridos y autorizados por el supervisor del contrato o quien este designe, de acuerdo con las necesidades institucionales y la disponibilidad presupuestal del contrato.</w:t>
      </w:r>
    </w:p>
    <w:p w14:paraId="66A2390E"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proofErr w:type="gramStart"/>
      <w:r w:rsidRPr="00701689">
        <w:rPr>
          <w:rFonts w:asciiTheme="majorHAnsi" w:hAnsiTheme="majorHAnsi" w:cstheme="majorHAnsi"/>
        </w:rPr>
        <w:t>Reconocer</w:t>
      </w:r>
      <w:proofErr w:type="gramEnd"/>
      <w:r w:rsidRPr="00701689">
        <w:rPr>
          <w:rFonts w:asciiTheme="majorHAnsi" w:hAnsiTheme="majorHAnsi" w:cstheme="majorHAnsi"/>
        </w:rPr>
        <w:t xml:space="preserve"> que la entidad no garantiza una cantidad mínima de actividades, eventos, bienes o servicios durante la ejecución contractual, por lo que la ejecución dependerá exclusivamente de los requerimientos efectuados por el SENA.</w:t>
      </w:r>
    </w:p>
    <w:p w14:paraId="7873C824"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 xml:space="preserve">Atender de manera oportuna los requerimientos logísticos de la entidad para el desarrollo de actividades de extensión campesina, acompañamiento territorial, fortalecimiento organizativo, encuentros comunitarios, talleres y ferias comerciales, en el marco de las estrategias </w:t>
      </w:r>
      <w:proofErr w:type="spellStart"/>
      <w:r w:rsidRPr="00701689">
        <w:rPr>
          <w:rFonts w:asciiTheme="majorHAnsi" w:hAnsiTheme="majorHAnsi" w:cstheme="majorHAnsi"/>
        </w:rPr>
        <w:t>CampeSENA</w:t>
      </w:r>
      <w:proofErr w:type="spellEnd"/>
      <w:r w:rsidRPr="00701689">
        <w:rPr>
          <w:rFonts w:asciiTheme="majorHAnsi" w:hAnsiTheme="majorHAnsi" w:cstheme="majorHAnsi"/>
        </w:rPr>
        <w:t xml:space="preserve"> y Full Popular.</w:t>
      </w:r>
    </w:p>
    <w:p w14:paraId="0CD2092A"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Garantizar la disponibilidad y prestación de los componentes logísticos requeridos por la entidad para cada actividad, incluyendo, cuando aplique, alimentación, mobiliario, equipos, adecuación de espacios, apoyo operativo y demás elementos necesarios para su correcta ejecución.</w:t>
      </w:r>
    </w:p>
    <w:p w14:paraId="70B63BF0"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Designar un coordinador o enlace operativo del contrato, quien actuará como responsable de la articulación con la entidad para la programación, alistamiento, ejecución, seguimiento y cierre de cada actividad, y será el canal permanente de comunicación con el supervisor designado por el SENA.</w:t>
      </w:r>
    </w:p>
    <w:p w14:paraId="1A26626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Mantener durante la ejecución contractual capacidad logística verificable que permita garantizar la adecuada coordinación, alistamiento y prestación oportuna de los servicios requeridos por la entidad en el departamento de Risaralda, tanto en cabecera municipal como en zona rural.</w:t>
      </w:r>
    </w:p>
    <w:p w14:paraId="4D9A8301"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lastRenderedPageBreak/>
        <w:t>Prestar los servicios en los lugares que determine el SENA Regional Risaralda, pudiendo corresponder a cabecera municipal o zona rural de los municipios donde se desarrollen las actividades, conforme a la programación institucional y a los requerimientos operativos del proyecto.</w:t>
      </w:r>
    </w:p>
    <w:p w14:paraId="3BA098ED"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Asumir bajo su cuenta y riesgo el transporte, cargue, descargue, montaje, desmontaje, instalación, almacenamiento temporal, custodia, distribución y entrega de los bienes, equipos, alimentos, mobiliario y demás componentes logísticos requeridos, hasta su recibo a satisfacción por parte de la entidad.</w:t>
      </w:r>
    </w:p>
    <w:p w14:paraId="1B179497"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Cumplir durante toda la ejecución contractual las disposiciones aplicables en materia sanitaria, inocuidad alimentaria, seguridad y salud en el trabajo, transporte, gestión ambiental, protección de datos personales y demás normas relacionadas con los bienes y servicios suministrados.</w:t>
      </w:r>
    </w:p>
    <w:p w14:paraId="72AC2C2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Garantizar que los alimentos y bebidas suministrados durante la ejecución contractual cumplan las condiciones de calidad, inocuidad, higiene, conservación, transporte, entrega y trazabilidad exigidas por la normatividad sanitaria vigente y por la supervisión del contrato.</w:t>
      </w:r>
    </w:p>
    <w:p w14:paraId="52280447"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Garantizar que el mobiliario, equipos y demás elementos logísticos suministrados se encuentren en adecuadas condiciones de funcionamiento, seguridad, limpieza, presentación e idoneidad para el desarrollo de las actividades.</w:t>
      </w:r>
    </w:p>
    <w:p w14:paraId="643905B6"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Abstenerse de sustituir bienes, elementos, insumos o servicios solicitados por otros de características diferentes o inferiores, salvo autorización previa y expresa de la supervisión.</w:t>
      </w:r>
    </w:p>
    <w:p w14:paraId="7A9D02D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Realizar el montaje, adecuación, organización, operación y desmontaje de los componentes logísticos que se requieran para cada evento o actividad, dejando los espacios utilizados en adecuadas condiciones de orden y limpieza.</w:t>
      </w:r>
    </w:p>
    <w:p w14:paraId="7483B9C4"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Atender las actividades en los horarios definidos por la entidad para cada jornada, taller, encuentro, feria o evento, garantizando la disponibilidad operativa necesaria para su adecuada ejecución.</w:t>
      </w:r>
    </w:p>
    <w:p w14:paraId="7C7A7A2D"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Cuando la entidad evidencie fallas en la prestación del servicio, deficiencias en la calidad de los alimentos, insuficiencia de elementos, problemas de montaje, incumplimiento en tiempos o cualquier otra situación que afecte el desarrollo de la actividad, el contratista deberá adoptar de manera inmediata las acciones correctivas necesarias.</w:t>
      </w:r>
    </w:p>
    <w:p w14:paraId="01AE18CC"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Reponer, sustituir o corregir el componente logístico observado, rechazado o incumplido dentro de un término máximo de dos (2) días hábiles, o en el término menor que defina la entidad cuando la naturaleza del requerimiento así lo exija, sin costo adicional para el SENA.</w:t>
      </w:r>
    </w:p>
    <w:p w14:paraId="0EF9F4BF"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Entregar junto con cada servicio o actividad la documentación soporte que corresponda, incluyendo remisiones, relaciones de entrega, listados de asistencia cuando aplique, registros fotográficos, actas de entrega, soportes de atención, informes de ejecución y demás documentos exigidos por la entidad para efectos de verificación, recibido a satisfacción y trámite de pago.</w:t>
      </w:r>
    </w:p>
    <w:p w14:paraId="262F046E"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Mantener un registro detallado de cada solicitud atendida, incluyendo fecha de requerimiento, municipio, actividad desarrollada, bienes o servicios suministrados, cantidades, soportes de entrega, evidencias fotográficas cuando aplique y valor ejecutado.</w:t>
      </w:r>
    </w:p>
    <w:p w14:paraId="74C9AD8D"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Llevar control permanente del saldo contractual ejecutado y disponible, informando oportunamente al supervisor cuando la ejecución alcance niveles que puedan afectar la continuidad de las actividades programadas.</w:t>
      </w:r>
    </w:p>
    <w:p w14:paraId="7813DFE6"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lastRenderedPageBreak/>
        <w:t>Coordinar con el supervisor del contrato la programación de cada actividad, confirmando lugar, fecha, horario, número estimado de participantes y componentes logísticos requeridos.</w:t>
      </w:r>
    </w:p>
    <w:p w14:paraId="2D816721"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Cuando las condiciones técnicas, operativas, jurídicas y de mercado lo permitan, propender por la vinculación de proveedores, unidades productivas, asociaciones, emprendimientos locales u organizaciones comunitarias del territorio para la provisión de bienes o servicios asociados a la ejecución logística del contrato, sin afectar la calidad, oportunidad, inocuidad, seguridad y demás condiciones exigidas por la entidad.</w:t>
      </w:r>
    </w:p>
    <w:p w14:paraId="585E181B"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Informar oportunamente a la entidad y al supervisor sobre cualquier situación que pueda afectar la adecuada prestación de los servicios, proponiendo las medidas correctivas a que haya lugar.</w:t>
      </w:r>
    </w:p>
    <w:p w14:paraId="2CCFA9B6"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Cumplir con las demás obligaciones que se deriven de la naturaleza del objeto contractual, del estudio previo, del anexo técnico, de la oferta presentada, del contrato y de las instrucciones impartidas por la entidad en el marco de la ejecución contractual.</w:t>
      </w:r>
    </w:p>
    <w:p w14:paraId="35AE8628" w14:textId="77777777" w:rsidR="008A6B06" w:rsidRPr="00701689" w:rsidRDefault="008A6B06" w:rsidP="008A6B06">
      <w:pPr>
        <w:pStyle w:val="Prrafodelista"/>
        <w:numPr>
          <w:ilvl w:val="0"/>
          <w:numId w:val="13"/>
        </w:numPr>
        <w:pBdr>
          <w:top w:val="nil"/>
          <w:left w:val="nil"/>
          <w:bottom w:val="nil"/>
          <w:right w:val="nil"/>
          <w:between w:val="nil"/>
        </w:pBdr>
        <w:ind w:left="426" w:hanging="426"/>
        <w:rPr>
          <w:rFonts w:asciiTheme="majorHAnsi" w:hAnsiTheme="majorHAnsi" w:cstheme="majorHAnsi"/>
        </w:rPr>
      </w:pPr>
      <w:r w:rsidRPr="00701689">
        <w:rPr>
          <w:rFonts w:asciiTheme="majorHAnsi" w:hAnsiTheme="majorHAnsi" w:cstheme="majorHAnsi"/>
        </w:rPr>
        <w:t>Las demás que se estimen de acuerdo con el objeto y ejecución del contrato.</w:t>
      </w:r>
    </w:p>
    <w:p w14:paraId="035D7A9C" w14:textId="77777777" w:rsidR="008A6B06" w:rsidRPr="00D72292" w:rsidRDefault="008A6B06" w:rsidP="008A6B06">
      <w:pPr>
        <w:rPr>
          <w:rFonts w:asciiTheme="majorHAnsi" w:hAnsiTheme="majorHAnsi" w:cstheme="majorHAnsi"/>
        </w:rPr>
      </w:pPr>
    </w:p>
    <w:p w14:paraId="3435707D" w14:textId="77777777" w:rsidR="008A6B06" w:rsidRPr="003D1FD7" w:rsidRDefault="008A6B06" w:rsidP="008A6B06">
      <w:pPr>
        <w:pStyle w:val="Ttulo3"/>
        <w:rPr>
          <w:rFonts w:asciiTheme="majorHAnsi" w:hAnsiTheme="majorHAnsi" w:cstheme="majorHAnsi"/>
          <w:i w:val="0"/>
          <w:iCs/>
          <w:color w:val="auto"/>
          <w:u w:val="single"/>
        </w:rPr>
      </w:pPr>
      <w:r w:rsidRPr="003D1FD7">
        <w:rPr>
          <w:rFonts w:asciiTheme="majorHAnsi" w:hAnsiTheme="majorHAnsi" w:cstheme="majorHAnsi"/>
          <w:i w:val="0"/>
          <w:iCs/>
          <w:color w:val="auto"/>
          <w:u w:val="single"/>
        </w:rPr>
        <w:t>Obligaciones de seguridad y salud en el trabajo</w:t>
      </w:r>
    </w:p>
    <w:p w14:paraId="01293FA2" w14:textId="77777777" w:rsidR="008A6B06" w:rsidRPr="00D72292" w:rsidRDefault="008A6B06" w:rsidP="008A6B06">
      <w:pPr>
        <w:rPr>
          <w:rFonts w:asciiTheme="majorHAnsi" w:hAnsiTheme="majorHAnsi" w:cstheme="majorHAnsi"/>
        </w:rPr>
      </w:pPr>
    </w:p>
    <w:p w14:paraId="267AE3A0" w14:textId="77777777" w:rsidR="008A6B06" w:rsidRPr="005F4755" w:rsidRDefault="008A6B06" w:rsidP="008A6B06">
      <w:pPr>
        <w:pStyle w:val="Prrafodelista"/>
        <w:numPr>
          <w:ilvl w:val="0"/>
          <w:numId w:val="15"/>
        </w:numPr>
      </w:pPr>
      <w:r w:rsidRPr="005F4755">
        <w:t>Relación del personal que prestará los servicios vinculados al desarrollo de las actividades comunitarias, con su respectivo pago de seguridad social y certificados de afiliación a EPS, AFP y ARL. Esta información deberá ser presentada al SENA antes de la realización de las actividades (obligación específica para el personal contratado por el proveedor que apoyará el desarrollo comunitario y técnico).</w:t>
      </w:r>
    </w:p>
    <w:p w14:paraId="537B2653" w14:textId="77777777" w:rsidR="008A6B06" w:rsidRPr="005F4755" w:rsidRDefault="008A6B06" w:rsidP="008A6B06">
      <w:pPr>
        <w:pStyle w:val="Prrafodelista"/>
        <w:numPr>
          <w:ilvl w:val="0"/>
          <w:numId w:val="15"/>
        </w:numPr>
      </w:pPr>
      <w:r w:rsidRPr="005F4755">
        <w:t>Cumplir con todas las normas de higiene y bioseguridad respecto de compra, transporte, recibo, almacenamiento y conservación de alimentos. Acatar las características técnicas de operación, higiene y seguridad en la manipulación de alimentos, conforme a las disposiciones legales (obligación específica para el personal contratado por el proveedor y que apoyara el desarrollo de las actividades comunitarias como la preparación, suministro y entrega de hidratación y quienes se encuentren en los puntos de bienestar).</w:t>
      </w:r>
    </w:p>
    <w:p w14:paraId="367A2225" w14:textId="77777777" w:rsidR="008A6B06" w:rsidRPr="005F4755" w:rsidRDefault="008A6B06" w:rsidP="008A6B06">
      <w:pPr>
        <w:pStyle w:val="Prrafodelista"/>
        <w:numPr>
          <w:ilvl w:val="0"/>
          <w:numId w:val="15"/>
        </w:numPr>
      </w:pPr>
      <w:r w:rsidRPr="005F4755">
        <w:t xml:space="preserve">El contratista deberá enviar la relación del personal que realiza manipulación de alimentos con su respectivo certificado de curso o capacitación en educación sanitaria, Buenas Prácticas de Manufactura - BPM y conocimientos de manipulación higiénica (obligación específica para el personal contratado por el proveedor que participará en las actividades de preparación, suministro y entrega hidratación y quienes serán los encargados de apoyar el punto de bienestar). </w:t>
      </w:r>
    </w:p>
    <w:p w14:paraId="067CBB77" w14:textId="77777777" w:rsidR="008A6B06" w:rsidRPr="005F4755" w:rsidRDefault="008A6B06" w:rsidP="008A6B06">
      <w:pPr>
        <w:pStyle w:val="Prrafodelista"/>
        <w:numPr>
          <w:ilvl w:val="0"/>
          <w:numId w:val="15"/>
        </w:numPr>
      </w:pPr>
      <w:r w:rsidRPr="005F4755">
        <w:t xml:space="preserve">El contratista deberá aportar el certificado de manipulación de alimentos, de aptitud médica, de capacitación en buenas prácticas y </w:t>
      </w:r>
      <w:proofErr w:type="gramStart"/>
      <w:r w:rsidRPr="005F4755">
        <w:t>carnet</w:t>
      </w:r>
      <w:proofErr w:type="gramEnd"/>
      <w:r w:rsidRPr="005F4755">
        <w:t xml:space="preserve"> del personal (vigente) que manipule, distribuya y transporte los alimentos (obligación específica para el personal contratado por el proveedor que participará en las actividades de preparación, suministro y entrega hidratación y quienes serán los encargados de apoyar el punto de bienestar).</w:t>
      </w:r>
    </w:p>
    <w:p w14:paraId="7A30656C" w14:textId="77777777" w:rsidR="008A6B06" w:rsidRPr="005F4755" w:rsidRDefault="008A6B06" w:rsidP="008A6B06">
      <w:pPr>
        <w:pStyle w:val="Prrafodelista"/>
        <w:numPr>
          <w:ilvl w:val="0"/>
          <w:numId w:val="15"/>
        </w:numPr>
      </w:pPr>
      <w:r w:rsidRPr="005F4755">
        <w:t xml:space="preserve">Entregar plan de capacitación anual continuo y permanente 10 horas anuales en educación sanitaria, Buenas Prácticas de Manufactura - BPM y conocimientos de manipulación higiénica de alimentos (cronograma, planillas de asistencia registro fotográfico temas, duración,) de acuerdo </w:t>
      </w:r>
      <w:r w:rsidRPr="005F4755">
        <w:lastRenderedPageBreak/>
        <w:t xml:space="preserve">con lo establecido en la resolución 2674 del 2013 (obligación específica para el personal contratado por el proveedor que participará en las actividades de preparación, suministro y entrega hidratación y quienes serán los encargados de apoyar el punto de bienestar).  </w:t>
      </w:r>
    </w:p>
    <w:p w14:paraId="2DAFCBFC" w14:textId="77777777" w:rsidR="008A6B06" w:rsidRPr="005F4755" w:rsidRDefault="008A6B06" w:rsidP="008A6B06">
      <w:pPr>
        <w:pStyle w:val="Prrafodelista"/>
      </w:pPr>
      <w:r w:rsidRPr="005F4755">
        <w:t>Nota: La capacitación debe ser impartida por un Capacitador Autorizado por la Secretaría de Salud o autoridad competente, por lo tanto, se debe entregar el certificado como capacitador en educación sanitaria.</w:t>
      </w:r>
    </w:p>
    <w:p w14:paraId="4C313DD1" w14:textId="77777777" w:rsidR="008A6B06" w:rsidRPr="005F4755" w:rsidRDefault="008A6B06" w:rsidP="008A6B06">
      <w:pPr>
        <w:pStyle w:val="Prrafodelista"/>
        <w:numPr>
          <w:ilvl w:val="0"/>
          <w:numId w:val="15"/>
        </w:numPr>
      </w:pPr>
      <w:r w:rsidRPr="005F4755">
        <w:t xml:space="preserve">Dotar al personal encargado de dar cumplimiento al objeto contractual con los elementos de protección personal mediante acta de entrega o fotos de utilización, los cuales deben cumplir con las especificaciones técnicas exigidas por la legislación colombiana vigente. De acuerdo con la actividad (obligación específica para el personal contratado por el proveedor que participará en las actividades de preparación, suministro y entrega hidratación y quienes serán los encargados de apoyar el punto de bienestar).  </w:t>
      </w:r>
    </w:p>
    <w:p w14:paraId="181D4868" w14:textId="77777777" w:rsidR="008A6B06" w:rsidRPr="005F4755" w:rsidRDefault="008A6B06" w:rsidP="008A6B06">
      <w:pPr>
        <w:pStyle w:val="Prrafodelista"/>
        <w:numPr>
          <w:ilvl w:val="0"/>
          <w:numId w:val="15"/>
        </w:numPr>
      </w:pPr>
      <w:r w:rsidRPr="005F4755">
        <w:t xml:space="preserve">Entregar copia del Plan de Saneamiento actualizado. (Procedimientos, cronogramas, registros, listas de chequeo y responsables). Deberá ser presentado al SENA antes de la realización de las actividades (obligación específica para el personal contratado por el proveedor que participará en las actividades de preparación, suministro y entrega hidratación y quienes serán los encargados de apoyar el punto de bienestar).  </w:t>
      </w:r>
    </w:p>
    <w:p w14:paraId="366F6A37" w14:textId="77777777" w:rsidR="008A6B06" w:rsidRPr="005F4755" w:rsidRDefault="008A6B06" w:rsidP="008A6B06">
      <w:pPr>
        <w:pStyle w:val="Prrafodelista"/>
        <w:numPr>
          <w:ilvl w:val="0"/>
          <w:numId w:val="15"/>
        </w:numPr>
      </w:pPr>
      <w:r w:rsidRPr="005F4755">
        <w:t xml:space="preserve">Todos los alimentos y bebidas envasadas o empacadas para consumo humano, nacionales e importados que se entreguen para las actividades del SENA, deben cumplir el etiquetado o rotulado nutricional y frontal de advertencia de acuerdo con la Resolución 810 de 2021 (obligación específica para el suministro de hidratación y punto de bienestar).  </w:t>
      </w:r>
    </w:p>
    <w:p w14:paraId="6B4A8ECD" w14:textId="77777777" w:rsidR="008A6B06" w:rsidRPr="005F4755" w:rsidRDefault="008A6B06" w:rsidP="008A6B06">
      <w:pPr>
        <w:pStyle w:val="Prrafodelista"/>
        <w:numPr>
          <w:ilvl w:val="0"/>
          <w:numId w:val="15"/>
        </w:numPr>
      </w:pPr>
      <w:r w:rsidRPr="005F4755">
        <w:t>El SENA se reserva el derecho de verificar en cualquier momento que el proveedor cumpla con los lineamientos establecidos en materia de Seguridad y Salud en el Trabajo. Para tal fin, la entidad podrá realizar visitas de inspección, tanto planeadas como no planeadas, al proceso de preparación de alimentos, abarcando las etapas antes, durante y después de su ejecución. Estas inspecciones podrán efectuarse en las instalaciones donde opere el establecimiento de comercio que suministre la hidratación y punto de bienestar, con el propósito de garantizar el cumplimiento de las condiciones de seguridad, higiene y salud requeridas para la correcta prestación del servicio.</w:t>
      </w:r>
    </w:p>
    <w:p w14:paraId="265551F9" w14:textId="77777777" w:rsidR="008A6B06" w:rsidRPr="005F4755" w:rsidRDefault="008A6B06" w:rsidP="008A6B06">
      <w:pPr>
        <w:pStyle w:val="Prrafodelista"/>
        <w:numPr>
          <w:ilvl w:val="0"/>
          <w:numId w:val="15"/>
        </w:numPr>
      </w:pPr>
      <w:r w:rsidRPr="005F4755">
        <w:t xml:space="preserve">Para el Caso del Conductor que transporta la hidratación y elementos del punto de bienestar se deberá entregar: </w:t>
      </w:r>
      <w:r w:rsidRPr="0048567A">
        <w:rPr>
          <w:rFonts w:ascii="Segoe UI Symbol" w:eastAsia="Segoe UI Symbol" w:hAnsi="Segoe UI Symbol" w:cs="Segoe UI Symbol"/>
        </w:rPr>
        <w:t>✓</w:t>
      </w:r>
      <w:r w:rsidRPr="005F4755">
        <w:t xml:space="preserve"> Certificación de manipulación de alimentos. </w:t>
      </w:r>
      <w:r w:rsidRPr="0048567A">
        <w:rPr>
          <w:rFonts w:ascii="Segoe UI Symbol" w:eastAsia="Segoe UI Symbol" w:hAnsi="Segoe UI Symbol" w:cs="Segoe UI Symbol"/>
        </w:rPr>
        <w:t>✓</w:t>
      </w:r>
      <w:r w:rsidRPr="005F4755">
        <w:t xml:space="preserve"> Certificado Médico con la aptitud para manipular alimentos. </w:t>
      </w:r>
      <w:r w:rsidRPr="0048567A">
        <w:rPr>
          <w:rFonts w:ascii="Segoe UI Symbol" w:eastAsia="Segoe UI Symbol" w:hAnsi="Segoe UI Symbol" w:cs="Segoe UI Symbol"/>
        </w:rPr>
        <w:t>✓</w:t>
      </w:r>
      <w:r w:rsidRPr="005F4755">
        <w:t xml:space="preserve"> Licencia de Conducción. </w:t>
      </w:r>
      <w:r w:rsidRPr="0048567A">
        <w:rPr>
          <w:rFonts w:ascii="Segoe UI Symbol" w:eastAsia="Segoe UI Symbol" w:hAnsi="Segoe UI Symbol" w:cs="Segoe UI Symbol"/>
        </w:rPr>
        <w:t>✓</w:t>
      </w:r>
      <w:r w:rsidRPr="005F4755">
        <w:t xml:space="preserve"> Registros de limpieza y desinfección del vehículo. </w:t>
      </w:r>
      <w:r w:rsidRPr="0048567A">
        <w:rPr>
          <w:rFonts w:ascii="Segoe UI Symbol" w:eastAsia="Segoe UI Symbol" w:hAnsi="Segoe UI Symbol" w:cs="Segoe UI Symbol"/>
        </w:rPr>
        <w:t>✓</w:t>
      </w:r>
      <w:r w:rsidRPr="005F4755">
        <w:t xml:space="preserve"> Registros de entrega de elementos de protección personal y dotación: uniforme completo, tapabocas y gorro.</w:t>
      </w:r>
    </w:p>
    <w:p w14:paraId="32368EE8" w14:textId="77777777" w:rsidR="008A6B06" w:rsidRPr="005F4755" w:rsidRDefault="008A6B06" w:rsidP="008A6B06">
      <w:pPr>
        <w:pStyle w:val="Prrafodelista"/>
        <w:numPr>
          <w:ilvl w:val="0"/>
          <w:numId w:val="15"/>
        </w:numPr>
      </w:pPr>
      <w:r w:rsidRPr="005F4755">
        <w:t>Es de exclusiva responsabilidad del proponente contar con el personal humano necesario e idóneo para su operación en cada actividad y la observancia de los protocolos de bioseguridad en todo momento, especialmente en el instante de realizar la entrega de alimentos en los lugares dispuestos para ello (obligación específica para la empresa que será contratada por el proveedor para apoyar las actividades de preparación, suministro y entrega hidratación y quienes serán los encargados de apoyar el punto de bienestar).</w:t>
      </w:r>
    </w:p>
    <w:p w14:paraId="72151EC3" w14:textId="77777777" w:rsidR="008A6B06" w:rsidRPr="0048567A" w:rsidRDefault="008A6B06" w:rsidP="008A6B06">
      <w:pPr>
        <w:pStyle w:val="Prrafodelista"/>
        <w:numPr>
          <w:ilvl w:val="0"/>
          <w:numId w:val="15"/>
        </w:numPr>
        <w:rPr>
          <w:color w:val="000000" w:themeColor="text1"/>
        </w:rPr>
      </w:pPr>
      <w:r w:rsidRPr="0048567A">
        <w:rPr>
          <w:color w:val="000000" w:themeColor="text1"/>
        </w:rPr>
        <w:lastRenderedPageBreak/>
        <w:t>El contratista responsable de prestar el servicio debe entregar el plan de emergencias, protocolos vigentes y/o procedimientos que se encuentran establecidos para atención de incidentes, accidentes y/o emergencias que se puedan presentar en cualquiera de los eventos y lugares donde se realizaran las actividades. (Aplica para todos los eventos).</w:t>
      </w:r>
    </w:p>
    <w:p w14:paraId="2F4A1FCB" w14:textId="77777777" w:rsidR="008A6B06" w:rsidRPr="008A6B06" w:rsidRDefault="008A6B06" w:rsidP="008A6B06">
      <w:pPr>
        <w:pStyle w:val="Ttulo3"/>
        <w:rPr>
          <w:rFonts w:asciiTheme="majorHAnsi" w:hAnsiTheme="majorHAnsi" w:cstheme="majorHAnsi"/>
          <w:i w:val="0"/>
          <w:iCs/>
          <w:color w:val="auto"/>
          <w:u w:val="single"/>
        </w:rPr>
      </w:pPr>
      <w:r w:rsidRPr="008A6B06">
        <w:rPr>
          <w:rFonts w:asciiTheme="majorHAnsi" w:hAnsiTheme="majorHAnsi" w:cstheme="majorHAnsi"/>
          <w:i w:val="0"/>
          <w:iCs/>
          <w:color w:val="auto"/>
          <w:u w:val="single"/>
        </w:rPr>
        <w:t>Obligaciones ambientales del contratista</w:t>
      </w:r>
    </w:p>
    <w:p w14:paraId="49B27973" w14:textId="77777777" w:rsidR="008A6B06" w:rsidRPr="00BF5668" w:rsidRDefault="008A6B06" w:rsidP="008A6B06"/>
    <w:p w14:paraId="5EEA0E49" w14:textId="77777777" w:rsidR="008A6B06" w:rsidRPr="00BF5668" w:rsidRDefault="008A6B06" w:rsidP="008A6B06">
      <w:pPr>
        <w:pStyle w:val="Prrafodelista"/>
        <w:numPr>
          <w:ilvl w:val="0"/>
          <w:numId w:val="14"/>
        </w:numPr>
        <w:ind w:left="426" w:hanging="426"/>
        <w:rPr>
          <w:rFonts w:asciiTheme="majorHAnsi" w:hAnsiTheme="majorHAnsi" w:cstheme="majorHAnsi"/>
        </w:rPr>
      </w:pPr>
      <w:r w:rsidRPr="00BF5668">
        <w:rPr>
          <w:rFonts w:asciiTheme="majorHAnsi" w:hAnsiTheme="majorHAnsi" w:cstheme="majorHAnsi"/>
        </w:rPr>
        <w:t>El proveedor deberá aportar, en cuanto al manejo de los aceites de cocina usados que se generen con ocasión de la preparación de alimentos, los soportes de contrato o constancia del gestor autorizado y los certificados o constancias de entrega, aprovechamiento o disposición que correspondan, en atención a la Resolución 0316 de 2018, por la cual se establecen disposiciones relacionadas con la gestión de los aceites de cocina usados</w:t>
      </w:r>
    </w:p>
    <w:p w14:paraId="5432FABB" w14:textId="77777777" w:rsidR="008A6B06" w:rsidRPr="00D72292" w:rsidRDefault="008A6B06" w:rsidP="008A6B06">
      <w:pPr>
        <w:rPr>
          <w:rFonts w:asciiTheme="majorHAnsi" w:hAnsiTheme="majorHAnsi" w:cstheme="majorHAnsi"/>
        </w:rPr>
      </w:pPr>
    </w:p>
    <w:p w14:paraId="7258E7B2" w14:textId="267BA5C9" w:rsidR="00CC680C" w:rsidRPr="00803F53" w:rsidRDefault="00CC680C" w:rsidP="00CC680C">
      <w:pPr>
        <w:pStyle w:val="Ttulo3"/>
        <w:rPr>
          <w:rFonts w:asciiTheme="majorHAnsi" w:hAnsiTheme="majorHAnsi" w:cstheme="majorHAnsi"/>
          <w:i w:val="0"/>
          <w:iCs/>
          <w:color w:val="auto"/>
          <w:u w:val="single"/>
        </w:rPr>
      </w:pPr>
      <w:r w:rsidRPr="00803F53">
        <w:rPr>
          <w:rFonts w:asciiTheme="majorHAnsi" w:hAnsiTheme="majorHAnsi" w:cstheme="majorHAnsi"/>
          <w:i w:val="0"/>
          <w:iCs/>
          <w:color w:val="auto"/>
          <w:u w:val="single"/>
        </w:rPr>
        <w:t>Obligaciones del SENA</w:t>
      </w:r>
    </w:p>
    <w:p w14:paraId="57BD9C70" w14:textId="77777777" w:rsidR="00CC680C" w:rsidRPr="00803F53" w:rsidRDefault="00CC680C" w:rsidP="00CC680C">
      <w:pPr>
        <w:rPr>
          <w:rFonts w:asciiTheme="majorHAnsi" w:hAnsiTheme="majorHAnsi" w:cstheme="majorHAnsi"/>
        </w:rPr>
      </w:pPr>
    </w:p>
    <w:p w14:paraId="2027496F"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Exigir al contratista la ejecución idónea y oportuna de las obligaciones del presente contrato.</w:t>
      </w:r>
    </w:p>
    <w:p w14:paraId="1E38EB83"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Rechazar los bienes y/o servicios cuando estos no cumplan con los requerimientos técnicos exigidos.</w:t>
      </w:r>
    </w:p>
    <w:p w14:paraId="08AFBF4F"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Pagar la contraprestación a la que tiene derecho el contratista, con ocasión de la correcta ejecución del negocio jurídico suscrito.</w:t>
      </w:r>
    </w:p>
    <w:p w14:paraId="594AEE73"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Suministrar la información que previamente requiera el contratista en relación con el objeto del presente contrato.</w:t>
      </w:r>
    </w:p>
    <w:p w14:paraId="2AAA86D3"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 xml:space="preserve">Suscribir </w:t>
      </w:r>
      <w:proofErr w:type="gramStart"/>
      <w:r w:rsidRPr="00803F53">
        <w:rPr>
          <w:rFonts w:asciiTheme="majorHAnsi" w:hAnsiTheme="majorHAnsi" w:cstheme="majorHAnsi"/>
          <w:color w:val="000000"/>
        </w:rPr>
        <w:t>conjuntamente con</w:t>
      </w:r>
      <w:proofErr w:type="gramEnd"/>
      <w:r w:rsidRPr="00803F53">
        <w:rPr>
          <w:rFonts w:asciiTheme="majorHAnsi" w:hAnsiTheme="majorHAnsi" w:cstheme="majorHAnsi"/>
          <w:color w:val="000000"/>
        </w:rPr>
        <w:t xml:space="preserve"> el contratista y/o la Interventoría las actas y los demás documentos necesarios para la ejecución y liquidación de este contrato.</w:t>
      </w:r>
    </w:p>
    <w:p w14:paraId="6B030658"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Adelantar las gestiones necesarias para el reconocimiento y cobro de las sanciones pecuniarias y garantías a que hubiere lugar. Para tal efecto, el Supervisor dará aviso oportuno al ordenador del gasto o a su delegado, sobre la ocurrencia de hecho constitutivo incumplimiento o mora de las prestaciones contratadas.</w:t>
      </w:r>
    </w:p>
    <w:p w14:paraId="6E1758EC"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Informar al proveedor la forma como se deben presentar las facturas o documento equivalente.</w:t>
      </w:r>
    </w:p>
    <w:p w14:paraId="10BB58CA" w14:textId="77777777" w:rsidR="00CC680C" w:rsidRPr="00803F53" w:rsidRDefault="00CC680C" w:rsidP="00CC680C">
      <w:pPr>
        <w:numPr>
          <w:ilvl w:val="0"/>
          <w:numId w:val="10"/>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Las demás que se estimen de acuerdo con la naturaleza de la contratación.</w:t>
      </w:r>
    </w:p>
    <w:p w14:paraId="35C32A14" w14:textId="77777777" w:rsidR="00647F7B" w:rsidRPr="00803F53" w:rsidRDefault="00647F7B" w:rsidP="002A5876">
      <w:pPr>
        <w:rPr>
          <w:rFonts w:asciiTheme="majorHAnsi" w:hAnsiTheme="majorHAnsi" w:cstheme="majorHAnsi"/>
          <w:u w:val="single"/>
        </w:rPr>
      </w:pPr>
    </w:p>
    <w:p w14:paraId="053A4433"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PERFECCIONAMIENTO Y EJECUCIÓN</w:t>
      </w:r>
      <w:r w:rsidRPr="00803F53">
        <w:rPr>
          <w:rFonts w:asciiTheme="majorHAnsi" w:hAnsiTheme="majorHAnsi" w:cstheme="majorHAnsi"/>
          <w:b/>
          <w:color w:val="000000"/>
        </w:rPr>
        <w:t xml:space="preserve">. </w:t>
      </w:r>
      <w:r w:rsidRPr="00803F53">
        <w:rPr>
          <w:rFonts w:asciiTheme="majorHAnsi" w:hAnsiTheme="majorHAnsi" w:cstheme="majorHAnsi"/>
          <w:color w:val="000000"/>
        </w:rPr>
        <w:t xml:space="preserve">El presente contrato se entenderá perfeccionado con la firma de las partes contratantes, en atención a lo establecido en el artículo 41 de la Ley 80 de 1993. Para su ejecución requiere: </w:t>
      </w:r>
      <w:r w:rsidRPr="00803F53">
        <w:rPr>
          <w:rFonts w:asciiTheme="majorHAnsi" w:hAnsiTheme="majorHAnsi" w:cstheme="majorHAnsi"/>
          <w:b/>
          <w:color w:val="000000"/>
        </w:rPr>
        <w:t xml:space="preserve">1) </w:t>
      </w:r>
      <w:r w:rsidRPr="00803F53">
        <w:rPr>
          <w:rFonts w:asciiTheme="majorHAnsi" w:hAnsiTheme="majorHAnsi" w:cstheme="majorHAnsi"/>
          <w:color w:val="000000"/>
        </w:rPr>
        <w:t xml:space="preserve">Registro presupuestal, </w:t>
      </w:r>
      <w:r w:rsidRPr="00803F53">
        <w:rPr>
          <w:rFonts w:asciiTheme="majorHAnsi" w:hAnsiTheme="majorHAnsi" w:cstheme="majorHAnsi"/>
          <w:b/>
          <w:color w:val="000000"/>
        </w:rPr>
        <w:t xml:space="preserve">2) </w:t>
      </w:r>
      <w:r w:rsidRPr="00803F53">
        <w:rPr>
          <w:rFonts w:asciiTheme="majorHAnsi" w:hAnsiTheme="majorHAnsi" w:cstheme="majorHAnsi"/>
          <w:color w:val="000000"/>
        </w:rPr>
        <w:t xml:space="preserve">Constitución de la garantía única y las que se requieran según sea el caso y </w:t>
      </w:r>
      <w:r w:rsidRPr="00803F53">
        <w:rPr>
          <w:rFonts w:asciiTheme="majorHAnsi" w:hAnsiTheme="majorHAnsi" w:cstheme="majorHAnsi"/>
          <w:b/>
          <w:color w:val="000000"/>
        </w:rPr>
        <w:t>3)</w:t>
      </w:r>
      <w:r w:rsidRPr="00803F53">
        <w:rPr>
          <w:rFonts w:asciiTheme="majorHAnsi" w:hAnsiTheme="majorHAnsi" w:cstheme="majorHAnsi"/>
          <w:color w:val="000000"/>
        </w:rPr>
        <w:t xml:space="preserve"> La aprobación de la misma por parte del SENA.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El inicio de la ejecución estará condicionado, además, a los requisitos de inicio contemplados en el Estudio previo y/o el Pliego de condiciones.</w:t>
      </w:r>
    </w:p>
    <w:p w14:paraId="2756FA3F" w14:textId="77777777" w:rsidR="002A5876" w:rsidRPr="00803F53" w:rsidRDefault="002A5876" w:rsidP="002A5876">
      <w:pPr>
        <w:pBdr>
          <w:top w:val="nil"/>
          <w:left w:val="nil"/>
          <w:bottom w:val="nil"/>
          <w:right w:val="nil"/>
          <w:between w:val="nil"/>
        </w:pBdr>
        <w:rPr>
          <w:rFonts w:asciiTheme="majorHAnsi" w:hAnsiTheme="majorHAnsi" w:cstheme="majorHAnsi"/>
          <w:color w:val="000000"/>
          <w:u w:val="single"/>
        </w:rPr>
      </w:pPr>
    </w:p>
    <w:p w14:paraId="4ECB12AF"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SUPERVISIÓN</w:t>
      </w:r>
      <w:r w:rsidRPr="00803F53">
        <w:rPr>
          <w:rFonts w:asciiTheme="majorHAnsi" w:hAnsiTheme="majorHAnsi" w:cstheme="majorHAnsi"/>
          <w:b/>
          <w:color w:val="000000"/>
        </w:rPr>
        <w:t>.</w:t>
      </w:r>
      <w:r w:rsidRPr="00803F53">
        <w:rPr>
          <w:rFonts w:asciiTheme="majorHAnsi" w:hAnsiTheme="majorHAnsi" w:cstheme="majorHAnsi"/>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803F53" w:rsidRDefault="002A5876" w:rsidP="002A5876">
      <w:pPr>
        <w:tabs>
          <w:tab w:val="left" w:pos="349"/>
        </w:tabs>
        <w:rPr>
          <w:rFonts w:asciiTheme="majorHAnsi" w:hAnsiTheme="majorHAnsi" w:cstheme="majorHAnsi"/>
        </w:rPr>
      </w:pPr>
    </w:p>
    <w:p w14:paraId="7F6DFF8F" w14:textId="77777777" w:rsidR="002A5876" w:rsidRPr="00803F53" w:rsidRDefault="002A5876" w:rsidP="002A5876">
      <w:pPr>
        <w:rPr>
          <w:rFonts w:asciiTheme="majorHAnsi" w:hAnsiTheme="majorHAnsi" w:cstheme="majorHAnsi"/>
        </w:rPr>
      </w:pPr>
      <w:r w:rsidRPr="00803F53">
        <w:rPr>
          <w:rFonts w:asciiTheme="majorHAnsi" w:hAnsiTheme="majorHAnsi" w:cstheme="majorHAnsi"/>
          <w:b/>
          <w:u w:val="single"/>
        </w:rPr>
        <w:t>GARANTÍAS.</w:t>
      </w:r>
      <w:r w:rsidRPr="00803F53">
        <w:rPr>
          <w:rFonts w:asciiTheme="majorHAnsi" w:hAnsiTheme="majorHAnsi" w:cstheme="majorHAnsi"/>
        </w:rPr>
        <w:t xml:space="preserve"> El CONTRATISTA constituirá a favor del SENA la garantía con amparos señalados en el estudio previo. </w:t>
      </w:r>
      <w:r w:rsidRPr="00803F53">
        <w:rPr>
          <w:rFonts w:asciiTheme="majorHAnsi" w:hAnsiTheme="majorHAnsi" w:cstheme="majorHAnsi"/>
          <w:b/>
        </w:rPr>
        <w:t>PARÁGRAFO PRIMERO</w:t>
      </w:r>
      <w:r w:rsidRPr="00803F53">
        <w:rPr>
          <w:rFonts w:asciiTheme="majorHAnsi" w:hAnsiTheme="majorHAnsi" w:cstheme="majorHAnsi"/>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del mismo. En caso de ser necesario, deberá realizar la modificación de la vigencia de la garantía de acuerdo con la fecha de inicio de actividades o cumplimiento de requisitos de perfeccionamiento y ejecución. </w:t>
      </w:r>
      <w:r w:rsidRPr="00803F53">
        <w:rPr>
          <w:rFonts w:asciiTheme="majorHAnsi" w:hAnsiTheme="majorHAnsi" w:cstheme="majorHAnsi"/>
          <w:b/>
        </w:rPr>
        <w:t>PARÁGRAFO SEGUNDO</w:t>
      </w:r>
      <w:r w:rsidRPr="00803F53">
        <w:rPr>
          <w:rFonts w:asciiTheme="majorHAnsi" w:hAnsiTheme="majorHAnsi" w:cstheme="majorHAnsi"/>
        </w:rP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803F53" w:rsidRDefault="002A5876" w:rsidP="002A5876">
      <w:pPr>
        <w:tabs>
          <w:tab w:val="left" w:pos="349"/>
        </w:tabs>
        <w:rPr>
          <w:rFonts w:asciiTheme="majorHAnsi" w:hAnsiTheme="majorHAnsi" w:cstheme="majorHAnsi"/>
        </w:rPr>
      </w:pPr>
    </w:p>
    <w:p w14:paraId="18C4DD4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MULTAS</w:t>
      </w:r>
      <w:r w:rsidRPr="00803F53">
        <w:rPr>
          <w:rFonts w:asciiTheme="majorHAnsi" w:hAnsiTheme="majorHAnsi" w:cstheme="majorHAnsi"/>
          <w:b/>
          <w:color w:val="000000"/>
        </w:rPr>
        <w:t>.</w:t>
      </w:r>
      <w:r w:rsidRPr="00803F53">
        <w:rPr>
          <w:rFonts w:asciiTheme="majorHAnsi" w:hAnsiTheme="majorHAnsi" w:cstheme="majorHAnsi"/>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952357E" w14:textId="77777777" w:rsidR="002A5876" w:rsidRPr="00803F53" w:rsidRDefault="002A5876" w:rsidP="002A5876">
      <w:pPr>
        <w:pBdr>
          <w:top w:val="nil"/>
          <w:left w:val="nil"/>
          <w:bottom w:val="nil"/>
          <w:right w:val="nil"/>
          <w:between w:val="nil"/>
        </w:pBdr>
        <w:rPr>
          <w:rFonts w:asciiTheme="majorHAnsi" w:hAnsiTheme="majorHAnsi" w:cstheme="majorHAnsi"/>
        </w:rPr>
      </w:pPr>
      <w:r w:rsidRPr="00803F53">
        <w:rPr>
          <w:rFonts w:asciiTheme="majorHAnsi" w:hAnsiTheme="majorHAnsi" w:cstheme="majorHAnsi"/>
          <w:b/>
          <w:color w:val="000000"/>
          <w:u w:val="single"/>
        </w:rPr>
        <w:t>CLÁUSULA PENAL PECUNIARIA</w:t>
      </w:r>
      <w:r w:rsidRPr="00803F53">
        <w:rPr>
          <w:rFonts w:asciiTheme="majorHAnsi" w:hAnsiTheme="majorHAnsi" w:cstheme="majorHAnsi"/>
          <w:b/>
          <w:color w:val="000000"/>
        </w:rPr>
        <w:t xml:space="preserve">. </w:t>
      </w:r>
      <w:r w:rsidRPr="00803F53">
        <w:rPr>
          <w:rFonts w:asciiTheme="majorHAnsi" w:hAnsiTheme="majorHAnsi" w:cstheme="majorHAnsi"/>
        </w:rPr>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803F53" w:rsidRDefault="002A5876" w:rsidP="002A5876">
      <w:pPr>
        <w:rPr>
          <w:rFonts w:asciiTheme="majorHAnsi" w:hAnsiTheme="majorHAnsi" w:cstheme="majorHAnsi"/>
          <w:highlight w:val="yellow"/>
        </w:rPr>
      </w:pPr>
    </w:p>
    <w:p w14:paraId="2B502B3B" w14:textId="16F682C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SUSPENSIÓN</w:t>
      </w:r>
      <w:r w:rsidRPr="00803F53">
        <w:rPr>
          <w:rFonts w:asciiTheme="majorHAnsi" w:hAnsiTheme="majorHAnsi" w:cstheme="majorHAnsi"/>
          <w:b/>
          <w:color w:val="000000"/>
        </w:rPr>
        <w:t>.</w:t>
      </w:r>
      <w:r w:rsidRPr="00803F53">
        <w:rPr>
          <w:rFonts w:asciiTheme="majorHAnsi" w:hAnsiTheme="majorHAnsi" w:cstheme="majorHAnsi"/>
          <w:color w:val="000000"/>
        </w:rPr>
        <w:t xml:space="preserve"> El plazo de ejecución del presente contrato podrá ser suspendido excepcionalmente de manera temporal, en las siguientes circunstancias: 1) Por el mutuo acuerdo de las partes. 2</w:t>
      </w:r>
      <w:r w:rsidRPr="00803F53">
        <w:rPr>
          <w:rFonts w:asciiTheme="majorHAnsi" w:hAnsiTheme="majorHAnsi" w:cstheme="majorHAnsi"/>
        </w:rPr>
        <w:t>)</w:t>
      </w:r>
      <w:r w:rsidRPr="00803F53">
        <w:rPr>
          <w:rFonts w:asciiTheme="majorHAnsi" w:hAnsiTheme="majorHAnsi" w:cstheme="majorHAnsi"/>
          <w:color w:val="000000"/>
        </w:rPr>
        <w:t xml:space="preserve"> Por </w:t>
      </w:r>
      <w:r w:rsidRPr="00803F53">
        <w:rPr>
          <w:rFonts w:asciiTheme="majorHAnsi" w:hAnsiTheme="majorHAnsi" w:cstheme="majorHAnsi"/>
        </w:rPr>
        <w:t>orden judicial</w:t>
      </w:r>
      <w:r w:rsidR="00BA3A0B" w:rsidRPr="00803F53">
        <w:rPr>
          <w:rFonts w:asciiTheme="majorHAnsi" w:hAnsiTheme="majorHAnsi" w:cstheme="majorHAnsi"/>
        </w:rPr>
        <w:t xml:space="preserve">.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En caso de suspensión el (la) CONTRATISTA se obliga a informar tal evento al Asegurador y a ampliar las garantías, proporcionalmente al término que dure la misma.</w:t>
      </w:r>
    </w:p>
    <w:p w14:paraId="3D97499B" w14:textId="77777777" w:rsidR="002A5876" w:rsidRPr="00803F53" w:rsidRDefault="002A5876" w:rsidP="002A5876">
      <w:pPr>
        <w:tabs>
          <w:tab w:val="left" w:pos="349"/>
        </w:tabs>
        <w:rPr>
          <w:rFonts w:asciiTheme="majorHAnsi" w:hAnsiTheme="majorHAnsi" w:cstheme="majorHAnsi"/>
        </w:rPr>
      </w:pPr>
    </w:p>
    <w:p w14:paraId="6FEF8A9C"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RÉGIMEN LEGAL</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Pr="00803F53" w:rsidRDefault="002A5876" w:rsidP="002A5876">
      <w:pPr>
        <w:tabs>
          <w:tab w:val="left" w:pos="349"/>
        </w:tabs>
        <w:rPr>
          <w:rFonts w:asciiTheme="majorHAnsi" w:hAnsiTheme="majorHAnsi" w:cstheme="majorHAnsi"/>
        </w:rPr>
      </w:pPr>
    </w:p>
    <w:p w14:paraId="0D029AED" w14:textId="77777777" w:rsidR="002A5876" w:rsidRPr="00803F53" w:rsidRDefault="002A5876" w:rsidP="002A5876">
      <w:pPr>
        <w:tabs>
          <w:tab w:val="left" w:pos="349"/>
        </w:tabs>
        <w:rPr>
          <w:rFonts w:asciiTheme="majorHAnsi" w:hAnsiTheme="majorHAnsi" w:cstheme="majorHAnsi"/>
        </w:rPr>
      </w:pPr>
      <w:r w:rsidRPr="00803F53">
        <w:rPr>
          <w:rFonts w:asciiTheme="majorHAnsi" w:hAnsiTheme="majorHAnsi" w:cstheme="majorHAnsi"/>
          <w:b/>
          <w:u w:val="single"/>
        </w:rPr>
        <w:lastRenderedPageBreak/>
        <w:t>RESPONSABILIDAD</w:t>
      </w:r>
      <w:r w:rsidRPr="00803F53">
        <w:rPr>
          <w:rFonts w:asciiTheme="majorHAnsi" w:hAnsiTheme="majorHAnsi" w:cstheme="majorHAnsi"/>
          <w:b/>
        </w:rPr>
        <w:t xml:space="preserve">. </w:t>
      </w:r>
      <w:r w:rsidRPr="00803F53">
        <w:rPr>
          <w:rFonts w:asciiTheme="majorHAnsi" w:hAnsiTheme="majorHAnsi" w:cstheme="majorHAnsi"/>
        </w:rPr>
        <w:t>EL CONTRATISTA es responsable por el cumplimiento de las obligaciones pactadas en el contrato. Además, responderá por los daños generados al SENA con ocasión de la ejecución del mismo o por aquellos causados por sus contratistas, empleados o subcontratistas.</w:t>
      </w:r>
    </w:p>
    <w:p w14:paraId="37FE2202" w14:textId="77777777" w:rsidR="002A5876" w:rsidRPr="00803F53" w:rsidRDefault="002A5876" w:rsidP="002A5876">
      <w:pPr>
        <w:tabs>
          <w:tab w:val="left" w:pos="349"/>
        </w:tabs>
        <w:rPr>
          <w:rFonts w:asciiTheme="majorHAnsi" w:hAnsiTheme="majorHAnsi" w:cstheme="majorHAnsi"/>
        </w:rPr>
      </w:pPr>
    </w:p>
    <w:p w14:paraId="2B6B6B23"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bookmarkStart w:id="2" w:name="_heading=h.j40yoall04sk" w:colFirst="0" w:colLast="0"/>
      <w:bookmarkEnd w:id="2"/>
      <w:r w:rsidRPr="00803F53">
        <w:rPr>
          <w:rFonts w:asciiTheme="majorHAnsi" w:hAnsiTheme="majorHAnsi" w:cstheme="majorHAnsi"/>
          <w:b/>
          <w:color w:val="000000"/>
          <w:u w:val="single"/>
        </w:rPr>
        <w:t>INDEMNIDAD</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59AC3EFE"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INHABILIDADES E INCOMPATIBILIDADES</w:t>
      </w:r>
      <w:r w:rsidRPr="00803F53">
        <w:rPr>
          <w:rFonts w:asciiTheme="majorHAnsi" w:hAnsiTheme="majorHAnsi" w:cstheme="majorHAnsi"/>
          <w:b/>
          <w:color w:val="000000"/>
        </w:rPr>
        <w:t xml:space="preserve">. </w:t>
      </w:r>
      <w:r w:rsidRPr="00803F53">
        <w:rPr>
          <w:rFonts w:asciiTheme="majorHAnsi" w:hAnsiTheme="majorHAnsi" w:cstheme="majorHAnsi"/>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803F53">
        <w:rPr>
          <w:rFonts w:asciiTheme="majorHAnsi" w:hAnsiTheme="majorHAnsi" w:cstheme="majorHAnsi"/>
          <w:b/>
          <w:color w:val="000000"/>
        </w:rPr>
        <w:t xml:space="preserve">PARÁGRAFO PRIMERO. </w:t>
      </w:r>
      <w:r w:rsidRPr="00803F53">
        <w:rPr>
          <w:rFonts w:asciiTheme="majorHAnsi" w:hAnsiTheme="majorHAnsi" w:cstheme="majorHAnsi"/>
          <w:color w:val="000000"/>
        </w:rPr>
        <w:t>Si llegare a sobrevenir inhabilidad o incompatibilidad por parte del</w:t>
      </w:r>
      <w:r w:rsidRPr="00803F53">
        <w:rPr>
          <w:rFonts w:asciiTheme="majorHAnsi" w:hAnsiTheme="majorHAnsi" w:cstheme="majorHAnsi"/>
          <w:b/>
          <w:color w:val="000000"/>
        </w:rPr>
        <w:t xml:space="preserve"> </w:t>
      </w:r>
      <w:r w:rsidRPr="00803F53">
        <w:rPr>
          <w:rFonts w:asciiTheme="majorHAnsi" w:hAnsiTheme="majorHAnsi" w:cstheme="majorHAnsi"/>
          <w:color w:val="000000"/>
        </w:rPr>
        <w:t>CONTRATISTA, este cederá el contrato previa autorización escrita del SENA a través de la supervisión y si ello no fuere posible el</w:t>
      </w:r>
      <w:r w:rsidRPr="00803F53">
        <w:rPr>
          <w:rFonts w:asciiTheme="majorHAnsi" w:hAnsiTheme="majorHAnsi" w:cstheme="majorHAnsi"/>
          <w:b/>
          <w:color w:val="000000"/>
        </w:rPr>
        <w:t xml:space="preserve"> </w:t>
      </w:r>
      <w:r w:rsidRPr="00803F53">
        <w:rPr>
          <w:rFonts w:asciiTheme="majorHAnsi" w:hAnsiTheme="majorHAnsi" w:cstheme="majorHAnsi"/>
          <w:color w:val="000000"/>
        </w:rPr>
        <w:t xml:space="preserve">CONTRATISTA renunciará a su ejecución. </w:t>
      </w:r>
      <w:r w:rsidRPr="00803F53">
        <w:rPr>
          <w:rFonts w:asciiTheme="majorHAnsi" w:hAnsiTheme="majorHAnsi" w:cstheme="majorHAnsi"/>
          <w:b/>
          <w:color w:val="000000"/>
        </w:rPr>
        <w:t>PARÁGRAFO SEGUNDO.</w:t>
      </w:r>
      <w:r w:rsidRPr="00803F53">
        <w:rPr>
          <w:rFonts w:asciiTheme="majorHAnsi" w:hAnsiTheme="majorHAnsi" w:cstheme="majorHAnsi"/>
          <w:color w:val="000000"/>
        </w:rPr>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803F53">
        <w:rPr>
          <w:rFonts w:asciiTheme="majorHAnsi" w:hAnsiTheme="majorHAnsi" w:cstheme="majorHAnsi"/>
          <w:b/>
          <w:color w:val="000000"/>
        </w:rPr>
        <w:t xml:space="preserve">PARÁGRAFO TERCERO. </w:t>
      </w:r>
      <w:r w:rsidRPr="00803F53">
        <w:rPr>
          <w:rFonts w:asciiTheme="majorHAnsi" w:hAnsiTheme="majorHAnsi" w:cstheme="majorHAnsi"/>
          <w:color w:val="000000"/>
        </w:rPr>
        <w:t>EL CONTRATISTA responderá por haber ocultado, al contratar, cualquier inhabilidad, incompatibilidad o prohibición o por haber suministrado información falsa.</w:t>
      </w:r>
    </w:p>
    <w:p w14:paraId="3FF96C71"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5EC2008B"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CESIÓN Y SUBCONTRATACIÓN</w:t>
      </w:r>
      <w:r w:rsidRPr="00803F53">
        <w:rPr>
          <w:rFonts w:asciiTheme="majorHAnsi" w:hAnsiTheme="majorHAnsi" w:cstheme="majorHAnsi"/>
          <w:b/>
          <w:color w:val="000000"/>
        </w:rPr>
        <w:t xml:space="preserve">. </w:t>
      </w:r>
      <w:r w:rsidRPr="00803F53">
        <w:rPr>
          <w:rFonts w:asciiTheme="majorHAnsi" w:hAnsiTheme="majorHAnsi" w:cstheme="majorHAnsi"/>
          <w:color w:val="000000"/>
        </w:rPr>
        <w:t>EL</w:t>
      </w:r>
      <w:r w:rsidRPr="00803F53">
        <w:rPr>
          <w:rFonts w:asciiTheme="majorHAnsi" w:hAnsiTheme="majorHAnsi" w:cstheme="majorHAnsi"/>
          <w:b/>
          <w:color w:val="000000"/>
        </w:rPr>
        <w:t xml:space="preserve"> </w:t>
      </w:r>
      <w:r w:rsidRPr="00803F53">
        <w:rPr>
          <w:rFonts w:asciiTheme="majorHAnsi" w:hAnsiTheme="majorHAnsi" w:cstheme="majorHAnsi"/>
          <w:color w:val="000000"/>
        </w:rPr>
        <w:t>CONTRATISTA no podrá ceder ni subcontratar el respectivo contrato sin el consentimiento previo y escrito del SENA pudiendo este negar la autorización de la cesión o del subcontrato.</w:t>
      </w:r>
    </w:p>
    <w:p w14:paraId="539BB800"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17EEBA3C"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GASTOS E IMPUESTOS</w:t>
      </w:r>
      <w:r w:rsidRPr="00803F53">
        <w:rPr>
          <w:rFonts w:asciiTheme="majorHAnsi" w:hAnsiTheme="majorHAnsi" w:cstheme="majorHAnsi"/>
          <w:b/>
          <w:color w:val="000000"/>
        </w:rPr>
        <w:t>.</w:t>
      </w:r>
      <w:r w:rsidRPr="00803F53">
        <w:rPr>
          <w:rFonts w:asciiTheme="majorHAnsi" w:hAnsiTheme="majorHAnsi" w:cstheme="majorHAnsi"/>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AC13D6F" w14:textId="77777777" w:rsidR="002A5876" w:rsidRPr="00803F53" w:rsidRDefault="002A5876" w:rsidP="002A5876">
      <w:pPr>
        <w:rPr>
          <w:rFonts w:asciiTheme="majorHAnsi" w:hAnsiTheme="majorHAnsi" w:cstheme="majorHAnsi"/>
        </w:rPr>
      </w:pPr>
      <w:r w:rsidRPr="00803F53">
        <w:rPr>
          <w:rFonts w:asciiTheme="majorHAnsi" w:hAnsiTheme="majorHAnsi" w:cstheme="majorHAnsi"/>
          <w:b/>
          <w:u w:val="single"/>
        </w:rPr>
        <w:t>SOLUCIÓN DIRECTA DE CONTROVERSIAS CONTRACTUALES</w:t>
      </w:r>
      <w:r w:rsidRPr="00803F53">
        <w:rPr>
          <w:rFonts w:asciiTheme="majorHAnsi" w:hAnsiTheme="majorHAnsi" w:cstheme="majorHAnsi"/>
        </w:rP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687F398D" w14:textId="77777777" w:rsidR="002A5876" w:rsidRPr="00803F53" w:rsidRDefault="002A5876" w:rsidP="002A5876">
      <w:pPr>
        <w:pBdr>
          <w:top w:val="nil"/>
          <w:left w:val="nil"/>
          <w:bottom w:val="nil"/>
          <w:right w:val="nil"/>
          <w:between w:val="nil"/>
        </w:pBdr>
        <w:tabs>
          <w:tab w:val="left" w:pos="349"/>
        </w:tabs>
        <w:rPr>
          <w:rFonts w:asciiTheme="majorHAnsi" w:hAnsiTheme="majorHAnsi" w:cstheme="majorHAnsi"/>
          <w:color w:val="000000"/>
        </w:rPr>
      </w:pPr>
      <w:r w:rsidRPr="00803F53">
        <w:rPr>
          <w:rFonts w:asciiTheme="majorHAnsi" w:hAnsiTheme="majorHAnsi" w:cstheme="majorHAnsi"/>
          <w:b/>
          <w:color w:val="000000"/>
          <w:u w:val="single"/>
        </w:rPr>
        <w:t>CLÁUSULAS EXCEPCIONALES</w:t>
      </w:r>
      <w:r w:rsidRPr="00803F53">
        <w:rPr>
          <w:rFonts w:asciiTheme="majorHAnsi" w:hAnsiTheme="majorHAnsi" w:cstheme="majorHAnsi"/>
          <w:b/>
          <w:color w:val="000000"/>
        </w:rPr>
        <w:t>.</w:t>
      </w:r>
      <w:r w:rsidRPr="00803F53">
        <w:rPr>
          <w:rFonts w:asciiTheme="majorHAnsi" w:hAnsiTheme="majorHAnsi" w:cstheme="majorHAnsi"/>
          <w:color w:val="000000"/>
        </w:rPr>
        <w:t xml:space="preserve"> Se entienden incorporadas al contrato las cláusulas excepcionales a que se refiere el Estatuto General de Contratación de la Administración Pública.</w:t>
      </w:r>
    </w:p>
    <w:p w14:paraId="73CFC291" w14:textId="77777777" w:rsidR="002A5876" w:rsidRPr="00803F53" w:rsidRDefault="002A5876" w:rsidP="002A5876">
      <w:pPr>
        <w:pBdr>
          <w:top w:val="nil"/>
          <w:left w:val="nil"/>
          <w:bottom w:val="nil"/>
          <w:right w:val="nil"/>
          <w:between w:val="nil"/>
        </w:pBdr>
        <w:tabs>
          <w:tab w:val="left" w:pos="349"/>
        </w:tabs>
        <w:rPr>
          <w:rFonts w:asciiTheme="majorHAnsi" w:hAnsiTheme="majorHAnsi" w:cstheme="majorHAnsi"/>
          <w:color w:val="000000"/>
        </w:rPr>
      </w:pPr>
    </w:p>
    <w:p w14:paraId="0468278B"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CAUSALES DE TERMINACIÓN</w:t>
      </w:r>
      <w:r w:rsidRPr="00803F53">
        <w:rPr>
          <w:rFonts w:asciiTheme="majorHAnsi" w:hAnsiTheme="majorHAnsi" w:cstheme="majorHAnsi"/>
          <w:b/>
          <w:color w:val="000000"/>
        </w:rPr>
        <w:t>.</w:t>
      </w:r>
      <w:r w:rsidRPr="00803F53">
        <w:rPr>
          <w:rFonts w:asciiTheme="majorHAnsi" w:hAnsiTheme="majorHAnsi" w:cstheme="majorHAnsi"/>
          <w:color w:val="000000"/>
        </w:rPr>
        <w:t xml:space="preserve"> Este contrato se dará por terminado en cualquiera de los siguientes eventos: </w:t>
      </w:r>
      <w:r w:rsidRPr="00803F53">
        <w:rPr>
          <w:rFonts w:asciiTheme="majorHAnsi" w:hAnsiTheme="majorHAnsi" w:cstheme="majorHAnsi"/>
          <w:b/>
          <w:color w:val="000000"/>
        </w:rPr>
        <w:t>a)</w:t>
      </w:r>
      <w:r w:rsidRPr="00803F53">
        <w:rPr>
          <w:rFonts w:asciiTheme="majorHAnsi" w:hAnsiTheme="majorHAnsi" w:cstheme="majorHAnsi"/>
          <w:color w:val="000000"/>
        </w:rPr>
        <w:t xml:space="preserve"> Anticipadamente por mutuo acuerdo de las partes, siempre que con ello no se causen perjuicios al SENA. </w:t>
      </w:r>
      <w:r w:rsidRPr="00803F53">
        <w:rPr>
          <w:rFonts w:asciiTheme="majorHAnsi" w:hAnsiTheme="majorHAnsi" w:cstheme="majorHAnsi"/>
          <w:b/>
          <w:color w:val="000000"/>
        </w:rPr>
        <w:t>b)</w:t>
      </w:r>
      <w:r w:rsidRPr="00803F53">
        <w:rPr>
          <w:rFonts w:asciiTheme="majorHAnsi" w:hAnsiTheme="majorHAnsi" w:cstheme="majorHAnsi"/>
          <w:color w:val="000000"/>
        </w:rPr>
        <w:t xml:space="preserve"> Por agotamiento del objeto o vencimiento del plazo. </w:t>
      </w:r>
      <w:r w:rsidRPr="00803F53">
        <w:rPr>
          <w:rFonts w:asciiTheme="majorHAnsi" w:hAnsiTheme="majorHAnsi" w:cstheme="majorHAnsi"/>
          <w:b/>
          <w:color w:val="000000"/>
        </w:rPr>
        <w:t>c)</w:t>
      </w:r>
      <w:r w:rsidRPr="00803F53">
        <w:rPr>
          <w:rFonts w:asciiTheme="majorHAnsi" w:hAnsiTheme="majorHAnsi" w:cstheme="majorHAnsi"/>
          <w:color w:val="000000"/>
        </w:rPr>
        <w:t xml:space="preserve"> Unilateralmente por incumplimiento del contratista. </w:t>
      </w:r>
      <w:r w:rsidRPr="00803F53">
        <w:rPr>
          <w:rFonts w:asciiTheme="majorHAnsi" w:hAnsiTheme="majorHAnsi" w:cstheme="majorHAnsi"/>
          <w:b/>
          <w:color w:val="000000"/>
        </w:rPr>
        <w:t>d)</w:t>
      </w:r>
      <w:r w:rsidRPr="00803F53">
        <w:rPr>
          <w:rFonts w:asciiTheme="majorHAnsi" w:hAnsiTheme="majorHAnsi" w:cstheme="majorHAnsi"/>
          <w:color w:val="000000"/>
        </w:rPr>
        <w:t xml:space="preserve"> Por fuerza mayor o caso fortuito que hagan imposible continuar su ejecución o cuando la fuerza mayor o caso fortuito supere los tres (3) meses, sin que cese dicha causal. </w:t>
      </w:r>
      <w:r w:rsidRPr="00803F53">
        <w:rPr>
          <w:rFonts w:asciiTheme="majorHAnsi" w:hAnsiTheme="majorHAnsi" w:cstheme="majorHAnsi"/>
          <w:b/>
          <w:color w:val="000000"/>
        </w:rPr>
        <w:t>e)</w:t>
      </w:r>
      <w:r w:rsidRPr="00803F53">
        <w:rPr>
          <w:rFonts w:asciiTheme="majorHAnsi" w:hAnsiTheme="majorHAnsi" w:cstheme="majorHAnsi"/>
          <w:color w:val="000000"/>
        </w:rPr>
        <w:t xml:space="preserve"> Por disolución de la sociedad del contratista. </w:t>
      </w:r>
      <w:r w:rsidRPr="00803F53">
        <w:rPr>
          <w:rFonts w:asciiTheme="majorHAnsi" w:hAnsiTheme="majorHAnsi" w:cstheme="majorHAnsi"/>
          <w:b/>
          <w:color w:val="000000"/>
        </w:rPr>
        <w:t>f)</w:t>
      </w:r>
      <w:r w:rsidRPr="00803F53">
        <w:rPr>
          <w:rFonts w:asciiTheme="majorHAnsi" w:hAnsiTheme="majorHAnsi" w:cstheme="majorHAnsi"/>
          <w:color w:val="000000"/>
        </w:rPr>
        <w:t xml:space="preserve"> Por incapacidad financiera del CONTRATISTA, la cual se presumirá cuando este se declare en iliquidez o inicie proceso de liquidación según la ley. </w:t>
      </w:r>
      <w:r w:rsidRPr="00803F53">
        <w:rPr>
          <w:rFonts w:asciiTheme="majorHAnsi" w:hAnsiTheme="majorHAnsi" w:cstheme="majorHAnsi"/>
          <w:b/>
          <w:color w:val="000000"/>
        </w:rPr>
        <w:t>g)</w:t>
      </w:r>
      <w:r w:rsidRPr="00803F53">
        <w:rPr>
          <w:rFonts w:asciiTheme="majorHAnsi" w:hAnsiTheme="majorHAnsi" w:cstheme="majorHAnsi"/>
          <w:color w:val="000000"/>
        </w:rPr>
        <w:t xml:space="preserve"> Cuando no se entregue información veraz y verificable con ocasión de la prevención del lavado de activos y la financiación del terrorismo. </w:t>
      </w:r>
      <w:r w:rsidRPr="00803F53">
        <w:rPr>
          <w:rFonts w:asciiTheme="majorHAnsi" w:hAnsiTheme="majorHAnsi" w:cstheme="majorHAnsi"/>
          <w:b/>
          <w:color w:val="000000"/>
        </w:rPr>
        <w:t>PARÁGRAFO PRIMERO.</w:t>
      </w:r>
      <w:r w:rsidRPr="00803F53">
        <w:rPr>
          <w:rFonts w:asciiTheme="majorHAnsi" w:hAnsiTheme="majorHAnsi" w:cstheme="majorHAnsi"/>
          <w:color w:val="000000"/>
        </w:rPr>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sidRPr="00803F53">
        <w:rPr>
          <w:rFonts w:asciiTheme="majorHAnsi" w:hAnsiTheme="majorHAnsi" w:cstheme="majorHAnsi"/>
          <w:b/>
          <w:color w:val="000000"/>
        </w:rPr>
        <w:t>PARÁGRAFO SEGUNDO.</w:t>
      </w:r>
      <w:r w:rsidRPr="00803F53">
        <w:rPr>
          <w:rFonts w:asciiTheme="majorHAnsi" w:hAnsiTheme="majorHAnsi" w:cstheme="majorHAnsi"/>
          <w:color w:val="000000"/>
        </w:rPr>
        <w:t xml:space="preserve"> La terminación anticipada del contrato se hará constar en acta suscrita por las partes.</w:t>
      </w:r>
    </w:p>
    <w:p w14:paraId="2AC1C48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669C6DDD"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EXCLUSIÓN DE RELACIÓN LABORAL</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32C491E9"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lastRenderedPageBreak/>
        <w:t>PROPIEDAD INTELECTUAL</w:t>
      </w:r>
      <w:r w:rsidRPr="00803F53">
        <w:rPr>
          <w:rFonts w:asciiTheme="majorHAnsi" w:hAnsiTheme="majorHAnsi" w:cstheme="majorHAnsi"/>
          <w:b/>
          <w:color w:val="000000"/>
        </w:rPr>
        <w:t>.</w:t>
      </w:r>
      <w:r w:rsidRPr="00803F53">
        <w:rPr>
          <w:rFonts w:asciiTheme="majorHAnsi" w:hAnsiTheme="majorHAnsi" w:cstheme="majorHAnsi"/>
          <w:color w:val="000000"/>
        </w:rPr>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3DD4A9A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r w:rsidRPr="00803F53">
        <w:rPr>
          <w:rFonts w:asciiTheme="majorHAnsi" w:hAnsiTheme="majorHAnsi" w:cstheme="majorHAnsi"/>
          <w:b/>
          <w:color w:val="000000"/>
          <w:u w:val="single"/>
        </w:rPr>
        <w:t>SEGURIDAD DE LA INFORMACIÓN Y CONFIDENCIALIDAD</w:t>
      </w:r>
      <w:r w:rsidRPr="00803F53">
        <w:rPr>
          <w:rFonts w:asciiTheme="majorHAnsi" w:hAnsiTheme="majorHAnsi" w:cstheme="majorHAnsi"/>
          <w:b/>
          <w:color w:val="000000"/>
        </w:rPr>
        <w:t>.</w:t>
      </w:r>
      <w:r w:rsidRPr="00803F53">
        <w:rPr>
          <w:rFonts w:asciiTheme="majorHAnsi" w:hAnsiTheme="majorHAnsi" w:cstheme="majorHAnsi"/>
          <w:color w:val="000000"/>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803F53">
        <w:rPr>
          <w:rFonts w:asciiTheme="majorHAnsi" w:hAnsiTheme="majorHAnsi" w:cstheme="majorHAnsi"/>
          <w:b/>
          <w:color w:val="000000"/>
        </w:rPr>
        <w:t>PARÁGRAFO.</w:t>
      </w:r>
      <w:r w:rsidRPr="00803F53">
        <w:rPr>
          <w:rFonts w:asciiTheme="majorHAnsi" w:hAnsiTheme="majorHAnsi" w:cstheme="majorHAnsi"/>
          <w:color w:val="000000"/>
        </w:rPr>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1BE2C2D7" w14:textId="77777777" w:rsidR="002A5876" w:rsidRPr="00803F53" w:rsidRDefault="002A5876" w:rsidP="002A5876">
      <w:pPr>
        <w:rPr>
          <w:rFonts w:asciiTheme="majorHAnsi" w:hAnsiTheme="majorHAnsi" w:cstheme="majorHAnsi"/>
        </w:rPr>
      </w:pPr>
      <w:bookmarkStart w:id="3" w:name="_heading=h.agbf52hjo5cj" w:colFirst="0" w:colLast="0"/>
      <w:bookmarkEnd w:id="3"/>
      <w:r w:rsidRPr="00803F53">
        <w:rPr>
          <w:rFonts w:asciiTheme="majorHAnsi" w:hAnsiTheme="majorHAnsi" w:cstheme="majorHAnsi"/>
          <w:b/>
          <w:u w:val="single"/>
        </w:rPr>
        <w:t>PREVENCIÓN DE LAVADO DE ACTIVOS</w:t>
      </w:r>
      <w:r w:rsidRPr="00803F53">
        <w:rPr>
          <w:rFonts w:asciiTheme="majorHAnsi" w:hAnsiTheme="majorHAnsi" w:cstheme="majorHAnsi"/>
        </w:rP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803F53" w:rsidRDefault="002A5876" w:rsidP="002A5876">
      <w:pPr>
        <w:rPr>
          <w:rFonts w:asciiTheme="majorHAnsi" w:hAnsiTheme="majorHAnsi" w:cstheme="majorHAnsi"/>
        </w:rPr>
      </w:pPr>
    </w:p>
    <w:p w14:paraId="34527781" w14:textId="77777777" w:rsidR="002A5876" w:rsidRPr="00803F53" w:rsidRDefault="002A5876" w:rsidP="002A5876">
      <w:pPr>
        <w:numPr>
          <w:ilvl w:val="0"/>
          <w:numId w:val="4"/>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803F53" w:rsidRDefault="002A5876" w:rsidP="002A5876">
      <w:pPr>
        <w:numPr>
          <w:ilvl w:val="0"/>
          <w:numId w:val="4"/>
        </w:numPr>
        <w:pBdr>
          <w:top w:val="nil"/>
          <w:left w:val="nil"/>
          <w:bottom w:val="nil"/>
          <w:right w:val="nil"/>
          <w:between w:val="nil"/>
        </w:pBdr>
        <w:ind w:left="426" w:hanging="426"/>
        <w:rPr>
          <w:rFonts w:asciiTheme="majorHAnsi" w:hAnsiTheme="majorHAnsi" w:cstheme="majorHAnsi"/>
        </w:rPr>
      </w:pPr>
      <w:r w:rsidRPr="00803F53">
        <w:rPr>
          <w:rFonts w:asciiTheme="majorHAnsi" w:hAnsiTheme="majorHAnsi" w:cstheme="majorHAnsi"/>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803F53" w:rsidRDefault="002A5876" w:rsidP="002A5876">
      <w:pPr>
        <w:rPr>
          <w:rFonts w:asciiTheme="majorHAnsi" w:hAnsiTheme="majorHAnsi" w:cstheme="majorHAnsi"/>
        </w:rPr>
      </w:pPr>
    </w:p>
    <w:p w14:paraId="0F5AC7A5" w14:textId="77777777" w:rsidR="002A5876" w:rsidRPr="00803F53" w:rsidRDefault="002A5876" w:rsidP="002A5876">
      <w:pPr>
        <w:rPr>
          <w:rFonts w:asciiTheme="majorHAnsi" w:hAnsiTheme="majorHAnsi" w:cstheme="majorHAnsi"/>
        </w:rPr>
      </w:pPr>
      <w:r w:rsidRPr="00803F53">
        <w:rPr>
          <w:rFonts w:asciiTheme="majorHAnsi" w:hAnsiTheme="majorHAnsi" w:cstheme="majorHAnsi"/>
          <w:b/>
          <w:u w:val="single"/>
        </w:rPr>
        <w:t>SOBORNO Y LUCHA CONTRA LA CORRUPCIÓN</w:t>
      </w:r>
      <w:r w:rsidRPr="00803F53">
        <w:rPr>
          <w:rFonts w:asciiTheme="majorHAnsi" w:hAnsiTheme="majorHAnsi" w:cstheme="majorHAnsi"/>
          <w:b/>
        </w:rPr>
        <w:t xml:space="preserve">. </w:t>
      </w:r>
      <w:r w:rsidRPr="00803F53">
        <w:rPr>
          <w:rFonts w:asciiTheme="majorHAnsi" w:hAnsiTheme="majorHAnsi" w:cstheme="majorHAnsi"/>
        </w:rPr>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w:t>
      </w:r>
      <w:r w:rsidRPr="00803F53">
        <w:rPr>
          <w:rFonts w:asciiTheme="majorHAnsi" w:hAnsiTheme="majorHAnsi" w:cstheme="majorHAnsi"/>
        </w:rPr>
        <w:lastRenderedPageBreak/>
        <w:t>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1020890D" w14:textId="0D26BAE2" w:rsidR="002A5876" w:rsidRPr="00803F53" w:rsidRDefault="002A5876" w:rsidP="002A5876">
      <w:pPr>
        <w:rPr>
          <w:rFonts w:asciiTheme="majorHAnsi" w:hAnsiTheme="majorHAnsi" w:cstheme="majorHAnsi"/>
          <w:highlight w:val="cyan"/>
        </w:rPr>
      </w:pPr>
      <w:r w:rsidRPr="00803F53">
        <w:rPr>
          <w:rFonts w:asciiTheme="majorHAnsi" w:hAnsiTheme="majorHAnsi" w:cstheme="majorHAnsi"/>
          <w:b/>
          <w:u w:val="single"/>
        </w:rPr>
        <w:t>LIQUIDACIÓN DEL CONTRATO</w:t>
      </w:r>
      <w:r w:rsidRPr="00803F53">
        <w:rPr>
          <w:rFonts w:asciiTheme="majorHAnsi" w:hAnsiTheme="majorHAnsi" w:cstheme="majorHAnsi"/>
          <w:b/>
        </w:rPr>
        <w:t>.</w:t>
      </w:r>
      <w:r w:rsidRPr="00803F53">
        <w:rPr>
          <w:rFonts w:asciiTheme="majorHAnsi" w:hAnsiTheme="majorHAnsi" w:cstheme="majorHAnsi"/>
        </w:rP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4B365EE9"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FE3EA68" w14:textId="77777777" w:rsidR="002A5876" w:rsidRPr="00803F53" w:rsidRDefault="002A5876" w:rsidP="002A5876">
      <w:pPr>
        <w:pBdr>
          <w:top w:val="nil"/>
          <w:left w:val="nil"/>
          <w:bottom w:val="nil"/>
          <w:right w:val="nil"/>
          <w:between w:val="nil"/>
        </w:pBdr>
        <w:rPr>
          <w:rFonts w:asciiTheme="majorHAnsi" w:hAnsiTheme="majorHAnsi" w:cstheme="majorHAnsi"/>
          <w:color w:val="C00000"/>
        </w:rPr>
      </w:pPr>
      <w:r w:rsidRPr="00803F53">
        <w:rPr>
          <w:rFonts w:asciiTheme="majorHAnsi" w:hAnsiTheme="majorHAnsi" w:cstheme="majorHAnsi"/>
          <w:color w:val="C00000"/>
        </w:rPr>
        <w:t>[Se pueden incluir las demás cláusulas que se consideren convenientes y pertinentes]</w:t>
      </w:r>
    </w:p>
    <w:p w14:paraId="65A488D9"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422CA6A" w14:textId="77777777" w:rsidR="002A5876" w:rsidRPr="00803F53" w:rsidRDefault="002A5876" w:rsidP="002A5876">
      <w:pPr>
        <w:pBdr>
          <w:top w:val="nil"/>
          <w:left w:val="nil"/>
          <w:bottom w:val="nil"/>
          <w:right w:val="nil"/>
          <w:between w:val="nil"/>
        </w:pBdr>
        <w:rPr>
          <w:rFonts w:asciiTheme="majorHAnsi" w:hAnsiTheme="majorHAnsi" w:cstheme="majorHAnsi"/>
          <w:color w:val="000000"/>
        </w:rPr>
      </w:pPr>
    </w:p>
    <w:p w14:paraId="75BC3FB0" w14:textId="77777777" w:rsidR="002A5876" w:rsidRPr="00803F53" w:rsidRDefault="002A5876" w:rsidP="002A5876">
      <w:pPr>
        <w:jc w:val="center"/>
        <w:rPr>
          <w:rFonts w:asciiTheme="majorHAnsi" w:hAnsiTheme="majorHAnsi" w:cstheme="majorHAnsi"/>
          <w:b/>
        </w:rPr>
      </w:pPr>
      <w:r w:rsidRPr="00803F53">
        <w:rPr>
          <w:rFonts w:asciiTheme="majorHAnsi" w:hAnsiTheme="majorHAnsi" w:cstheme="majorHAnsi"/>
          <w:b/>
        </w:rPr>
        <w:t>PARA CONSTANCIA SE FIRMA A TRAVÉS DE LA PLATAFORMA SECOP II. LA FECHA DEL DOCUMENTO SERÁ LA QUE CONSTE EN LA REFERIDA PLATAFORMA.</w:t>
      </w:r>
    </w:p>
    <w:p w14:paraId="51E43474" w14:textId="77777777" w:rsidR="002A5876" w:rsidRPr="00803F53" w:rsidRDefault="002A5876" w:rsidP="002A5876">
      <w:pPr>
        <w:rPr>
          <w:rFonts w:asciiTheme="majorHAnsi" w:hAnsiTheme="majorHAnsi" w:cstheme="majorHAnsi"/>
        </w:rPr>
      </w:pPr>
    </w:p>
    <w:p w14:paraId="3ABD272C" w14:textId="77777777" w:rsidR="002A5876" w:rsidRPr="00803F53" w:rsidRDefault="002A5876" w:rsidP="002A5876">
      <w:pPr>
        <w:rPr>
          <w:rFonts w:asciiTheme="majorHAnsi" w:hAnsiTheme="majorHAnsi" w:cstheme="majorHAnsi"/>
        </w:rPr>
      </w:pPr>
    </w:p>
    <w:p w14:paraId="18F840F8" w14:textId="1DF3907C" w:rsidR="004377C5" w:rsidRPr="00803F53" w:rsidRDefault="004377C5" w:rsidP="004377C5">
      <w:pPr>
        <w:rPr>
          <w:rFonts w:asciiTheme="majorHAnsi" w:hAnsiTheme="majorHAnsi" w:cstheme="majorHAnsi"/>
          <w:color w:val="C00000"/>
          <w:sz w:val="20"/>
          <w:szCs w:val="20"/>
        </w:rPr>
      </w:pPr>
      <w:r w:rsidRPr="00803F53">
        <w:rPr>
          <w:rFonts w:asciiTheme="majorHAnsi" w:hAnsiTheme="majorHAnsi" w:cstheme="majorHAnsi"/>
          <w:sz w:val="20"/>
          <w:szCs w:val="20"/>
        </w:rPr>
        <w:t>Revisó:</w:t>
      </w:r>
      <w:r w:rsidRPr="00803F53">
        <w:rPr>
          <w:rFonts w:asciiTheme="majorHAnsi" w:hAnsiTheme="majorHAnsi" w:cstheme="majorHAnsi"/>
          <w:color w:val="E36C09"/>
          <w:sz w:val="20"/>
          <w:szCs w:val="20"/>
        </w:rPr>
        <w:t xml:space="preserve"> </w:t>
      </w:r>
      <w:r w:rsidR="00F526FA" w:rsidRPr="00803F53">
        <w:rPr>
          <w:rFonts w:asciiTheme="majorHAnsi" w:hAnsiTheme="majorHAnsi" w:cstheme="majorHAnsi"/>
          <w:sz w:val="20"/>
          <w:szCs w:val="20"/>
        </w:rPr>
        <w:t>Nilsa Gonzalez Rios - Jurídica Despacho Gestión Contractual</w:t>
      </w:r>
    </w:p>
    <w:p w14:paraId="0594A572" w14:textId="5D5DDD02" w:rsidR="002A5876" w:rsidRPr="00803F53" w:rsidRDefault="002A5876" w:rsidP="002A5876">
      <w:pPr>
        <w:rPr>
          <w:rFonts w:asciiTheme="majorHAnsi" w:hAnsiTheme="majorHAnsi" w:cstheme="majorHAnsi"/>
          <w:sz w:val="20"/>
          <w:szCs w:val="20"/>
        </w:rPr>
      </w:pPr>
      <w:r w:rsidRPr="00803F53">
        <w:rPr>
          <w:rFonts w:asciiTheme="majorHAnsi" w:hAnsiTheme="majorHAnsi" w:cstheme="majorHAnsi"/>
          <w:sz w:val="20"/>
          <w:szCs w:val="20"/>
        </w:rPr>
        <w:t>Elaboró:</w:t>
      </w:r>
      <w:r w:rsidRPr="00803F53">
        <w:rPr>
          <w:rFonts w:asciiTheme="majorHAnsi" w:hAnsiTheme="majorHAnsi" w:cstheme="majorHAnsi"/>
          <w:color w:val="E36C09"/>
          <w:sz w:val="20"/>
          <w:szCs w:val="20"/>
        </w:rPr>
        <w:t xml:space="preserve"> </w:t>
      </w:r>
      <w:r w:rsidR="00613D06" w:rsidRPr="00803F53">
        <w:rPr>
          <w:rFonts w:asciiTheme="majorHAnsi" w:hAnsiTheme="majorHAnsi" w:cstheme="majorHAnsi"/>
          <w:sz w:val="18"/>
          <w:szCs w:val="18"/>
        </w:rPr>
        <w:t>Sandra Paola Hurtado Jordan- Estructuradora Gestión Contractual</w:t>
      </w:r>
    </w:p>
    <w:p w14:paraId="329BAD74" w14:textId="77777777" w:rsidR="002A5876" w:rsidRPr="00803F53" w:rsidRDefault="002A5876" w:rsidP="002A5876">
      <w:pPr>
        <w:rPr>
          <w:rFonts w:asciiTheme="majorHAnsi" w:hAnsiTheme="majorHAnsi" w:cstheme="majorHAnsi"/>
        </w:rPr>
      </w:pPr>
    </w:p>
    <w:sectPr w:rsidR="002A5876" w:rsidRPr="00803F53"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CF4CA" w14:textId="77777777" w:rsidR="005D74DC" w:rsidRDefault="005D74DC">
      <w:pPr>
        <w:spacing w:line="240" w:lineRule="auto"/>
      </w:pPr>
      <w:r>
        <w:separator/>
      </w:r>
    </w:p>
  </w:endnote>
  <w:endnote w:type="continuationSeparator" w:id="0">
    <w:p w14:paraId="470A9E1D" w14:textId="77777777" w:rsidR="005D74DC" w:rsidRDefault="005D74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03CD0" w14:textId="77777777" w:rsidR="005D74DC" w:rsidRDefault="005D74DC">
      <w:pPr>
        <w:spacing w:line="240" w:lineRule="auto"/>
      </w:pPr>
      <w:r>
        <w:separator/>
      </w:r>
    </w:p>
  </w:footnote>
  <w:footnote w:type="continuationSeparator" w:id="0">
    <w:p w14:paraId="01091332" w14:textId="77777777" w:rsidR="005D74DC" w:rsidRDefault="005D74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1DE4313"/>
    <w:multiLevelType w:val="hybridMultilevel"/>
    <w:tmpl w:val="9D66E3AC"/>
    <w:lvl w:ilvl="0" w:tplc="CA941AF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E20DD5"/>
    <w:multiLevelType w:val="multilevel"/>
    <w:tmpl w:val="9FB6A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15:restartNumberingAfterBreak="0">
    <w:nsid w:val="38C1790A"/>
    <w:multiLevelType w:val="hybridMultilevel"/>
    <w:tmpl w:val="738E70BA"/>
    <w:lvl w:ilvl="0" w:tplc="0C0A0011">
      <w:start w:val="1"/>
      <w:numFmt w:val="decimal"/>
      <w:lvlText w:val="%1)"/>
      <w:lvlJc w:val="left"/>
      <w:pPr>
        <w:ind w:left="1287" w:hanging="360"/>
      </w:pPr>
    </w:lvl>
    <w:lvl w:ilvl="1" w:tplc="FA2E3938">
      <w:numFmt w:val="bullet"/>
      <w:lvlText w:val="•"/>
      <w:lvlJc w:val="left"/>
      <w:pPr>
        <w:ind w:left="2367" w:hanging="720"/>
      </w:pPr>
      <w:rPr>
        <w:rFonts w:ascii="Calibri" w:eastAsia="Calibri" w:hAnsi="Calibri" w:cs="Calibri"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8" w15:restartNumberingAfterBreak="0">
    <w:nsid w:val="39666276"/>
    <w:multiLevelType w:val="hybridMultilevel"/>
    <w:tmpl w:val="FFFFFFFF"/>
    <w:lvl w:ilvl="0" w:tplc="F5EE5A10">
      <w:start w:val="1"/>
      <w:numFmt w:val="decimal"/>
      <w:lvlText w:val="%1."/>
      <w:lvlJc w:val="left"/>
      <w:pPr>
        <w:ind w:left="360" w:hanging="360"/>
      </w:pPr>
    </w:lvl>
    <w:lvl w:ilvl="1" w:tplc="7DF6D516">
      <w:start w:val="1"/>
      <w:numFmt w:val="lowerLetter"/>
      <w:lvlText w:val="%2."/>
      <w:lvlJc w:val="left"/>
      <w:pPr>
        <w:ind w:left="1080" w:hanging="360"/>
      </w:pPr>
    </w:lvl>
    <w:lvl w:ilvl="2" w:tplc="42D8BE0E">
      <w:start w:val="1"/>
      <w:numFmt w:val="lowerRoman"/>
      <w:lvlText w:val="%3."/>
      <w:lvlJc w:val="right"/>
      <w:pPr>
        <w:ind w:left="1800" w:hanging="180"/>
      </w:pPr>
    </w:lvl>
    <w:lvl w:ilvl="3" w:tplc="A198D408">
      <w:start w:val="1"/>
      <w:numFmt w:val="decimal"/>
      <w:lvlText w:val="%4."/>
      <w:lvlJc w:val="left"/>
      <w:pPr>
        <w:ind w:left="2520" w:hanging="360"/>
      </w:pPr>
    </w:lvl>
    <w:lvl w:ilvl="4" w:tplc="D5605C9E">
      <w:start w:val="1"/>
      <w:numFmt w:val="lowerLetter"/>
      <w:lvlText w:val="%5."/>
      <w:lvlJc w:val="left"/>
      <w:pPr>
        <w:ind w:left="3240" w:hanging="360"/>
      </w:pPr>
    </w:lvl>
    <w:lvl w:ilvl="5" w:tplc="7B6AF456">
      <w:start w:val="1"/>
      <w:numFmt w:val="lowerRoman"/>
      <w:lvlText w:val="%6."/>
      <w:lvlJc w:val="right"/>
      <w:pPr>
        <w:ind w:left="3960" w:hanging="180"/>
      </w:pPr>
    </w:lvl>
    <w:lvl w:ilvl="6" w:tplc="2014E436">
      <w:start w:val="1"/>
      <w:numFmt w:val="decimal"/>
      <w:lvlText w:val="%7."/>
      <w:lvlJc w:val="left"/>
      <w:pPr>
        <w:ind w:left="4680" w:hanging="360"/>
      </w:pPr>
    </w:lvl>
    <w:lvl w:ilvl="7" w:tplc="8D264B7C">
      <w:start w:val="1"/>
      <w:numFmt w:val="lowerLetter"/>
      <w:lvlText w:val="%8."/>
      <w:lvlJc w:val="left"/>
      <w:pPr>
        <w:ind w:left="5400" w:hanging="360"/>
      </w:pPr>
    </w:lvl>
    <w:lvl w:ilvl="8" w:tplc="4CC47966">
      <w:start w:val="1"/>
      <w:numFmt w:val="lowerRoman"/>
      <w:lvlText w:val="%9."/>
      <w:lvlJc w:val="right"/>
      <w:pPr>
        <w:ind w:left="6120" w:hanging="180"/>
      </w:pPr>
    </w:lvl>
  </w:abstractNum>
  <w:abstractNum w:abstractNumId="9"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1CC094B"/>
    <w:multiLevelType w:val="hybridMultilevel"/>
    <w:tmpl w:val="7436A25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9C36E8"/>
    <w:multiLevelType w:val="hybridMultilevel"/>
    <w:tmpl w:val="37729492"/>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56072609">
    <w:abstractNumId w:val="9"/>
  </w:num>
  <w:num w:numId="2" w16cid:durableId="399792982">
    <w:abstractNumId w:val="6"/>
  </w:num>
  <w:num w:numId="3" w16cid:durableId="1864980682">
    <w:abstractNumId w:val="2"/>
  </w:num>
  <w:num w:numId="4" w16cid:durableId="2136019635">
    <w:abstractNumId w:val="4"/>
  </w:num>
  <w:num w:numId="5" w16cid:durableId="17793767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6291341">
    <w:abstractNumId w:val="3"/>
  </w:num>
  <w:num w:numId="7" w16cid:durableId="1450003979">
    <w:abstractNumId w:val="0"/>
  </w:num>
  <w:num w:numId="8" w16cid:durableId="1286231243">
    <w:abstractNumId w:val="11"/>
  </w:num>
  <w:num w:numId="9" w16cid:durableId="69544296">
    <w:abstractNumId w:val="5"/>
  </w:num>
  <w:num w:numId="10" w16cid:durableId="1005285138">
    <w:abstractNumId w:val="10"/>
  </w:num>
  <w:num w:numId="11" w16cid:durableId="339311940">
    <w:abstractNumId w:val="8"/>
  </w:num>
  <w:num w:numId="12" w16cid:durableId="63065042">
    <w:abstractNumId w:val="1"/>
  </w:num>
  <w:num w:numId="13" w16cid:durableId="1499811419">
    <w:abstractNumId w:val="7"/>
  </w:num>
  <w:num w:numId="14" w16cid:durableId="1561942374">
    <w:abstractNumId w:val="13"/>
  </w:num>
  <w:num w:numId="15" w16cid:durableId="17202069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C0246"/>
    <w:rsid w:val="000C7646"/>
    <w:rsid w:val="001004D3"/>
    <w:rsid w:val="00101B47"/>
    <w:rsid w:val="00106F9E"/>
    <w:rsid w:val="00111229"/>
    <w:rsid w:val="00122E1E"/>
    <w:rsid w:val="0014225A"/>
    <w:rsid w:val="00144707"/>
    <w:rsid w:val="001667F4"/>
    <w:rsid w:val="00181A02"/>
    <w:rsid w:val="001C016B"/>
    <w:rsid w:val="001C75A4"/>
    <w:rsid w:val="001E3EF6"/>
    <w:rsid w:val="001F267F"/>
    <w:rsid w:val="002A5876"/>
    <w:rsid w:val="0031488B"/>
    <w:rsid w:val="00316929"/>
    <w:rsid w:val="00322826"/>
    <w:rsid w:val="003615C9"/>
    <w:rsid w:val="00382C45"/>
    <w:rsid w:val="003A6381"/>
    <w:rsid w:val="003A72C9"/>
    <w:rsid w:val="003C4B1F"/>
    <w:rsid w:val="003D1FD7"/>
    <w:rsid w:val="004377C5"/>
    <w:rsid w:val="00443C4B"/>
    <w:rsid w:val="00492617"/>
    <w:rsid w:val="004A1B7C"/>
    <w:rsid w:val="004B1B34"/>
    <w:rsid w:val="004C065F"/>
    <w:rsid w:val="00535274"/>
    <w:rsid w:val="00537203"/>
    <w:rsid w:val="00573648"/>
    <w:rsid w:val="005A1C58"/>
    <w:rsid w:val="005D74DC"/>
    <w:rsid w:val="00613D06"/>
    <w:rsid w:val="00647F7B"/>
    <w:rsid w:val="00683635"/>
    <w:rsid w:val="006B515E"/>
    <w:rsid w:val="00702075"/>
    <w:rsid w:val="00714DCE"/>
    <w:rsid w:val="00762245"/>
    <w:rsid w:val="0078517C"/>
    <w:rsid w:val="007A7321"/>
    <w:rsid w:val="007E4795"/>
    <w:rsid w:val="00803F53"/>
    <w:rsid w:val="00820274"/>
    <w:rsid w:val="008A5D25"/>
    <w:rsid w:val="008A6B06"/>
    <w:rsid w:val="008B1489"/>
    <w:rsid w:val="008C36E0"/>
    <w:rsid w:val="00916941"/>
    <w:rsid w:val="009175C1"/>
    <w:rsid w:val="00950E74"/>
    <w:rsid w:val="009C3DE1"/>
    <w:rsid w:val="009F1C5B"/>
    <w:rsid w:val="009F3691"/>
    <w:rsid w:val="00A00DFE"/>
    <w:rsid w:val="00A027C6"/>
    <w:rsid w:val="00A67F9C"/>
    <w:rsid w:val="00A81502"/>
    <w:rsid w:val="00A95DBE"/>
    <w:rsid w:val="00A9720F"/>
    <w:rsid w:val="00AA2362"/>
    <w:rsid w:val="00AC6ECA"/>
    <w:rsid w:val="00AD07AF"/>
    <w:rsid w:val="00B4200E"/>
    <w:rsid w:val="00BA3A0B"/>
    <w:rsid w:val="00BC23B8"/>
    <w:rsid w:val="00BF4BE8"/>
    <w:rsid w:val="00C12E82"/>
    <w:rsid w:val="00C301F5"/>
    <w:rsid w:val="00C81791"/>
    <w:rsid w:val="00CB676F"/>
    <w:rsid w:val="00CC680C"/>
    <w:rsid w:val="00CD71EA"/>
    <w:rsid w:val="00D0128B"/>
    <w:rsid w:val="00D050E7"/>
    <w:rsid w:val="00D17825"/>
    <w:rsid w:val="00D233F4"/>
    <w:rsid w:val="00D600EC"/>
    <w:rsid w:val="00D9032D"/>
    <w:rsid w:val="00DA438B"/>
    <w:rsid w:val="00DA5C1A"/>
    <w:rsid w:val="00DF4350"/>
    <w:rsid w:val="00E941CA"/>
    <w:rsid w:val="00EC2921"/>
    <w:rsid w:val="00F02345"/>
    <w:rsid w:val="00F117A2"/>
    <w:rsid w:val="00F46B2B"/>
    <w:rsid w:val="00F526FA"/>
    <w:rsid w:val="00F9209C"/>
    <w:rsid w:val="00FA7E52"/>
    <w:rsid w:val="00FB2451"/>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5483</Words>
  <Characters>30158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Sandra Paola Hurtado Jordan</cp:lastModifiedBy>
  <cp:revision>23</cp:revision>
  <dcterms:created xsi:type="dcterms:W3CDTF">2025-10-16T19:45:00Z</dcterms:created>
  <dcterms:modified xsi:type="dcterms:W3CDTF">2026-06-10T22:26:00Z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