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FBE22" w14:textId="77777777" w:rsidR="003D14CB" w:rsidRPr="003D14CB" w:rsidRDefault="003D14CB" w:rsidP="003D14CB">
      <w:pPr>
        <w:spacing w:after="0" w:line="276" w:lineRule="auto"/>
        <w:jc w:val="center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TÉRMINOS DE REFERENCIA</w:t>
      </w:r>
    </w:p>
    <w:p w14:paraId="487E0CCC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INVITACIÓN A COTIZAR APODERADO EXTERNO PARA LA DEFENSA JUDICIAL DE LA ANI</w:t>
      </w:r>
    </w:p>
    <w:p w14:paraId="26BDBE0F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AGENCIA NACIONAL DE INFRAESTRUCTURA – ANI</w:t>
      </w:r>
    </w:p>
    <w:p w14:paraId="6E735819" w14:textId="3856283F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CASO CCB RADICADO No. 159638 – PROYECTO VIAL IP CHIRAJARA-FUNDADORES (CONTRATO DE CONCESIÓN APP No. 005 DE 2015)</w:t>
      </w:r>
    </w:p>
    <w:p w14:paraId="71930DEB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5A07A094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1. ANTECEDENTES Y CONTEXTO</w:t>
      </w:r>
    </w:p>
    <w:p w14:paraId="136EEE1F" w14:textId="77777777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71A84460" w14:textId="7E936AF7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La Agencia Nacional de Infraestructura ("ANI") requiere contratar los servicios de un abogado externo, persona natural</w:t>
      </w:r>
      <w:r>
        <w:rPr>
          <w:rFonts w:ascii="Verdana" w:hAnsi="Verdana"/>
        </w:rPr>
        <w:t xml:space="preserve"> o jurídica</w:t>
      </w:r>
      <w:r w:rsidRPr="003D14CB">
        <w:rPr>
          <w:rFonts w:ascii="Verdana" w:hAnsi="Verdana"/>
        </w:rPr>
        <w:t>, para que asuma la representación judicial y defensa de la Entidad dentro del Tribunal de Arbitramento convocado por la Concesionaria Vial Andina S.A.S. – COVIANDINA S.A.S. contra la ANI, radicado ante el Centro de Arbitraje y Conciliación de la Cámara de Comercio de Bogotá bajo el expediente No. 159638.</w:t>
      </w:r>
    </w:p>
    <w:p w14:paraId="3629EF6F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5F540551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La presente invitación tiene como finalidad recibir cotizaciones preliminares, hojas de vida y antecedentes profesionales, que permitan a la ANI estructurar un eventual proceso de contratación directa de servicios especializados, de conformidad con el régimen legal aplicable y con los principios de transparencia, selección objetiva e idoneidad técnica.</w:t>
      </w:r>
    </w:p>
    <w:p w14:paraId="2109E185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355CEABD" w14:textId="01D344FA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2. OBJETO DE LA CONTRATACIÓN</w:t>
      </w:r>
    </w:p>
    <w:p w14:paraId="6C3A12D8" w14:textId="77777777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48A6273B" w14:textId="43F6A950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Prestación de servicios profesionales especializados como apoderado externo de la ANI para ejercer la representación judicial y la defensa integral de la Entidad dentro del proceso arbitral radicado No. 159638</w:t>
      </w:r>
      <w:r>
        <w:rPr>
          <w:rFonts w:ascii="Verdana" w:hAnsi="Verdana"/>
        </w:rPr>
        <w:t xml:space="preserve"> iniciado por</w:t>
      </w:r>
      <w:r w:rsidRPr="003D14CB">
        <w:rPr>
          <w:rFonts w:ascii="Verdana" w:hAnsi="Verdana"/>
        </w:rPr>
        <w:t xml:space="preserve"> COVIANDINA </w:t>
      </w:r>
      <w:r>
        <w:rPr>
          <w:rFonts w:ascii="Verdana" w:hAnsi="Verdana"/>
        </w:rPr>
        <w:t xml:space="preserve">en contra de la ANI. </w:t>
      </w:r>
    </w:p>
    <w:p w14:paraId="7CC88831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293BE2B8" w14:textId="0AF1E41B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3. INFORMACIÓN ASOCIADA A LA CONTROVERSIA</w:t>
      </w:r>
    </w:p>
    <w:p w14:paraId="73CEDE85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79756FFA" w14:textId="341DBC55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3.1 Proyecto y Contrato</w:t>
      </w:r>
    </w:p>
    <w:p w14:paraId="2955C06F" w14:textId="77777777" w:rsidR="003D14CB" w:rsidRPr="003D14CB" w:rsidRDefault="003D14CB" w:rsidP="003D14CB">
      <w:pPr>
        <w:numPr>
          <w:ilvl w:val="0"/>
          <w:numId w:val="2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Proyecto:</w:t>
      </w:r>
      <w:r w:rsidRPr="003D14CB">
        <w:rPr>
          <w:rFonts w:ascii="Verdana" w:hAnsi="Verdana"/>
        </w:rPr>
        <w:t xml:space="preserve"> IP </w:t>
      </w:r>
      <w:proofErr w:type="spellStart"/>
      <w:r w:rsidRPr="003D14CB">
        <w:rPr>
          <w:rFonts w:ascii="Verdana" w:hAnsi="Verdana"/>
        </w:rPr>
        <w:t>Chirajara</w:t>
      </w:r>
      <w:proofErr w:type="spellEnd"/>
      <w:r w:rsidRPr="003D14CB">
        <w:rPr>
          <w:rFonts w:ascii="Verdana" w:hAnsi="Verdana"/>
        </w:rPr>
        <w:t>-Fundadores (corredor Bogotá – Villavicencio)</w:t>
      </w:r>
    </w:p>
    <w:p w14:paraId="59C42A7B" w14:textId="77777777" w:rsidR="003D14CB" w:rsidRPr="003D14CB" w:rsidRDefault="003D14CB" w:rsidP="003D14CB">
      <w:pPr>
        <w:numPr>
          <w:ilvl w:val="0"/>
          <w:numId w:val="2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Contrato:</w:t>
      </w:r>
      <w:r w:rsidRPr="003D14CB">
        <w:rPr>
          <w:rFonts w:ascii="Verdana" w:hAnsi="Verdana"/>
        </w:rPr>
        <w:t xml:space="preserve"> Concesión bajo esquema APP No. 005 de 2015 (Iniciativa Privada)</w:t>
      </w:r>
    </w:p>
    <w:p w14:paraId="559E8773" w14:textId="77777777" w:rsidR="003D14CB" w:rsidRPr="003D14CB" w:rsidRDefault="003D14CB" w:rsidP="003D14CB">
      <w:pPr>
        <w:numPr>
          <w:ilvl w:val="0"/>
          <w:numId w:val="2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VPIP contractual:</w:t>
      </w:r>
      <w:r w:rsidRPr="003D14CB">
        <w:rPr>
          <w:rFonts w:ascii="Verdana" w:hAnsi="Verdana"/>
        </w:rPr>
        <w:t xml:space="preserve"> COP $2.185.031.662.470</w:t>
      </w:r>
    </w:p>
    <w:p w14:paraId="3DBF2DA8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3.2 Partes del Arbitraje</w:t>
      </w:r>
    </w:p>
    <w:p w14:paraId="40A8DD4A" w14:textId="586BEFD0" w:rsidR="003D14CB" w:rsidRPr="003D14CB" w:rsidRDefault="003D14CB" w:rsidP="003D14CB">
      <w:pPr>
        <w:numPr>
          <w:ilvl w:val="0"/>
          <w:numId w:val="3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Convocante:</w:t>
      </w:r>
      <w:r w:rsidRPr="003D14CB">
        <w:rPr>
          <w:rFonts w:ascii="Verdana" w:hAnsi="Verdana"/>
        </w:rPr>
        <w:t xml:space="preserve"> Concesionaria Vial Andina S.A.S. – COVIANDINA S.A.S.</w:t>
      </w:r>
      <w:r w:rsidRPr="003D14CB">
        <w:rPr>
          <w:rFonts w:ascii="Verdana" w:hAnsi="Verdana"/>
        </w:rPr>
        <w:t xml:space="preserve"> </w:t>
      </w:r>
      <w:r>
        <w:rPr>
          <w:rFonts w:ascii="Verdana" w:hAnsi="Verdana"/>
        </w:rPr>
        <w:t>representada por la Firma Arrieta Mantilla Abogados S.A.S.</w:t>
      </w:r>
    </w:p>
    <w:p w14:paraId="6A474891" w14:textId="293E2AF6" w:rsidR="003D14CB" w:rsidRPr="003D14CB" w:rsidRDefault="003D14CB" w:rsidP="003D14CB">
      <w:pPr>
        <w:spacing w:after="0" w:line="276" w:lineRule="auto"/>
        <w:ind w:left="720"/>
        <w:jc w:val="both"/>
        <w:rPr>
          <w:rFonts w:ascii="Verdana" w:hAnsi="Verdana"/>
        </w:rPr>
      </w:pPr>
    </w:p>
    <w:p w14:paraId="67F1C1E8" w14:textId="77777777" w:rsidR="003D14CB" w:rsidRPr="003D14CB" w:rsidRDefault="003D14CB" w:rsidP="00170026">
      <w:pPr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Convocada:</w:t>
      </w:r>
      <w:r w:rsidRPr="003D14CB">
        <w:rPr>
          <w:rFonts w:ascii="Verdana" w:hAnsi="Verdana"/>
        </w:rPr>
        <w:t xml:space="preserve"> Agencia Nacional de Infraestructura – ANI</w:t>
      </w:r>
      <w:r>
        <w:rPr>
          <w:rFonts w:ascii="Verdana" w:hAnsi="Verdana"/>
        </w:rPr>
        <w:t xml:space="preserve">. </w:t>
      </w:r>
    </w:p>
    <w:p w14:paraId="647CD1F7" w14:textId="48EA84B4" w:rsidR="003D14CB" w:rsidRPr="003D14CB" w:rsidRDefault="003D14CB" w:rsidP="003D14CB">
      <w:pPr>
        <w:spacing w:after="0" w:line="276" w:lineRule="auto"/>
        <w:ind w:left="360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3.3 Centro Administrador y Tribunal</w:t>
      </w:r>
    </w:p>
    <w:p w14:paraId="238FE3E6" w14:textId="77777777" w:rsidR="003D14CB" w:rsidRPr="003D14CB" w:rsidRDefault="003D14CB" w:rsidP="003D14CB">
      <w:pPr>
        <w:numPr>
          <w:ilvl w:val="0"/>
          <w:numId w:val="4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Centro:</w:t>
      </w:r>
      <w:r w:rsidRPr="003D14CB">
        <w:rPr>
          <w:rFonts w:ascii="Verdana" w:hAnsi="Verdana"/>
        </w:rPr>
        <w:t xml:space="preserve"> Centro de Arbitraje y Conciliación de la Cámara de Comercio de Bogotá</w:t>
      </w:r>
    </w:p>
    <w:p w14:paraId="6226A8FF" w14:textId="77777777" w:rsidR="003D14CB" w:rsidRPr="003D14CB" w:rsidRDefault="003D14CB" w:rsidP="003D14CB">
      <w:pPr>
        <w:numPr>
          <w:ilvl w:val="0"/>
          <w:numId w:val="4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Tipo de arbitraje:</w:t>
      </w:r>
      <w:r w:rsidRPr="003D14CB">
        <w:rPr>
          <w:rFonts w:ascii="Verdana" w:hAnsi="Verdana"/>
        </w:rPr>
        <w:t xml:space="preserve"> Nacional, en derecho</w:t>
      </w:r>
    </w:p>
    <w:p w14:paraId="002E328E" w14:textId="77777777" w:rsidR="003D14CB" w:rsidRDefault="003D14CB" w:rsidP="003D14CB">
      <w:pPr>
        <w:numPr>
          <w:ilvl w:val="0"/>
          <w:numId w:val="4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Tribunal:</w:t>
      </w:r>
      <w:r w:rsidRPr="003D14CB">
        <w:rPr>
          <w:rFonts w:ascii="Verdana" w:hAnsi="Verdana"/>
        </w:rPr>
        <w:t xml:space="preserve"> Ileana Marlitt Melo Salcedo (Presidente), Julio Abelardo Roberto Nieto y Arturo Solarte Rodríguez</w:t>
      </w:r>
    </w:p>
    <w:p w14:paraId="2EB6FDA1" w14:textId="77777777" w:rsidR="003D14CB" w:rsidRPr="003D14CB" w:rsidRDefault="003D14CB" w:rsidP="003D14CB">
      <w:pPr>
        <w:spacing w:after="0" w:line="276" w:lineRule="auto"/>
        <w:ind w:left="720"/>
        <w:jc w:val="both"/>
        <w:rPr>
          <w:rFonts w:ascii="Verdana" w:hAnsi="Verdana"/>
        </w:rPr>
      </w:pPr>
    </w:p>
    <w:p w14:paraId="075624FE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4. RESUMEN DE LA CONTROVERSIA</w:t>
      </w:r>
    </w:p>
    <w:p w14:paraId="7CC6AE72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0ED5C89E" w14:textId="77777777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Mediante reforma de la demanda arbitral del 28 de abril de 2026, COVIANDINA modificó sustancialmente el alcance de la controversia, pasando de reclamaciones puntuales por aproximadamente $7.763 millones a una pretensión principal de $2.814.698 millones, más deducciones por desempeño e intereses por aproximadamente $55.200 millones. Las pretensiones se articulan en torno a:</w:t>
      </w:r>
    </w:p>
    <w:p w14:paraId="62B65463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3A7E1AEC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(a) Desequilibrio económico del contrato:</w:t>
      </w:r>
      <w:r w:rsidRPr="003D14CB">
        <w:rPr>
          <w:rFonts w:ascii="Verdana" w:hAnsi="Verdana"/>
        </w:rPr>
        <w:t xml:space="preserve"> Alega que eventos extraordinarios —demora en la reversión de la infraestructura, deslizamientos del K58, pandemia COVID-19, Paro Nacional 2021, avalancha de Naranjal 2023, paro arrocero 2025 y deslizamiento del K18— han afectado el tráfico y el recaudo de peajes, impidiendo alcanzar el VPIP pactado.</w:t>
      </w:r>
    </w:p>
    <w:p w14:paraId="5D1A8C92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12DBAFE8" w14:textId="07D04CAF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(b) Afectación tarifaria:</w:t>
      </w:r>
      <w:r w:rsidRPr="003D14CB">
        <w:rPr>
          <w:rFonts w:ascii="Verdana" w:hAnsi="Verdana"/>
        </w:rPr>
        <w:t xml:space="preserve"> Reclama que las tarifas de peaje no han sido incrementadas conforme a lo previsto contractualmente desde 2018.</w:t>
      </w:r>
    </w:p>
    <w:p w14:paraId="477931F1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10F8231D" w14:textId="5E8FA351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(c) Deducciones por desempeño:</w:t>
      </w:r>
      <w:r w:rsidRPr="003D14CB">
        <w:rPr>
          <w:rFonts w:ascii="Verdana" w:hAnsi="Verdana"/>
        </w:rPr>
        <w:t xml:space="preserve"> Solicita la nulidad o ineficacia del procedimiento contractual de deducciones, alegando que constituyen sanciones impuestas sin el procedimiento del artículo 86 de la Ley 1474 de 2011.</w:t>
      </w:r>
    </w:p>
    <w:p w14:paraId="67C9F7A7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1A67BC1F" w14:textId="0F7DCA63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(d) Terminación anticipada:</w:t>
      </w:r>
      <w:r w:rsidRPr="003D14CB">
        <w:rPr>
          <w:rFonts w:ascii="Verdana" w:hAnsi="Verdana"/>
        </w:rPr>
        <w:t xml:space="preserve"> Subsidiariamente, solicita la terminación anticipada del contrato por inviabilidad de la recomposición económica.</w:t>
      </w:r>
    </w:p>
    <w:p w14:paraId="7B5541C5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18A8A7AA" w14:textId="4A2EAAA4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5. ALCANCE DE LA REPRESENTACIÓN</w:t>
      </w:r>
    </w:p>
    <w:p w14:paraId="0808995A" w14:textId="77777777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1934D34A" w14:textId="0D1F623E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El apoderado externo deberá, como mínimo:</w:t>
      </w:r>
    </w:p>
    <w:p w14:paraId="10F11E2D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1A9A9002" w14:textId="10C92DDC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lastRenderedPageBreak/>
        <w:t>(a)</w:t>
      </w:r>
      <w:r w:rsidRPr="003D14CB">
        <w:rPr>
          <w:rFonts w:ascii="Verdana" w:hAnsi="Verdana"/>
        </w:rPr>
        <w:t xml:space="preserve"> Contestar la reforma de la demanda arbitral dentro de los términos procesales, formulando excepciones de mérito y proponiendo las defensas que resulten pertinentes en interés de la ANI.</w:t>
      </w:r>
    </w:p>
    <w:p w14:paraId="36935333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(b)</w:t>
      </w:r>
      <w:r w:rsidRPr="003D14CB">
        <w:rPr>
          <w:rFonts w:ascii="Verdana" w:hAnsi="Verdana"/>
        </w:rPr>
        <w:t xml:space="preserve"> Diseñar y ejecutar la estrategia de defensa integral de la Entidad, en coordinación con la Gerencia de Defensa Judicial y la Vicepresidencia Jurídica de la ANI.</w:t>
      </w:r>
    </w:p>
    <w:p w14:paraId="25BF56E8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4CEBA764" w14:textId="51B4AF41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(c)</w:t>
      </w:r>
      <w:r w:rsidRPr="003D14CB">
        <w:rPr>
          <w:rFonts w:ascii="Verdana" w:hAnsi="Verdana"/>
        </w:rPr>
        <w:t xml:space="preserve"> Asistir y representar a la ANI en todas las audiencias del proceso arbitral </w:t>
      </w:r>
      <w:r>
        <w:rPr>
          <w:rFonts w:ascii="Verdana" w:hAnsi="Verdana"/>
        </w:rPr>
        <w:t>(</w:t>
      </w:r>
      <w:r w:rsidRPr="003D14CB">
        <w:rPr>
          <w:rFonts w:ascii="Verdana" w:hAnsi="Verdana"/>
        </w:rPr>
        <w:t>conciliación, fijación de honorarios, primera audiencia de trámite, audiencias de pruebas, alegatos de conclusión y laudo).</w:t>
      </w:r>
    </w:p>
    <w:p w14:paraId="1BCF8B58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07817555" w14:textId="3875D740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(d)</w:t>
      </w:r>
      <w:r w:rsidRPr="003D14CB">
        <w:rPr>
          <w:rFonts w:ascii="Verdana" w:hAnsi="Verdana"/>
        </w:rPr>
        <w:t xml:space="preserve"> Preparar y solicitar las pruebas que se requieran para la defensa, incluyendo la coordinación con peritos de parte y la contradicción de los dictámenes periciales que presente la convocante.</w:t>
      </w:r>
    </w:p>
    <w:p w14:paraId="0F9F6307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0C7EF4BB" w14:textId="04216153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(e)</w:t>
      </w:r>
      <w:r w:rsidRPr="003D14CB">
        <w:rPr>
          <w:rFonts w:ascii="Verdana" w:hAnsi="Verdana"/>
        </w:rPr>
        <w:t xml:space="preserve"> Elaborar y presentar los alegatos de conclusión escritos y orales.</w:t>
      </w:r>
    </w:p>
    <w:p w14:paraId="4A3A84C9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7D7F5BE8" w14:textId="70A6CE05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(f)</w:t>
      </w:r>
      <w:r w:rsidRPr="003D14CB">
        <w:rPr>
          <w:rFonts w:ascii="Verdana" w:hAnsi="Verdana"/>
        </w:rPr>
        <w:t xml:space="preserve"> Asesorar a la ANI sobre la viabilidad y conveniencia de interponer recurso extraordinario de anulación contra el laudo, de ser procedente.</w:t>
      </w:r>
    </w:p>
    <w:p w14:paraId="5210C4D1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19F5D968" w14:textId="4204ED4F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(g)</w:t>
      </w:r>
      <w:r w:rsidRPr="003D14CB">
        <w:rPr>
          <w:rFonts w:ascii="Verdana" w:hAnsi="Verdana"/>
        </w:rPr>
        <w:t xml:space="preserve"> Rendir informes periódicos sobre el estado del proceso y las actuaciones adelantadas.</w:t>
      </w:r>
    </w:p>
    <w:p w14:paraId="166F9D1E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07A223A8" w14:textId="685B6CF3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6. REQUISITOS DE EXPERIENCIA</w:t>
      </w:r>
    </w:p>
    <w:p w14:paraId="25CA5E1E" w14:textId="77777777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723E9256" w14:textId="52EB3E85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Los interesados deberán acreditar:</w:t>
      </w:r>
    </w:p>
    <w:p w14:paraId="35CD8CFE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6580D0D2" w14:textId="5F896AA8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(a)</w:t>
      </w:r>
      <w:r w:rsidRPr="003D14CB">
        <w:rPr>
          <w:rFonts w:ascii="Verdana" w:hAnsi="Verdana"/>
        </w:rPr>
        <w:t xml:space="preserve"> Título de abogado con tarjeta profesional vigente.</w:t>
      </w:r>
    </w:p>
    <w:p w14:paraId="19D7F191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(b)</w:t>
      </w:r>
      <w:r w:rsidRPr="003D14CB">
        <w:rPr>
          <w:rFonts w:ascii="Verdana" w:hAnsi="Verdana"/>
        </w:rPr>
        <w:t xml:space="preserve"> Posgrado (especialización o maestría) en derecho administrativo, contratación estatal o áreas afines.</w:t>
      </w:r>
    </w:p>
    <w:p w14:paraId="0C5B0306" w14:textId="05AF4BC6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(c)</w:t>
      </w:r>
      <w:r w:rsidRPr="003D14CB">
        <w:rPr>
          <w:rFonts w:ascii="Verdana" w:hAnsi="Verdana"/>
        </w:rPr>
        <w:t xml:space="preserve"> Experiencia profesional mínima de </w:t>
      </w:r>
      <w:r>
        <w:rPr>
          <w:rFonts w:ascii="Verdana" w:hAnsi="Verdana"/>
        </w:rPr>
        <w:t>diez</w:t>
      </w:r>
      <w:r w:rsidRPr="003D14CB">
        <w:rPr>
          <w:rFonts w:ascii="Verdana" w:hAnsi="Verdana"/>
        </w:rPr>
        <w:t xml:space="preserve"> (1</w:t>
      </w:r>
      <w:r>
        <w:rPr>
          <w:rFonts w:ascii="Verdana" w:hAnsi="Verdana"/>
        </w:rPr>
        <w:t>0</w:t>
      </w:r>
      <w:r w:rsidRPr="003D14CB">
        <w:rPr>
          <w:rFonts w:ascii="Verdana" w:hAnsi="Verdana"/>
        </w:rPr>
        <w:t>) años en ejercicio del derecho administrativo y contratación estatal.</w:t>
      </w:r>
    </w:p>
    <w:p w14:paraId="1A8FAB43" w14:textId="0C338720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(d)</w:t>
      </w:r>
      <w:r w:rsidRPr="003D14CB">
        <w:rPr>
          <w:rFonts w:ascii="Verdana" w:hAnsi="Verdana"/>
        </w:rPr>
        <w:t xml:space="preserve"> Experiencia comprobada en litigio, habiendo actuado como apoderado en al menos tres (3) procesos arbitrales o judiciales</w:t>
      </w:r>
      <w:r>
        <w:rPr>
          <w:rFonts w:ascii="Verdana" w:hAnsi="Verdana"/>
        </w:rPr>
        <w:t>.</w:t>
      </w:r>
    </w:p>
    <w:p w14:paraId="14A9F804" w14:textId="24987E2D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(e)</w:t>
      </w:r>
      <w:r w:rsidRPr="003D14CB">
        <w:rPr>
          <w:rFonts w:ascii="Verdana" w:hAnsi="Verdana"/>
        </w:rPr>
        <w:t xml:space="preserve"> Experiencia en la rama judicial colombiana, preferiblemente en altas cortes o en tribunales superiores (deseable, no excluyente).</w:t>
      </w:r>
    </w:p>
    <w:p w14:paraId="579C80A7" w14:textId="4C6B6413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(f)</w:t>
      </w:r>
      <w:r w:rsidRPr="003D14CB">
        <w:rPr>
          <w:rFonts w:ascii="Verdana" w:hAnsi="Verdana"/>
        </w:rPr>
        <w:t xml:space="preserve"> </w:t>
      </w:r>
      <w:r>
        <w:rPr>
          <w:rFonts w:ascii="Verdana" w:hAnsi="Verdana"/>
        </w:rPr>
        <w:t>Certificación</w:t>
      </w:r>
      <w:r w:rsidRPr="003D14CB">
        <w:rPr>
          <w:rFonts w:ascii="Verdana" w:hAnsi="Verdana"/>
        </w:rPr>
        <w:t xml:space="preserve"> como árbitro en controversias de derecho administrativo o contratación estatal (deseable, no excluyente).</w:t>
      </w:r>
    </w:p>
    <w:p w14:paraId="2A006049" w14:textId="7D4394A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lastRenderedPageBreak/>
        <w:t>(g)</w:t>
      </w:r>
      <w:r w:rsidRPr="003D14CB">
        <w:rPr>
          <w:rFonts w:ascii="Verdana" w:hAnsi="Verdana"/>
        </w:rPr>
        <w:t xml:space="preserve"> Conocimiento acreditado en equilibrio económico del contrato, distribución de riesgos en contratos APP y mecanismos de compensación en concesiones de infraestructura</w:t>
      </w:r>
      <w:r>
        <w:rPr>
          <w:rFonts w:ascii="Verdana" w:hAnsi="Verdana"/>
        </w:rPr>
        <w:t xml:space="preserve"> </w:t>
      </w:r>
      <w:r w:rsidRPr="003D14CB">
        <w:rPr>
          <w:rFonts w:ascii="Verdana" w:hAnsi="Verdana"/>
        </w:rPr>
        <w:t>(deseable, no excluyente).</w:t>
      </w:r>
    </w:p>
    <w:p w14:paraId="28A541C0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6B7A8D49" w14:textId="4EEB017F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7. CONDICIONES PARA LA PRESENTACIÓN DE LA OFERTA</w:t>
      </w:r>
    </w:p>
    <w:p w14:paraId="578B0F45" w14:textId="77777777" w:rsidR="003D14CB" w:rsidRPr="003D14CB" w:rsidRDefault="003D14CB" w:rsidP="003D14CB">
      <w:pPr>
        <w:numPr>
          <w:ilvl w:val="0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Plazo máximo de entrega:</w:t>
      </w:r>
      <w:r w:rsidRPr="003D14CB">
        <w:rPr>
          <w:rFonts w:ascii="Verdana" w:hAnsi="Verdana"/>
        </w:rPr>
        <w:t xml:space="preserve"> Por SECOP. Tres (3) días hábiles siguientes a su publicación.</w:t>
      </w:r>
    </w:p>
    <w:p w14:paraId="0CD5BDAF" w14:textId="77777777" w:rsidR="003D14CB" w:rsidRPr="003D14CB" w:rsidRDefault="003D14CB" w:rsidP="003D14CB">
      <w:pPr>
        <w:numPr>
          <w:ilvl w:val="0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Forma de pago:</w:t>
      </w:r>
      <w:r w:rsidRPr="003D14CB">
        <w:rPr>
          <w:rFonts w:ascii="Verdana" w:hAnsi="Verdana"/>
        </w:rPr>
        <w:t xml:space="preserve"> Honorarios mensuales o por etapas procesales (se solicita desagregar).</w:t>
      </w:r>
    </w:p>
    <w:p w14:paraId="7EDAA076" w14:textId="77777777" w:rsidR="003D14CB" w:rsidRPr="003D14CB" w:rsidRDefault="003D14CB" w:rsidP="003D14CB">
      <w:pPr>
        <w:numPr>
          <w:ilvl w:val="0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Moneda:</w:t>
      </w:r>
      <w:r w:rsidRPr="003D14CB">
        <w:rPr>
          <w:rFonts w:ascii="Verdana" w:hAnsi="Verdana"/>
        </w:rPr>
        <w:t xml:space="preserve"> Pesos colombianos (COP).</w:t>
      </w:r>
    </w:p>
    <w:p w14:paraId="244AD06C" w14:textId="77777777" w:rsidR="003D14CB" w:rsidRPr="003D14CB" w:rsidRDefault="003D14CB" w:rsidP="003D14CB">
      <w:pPr>
        <w:numPr>
          <w:ilvl w:val="0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Medio de envío:</w:t>
      </w:r>
      <w:r w:rsidRPr="003D14CB">
        <w:rPr>
          <w:rFonts w:ascii="Verdana" w:hAnsi="Verdana"/>
        </w:rPr>
        <w:t xml:space="preserve"> Por SECOP.</w:t>
      </w:r>
    </w:p>
    <w:p w14:paraId="652A74F5" w14:textId="77777777" w:rsidR="003D14CB" w:rsidRPr="003D14CB" w:rsidRDefault="003D14CB" w:rsidP="003D14CB">
      <w:pPr>
        <w:numPr>
          <w:ilvl w:val="0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t>Documentos requeridos:</w:t>
      </w:r>
      <w:r w:rsidRPr="003D14CB">
        <w:rPr>
          <w:rFonts w:ascii="Verdana" w:hAnsi="Verdana"/>
        </w:rPr>
        <w:t xml:space="preserve"> </w:t>
      </w:r>
    </w:p>
    <w:p w14:paraId="28D5BDE9" w14:textId="77777777" w:rsidR="003D14CB" w:rsidRPr="003D14CB" w:rsidRDefault="003D14CB" w:rsidP="003D14CB">
      <w:pPr>
        <w:numPr>
          <w:ilvl w:val="1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Cotización económica.</w:t>
      </w:r>
    </w:p>
    <w:p w14:paraId="2AE3647E" w14:textId="66253F4C" w:rsidR="003D14CB" w:rsidRPr="003D14CB" w:rsidRDefault="003D14CB" w:rsidP="003D14CB">
      <w:pPr>
        <w:numPr>
          <w:ilvl w:val="1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Hoja de vida de</w:t>
      </w:r>
      <w:r>
        <w:rPr>
          <w:rFonts w:ascii="Verdana" w:hAnsi="Verdana"/>
        </w:rPr>
        <w:t xml:space="preserve"> la firma o abogado persona natural </w:t>
      </w:r>
      <w:r w:rsidRPr="003D14CB">
        <w:rPr>
          <w:rFonts w:ascii="Verdana" w:hAnsi="Verdana"/>
        </w:rPr>
        <w:t>propuesto con soportes de experiencia.</w:t>
      </w:r>
    </w:p>
    <w:p w14:paraId="70930F3C" w14:textId="77777777" w:rsidR="003D14CB" w:rsidRPr="003D14CB" w:rsidRDefault="003D14CB" w:rsidP="003D14CB">
      <w:pPr>
        <w:numPr>
          <w:ilvl w:val="1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Copia de la tarjeta profesional vigente.</w:t>
      </w:r>
    </w:p>
    <w:p w14:paraId="54BC6C5A" w14:textId="77777777" w:rsidR="003D14CB" w:rsidRPr="003D14CB" w:rsidRDefault="003D14CB" w:rsidP="003D14CB">
      <w:pPr>
        <w:numPr>
          <w:ilvl w:val="1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Certificaciones de experiencia en los procesos acreditados.</w:t>
      </w:r>
    </w:p>
    <w:p w14:paraId="5B95A6C3" w14:textId="77777777" w:rsidR="003D14CB" w:rsidRDefault="003D14CB" w:rsidP="003D14CB">
      <w:pPr>
        <w:numPr>
          <w:ilvl w:val="1"/>
          <w:numId w:val="5"/>
        </w:num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Declaración de inexistencia de conflicto de interés.</w:t>
      </w:r>
    </w:p>
    <w:p w14:paraId="44E31217" w14:textId="77777777" w:rsidR="003D14CB" w:rsidRPr="003D14CB" w:rsidRDefault="003D14CB" w:rsidP="003D14CB">
      <w:pPr>
        <w:spacing w:after="0" w:line="276" w:lineRule="auto"/>
        <w:ind w:left="1440"/>
        <w:jc w:val="both"/>
        <w:rPr>
          <w:rFonts w:ascii="Verdana" w:hAnsi="Verdana"/>
        </w:rPr>
      </w:pPr>
    </w:p>
    <w:p w14:paraId="172B8087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8. VERIFICACIÓN DE INEXISTENCIA DE INHABILIDADES</w:t>
      </w:r>
    </w:p>
    <w:p w14:paraId="020682EC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7AEE6DEA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La ANI solicita a los interesados verificar previamente si se encuentran incursos en alguna causal de inhabilidad o incompatibilidad frente a las partes del presente proceso. En caso de que el interesado esté actuando o haya actuado como apoderado, árbitro, perito o asesor en cualquier proceso en el cual sea parte la Entidad, la Convocante, sus accionistas, la Interventoría o los apoderados de las partes, deberá informarlo oportunamente o abstenerse de participar.</w:t>
      </w:r>
    </w:p>
    <w:p w14:paraId="7E446986" w14:textId="77777777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27FBB706" w14:textId="4ED937F4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Deberá presentar carta bajo la gravedad de juramento declarando que la experiencia acreditada es veraz y que cumple integralmente con los requisitos de la presente invitación.</w:t>
      </w:r>
    </w:p>
    <w:p w14:paraId="5C85D7EA" w14:textId="77777777" w:rsid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7EA93552" w14:textId="21914161" w:rsidR="003D14CB" w:rsidRPr="003D14CB" w:rsidRDefault="003D14CB" w:rsidP="003D14CB">
      <w:pPr>
        <w:spacing w:after="0" w:line="276" w:lineRule="auto"/>
        <w:jc w:val="both"/>
        <w:rPr>
          <w:rFonts w:ascii="Verdana" w:hAnsi="Verdana"/>
          <w:b/>
          <w:bCs/>
        </w:rPr>
      </w:pPr>
      <w:r w:rsidRPr="003D14CB">
        <w:rPr>
          <w:rFonts w:ascii="Verdana" w:hAnsi="Verdana"/>
          <w:b/>
          <w:bCs/>
        </w:rPr>
        <w:t>9. AVISO DE CONFIDENCIALIDAD</w:t>
      </w:r>
    </w:p>
    <w:p w14:paraId="7897AB2E" w14:textId="77777777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1E1A2543" w14:textId="1F7F7D3F" w:rsid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</w:rPr>
        <w:t>La información contenida en la presente invitación es estrictamente confidencial y se proporciona exclusivamente para la preparación y presentación de la oferta. Queda prohibida su divulgación, reproducción o uso para cualquier fin distinto.</w:t>
      </w:r>
    </w:p>
    <w:p w14:paraId="5BEDD747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</w:p>
    <w:p w14:paraId="6C143B07" w14:textId="77777777" w:rsidR="003D14CB" w:rsidRPr="003D14CB" w:rsidRDefault="003D14CB" w:rsidP="003D14CB">
      <w:pPr>
        <w:spacing w:after="0" w:line="276" w:lineRule="auto"/>
        <w:jc w:val="both"/>
        <w:rPr>
          <w:rFonts w:ascii="Verdana" w:hAnsi="Verdana"/>
        </w:rPr>
      </w:pPr>
      <w:r w:rsidRPr="003D14CB">
        <w:rPr>
          <w:rFonts w:ascii="Verdana" w:hAnsi="Verdana"/>
          <w:b/>
          <w:bCs/>
        </w:rPr>
        <w:lastRenderedPageBreak/>
        <w:t>Correo para consultas:</w:t>
      </w:r>
      <w:r w:rsidRPr="003D14CB">
        <w:rPr>
          <w:rFonts w:ascii="Verdana" w:hAnsi="Verdana"/>
        </w:rPr>
        <w:t xml:space="preserve"> arbitrajes@ani.gov.co</w:t>
      </w:r>
    </w:p>
    <w:p w14:paraId="145753EE" w14:textId="77777777" w:rsidR="00251A49" w:rsidRPr="003D14CB" w:rsidRDefault="00251A49" w:rsidP="00251A49">
      <w:pPr>
        <w:spacing w:after="0" w:line="276" w:lineRule="auto"/>
        <w:jc w:val="both"/>
        <w:rPr>
          <w:rFonts w:ascii="Verdana" w:hAnsi="Verdana"/>
        </w:rPr>
      </w:pPr>
    </w:p>
    <w:sectPr w:rsidR="00251A49" w:rsidRPr="003D14CB" w:rsidSect="00757B36">
      <w:headerReference w:type="default" r:id="rId7"/>
      <w:footerReference w:type="default" r:id="rId8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3DA43" w14:textId="77777777" w:rsidR="00055109" w:rsidRDefault="00055109" w:rsidP="00757B36">
      <w:pPr>
        <w:spacing w:after="0" w:line="240" w:lineRule="auto"/>
      </w:pPr>
      <w:r>
        <w:separator/>
      </w:r>
    </w:p>
  </w:endnote>
  <w:endnote w:type="continuationSeparator" w:id="0">
    <w:p w14:paraId="066286CF" w14:textId="77777777" w:rsidR="00055109" w:rsidRDefault="00055109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Content>
      <w:p w14:paraId="324BE145" w14:textId="5630BA40" w:rsidR="00D34D20" w:rsidRDefault="00D34D20">
        <w:pPr>
          <w:pStyle w:val="Piedepgina"/>
          <w:jc w:val="right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D34D20" w:rsidRPr="00256928" w:rsidRDefault="00D34D20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5A68F0FD" w14:textId="77777777" w:rsidR="00D11338" w:rsidRPr="00AE2ACF" w:rsidRDefault="00D11338" w:rsidP="00D11338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AE2ACF"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Agencia Nacional de Infraestructura</w:t>
                              </w:r>
                            </w:p>
                            <w:p w14:paraId="06F200F1" w14:textId="77777777" w:rsidR="00D11338" w:rsidRPr="00AE2ACF" w:rsidRDefault="00D11338" w:rsidP="00D11338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AE2ACF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Dirección: </w:t>
                              </w:r>
                              <w:r w:rsidRPr="00AE2ACF">
                                <w:rPr>
                                  <w:rFonts w:ascii="Verdana" w:hAnsi="Verdana"/>
                                  <w:color w:val="000000" w:themeColor="text1"/>
                                  <w:sz w:val="20"/>
                                  <w:szCs w:val="20"/>
                                  <w:shd w:val="clear" w:color="auto" w:fill="FFFFFF"/>
                                </w:rPr>
                                <w:t>Calle 24A # 59 - 42</w:t>
                              </w:r>
                              <w:r w:rsidRPr="00AE2ACF">
                                <w:rPr>
                                  <w:rFonts w:ascii="Verdana" w:hAnsi="Verdana"/>
                                  <w:color w:val="000000" w:themeColor="text1"/>
                                  <w:sz w:val="20"/>
                                  <w:szCs w:val="20"/>
                                </w:rPr>
                                <w:t>, Bogotá D.C., Colombia</w:t>
                              </w:r>
                            </w:p>
                            <w:p w14:paraId="0D1AC7AA" w14:textId="77777777" w:rsidR="00D11338" w:rsidRPr="00AE2ACF" w:rsidRDefault="00D11338" w:rsidP="00D11338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AE2ACF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Conmutador: (+57) </w:t>
                              </w:r>
                              <w:r w:rsidRPr="00AE2ACF">
                                <w:rPr>
                                  <w:rFonts w:ascii="Verdana" w:hAnsi="Verdana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601 484 88 60 </w:t>
                              </w:r>
                            </w:p>
                            <w:p w14:paraId="3F743D65" w14:textId="2A223604" w:rsidR="00D34D20" w:rsidRPr="00D11338" w:rsidRDefault="00D11338" w:rsidP="00D11338">
                              <w:pPr>
                                <w:spacing w:after="0" w:line="276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AE2ACF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Línea Gratuita: (+57) 01 8000 410151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79D92C5A" w14:textId="5628690E" w:rsidR="00D34D20" w:rsidRPr="00256928" w:rsidRDefault="00D34D20" w:rsidP="00D34D20">
                        <w:pPr>
                          <w:spacing w:after="0"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5A68F0FD" w14:textId="77777777" w:rsidR="00D11338" w:rsidRPr="00AE2ACF" w:rsidRDefault="00D11338" w:rsidP="00D11338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AE2ACF"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  <w:t>Agencia Nacional de Infraestructura</w:t>
                        </w:r>
                      </w:p>
                      <w:p w14:paraId="06F200F1" w14:textId="77777777" w:rsidR="00D11338" w:rsidRPr="00AE2ACF" w:rsidRDefault="00D11338" w:rsidP="00D11338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AE2ACF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Dirección: </w:t>
                        </w:r>
                        <w:r w:rsidRPr="00AE2ACF">
                          <w:rPr>
                            <w:rFonts w:ascii="Verdana" w:hAnsi="Verdana"/>
                            <w:color w:val="000000" w:themeColor="text1"/>
                            <w:sz w:val="20"/>
                            <w:szCs w:val="20"/>
                            <w:shd w:val="clear" w:color="auto" w:fill="FFFFFF"/>
                          </w:rPr>
                          <w:t>Calle 24A # 59 - 42</w:t>
                        </w:r>
                        <w:r w:rsidRPr="00AE2ACF">
                          <w:rPr>
                            <w:rFonts w:ascii="Verdana" w:hAnsi="Verdana"/>
                            <w:color w:val="000000" w:themeColor="text1"/>
                            <w:sz w:val="20"/>
                            <w:szCs w:val="20"/>
                          </w:rPr>
                          <w:t>, Bogotá D.C., Colombia</w:t>
                        </w:r>
                      </w:p>
                      <w:p w14:paraId="0D1AC7AA" w14:textId="77777777" w:rsidR="00D11338" w:rsidRPr="00AE2ACF" w:rsidRDefault="00D11338" w:rsidP="00D11338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AE2ACF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Conmutador: (+57) </w:t>
                        </w:r>
                        <w:r w:rsidRPr="00AE2ACF">
                          <w:rPr>
                            <w:rFonts w:ascii="Verdana" w:hAnsi="Verdana"/>
                            <w:color w:val="000000" w:themeColor="text1"/>
                            <w:sz w:val="20"/>
                            <w:szCs w:val="20"/>
                          </w:rPr>
                          <w:t xml:space="preserve">601 484 88 60 </w:t>
                        </w:r>
                      </w:p>
                      <w:p w14:paraId="3F743D65" w14:textId="2A223604" w:rsidR="00D34D20" w:rsidRPr="00D11338" w:rsidRDefault="00D11338" w:rsidP="00D11338">
                        <w:pPr>
                          <w:spacing w:after="0" w:line="276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AE2ACF">
                          <w:rPr>
                            <w:rFonts w:ascii="Verdana" w:hAnsi="Verdana"/>
                            <w:sz w:val="20"/>
                            <w:szCs w:val="20"/>
                          </w:rPr>
                          <w:t>Línea Gratuita: (+57) 01 8000 410151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173C1" w:rsidRPr="006173C1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5278E" w14:textId="77777777" w:rsidR="00055109" w:rsidRDefault="00055109" w:rsidP="00757B36">
      <w:pPr>
        <w:spacing w:after="0" w:line="240" w:lineRule="auto"/>
      </w:pPr>
      <w:r>
        <w:separator/>
      </w:r>
    </w:p>
  </w:footnote>
  <w:footnote w:type="continuationSeparator" w:id="0">
    <w:p w14:paraId="0DDC83E1" w14:textId="77777777" w:rsidR="00055109" w:rsidRDefault="00055109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0436C" w14:textId="5004C48E" w:rsidR="00ED0C97" w:rsidRPr="003D14CB" w:rsidRDefault="00BC7E39" w:rsidP="00ED0C97">
    <w:pPr>
      <w:pStyle w:val="Encabezado"/>
      <w:jc w:val="right"/>
      <w:rPr>
        <w:rFonts w:cstheme="minorHAnsi"/>
        <w:b/>
        <w:sz w:val="20"/>
        <w:szCs w:val="20"/>
        <w:lang w:val="pt-PT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1F55A38" wp14:editId="1C92FFFF">
          <wp:simplePos x="0" y="0"/>
          <wp:positionH relativeFrom="margin">
            <wp:posOffset>2472690</wp:posOffset>
          </wp:positionH>
          <wp:positionV relativeFrom="paragraph">
            <wp:posOffset>-173355</wp:posOffset>
          </wp:positionV>
          <wp:extent cx="666750" cy="973095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3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0C97" w:rsidRPr="003D14CB">
      <w:rPr>
        <w:rFonts w:cstheme="minorHAnsi"/>
        <w:b/>
        <w:sz w:val="20"/>
        <w:szCs w:val="20"/>
        <w:lang w:val="pt-PT"/>
      </w:rPr>
      <w:t xml:space="preserve">  </w:t>
    </w:r>
  </w:p>
  <w:p w14:paraId="4E176EE9" w14:textId="77777777" w:rsidR="00ED0C97" w:rsidRPr="003D14CB" w:rsidRDefault="00ED0C97" w:rsidP="00ED0C97">
    <w:pPr>
      <w:pStyle w:val="Encabezado"/>
      <w:jc w:val="right"/>
      <w:rPr>
        <w:rFonts w:cstheme="minorHAnsi"/>
        <w:b/>
        <w:sz w:val="20"/>
        <w:szCs w:val="20"/>
        <w:lang w:val="pt-PT"/>
      </w:rPr>
    </w:pPr>
  </w:p>
  <w:p w14:paraId="7406B0F7" w14:textId="77777777" w:rsidR="00ED0C97" w:rsidRPr="003D14CB" w:rsidRDefault="00ED0C97" w:rsidP="00ED0C97">
    <w:pPr>
      <w:pStyle w:val="Encabezado"/>
      <w:jc w:val="right"/>
      <w:rPr>
        <w:rFonts w:cstheme="minorHAnsi"/>
        <w:b/>
        <w:sz w:val="20"/>
        <w:szCs w:val="20"/>
        <w:lang w:val="pt-PT"/>
      </w:rPr>
    </w:pPr>
  </w:p>
  <w:p w14:paraId="3FBFE925" w14:textId="77777777" w:rsidR="00ED0C97" w:rsidRPr="003D14CB" w:rsidRDefault="00ED0C97" w:rsidP="00ED0C97">
    <w:pPr>
      <w:pStyle w:val="Encabezado"/>
      <w:jc w:val="right"/>
      <w:rPr>
        <w:rFonts w:cstheme="minorHAnsi"/>
        <w:b/>
        <w:sz w:val="20"/>
        <w:szCs w:val="20"/>
        <w:lang w:val="pt-PT"/>
      </w:rPr>
    </w:pPr>
  </w:p>
  <w:p w14:paraId="405FFC32" w14:textId="77777777" w:rsidR="00ED0C97" w:rsidRPr="003D14CB" w:rsidRDefault="00ED0C97" w:rsidP="00ED0C97">
    <w:pPr>
      <w:pStyle w:val="Encabezado"/>
      <w:jc w:val="right"/>
      <w:rPr>
        <w:rFonts w:cstheme="minorHAnsi"/>
        <w:b/>
        <w:sz w:val="20"/>
        <w:szCs w:val="20"/>
        <w:lang w:val="pt-PT"/>
      </w:rPr>
    </w:pPr>
  </w:p>
  <w:p w14:paraId="517A3FC5" w14:textId="77777777" w:rsidR="00ED0C97" w:rsidRPr="00AC6F84" w:rsidRDefault="00ED0C97" w:rsidP="00ED0C97">
    <w:pPr>
      <w:pStyle w:val="Encabezado"/>
      <w:rPr>
        <w:sz w:val="16"/>
        <w:szCs w:val="16"/>
      </w:rPr>
    </w:pPr>
  </w:p>
  <w:p w14:paraId="5FF8CE25" w14:textId="7BA0AA40" w:rsidR="00757B36" w:rsidRDefault="00757B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B262A"/>
    <w:multiLevelType w:val="multilevel"/>
    <w:tmpl w:val="B29E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3441D1"/>
    <w:multiLevelType w:val="multilevel"/>
    <w:tmpl w:val="3C3C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6F0048"/>
    <w:multiLevelType w:val="multilevel"/>
    <w:tmpl w:val="D5EC5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617C47"/>
    <w:multiLevelType w:val="multilevel"/>
    <w:tmpl w:val="1CA67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908967">
    <w:abstractNumId w:val="0"/>
  </w:num>
  <w:num w:numId="2" w16cid:durableId="2011636728">
    <w:abstractNumId w:val="2"/>
  </w:num>
  <w:num w:numId="3" w16cid:durableId="1228807165">
    <w:abstractNumId w:val="1"/>
  </w:num>
  <w:num w:numId="4" w16cid:durableId="1392146274">
    <w:abstractNumId w:val="4"/>
  </w:num>
  <w:num w:numId="5" w16cid:durableId="9782211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73B8"/>
    <w:rsid w:val="00055109"/>
    <w:rsid w:val="00095C3A"/>
    <w:rsid w:val="000B7F34"/>
    <w:rsid w:val="001213F3"/>
    <w:rsid w:val="001E39D7"/>
    <w:rsid w:val="002055A0"/>
    <w:rsid w:val="00233A79"/>
    <w:rsid w:val="00251A49"/>
    <w:rsid w:val="00255542"/>
    <w:rsid w:val="00256928"/>
    <w:rsid w:val="00287495"/>
    <w:rsid w:val="00290BE0"/>
    <w:rsid w:val="002E6932"/>
    <w:rsid w:val="0030489C"/>
    <w:rsid w:val="003B0891"/>
    <w:rsid w:val="003D14CB"/>
    <w:rsid w:val="003D401D"/>
    <w:rsid w:val="00436E05"/>
    <w:rsid w:val="004F49F9"/>
    <w:rsid w:val="00554D45"/>
    <w:rsid w:val="006173C1"/>
    <w:rsid w:val="0064339E"/>
    <w:rsid w:val="00646A00"/>
    <w:rsid w:val="006533B9"/>
    <w:rsid w:val="006E4890"/>
    <w:rsid w:val="00757B36"/>
    <w:rsid w:val="00781782"/>
    <w:rsid w:val="007B7F29"/>
    <w:rsid w:val="007C0D83"/>
    <w:rsid w:val="007F11B3"/>
    <w:rsid w:val="007F1A8F"/>
    <w:rsid w:val="00857A24"/>
    <w:rsid w:val="00861B72"/>
    <w:rsid w:val="008C648B"/>
    <w:rsid w:val="008F367D"/>
    <w:rsid w:val="009D46D7"/>
    <w:rsid w:val="00AC6F84"/>
    <w:rsid w:val="00B75D91"/>
    <w:rsid w:val="00BC7E39"/>
    <w:rsid w:val="00BF0CB7"/>
    <w:rsid w:val="00C054BB"/>
    <w:rsid w:val="00C13DA8"/>
    <w:rsid w:val="00C35BE2"/>
    <w:rsid w:val="00D11338"/>
    <w:rsid w:val="00D16E9E"/>
    <w:rsid w:val="00D34D20"/>
    <w:rsid w:val="00D41457"/>
    <w:rsid w:val="00D43285"/>
    <w:rsid w:val="00EA3D3B"/>
    <w:rsid w:val="00ED0C97"/>
    <w:rsid w:val="00FA1A65"/>
    <w:rsid w:val="00FC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932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E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1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1074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Rocío</cp:lastModifiedBy>
  <cp:revision>2</cp:revision>
  <cp:lastPrinted>2023-05-07T17:22:00Z</cp:lastPrinted>
  <dcterms:created xsi:type="dcterms:W3CDTF">2026-06-20T04:23:00Z</dcterms:created>
  <dcterms:modified xsi:type="dcterms:W3CDTF">2026-06-20T04:23:00Z</dcterms:modified>
</cp:coreProperties>
</file>