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55A705FD"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proofErr w:type="spellStart"/>
      <w:r w:rsidR="00FD4FA0">
        <w:rPr>
          <w:rFonts w:ascii="Verdana" w:hAnsi="Verdana" w:cstheme="minorHAnsi"/>
          <w:sz w:val="22"/>
          <w:lang w:val="es-CO"/>
        </w:rPr>
        <w:t>Dr</w:t>
      </w:r>
      <w:proofErr w:type="spellEnd"/>
      <w:r w:rsidR="00FD4FA0">
        <w:rPr>
          <w:rFonts w:ascii="Verdana" w:hAnsi="Verdana" w:cstheme="minorHAnsi"/>
          <w:sz w:val="22"/>
          <w:lang w:val="es-CO"/>
        </w:rPr>
        <w:t xml:space="preserve"> FREDDY ANANIAS URREGO GARZÓN, en su calidad de Secretario General y Ordenador del Gasto </w:t>
      </w:r>
      <w:r w:rsidRPr="003331F9">
        <w:rPr>
          <w:rFonts w:ascii="Verdana" w:hAnsi="Verdana" w:cstheme="minorHAnsi"/>
          <w:sz w:val="22"/>
          <w:lang w:val="es-CO"/>
        </w:rPr>
        <w:t>de</w:t>
      </w:r>
      <w:r w:rsidR="00FD4FA0">
        <w:rPr>
          <w:rFonts w:ascii="Verdana" w:hAnsi="Verdana" w:cstheme="minorHAnsi"/>
          <w:sz w:val="22"/>
          <w:lang w:val="es-CO"/>
        </w:rPr>
        <w:t>l</w:t>
      </w:r>
      <w:r w:rsidRPr="003331F9">
        <w:rPr>
          <w:rFonts w:ascii="Verdana" w:hAnsi="Verdana" w:cstheme="minorHAnsi"/>
          <w:sz w:val="22"/>
          <w:lang w:val="es-CO"/>
        </w:rPr>
        <w:t xml:space="preserve"> </w:t>
      </w:r>
      <w:r w:rsidR="00FD4FA0">
        <w:rPr>
          <w:rFonts w:ascii="Verdana" w:hAnsi="Verdana" w:cstheme="minorHAnsi"/>
          <w:sz w:val="22"/>
          <w:lang w:val="es-CO"/>
        </w:rPr>
        <w:t xml:space="preserve">INSTITUTO NACIONAL DE MEDICINA LEGAL Y CIENCIAS FORENSES </w:t>
      </w:r>
      <w:r w:rsidRPr="003331F9">
        <w:rPr>
          <w:rFonts w:ascii="Verdana" w:hAnsi="Verdana" w:cstheme="minorHAnsi"/>
          <w:sz w:val="22"/>
          <w:lang w:val="es-CO"/>
        </w:rPr>
        <w:t xml:space="preserve">(en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416DE75E"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00FD4FA0" w:rsidRPr="00FD4FA0">
        <w:rPr>
          <w:rFonts w:ascii="Verdana" w:hAnsi="Verdana"/>
          <w:sz w:val="22"/>
        </w:rPr>
        <w:t>LP-002-SG-2026</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03E3432" w14:textId="7116048D" w:rsidR="00D37F9B"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00FD4FA0" w:rsidRPr="00FD4FA0">
        <w:rPr>
          <w:rFonts w:ascii="Verdana" w:hAnsi="Verdana" w:cstheme="minorHAnsi"/>
          <w:sz w:val="22"/>
        </w:rPr>
        <w:t>EJECUCION DE LA CONSTRUCCION Y DOTACION DE LA SEDE DEL INSTITUTO NACIONAL DE MEDICINA LEGAL Y CIENCIAS FORENSES, UBICADA EN EL MUNICIPIO DE SOACHA CUNDINAMARCA, ASI COMO EL AJUSTE DE LOS ESTUDIOS Y DISEÑOS ACTUALES</w:t>
      </w:r>
    </w:p>
    <w:p w14:paraId="74B99AE4" w14:textId="77777777" w:rsidR="00FD4FA0" w:rsidRPr="003331F9" w:rsidRDefault="00FD4FA0"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3E1B3ABF"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00FD4FA0" w:rsidRPr="00FD4FA0">
        <w:rPr>
          <w:rFonts w:ascii="Verdana" w:hAnsi="Verdana" w:cstheme="minorHAnsi"/>
          <w:sz w:val="22"/>
        </w:rPr>
        <w:t>LP-002-SG-2026</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2084E6EA" w:rsidR="00D37F9B" w:rsidRPr="0064643D" w:rsidRDefault="00FD4FA0" w:rsidP="00D37F9B">
      <w:pPr>
        <w:rPr>
          <w:rFonts w:ascii="Verdana" w:hAnsi="Verdana" w:cs="Arial"/>
          <w:sz w:val="22"/>
        </w:rPr>
      </w:pPr>
      <w:r w:rsidRPr="0064643D">
        <w:rPr>
          <w:rFonts w:ascii="Verdana" w:hAnsi="Verdana" w:cs="Arial"/>
          <w:sz w:val="22"/>
        </w:rPr>
        <w:t xml:space="preserve">El contratista deberá dar cumplimiento integral a las condiciones de ejecución establecidas en el Anexo Técnico, apéndices y demás documentos precontractuales que hacen parte de la LP-SG-002-2026 </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18AEFCBA" w:rsidR="00D37F9B" w:rsidRPr="0064643D" w:rsidRDefault="00D37F9B" w:rsidP="00D37F9B">
      <w:pPr>
        <w:rPr>
          <w:rFonts w:ascii="Verdana" w:hAnsi="Verdana" w:cstheme="minorHAnsi"/>
          <w:sz w:val="22"/>
        </w:rPr>
      </w:pPr>
      <w:r w:rsidRPr="0064643D">
        <w:rPr>
          <w:rFonts w:ascii="Verdana" w:hAnsi="Verdana" w:cstheme="minorHAnsi"/>
          <w:sz w:val="22"/>
        </w:rPr>
        <w:t xml:space="preserve">El plazo estimado para la ejecución del presente contrato será de </w:t>
      </w:r>
      <w:r w:rsidR="00FD4FA0" w:rsidRPr="0064643D">
        <w:rPr>
          <w:rFonts w:ascii="Verdana" w:hAnsi="Verdana" w:cstheme="minorHAnsi"/>
          <w:sz w:val="22"/>
        </w:rPr>
        <w:t>veinticuatro (24) MESES</w:t>
      </w:r>
      <w:r w:rsidRPr="0064643D">
        <w:rPr>
          <w:rFonts w:ascii="Verdana" w:hAnsi="Verdana" w:cstheme="minorHAnsi"/>
          <w:sz w:val="22"/>
        </w:rPr>
        <w:t xml:space="preserve">, contados a partir de </w:t>
      </w:r>
      <w:r w:rsidR="00FD4FA0" w:rsidRPr="0064643D">
        <w:rPr>
          <w:rFonts w:ascii="Verdana" w:hAnsi="Verdana" w:cstheme="minorHAnsi"/>
          <w:sz w:val="22"/>
        </w:rPr>
        <w:t>la Suscripción del acta de inicio</w:t>
      </w:r>
      <w:r w:rsidRPr="0064643D">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35460F40" w:rsidR="00D37F9B" w:rsidRPr="0064643D"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00FD4FA0" w:rsidRPr="0064643D">
        <w:rPr>
          <w:rFonts w:ascii="Verdana" w:hAnsi="Verdana" w:cstheme="minorHAnsi"/>
          <w:sz w:val="22"/>
        </w:rPr>
        <w:t>TREINTA Y DOS MIL NOVECIENTOS VEINTIÚN MILLONES OCHOCIENTOS SETENTA Y TRES MIL SETECIENTOS TRECE PESOS ($32.921.873.713)</w:t>
      </w:r>
      <w:r w:rsidRPr="0064643D">
        <w:rPr>
          <w:rFonts w:ascii="Verdana" w:hAnsi="Verdana" w:cstheme="minorHAnsi"/>
          <w:sz w:val="22"/>
        </w:rPr>
        <w:t xml:space="preserve">, equivalentes a </w:t>
      </w:r>
      <w:r w:rsidR="00481469" w:rsidRPr="0064643D">
        <w:rPr>
          <w:rFonts w:ascii="Verdana" w:hAnsi="Verdana" w:cstheme="minorHAnsi"/>
          <w:sz w:val="22"/>
        </w:rPr>
        <w:t>18.803</w:t>
      </w:r>
      <w:r w:rsidRPr="0064643D">
        <w:rPr>
          <w:rFonts w:ascii="Verdana" w:hAnsi="Verdana" w:cstheme="minorHAnsi"/>
          <w:sz w:val="22"/>
        </w:rPr>
        <w:t xml:space="preserve"> SMLMV para el año de suscripción del contrato </w:t>
      </w:r>
      <w:r w:rsidR="00481469" w:rsidRPr="0064643D">
        <w:rPr>
          <w:rFonts w:ascii="Verdana" w:hAnsi="Verdana" w:cstheme="minorHAnsi"/>
          <w:sz w:val="22"/>
        </w:rPr>
        <w:t>2026</w:t>
      </w:r>
      <w:r w:rsidRPr="0064643D">
        <w:rPr>
          <w:rFonts w:ascii="Verdana" w:hAnsi="Verdana" w:cstheme="minorHAnsi"/>
          <w:sz w:val="22"/>
        </w:rPr>
        <w:t xml:space="preserve"> suma que se discrimina de la siguiente manera: </w:t>
      </w:r>
    </w:p>
    <w:p w14:paraId="38881723" w14:textId="77777777" w:rsidR="00D37F9B" w:rsidRPr="0064643D" w:rsidRDefault="00D37F9B" w:rsidP="00D37F9B">
      <w:pPr>
        <w:rPr>
          <w:rFonts w:ascii="Verdana" w:hAnsi="Verdana" w:cstheme="minorHAnsi"/>
          <w:sz w:val="22"/>
        </w:rPr>
      </w:pPr>
    </w:p>
    <w:tbl>
      <w:tblPr>
        <w:tblStyle w:val="Tablaconcuadrcula"/>
        <w:tblW w:w="0" w:type="auto"/>
        <w:jc w:val="center"/>
        <w:tblLook w:val="04A0" w:firstRow="1" w:lastRow="0" w:firstColumn="1" w:lastColumn="0" w:noHBand="0" w:noVBand="1"/>
      </w:tblPr>
      <w:tblGrid>
        <w:gridCol w:w="4414"/>
        <w:gridCol w:w="3094"/>
      </w:tblGrid>
      <w:tr w:rsidR="00A61A61" w:rsidRPr="0064643D" w14:paraId="784C24BD" w14:textId="77777777" w:rsidTr="00A61A61">
        <w:trPr>
          <w:jc w:val="center"/>
        </w:trPr>
        <w:tc>
          <w:tcPr>
            <w:tcW w:w="4414" w:type="dxa"/>
            <w:shd w:val="clear" w:color="auto" w:fill="DBDBDB" w:themeFill="background2" w:themeFillTint="33"/>
          </w:tcPr>
          <w:p w14:paraId="0ECC773A" w14:textId="37EB4514" w:rsidR="00F42B96" w:rsidRPr="0064643D" w:rsidRDefault="00F42B96" w:rsidP="00A61A61">
            <w:pPr>
              <w:jc w:val="center"/>
              <w:rPr>
                <w:b/>
                <w:bCs/>
                <w:sz w:val="22"/>
              </w:rPr>
            </w:pPr>
            <w:r w:rsidRPr="0064643D">
              <w:rPr>
                <w:b/>
                <w:bCs/>
                <w:sz w:val="22"/>
              </w:rPr>
              <w:t>DETALLE</w:t>
            </w:r>
          </w:p>
        </w:tc>
        <w:tc>
          <w:tcPr>
            <w:tcW w:w="3094" w:type="dxa"/>
            <w:shd w:val="clear" w:color="auto" w:fill="DBDBDB" w:themeFill="background2" w:themeFillTint="33"/>
          </w:tcPr>
          <w:p w14:paraId="55069342" w14:textId="17D1D956" w:rsidR="00F42B96" w:rsidRPr="0064643D" w:rsidRDefault="00F42B96" w:rsidP="00A61A61">
            <w:pPr>
              <w:jc w:val="center"/>
              <w:rPr>
                <w:b/>
                <w:bCs/>
                <w:sz w:val="22"/>
              </w:rPr>
            </w:pPr>
            <w:r w:rsidRPr="0064643D">
              <w:rPr>
                <w:b/>
                <w:bCs/>
                <w:sz w:val="22"/>
              </w:rPr>
              <w:t>VALOR</w:t>
            </w:r>
          </w:p>
        </w:tc>
      </w:tr>
      <w:tr w:rsidR="00A61A61" w:rsidRPr="0064643D" w14:paraId="4D66CB59" w14:textId="77777777" w:rsidTr="00A61A61">
        <w:trPr>
          <w:jc w:val="center"/>
        </w:trPr>
        <w:tc>
          <w:tcPr>
            <w:tcW w:w="4414" w:type="dxa"/>
          </w:tcPr>
          <w:p w14:paraId="1C2A57BB" w14:textId="65557E83"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Costos directos del proyecto </w:t>
            </w:r>
          </w:p>
        </w:tc>
        <w:tc>
          <w:tcPr>
            <w:tcW w:w="3094" w:type="dxa"/>
          </w:tcPr>
          <w:p w14:paraId="1F745828" w14:textId="1BE3621A"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$ 22.769.806.244 </w:t>
            </w:r>
          </w:p>
        </w:tc>
      </w:tr>
      <w:tr w:rsidR="00A61A61" w:rsidRPr="0064643D" w14:paraId="014D8806" w14:textId="77777777" w:rsidTr="00A61A61">
        <w:trPr>
          <w:jc w:val="center"/>
        </w:trPr>
        <w:tc>
          <w:tcPr>
            <w:tcW w:w="4414" w:type="dxa"/>
          </w:tcPr>
          <w:p w14:paraId="7B9406D8" w14:textId="7D37323E"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AIU (35.57%) </w:t>
            </w:r>
          </w:p>
        </w:tc>
        <w:tc>
          <w:tcPr>
            <w:tcW w:w="3094" w:type="dxa"/>
          </w:tcPr>
          <w:p w14:paraId="78D793C9" w14:textId="498F7A92"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$ 8.099.220.081 </w:t>
            </w:r>
          </w:p>
        </w:tc>
      </w:tr>
      <w:tr w:rsidR="00A61A61" w:rsidRPr="0064643D" w14:paraId="77F65CF8" w14:textId="77777777" w:rsidTr="00A61A61">
        <w:trPr>
          <w:jc w:val="center"/>
        </w:trPr>
        <w:tc>
          <w:tcPr>
            <w:tcW w:w="4414" w:type="dxa"/>
          </w:tcPr>
          <w:p w14:paraId="1668075A" w14:textId="52E1A841"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IVA SOBRE UTILIDAD </w:t>
            </w:r>
          </w:p>
        </w:tc>
        <w:tc>
          <w:tcPr>
            <w:tcW w:w="3094" w:type="dxa"/>
          </w:tcPr>
          <w:p w14:paraId="2FEED1E0" w14:textId="205E0B3B"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$ 259.575.791 </w:t>
            </w:r>
          </w:p>
        </w:tc>
      </w:tr>
      <w:tr w:rsidR="00A61A61" w:rsidRPr="0064643D" w14:paraId="7DAC417B" w14:textId="77777777" w:rsidTr="00A61A61">
        <w:trPr>
          <w:jc w:val="center"/>
        </w:trPr>
        <w:tc>
          <w:tcPr>
            <w:tcW w:w="4414" w:type="dxa"/>
          </w:tcPr>
          <w:p w14:paraId="41598F71" w14:textId="3600ACF1"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SUMINISTRO DE MUEBLES Y EQUIPOS </w:t>
            </w:r>
          </w:p>
        </w:tc>
        <w:tc>
          <w:tcPr>
            <w:tcW w:w="3094" w:type="dxa"/>
          </w:tcPr>
          <w:p w14:paraId="23E0AF27" w14:textId="52F75F88"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$ 988.241.044 </w:t>
            </w:r>
          </w:p>
        </w:tc>
      </w:tr>
      <w:tr w:rsidR="00A61A61" w:rsidRPr="0064643D" w14:paraId="3E1A4AFB" w14:textId="77777777" w:rsidTr="00A61A61">
        <w:trPr>
          <w:jc w:val="center"/>
        </w:trPr>
        <w:tc>
          <w:tcPr>
            <w:tcW w:w="4414" w:type="dxa"/>
          </w:tcPr>
          <w:p w14:paraId="5459157A" w14:textId="7718D745"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IVA 19% </w:t>
            </w:r>
          </w:p>
        </w:tc>
        <w:tc>
          <w:tcPr>
            <w:tcW w:w="3094" w:type="dxa"/>
          </w:tcPr>
          <w:p w14:paraId="7899C4A8" w14:textId="0F075D5E"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$ 187.765.798 </w:t>
            </w:r>
          </w:p>
        </w:tc>
      </w:tr>
      <w:tr w:rsidR="00A61A61" w:rsidRPr="0064643D" w14:paraId="261FC955" w14:textId="77777777" w:rsidTr="00A61A61">
        <w:trPr>
          <w:jc w:val="center"/>
        </w:trPr>
        <w:tc>
          <w:tcPr>
            <w:tcW w:w="4414" w:type="dxa"/>
          </w:tcPr>
          <w:p w14:paraId="11BB5308" w14:textId="289596D2"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VALOR TOTAL OBRA + MUEBLES Y EQUIPOS </w:t>
            </w:r>
          </w:p>
        </w:tc>
        <w:tc>
          <w:tcPr>
            <w:tcW w:w="3094" w:type="dxa"/>
          </w:tcPr>
          <w:p w14:paraId="7F3B0B2B" w14:textId="77777777" w:rsidR="00F42B96" w:rsidRPr="0064643D" w:rsidRDefault="00F42B96" w:rsidP="00F42B96">
            <w:pPr>
              <w:pStyle w:val="Default"/>
              <w:jc w:val="both"/>
              <w:rPr>
                <w:rFonts w:ascii="Verdana" w:hAnsi="Verdana" w:cstheme="minorHAnsi"/>
                <w:color w:val="auto"/>
                <w:sz w:val="20"/>
                <w:szCs w:val="20"/>
                <w:lang w:val="es-MX"/>
              </w:rPr>
            </w:pPr>
            <w:r w:rsidRPr="0064643D">
              <w:rPr>
                <w:rFonts w:ascii="Verdana" w:hAnsi="Verdana" w:cstheme="minorHAnsi"/>
                <w:color w:val="auto"/>
                <w:sz w:val="20"/>
                <w:szCs w:val="20"/>
                <w:lang w:val="es-MX"/>
              </w:rPr>
              <w:t xml:space="preserve">$ 32.304.608.958 </w:t>
            </w:r>
          </w:p>
          <w:p w14:paraId="5A6D1732" w14:textId="77777777" w:rsidR="00F42B96" w:rsidRPr="0064643D" w:rsidRDefault="00F42B96" w:rsidP="00D37F9B">
            <w:pPr>
              <w:rPr>
                <w:rFonts w:ascii="Verdana" w:hAnsi="Verdana" w:cstheme="minorHAnsi"/>
                <w:szCs w:val="20"/>
              </w:rPr>
            </w:pPr>
          </w:p>
        </w:tc>
      </w:tr>
      <w:tr w:rsidR="00A61A61" w:rsidRPr="0064643D" w14:paraId="454CDF0B" w14:textId="77777777" w:rsidTr="00A61A61">
        <w:trPr>
          <w:jc w:val="center"/>
        </w:trPr>
        <w:tc>
          <w:tcPr>
            <w:tcW w:w="4414" w:type="dxa"/>
          </w:tcPr>
          <w:p w14:paraId="2C7B987F" w14:textId="0DC7CE8F"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GASTOS REEMBOLSABLES </w:t>
            </w:r>
          </w:p>
        </w:tc>
        <w:tc>
          <w:tcPr>
            <w:tcW w:w="3094" w:type="dxa"/>
          </w:tcPr>
          <w:p w14:paraId="1C961914" w14:textId="454BF660" w:rsidR="00F42B96" w:rsidRPr="0064643D" w:rsidRDefault="00F42B96" w:rsidP="00A61A61">
            <w:pPr>
              <w:pStyle w:val="Default"/>
              <w:jc w:val="both"/>
              <w:rPr>
                <w:rFonts w:ascii="Verdana" w:hAnsi="Verdana" w:cstheme="minorHAnsi"/>
                <w:color w:val="auto"/>
                <w:sz w:val="20"/>
                <w:szCs w:val="20"/>
              </w:rPr>
            </w:pPr>
            <w:r w:rsidRPr="0064643D">
              <w:rPr>
                <w:rFonts w:ascii="Verdana" w:hAnsi="Verdana" w:cstheme="minorHAnsi"/>
                <w:color w:val="auto"/>
                <w:sz w:val="20"/>
                <w:szCs w:val="20"/>
                <w:lang w:val="es-MX"/>
              </w:rPr>
              <w:t xml:space="preserve">$ 190.301.361 </w:t>
            </w:r>
          </w:p>
        </w:tc>
      </w:tr>
      <w:tr w:rsidR="00A61A61" w:rsidRPr="0064643D" w14:paraId="5F0E057D" w14:textId="77777777" w:rsidTr="00A61A61">
        <w:trPr>
          <w:jc w:val="center"/>
        </w:trPr>
        <w:tc>
          <w:tcPr>
            <w:tcW w:w="4414" w:type="dxa"/>
          </w:tcPr>
          <w:p w14:paraId="3267B85E" w14:textId="0E37A415" w:rsidR="00F42B96" w:rsidRPr="0064643D" w:rsidRDefault="00F42B96" w:rsidP="00A61A61">
            <w:pPr>
              <w:pStyle w:val="Default"/>
              <w:jc w:val="both"/>
              <w:rPr>
                <w:rFonts w:ascii="Verdana" w:hAnsi="Verdana" w:cstheme="minorHAnsi"/>
                <w:color w:val="auto"/>
                <w:sz w:val="20"/>
                <w:szCs w:val="20"/>
                <w:lang w:val="es-MX"/>
              </w:rPr>
            </w:pPr>
            <w:r w:rsidRPr="0064643D">
              <w:rPr>
                <w:rFonts w:ascii="Verdana" w:hAnsi="Verdana" w:cstheme="minorHAnsi"/>
                <w:color w:val="auto"/>
                <w:sz w:val="20"/>
                <w:szCs w:val="20"/>
                <w:lang w:val="es-MX"/>
              </w:rPr>
              <w:t xml:space="preserve">FASE AJUSTE A DISEÑOS </w:t>
            </w:r>
          </w:p>
        </w:tc>
        <w:tc>
          <w:tcPr>
            <w:tcW w:w="3094" w:type="dxa"/>
          </w:tcPr>
          <w:p w14:paraId="5018B614" w14:textId="079E7FFE" w:rsidR="00F42B96" w:rsidRPr="0064643D" w:rsidRDefault="00A61A61" w:rsidP="00A61A61">
            <w:pPr>
              <w:pStyle w:val="Default"/>
              <w:jc w:val="both"/>
              <w:rPr>
                <w:rFonts w:ascii="Verdana" w:hAnsi="Verdana" w:cstheme="minorHAnsi"/>
                <w:color w:val="auto"/>
                <w:sz w:val="20"/>
                <w:szCs w:val="20"/>
                <w:lang w:val="es-MX"/>
              </w:rPr>
            </w:pPr>
            <w:r w:rsidRPr="0064643D">
              <w:rPr>
                <w:rFonts w:ascii="Verdana" w:hAnsi="Verdana" w:cstheme="minorHAnsi"/>
                <w:color w:val="auto"/>
                <w:sz w:val="20"/>
                <w:szCs w:val="20"/>
                <w:lang w:val="es-MX"/>
              </w:rPr>
              <w:t xml:space="preserve">$ 426.963.394 </w:t>
            </w:r>
          </w:p>
        </w:tc>
      </w:tr>
      <w:tr w:rsidR="00A61A61" w:rsidRPr="0064643D" w14:paraId="1497299D" w14:textId="77777777" w:rsidTr="00A61A61">
        <w:trPr>
          <w:jc w:val="center"/>
        </w:trPr>
        <w:tc>
          <w:tcPr>
            <w:tcW w:w="4414" w:type="dxa"/>
            <w:shd w:val="clear" w:color="auto" w:fill="DBDBDB" w:themeFill="background2" w:themeFillTint="33"/>
          </w:tcPr>
          <w:p w14:paraId="28F47725" w14:textId="66A0D5E3" w:rsidR="00A61A61" w:rsidRPr="0064643D" w:rsidRDefault="00A61A61" w:rsidP="00A61A61">
            <w:pPr>
              <w:pStyle w:val="Default"/>
              <w:jc w:val="both"/>
              <w:rPr>
                <w:rFonts w:ascii="Verdana" w:hAnsi="Verdana" w:cstheme="minorHAnsi"/>
                <w:b/>
                <w:bCs/>
                <w:color w:val="auto"/>
                <w:sz w:val="20"/>
                <w:szCs w:val="20"/>
                <w:lang w:val="es-MX"/>
              </w:rPr>
            </w:pPr>
            <w:r w:rsidRPr="0064643D">
              <w:rPr>
                <w:rFonts w:ascii="Verdana" w:hAnsi="Verdana" w:cstheme="minorHAnsi"/>
                <w:b/>
                <w:bCs/>
                <w:color w:val="auto"/>
                <w:sz w:val="20"/>
                <w:szCs w:val="20"/>
                <w:lang w:val="es-MX"/>
              </w:rPr>
              <w:t xml:space="preserve">TOTAL </w:t>
            </w:r>
          </w:p>
        </w:tc>
        <w:tc>
          <w:tcPr>
            <w:tcW w:w="3094" w:type="dxa"/>
            <w:shd w:val="clear" w:color="auto" w:fill="DBDBDB" w:themeFill="background2" w:themeFillTint="33"/>
          </w:tcPr>
          <w:p w14:paraId="458B85C1" w14:textId="433A6285" w:rsidR="00A61A61" w:rsidRPr="0064643D" w:rsidRDefault="00A61A61" w:rsidP="00A61A61">
            <w:pPr>
              <w:pStyle w:val="Default"/>
              <w:jc w:val="both"/>
              <w:rPr>
                <w:rFonts w:ascii="Verdana" w:hAnsi="Verdana" w:cstheme="minorHAnsi"/>
                <w:b/>
                <w:bCs/>
                <w:color w:val="auto"/>
                <w:sz w:val="20"/>
                <w:szCs w:val="20"/>
                <w:lang w:val="es-MX"/>
              </w:rPr>
            </w:pPr>
            <w:r w:rsidRPr="0064643D">
              <w:rPr>
                <w:rFonts w:ascii="Verdana" w:hAnsi="Verdana" w:cstheme="minorHAnsi"/>
                <w:b/>
                <w:bCs/>
                <w:color w:val="auto"/>
                <w:sz w:val="20"/>
                <w:szCs w:val="20"/>
                <w:lang w:val="es-MX"/>
              </w:rPr>
              <w:t xml:space="preserve">$ 32.921.873.713 </w:t>
            </w:r>
          </w:p>
        </w:tc>
      </w:tr>
    </w:tbl>
    <w:p w14:paraId="05213D18" w14:textId="77777777" w:rsidR="00F42B96" w:rsidRPr="00A61A61" w:rsidRDefault="00F42B96" w:rsidP="00A61A61">
      <w:pPr>
        <w:pStyle w:val="Default"/>
        <w:jc w:val="both"/>
        <w:rPr>
          <w:rFonts w:ascii="Verdana" w:hAnsi="Verdana" w:cstheme="minorHAnsi"/>
          <w:color w:val="auto"/>
          <w:sz w:val="20"/>
          <w:szCs w:val="20"/>
          <w:lang w:val="es-MX"/>
        </w:rPr>
      </w:pPr>
    </w:p>
    <w:p w14:paraId="3E1ED2FA" w14:textId="55C53FBA"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lastRenderedPageBreak/>
        <w:t>ANTICIPO O PAGO ANTICIPADO</w:t>
      </w:r>
    </w:p>
    <w:p w14:paraId="1D02EBBC" w14:textId="79E392FE" w:rsidR="00D37F9B" w:rsidRPr="003331F9" w:rsidRDefault="00D37F9B" w:rsidP="00F2623D">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141A5F72" w14:textId="1A576CB9" w:rsidR="00D37F9B" w:rsidRPr="0064643D" w:rsidRDefault="00D37F9B" w:rsidP="00D37F9B">
      <w:pPr>
        <w:rPr>
          <w:rFonts w:ascii="Verdana" w:hAnsi="Verdana"/>
          <w:sz w:val="22"/>
          <w:szCs w:val="24"/>
        </w:rPr>
      </w:pPr>
      <w:r w:rsidRPr="003331F9">
        <w:rPr>
          <w:rFonts w:ascii="Verdana" w:hAnsi="Verdana"/>
          <w:sz w:val="22"/>
          <w:szCs w:val="24"/>
        </w:rPr>
        <w:t xml:space="preserve">La Entidad entregará </w:t>
      </w:r>
      <w:r w:rsidR="00E06322" w:rsidRPr="0064643D">
        <w:rPr>
          <w:rFonts w:ascii="Verdana" w:hAnsi="Verdana"/>
          <w:sz w:val="22"/>
          <w:szCs w:val="24"/>
        </w:rPr>
        <w:t>un</w:t>
      </w:r>
      <w:r w:rsidRPr="0064643D">
        <w:rPr>
          <w:rFonts w:ascii="Verdana" w:eastAsia="Arial" w:hAnsi="Verdana" w:cs="Arial"/>
          <w:sz w:val="22"/>
        </w:rPr>
        <w:t xml:space="preserve"> </w:t>
      </w:r>
      <w:r w:rsidR="00E06322" w:rsidRPr="0064643D">
        <w:rPr>
          <w:rFonts w:ascii="Verdana" w:hAnsi="Verdana"/>
          <w:sz w:val="22"/>
          <w:szCs w:val="24"/>
        </w:rPr>
        <w:t xml:space="preserve">anticipo para la fase de Construcción y dotación, una cuantía equivalente al 40% del valor total del contrato sin incluir los costos de la Fase de actualización, complementación, ajuste y/o elaboración de los estudios y los gastos reembolsables </w:t>
      </w:r>
      <w:r w:rsidRPr="0064643D">
        <w:rPr>
          <w:rFonts w:ascii="Verdana" w:hAnsi="Verdana"/>
          <w:sz w:val="22"/>
          <w:szCs w:val="24"/>
        </w:rPr>
        <w:t>bajo las siguientes condiciones:</w:t>
      </w:r>
    </w:p>
    <w:p w14:paraId="52CC4B37" w14:textId="77777777" w:rsidR="00D37F9B" w:rsidRPr="003331F9" w:rsidRDefault="00D37F9B" w:rsidP="00D37F9B">
      <w:pPr>
        <w:rPr>
          <w:rFonts w:ascii="Verdana" w:hAnsi="Verdana" w:cstheme="minorHAnsi"/>
          <w:sz w:val="22"/>
        </w:rPr>
      </w:pPr>
    </w:p>
    <w:p w14:paraId="026E5CAB" w14:textId="148762EA"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64643D">
        <w:rPr>
          <w:rFonts w:ascii="Verdana" w:hAnsi="Verdana"/>
          <w:sz w:val="22"/>
          <w:szCs w:val="24"/>
        </w:rPr>
        <w:t>anticipo se tramitará previa solicitud del Contratista y aceptación de las condiciones de la Entidad para su entrega. En todo caso el</w:t>
      </w:r>
      <w:r w:rsidR="00E06322" w:rsidRPr="0064643D">
        <w:rPr>
          <w:rFonts w:ascii="Verdana" w:eastAsia="Arial" w:hAnsi="Verdana" w:cs="Arial"/>
          <w:sz w:val="22"/>
        </w:rPr>
        <w:t xml:space="preserve"> </w:t>
      </w:r>
      <w:r w:rsidRPr="0064643D">
        <w:rPr>
          <w:rFonts w:ascii="Verdana" w:hAnsi="Verdana"/>
          <w:sz w:val="22"/>
          <w:szCs w:val="24"/>
        </w:rPr>
        <w:t xml:space="preserve">anticipo </w:t>
      </w:r>
      <w:r w:rsidRPr="003331F9">
        <w:rPr>
          <w:rFonts w:ascii="Verdana" w:hAnsi="Verdana"/>
          <w:sz w:val="22"/>
          <w:szCs w:val="24"/>
        </w:rPr>
        <w:t>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34BF80F2" w:rsidR="00D37F9B" w:rsidRPr="0064643D" w:rsidRDefault="00D37F9B" w:rsidP="00D37F9B">
      <w:pPr>
        <w:rPr>
          <w:rFonts w:ascii="Verdana" w:hAnsi="Verdana"/>
          <w:sz w:val="22"/>
          <w:szCs w:val="24"/>
        </w:rPr>
      </w:pPr>
      <w:r w:rsidRPr="003331F9">
        <w:rPr>
          <w:rFonts w:ascii="Verdana" w:hAnsi="Verdana"/>
          <w:sz w:val="22"/>
          <w:szCs w:val="24"/>
        </w:rPr>
        <w:t xml:space="preserve">La iniciación de las obras o el cumplimiento de cualquiera de las obligaciones contractuales no están supeditadas en ningún caso a la </w:t>
      </w:r>
      <w:r w:rsidRPr="0064643D">
        <w:rPr>
          <w:rFonts w:ascii="Verdana" w:hAnsi="Verdana"/>
          <w:sz w:val="22"/>
          <w:szCs w:val="24"/>
        </w:rPr>
        <w:t>entrega del</w:t>
      </w:r>
      <w:r w:rsidR="00E06322" w:rsidRPr="0064643D">
        <w:rPr>
          <w:rFonts w:ascii="Verdana" w:eastAsia="Arial" w:hAnsi="Verdana" w:cs="Arial"/>
          <w:sz w:val="22"/>
        </w:rPr>
        <w:t xml:space="preserve"> </w:t>
      </w:r>
      <w:r w:rsidRPr="0064643D">
        <w:rPr>
          <w:rFonts w:ascii="Verdana" w:hAnsi="Verdana"/>
          <w:sz w:val="22"/>
          <w:szCs w:val="24"/>
        </w:rPr>
        <w:t>anticipo</w:t>
      </w:r>
      <w:r w:rsidR="00E06322" w:rsidRPr="0064643D">
        <w:rPr>
          <w:rFonts w:ascii="Verdana" w:hAnsi="Verdana"/>
          <w:sz w:val="22"/>
          <w:szCs w:val="24"/>
        </w:rPr>
        <w:t xml:space="preserve">. </w:t>
      </w:r>
    </w:p>
    <w:p w14:paraId="4799EC8E" w14:textId="77777777" w:rsidR="00D37F9B" w:rsidRPr="003331F9" w:rsidRDefault="00D37F9B" w:rsidP="00D37F9B">
      <w:pPr>
        <w:rPr>
          <w:rFonts w:ascii="Verdana" w:hAnsi="Verdana" w:cstheme="minorHAnsi"/>
          <w:sz w:val="22"/>
        </w:rPr>
      </w:pPr>
    </w:p>
    <w:p w14:paraId="7714DD1F" w14:textId="3E9F1D6A"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w:t>
      </w:r>
      <w:r w:rsidRPr="0064643D">
        <w:rPr>
          <w:rFonts w:ascii="Verdana" w:hAnsi="Verdana"/>
          <w:sz w:val="22"/>
          <w:szCs w:val="24"/>
        </w:rPr>
        <w:t xml:space="preserve">sea </w:t>
      </w:r>
      <w:r w:rsidR="00E06322" w:rsidRPr="0064643D">
        <w:rPr>
          <w:rFonts w:ascii="Verdana" w:hAnsi="Verdana"/>
          <w:sz w:val="22"/>
          <w:szCs w:val="24"/>
        </w:rPr>
        <w:t>EL INSTITUTO NACIONAL DE MEDICINA LEGAL Y CIENCIAS FORENSES</w:t>
      </w:r>
      <w:r w:rsidRPr="0064643D">
        <w:rPr>
          <w:rFonts w:ascii="Verdana" w:hAnsi="Verdana"/>
          <w:sz w:val="22"/>
          <w:szCs w:val="24"/>
        </w:rPr>
        <w:t xml:space="preserve">, el cual será vigilado </w:t>
      </w:r>
      <w:r w:rsidRPr="003331F9">
        <w:rPr>
          <w:rFonts w:ascii="Verdana" w:hAnsi="Verdana"/>
          <w:sz w:val="22"/>
          <w:szCs w:val="24"/>
        </w:rPr>
        <w:t>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E45776">
      <w:pPr>
        <w:pStyle w:val="Prrafodelista"/>
        <w:numPr>
          <w:ilvl w:val="0"/>
          <w:numId w:val="8"/>
        </w:numPr>
        <w:ind w:left="284" w:hanging="284"/>
        <w:rPr>
          <w:rFonts w:ascii="Verdana" w:hAnsi="Verdana" w:cstheme="minorHAnsi"/>
          <w:sz w:val="22"/>
        </w:rPr>
      </w:pPr>
      <w:r w:rsidRPr="003331F9">
        <w:rPr>
          <w:rFonts w:ascii="Verdana" w:hAnsi="Verdana" w:cstheme="minorHAnsi"/>
          <w:sz w:val="22"/>
        </w:rPr>
        <w:lastRenderedPageBreak/>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E45776">
      <w:pPr>
        <w:pStyle w:val="Prrafodelista"/>
        <w:numPr>
          <w:ilvl w:val="0"/>
          <w:numId w:val="8"/>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E45776">
      <w:pPr>
        <w:pStyle w:val="Prrafodelista"/>
        <w:numPr>
          <w:ilvl w:val="0"/>
          <w:numId w:val="8"/>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E45776">
      <w:pPr>
        <w:pStyle w:val="Prrafodelista"/>
        <w:numPr>
          <w:ilvl w:val="0"/>
          <w:numId w:val="8"/>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E45776">
      <w:pPr>
        <w:pStyle w:val="Prrafodelista"/>
        <w:numPr>
          <w:ilvl w:val="0"/>
          <w:numId w:val="8"/>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E45776">
      <w:pPr>
        <w:pStyle w:val="Prrafodelista"/>
        <w:numPr>
          <w:ilvl w:val="0"/>
          <w:numId w:val="8"/>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E45776">
      <w:pPr>
        <w:pStyle w:val="Prrafodelista"/>
        <w:numPr>
          <w:ilvl w:val="0"/>
          <w:numId w:val="8"/>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2DCD0D8D" w:rsidR="00D37F9B" w:rsidRDefault="00D37F9B" w:rsidP="00D37F9B">
      <w:pPr>
        <w:rPr>
          <w:rFonts w:ascii="Verdana" w:hAnsi="Verdana"/>
          <w:sz w:val="22"/>
          <w:szCs w:val="24"/>
        </w:rPr>
      </w:pPr>
      <w:r w:rsidRPr="003331F9">
        <w:rPr>
          <w:rFonts w:ascii="Verdana" w:hAnsi="Verdana"/>
          <w:sz w:val="22"/>
          <w:szCs w:val="24"/>
        </w:rPr>
        <w:t xml:space="preserve">El anticipo será amortizado mediante deducciones </w:t>
      </w:r>
      <w:r w:rsidRPr="0064643D">
        <w:rPr>
          <w:rFonts w:ascii="Verdana" w:hAnsi="Verdana"/>
          <w:sz w:val="22"/>
          <w:szCs w:val="24"/>
        </w:rPr>
        <w:t xml:space="preserve">de </w:t>
      </w:r>
      <w:r w:rsidR="00626380" w:rsidRPr="0064643D">
        <w:rPr>
          <w:rFonts w:ascii="Verdana" w:hAnsi="Verdana"/>
          <w:sz w:val="22"/>
          <w:szCs w:val="24"/>
        </w:rPr>
        <w:t>las actas parciales (En cada uno de los pagos parciales será amortizado el anticipo en el mismo porcentaje establecido para su giro, sobre el valor total del acta parcial es decir sobre los COSTOS DIRECTOS + AIU e IVA de obra y COSTO DIRECTO E IVA de los suministros)</w:t>
      </w:r>
      <w:r w:rsidRPr="0064643D">
        <w:rPr>
          <w:rFonts w:ascii="Verdana" w:hAnsi="Verdana"/>
          <w:sz w:val="22"/>
          <w:szCs w:val="24"/>
        </w:rPr>
        <w:t xml:space="preserve">, situación que deberá ser controlada por la interventoría. La cuota de amortización se </w:t>
      </w:r>
      <w:r w:rsidRPr="003331F9">
        <w:rPr>
          <w:rFonts w:ascii="Verdana" w:hAnsi="Verdana"/>
          <w:sz w:val="22"/>
          <w:szCs w:val="24"/>
        </w:rPr>
        <w:t xml:space="preserve">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2E8D98CA" w14:textId="092B4A90" w:rsidR="00626380" w:rsidRDefault="00626380" w:rsidP="00D37F9B">
      <w:pPr>
        <w:rPr>
          <w:rFonts w:ascii="Verdana" w:hAnsi="Verdana"/>
          <w:sz w:val="22"/>
          <w:szCs w:val="24"/>
        </w:rPr>
      </w:pPr>
    </w:p>
    <w:p w14:paraId="5CD82D3C" w14:textId="42C48572" w:rsidR="00626380" w:rsidRPr="0064643D" w:rsidRDefault="00626380" w:rsidP="00D37F9B">
      <w:pPr>
        <w:rPr>
          <w:rFonts w:ascii="Verdana" w:hAnsi="Verdana"/>
          <w:sz w:val="22"/>
          <w:szCs w:val="24"/>
        </w:rPr>
      </w:pPr>
      <w:r w:rsidRPr="0064643D">
        <w:rPr>
          <w:rFonts w:ascii="Verdana" w:hAnsi="Verdana"/>
          <w:sz w:val="22"/>
          <w:szCs w:val="24"/>
        </w:rPr>
        <w:t>El plazo máximo para la amortización del anticipo será cuando el avance físico de la Fase de Construcción y dotación fuere del 85%.</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EDB0FFC" w:rsidR="00D37F9B" w:rsidRPr="00B01C43" w:rsidRDefault="00D37F9B" w:rsidP="00C83AD3">
      <w:pPr>
        <w:pStyle w:val="clusulas"/>
        <w:spacing w:before="0" w:after="0"/>
        <w:ind w:left="0" w:firstLine="0"/>
        <w:rPr>
          <w:rFonts w:ascii="Verdana" w:hAnsi="Verdana" w:cstheme="minorHAnsi"/>
          <w:b w:val="0"/>
          <w:bCs/>
          <w:sz w:val="22"/>
        </w:rPr>
      </w:pPr>
      <w:r w:rsidRPr="003331F9">
        <w:rPr>
          <w:rFonts w:ascii="Verdana" w:hAnsi="Verdana" w:cstheme="minorHAnsi"/>
          <w:sz w:val="22"/>
        </w:rPr>
        <w:t>FORMA DE PAGO</w:t>
      </w:r>
      <w:r w:rsidR="00C83AD3" w:rsidRPr="00B01C43">
        <w:rPr>
          <w:rFonts w:ascii="Verdana" w:hAnsi="Verdana" w:cstheme="minorHAnsi"/>
          <w:b w:val="0"/>
          <w:bCs/>
          <w:sz w:val="22"/>
        </w:rPr>
        <w:t>: El CONTRATISTA pagará el valor del contrato de la siguiente forma:</w:t>
      </w:r>
    </w:p>
    <w:p w14:paraId="5A922C89" w14:textId="77777777" w:rsidR="00D37F9B" w:rsidRPr="00B01C43" w:rsidRDefault="00D37F9B" w:rsidP="00D37F9B">
      <w:pPr>
        <w:rPr>
          <w:rFonts w:ascii="Verdana" w:hAnsi="Verdana"/>
          <w:sz w:val="22"/>
          <w:szCs w:val="24"/>
        </w:rPr>
      </w:pPr>
    </w:p>
    <w:p w14:paraId="4A65B35E" w14:textId="34514CD8" w:rsidR="00D37F9B" w:rsidRPr="00B01C43" w:rsidRDefault="00C83AD3" w:rsidP="00D37F9B">
      <w:pPr>
        <w:rPr>
          <w:rFonts w:ascii="Verdana" w:hAnsi="Verdana"/>
          <w:b/>
          <w:bCs/>
          <w:sz w:val="22"/>
        </w:rPr>
      </w:pPr>
      <w:r w:rsidRPr="00B01C43">
        <w:rPr>
          <w:rFonts w:ascii="Verdana" w:hAnsi="Verdana"/>
          <w:b/>
          <w:bCs/>
          <w:sz w:val="22"/>
        </w:rPr>
        <w:t xml:space="preserve">8.1 </w:t>
      </w:r>
      <w:r w:rsidR="00F37DA9" w:rsidRPr="00B01C43">
        <w:rPr>
          <w:rFonts w:ascii="Verdana" w:hAnsi="Verdana"/>
          <w:b/>
          <w:bCs/>
          <w:sz w:val="22"/>
        </w:rPr>
        <w:t>FORMA DE PAGO FASE DE ACTUALIZACIÓN, COMPLEMENTACIÓN, AJUSTE Y/O ELABORACIÓN DE LOS ESTUDIOS Y DISEÑOS</w:t>
      </w:r>
    </w:p>
    <w:p w14:paraId="27DB8593" w14:textId="2BA01BB1" w:rsidR="00F37DA9" w:rsidRPr="00B01C43" w:rsidRDefault="00F37DA9" w:rsidP="00D37F9B">
      <w:pPr>
        <w:rPr>
          <w:rFonts w:ascii="Verdana" w:hAnsi="Verdana"/>
          <w:b/>
          <w:bCs/>
          <w:sz w:val="22"/>
        </w:rPr>
      </w:pPr>
    </w:p>
    <w:p w14:paraId="38530D20" w14:textId="47EE59C7" w:rsidR="00F37DA9" w:rsidRPr="00B01C43" w:rsidRDefault="00F37DA9" w:rsidP="00D37F9B">
      <w:pPr>
        <w:rPr>
          <w:rFonts w:ascii="Verdana" w:hAnsi="Verdana"/>
          <w:sz w:val="22"/>
        </w:rPr>
      </w:pPr>
      <w:r w:rsidRPr="00B01C43">
        <w:rPr>
          <w:rFonts w:ascii="Verdana" w:hAnsi="Verdana"/>
          <w:sz w:val="22"/>
        </w:rPr>
        <w:t>EL INSTITUTO pagará al Contratista el valor de la fase de actualización, complementación, ajuste y/o elaboración de los estudios y diseños en pagos parciales de la siguiente forma:</w:t>
      </w:r>
    </w:p>
    <w:p w14:paraId="14731717" w14:textId="46C762D1" w:rsidR="00F37DA9" w:rsidRPr="00B01C43" w:rsidRDefault="00F37DA9" w:rsidP="00D37F9B">
      <w:pPr>
        <w:rPr>
          <w:rFonts w:ascii="Verdana" w:hAnsi="Verdana"/>
          <w:sz w:val="22"/>
        </w:rPr>
      </w:pPr>
    </w:p>
    <w:p w14:paraId="6A26B966" w14:textId="21CBDBE6" w:rsidR="00C83AD3" w:rsidRPr="00B01C43" w:rsidRDefault="00C83AD3" w:rsidP="00D37F9B">
      <w:pPr>
        <w:rPr>
          <w:rFonts w:ascii="Verdana" w:hAnsi="Verdana"/>
          <w:sz w:val="22"/>
        </w:rPr>
      </w:pPr>
      <w:r w:rsidRPr="00B01C43">
        <w:rPr>
          <w:rFonts w:ascii="Verdana" w:hAnsi="Verdana"/>
          <w:b/>
          <w:bCs/>
          <w:sz w:val="22"/>
        </w:rPr>
        <w:t xml:space="preserve">El cuarenta por ciento (40%) </w:t>
      </w:r>
      <w:r w:rsidRPr="00B01C43">
        <w:rPr>
          <w:rFonts w:ascii="Verdana" w:hAnsi="Verdana"/>
          <w:sz w:val="22"/>
        </w:rPr>
        <w:t>del valor de los costos de la Fase de actualización, complementación, ajuste y/o elaboración de los estudios y diseños, contra la aprobación por parte de la interventoría del Informe Preliminar y de Diagnóstico.</w:t>
      </w:r>
    </w:p>
    <w:p w14:paraId="24BFBEE7" w14:textId="6B0B6E2B" w:rsidR="00C83AD3" w:rsidRPr="00B01C43" w:rsidRDefault="00C83AD3" w:rsidP="00D37F9B">
      <w:pPr>
        <w:rPr>
          <w:rFonts w:ascii="Verdana" w:hAnsi="Verdana"/>
          <w:sz w:val="22"/>
        </w:rPr>
      </w:pPr>
    </w:p>
    <w:p w14:paraId="308E680D" w14:textId="70525EAB" w:rsidR="00C83AD3" w:rsidRPr="00B01C43" w:rsidRDefault="00C83AD3" w:rsidP="00D37F9B">
      <w:pPr>
        <w:rPr>
          <w:rFonts w:ascii="Verdana" w:hAnsi="Verdana"/>
          <w:sz w:val="22"/>
        </w:rPr>
      </w:pPr>
      <w:r w:rsidRPr="00B01C43">
        <w:rPr>
          <w:rFonts w:ascii="Verdana" w:hAnsi="Verdana"/>
          <w:b/>
          <w:bCs/>
          <w:sz w:val="22"/>
        </w:rPr>
        <w:t xml:space="preserve">El cuarenta por ciento (40%) </w:t>
      </w:r>
      <w:r w:rsidRPr="00B01C43">
        <w:rPr>
          <w:rFonts w:ascii="Verdana" w:hAnsi="Verdana"/>
          <w:sz w:val="22"/>
        </w:rPr>
        <w:t>del valor de los costos de Fase de actualización, complementación, ajuste y/o elaboración de los estudios y diseños contra la aprobación de la interventoría de la revisión y ajuste del estudio geotécnico, diseño estructural, diseño arquitectónico, presupuesto, Plan SST, Plan de manejo ambiental y Plan de Calidad.</w:t>
      </w:r>
    </w:p>
    <w:p w14:paraId="2306CC05" w14:textId="13972C86" w:rsidR="00C83AD3" w:rsidRPr="00B01C43" w:rsidRDefault="00C83AD3" w:rsidP="00D37F9B">
      <w:pPr>
        <w:rPr>
          <w:rFonts w:ascii="Verdana" w:hAnsi="Verdana"/>
          <w:sz w:val="22"/>
        </w:rPr>
      </w:pPr>
    </w:p>
    <w:p w14:paraId="2993DDB5" w14:textId="4A9D0D22" w:rsidR="00C83AD3" w:rsidRPr="00B01C43" w:rsidRDefault="00C83AD3" w:rsidP="00D37F9B">
      <w:pPr>
        <w:rPr>
          <w:rFonts w:ascii="Verdana" w:hAnsi="Verdana"/>
          <w:sz w:val="22"/>
        </w:rPr>
      </w:pPr>
      <w:r w:rsidRPr="00B01C43">
        <w:rPr>
          <w:rFonts w:ascii="Verdana" w:hAnsi="Verdana"/>
          <w:b/>
          <w:bCs/>
          <w:sz w:val="22"/>
        </w:rPr>
        <w:t xml:space="preserve">El veinte por ciento (20%) </w:t>
      </w:r>
      <w:r w:rsidRPr="00B01C43">
        <w:rPr>
          <w:rFonts w:ascii="Verdana" w:hAnsi="Verdana"/>
          <w:sz w:val="22"/>
        </w:rPr>
        <w:t>del valor correspondiente a los costos de la Fase de Actualización, Complementación, Ajuste y/o Elaboración de Estudios y Diseños será cancelado contra la entrega de la licencia de construcción debidamente ejecutoriada, expedida por la autoridad competente del municipio de Soacha, Cundinamarca, y la suscripción del Acta de Aprobación de la referida fase por parte de la interventoría. La firmeza de dicha licencia constituye requisito indispensable para el desembolso de este porcentaje, en tanto garantiza la plena validez jurídica y administrativa del instrumento necesario para la ejecución del proyecto.</w:t>
      </w:r>
    </w:p>
    <w:p w14:paraId="060DA4D3" w14:textId="5478F377" w:rsidR="00C83AD3" w:rsidRPr="00B01C43" w:rsidRDefault="00C83AD3" w:rsidP="00D37F9B">
      <w:pPr>
        <w:rPr>
          <w:rFonts w:ascii="Verdana" w:hAnsi="Verdana"/>
          <w:sz w:val="22"/>
        </w:rPr>
      </w:pPr>
    </w:p>
    <w:p w14:paraId="3F20FAA4" w14:textId="72BEA09C" w:rsidR="00C83AD3" w:rsidRPr="00B01C43" w:rsidRDefault="00C83AD3" w:rsidP="00D37F9B">
      <w:pPr>
        <w:rPr>
          <w:rFonts w:ascii="Verdana" w:hAnsi="Verdana"/>
          <w:sz w:val="22"/>
        </w:rPr>
      </w:pPr>
      <w:r w:rsidRPr="00B01C43">
        <w:rPr>
          <w:rFonts w:ascii="Verdana" w:hAnsi="Verdana"/>
          <w:sz w:val="22"/>
        </w:rPr>
        <w:t>Nota 1: Para que sean efectivos todos los pagos descritos en esta Fase los productos asociados deberán estar recibidos a satisfacción por la interventoría de acuerdo con la respectiva revisión, verificación y validación que corresponda y estar entregados a la entidad en medio físico y digital. Durante la ejecución la Entidad indicará el procedimiento de entrega.</w:t>
      </w:r>
    </w:p>
    <w:p w14:paraId="162483E0" w14:textId="11E3DDF4" w:rsidR="00C83AD3" w:rsidRPr="00B01C43" w:rsidRDefault="00C83AD3" w:rsidP="00D37F9B">
      <w:pPr>
        <w:rPr>
          <w:rFonts w:ascii="Verdana" w:hAnsi="Verdana"/>
          <w:sz w:val="22"/>
        </w:rPr>
      </w:pPr>
    </w:p>
    <w:p w14:paraId="6DC6883E" w14:textId="65D13EE5" w:rsidR="00C83AD3" w:rsidRPr="00B01C43" w:rsidRDefault="00C83AD3" w:rsidP="00D37F9B">
      <w:pPr>
        <w:rPr>
          <w:rFonts w:ascii="Verdana" w:hAnsi="Verdana"/>
          <w:sz w:val="22"/>
        </w:rPr>
      </w:pPr>
      <w:r w:rsidRPr="00B01C43">
        <w:rPr>
          <w:rFonts w:ascii="Verdana" w:hAnsi="Verdana"/>
          <w:sz w:val="22"/>
        </w:rPr>
        <w:lastRenderedPageBreak/>
        <w:t>Nota 2: Para llevar a cabo el pago final de esta Fase se deberá presentar el Acta de Recibo y Aprobación de Estudios y Diseños sin ningún tipo de salvedad, la cual debe estar suscrita por el contratista y el interventor. Así mismo, será necesario presentar las disponibilidades de servicios por parte de las Empresas de Servicios Públicos a las que hubiere lugar.</w:t>
      </w:r>
    </w:p>
    <w:p w14:paraId="2766D778" w14:textId="2F64EF3C" w:rsidR="00C83AD3" w:rsidRPr="00B01C43" w:rsidRDefault="00C83AD3" w:rsidP="00D37F9B">
      <w:pPr>
        <w:rPr>
          <w:rFonts w:ascii="Verdana" w:hAnsi="Verdana"/>
          <w:sz w:val="22"/>
        </w:rPr>
      </w:pPr>
    </w:p>
    <w:p w14:paraId="4E3AA611" w14:textId="1D998022" w:rsidR="00C83AD3" w:rsidRPr="00B01C43" w:rsidRDefault="00C83AD3" w:rsidP="00D37F9B">
      <w:pPr>
        <w:rPr>
          <w:rFonts w:ascii="Verdana" w:hAnsi="Verdana"/>
          <w:b/>
          <w:bCs/>
          <w:sz w:val="22"/>
        </w:rPr>
      </w:pPr>
      <w:r w:rsidRPr="00B01C43">
        <w:rPr>
          <w:rFonts w:ascii="Verdana" w:hAnsi="Verdana"/>
          <w:b/>
          <w:bCs/>
          <w:sz w:val="22"/>
        </w:rPr>
        <w:t>8.2 FORMA DE PAGO FASE DE CONSTRUCCION Y DOTACION</w:t>
      </w:r>
    </w:p>
    <w:p w14:paraId="30EF58D1" w14:textId="692F2569" w:rsidR="00C83AD3" w:rsidRPr="00B01C43" w:rsidRDefault="00C83AD3" w:rsidP="00D37F9B">
      <w:pPr>
        <w:rPr>
          <w:rFonts w:ascii="Verdana" w:hAnsi="Verdana"/>
          <w:sz w:val="22"/>
        </w:rPr>
      </w:pPr>
    </w:p>
    <w:p w14:paraId="50BB2507" w14:textId="3E0DC65F" w:rsidR="00C83AD3" w:rsidRPr="00F36F06" w:rsidRDefault="00C83AD3" w:rsidP="00F36F06">
      <w:pPr>
        <w:rPr>
          <w:rFonts w:ascii="Verdana" w:hAnsi="Verdana"/>
          <w:sz w:val="22"/>
          <w:lang w:val="es-ES"/>
        </w:rPr>
      </w:pPr>
      <w:r w:rsidRPr="00B01C43">
        <w:rPr>
          <w:rFonts w:ascii="Verdana" w:hAnsi="Verdana"/>
          <w:sz w:val="22"/>
        </w:rPr>
        <w:t xml:space="preserve">EL INSTITUTO pagará al Contratista el 95% del valor </w:t>
      </w:r>
      <w:r w:rsidR="00F36F06" w:rsidRPr="00F36F06">
        <w:rPr>
          <w:rFonts w:ascii="Verdana" w:hAnsi="Verdana"/>
          <w:sz w:val="22"/>
          <w:lang w:val="es-ES"/>
        </w:rPr>
        <w:t>de la fase de Construcción y dotación en pagos</w:t>
      </w:r>
      <w:r w:rsidR="00F36F06">
        <w:rPr>
          <w:rFonts w:ascii="Verdana" w:hAnsi="Verdana"/>
          <w:sz w:val="22"/>
          <w:lang w:val="es-ES"/>
        </w:rPr>
        <w:t xml:space="preserve"> </w:t>
      </w:r>
      <w:r w:rsidR="00F36F06" w:rsidRPr="00F36F06">
        <w:rPr>
          <w:rFonts w:ascii="Verdana" w:hAnsi="Verdana"/>
          <w:sz w:val="22"/>
          <w:lang w:val="es-ES"/>
        </w:rPr>
        <w:t>parciales mensuales</w:t>
      </w:r>
      <w:r w:rsidR="00F36F06">
        <w:rPr>
          <w:rFonts w:ascii="Verdana" w:hAnsi="Verdana"/>
          <w:sz w:val="22"/>
          <w:lang w:val="es-ES"/>
        </w:rPr>
        <w:t xml:space="preserve"> </w:t>
      </w:r>
      <w:r w:rsidRPr="00B01C43">
        <w:rPr>
          <w:rFonts w:ascii="Verdana" w:hAnsi="Verdana"/>
          <w:sz w:val="22"/>
        </w:rPr>
        <w:t>del contrato en pagos parciales mensuales por avance de obra, de acuerdo con las cantidades de obra realmente ejecutadas, revisadas, aceptadas y recibidas a satisfacción por la interventoría en el mes inmediatamente anterior. El último pago correspondiente al 5% se realizará contra la liquidación del Contrato</w:t>
      </w:r>
    </w:p>
    <w:p w14:paraId="403074CB" w14:textId="1DFD623F" w:rsidR="00C83AD3" w:rsidRPr="00B01C43" w:rsidRDefault="00C83AD3" w:rsidP="00D37F9B">
      <w:pPr>
        <w:rPr>
          <w:rFonts w:ascii="Verdana" w:hAnsi="Verdana"/>
          <w:sz w:val="22"/>
        </w:rPr>
      </w:pPr>
    </w:p>
    <w:p w14:paraId="1CAEBDD7" w14:textId="1EE78EA7" w:rsidR="00C83AD3" w:rsidRPr="00B01C43" w:rsidRDefault="00C83AD3" w:rsidP="00D37F9B">
      <w:pPr>
        <w:rPr>
          <w:rFonts w:ascii="Verdana" w:hAnsi="Verdana"/>
          <w:sz w:val="22"/>
        </w:rPr>
      </w:pPr>
      <w:r w:rsidRPr="00B01C43">
        <w:rPr>
          <w:rFonts w:ascii="Verdana" w:hAnsi="Verdana"/>
          <w:sz w:val="22"/>
        </w:rPr>
        <w:t>En cada uno de los pagos parciales será amortizado el anticipo en el mismo porcentaje establecido para su giro, sobre el valor total del acta parcial es decir sobre los COSTOS DIRECTOS + AIU e IVA de obra y COSTO DIRECTO E IVA de los suministros.</w:t>
      </w:r>
      <w:r w:rsidRPr="00B01C43">
        <w:rPr>
          <w:rFonts w:ascii="Verdana" w:hAnsi="Verdana"/>
          <w:sz w:val="22"/>
        </w:rPr>
        <w:tab/>
      </w:r>
    </w:p>
    <w:p w14:paraId="34587250" w14:textId="40263224" w:rsidR="00C83AD3" w:rsidRPr="00B01C43" w:rsidRDefault="00C83AD3" w:rsidP="00D37F9B">
      <w:pPr>
        <w:rPr>
          <w:rFonts w:ascii="Verdana" w:hAnsi="Verdana"/>
          <w:sz w:val="22"/>
        </w:rPr>
      </w:pPr>
    </w:p>
    <w:p w14:paraId="145E6912" w14:textId="5A211FD3" w:rsidR="00C83AD3" w:rsidRPr="00B01C43" w:rsidRDefault="00C83AD3" w:rsidP="00D37F9B">
      <w:pPr>
        <w:rPr>
          <w:rFonts w:ascii="Verdana" w:hAnsi="Verdana"/>
          <w:sz w:val="22"/>
        </w:rPr>
      </w:pPr>
      <w:r w:rsidRPr="00B01C43">
        <w:rPr>
          <w:rFonts w:ascii="Verdana" w:hAnsi="Verdana"/>
          <w:sz w:val="22"/>
        </w:rPr>
        <w:t>El plazo máximo para la amortización del anticipo será cuando el avance físico de la Fase de Construcción y dotación fuere del 85%.</w:t>
      </w:r>
    </w:p>
    <w:p w14:paraId="43CED03F" w14:textId="7017DE9F" w:rsidR="00C83AD3" w:rsidRPr="00B01C43" w:rsidRDefault="00C83AD3" w:rsidP="00D37F9B">
      <w:pPr>
        <w:rPr>
          <w:rFonts w:ascii="Verdana" w:hAnsi="Verdana"/>
          <w:sz w:val="22"/>
        </w:rPr>
      </w:pPr>
    </w:p>
    <w:p w14:paraId="5EC45C84" w14:textId="4A9A883C" w:rsidR="00C83AD3" w:rsidRPr="00B01C43" w:rsidRDefault="00C83AD3" w:rsidP="00D37F9B">
      <w:pPr>
        <w:rPr>
          <w:rFonts w:ascii="Verdana" w:hAnsi="Verdana"/>
          <w:b/>
          <w:bCs/>
          <w:sz w:val="22"/>
        </w:rPr>
      </w:pPr>
      <w:r w:rsidRPr="00B01C43">
        <w:rPr>
          <w:rFonts w:ascii="Verdana" w:hAnsi="Verdana"/>
          <w:b/>
          <w:bCs/>
          <w:sz w:val="22"/>
        </w:rPr>
        <w:t>8.3 FORMA DE PAGO DE LOS GASTOS REEMBOLSABLES</w:t>
      </w:r>
    </w:p>
    <w:p w14:paraId="5F602A7A" w14:textId="074A7133" w:rsidR="00C83AD3" w:rsidRPr="00B01C43" w:rsidRDefault="00C83AD3" w:rsidP="00D37F9B">
      <w:pPr>
        <w:rPr>
          <w:rFonts w:ascii="Verdana" w:hAnsi="Verdana"/>
          <w:b/>
          <w:bCs/>
          <w:sz w:val="22"/>
        </w:rPr>
      </w:pPr>
    </w:p>
    <w:p w14:paraId="4DE57410" w14:textId="330F4483" w:rsidR="00C83AD3" w:rsidRPr="00B01C43" w:rsidRDefault="00C83AD3" w:rsidP="00D37F9B">
      <w:pPr>
        <w:rPr>
          <w:rFonts w:ascii="Verdana" w:hAnsi="Verdana"/>
          <w:sz w:val="22"/>
        </w:rPr>
      </w:pPr>
      <w:r w:rsidRPr="00B01C43">
        <w:rPr>
          <w:rFonts w:ascii="Verdana" w:hAnsi="Verdana"/>
          <w:sz w:val="22"/>
        </w:rPr>
        <w:t>Para que el instituto efectúe el respectivo pago del reembolso de la suma pagada por el contratista, el contratista deberá presentar la cuenta de cobro, adjuntando el original de la respectiva factura o documento equivalente que emita la respectiva entidad pública</w:t>
      </w:r>
    </w:p>
    <w:p w14:paraId="6BC41713" w14:textId="5CB62AAA" w:rsidR="00C83AD3" w:rsidRPr="00B01C43" w:rsidRDefault="00C83AD3" w:rsidP="00D37F9B">
      <w:pPr>
        <w:rPr>
          <w:rFonts w:ascii="Verdana" w:hAnsi="Verdana"/>
          <w:sz w:val="22"/>
        </w:rPr>
      </w:pPr>
    </w:p>
    <w:p w14:paraId="538F91D9" w14:textId="0E2ABE68" w:rsidR="00C83AD3" w:rsidRPr="00B01C43" w:rsidRDefault="00C83AD3" w:rsidP="00D37F9B">
      <w:pPr>
        <w:rPr>
          <w:rFonts w:ascii="Verdana" w:hAnsi="Verdana"/>
          <w:sz w:val="22"/>
        </w:rPr>
      </w:pPr>
      <w:r w:rsidRPr="00B01C43">
        <w:rPr>
          <w:rFonts w:ascii="Verdana" w:hAnsi="Verdana"/>
          <w:sz w:val="22"/>
        </w:rPr>
        <w:t>Los pagos se efectuarán 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(de acuerdo al proceso contractual) a satisfacción de la supervisión y el cumplimiento de los requisitos administrativos, fiscales y parafiscales, comprobante(s) de ingreso al almacén (cuando aplique).</w:t>
      </w:r>
    </w:p>
    <w:p w14:paraId="18D74C56" w14:textId="16984DB2" w:rsidR="00C83AD3" w:rsidRPr="00B01C43" w:rsidRDefault="00C83AD3" w:rsidP="00D37F9B">
      <w:pPr>
        <w:rPr>
          <w:rFonts w:ascii="Verdana" w:hAnsi="Verdana"/>
          <w:sz w:val="22"/>
        </w:rPr>
      </w:pPr>
    </w:p>
    <w:p w14:paraId="6BE95FF5" w14:textId="0A3E6DEA" w:rsidR="00C83AD3" w:rsidRPr="00B01C43" w:rsidRDefault="00C83AD3" w:rsidP="00D37F9B">
      <w:pPr>
        <w:rPr>
          <w:rFonts w:ascii="Verdana" w:hAnsi="Verdana"/>
          <w:sz w:val="22"/>
        </w:rPr>
      </w:pPr>
      <w:r w:rsidRPr="00B01C43">
        <w:rPr>
          <w:rFonts w:ascii="Verdana" w:hAnsi="Verdana"/>
          <w:sz w:val="22"/>
        </w:rPr>
        <w:t xml:space="preserve">Para el trámite de los pagos, en la(s) factura(s) Electrónica(s) y/o Documento(s) Equivalente(s) electrónico(s) no se deben utilizar centavos; por tanto, el valor cobrado a partir de la oferta económica debe presentarse en números enteros, de conformidad con la resolución 000042 de 2020 emitida por la DIAN y su anexo </w:t>
      </w:r>
      <w:r w:rsidRPr="00B01C43">
        <w:rPr>
          <w:rFonts w:ascii="Verdana" w:hAnsi="Verdana"/>
          <w:sz w:val="22"/>
        </w:rPr>
        <w:lastRenderedPageBreak/>
        <w:t>técnico de facturación electrónica de venta, en la sección 1.2.1. REDONDEOS., ello aplica para valores originales con décimas conteniendo el número “5” así:</w:t>
      </w:r>
    </w:p>
    <w:p w14:paraId="180B7277" w14:textId="0A330B83" w:rsidR="00C83AD3" w:rsidRPr="00B01C43" w:rsidRDefault="00C83AD3" w:rsidP="00D37F9B">
      <w:pPr>
        <w:rPr>
          <w:rFonts w:ascii="Verdana" w:hAnsi="Verdana"/>
          <w:sz w:val="22"/>
        </w:rPr>
      </w:pPr>
    </w:p>
    <w:p w14:paraId="634D509E" w14:textId="65770B5D" w:rsidR="00C83AD3" w:rsidRPr="00B01C43" w:rsidRDefault="00C83AD3" w:rsidP="00D37F9B">
      <w:pPr>
        <w:rPr>
          <w:rFonts w:ascii="Verdana" w:hAnsi="Verdana"/>
          <w:sz w:val="22"/>
        </w:rPr>
      </w:pPr>
      <w:r w:rsidRPr="00B01C43">
        <w:rPr>
          <w:rFonts w:ascii="Verdana" w:hAnsi="Verdana"/>
          <w:noProof/>
          <w:sz w:val="22"/>
        </w:rPr>
        <w:drawing>
          <wp:inline distT="0" distB="0" distL="0" distR="0" wp14:anchorId="0404EA88" wp14:editId="610A5BF7">
            <wp:extent cx="5612130" cy="1116965"/>
            <wp:effectExtent l="0" t="0" r="762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1116965"/>
                    </a:xfrm>
                    <a:prstGeom prst="rect">
                      <a:avLst/>
                    </a:prstGeom>
                  </pic:spPr>
                </pic:pic>
              </a:graphicData>
            </a:graphic>
          </wp:inline>
        </w:drawing>
      </w:r>
    </w:p>
    <w:p w14:paraId="22FBE7F2" w14:textId="343B2190" w:rsidR="00C83AD3" w:rsidRPr="00B01C43" w:rsidRDefault="00C83AD3" w:rsidP="00D37F9B">
      <w:pPr>
        <w:rPr>
          <w:rFonts w:ascii="Verdana" w:hAnsi="Verdana"/>
          <w:sz w:val="22"/>
        </w:rPr>
      </w:pPr>
    </w:p>
    <w:p w14:paraId="5B837018" w14:textId="7E960BEF" w:rsidR="00C83AD3" w:rsidRPr="00B01C43" w:rsidRDefault="00C83AD3" w:rsidP="00D37F9B">
      <w:pPr>
        <w:rPr>
          <w:rFonts w:ascii="Verdana" w:hAnsi="Verdana"/>
          <w:sz w:val="22"/>
        </w:rPr>
      </w:pPr>
      <w:r w:rsidRPr="00B01C43">
        <w:rPr>
          <w:rFonts w:ascii="Verdana" w:hAnsi="Verdana"/>
          <w:sz w:val="22"/>
        </w:rPr>
        <w:t>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w:t>
      </w:r>
    </w:p>
    <w:p w14:paraId="5D54B93F" w14:textId="1653959C" w:rsidR="00C83AD3" w:rsidRPr="00B01C43" w:rsidRDefault="00C83AD3" w:rsidP="00D37F9B">
      <w:pPr>
        <w:rPr>
          <w:rFonts w:ascii="Verdana" w:hAnsi="Verdana"/>
          <w:sz w:val="22"/>
        </w:rPr>
      </w:pPr>
    </w:p>
    <w:p w14:paraId="1F9F2E7B" w14:textId="290ECE83" w:rsidR="00C83AD3" w:rsidRPr="00B01C43" w:rsidRDefault="00C83AD3" w:rsidP="00D37F9B">
      <w:pPr>
        <w:rPr>
          <w:rFonts w:ascii="Verdana" w:hAnsi="Verdana"/>
          <w:sz w:val="22"/>
        </w:rPr>
      </w:pPr>
      <w:r w:rsidRPr="00B01C43">
        <w:rPr>
          <w:rFonts w:ascii="Verdana" w:hAnsi="Verdana"/>
          <w:sz w:val="22"/>
        </w:rPr>
        <w:t>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w:t>
      </w:r>
    </w:p>
    <w:p w14:paraId="38154B49" w14:textId="23F6053D" w:rsidR="00C83AD3" w:rsidRPr="00B01C43" w:rsidRDefault="00C83AD3" w:rsidP="00D37F9B">
      <w:pPr>
        <w:rPr>
          <w:rFonts w:ascii="Verdana" w:hAnsi="Verdana"/>
          <w:sz w:val="22"/>
        </w:rPr>
      </w:pPr>
    </w:p>
    <w:p w14:paraId="3033C735" w14:textId="51CB69BC" w:rsidR="00C83AD3" w:rsidRPr="00B01C43" w:rsidRDefault="00C83AD3" w:rsidP="00D37F9B">
      <w:pPr>
        <w:rPr>
          <w:rFonts w:ascii="Verdana" w:hAnsi="Verdana"/>
          <w:sz w:val="22"/>
        </w:rPr>
      </w:pPr>
      <w:r w:rsidRPr="00B01C43">
        <w:rPr>
          <w:rFonts w:ascii="Verdana" w:hAnsi="Verdana"/>
          <w:sz w:val="22"/>
        </w:rPr>
        <w:t>d) Llevar un número que corresponda a un sistema de numeración consecutiva de facturas de venta. e) Fecha de su expedición. f) Descripción específica o genérica de los artículos vendidos o servicios prestados. g) Valor total de la operación. h) El nombre o razón social y el NIT del impresor de la factura. i) Indicar la calidad de retenedor del impuesto sobre las ventas. Así mismo, acuerdo con la Resolución 00165 de 2023 y sus modificaciones emitidas por la Dian.</w:t>
      </w:r>
    </w:p>
    <w:p w14:paraId="03A42F30" w14:textId="4CB2F3DE" w:rsidR="00C83AD3" w:rsidRPr="00B01C43" w:rsidRDefault="00C83AD3" w:rsidP="00D37F9B">
      <w:pPr>
        <w:rPr>
          <w:rFonts w:ascii="Verdana" w:hAnsi="Verdana"/>
          <w:sz w:val="22"/>
        </w:rPr>
      </w:pPr>
    </w:p>
    <w:p w14:paraId="084264AB" w14:textId="7EFC9EC9" w:rsidR="00C83AD3" w:rsidRPr="00B01C43" w:rsidRDefault="00C83AD3" w:rsidP="00D37F9B">
      <w:pPr>
        <w:rPr>
          <w:rFonts w:ascii="Verdana" w:hAnsi="Verdana"/>
          <w:sz w:val="22"/>
        </w:rPr>
      </w:pPr>
      <w:r w:rsidRPr="00B01C43">
        <w:rPr>
          <w:rFonts w:ascii="Verdana" w:hAnsi="Verdana"/>
          <w:b/>
          <w:bCs/>
          <w:sz w:val="22"/>
        </w:rPr>
        <w:t xml:space="preserve">PARAGRAFO 1: </w:t>
      </w:r>
      <w:r w:rsidRPr="00B01C43">
        <w:rPr>
          <w:rFonts w:ascii="Verdana" w:hAnsi="Verdana"/>
          <w:sz w:val="22"/>
        </w:rPr>
        <w:t>Es importante indicar que el valor total facturado no debe sobrepasar el monto autorizado en el registro presupuestal.</w:t>
      </w:r>
    </w:p>
    <w:p w14:paraId="7F69E03B" w14:textId="1BCC341E" w:rsidR="00C83AD3" w:rsidRPr="00B01C43" w:rsidRDefault="00C83AD3" w:rsidP="00D37F9B">
      <w:pPr>
        <w:rPr>
          <w:rFonts w:ascii="Verdana" w:hAnsi="Verdana"/>
          <w:sz w:val="22"/>
        </w:rPr>
      </w:pPr>
    </w:p>
    <w:p w14:paraId="03F81FF8" w14:textId="1197C953" w:rsidR="00C83AD3" w:rsidRPr="00B01C43" w:rsidRDefault="00C83AD3" w:rsidP="00D37F9B">
      <w:pPr>
        <w:rPr>
          <w:rFonts w:ascii="Verdana" w:hAnsi="Verdana"/>
          <w:sz w:val="22"/>
        </w:rPr>
      </w:pPr>
      <w:r w:rsidRPr="00B01C43">
        <w:rPr>
          <w:rFonts w:ascii="Verdana" w:hAnsi="Verdana"/>
          <w:b/>
          <w:bCs/>
          <w:sz w:val="22"/>
        </w:rPr>
        <w:t>PARAGRAFO 2</w:t>
      </w:r>
      <w:r w:rsidRPr="00B01C43">
        <w:rPr>
          <w:rFonts w:ascii="Verdana" w:hAnsi="Verdana"/>
          <w:sz w:val="22"/>
        </w:rPr>
        <w:t>: La entidad por medio de la Subdirección Administrativa y Financiera y los Grupos adscritos a esta subdirección, verificara el cumplimiento de obligaciones tributarias o podrá requerir los soportes a qué haya lugar previo al pago de los valores pactados.</w:t>
      </w:r>
    </w:p>
    <w:p w14:paraId="4B7B4B8A" w14:textId="540DD92E" w:rsidR="00C83AD3" w:rsidRPr="00B01C43" w:rsidRDefault="00C83AD3" w:rsidP="00D37F9B">
      <w:pPr>
        <w:rPr>
          <w:rFonts w:ascii="Verdana" w:hAnsi="Verdana"/>
          <w:sz w:val="22"/>
        </w:rPr>
      </w:pPr>
    </w:p>
    <w:p w14:paraId="3251A7B5" w14:textId="073F3497" w:rsidR="00C83AD3" w:rsidRPr="00B01C43" w:rsidRDefault="00C83AD3" w:rsidP="00D37F9B">
      <w:pPr>
        <w:rPr>
          <w:rFonts w:ascii="Verdana" w:hAnsi="Verdana"/>
          <w:sz w:val="22"/>
        </w:rPr>
      </w:pPr>
      <w:r w:rsidRPr="00B01C43">
        <w:rPr>
          <w:rFonts w:ascii="Verdana" w:hAnsi="Verdana"/>
          <w:b/>
          <w:bCs/>
          <w:sz w:val="22"/>
        </w:rPr>
        <w:t xml:space="preserve">FACTURA ELECTRÓNICA: </w:t>
      </w:r>
      <w:r w:rsidRPr="00B01C43">
        <w:rPr>
          <w:rFonts w:ascii="Verdana" w:hAnsi="Verdana"/>
          <w:sz w:val="22"/>
        </w:rPr>
        <w:t>Para quienes tengan la responsabilidad 52 en el RUT (52 – Facturador electrónico), receptor único de las facturas emitidas como beneficiario del presente contrato es SIIF nación, deberán enviar al correo electrónico siifnacion.facturaelectronica@minhacienda.gov.co la factura, notas débito y/o crédito, con el fin que se envíen automáticamente para validación ante la Dirección de Impuestos y Aduanas Nacionales - DIAN y posteriormente a esta unidad ejecutora, es importante que el Contratista en el Documento adjunto del correo de envío de factura electrónica, notas débito y/o crédito este en un formato ZIP y que contenga documento PDF y documento XML.</w:t>
      </w:r>
    </w:p>
    <w:p w14:paraId="1ED133D6" w14:textId="5ABE6E4F" w:rsidR="00C83AD3" w:rsidRPr="00B01C43" w:rsidRDefault="00C83AD3" w:rsidP="00D37F9B">
      <w:pPr>
        <w:rPr>
          <w:rFonts w:ascii="Verdana" w:hAnsi="Verdana"/>
          <w:sz w:val="22"/>
        </w:rPr>
      </w:pPr>
    </w:p>
    <w:p w14:paraId="569AB72C" w14:textId="214F8012" w:rsidR="00C83AD3" w:rsidRPr="00B01C43" w:rsidRDefault="00C83AD3" w:rsidP="00D37F9B">
      <w:pPr>
        <w:rPr>
          <w:rFonts w:ascii="Verdana" w:hAnsi="Verdana"/>
          <w:sz w:val="22"/>
        </w:rPr>
      </w:pPr>
      <w:r w:rsidRPr="00B01C43">
        <w:rPr>
          <w:rFonts w:ascii="Verdana" w:hAnsi="Verdana"/>
          <w:sz w:val="22"/>
        </w:rPr>
        <w:t>La estructura de la factura mínimo debe contener:</w:t>
      </w:r>
    </w:p>
    <w:p w14:paraId="01F0EDE3" w14:textId="12E2CB8C" w:rsidR="00C83AD3" w:rsidRPr="00B01C43" w:rsidRDefault="00C83AD3" w:rsidP="00D37F9B">
      <w:pPr>
        <w:rPr>
          <w:rFonts w:ascii="Verdana" w:hAnsi="Verdana"/>
          <w:sz w:val="22"/>
        </w:rPr>
      </w:pPr>
    </w:p>
    <w:p w14:paraId="2E771634" w14:textId="77777777" w:rsidR="00C83AD3" w:rsidRPr="00B01C43" w:rsidRDefault="00C83AD3" w:rsidP="00C83AD3">
      <w:pPr>
        <w:autoSpaceDE w:val="0"/>
        <w:autoSpaceDN w:val="0"/>
        <w:adjustRightInd w:val="0"/>
        <w:jc w:val="left"/>
        <w:rPr>
          <w:rFonts w:ascii="Verdana" w:hAnsi="Verdana" w:cs="Arial"/>
          <w:sz w:val="22"/>
          <w:lang w:val="es-CO"/>
        </w:rPr>
      </w:pPr>
    </w:p>
    <w:p w14:paraId="299B9B3D" w14:textId="77777777" w:rsidR="00C83AD3" w:rsidRPr="00B01C43" w:rsidRDefault="00C83AD3" w:rsidP="00E45776">
      <w:pPr>
        <w:numPr>
          <w:ilvl w:val="0"/>
          <w:numId w:val="12"/>
        </w:numPr>
        <w:autoSpaceDE w:val="0"/>
        <w:autoSpaceDN w:val="0"/>
        <w:adjustRightInd w:val="0"/>
        <w:spacing w:after="16"/>
        <w:jc w:val="left"/>
        <w:rPr>
          <w:rFonts w:ascii="Verdana" w:hAnsi="Verdana" w:cs="Arial"/>
          <w:sz w:val="22"/>
          <w:lang w:val="es-CO"/>
        </w:rPr>
      </w:pPr>
      <w:r w:rsidRPr="00B01C43">
        <w:rPr>
          <w:rFonts w:ascii="Verdana" w:hAnsi="Verdana" w:cs="Arial"/>
          <w:sz w:val="22"/>
          <w:lang w:val="es-CO"/>
        </w:rPr>
        <w:t xml:space="preserve">En los datos de emisor, el correo del emisor. </w:t>
      </w:r>
    </w:p>
    <w:p w14:paraId="519F3E8A" w14:textId="2C07F4F2" w:rsidR="00C83AD3" w:rsidRPr="00B01C43" w:rsidRDefault="00C83AD3" w:rsidP="00E45776">
      <w:pPr>
        <w:numPr>
          <w:ilvl w:val="0"/>
          <w:numId w:val="12"/>
        </w:numPr>
        <w:autoSpaceDE w:val="0"/>
        <w:autoSpaceDN w:val="0"/>
        <w:adjustRightInd w:val="0"/>
        <w:spacing w:after="16"/>
        <w:jc w:val="left"/>
        <w:rPr>
          <w:rFonts w:ascii="Verdana" w:hAnsi="Verdana" w:cs="Arial"/>
          <w:sz w:val="16"/>
          <w:szCs w:val="16"/>
          <w:lang w:val="es-CO"/>
        </w:rPr>
      </w:pPr>
      <w:r w:rsidRPr="00B01C43">
        <w:rPr>
          <w:rFonts w:ascii="Verdana" w:hAnsi="Verdana" w:cs="Arial"/>
          <w:sz w:val="22"/>
          <w:lang w:val="es-CO"/>
        </w:rPr>
        <w:t>En los datos del adquiriente, el correo:</w:t>
      </w:r>
      <w:r w:rsidR="00D20167" w:rsidRPr="00B01C43">
        <w:rPr>
          <w:rFonts w:ascii="Verdana" w:hAnsi="Verdana" w:cs="Arial"/>
          <w:sz w:val="22"/>
          <w:lang w:val="es-CO"/>
        </w:rPr>
        <w:t xml:space="preserve"> </w:t>
      </w:r>
      <w:r w:rsidRPr="00B01C43">
        <w:rPr>
          <w:rFonts w:ascii="Verdana" w:hAnsi="Verdana" w:cs="Arial"/>
          <w:sz w:val="16"/>
          <w:szCs w:val="16"/>
          <w:lang w:val="es-CO"/>
        </w:rPr>
        <w:t xml:space="preserve">siifnacion.facturaelectronica@minhacienda.gov.co </w:t>
      </w:r>
    </w:p>
    <w:p w14:paraId="652F03A1" w14:textId="77777777" w:rsidR="00C83AD3" w:rsidRPr="00B01C43" w:rsidRDefault="00C83AD3" w:rsidP="00E45776">
      <w:pPr>
        <w:numPr>
          <w:ilvl w:val="0"/>
          <w:numId w:val="12"/>
        </w:numPr>
        <w:autoSpaceDE w:val="0"/>
        <w:autoSpaceDN w:val="0"/>
        <w:adjustRightInd w:val="0"/>
        <w:jc w:val="left"/>
        <w:rPr>
          <w:rFonts w:ascii="Verdana" w:hAnsi="Verdana" w:cs="Arial"/>
          <w:sz w:val="22"/>
          <w:lang w:val="es-CO"/>
        </w:rPr>
      </w:pPr>
      <w:r w:rsidRPr="00B01C43">
        <w:rPr>
          <w:rFonts w:ascii="Verdana" w:hAnsi="Verdana" w:cs="Arial"/>
          <w:sz w:val="22"/>
          <w:lang w:val="es-CO"/>
        </w:rPr>
        <w:t xml:space="preserve">En las notas finales el código #$29-02-00-000; # contrato; correo supervisor#$. En # contrato, relacionar el correspondiente número del contrato y en correo supervisor, escribir el correo electrónico del supervisor designado para el mismo. Tener en cuenta que cada dato está separado con punto y coma (;) sin espacio. </w:t>
      </w:r>
    </w:p>
    <w:p w14:paraId="21A7888A" w14:textId="289707B0" w:rsidR="00C83AD3" w:rsidRPr="00B01C43" w:rsidRDefault="00C83AD3" w:rsidP="00D37F9B">
      <w:pPr>
        <w:rPr>
          <w:rFonts w:ascii="Verdana" w:hAnsi="Verdana"/>
          <w:sz w:val="22"/>
        </w:rPr>
      </w:pPr>
    </w:p>
    <w:p w14:paraId="450EB797" w14:textId="085AF539" w:rsidR="00C83AD3" w:rsidRPr="00B01C43" w:rsidRDefault="00C83AD3" w:rsidP="00D37F9B">
      <w:pPr>
        <w:rPr>
          <w:rFonts w:ascii="Verdana" w:hAnsi="Verdana"/>
          <w:sz w:val="22"/>
        </w:rPr>
      </w:pPr>
      <w:r w:rsidRPr="00B01C43">
        <w:rPr>
          <w:rFonts w:ascii="Verdana" w:hAnsi="Verdana"/>
          <w:b/>
          <w:bCs/>
          <w:sz w:val="22"/>
        </w:rPr>
        <w:t xml:space="preserve">NOTA: </w:t>
      </w:r>
      <w:r w:rsidRPr="00B01C43">
        <w:rPr>
          <w:rFonts w:ascii="Verdana" w:hAnsi="Verdana"/>
          <w:sz w:val="22"/>
        </w:rPr>
        <w:t>Para efectos de la facturación deberá tenerse en cuenta lo dispuesto en la normatividad aplicada citada en precedencia y los lineamientos internos (memorando No. 006-SAF-2024) y demás normativa aplicable; los supervisores deberán ejercer el control y vigilancia al respecto e informar al contratista sobre las disposiciones.</w:t>
      </w:r>
    </w:p>
    <w:p w14:paraId="247E45C7" w14:textId="1B47B45E" w:rsidR="00C83AD3" w:rsidRPr="00B01C43" w:rsidRDefault="00C83AD3" w:rsidP="00D37F9B">
      <w:pPr>
        <w:rPr>
          <w:rFonts w:ascii="Verdana" w:hAnsi="Verdana"/>
          <w:sz w:val="22"/>
        </w:rPr>
      </w:pPr>
    </w:p>
    <w:p w14:paraId="28DF4228" w14:textId="40F36ACE" w:rsidR="00C83AD3" w:rsidRPr="00B01C43" w:rsidRDefault="00C83AD3" w:rsidP="00D37F9B">
      <w:pPr>
        <w:rPr>
          <w:rFonts w:ascii="Verdana" w:hAnsi="Verdana"/>
          <w:sz w:val="22"/>
        </w:rPr>
      </w:pPr>
      <w:r w:rsidRPr="00B01C43">
        <w:rPr>
          <w:rFonts w:ascii="Verdana" w:hAnsi="Verdana"/>
          <w:b/>
          <w:bCs/>
          <w:sz w:val="22"/>
        </w:rPr>
        <w:t xml:space="preserve">CARGAR LA FACTURA Y SOPORTES AL SISTEMA ELECTRÓNICO PARA LA CONTRATACIÓN PÚBLICA: </w:t>
      </w:r>
      <w:r w:rsidRPr="00B01C43">
        <w:rPr>
          <w:rFonts w:ascii="Verdana" w:hAnsi="Verdana"/>
          <w:sz w:val="22"/>
        </w:rPr>
        <w:t>SECOP II: Corresponde al contratista en la sección 7 “Ejecución del Contrato”, si estas no han sido elaboradas correctamente o no se acompañan de los documentos requeridos, el término para el pago empezará a contarse desde la fecha en que se suban debidamente corregidas (acompañadas de las respectivas notas débito o crédito cuando aplique); o desde aquella en que se haya cargado el último documento. Las demoras que se presenten por estos conceptos serán responsabilidad del contratista.</w:t>
      </w:r>
    </w:p>
    <w:p w14:paraId="225234FC" w14:textId="77777777" w:rsidR="00C83AD3" w:rsidRDefault="00C83AD3"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6B72C1F3"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000C2E72" w:rsidRPr="00282A7D">
        <w:rPr>
          <w:rFonts w:ascii="Verdana" w:eastAsia="Calibri" w:hAnsi="Verdana" w:cs="Arial"/>
          <w:bCs/>
          <w:sz w:val="22"/>
          <w:lang w:val="es-CO"/>
        </w:rPr>
        <w:t>el Anexo Técnico</w:t>
      </w:r>
      <w:r w:rsidRPr="00282A7D">
        <w:rPr>
          <w:rFonts w:ascii="Verdana" w:eastAsia="Calibri" w:hAnsi="Verdana" w:cs="Arial"/>
          <w:bCs/>
          <w:sz w:val="22"/>
          <w:lang w:val="es-CO"/>
        </w:rPr>
        <w:t xml:space="preserve">, </w:t>
      </w:r>
      <w:r w:rsidRPr="003331F9">
        <w:rPr>
          <w:rFonts w:ascii="Verdana" w:eastAsia="Calibri" w:hAnsi="Verdana" w:cs="Arial"/>
          <w:bCs/>
          <w:sz w:val="22"/>
          <w:lang w:val="es-CO"/>
        </w:rPr>
        <w:t>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7912529C" w14:textId="722703F9" w:rsidR="00D37F9B" w:rsidRPr="00282A7D" w:rsidRDefault="00D37F9B" w:rsidP="000C2E72">
      <w:pPr>
        <w:tabs>
          <w:tab w:val="left" w:pos="993"/>
        </w:tabs>
        <w:ind w:right="-93"/>
        <w:rPr>
          <w:rFonts w:ascii="Verdana" w:eastAsia="Calibri" w:hAnsi="Verdana" w:cs="Arial"/>
          <w:bCs/>
          <w:sz w:val="22"/>
          <w:lang w:val="es-ES"/>
        </w:rPr>
      </w:pPr>
      <w:r w:rsidRPr="00282A7D">
        <w:rPr>
          <w:rFonts w:ascii="Verdana" w:eastAsia="Calibri" w:hAnsi="Verdana" w:cs="Arial"/>
          <w:bCs/>
          <w:sz w:val="22"/>
          <w:lang w:val="es-ES"/>
        </w:rPr>
        <w:t xml:space="preserve">1. </w:t>
      </w:r>
      <w:r w:rsidR="000C2E72" w:rsidRPr="00282A7D">
        <w:rPr>
          <w:rFonts w:ascii="Verdana" w:eastAsia="Calibri" w:hAnsi="Verdana" w:cs="Arial"/>
          <w:bCs/>
          <w:sz w:val="22"/>
          <w:lang w:val="es-ES"/>
        </w:rPr>
        <w:t xml:space="preserve">Destinar a la ejecución del contrato mano de obra no calificada de la región en un porcentaje del cinco por ciento (5%),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000C2E72" w:rsidRPr="00282A7D">
        <w:rPr>
          <w:rFonts w:ascii="Verdana" w:eastAsia="Calibri" w:hAnsi="Verdana" w:cs="Arial"/>
          <w:bCs/>
          <w:sz w:val="22"/>
          <w:lang w:val="es-ES"/>
        </w:rPr>
        <w:t>Rrom</w:t>
      </w:r>
      <w:proofErr w:type="spellEnd"/>
      <w:r w:rsidR="000C2E72" w:rsidRPr="00282A7D">
        <w:rPr>
          <w:rFonts w:ascii="Verdana" w:eastAsia="Calibri" w:hAnsi="Verdana" w:cs="Arial"/>
          <w:bCs/>
          <w:sz w:val="22"/>
          <w:lang w:val="es-ES"/>
        </w:rPr>
        <w:t xml:space="preserve"> o gitana, entre otros definidos así por la Ley o la jurisprudencia, de esta manera</w:t>
      </w:r>
    </w:p>
    <w:p w14:paraId="5DD058D2" w14:textId="77777777" w:rsidR="000C2E72" w:rsidRPr="003331F9" w:rsidRDefault="000C2E72" w:rsidP="000C2E72">
      <w:pPr>
        <w:tabs>
          <w:tab w:val="left" w:pos="993"/>
        </w:tabs>
        <w:ind w:right="-93"/>
        <w:rPr>
          <w:rFonts w:ascii="Verdana" w:eastAsia="Calibri" w:hAnsi="Verdana" w:cs="Arial"/>
          <w:bCs/>
          <w:sz w:val="22"/>
          <w:lang w:val="es-ES"/>
        </w:rPr>
      </w:pPr>
    </w:p>
    <w:p w14:paraId="0B0C8CA1" w14:textId="49BEEDC1" w:rsidR="00D37F9B" w:rsidRPr="003331F9" w:rsidRDefault="000C2E72" w:rsidP="00085090">
      <w:pPr>
        <w:tabs>
          <w:tab w:val="left" w:pos="993"/>
        </w:tabs>
        <w:ind w:right="-93"/>
        <w:rPr>
          <w:rFonts w:ascii="Verdana" w:eastAsia="Calibri" w:hAnsi="Verdana" w:cs="Arial"/>
          <w:bCs/>
          <w:sz w:val="22"/>
          <w:lang w:val="es-CO"/>
        </w:rPr>
      </w:pPr>
      <w:r>
        <w:rPr>
          <w:rFonts w:ascii="Verdana" w:eastAsia="Calibri" w:hAnsi="Verdana" w:cs="Arial"/>
          <w:bCs/>
          <w:sz w:val="22"/>
          <w:lang w:val="es-CO"/>
        </w:rPr>
        <w:t xml:space="preserve">1.1 </w:t>
      </w:r>
      <w:r w:rsidR="00D37F9B"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65B2C5D8" w:rsidR="00D37F9B" w:rsidRPr="00282A7D" w:rsidRDefault="000C2E72" w:rsidP="00085090">
      <w:pPr>
        <w:tabs>
          <w:tab w:val="left" w:pos="993"/>
        </w:tabs>
        <w:ind w:right="-93" w:hanging="11"/>
        <w:rPr>
          <w:rFonts w:ascii="Verdana" w:eastAsia="Calibri" w:hAnsi="Verdana" w:cs="Arial"/>
          <w:bCs/>
          <w:sz w:val="22"/>
          <w:lang w:val="es-ES"/>
        </w:rPr>
      </w:pPr>
      <w:r>
        <w:rPr>
          <w:rFonts w:ascii="Verdana" w:eastAsia="Calibri" w:hAnsi="Verdana" w:cs="Arial"/>
          <w:bCs/>
          <w:sz w:val="22"/>
          <w:lang w:val="es-ES"/>
        </w:rPr>
        <w:t xml:space="preserve">1.2 </w:t>
      </w:r>
      <w:r w:rsidR="00D37F9B"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w:t>
      </w:r>
      <w:r w:rsidR="00D37F9B" w:rsidRPr="00282A7D">
        <w:rPr>
          <w:rFonts w:ascii="Verdana" w:eastAsia="Calibri" w:hAnsi="Verdana" w:cs="Arial"/>
          <w:bCs/>
          <w:sz w:val="22"/>
          <w:lang w:val="es-ES"/>
        </w:rPr>
        <w:t xml:space="preserve">acredite la condición de los sujetos mencionados y la forma en la que participarán durante la ejecución del contrato. El cumplimiento de esta obligación deberá probarse ante al Interventor dentro de los </w:t>
      </w:r>
      <w:r w:rsidRPr="00282A7D">
        <w:rPr>
          <w:rFonts w:ascii="Verdana" w:eastAsia="Calibri" w:hAnsi="Verdana" w:cs="Arial"/>
          <w:bCs/>
          <w:sz w:val="22"/>
          <w:lang w:val="es-ES"/>
        </w:rPr>
        <w:t>cinco (5)</w:t>
      </w:r>
      <w:r w:rsidR="00D37F9B" w:rsidRPr="00282A7D">
        <w:rPr>
          <w:rFonts w:ascii="Verdana" w:eastAsia="Calibri" w:hAnsi="Verdana" w:cs="Arial"/>
          <w:bCs/>
          <w:sz w:val="22"/>
          <w:lang w:val="es-ES"/>
        </w:rPr>
        <w:t xml:space="preserve"> días </w:t>
      </w:r>
      <w:r w:rsidRPr="00282A7D">
        <w:rPr>
          <w:rFonts w:ascii="Verdana" w:eastAsia="Calibri" w:hAnsi="Verdana" w:cs="Arial"/>
          <w:bCs/>
          <w:sz w:val="22"/>
          <w:lang w:val="es-ES"/>
        </w:rPr>
        <w:t xml:space="preserve">hábiles </w:t>
      </w:r>
      <w:r w:rsidR="00D37F9B" w:rsidRPr="00282A7D">
        <w:rPr>
          <w:rFonts w:ascii="Verdana" w:eastAsia="Calibri" w:hAnsi="Verdana" w:cs="Arial"/>
          <w:bCs/>
          <w:sz w:val="22"/>
          <w:lang w:val="es-ES"/>
        </w:rPr>
        <w:t>siguientes</w:t>
      </w:r>
      <w:r w:rsidR="00D37F9B" w:rsidRPr="00282A7D">
        <w:rPr>
          <w:rFonts w:ascii="Verdana" w:eastAsia="Times New Roman" w:hAnsi="Verdana" w:cs="Arial"/>
          <w:bCs/>
          <w:sz w:val="22"/>
          <w:lang w:val="es-ES" w:eastAsia="es-ES"/>
        </w:rPr>
        <w:t xml:space="preserve"> </w:t>
      </w:r>
      <w:r w:rsidR="00D37F9B" w:rsidRPr="00282A7D">
        <w:rPr>
          <w:rFonts w:ascii="Verdana" w:eastAsia="Calibri" w:hAnsi="Verdana" w:cs="Arial"/>
          <w:bCs/>
          <w:sz w:val="22"/>
          <w:lang w:val="es-ES"/>
        </w:rPr>
        <w:t xml:space="preserve">contados a partir </w:t>
      </w:r>
      <w:r w:rsidRPr="00282A7D">
        <w:rPr>
          <w:rFonts w:ascii="Verdana" w:eastAsia="Calibri" w:hAnsi="Verdana" w:cs="Arial"/>
          <w:bCs/>
          <w:sz w:val="22"/>
          <w:lang w:val="es-ES"/>
        </w:rPr>
        <w:t>del acta de inicio</w:t>
      </w:r>
    </w:p>
    <w:p w14:paraId="600DAF27" w14:textId="77777777" w:rsidR="00D37F9B" w:rsidRPr="00282A7D" w:rsidRDefault="00D37F9B" w:rsidP="00085090">
      <w:pPr>
        <w:tabs>
          <w:tab w:val="left" w:pos="993"/>
        </w:tabs>
        <w:ind w:right="-93" w:hanging="11"/>
        <w:rPr>
          <w:rFonts w:ascii="Verdana" w:eastAsia="Calibri" w:hAnsi="Verdana" w:cs="Arial"/>
          <w:bCs/>
          <w:sz w:val="22"/>
          <w:lang w:val="es-CO"/>
        </w:rPr>
      </w:pPr>
    </w:p>
    <w:p w14:paraId="4F4EB737" w14:textId="3E4CFF58" w:rsidR="00D37F9B" w:rsidRDefault="000C2E72" w:rsidP="00085090">
      <w:pPr>
        <w:tabs>
          <w:tab w:val="left" w:pos="993"/>
        </w:tabs>
        <w:ind w:right="-93" w:hanging="11"/>
        <w:rPr>
          <w:rFonts w:ascii="Verdana" w:eastAsia="Calibri" w:hAnsi="Verdana" w:cs="Arial"/>
          <w:sz w:val="22"/>
          <w:szCs w:val="24"/>
          <w:lang w:val="es-ES"/>
        </w:rPr>
      </w:pPr>
      <w:r>
        <w:rPr>
          <w:rFonts w:ascii="Verdana" w:eastAsia="Calibri" w:hAnsi="Verdana" w:cs="Arial"/>
          <w:sz w:val="22"/>
          <w:szCs w:val="24"/>
          <w:lang w:val="es-CO"/>
        </w:rPr>
        <w:t xml:space="preserve">1.3 </w:t>
      </w:r>
      <w:r w:rsidR="00D37F9B"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00D37F9B" w:rsidRPr="003331F9">
        <w:rPr>
          <w:rFonts w:ascii="Verdana" w:eastAsia="Calibri" w:hAnsi="Verdana" w:cs="Arial"/>
          <w:sz w:val="22"/>
          <w:szCs w:val="24"/>
          <w:lang w:val="es-CO"/>
        </w:rPr>
        <w:t>Rrom</w:t>
      </w:r>
      <w:proofErr w:type="spellEnd"/>
      <w:r w:rsidR="00D37F9B"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00D37F9B" w:rsidRPr="003331F9">
        <w:rPr>
          <w:rFonts w:ascii="Verdana" w:eastAsia="Calibri" w:hAnsi="Verdana" w:cs="Arial"/>
          <w:b/>
          <w:bCs/>
          <w:sz w:val="22"/>
          <w:szCs w:val="24"/>
          <w:lang w:val="es-CO"/>
        </w:rPr>
        <w:t xml:space="preserve"> </w:t>
      </w:r>
      <w:r w:rsidR="00D37F9B"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00D37F9B"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00D37F9B" w:rsidRPr="003331F9">
        <w:rPr>
          <w:rFonts w:ascii="Verdana" w:eastAsia="Calibri" w:hAnsi="Verdana" w:cs="Arial"/>
          <w:sz w:val="22"/>
          <w:szCs w:val="24"/>
          <w:lang w:val="es-CO"/>
        </w:rPr>
        <w:t>la norma que</w:t>
      </w:r>
      <w:r w:rsidR="00D37F9B" w:rsidRPr="003331F9">
        <w:rPr>
          <w:rFonts w:ascii="Verdana" w:eastAsia="Calibri" w:hAnsi="Verdana" w:cs="Arial"/>
          <w:b/>
          <w:bCs/>
          <w:sz w:val="22"/>
          <w:szCs w:val="24"/>
          <w:lang w:val="es-CO"/>
        </w:rPr>
        <w:t xml:space="preserve"> </w:t>
      </w:r>
      <w:r w:rsidR="00D37F9B" w:rsidRPr="003331F9">
        <w:rPr>
          <w:rFonts w:ascii="Verdana" w:eastAsia="Calibri" w:hAnsi="Verdana" w:cs="Arial"/>
          <w:sz w:val="22"/>
          <w:szCs w:val="24"/>
          <w:lang w:val="es-CO"/>
        </w:rPr>
        <w:t>lo modifique, complemente o sustituya</w:t>
      </w:r>
      <w:r w:rsidR="00D37F9B"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4D818510" w:rsidR="00D37F9B" w:rsidRPr="003331F9" w:rsidRDefault="000C2E72" w:rsidP="00085090">
      <w:pPr>
        <w:tabs>
          <w:tab w:val="left" w:pos="993"/>
          <w:tab w:val="left" w:pos="8647"/>
        </w:tabs>
        <w:ind w:right="-93" w:hanging="11"/>
        <w:rPr>
          <w:rFonts w:ascii="Verdana" w:eastAsia="Calibri" w:hAnsi="Verdana" w:cs="Arial"/>
          <w:sz w:val="22"/>
          <w:szCs w:val="24"/>
          <w:lang w:val="es-ES"/>
        </w:rPr>
      </w:pPr>
      <w:r>
        <w:rPr>
          <w:rFonts w:ascii="Verdana" w:eastAsia="Calibri" w:hAnsi="Verdana" w:cs="Arial"/>
          <w:sz w:val="22"/>
          <w:szCs w:val="24"/>
          <w:lang w:val="es-ES"/>
        </w:rPr>
        <w:t xml:space="preserve">1.4 </w:t>
      </w:r>
      <w:r w:rsidR="00D37F9B"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16A08225" w14:textId="33B9D660" w:rsidR="00D37F9B" w:rsidRPr="003331F9" w:rsidRDefault="00D37F9B" w:rsidP="00D37F9B">
      <w:pPr>
        <w:rPr>
          <w:rFonts w:ascii="Verdana" w:hAnsi="Verdana" w:cstheme="minorHAnsi"/>
          <w:sz w:val="22"/>
        </w:rPr>
      </w:pPr>
    </w:p>
    <w:p w14:paraId="26AD78EB" w14:textId="76B435DD"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2A360D9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lastRenderedPageBreak/>
        <w:t>Dar a conocer a la Entidad cualquier reclamación que indirecta o directamente pueda tener algún efecto sobre el objeto del Contrato o sobre sus obligaciones.</w:t>
      </w:r>
    </w:p>
    <w:p w14:paraId="1A7A938E" w14:textId="2F364679" w:rsidR="00D37F9B" w:rsidRPr="00282A7D" w:rsidRDefault="00503D66" w:rsidP="00E45776">
      <w:pPr>
        <w:pStyle w:val="Captulo9"/>
        <w:numPr>
          <w:ilvl w:val="0"/>
          <w:numId w:val="13"/>
        </w:numPr>
        <w:rPr>
          <w:rFonts w:ascii="Verdana" w:hAnsi="Verdana" w:cstheme="minorHAnsi"/>
          <w:sz w:val="22"/>
          <w:szCs w:val="24"/>
        </w:rPr>
      </w:pPr>
      <w:r w:rsidRPr="00282A7D">
        <w:rPr>
          <w:rFonts w:ascii="Verdana" w:hAnsi="Verdana" w:cstheme="minorHAnsi"/>
          <w:sz w:val="22"/>
          <w:szCs w:val="24"/>
        </w:rPr>
        <w:t>Abstenerse de utilizar elementos y productos que contengan la fibra asbesto y/o sus derivados. El Contratista promoverá el uso de materias primas que no atenten contra la salud pública de conformidad con la Ley Aplicable.</w:t>
      </w:r>
      <w:r w:rsidR="00D37F9B" w:rsidRPr="00282A7D">
        <w:rPr>
          <w:rFonts w:ascii="Verdana" w:hAnsi="Verdana" w:cstheme="minorHAnsi"/>
          <w:sz w:val="22"/>
          <w:szCs w:val="24"/>
        </w:rPr>
        <w:t xml:space="preserve"> </w:t>
      </w:r>
    </w:p>
    <w:p w14:paraId="6B7B7A90"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E45776">
      <w:pPr>
        <w:pStyle w:val="Captulo9"/>
        <w:numPr>
          <w:ilvl w:val="0"/>
          <w:numId w:val="13"/>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E45776">
      <w:pPr>
        <w:pStyle w:val="Captulo9"/>
        <w:numPr>
          <w:ilvl w:val="0"/>
          <w:numId w:val="13"/>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E45776">
      <w:pPr>
        <w:pStyle w:val="Captulo9"/>
        <w:numPr>
          <w:ilvl w:val="0"/>
          <w:numId w:val="13"/>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F221D39" w14:textId="000FDADB" w:rsidR="0053126F" w:rsidRPr="003331F9" w:rsidRDefault="0053126F" w:rsidP="00503D66">
      <w:pPr>
        <w:pStyle w:val="Captulo9"/>
        <w:numPr>
          <w:ilvl w:val="0"/>
          <w:numId w:val="0"/>
        </w:numPr>
        <w:ind w:left="360"/>
        <w:rPr>
          <w:rFonts w:ascii="Verdana" w:hAnsi="Verdana"/>
          <w:sz w:val="22"/>
          <w:szCs w:val="24"/>
          <w:highlight w:val="lightGray"/>
        </w:rPr>
      </w:pPr>
      <w:r w:rsidRPr="003331F9">
        <w:rPr>
          <w:rFonts w:ascii="Verdana" w:hAnsi="Verdana" w:cstheme="minorHAnsi"/>
          <w:sz w:val="22"/>
          <w:szCs w:val="24"/>
        </w:rPr>
        <w:t xml:space="preserve"> </w:t>
      </w:r>
    </w:p>
    <w:p w14:paraId="40FCB57F" w14:textId="78A1BF03" w:rsidR="006E1EF9" w:rsidRPr="003331F9" w:rsidRDefault="006E1EF9" w:rsidP="00E45776">
      <w:pPr>
        <w:pStyle w:val="Captulo9"/>
        <w:numPr>
          <w:ilvl w:val="0"/>
          <w:numId w:val="13"/>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7B4BBEAC" w:rsidR="007D3A02" w:rsidRPr="00282A7D" w:rsidRDefault="007D3A02" w:rsidP="00E45776">
      <w:pPr>
        <w:pStyle w:val="Captulo9"/>
        <w:numPr>
          <w:ilvl w:val="0"/>
          <w:numId w:val="13"/>
        </w:numPr>
        <w:rPr>
          <w:rFonts w:ascii="Verdana" w:hAnsi="Verdana"/>
          <w:sz w:val="22"/>
          <w:szCs w:val="24"/>
        </w:rPr>
      </w:pPr>
      <w:r w:rsidRPr="003331F9">
        <w:rPr>
          <w:rFonts w:ascii="Verdana" w:hAnsi="Verdana"/>
          <w:sz w:val="22"/>
          <w:szCs w:val="24"/>
        </w:rPr>
        <w:t xml:space="preserve">El contratista declara y acepta que el diseño entregado por la entidad ha sido analizado exhaustivamente y que conoce de primera mano la totalidad de las condiciones de la obra contratada. En consecuencia, el contratista considera que el diseño </w:t>
      </w:r>
      <w:r w:rsidRPr="00282A7D">
        <w:rPr>
          <w:rFonts w:ascii="Verdana" w:hAnsi="Verdana"/>
          <w:sz w:val="22"/>
          <w:szCs w:val="24"/>
        </w:rPr>
        <w:t>entregado es idóneo y adecuado para que sea la base para la ejecución de la obra contratada por la entidad.</w:t>
      </w:r>
    </w:p>
    <w:p w14:paraId="11EECD1E" w14:textId="19A8D6DD" w:rsidR="00D37F9B" w:rsidRPr="00282A7D" w:rsidRDefault="00D37F9B" w:rsidP="00E45776">
      <w:pPr>
        <w:pStyle w:val="Captulo9"/>
        <w:numPr>
          <w:ilvl w:val="0"/>
          <w:numId w:val="13"/>
        </w:numPr>
        <w:rPr>
          <w:rFonts w:ascii="Verdana" w:hAnsi="Verdana" w:cstheme="minorHAnsi"/>
          <w:sz w:val="22"/>
          <w:szCs w:val="24"/>
        </w:rPr>
      </w:pPr>
      <w:r w:rsidRPr="00282A7D">
        <w:rPr>
          <w:rFonts w:ascii="Verdana" w:hAnsi="Verdana" w:cstheme="minorHAnsi"/>
          <w:sz w:val="22"/>
          <w:szCs w:val="24"/>
        </w:rPr>
        <w:t>Incorporar como mínimo e</w:t>
      </w:r>
      <w:r w:rsidR="00503D66" w:rsidRPr="00282A7D">
        <w:rPr>
          <w:rFonts w:ascii="Verdana" w:hAnsi="Verdana" w:cstheme="minorHAnsi"/>
          <w:sz w:val="22"/>
          <w:szCs w:val="24"/>
        </w:rPr>
        <w:t xml:space="preserve">n por </w:t>
      </w:r>
      <w:r w:rsidRPr="00282A7D">
        <w:rPr>
          <w:rFonts w:ascii="Verdana" w:hAnsi="Verdana" w:cstheme="minorHAnsi"/>
          <w:sz w:val="22"/>
          <w:szCs w:val="24"/>
        </w:rPr>
        <w:t>lo menos del cuarenta por ciento (40 %), sin perjuicio de incluir uno superior de personal colombiano para el cumplimiento del contrato.</w:t>
      </w:r>
    </w:p>
    <w:p w14:paraId="776D7A8F" w14:textId="77777777" w:rsidR="00503D66" w:rsidRPr="00282A7D" w:rsidRDefault="00D37F9B" w:rsidP="00E45776">
      <w:pPr>
        <w:pStyle w:val="Captulo9"/>
        <w:numPr>
          <w:ilvl w:val="0"/>
          <w:numId w:val="13"/>
        </w:numPr>
        <w:rPr>
          <w:rFonts w:ascii="Verdana" w:hAnsi="Verdana" w:cstheme="minorHAnsi"/>
          <w:sz w:val="22"/>
          <w:szCs w:val="24"/>
        </w:rPr>
      </w:pPr>
      <w:r w:rsidRPr="00282A7D">
        <w:rPr>
          <w:rFonts w:ascii="Verdana" w:hAnsi="Verdana" w:cstheme="minorHAnsi"/>
          <w:sz w:val="22"/>
          <w:szCs w:val="24"/>
        </w:rPr>
        <w:t>Incorporar como mínimo el noventa por ciento (90 %) de personal técnico, operativo y profesional de origen colombiano para el cumplimiento del contrato.</w:t>
      </w:r>
    </w:p>
    <w:p w14:paraId="00210FA7" w14:textId="46564A4E" w:rsidR="00503D66" w:rsidRPr="00282A7D" w:rsidRDefault="00503D66" w:rsidP="00E45776">
      <w:pPr>
        <w:pStyle w:val="Captulo9"/>
        <w:numPr>
          <w:ilvl w:val="0"/>
          <w:numId w:val="13"/>
        </w:numPr>
        <w:rPr>
          <w:rFonts w:ascii="Verdana" w:hAnsi="Verdana" w:cstheme="minorHAnsi"/>
          <w:sz w:val="22"/>
          <w:szCs w:val="24"/>
        </w:rPr>
      </w:pPr>
      <w:r w:rsidRPr="00282A7D">
        <w:rPr>
          <w:rFonts w:ascii="Verdana" w:hAnsi="Verdana" w:cstheme="minorHAnsi"/>
          <w:sz w:val="22"/>
          <w:szCs w:val="24"/>
        </w:rPr>
        <w:t xml:space="preserve">Cumplir con las disposiciones del Decreto 175 de 2025, Circular Externa 010 emitida por SIIF – nación y demás normas aplicables en materia de impuesto de timbre. En consecuencia, dentro de los quince (15) días hábiles siguientes al inicio del contrato, el contratista deberá presentar comprobante de pago del impuesto de timbre a la supervisión y al Grupo Nacional de Gestión de tesorería - Subdirección Administrativa y Financiera del Instituto. </w:t>
      </w:r>
    </w:p>
    <w:p w14:paraId="40E1F188" w14:textId="77777777" w:rsidR="000C2E72" w:rsidRPr="00282A7D" w:rsidRDefault="000C2E72" w:rsidP="000C2E72">
      <w:pPr>
        <w:rPr>
          <w:rFonts w:ascii="Verdana" w:hAnsi="Verdana" w:cstheme="minorHAnsi"/>
          <w:sz w:val="22"/>
          <w:szCs w:val="24"/>
        </w:rPr>
      </w:pPr>
    </w:p>
    <w:p w14:paraId="568C9019" w14:textId="77777777" w:rsidR="00D37F9B" w:rsidRPr="003331F9" w:rsidRDefault="00D37F9B" w:rsidP="00D37F9B">
      <w:pPr>
        <w:rPr>
          <w:rFonts w:ascii="Verdana" w:hAnsi="Verdana" w:cstheme="minorHAnsi"/>
          <w:sz w:val="22"/>
          <w:szCs w:val="24"/>
        </w:rPr>
      </w:pPr>
      <w:bookmarkStart w:id="0" w:name="_Hlk83994115"/>
    </w:p>
    <w:bookmarkEnd w:id="0"/>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0A01009"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Cumplir con las condiciones y requisitos establecidos en los documentos del proceso y la propuesta presentada. </w:t>
      </w:r>
    </w:p>
    <w:p w14:paraId="6793E729"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Suscribir el cronograma de ejecución de actividades. </w:t>
      </w:r>
    </w:p>
    <w:p w14:paraId="3017EB15"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Contar con los profesionales, técnicos, tecnólogos (de aplicar) y obreros que se requieran para cumplir cabalmente el contrato, además del personal mínimo exigido. </w:t>
      </w:r>
    </w:p>
    <w:p w14:paraId="20A260A5"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Garantizar que todos los profesionales, técnicos y tecnólogos a quienes se les asignen labores en desarrollo del contrato cuenten con matrícula o tarjeta profesional vigente (cuando aplique, de acuerdo con la normatividad vigente). </w:t>
      </w:r>
    </w:p>
    <w:p w14:paraId="10624F85"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Garantizar un oportuno seguimiento al personal asignado para el desarrollo del contrato, para que sea óptima la ejecución del contrato </w:t>
      </w:r>
    </w:p>
    <w:p w14:paraId="26914FEC"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Asumir, por su cuenta y riesgo, el pago de los salarios, prestaciones sociales, indemnizaciones y honorarios de todo el personal que ocupe en la ejecución la contrato, quedando claro que no existe ningún tipo de vínculo laboral de tal personal con la entidad, ni responsabilidad en los riesgos que se deriven de esa contratación. </w:t>
      </w:r>
    </w:p>
    <w:p w14:paraId="2FB3E9D3"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Responder por cualquier tipo de reclamación, judicial o extrajudicial, que instaure, impulse o en la que coadyuve su personal o sus subcontratistas contra la entidad, por causa o con ocasión del contrato. </w:t>
      </w:r>
    </w:p>
    <w:p w14:paraId="241E1C5F"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Garantiza que el personal a su cargo este al día en lo referente a las afiliaciones de EPS y ARL, cuya verificación efectuará continuamente la interventoría, y su constancia la deben portar permanentemente para el ingreso a las instalaciones </w:t>
      </w:r>
    </w:p>
    <w:p w14:paraId="32331E63"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Todo el personal del CONTRATISTA deberá contar con una indumentaria que lo identifique y deberá portar un carné de la firma con el número de identificación, tipo de sangre y teléfono de acudiente como mínimo. </w:t>
      </w:r>
    </w:p>
    <w:p w14:paraId="6E218671" w14:textId="77777777" w:rsidR="00715C6C"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lastRenderedPageBreak/>
        <w:t xml:space="preserve">Disponer y mantener, durante la ejecución de la obra y hasta la entrega total de la misma a satisfacción del Instituto, el personal requerido que deberá cumplir las características solicitadas en el anexo técnico del presente proceso de contratación. </w:t>
      </w:r>
    </w:p>
    <w:p w14:paraId="67416ED1" w14:textId="77777777" w:rsidR="0005402F" w:rsidRPr="00282A7D" w:rsidRDefault="00715C6C"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Programa de ejecución de obra: Programa secuencial de actividades presentado en Project, indicando la duración, inicio y terminación y precedencias de cada una de las actividades y ruta crítica. no se aceptarán programas por capítulos o barras para cada uno de los ítems del contrato. </w:t>
      </w:r>
    </w:p>
    <w:p w14:paraId="1B620F93" w14:textId="77777777" w:rsidR="0005402F" w:rsidRPr="00282A7D" w:rsidRDefault="0005402F"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Flujo de inversión del contrato: Flujo de inversión en pesos por mes para cada uno de los capítulos de la propuesta económica, independizando los ítems representativos de cada uno de ellos. </w:t>
      </w:r>
    </w:p>
    <w:p w14:paraId="3C144370" w14:textId="77777777" w:rsidR="0005402F" w:rsidRPr="00282A7D" w:rsidRDefault="0005402F"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Programa de compras y suministros: Programación que muestra las etapas previas de contratación de los principales insumos, equipos o subcontrataciones requeridos para el desarrollo de la obra, amarrada al programa de ejecución. se discriminarán los tiempos de cotizaciones, presentación de muestras, contratación, fabricación y suministros entre otros, tomando como base las fechas de inicio previstas de las actividades en el programa de ejecución de obra. No se aceptarán programas que no discriminen cada una de las etapas previas a la compra o subcontratación respectiva. </w:t>
      </w:r>
    </w:p>
    <w:p w14:paraId="2681FFA3" w14:textId="77777777" w:rsidR="0005402F" w:rsidRPr="00282A7D" w:rsidRDefault="0005402F"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Programa de equipos: Asociado al programa de obra y de forma semanal se detallarán los equipos asociados a las actividades principales, indicando la duración, inicio y terminación del uso del equipo en la ruta crítica. </w:t>
      </w:r>
    </w:p>
    <w:p w14:paraId="4029EE16" w14:textId="77777777" w:rsidR="0005402F" w:rsidRPr="00282A7D" w:rsidRDefault="0005402F"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Programa de personal: Asociado al desarrollo de cada una de las actividades del programa de ejecución de obra. deberá mostrar el número de personas previsto para cada actividad del programa y deberá encontrarse totalizado para cada una de las semanas del programa de obra, de tal forma que pueda establecerse el número de personas estimadas requeridas para cada semana de la ejecución de las obras. </w:t>
      </w:r>
    </w:p>
    <w:p w14:paraId="135ACC09" w14:textId="77777777" w:rsidR="0005402F" w:rsidRPr="00282A7D" w:rsidRDefault="0005402F"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Plan de salud ocupacional y seguridad ambiental: Plan determinado por fichas en donde se mostrará la calificación que se otorgará a cada parámetro para el seguimiento de este, así mismo el contratista deberá suministrar el plan para el adecuado manejo, manipulación, acopio y disposición final de elementos de asbesto, amianto o uralita (tejas o láminas de asbesto-cemento o fibrocemento) con el fin de preservar la salud y el medio ambiente. </w:t>
      </w:r>
    </w:p>
    <w:p w14:paraId="762EA7C1" w14:textId="77777777" w:rsidR="0005402F" w:rsidRPr="00282A7D" w:rsidRDefault="0005402F"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Plan de manejo ambiental: Plan determinado por fichas ambientales en donde se mostrará la calificación que se otorgará a cada parámetro para el seguimiento de este. Con las fichas se conformará una matriz por medio de la cual se valorará (de 1 a 5) el cumplimiento del plan propuesto. </w:t>
      </w:r>
    </w:p>
    <w:p w14:paraId="5B142704" w14:textId="3460872D" w:rsidR="0005402F" w:rsidRPr="00282A7D" w:rsidRDefault="0005402F" w:rsidP="00E45776">
      <w:pPr>
        <w:pStyle w:val="Captulo9"/>
        <w:numPr>
          <w:ilvl w:val="0"/>
          <w:numId w:val="14"/>
        </w:numPr>
        <w:ind w:left="426" w:hanging="426"/>
        <w:rPr>
          <w:rFonts w:ascii="Verdana" w:hAnsi="Verdana" w:cstheme="minorHAnsi"/>
          <w:sz w:val="22"/>
          <w:szCs w:val="24"/>
        </w:rPr>
      </w:pPr>
      <w:r w:rsidRPr="00282A7D">
        <w:rPr>
          <w:rFonts w:ascii="Verdana" w:hAnsi="Verdana" w:cstheme="minorHAnsi"/>
          <w:sz w:val="22"/>
          <w:szCs w:val="24"/>
        </w:rPr>
        <w:t xml:space="preserve">Análisis de precios unitarios y listado de precios de los insumos: Deberán tener en cuenta lo establecido en la descripción de cada una de las actividades y en las especificaciones técnicas. Cada uno de los APU deberán contener como mínimo los siguientes componentes: </w:t>
      </w:r>
    </w:p>
    <w:p w14:paraId="2F29A590" w14:textId="77777777" w:rsidR="0005402F" w:rsidRPr="00282A7D" w:rsidRDefault="0005402F" w:rsidP="0004562F">
      <w:pPr>
        <w:pStyle w:val="Default"/>
        <w:ind w:left="426"/>
        <w:rPr>
          <w:rFonts w:ascii="Verdana" w:hAnsi="Verdana" w:cstheme="minorHAnsi"/>
          <w:color w:val="auto"/>
          <w:sz w:val="22"/>
          <w:lang w:val="es-MX"/>
        </w:rPr>
      </w:pPr>
      <w:r w:rsidRPr="00282A7D">
        <w:rPr>
          <w:rFonts w:ascii="Verdana" w:hAnsi="Verdana" w:cstheme="minorHAnsi"/>
          <w:color w:val="auto"/>
          <w:sz w:val="22"/>
          <w:lang w:val="es-MX"/>
        </w:rPr>
        <w:t xml:space="preserve">a. Equipos: Incluirá la descripción del equipo o herramienta y la tarifa/hora de utilización. </w:t>
      </w:r>
    </w:p>
    <w:p w14:paraId="6BC1485F" w14:textId="77777777" w:rsidR="0005402F" w:rsidRPr="00282A7D" w:rsidRDefault="0005402F" w:rsidP="0004562F">
      <w:pPr>
        <w:pStyle w:val="Default"/>
        <w:ind w:left="426"/>
        <w:rPr>
          <w:rFonts w:ascii="Verdana" w:hAnsi="Verdana" w:cstheme="minorHAnsi"/>
          <w:color w:val="auto"/>
          <w:sz w:val="22"/>
          <w:lang w:val="es-MX"/>
        </w:rPr>
      </w:pPr>
      <w:r w:rsidRPr="00282A7D">
        <w:rPr>
          <w:rFonts w:ascii="Verdana" w:hAnsi="Verdana" w:cstheme="minorHAnsi"/>
          <w:color w:val="auto"/>
          <w:sz w:val="22"/>
          <w:lang w:val="es-MX"/>
        </w:rPr>
        <w:t xml:space="preserve">b. Materiales: Incluirá la descripción de los materiales, la unidad de medida utilizada, el desperdicio y el costo de cada uno de los insumos por unidad de medida. </w:t>
      </w:r>
    </w:p>
    <w:p w14:paraId="71025427" w14:textId="77777777" w:rsidR="0005402F" w:rsidRPr="00282A7D" w:rsidRDefault="0005402F" w:rsidP="0004562F">
      <w:pPr>
        <w:pStyle w:val="Default"/>
        <w:ind w:left="426"/>
        <w:rPr>
          <w:rFonts w:ascii="Verdana" w:hAnsi="Verdana" w:cstheme="minorHAnsi"/>
          <w:color w:val="auto"/>
          <w:sz w:val="22"/>
          <w:lang w:val="es-MX"/>
        </w:rPr>
      </w:pPr>
      <w:r w:rsidRPr="00282A7D">
        <w:rPr>
          <w:rFonts w:ascii="Verdana" w:hAnsi="Verdana" w:cstheme="minorHAnsi"/>
          <w:color w:val="auto"/>
          <w:sz w:val="22"/>
          <w:lang w:val="es-MX"/>
        </w:rPr>
        <w:lastRenderedPageBreak/>
        <w:t xml:space="preserve">c. Transporte. </w:t>
      </w:r>
    </w:p>
    <w:p w14:paraId="392EA25D" w14:textId="77777777" w:rsidR="0005402F" w:rsidRPr="00282A7D" w:rsidRDefault="0005402F" w:rsidP="0004562F">
      <w:pPr>
        <w:pStyle w:val="Default"/>
        <w:ind w:left="426"/>
        <w:rPr>
          <w:rFonts w:ascii="Verdana" w:hAnsi="Verdana" w:cstheme="minorHAnsi"/>
          <w:color w:val="auto"/>
          <w:sz w:val="22"/>
          <w:lang w:val="es-MX"/>
        </w:rPr>
      </w:pPr>
      <w:r w:rsidRPr="00282A7D">
        <w:rPr>
          <w:rFonts w:ascii="Verdana" w:hAnsi="Verdana" w:cstheme="minorHAnsi"/>
          <w:color w:val="auto"/>
          <w:sz w:val="22"/>
          <w:lang w:val="es-MX"/>
        </w:rPr>
        <w:t xml:space="preserve">d. Mano de obra requerida (cuadrillas) y su tarifa por hora prevista. </w:t>
      </w:r>
    </w:p>
    <w:p w14:paraId="5F532E22" w14:textId="263D698C" w:rsidR="0005402F" w:rsidRPr="00282A7D" w:rsidRDefault="0005402F" w:rsidP="0004562F">
      <w:pPr>
        <w:pStyle w:val="Default"/>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19.</w:t>
      </w:r>
      <w:r w:rsidR="0004562F" w:rsidRPr="00282A7D">
        <w:rPr>
          <w:rFonts w:ascii="Verdana" w:hAnsi="Verdana" w:cstheme="minorHAnsi"/>
          <w:color w:val="auto"/>
          <w:sz w:val="22"/>
          <w:lang w:val="es-MX"/>
        </w:rPr>
        <w:t xml:space="preserve"> </w:t>
      </w:r>
      <w:r w:rsidRPr="00282A7D">
        <w:rPr>
          <w:rFonts w:ascii="Verdana" w:hAnsi="Verdana" w:cstheme="minorHAnsi"/>
          <w:color w:val="auto"/>
          <w:sz w:val="22"/>
          <w:lang w:val="es-MX"/>
        </w:rPr>
        <w:t xml:space="preserve">Composición básica de precios de materiales, equipos y mano de obra. Discriminación de precios de materiales, herramientas, mano de obra (cuadrillas) utilizadas para la elaboración de los precios unitarios. </w:t>
      </w:r>
    </w:p>
    <w:p w14:paraId="4510D975" w14:textId="2B02EF1D" w:rsidR="0005402F" w:rsidRPr="00282A7D" w:rsidRDefault="0005402F" w:rsidP="0004562F">
      <w:pPr>
        <w:pStyle w:val="Default"/>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20.</w:t>
      </w:r>
      <w:r w:rsidR="0004562F" w:rsidRPr="00282A7D">
        <w:rPr>
          <w:rFonts w:ascii="Verdana" w:hAnsi="Verdana" w:cstheme="minorHAnsi"/>
          <w:color w:val="auto"/>
          <w:sz w:val="22"/>
          <w:lang w:val="es-MX"/>
        </w:rPr>
        <w:t xml:space="preserve"> </w:t>
      </w:r>
      <w:r w:rsidRPr="00282A7D">
        <w:rPr>
          <w:rFonts w:ascii="Verdana" w:hAnsi="Verdana" w:cstheme="minorHAnsi"/>
          <w:color w:val="auto"/>
          <w:sz w:val="22"/>
          <w:lang w:val="es-MX"/>
        </w:rPr>
        <w:t>Actas de vecindad: Deberá efectuarse un informe con fotografías pormenorizadas y videos de las áreas aledaños a la intervención y suscribir actas de vecindad con cada uno de los vecinos colindantes. De igual forma se realizará un acta de vecindad de las vías y áreas perimetrales al predio donde se desarrollará el proyecto. Estas actas deberán tener una descripción del espacio, los linderos, la ubicación geográfica, el estado de conservación, estado de redes de servicios públicos, registro fotográfico y video de cada una de ellas. Esta acta deberá ser entregada, revisada y aprobada por la interventoría</w:t>
      </w:r>
    </w:p>
    <w:p w14:paraId="36459274" w14:textId="5933E2AC" w:rsidR="0005402F" w:rsidRPr="00282A7D" w:rsidRDefault="0005402F" w:rsidP="0004562F">
      <w:pPr>
        <w:pStyle w:val="Default"/>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21. Durante el tiempo de ejecución, la interventoría podrá requerir en cualquier momento la modificación o actualización de cualquiera de los documentos anteriormente descritos y previamente aprobados para la realización del seguimiento de los trabajos, debiendo ajustarlo el contratista en un término no mayor a tres (3) días hábiles. </w:t>
      </w:r>
    </w:p>
    <w:p w14:paraId="2FACF563" w14:textId="77777777" w:rsidR="0005402F" w:rsidRPr="00282A7D" w:rsidRDefault="0005402F" w:rsidP="00E45776">
      <w:pPr>
        <w:pStyle w:val="Default"/>
        <w:numPr>
          <w:ilvl w:val="0"/>
          <w:numId w:val="15"/>
        </w:numPr>
        <w:spacing w:after="17"/>
        <w:ind w:left="426" w:hanging="426"/>
        <w:rPr>
          <w:rFonts w:ascii="Verdana" w:hAnsi="Verdana" w:cstheme="minorHAnsi"/>
          <w:color w:val="auto"/>
          <w:sz w:val="22"/>
          <w:lang w:val="es-MX"/>
        </w:rPr>
      </w:pPr>
      <w:r w:rsidRPr="00282A7D">
        <w:rPr>
          <w:rFonts w:ascii="Verdana" w:hAnsi="Verdana" w:cstheme="minorHAnsi"/>
          <w:color w:val="auto"/>
          <w:sz w:val="22"/>
          <w:lang w:val="es-MX"/>
        </w:rPr>
        <w:t xml:space="preserve">Suministrar los equipos, maquinaria, herramientas, materiales y demás elementos requeridos para la ejecución de la obra en las fechas previstas. </w:t>
      </w:r>
    </w:p>
    <w:p w14:paraId="1459E0CD"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Realizar las demoliciones que generen ruido en horario definido por el código de la policía. El retiro de estas al igual que de elementos sobrantes, se efectuará como máximo cada dos días, efectuando el cargue de volquetas o camiones transportadores a puerta cerrada, de conformidad con lo indicado por la interventoría, entregando los sitios definidos para tal fin en perfecto estado de limpieza. La falta de retiro de material conllevará a la aplicación de las sanciones estipuladas y la suspensión de actividades decretada por la interventoría del contrato. </w:t>
      </w:r>
    </w:p>
    <w:p w14:paraId="51C4FF2C"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Mantener desde la firma del acta de inicio hasta la firma del acta de recibo a satisfacción la custodia de los materiales y equipo de la obra. El Instituto no se hace responsable de la pérdida, bien de materiales, equipos o herramientas, que se pudiera llegar a presentar. </w:t>
      </w:r>
    </w:p>
    <w:p w14:paraId="22DA7800" w14:textId="77777777" w:rsidR="0005402F" w:rsidRPr="00282A7D" w:rsidRDefault="0005402F" w:rsidP="00E45776">
      <w:pPr>
        <w:pStyle w:val="Default"/>
        <w:numPr>
          <w:ilvl w:val="0"/>
          <w:numId w:val="15"/>
        </w:numPr>
        <w:spacing w:after="17"/>
        <w:ind w:left="426" w:hanging="426"/>
        <w:rPr>
          <w:rFonts w:ascii="Verdana" w:hAnsi="Verdana" w:cstheme="minorHAnsi"/>
          <w:color w:val="auto"/>
          <w:sz w:val="22"/>
          <w:lang w:val="es-MX"/>
        </w:rPr>
      </w:pPr>
      <w:r w:rsidRPr="00282A7D">
        <w:rPr>
          <w:rFonts w:ascii="Verdana" w:hAnsi="Verdana" w:cstheme="minorHAnsi"/>
          <w:color w:val="auto"/>
          <w:sz w:val="22"/>
          <w:lang w:val="es-MX"/>
        </w:rPr>
        <w:t xml:space="preserve">Proveer de los elementos de seguridad industrial necesarios para la protección del personal que labora en la obra. </w:t>
      </w:r>
    </w:p>
    <w:p w14:paraId="2A62C0D2"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Realizar aseo diario de obra una vez se hayan concluido todas las actividades del día. Para esta actividad deberá utilizar los equipos, elementos y materiales adecuados para su correcta ejecución, teniendo en cuenta que la edificación se encuentra en funcionamiento. </w:t>
      </w:r>
    </w:p>
    <w:p w14:paraId="3B196545"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Realizar aseo general del sitio de obra una vez se hayan concluido todas las actividades de obra, para realizar la entrega de todas las áreas intervenidas completamente limpias, sin manchas, sin residuos de materiales, sin polvo, etc. Para esta actividad deberá utilizar los equipos, elementos y materiales adecuados para su correcta ejecución, siguiendo las recomendaciones de los fabricantes de los mismos. En dado caso que por efecto de las obras sean afectadas otras áreas diferentes a las intervenidas, antes de finalizar las obras </w:t>
      </w:r>
      <w:r w:rsidRPr="00282A7D">
        <w:rPr>
          <w:rFonts w:ascii="Verdana" w:hAnsi="Verdana" w:cstheme="minorHAnsi"/>
          <w:color w:val="auto"/>
          <w:sz w:val="22"/>
          <w:lang w:val="es-MX"/>
        </w:rPr>
        <w:lastRenderedPageBreak/>
        <w:t xml:space="preserve">deberá efectuar el aseo completo, dejando los espacios en las condiciones iniciales encontradas. </w:t>
      </w:r>
    </w:p>
    <w:p w14:paraId="20B7397D"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Contar con todos los elementos requeridos para trabajo nocturno, garantizando las condiciones seguridad del personal y de las instalaciones donde se desarrollan los trabajos. Para tal efecto deberá contar con los permisos y/o autorizaciones de la entidad competente para su trámite en el municipio donde se desarrollan los trabajos </w:t>
      </w:r>
    </w:p>
    <w:p w14:paraId="75ED6D2C"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Programar e informar los trabajos nocturnos a la interventoría por lo menos con dos días de anticipación a la fecha de ejecución. Dichos trabajos no tendrán ningún tipo de reconocimiento adicional a los valores contratados. </w:t>
      </w:r>
    </w:p>
    <w:p w14:paraId="6002C300" w14:textId="77777777" w:rsidR="0005402F" w:rsidRPr="00282A7D" w:rsidRDefault="0005402F" w:rsidP="00E45776">
      <w:pPr>
        <w:pStyle w:val="Default"/>
        <w:numPr>
          <w:ilvl w:val="0"/>
          <w:numId w:val="15"/>
        </w:numPr>
        <w:spacing w:after="17"/>
        <w:ind w:left="426" w:hanging="426"/>
        <w:rPr>
          <w:rFonts w:ascii="Verdana" w:hAnsi="Verdana" w:cstheme="minorHAnsi"/>
          <w:color w:val="auto"/>
          <w:sz w:val="22"/>
          <w:lang w:val="es-MX"/>
        </w:rPr>
      </w:pPr>
      <w:r w:rsidRPr="00282A7D">
        <w:rPr>
          <w:rFonts w:ascii="Verdana" w:hAnsi="Verdana" w:cstheme="minorHAnsi"/>
          <w:color w:val="auto"/>
          <w:sz w:val="22"/>
          <w:lang w:val="es-MX"/>
        </w:rPr>
        <w:t xml:space="preserve">Disponer de los equipos necesarios para realizar las pruebas requeridas durante la ejecución de la obra. </w:t>
      </w:r>
    </w:p>
    <w:p w14:paraId="3DBA1697"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Asistir a todas las reuniones programadas previas al inicio, a la firma del acta de inicio y durante el desarrollo del contrato que sean necesarias para lograr la su debida ejecución. Estas reuniones se llevarán a cabo mínimo semanalmente de las cuales deberán suscribirse las Actas de Comité de cada una de las fases del contrato las cuales deben ser realizadas por la interventoría, con su aval y participación de la supervisión de la interventoría. Estas reuniones de seguimiento deberán asistir como mínimo por parte del Contratista: el director de proyecto, residente de obra, profesional SISO y demás personal que sean requerido; por parte de la interventoría deberá asistir el director de interventoría, el residente de interventoría, profesional SISO y demás personal que sean requerido; por parte de LA ENTIDAD los supervisores del contrato de interventoría del Instituto y demás personas que se requiera. </w:t>
      </w:r>
    </w:p>
    <w:p w14:paraId="52E73DDE" w14:textId="52D9AD85"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Realizar el traslado y reubicación de los elementos menores existentes en los espacios a intervenir hasta el punto definido como ubicación temporal y/o final con el acompañamiento de personal de la entidad. De igual manera a la finalización de los trabajos deberá reubicar los elementos en su ubicación original. El contratista no podrá efectuar ninguna reclamación de reconocimiento adicional a los valores incluidos dentro de las actividades y los costos indirectos.</w:t>
      </w:r>
      <w:r w:rsidR="00F1041F" w:rsidRPr="00282A7D">
        <w:rPr>
          <w:rFonts w:ascii="Verdana" w:hAnsi="Verdana" w:cstheme="minorHAnsi"/>
          <w:color w:val="auto"/>
          <w:sz w:val="22"/>
          <w:lang w:val="es-MX"/>
        </w:rPr>
        <w:t xml:space="preserve"> </w:t>
      </w:r>
      <w:r w:rsidRPr="00282A7D">
        <w:rPr>
          <w:rFonts w:ascii="Verdana" w:hAnsi="Verdana" w:cstheme="minorHAnsi"/>
          <w:color w:val="auto"/>
          <w:sz w:val="22"/>
          <w:lang w:val="es-MX"/>
        </w:rPr>
        <w:t xml:space="preserve">(si aplica) </w:t>
      </w:r>
    </w:p>
    <w:p w14:paraId="785E4EE4"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Presentar informes mensualmente a la interventoría con la información que sea requerida, que entre otras cosas deberá tener: cuadro resumen del contrato, avance general de cada una de las fases, avance de las actividades programadas- seguimiento programación de cada una de las fases, avance de compras y adquisiciones – Seguimiento compras y suministros, acreditación de pagos parafiscales del sistema de Seguridad Social Integral, SENA, ICBF y cajas de compensación, estado financiero del contrato, recomendaciones y conclusiones, bitácora de obra y registro fotográfico. Este informe será requisito para el trámite de actas parciales. </w:t>
      </w:r>
    </w:p>
    <w:p w14:paraId="080818A2"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Entregar informe final al culminar la Fase de Actualización, complementación, ajuste y/o elaboración de los Estudios y Diseños (una vez suscrita el acta de aprobación de la respectiva fase), que incluya entre otros: cuadro resumen del contrato, modificaciones, prórrogas o adiciones del contrato, garantías que amparan el contrato – modificaciones, resumen de actividades desarrolladas, avance de las actividades programadas- seguimiento programación de obra, , </w:t>
      </w:r>
      <w:r w:rsidRPr="00282A7D">
        <w:rPr>
          <w:rFonts w:ascii="Verdana" w:hAnsi="Verdana" w:cstheme="minorHAnsi"/>
          <w:color w:val="auto"/>
          <w:sz w:val="22"/>
          <w:lang w:val="es-MX"/>
        </w:rPr>
        <w:lastRenderedPageBreak/>
        <w:t xml:space="preserve">estado financiero del contrato, acreditación de pagos parafiscales del sistema de Seguridad Social Integral, SENA, ICBF y cajas de compensación, estado financiero del contrato, recomendaciones y conclusiones. Este informe deberá ser entregado a la finalización de la Fase de Actualización, complementación, ajuste y/o elaboración de los Estudios y Diseños y será requisito para el </w:t>
      </w:r>
      <w:proofErr w:type="spellStart"/>
      <w:r w:rsidRPr="00282A7D">
        <w:rPr>
          <w:rFonts w:ascii="Verdana" w:hAnsi="Verdana" w:cstheme="minorHAnsi"/>
          <w:color w:val="auto"/>
          <w:sz w:val="22"/>
          <w:lang w:val="es-MX"/>
        </w:rPr>
        <w:t>pafo</w:t>
      </w:r>
      <w:proofErr w:type="spellEnd"/>
      <w:r w:rsidRPr="00282A7D">
        <w:rPr>
          <w:rFonts w:ascii="Verdana" w:hAnsi="Verdana" w:cstheme="minorHAnsi"/>
          <w:color w:val="auto"/>
          <w:sz w:val="22"/>
          <w:lang w:val="es-MX"/>
        </w:rPr>
        <w:t xml:space="preserve"> final de esta fase. </w:t>
      </w:r>
    </w:p>
    <w:p w14:paraId="64D368ED"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Entregar informe final al culminar la obra (una vez suscrita el acta de recibo final a satisfacción) y previo a la liquidación del contrato, que incluya entre otros: cuadro resumen del contrato, modificaciones, prórrogas o adiciones del contrato, garantías que amparan el contrato – modificaciones, resumen de actividades desarrolladas, avance de las actividades programadas- seguimiento programación de obra, avance de compras y adquisiciones – Seguimiento compras y suministros, estado financiero del contrato, acreditación de pagos parafiscales del sistema de Seguridad Social Integral, SENA, ICBF y cajas de compensación, estado financiero del contrato, recomendaciones y conclusiones, bitácora de obra, registro fotográfico final y paz y salvo de proveedores y subcontratistas. Este informe deberá ser entregado a la finalización de la obra y será requisito para la liquidación del contrato. Debido a que no todos los paz y salvos de los proveedores pueden obtenerse antes del pago de la última acta de recibo parcial, los paz y salvos restantes deberán ser entregados para la liquidación del contrato. </w:t>
      </w:r>
    </w:p>
    <w:p w14:paraId="753ED95F"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Constituir y mantener vigente la garantía única con los amparos correspondientes, durante el término previsto en este contrato o sus prórrogas y adicionar su valor cuando a ello haya lugar. La entrega tardía de las garantías bien del contrato principal o de sus modificaciones conllevará a iniciar los posibles procesos de incumplimiento a que haya lugar</w:t>
      </w:r>
    </w:p>
    <w:p w14:paraId="15308489"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Mantener confidencialidad en el manejo de la información de aquellos eventos que llegare a conocer y manejar en desarrollo del presente contrato. </w:t>
      </w:r>
    </w:p>
    <w:p w14:paraId="137A2D3E" w14:textId="77777777" w:rsidR="0005402F" w:rsidRPr="00282A7D" w:rsidRDefault="0005402F" w:rsidP="00E45776">
      <w:pPr>
        <w:pStyle w:val="Default"/>
        <w:numPr>
          <w:ilvl w:val="0"/>
          <w:numId w:val="15"/>
        </w:numPr>
        <w:spacing w:after="17"/>
        <w:ind w:left="426" w:hanging="426"/>
        <w:rPr>
          <w:rFonts w:ascii="Verdana" w:hAnsi="Verdana" w:cstheme="minorHAnsi"/>
          <w:color w:val="auto"/>
          <w:sz w:val="22"/>
          <w:lang w:val="es-MX"/>
        </w:rPr>
      </w:pPr>
      <w:r w:rsidRPr="00282A7D">
        <w:rPr>
          <w:rFonts w:ascii="Verdana" w:hAnsi="Verdana" w:cstheme="minorHAnsi"/>
          <w:color w:val="auto"/>
          <w:sz w:val="22"/>
          <w:lang w:val="es-MX"/>
        </w:rPr>
        <w:t xml:space="preserve">Presentar la documentación necesaria para el giro del anticipo, para lo cual el contratista deberá constituir una fiducia o un patrimonio autónomo irrevocable para el manejo de los recursos que reciba a título de anticipo en una entidad autorizada por la Superintendencia Financiera. </w:t>
      </w:r>
    </w:p>
    <w:p w14:paraId="115EC237"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Dar cumplimiento al plan detallado de inversión del anticipo aprobado por la interventoría, previo al desembolso de los recursos, el cual debe contar con el visto bueno de la Interventoría y hará parte integral del contrato de fiducia para el buen manejo y correcta inversión de los recursos que se reciban a título de anticipo </w:t>
      </w:r>
    </w:p>
    <w:p w14:paraId="29D5BCD7" w14:textId="7777777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Incorporar en la ejecución del contrato mínimo el 1% del equipo de trabajo de personal en condición de discapacidad en los términos del decreto 0287 de 2026. </w:t>
      </w:r>
    </w:p>
    <w:p w14:paraId="5D034EE3" w14:textId="16C1F4B7" w:rsidR="0005402F" w:rsidRPr="00282A7D" w:rsidRDefault="0005402F" w:rsidP="00E45776">
      <w:pPr>
        <w:pStyle w:val="Default"/>
        <w:numPr>
          <w:ilvl w:val="0"/>
          <w:numId w:val="15"/>
        </w:numPr>
        <w:spacing w:after="17"/>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Registrar en la Oficina de Derechos de Autor, los diseños, planos, fotografías y demás documentos que se realicen durante la ejecución del contrato - Cesión derechos de Autor al Instituto Nacional de Medicina Legal y Ciencias Forenses </w:t>
      </w:r>
    </w:p>
    <w:p w14:paraId="4B765651" w14:textId="07BA4BF7" w:rsidR="0005402F" w:rsidRDefault="0005402F" w:rsidP="0005402F">
      <w:pPr>
        <w:pStyle w:val="clusulas"/>
        <w:numPr>
          <w:ilvl w:val="0"/>
          <w:numId w:val="0"/>
        </w:numPr>
        <w:tabs>
          <w:tab w:val="left" w:pos="1560"/>
        </w:tabs>
        <w:spacing w:before="0" w:after="0"/>
        <w:ind w:left="360" w:hanging="360"/>
        <w:rPr>
          <w:rFonts w:ascii="Verdana" w:hAnsi="Verdana" w:cstheme="minorHAnsi"/>
          <w:b w:val="0"/>
          <w:bCs/>
          <w:sz w:val="22"/>
        </w:rPr>
      </w:pPr>
    </w:p>
    <w:p w14:paraId="4520F0AA" w14:textId="1BBD76B6" w:rsidR="0005402F" w:rsidRPr="0005402F" w:rsidRDefault="0005402F" w:rsidP="0005402F">
      <w:pPr>
        <w:pStyle w:val="clusulas"/>
        <w:numPr>
          <w:ilvl w:val="0"/>
          <w:numId w:val="0"/>
        </w:numPr>
        <w:tabs>
          <w:tab w:val="left" w:pos="1560"/>
        </w:tabs>
        <w:spacing w:before="0" w:after="0"/>
        <w:ind w:left="360" w:hanging="360"/>
        <w:rPr>
          <w:rFonts w:ascii="Verdana" w:hAnsi="Verdana" w:cstheme="minorHAnsi"/>
          <w:sz w:val="22"/>
        </w:rPr>
      </w:pPr>
      <w:r w:rsidRPr="00007071">
        <w:rPr>
          <w:rFonts w:ascii="Verdana" w:hAnsi="Verdana" w:cstheme="minorHAnsi"/>
          <w:sz w:val="22"/>
        </w:rPr>
        <w:t>OBLIGACIONES ESPECIFICAS DE CARACTER TECNICO</w:t>
      </w:r>
    </w:p>
    <w:p w14:paraId="0DBF4D7E" w14:textId="77777777" w:rsidR="0005402F" w:rsidRDefault="0005402F" w:rsidP="0005402F">
      <w:pPr>
        <w:pStyle w:val="Default"/>
      </w:pPr>
    </w:p>
    <w:p w14:paraId="7F0C97FD"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lastRenderedPageBreak/>
        <w:t xml:space="preserve">Ejecutar las actividades correspondientes a la revisión y/o actualización y/o ajuste y/o elaboración de los estudios y diseños de conformidad con lo señalado en el apéndice técnico del anexo técnico del proceso de contratación. </w:t>
      </w:r>
    </w:p>
    <w:p w14:paraId="212FAE1D"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Cumplir con los parámetros, especificaciones y productos definidos en el Anexo Técnico y el Apéndice Técnico. </w:t>
      </w:r>
    </w:p>
    <w:p w14:paraId="3D3742E9"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Efectuar los trámites y gestiones necesarias para el trámite y la obtención de la licencia de construcción. </w:t>
      </w:r>
    </w:p>
    <w:p w14:paraId="0C0EBD37"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Cumplir a cabalidad con el objeto del contrato, ejecutando la obra contratada, de acuerdo con las especificaciones técnicas, cantidades de obra, precio, y tiempos contenidos en la propuesta presentada, en los pliegos de condiciones y/o en Adendas (si las hubo). </w:t>
      </w:r>
    </w:p>
    <w:p w14:paraId="2C7D8EEB"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Realizar los diagnósticos, evaluaciones y valoraciones iniciales, del alcance de los trabajos previsto por la entidad, una vez perfeccionado el contrato. Esta labor es inmediata una vez se tenga suscrita el acta de inicio. </w:t>
      </w:r>
    </w:p>
    <w:p w14:paraId="67E0A017"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Presentar un Informe Preliminar y Diagnóstico soportado en los diseños técnicos entregados por la Entidad en un término de quince (15) días una vez suscrita el acta de inicio </w:t>
      </w:r>
    </w:p>
    <w:p w14:paraId="2F6A8094"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Indemnizar y/o asumir todo daño que se cause a terceros, a bienes propios o de terceros, o al personal contratado para la ejecución del contrato, por causa o con ocasión del desarrollo de este. </w:t>
      </w:r>
    </w:p>
    <w:p w14:paraId="23D368A9"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Elaborar y presentar para aprobación de la interventoría el informe final de obra requerido para la liquidación del contrato. </w:t>
      </w:r>
    </w:p>
    <w:p w14:paraId="0062EC65"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Cumplir con el programa de trabajo y con las modificaciones que se hagan para la Fase de actualización, complementación, ajuste y/o elaboración de los estudios y diseños y para la Fase de construcción y dotación, durante su ejecución. </w:t>
      </w:r>
    </w:p>
    <w:p w14:paraId="6E139FBA"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Adquirir y utilizar por su cuenta y riesgo los materiales necesarios para la ejecución de las obras, los cuales deberán ser nuevos de primera calidad y cumplir con los tiempos definidos en el cronograma de ejecución de obra y no serán razón para solicitar la ampliación del plazo establecido. </w:t>
      </w:r>
    </w:p>
    <w:p w14:paraId="01E395E4"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En lo que respecta al manejo y disposición de los escombros, se deberá dar cumplimiento a la normatividad ambiental que regula la materia. </w:t>
      </w:r>
    </w:p>
    <w:p w14:paraId="12F9FC4F"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Atender las observaciones o requerimientos que le formule la interventoría del contrato y corregir las fallas reemplazando los materiales que resulten defectuosos dentro del plazo razonable que se le señale para el efecto. Los tiempos que se requieran para estas acciones deben ser atendidos independientemente a los definidos en el cronograma, y por lo tanto no causaran retrasos a la obra. </w:t>
      </w:r>
    </w:p>
    <w:p w14:paraId="1B512A30" w14:textId="77777777" w:rsidR="0005402F" w:rsidRPr="00282A7D" w:rsidRDefault="0005402F" w:rsidP="00E45776">
      <w:pPr>
        <w:pStyle w:val="Default"/>
        <w:numPr>
          <w:ilvl w:val="0"/>
          <w:numId w:val="16"/>
        </w:numPr>
        <w:spacing w:after="17"/>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Programar con la debida anticipación los cortes eléctricos, hidrosanitarios o de comunicaciones a que haya lugar, acordados con la interventoría teniendo en cuenta la coordinación requerida con las áreas que pudieran verse afectadas total o parcialmente. </w:t>
      </w:r>
    </w:p>
    <w:p w14:paraId="323D9A3F" w14:textId="77777777" w:rsidR="0005402F" w:rsidRPr="00282A7D" w:rsidRDefault="0005402F" w:rsidP="00E45776">
      <w:pPr>
        <w:pStyle w:val="Default"/>
        <w:numPr>
          <w:ilvl w:val="0"/>
          <w:numId w:val="16"/>
        </w:numPr>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Realizar la reparación de los espacios aledaños a los lugares de las obras que hayan sido deteriorados con ocasión de los trabajos de este contrato. </w:t>
      </w:r>
    </w:p>
    <w:p w14:paraId="58F99804" w14:textId="77777777" w:rsidR="0005402F" w:rsidRPr="00282A7D" w:rsidRDefault="0005402F" w:rsidP="00E45776">
      <w:pPr>
        <w:pStyle w:val="Default"/>
        <w:numPr>
          <w:ilvl w:val="0"/>
          <w:numId w:val="16"/>
        </w:numPr>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lastRenderedPageBreak/>
        <w:t xml:space="preserve">Permitir a la Entidad el acceso a los sitios de trabajo, a la contabilidad y demás documentación y en términos generales suministrar toda la información relacionada con este proceso contractual y brindar la colaboración requerida para el normal desarrollo de su gestión. </w:t>
      </w:r>
    </w:p>
    <w:p w14:paraId="73CF8420" w14:textId="77777777" w:rsidR="0005402F" w:rsidRPr="00282A7D" w:rsidRDefault="0005402F" w:rsidP="00E45776">
      <w:pPr>
        <w:pStyle w:val="Default"/>
        <w:numPr>
          <w:ilvl w:val="0"/>
          <w:numId w:val="16"/>
        </w:numPr>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Solicitar, gestionar y adelantar los trámites necesarios para obtener los permisos, licencias o autorizaciones a que haya lugar para la ejecución de los trabajos. </w:t>
      </w:r>
    </w:p>
    <w:p w14:paraId="376A872B" w14:textId="77777777" w:rsidR="0005402F" w:rsidRPr="00282A7D" w:rsidRDefault="0005402F" w:rsidP="00E45776">
      <w:pPr>
        <w:pStyle w:val="Default"/>
        <w:numPr>
          <w:ilvl w:val="0"/>
          <w:numId w:val="16"/>
        </w:numPr>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Suscribir los documentos necesarios y solicitados por la entidad con el objeto de llevar el control de pagos efectuados. </w:t>
      </w:r>
    </w:p>
    <w:p w14:paraId="5B04A1F2" w14:textId="77777777" w:rsidR="0005402F" w:rsidRPr="00282A7D" w:rsidRDefault="0005402F" w:rsidP="00E45776">
      <w:pPr>
        <w:pStyle w:val="Default"/>
        <w:numPr>
          <w:ilvl w:val="0"/>
          <w:numId w:val="16"/>
        </w:numPr>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Tener la disponibilidad de los equipos de comunicación solicitados, para la permanente coordinación de los trabajos. El contratista deberá contar como mínimo con dos números celulares para comunicación las 24 horas del día. </w:t>
      </w:r>
    </w:p>
    <w:p w14:paraId="075D0BC8" w14:textId="77777777" w:rsidR="0005402F" w:rsidRPr="00282A7D" w:rsidRDefault="0005402F" w:rsidP="00E45776">
      <w:pPr>
        <w:pStyle w:val="Default"/>
        <w:numPr>
          <w:ilvl w:val="0"/>
          <w:numId w:val="16"/>
        </w:numPr>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Manejar los escombros de obra en las áreas internas del edificio de manera que no se presenten invasiones al espacio público, si no que sean cargados directamente a las volquetas desde el interior del edificio. </w:t>
      </w:r>
    </w:p>
    <w:p w14:paraId="35835669" w14:textId="77777777" w:rsidR="0005402F" w:rsidRPr="00282A7D" w:rsidRDefault="0005402F" w:rsidP="00E45776">
      <w:pPr>
        <w:pStyle w:val="Default"/>
        <w:numPr>
          <w:ilvl w:val="0"/>
          <w:numId w:val="16"/>
        </w:numPr>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Retirar los escombros en el horario comprendido entre las 7:00 AM y las 5:00 PM observando siempre las restricciones vigentes de horario y metodología que las autoridades de tránsito, policía u otras hayan establecido. </w:t>
      </w:r>
    </w:p>
    <w:p w14:paraId="2F6C8AE4" w14:textId="4EE4AB10" w:rsidR="0005402F" w:rsidRPr="00282A7D" w:rsidRDefault="0005402F" w:rsidP="00E45776">
      <w:pPr>
        <w:pStyle w:val="Default"/>
        <w:numPr>
          <w:ilvl w:val="0"/>
          <w:numId w:val="16"/>
        </w:numPr>
        <w:ind w:left="786"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Garantizar las normas de seguridad industrial para la ejecución del contrato en los siguientes aspectos: </w:t>
      </w:r>
    </w:p>
    <w:p w14:paraId="7219246B" w14:textId="77777777" w:rsidR="0005402F" w:rsidRPr="00282A7D" w:rsidRDefault="0005402F" w:rsidP="00007071">
      <w:pPr>
        <w:pStyle w:val="Default"/>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a. Elementos de seguridad industrial para obreros y todo el personal que interviene en cada una de las actividades. </w:t>
      </w:r>
    </w:p>
    <w:p w14:paraId="499703AC" w14:textId="77777777" w:rsidR="0005402F" w:rsidRPr="00282A7D" w:rsidRDefault="0005402F" w:rsidP="00007071">
      <w:pPr>
        <w:pStyle w:val="Default"/>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b. Manipulación de equipos, herramientas, combustibles y todos los elementos que se utilicen para cumplir el objeto. </w:t>
      </w:r>
    </w:p>
    <w:p w14:paraId="4174BF6A" w14:textId="77777777" w:rsidR="0005402F" w:rsidRPr="00282A7D" w:rsidRDefault="0005402F" w:rsidP="00007071">
      <w:pPr>
        <w:pStyle w:val="Default"/>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c. Todo el contenido de seguridad industrial debe acogerse a las normas vigentes. </w:t>
      </w:r>
    </w:p>
    <w:p w14:paraId="36E02EDC" w14:textId="77777777" w:rsidR="0005402F" w:rsidRPr="00282A7D" w:rsidRDefault="0005402F" w:rsidP="00E45776">
      <w:pPr>
        <w:pStyle w:val="Default"/>
        <w:numPr>
          <w:ilvl w:val="0"/>
          <w:numId w:val="16"/>
        </w:numPr>
        <w:spacing w:after="16"/>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Efectuar las reparaciones que sean necesarias en las áreas intervenidas, como consecuencia de los defectos de estabilidad. </w:t>
      </w:r>
    </w:p>
    <w:p w14:paraId="5172703C" w14:textId="77777777" w:rsidR="0005402F" w:rsidRPr="00282A7D" w:rsidRDefault="0005402F" w:rsidP="00E45776">
      <w:pPr>
        <w:pStyle w:val="Default"/>
        <w:numPr>
          <w:ilvl w:val="0"/>
          <w:numId w:val="16"/>
        </w:numPr>
        <w:spacing w:after="16"/>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Entregar a LA ENTIDAD todos los informes, anexos, documentos, planos que se realicen durante la ejecución del contrato. </w:t>
      </w:r>
    </w:p>
    <w:p w14:paraId="2E487E1F" w14:textId="77777777" w:rsidR="0005402F" w:rsidRPr="00282A7D" w:rsidRDefault="0005402F" w:rsidP="00E45776">
      <w:pPr>
        <w:pStyle w:val="Default"/>
        <w:numPr>
          <w:ilvl w:val="0"/>
          <w:numId w:val="16"/>
        </w:numPr>
        <w:spacing w:after="16"/>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El Contratista deberá identificar y prevenir los riesgos de seguridad y salud en el trabajo que se puedan presentar durante la ejecución del contrato, de conformidad con la normatividad vigente, previniendo accidentes de trabajo y enfermedades laborales del personal con el que ejecutará el contrato. </w:t>
      </w:r>
    </w:p>
    <w:p w14:paraId="2E1B3A50" w14:textId="77777777" w:rsidR="0005402F" w:rsidRPr="00282A7D" w:rsidRDefault="0005402F" w:rsidP="00E45776">
      <w:pPr>
        <w:pStyle w:val="Default"/>
        <w:numPr>
          <w:ilvl w:val="0"/>
          <w:numId w:val="16"/>
        </w:numPr>
        <w:spacing w:after="16"/>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Entregar a la interventoría para verificación y aprobación los Certificados de capacitación en protección contra caídas para un trabajo seguro en alturas de cada una de las personas que realizaran las actividades. Resolución 4272 de 2021 del Ministerio de Trabajo. </w:t>
      </w:r>
    </w:p>
    <w:p w14:paraId="6598DABD" w14:textId="77777777" w:rsidR="0005402F" w:rsidRPr="00282A7D" w:rsidRDefault="0005402F" w:rsidP="00E45776">
      <w:pPr>
        <w:pStyle w:val="Default"/>
        <w:numPr>
          <w:ilvl w:val="0"/>
          <w:numId w:val="16"/>
        </w:numPr>
        <w:spacing w:after="16"/>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Ejecutar los trabajos en altura con personal calificado y certificado para tal fin, debiendo utilizar todos los elementos de seguridad requeridos y necesarios para evitar accidentes de trabajo o daños a terceros, tales como: arneses, líneas de vida, cinturones de seguridad, pretales, ganchos, etc. </w:t>
      </w:r>
    </w:p>
    <w:p w14:paraId="5E64A3E9" w14:textId="77777777" w:rsidR="0005402F" w:rsidRPr="00282A7D" w:rsidRDefault="0005402F" w:rsidP="00E45776">
      <w:pPr>
        <w:pStyle w:val="Default"/>
        <w:numPr>
          <w:ilvl w:val="0"/>
          <w:numId w:val="16"/>
        </w:numPr>
        <w:spacing w:after="16"/>
        <w:ind w:left="360" w:hanging="360"/>
        <w:jc w:val="both"/>
        <w:rPr>
          <w:rFonts w:ascii="Verdana" w:hAnsi="Verdana" w:cstheme="minorHAnsi"/>
          <w:color w:val="auto"/>
          <w:sz w:val="22"/>
          <w:lang w:val="es-MX"/>
        </w:rPr>
      </w:pPr>
      <w:r w:rsidRPr="00282A7D">
        <w:rPr>
          <w:rFonts w:ascii="Verdana" w:hAnsi="Verdana" w:cstheme="minorHAnsi"/>
          <w:color w:val="auto"/>
          <w:sz w:val="22"/>
          <w:lang w:val="es-MX"/>
        </w:rPr>
        <w:t xml:space="preserve">Garantizar el cumplimiento de la totalidad de las normas ambientales vigentes, asumiendo la responsabilidad por las consecuencias que se puedan derivar de su inobservancia. Es decir, el Contratista deberá responder por cualquier alteración o daño sobre el medio ambiente, así como las sanciones económicas y legales a lo que ello hubiere lugar. Adicionalmente, deberá incurrir con los </w:t>
      </w:r>
      <w:r w:rsidRPr="00282A7D">
        <w:rPr>
          <w:rFonts w:ascii="Verdana" w:hAnsi="Verdana" w:cstheme="minorHAnsi"/>
          <w:color w:val="auto"/>
          <w:sz w:val="22"/>
          <w:lang w:val="es-MX"/>
        </w:rPr>
        <w:lastRenderedPageBreak/>
        <w:t>gastos asociados a las reparaciones y/o compensaciones ambientales que acarrea el no cumplimiento de las normas.</w:t>
      </w:r>
    </w:p>
    <w:p w14:paraId="1B7D29A7" w14:textId="778AD4D9" w:rsidR="0005402F" w:rsidRPr="00282A7D" w:rsidRDefault="0005402F" w:rsidP="00E45776">
      <w:pPr>
        <w:pStyle w:val="Default"/>
        <w:numPr>
          <w:ilvl w:val="0"/>
          <w:numId w:val="16"/>
        </w:numPr>
        <w:spacing w:after="17"/>
        <w:jc w:val="both"/>
        <w:rPr>
          <w:rFonts w:ascii="Verdana" w:hAnsi="Verdana" w:cstheme="minorHAnsi"/>
          <w:color w:val="auto"/>
          <w:sz w:val="22"/>
          <w:lang w:val="es-MX"/>
        </w:rPr>
      </w:pPr>
      <w:r w:rsidRPr="00282A7D">
        <w:rPr>
          <w:rFonts w:ascii="Verdana" w:hAnsi="Verdana" w:cstheme="minorHAnsi"/>
          <w:color w:val="auto"/>
          <w:sz w:val="22"/>
          <w:lang w:val="es-MX"/>
        </w:rPr>
        <w:t xml:space="preserve">Dar cumplimiento estricto al Decreto único Reglamentario No 1076 de 2015, en donde se define como residuo peligroso: Aquel residuo o desecho que, por sus características corrosivas, reactivas, explosivas, tóxicas, inflamables, infecciosas o radioactivas, puede causar riesgo, daños o efectos no deseados, directos o indirectos a la salud humana y ambiente. </w:t>
      </w:r>
    </w:p>
    <w:p w14:paraId="2BB3A284" w14:textId="77777777" w:rsidR="0005402F" w:rsidRPr="00282A7D" w:rsidRDefault="0005402F" w:rsidP="00007071">
      <w:pPr>
        <w:pStyle w:val="Default"/>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29. Utilizar materiales y equipos eléctricos de alta calidad, certificados y que cumplan con la normativa vigentes especificaciones exigidas. Igualmente, todos los materiales y elementos a utilizar deben ser sometidos a inspección y aprobación de la interventoría, previo a su utilización. </w:t>
      </w:r>
    </w:p>
    <w:p w14:paraId="5C32C7E8" w14:textId="24148225" w:rsidR="0005402F" w:rsidRDefault="0005402F" w:rsidP="0005402F">
      <w:pPr>
        <w:pStyle w:val="Default"/>
        <w:rPr>
          <w:sz w:val="22"/>
          <w:szCs w:val="22"/>
        </w:rPr>
      </w:pPr>
    </w:p>
    <w:p w14:paraId="41D17BEA" w14:textId="1C8B9BDF" w:rsidR="0005402F" w:rsidRDefault="0005402F" w:rsidP="0005402F">
      <w:pPr>
        <w:pStyle w:val="Default"/>
        <w:rPr>
          <w:sz w:val="22"/>
          <w:szCs w:val="22"/>
        </w:rPr>
      </w:pPr>
    </w:p>
    <w:p w14:paraId="32E78803" w14:textId="1CDEAD3F" w:rsidR="0005402F" w:rsidRPr="00007071" w:rsidRDefault="0005402F" w:rsidP="0005402F">
      <w:pPr>
        <w:pStyle w:val="Default"/>
        <w:rPr>
          <w:rFonts w:ascii="Verdana" w:hAnsi="Verdana" w:cstheme="minorHAnsi"/>
          <w:b/>
          <w:color w:val="auto"/>
          <w:sz w:val="22"/>
          <w:szCs w:val="22"/>
        </w:rPr>
      </w:pPr>
      <w:r w:rsidRPr="00007071">
        <w:rPr>
          <w:rFonts w:ascii="Verdana" w:hAnsi="Verdana" w:cstheme="minorHAnsi"/>
          <w:b/>
          <w:color w:val="auto"/>
          <w:sz w:val="22"/>
          <w:szCs w:val="22"/>
        </w:rPr>
        <w:t>OBLIGACIONES ESPECIFICAS DE CARACTER ADMINISTRATIVO Y JURIDICO</w:t>
      </w:r>
    </w:p>
    <w:p w14:paraId="25A90C80" w14:textId="61515055" w:rsidR="0005402F" w:rsidRDefault="0005402F" w:rsidP="0005402F">
      <w:pPr>
        <w:pStyle w:val="Default"/>
        <w:rPr>
          <w:b/>
          <w:bCs/>
          <w:sz w:val="22"/>
          <w:szCs w:val="22"/>
        </w:rPr>
      </w:pPr>
    </w:p>
    <w:p w14:paraId="0C56F778" w14:textId="77777777" w:rsidR="0005402F" w:rsidRDefault="0005402F" w:rsidP="0005402F">
      <w:pPr>
        <w:pStyle w:val="Default"/>
      </w:pPr>
    </w:p>
    <w:p w14:paraId="7F605D2E" w14:textId="12446C3A" w:rsidR="0005402F" w:rsidRPr="00282A7D" w:rsidRDefault="0005402F" w:rsidP="00E45776">
      <w:pPr>
        <w:pStyle w:val="Default"/>
        <w:numPr>
          <w:ilvl w:val="0"/>
          <w:numId w:val="17"/>
        </w:numPr>
        <w:spacing w:after="16"/>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Responder por el pago de los tributos que se causen o llegaren a causarse por la celebración, ejecución y liquidación del contrato y realizar los aportes correspondientes al FIC de conformidad con la normatividad vigente. </w:t>
      </w:r>
    </w:p>
    <w:p w14:paraId="2EE39C75" w14:textId="68A4C13F" w:rsidR="0005402F" w:rsidRPr="00282A7D" w:rsidRDefault="0005402F" w:rsidP="00E45776">
      <w:pPr>
        <w:pStyle w:val="Default"/>
        <w:numPr>
          <w:ilvl w:val="0"/>
          <w:numId w:val="17"/>
        </w:numPr>
        <w:spacing w:after="16"/>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Informar por escrito de la ocurrencia de situaciones constitutivas de fuerza mayor o caso fortuito, a la interventoría y recomendar la actuación que debe proceder, siempre que afecte o puedan afectar la adecuada ejecución del contrato. </w:t>
      </w:r>
    </w:p>
    <w:p w14:paraId="6CF5F9F6" w14:textId="2AB4054F" w:rsidR="0005402F" w:rsidRPr="00282A7D" w:rsidRDefault="0005402F" w:rsidP="00E45776">
      <w:pPr>
        <w:pStyle w:val="Default"/>
        <w:numPr>
          <w:ilvl w:val="0"/>
          <w:numId w:val="17"/>
        </w:numPr>
        <w:spacing w:after="16"/>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Consultar a través de la interventoría del contrato, las inquietudes de orden legal que se presenten en relación con la ejecución del contrato. </w:t>
      </w:r>
    </w:p>
    <w:p w14:paraId="33833AD1" w14:textId="444EAA0D" w:rsidR="0005402F" w:rsidRPr="00282A7D" w:rsidRDefault="0005402F" w:rsidP="00E45776">
      <w:pPr>
        <w:pStyle w:val="Default"/>
        <w:numPr>
          <w:ilvl w:val="0"/>
          <w:numId w:val="17"/>
        </w:numPr>
        <w:spacing w:after="16"/>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Aportar a la interventoría copia de las cotizaciones, contratos, órdenes de compra, pedidos, órdenes de despacho necesarios para efectuar el control de compras y suministros. </w:t>
      </w:r>
    </w:p>
    <w:p w14:paraId="4C7445DB" w14:textId="3F52140A" w:rsidR="0005402F" w:rsidRPr="00282A7D" w:rsidRDefault="0005402F" w:rsidP="00E45776">
      <w:pPr>
        <w:pStyle w:val="Default"/>
        <w:numPr>
          <w:ilvl w:val="0"/>
          <w:numId w:val="17"/>
        </w:numPr>
        <w:spacing w:after="16"/>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Elaborar y suscribir el acta de inicio de ejecución del contrato, previo el cumplimiento de los requisitos de perfeccionamiento y ejecución. </w:t>
      </w:r>
    </w:p>
    <w:p w14:paraId="23A8CBE9" w14:textId="42AB414A" w:rsidR="0005402F" w:rsidRPr="00282A7D" w:rsidRDefault="0005402F" w:rsidP="00E45776">
      <w:pPr>
        <w:pStyle w:val="Default"/>
        <w:numPr>
          <w:ilvl w:val="0"/>
          <w:numId w:val="17"/>
        </w:numPr>
        <w:spacing w:after="16"/>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Elaborar los documentos de justificación, debidamente soportados para aprobación de la entidad, relacionados con la viabilidad o no de las solicitudes de modificación, suspensión, reiniciación o liquidación del contrato. </w:t>
      </w:r>
    </w:p>
    <w:p w14:paraId="1DA36BF5" w14:textId="2C674C31" w:rsidR="0005402F" w:rsidRPr="00282A7D" w:rsidRDefault="0005402F" w:rsidP="00E45776">
      <w:pPr>
        <w:pStyle w:val="Default"/>
        <w:numPr>
          <w:ilvl w:val="0"/>
          <w:numId w:val="17"/>
        </w:numPr>
        <w:spacing w:after="16"/>
        <w:ind w:left="426" w:hanging="426"/>
        <w:jc w:val="both"/>
        <w:rPr>
          <w:rFonts w:ascii="Verdana" w:hAnsi="Verdana" w:cstheme="minorHAnsi"/>
          <w:color w:val="auto"/>
          <w:sz w:val="22"/>
          <w:lang w:val="es-MX"/>
        </w:rPr>
      </w:pPr>
      <w:r w:rsidRPr="00282A7D">
        <w:rPr>
          <w:rFonts w:ascii="Verdana" w:hAnsi="Verdana" w:cstheme="minorHAnsi"/>
          <w:color w:val="auto"/>
          <w:sz w:val="22"/>
          <w:lang w:val="es-MX"/>
        </w:rPr>
        <w:t xml:space="preserve">Cualquier modificación en las fases previstas para la ejecución del contrato, deberá ser consultada y aprobada previamente por la interventoría y la supervisión de la interventoría por parte del Instituto y si implican costo adicional deberán ser aprobadas y autorizadas previamente por la interventoría del contrato, para elaboración de la correspondiente modificación suscrita por las partes. </w:t>
      </w:r>
    </w:p>
    <w:p w14:paraId="298E9A24" w14:textId="5EBC31BD" w:rsidR="0005402F" w:rsidRDefault="0005402F" w:rsidP="0005402F">
      <w:pPr>
        <w:pStyle w:val="clusulas"/>
        <w:numPr>
          <w:ilvl w:val="0"/>
          <w:numId w:val="0"/>
        </w:numPr>
        <w:tabs>
          <w:tab w:val="left" w:pos="1560"/>
        </w:tabs>
        <w:spacing w:before="0" w:after="0"/>
        <w:ind w:left="360" w:hanging="360"/>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B410FA" w:rsidRDefault="00D37F9B" w:rsidP="0005402F">
      <w:pPr>
        <w:pStyle w:val="Ttulo"/>
        <w:numPr>
          <w:ilvl w:val="0"/>
          <w:numId w:val="0"/>
        </w:numPr>
        <w:spacing w:after="0"/>
        <w:ind w:left="1068" w:hanging="360"/>
        <w:rPr>
          <w:rFonts w:ascii="Verdana" w:hAnsi="Verdana" w:cstheme="minorHAnsi"/>
          <w:color w:val="auto"/>
          <w:sz w:val="22"/>
          <w:szCs w:val="22"/>
        </w:rPr>
      </w:pPr>
    </w:p>
    <w:p w14:paraId="3E65F903" w14:textId="77777777" w:rsidR="00D37F9B" w:rsidRPr="00B410FA" w:rsidRDefault="00D37F9B" w:rsidP="00E45776">
      <w:pPr>
        <w:pStyle w:val="Prrafodelista"/>
        <w:numPr>
          <w:ilvl w:val="3"/>
          <w:numId w:val="10"/>
        </w:numPr>
        <w:ind w:left="426"/>
        <w:rPr>
          <w:rFonts w:ascii="Verdana" w:hAnsi="Verdana"/>
          <w:sz w:val="22"/>
          <w:szCs w:val="24"/>
        </w:rPr>
      </w:pPr>
      <w:r w:rsidRPr="00B410FA">
        <w:rPr>
          <w:rFonts w:ascii="Verdana" w:hAnsi="Verdana"/>
          <w:sz w:val="22"/>
          <w:szCs w:val="24"/>
        </w:rPr>
        <w:lastRenderedPageBreak/>
        <w:t>Recibir una remuneración por la ejecución de la obra en los términos pactados en la Cláusula 8 del presente Contrato.</w:t>
      </w:r>
    </w:p>
    <w:p w14:paraId="73F3B2FF" w14:textId="77777777" w:rsidR="00D37F9B" w:rsidRPr="00B410FA" w:rsidRDefault="00D37F9B" w:rsidP="00D37F9B">
      <w:pPr>
        <w:rPr>
          <w:rFonts w:ascii="Verdana" w:hAnsi="Verdana" w:cstheme="minorHAnsi"/>
          <w:sz w:val="22"/>
          <w:szCs w:val="24"/>
        </w:rPr>
      </w:pPr>
    </w:p>
    <w:p w14:paraId="6726CC9B" w14:textId="77777777" w:rsidR="00D37F9B" w:rsidRPr="00B410FA" w:rsidRDefault="00D37F9B" w:rsidP="00D37F9B">
      <w:pPr>
        <w:pStyle w:val="clusulas"/>
        <w:tabs>
          <w:tab w:val="left" w:pos="1560"/>
        </w:tabs>
        <w:spacing w:before="0" w:after="0"/>
        <w:ind w:left="426"/>
        <w:rPr>
          <w:rFonts w:ascii="Verdana" w:hAnsi="Verdana" w:cstheme="minorHAnsi"/>
          <w:sz w:val="22"/>
        </w:rPr>
      </w:pPr>
      <w:r w:rsidRPr="00B410FA">
        <w:rPr>
          <w:rFonts w:ascii="Verdana" w:hAnsi="Verdana" w:cstheme="minorHAnsi"/>
          <w:sz w:val="22"/>
        </w:rPr>
        <w:t>OBLIGACIONES DE LA ENTIDAD</w:t>
      </w:r>
    </w:p>
    <w:p w14:paraId="56844CC5" w14:textId="77777777" w:rsidR="00D37F9B" w:rsidRPr="00B410FA" w:rsidRDefault="00D37F9B" w:rsidP="00D37F9B">
      <w:pPr>
        <w:rPr>
          <w:rFonts w:ascii="Verdana" w:hAnsi="Verdana" w:cstheme="minorHAnsi"/>
          <w:sz w:val="22"/>
        </w:rPr>
      </w:pPr>
    </w:p>
    <w:p w14:paraId="2C820213" w14:textId="77777777" w:rsidR="00D37F9B" w:rsidRPr="00B410FA" w:rsidRDefault="00D37F9B" w:rsidP="00D37F9B">
      <w:pPr>
        <w:rPr>
          <w:rFonts w:ascii="Verdana" w:hAnsi="Verdana" w:cstheme="minorHAnsi"/>
          <w:sz w:val="22"/>
        </w:rPr>
      </w:pPr>
      <w:r w:rsidRPr="00B410FA">
        <w:rPr>
          <w:rFonts w:ascii="Verdana" w:hAnsi="Verdana" w:cstheme="minorHAnsi"/>
          <w:sz w:val="22"/>
        </w:rPr>
        <w:t xml:space="preserve">La Entidad está obligada a: </w:t>
      </w:r>
    </w:p>
    <w:p w14:paraId="12966AF2" w14:textId="77777777" w:rsidR="00D37F9B" w:rsidRPr="00B410FA" w:rsidRDefault="00D37F9B" w:rsidP="00D37F9B">
      <w:pPr>
        <w:rPr>
          <w:rFonts w:ascii="Verdana" w:hAnsi="Verdana" w:cs="Arial"/>
          <w:sz w:val="22"/>
        </w:rPr>
      </w:pPr>
    </w:p>
    <w:p w14:paraId="73FBE7E7" w14:textId="77777777" w:rsidR="00007071" w:rsidRPr="00B410FA" w:rsidRDefault="00007071" w:rsidP="00E45776">
      <w:pPr>
        <w:pStyle w:val="Default"/>
        <w:numPr>
          <w:ilvl w:val="0"/>
          <w:numId w:val="18"/>
        </w:numPr>
        <w:spacing w:after="18"/>
        <w:ind w:left="786"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Entregar oportunamente la información, requerimientos y el apoyo logístico y operativo que requiera el contratista, para el cumplimiento de sus obligaciones contractuales. </w:t>
      </w:r>
    </w:p>
    <w:p w14:paraId="21FC7F9B" w14:textId="77777777" w:rsidR="00007071" w:rsidRPr="00B410FA" w:rsidRDefault="00007071" w:rsidP="00E45776">
      <w:pPr>
        <w:pStyle w:val="Default"/>
        <w:numPr>
          <w:ilvl w:val="0"/>
          <w:numId w:val="18"/>
        </w:numPr>
        <w:spacing w:after="18"/>
        <w:ind w:left="786"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Pagar el valor del contrato en la forma y términos establecidos. </w:t>
      </w:r>
    </w:p>
    <w:p w14:paraId="6EB82C5B" w14:textId="77777777" w:rsidR="00007071" w:rsidRPr="00B410FA" w:rsidRDefault="00007071" w:rsidP="00E45776">
      <w:pPr>
        <w:pStyle w:val="Default"/>
        <w:numPr>
          <w:ilvl w:val="0"/>
          <w:numId w:val="18"/>
        </w:numPr>
        <w:spacing w:after="18"/>
        <w:ind w:left="786"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Verificar y dejar constancia del pago de las obligaciones parafiscales del contratista al Sistema de Seguridad Social Integral y Cajas de Compensación Familiar de sus empleados, como requisito para la ejecución del contrato y para la obtención de cada pago derivado del mismo de conformidad con lo establecido en el artículo 50 de la Ley 789 de 2002, el artículo 1° de la Ley 828 de 2003 y el artículo 41 de la Ley 80 de 1993, adicionado por el artículo 23 de la Ley 1150 de 2007. </w:t>
      </w:r>
    </w:p>
    <w:p w14:paraId="2A8A911A" w14:textId="77777777" w:rsidR="00007071" w:rsidRPr="00B410FA" w:rsidRDefault="00007071" w:rsidP="00E45776">
      <w:pPr>
        <w:pStyle w:val="Default"/>
        <w:numPr>
          <w:ilvl w:val="0"/>
          <w:numId w:val="18"/>
        </w:numPr>
        <w:spacing w:after="18"/>
        <w:ind w:left="786"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Ejercer el control y vigilancia sobre el cumplimiento del contrato, contratando la interventoría para el efecto. </w:t>
      </w:r>
    </w:p>
    <w:p w14:paraId="20ED579B" w14:textId="77777777" w:rsidR="00007071" w:rsidRPr="00B410FA" w:rsidRDefault="00007071" w:rsidP="00E45776">
      <w:pPr>
        <w:pStyle w:val="Default"/>
        <w:numPr>
          <w:ilvl w:val="0"/>
          <w:numId w:val="18"/>
        </w:numPr>
        <w:spacing w:after="18"/>
        <w:ind w:left="786"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Aprobar las garantías correspondientes e informar a la interventoría. </w:t>
      </w:r>
    </w:p>
    <w:p w14:paraId="4C46A1E3" w14:textId="77777777" w:rsidR="00007071" w:rsidRPr="00B410FA" w:rsidRDefault="00007071" w:rsidP="00E45776">
      <w:pPr>
        <w:pStyle w:val="Default"/>
        <w:numPr>
          <w:ilvl w:val="0"/>
          <w:numId w:val="18"/>
        </w:numPr>
        <w:spacing w:after="18"/>
        <w:ind w:left="786"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Adoptar las medidas necesarias para mantener durante la ejecución del contrato las condiciones técnicas y financieras existentes. </w:t>
      </w:r>
    </w:p>
    <w:p w14:paraId="15206DCB" w14:textId="77777777" w:rsidR="00007071" w:rsidRPr="00B410FA" w:rsidRDefault="00007071" w:rsidP="00E45776">
      <w:pPr>
        <w:pStyle w:val="Default"/>
        <w:numPr>
          <w:ilvl w:val="0"/>
          <w:numId w:val="18"/>
        </w:numPr>
        <w:ind w:left="360"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En caso de incumplimiento de las obligaciones del contratista, con el informe del interventor iniciar el trámite del procedimiento administrativo sancionatorio contractual establecido en el artículo 86 de la Ley 1474 de 2011. </w:t>
      </w:r>
    </w:p>
    <w:p w14:paraId="466BE7A4" w14:textId="77777777" w:rsidR="00007071" w:rsidRPr="00B410FA" w:rsidRDefault="00007071" w:rsidP="00E45776">
      <w:pPr>
        <w:pStyle w:val="Default"/>
        <w:numPr>
          <w:ilvl w:val="0"/>
          <w:numId w:val="18"/>
        </w:numPr>
        <w:ind w:left="360"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 Suscribir el acta de inicio del contrato </w:t>
      </w:r>
    </w:p>
    <w:p w14:paraId="0A217174" w14:textId="77777777" w:rsidR="00007071" w:rsidRPr="00B410FA" w:rsidRDefault="00007071" w:rsidP="00E45776">
      <w:pPr>
        <w:pStyle w:val="Default"/>
        <w:numPr>
          <w:ilvl w:val="0"/>
          <w:numId w:val="18"/>
        </w:numPr>
        <w:ind w:left="360" w:hanging="360"/>
        <w:jc w:val="both"/>
        <w:rPr>
          <w:rFonts w:ascii="Verdana" w:hAnsi="Verdana" w:cstheme="minorBidi"/>
          <w:color w:val="auto"/>
          <w:sz w:val="22"/>
          <w:lang w:val="es-MX"/>
        </w:rPr>
      </w:pPr>
      <w:r w:rsidRPr="00B410FA">
        <w:rPr>
          <w:rFonts w:ascii="Verdana" w:hAnsi="Verdana" w:cstheme="minorBidi"/>
          <w:color w:val="auto"/>
          <w:sz w:val="22"/>
          <w:lang w:val="es-MX"/>
        </w:rPr>
        <w:t xml:space="preserve">El interventor seleccionado por la entidad, aprobará el cronograma presentado por el contratista, el cual hará parte integral del contrato. </w:t>
      </w:r>
    </w:p>
    <w:p w14:paraId="2A652D59" w14:textId="4231C362" w:rsidR="00007071" w:rsidRPr="00B410FA" w:rsidRDefault="00007071" w:rsidP="00E45776">
      <w:pPr>
        <w:pStyle w:val="Default"/>
        <w:numPr>
          <w:ilvl w:val="0"/>
          <w:numId w:val="18"/>
        </w:numPr>
        <w:jc w:val="both"/>
        <w:rPr>
          <w:rFonts w:ascii="Verdana" w:hAnsi="Verdana" w:cstheme="minorBidi"/>
          <w:color w:val="auto"/>
          <w:sz w:val="22"/>
          <w:lang w:val="es-MX"/>
        </w:rPr>
      </w:pPr>
      <w:r w:rsidRPr="00B410FA">
        <w:rPr>
          <w:rFonts w:ascii="Verdana" w:hAnsi="Verdana" w:cstheme="minorBidi"/>
          <w:color w:val="auto"/>
          <w:sz w:val="22"/>
          <w:lang w:val="es-MX"/>
        </w:rPr>
        <w:t xml:space="preserve">Las demás que se deriven de la naturaleza del contrato. </w:t>
      </w:r>
    </w:p>
    <w:p w14:paraId="5E637660" w14:textId="77777777" w:rsidR="00007071" w:rsidRPr="00B410FA" w:rsidRDefault="00007071" w:rsidP="00007071">
      <w:pPr>
        <w:pStyle w:val="Default"/>
        <w:rPr>
          <w:color w:val="auto"/>
          <w:sz w:val="22"/>
          <w:szCs w:val="22"/>
        </w:rPr>
      </w:pPr>
    </w:p>
    <w:p w14:paraId="27BA5D60" w14:textId="77777777" w:rsidR="00007071" w:rsidRPr="00B410FA" w:rsidRDefault="00007071" w:rsidP="00007071"/>
    <w:p w14:paraId="11A4E30B" w14:textId="77777777" w:rsidR="00D37F9B" w:rsidRPr="00B410FA" w:rsidRDefault="00D37F9B" w:rsidP="00D37F9B">
      <w:pPr>
        <w:pStyle w:val="clusulas"/>
        <w:tabs>
          <w:tab w:val="left" w:pos="1418"/>
          <w:tab w:val="left" w:pos="1560"/>
        </w:tabs>
        <w:spacing w:before="0" w:after="0"/>
        <w:ind w:left="426"/>
        <w:rPr>
          <w:rFonts w:ascii="Verdana" w:hAnsi="Verdana" w:cstheme="minorHAnsi"/>
          <w:sz w:val="22"/>
        </w:rPr>
      </w:pPr>
      <w:r w:rsidRPr="00B410FA">
        <w:rPr>
          <w:rFonts w:ascii="Verdana" w:hAnsi="Verdana" w:cstheme="minorHAnsi"/>
          <w:sz w:val="22"/>
        </w:rPr>
        <w:t>RESPONSABILIDAD</w:t>
      </w:r>
    </w:p>
    <w:p w14:paraId="7DA6CE98" w14:textId="77777777" w:rsidR="00D37F9B" w:rsidRPr="00B410FA"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B410FA" w:rsidRDefault="00D37F9B" w:rsidP="00D37F9B">
      <w:pPr>
        <w:rPr>
          <w:rFonts w:ascii="Verdana" w:hAnsi="Verdana" w:cstheme="minorHAnsi"/>
          <w:sz w:val="22"/>
        </w:rPr>
      </w:pPr>
      <w:r w:rsidRPr="00B410FA">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B410FA" w:rsidRDefault="00D37F9B" w:rsidP="00D37F9B">
      <w:pPr>
        <w:rPr>
          <w:rFonts w:ascii="Verdana" w:hAnsi="Verdana" w:cstheme="minorHAnsi"/>
          <w:sz w:val="22"/>
        </w:rPr>
      </w:pPr>
    </w:p>
    <w:p w14:paraId="4A97E0C4" w14:textId="77777777" w:rsidR="00D37F9B" w:rsidRPr="00B410FA" w:rsidRDefault="00D37F9B" w:rsidP="00D37F9B">
      <w:pPr>
        <w:pStyle w:val="clusulas"/>
        <w:tabs>
          <w:tab w:val="left" w:pos="1560"/>
        </w:tabs>
        <w:spacing w:before="0" w:after="0"/>
        <w:ind w:left="426"/>
        <w:rPr>
          <w:rFonts w:ascii="Verdana" w:hAnsi="Verdana" w:cstheme="minorHAnsi"/>
          <w:sz w:val="22"/>
        </w:rPr>
      </w:pPr>
      <w:r w:rsidRPr="00B410FA">
        <w:rPr>
          <w:rFonts w:ascii="Verdana" w:hAnsi="Verdana" w:cstheme="minorHAnsi"/>
          <w:sz w:val="22"/>
        </w:rPr>
        <w:t>INDEMNIDAD</w:t>
      </w:r>
    </w:p>
    <w:p w14:paraId="3F96A927" w14:textId="77777777" w:rsidR="00D37F9B" w:rsidRPr="00B410FA" w:rsidRDefault="00D37F9B" w:rsidP="00D37F9B">
      <w:pPr>
        <w:pStyle w:val="clusulas"/>
        <w:numPr>
          <w:ilvl w:val="0"/>
          <w:numId w:val="0"/>
        </w:numPr>
        <w:spacing w:before="0" w:after="0"/>
        <w:ind w:left="426"/>
        <w:rPr>
          <w:rFonts w:ascii="Verdana" w:hAnsi="Verdana" w:cstheme="minorHAnsi"/>
          <w:sz w:val="22"/>
        </w:rPr>
      </w:pPr>
    </w:p>
    <w:p w14:paraId="708A264F" w14:textId="04E6E926" w:rsidR="00007071" w:rsidRPr="00B410FA" w:rsidRDefault="00007071" w:rsidP="00007071">
      <w:pPr>
        <w:rPr>
          <w:rFonts w:ascii="Verdana" w:hAnsi="Verdana"/>
          <w:sz w:val="22"/>
          <w:szCs w:val="24"/>
          <w:lang w:val="es-CO"/>
        </w:rPr>
      </w:pPr>
      <w:r w:rsidRPr="00B410FA">
        <w:rPr>
          <w:rFonts w:ascii="Verdana" w:hAnsi="Verdana"/>
          <w:sz w:val="22"/>
          <w:szCs w:val="24"/>
          <w:lang w:val="es-CO"/>
        </w:rPr>
        <w:t>EL CONTRATISTA mantendrá indemne a LA ENTIDAD contra cualquier daño o perjuicio originado en reclamaciones de terceros y que se deriven de sus actuaciones o de las de sus subcontratistas o dependientes.</w:t>
      </w:r>
    </w:p>
    <w:p w14:paraId="7EECA353" w14:textId="77777777" w:rsidR="00007071" w:rsidRPr="00B410FA" w:rsidRDefault="00007071" w:rsidP="00007071">
      <w:pPr>
        <w:rPr>
          <w:rFonts w:ascii="Verdana" w:hAnsi="Verdana"/>
          <w:sz w:val="22"/>
          <w:szCs w:val="24"/>
          <w:lang w:val="es-CO"/>
        </w:rPr>
      </w:pPr>
    </w:p>
    <w:p w14:paraId="5742A674" w14:textId="77777777" w:rsidR="00007071" w:rsidRPr="00B410FA" w:rsidRDefault="00007071" w:rsidP="00007071">
      <w:pPr>
        <w:rPr>
          <w:rFonts w:ascii="Verdana" w:hAnsi="Verdana"/>
          <w:sz w:val="22"/>
          <w:szCs w:val="24"/>
          <w:lang w:val="es-CO"/>
        </w:rPr>
      </w:pPr>
      <w:r w:rsidRPr="00B410FA">
        <w:rPr>
          <w:rFonts w:ascii="Verdana" w:hAnsi="Verdana"/>
          <w:sz w:val="22"/>
          <w:szCs w:val="24"/>
          <w:lang w:val="es-CO"/>
        </w:rPr>
        <w:lastRenderedPageBreak/>
        <w:t>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contractuales.</w:t>
      </w:r>
    </w:p>
    <w:p w14:paraId="32F8A15C" w14:textId="77777777" w:rsidR="00007071" w:rsidRPr="00B410FA" w:rsidRDefault="00007071" w:rsidP="00007071">
      <w:pPr>
        <w:rPr>
          <w:rFonts w:ascii="Verdana" w:hAnsi="Verdana"/>
          <w:sz w:val="22"/>
          <w:szCs w:val="24"/>
          <w:lang w:val="es-CO"/>
        </w:rPr>
      </w:pPr>
    </w:p>
    <w:p w14:paraId="07530B82" w14:textId="77777777" w:rsidR="00007071" w:rsidRPr="00B410FA" w:rsidRDefault="00007071" w:rsidP="00007071">
      <w:pPr>
        <w:rPr>
          <w:rFonts w:ascii="Verdana" w:hAnsi="Verdana"/>
          <w:sz w:val="22"/>
          <w:szCs w:val="24"/>
          <w:lang w:val="es-CO"/>
        </w:rPr>
      </w:pPr>
      <w:r w:rsidRPr="00B410FA">
        <w:rPr>
          <w:rFonts w:ascii="Verdana" w:hAnsi="Verdana"/>
          <w:sz w:val="22"/>
          <w:szCs w:val="24"/>
          <w:lang w:val="es-CO"/>
        </w:rPr>
        <w:t>En caso de que se entable un reclamo, demanda o acción legal contra LA ENTIDAD por asuntos que al tenor del contrato sean de responsabilidad del contratista, éste será notificado lo más pronto posible para que por su cuenta adopte oportunamente las medidas previstas por la ley para mantener</w:t>
      </w:r>
    </w:p>
    <w:p w14:paraId="17ED3FD6" w14:textId="77777777" w:rsidR="00007071" w:rsidRPr="00B410FA" w:rsidRDefault="00007071" w:rsidP="00007071">
      <w:pPr>
        <w:rPr>
          <w:rFonts w:ascii="Verdana" w:hAnsi="Verdana"/>
          <w:sz w:val="22"/>
          <w:szCs w:val="24"/>
          <w:lang w:val="es-CO"/>
        </w:rPr>
      </w:pPr>
      <w:r w:rsidRPr="00B410FA">
        <w:rPr>
          <w:rFonts w:ascii="Verdana" w:hAnsi="Verdana"/>
          <w:sz w:val="22"/>
          <w:szCs w:val="24"/>
          <w:lang w:val="es-CO"/>
        </w:rPr>
        <w:t>indemne LA ENTIDAD.</w:t>
      </w:r>
    </w:p>
    <w:p w14:paraId="03B6C4C5" w14:textId="77777777" w:rsidR="00007071" w:rsidRPr="00B410FA" w:rsidRDefault="00007071" w:rsidP="00007071">
      <w:pPr>
        <w:rPr>
          <w:rFonts w:ascii="Verdana" w:hAnsi="Verdana"/>
          <w:sz w:val="22"/>
          <w:szCs w:val="24"/>
          <w:lang w:val="es-CO"/>
        </w:rPr>
      </w:pPr>
    </w:p>
    <w:p w14:paraId="7567C400" w14:textId="2450F091" w:rsidR="00D37F9B" w:rsidRPr="00B410FA" w:rsidRDefault="00007071" w:rsidP="00007071">
      <w:pPr>
        <w:rPr>
          <w:rFonts w:ascii="Verdana" w:hAnsi="Verdana"/>
          <w:sz w:val="22"/>
          <w:szCs w:val="24"/>
          <w:lang w:val="es-CO"/>
        </w:rPr>
      </w:pPr>
      <w:r w:rsidRPr="00B410FA">
        <w:rPr>
          <w:rFonts w:ascii="Verdana" w:hAnsi="Verdana"/>
          <w:sz w:val="22"/>
          <w:szCs w:val="24"/>
          <w:lang w:val="es-CO"/>
        </w:rPr>
        <w:t>Si en cualquiera de los eventos antes previstos el contratista no asume debida y oportunamente la defensa de LA ENTIDAD, éste podrá hacerlo directamente, previa notificación escrita al contratista y éste pagará todos los gastos en que el contratante incurra por tal motivo. En caso de que así no lo hiciere el contratista, LA ENTIDAD tendrá derecho a descontar el valor de tales erogaciones de cualquier suma que adeude al contratista por razón de los servicios objeto del contrato o a utilizar cualquier otro mecanismo legal para tal propósito.</w:t>
      </w:r>
    </w:p>
    <w:p w14:paraId="6682B400" w14:textId="77777777" w:rsidR="00007071" w:rsidRPr="00B410FA" w:rsidRDefault="00007071" w:rsidP="00007071">
      <w:pPr>
        <w:rPr>
          <w:rFonts w:ascii="Verdana" w:hAnsi="Verdana"/>
          <w:sz w:val="22"/>
          <w:szCs w:val="24"/>
          <w:highlight w:val="lightGray"/>
          <w:lang w:val="es-CO"/>
        </w:rPr>
      </w:pPr>
    </w:p>
    <w:p w14:paraId="28D72C69" w14:textId="77777777" w:rsidR="00D37F9B" w:rsidRPr="00B410FA" w:rsidRDefault="00D37F9B" w:rsidP="00D37F9B">
      <w:pPr>
        <w:pStyle w:val="clusulas"/>
        <w:tabs>
          <w:tab w:val="left" w:pos="1560"/>
          <w:tab w:val="left" w:pos="1701"/>
        </w:tabs>
        <w:spacing w:before="0" w:after="0"/>
        <w:ind w:left="426"/>
        <w:rPr>
          <w:rFonts w:ascii="Verdana" w:hAnsi="Verdana" w:cstheme="minorHAnsi"/>
          <w:sz w:val="22"/>
        </w:rPr>
      </w:pPr>
      <w:r w:rsidRPr="00B410FA">
        <w:rPr>
          <w:rFonts w:ascii="Verdana" w:hAnsi="Verdana" w:cstheme="minorHAnsi"/>
          <w:sz w:val="22"/>
        </w:rPr>
        <w:t>MULTAS</w:t>
      </w:r>
    </w:p>
    <w:p w14:paraId="61CF8E16" w14:textId="77777777" w:rsidR="00D37F9B" w:rsidRPr="00B410FA" w:rsidRDefault="00D37F9B" w:rsidP="00D37F9B">
      <w:pPr>
        <w:rPr>
          <w:rFonts w:ascii="Verdana" w:hAnsi="Verdana" w:cs="Arial"/>
          <w:sz w:val="22"/>
        </w:rPr>
      </w:pPr>
      <w:bookmarkStart w:id="1" w:name="_Hlk509453512"/>
    </w:p>
    <w:p w14:paraId="374E1B7A" w14:textId="77777777" w:rsidR="00236DBA" w:rsidRPr="00B410FA" w:rsidRDefault="00D37F9B" w:rsidP="00E45776">
      <w:pPr>
        <w:pStyle w:val="Prrafodelista"/>
        <w:numPr>
          <w:ilvl w:val="0"/>
          <w:numId w:val="11"/>
        </w:numPr>
        <w:tabs>
          <w:tab w:val="left" w:pos="284"/>
          <w:tab w:val="left" w:pos="1701"/>
        </w:tabs>
        <w:ind w:left="0" w:right="49" w:firstLine="0"/>
        <w:contextualSpacing w:val="0"/>
        <w:rPr>
          <w:rFonts w:ascii="Arial" w:hAnsi="Arial" w:cs="Arial"/>
          <w:iCs/>
          <w:szCs w:val="20"/>
        </w:rPr>
      </w:pPr>
      <w:r w:rsidRPr="00B410FA">
        <w:rPr>
          <w:rFonts w:ascii="Verdana" w:eastAsia="Arial" w:hAnsi="Verdana" w:cs="Arial"/>
          <w:bCs/>
          <w:sz w:val="22"/>
          <w:lang w:val="es-CO"/>
        </w:rPr>
        <w:t>Incumplir la obligación de destinar</w:t>
      </w:r>
      <w:r w:rsidR="00236DBA" w:rsidRPr="00B410FA">
        <w:t xml:space="preserve"> </w:t>
      </w:r>
      <w:r w:rsidR="00236DBA" w:rsidRPr="00B410FA">
        <w:rPr>
          <w:rFonts w:ascii="Verdana" w:eastAsia="Arial" w:hAnsi="Verdana" w:cs="Arial"/>
          <w:bCs/>
          <w:sz w:val="22"/>
          <w:lang w:val="es-CO"/>
        </w:rPr>
        <w:t xml:space="preserve">mano de obra no calificada de la región en un porcentaje del cinco por ciento (5%), la provisión de bienes o servicios por parte de alguno o algunos de los siguientes sujetos: </w:t>
      </w:r>
      <w:r w:rsidR="008C74B8" w:rsidRPr="00B410FA">
        <w:rPr>
          <w:rFonts w:ascii="Verdana" w:eastAsia="Arial" w:hAnsi="Verdana" w:cs="Arial"/>
          <w:bCs/>
          <w:sz w:val="22"/>
          <w:lang w:val="es-CO"/>
        </w:rPr>
        <w:t xml:space="preserve">población en pobreza extrema, desplazados por la violencia, personas en proceso de reintegración o reincorporación y sujetos de especial protección constitucional mencionados en el numeral 2 de la Cláusula 9 del presente contrato, </w:t>
      </w:r>
      <w:r w:rsidRPr="00B410FA">
        <w:rPr>
          <w:rFonts w:ascii="Verdana" w:eastAsia="Arial" w:hAnsi="Verdana" w:cs="Arial"/>
          <w:bCs/>
          <w:sz w:val="22"/>
          <w:lang w:val="es-CO"/>
        </w:rPr>
        <w:t xml:space="preserve">causará multas equivalentes a </w:t>
      </w:r>
      <w:r w:rsidR="008C74B8" w:rsidRPr="00B410FA">
        <w:rPr>
          <w:rFonts w:ascii="Verdana" w:eastAsia="Arial" w:hAnsi="Verdana" w:cs="Arial"/>
          <w:bCs/>
          <w:sz w:val="22"/>
          <w:lang w:val="es-CO"/>
        </w:rPr>
        <w:t>1 SMDLV</w:t>
      </w:r>
      <w:r w:rsidRPr="00B410FA">
        <w:rPr>
          <w:rFonts w:ascii="Verdana" w:eastAsia="Arial" w:hAnsi="Verdana" w:cs="Arial"/>
          <w:bCs/>
          <w:sz w:val="22"/>
          <w:lang w:val="es-CO"/>
        </w:rPr>
        <w:t xml:space="preserve"> por cada día de incumplimiento. </w:t>
      </w:r>
      <w:r w:rsidR="00236DBA" w:rsidRPr="00B410FA">
        <w:rPr>
          <w:rFonts w:ascii="Verdana" w:eastAsia="Arial" w:hAnsi="Verdana" w:cs="Arial"/>
          <w:bCs/>
          <w:sz w:val="22"/>
          <w:lang w:val="es-CO"/>
        </w:rPr>
        <w:t>La imposición de esta multa no procederá en aquellos casos en que dicha obligación se hace imposible de cumplir o de ejecutar por causas no imputables al contratista, que deberá probarse debidamente a la Entidad Estatal.</w:t>
      </w:r>
    </w:p>
    <w:p w14:paraId="159423DC" w14:textId="58D18A45" w:rsidR="004D60E5" w:rsidRPr="00B410FA" w:rsidRDefault="004D60E5" w:rsidP="004D60E5">
      <w:pPr>
        <w:tabs>
          <w:tab w:val="left" w:pos="284"/>
          <w:tab w:val="left" w:pos="993"/>
        </w:tabs>
        <w:ind w:right="49"/>
        <w:rPr>
          <w:rFonts w:ascii="Verdana" w:eastAsia="Arial" w:hAnsi="Verdana" w:cs="Arial"/>
          <w:sz w:val="22"/>
          <w:szCs w:val="24"/>
          <w:lang w:val="es-CO"/>
        </w:rPr>
      </w:pPr>
    </w:p>
    <w:p w14:paraId="6F307C78" w14:textId="015F25F4" w:rsidR="004D60E5" w:rsidRPr="00B410FA" w:rsidRDefault="00BD42B7" w:rsidP="0A15E15C">
      <w:pPr>
        <w:tabs>
          <w:tab w:val="left" w:pos="284"/>
          <w:tab w:val="left" w:pos="993"/>
        </w:tabs>
        <w:ind w:right="49"/>
        <w:rPr>
          <w:rFonts w:ascii="Verdana" w:eastAsia="Arial" w:hAnsi="Verdana" w:cs="Arial"/>
          <w:sz w:val="22"/>
          <w:lang w:val="es-CO"/>
        </w:rPr>
      </w:pPr>
      <w:r w:rsidRPr="00B410FA">
        <w:rPr>
          <w:rFonts w:ascii="Verdana" w:eastAsia="Arial" w:hAnsi="Verdana" w:cs="Arial"/>
          <w:sz w:val="22"/>
          <w:lang w:val="es-CO"/>
        </w:rPr>
        <w:t xml:space="preserve">3. </w:t>
      </w:r>
      <w:r w:rsidR="00534EB0" w:rsidRPr="00B410FA">
        <w:rPr>
          <w:rFonts w:ascii="Verdana" w:eastAsia="Arial" w:hAnsi="Verdana" w:cs="Arial"/>
          <w:b/>
          <w:bCs/>
          <w:sz w:val="22"/>
          <w:lang w:val="es-CO"/>
        </w:rPr>
        <w:t>[</w:t>
      </w:r>
      <w:r w:rsidR="00534EB0" w:rsidRPr="00B410FA">
        <w:rPr>
          <w:rFonts w:ascii="Verdana" w:eastAsia="Arial" w:hAnsi="Verdana" w:cs="Arial"/>
          <w:sz w:val="22"/>
          <w:szCs w:val="24"/>
          <w:highlight w:val="lightGray"/>
          <w:lang w:val="es-CO"/>
        </w:rPr>
        <w:t xml:space="preserve">En caso de que el contratista haya obtenido puntos por criterios socioambientales, </w:t>
      </w:r>
      <w:r w:rsidR="00534EB0" w:rsidRPr="00B410FA">
        <w:rPr>
          <w:rFonts w:ascii="Verdana" w:eastAsia="Arial" w:hAnsi="Verdana" w:cs="Arial"/>
          <w:b/>
          <w:sz w:val="22"/>
          <w:szCs w:val="24"/>
          <w:highlight w:val="lightGray"/>
          <w:lang w:val="es-CO"/>
        </w:rPr>
        <w:t>Para el criterio social</w:t>
      </w:r>
      <w:r w:rsidR="00534EB0" w:rsidRPr="00B410FA">
        <w:rPr>
          <w:rFonts w:ascii="Verdana" w:eastAsia="Arial" w:hAnsi="Verdana" w:cs="Arial"/>
          <w:sz w:val="22"/>
          <w:szCs w:val="24"/>
          <w:highlight w:val="lightGray"/>
          <w:lang w:val="es-CO"/>
        </w:rPr>
        <w:t>:</w:t>
      </w:r>
      <w:r w:rsidR="00F37E92" w:rsidRPr="00B410FA">
        <w:rPr>
          <w:rFonts w:ascii="Verdana" w:eastAsia="Arial" w:hAnsi="Verdana" w:cs="Arial"/>
          <w:sz w:val="22"/>
          <w:szCs w:val="24"/>
          <w:highlight w:val="lightGray"/>
          <w:lang w:val="es-CO"/>
        </w:rPr>
        <w:t xml:space="preserve"> Por cada día de incumplimiento</w:t>
      </w:r>
      <w:r w:rsidR="00534EB0" w:rsidRPr="00B410FA">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sidRPr="00B410FA">
        <w:rPr>
          <w:rFonts w:ascii="Verdana" w:eastAsia="Arial" w:hAnsi="Verdana" w:cs="Arial"/>
          <w:sz w:val="22"/>
          <w:szCs w:val="24"/>
          <w:highlight w:val="lightGray"/>
          <w:lang w:val="es-CO"/>
        </w:rPr>
        <w:t xml:space="preserve"> </w:t>
      </w:r>
      <w:r w:rsidR="00534EB0" w:rsidRPr="00B410FA">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B410FA">
        <w:rPr>
          <w:rFonts w:ascii="Verdana" w:eastAsia="Arial" w:hAnsi="Verdana" w:cs="Arial"/>
          <w:sz w:val="22"/>
          <w:szCs w:val="24"/>
          <w:highlight w:val="lightGray"/>
          <w:lang w:val="es-CO"/>
        </w:rPr>
        <w:t>Rrom</w:t>
      </w:r>
      <w:proofErr w:type="spellEnd"/>
      <w:r w:rsidR="00534EB0" w:rsidRPr="00B410FA">
        <w:rPr>
          <w:rFonts w:ascii="Verdana" w:eastAsia="Arial" w:hAnsi="Verdana" w:cs="Arial"/>
          <w:sz w:val="22"/>
          <w:szCs w:val="24"/>
          <w:highlight w:val="lightGray"/>
          <w:lang w:val="es-CO"/>
        </w:rPr>
        <w:t xml:space="preserve"> (gitano).</w:t>
      </w:r>
      <w:r w:rsidR="000A26FA" w:rsidRPr="00B410FA">
        <w:rPr>
          <w:rFonts w:ascii="Verdana" w:eastAsia="Arial" w:hAnsi="Verdana" w:cs="Arial"/>
          <w:sz w:val="22"/>
          <w:szCs w:val="24"/>
          <w:highlight w:val="lightGray"/>
          <w:lang w:val="es-CO"/>
        </w:rPr>
        <w:t xml:space="preserve"> </w:t>
      </w:r>
      <w:r w:rsidR="00534EB0" w:rsidRPr="00B410FA">
        <w:rPr>
          <w:rFonts w:ascii="Verdana" w:eastAsia="Arial" w:hAnsi="Verdana" w:cs="Arial"/>
          <w:sz w:val="22"/>
          <w:szCs w:val="24"/>
          <w:highlight w:val="lightGray"/>
          <w:lang w:val="es-CO"/>
        </w:rPr>
        <w:t>5. Personas en proceso de reintegración o reincorporación</w:t>
      </w:r>
      <w:r w:rsidR="000A26FA" w:rsidRPr="00B410FA">
        <w:rPr>
          <w:rFonts w:ascii="Verdana" w:eastAsia="Arial" w:hAnsi="Verdana" w:cs="Arial"/>
          <w:sz w:val="22"/>
          <w:szCs w:val="24"/>
          <w:highlight w:val="lightGray"/>
          <w:lang w:val="es-CO"/>
        </w:rPr>
        <w:t xml:space="preserve"> y miembros o exmiembros de la fuerza pública comparecientes ante la Jurisdicción Especial para la Paz- JEP</w:t>
      </w:r>
      <w:r w:rsidR="00534EB0" w:rsidRPr="00B410FA">
        <w:rPr>
          <w:rFonts w:ascii="Verdana" w:eastAsia="Arial" w:hAnsi="Verdana" w:cs="Arial"/>
          <w:sz w:val="22"/>
          <w:szCs w:val="24"/>
          <w:highlight w:val="lightGray"/>
          <w:lang w:val="es-CO"/>
        </w:rPr>
        <w:t>.</w:t>
      </w:r>
      <w:r w:rsidR="000A26FA" w:rsidRPr="00B410FA">
        <w:rPr>
          <w:rFonts w:ascii="Verdana" w:eastAsia="Arial" w:hAnsi="Verdana" w:cs="Arial"/>
          <w:sz w:val="22"/>
          <w:szCs w:val="24"/>
          <w:highlight w:val="lightGray"/>
          <w:lang w:val="es-CO"/>
        </w:rPr>
        <w:t xml:space="preserve"> </w:t>
      </w:r>
      <w:r w:rsidR="00534EB0" w:rsidRPr="00B410FA">
        <w:rPr>
          <w:rFonts w:ascii="Verdana" w:eastAsia="Arial" w:hAnsi="Verdana" w:cs="Arial"/>
          <w:sz w:val="22"/>
          <w:szCs w:val="24"/>
          <w:highlight w:val="lightGray"/>
          <w:lang w:val="es-CO"/>
        </w:rPr>
        <w:t xml:space="preserve">6. Personas </w:t>
      </w:r>
      <w:proofErr w:type="spellStart"/>
      <w:r w:rsidR="00534EB0" w:rsidRPr="00B410FA">
        <w:rPr>
          <w:rFonts w:ascii="Verdana" w:eastAsia="Arial" w:hAnsi="Verdana" w:cs="Arial"/>
          <w:sz w:val="22"/>
          <w:szCs w:val="24"/>
          <w:highlight w:val="lightGray"/>
          <w:lang w:val="es-CO"/>
        </w:rPr>
        <w:t>pospenadas</w:t>
      </w:r>
      <w:proofErr w:type="spellEnd"/>
      <w:r w:rsidR="00534EB0" w:rsidRPr="00B410FA">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sidRPr="00B410FA">
        <w:rPr>
          <w:rFonts w:ascii="Verdana" w:eastAsia="Arial" w:hAnsi="Verdana" w:cs="Arial"/>
          <w:sz w:val="22"/>
          <w:szCs w:val="24"/>
          <w:highlight w:val="lightGray"/>
          <w:lang w:val="es-CO"/>
        </w:rPr>
        <w:t xml:space="preserve"> </w:t>
      </w:r>
      <w:r w:rsidR="00534EB0" w:rsidRPr="00B410FA">
        <w:rPr>
          <w:rFonts w:ascii="Verdana" w:eastAsia="Arial" w:hAnsi="Verdana" w:cs="Arial"/>
          <w:sz w:val="22"/>
          <w:szCs w:val="24"/>
          <w:highlight w:val="lightGray"/>
          <w:lang w:val="es-CO"/>
        </w:rPr>
        <w:t xml:space="preserve">7. Víctimas del conflicto armado. </w:t>
      </w:r>
      <w:r w:rsidR="00534EB0" w:rsidRPr="00B410FA">
        <w:rPr>
          <w:rFonts w:ascii="Verdana" w:eastAsia="Arial" w:hAnsi="Verdana" w:cs="Arial"/>
          <w:sz w:val="22"/>
          <w:szCs w:val="24"/>
          <w:highlight w:val="lightGray"/>
          <w:lang w:val="es-CO"/>
        </w:rPr>
        <w:lastRenderedPageBreak/>
        <w:t>8.Sujetos de especial protección constitucional.</w:t>
      </w:r>
      <w:r w:rsidR="000A26FA" w:rsidRPr="00B410FA">
        <w:rPr>
          <w:rFonts w:ascii="Verdana" w:eastAsia="Arial" w:hAnsi="Verdana" w:cs="Arial"/>
          <w:sz w:val="22"/>
          <w:szCs w:val="24"/>
          <w:highlight w:val="lightGray"/>
          <w:lang w:val="es-CO"/>
        </w:rPr>
        <w:t xml:space="preserve"> </w:t>
      </w:r>
      <w:r w:rsidR="00534EB0" w:rsidRPr="00B410FA">
        <w:rPr>
          <w:rFonts w:ascii="Verdana" w:eastAsia="Arial" w:hAnsi="Verdana" w:cs="Arial"/>
          <w:sz w:val="22"/>
          <w:szCs w:val="24"/>
          <w:highlight w:val="lightGray"/>
          <w:lang w:val="es-CO"/>
        </w:rPr>
        <w:t>9. Personas en condición de pobreza extrema. [se debe seleccionar de acuerdo con lo ofertado por el proponente]</w:t>
      </w:r>
      <w:r w:rsidR="00F37E92" w:rsidRPr="00B410FA">
        <w:rPr>
          <w:rFonts w:ascii="Verdana" w:eastAsia="Arial" w:hAnsi="Verdana" w:cs="Arial"/>
          <w:sz w:val="22"/>
          <w:szCs w:val="24"/>
          <w:highlight w:val="lightGray"/>
          <w:lang w:val="es-CO"/>
        </w:rPr>
        <w:t xml:space="preserve"> </w:t>
      </w:r>
      <w:r w:rsidR="00534EB0" w:rsidRPr="00B410FA">
        <w:rPr>
          <w:rFonts w:ascii="Verdana" w:eastAsia="Arial" w:hAnsi="Verdana" w:cs="Arial"/>
          <w:b/>
          <w:sz w:val="22"/>
          <w:szCs w:val="24"/>
          <w:highlight w:val="lightGray"/>
          <w:lang w:val="es-CO"/>
        </w:rPr>
        <w:t>Para el criterio ambiental:</w:t>
      </w:r>
      <w:r w:rsidR="00534EB0" w:rsidRPr="00B410FA">
        <w:rPr>
          <w:rFonts w:ascii="Verdana" w:eastAsia="Arial" w:hAnsi="Verdana" w:cs="Arial"/>
          <w:sz w:val="22"/>
          <w:szCs w:val="24"/>
          <w:highlight w:val="lightGray"/>
          <w:lang w:val="es-CO"/>
        </w:rPr>
        <w:t xml:space="preserve"> Deberá incluirse </w:t>
      </w:r>
      <w:r w:rsidR="00F37E92" w:rsidRPr="00B410FA">
        <w:rPr>
          <w:rFonts w:ascii="Verdana" w:eastAsia="Arial" w:hAnsi="Verdana" w:cs="Arial"/>
          <w:sz w:val="22"/>
          <w:szCs w:val="24"/>
          <w:highlight w:val="lightGray"/>
          <w:lang w:val="es-CO"/>
        </w:rPr>
        <w:t xml:space="preserve">por cada día </w:t>
      </w:r>
      <w:r w:rsidR="001E7CEC" w:rsidRPr="00B410FA">
        <w:rPr>
          <w:rFonts w:ascii="Verdana" w:eastAsia="Arial" w:hAnsi="Verdana" w:cs="Arial"/>
          <w:sz w:val="22"/>
          <w:szCs w:val="24"/>
          <w:highlight w:val="lightGray"/>
          <w:lang w:val="es-CO"/>
        </w:rPr>
        <w:t>de incumplimiento</w:t>
      </w:r>
      <w:r w:rsidR="001C73C8" w:rsidRPr="00B410FA">
        <w:rPr>
          <w:rFonts w:ascii="Verdana" w:eastAsia="Arial" w:hAnsi="Verdana" w:cs="Arial"/>
          <w:sz w:val="22"/>
          <w:szCs w:val="24"/>
          <w:highlight w:val="lightGray"/>
          <w:lang w:val="es-CO"/>
        </w:rPr>
        <w:t xml:space="preserve"> </w:t>
      </w:r>
      <w:r w:rsidR="00534EB0" w:rsidRPr="00B410FA">
        <w:rPr>
          <w:rFonts w:ascii="Verdana" w:eastAsia="Arial" w:hAnsi="Verdana" w:cs="Arial"/>
          <w:sz w:val="22"/>
          <w:szCs w:val="24"/>
          <w:highlight w:val="lightGray"/>
          <w:lang w:val="es-CO"/>
        </w:rPr>
        <w:t>correspondiente al criterio ambiental por el cual se otorgó puntaje en el proceso de selección.</w:t>
      </w:r>
      <w:r w:rsidR="00F37E92" w:rsidRPr="00B410FA">
        <w:rPr>
          <w:rFonts w:ascii="Verdana" w:eastAsia="Arial" w:hAnsi="Verdana" w:cs="Arial"/>
          <w:sz w:val="22"/>
          <w:szCs w:val="24"/>
          <w:highlight w:val="lightGray"/>
          <w:lang w:val="es-CO"/>
        </w:rPr>
        <w:t>]</w:t>
      </w:r>
      <w:r w:rsidR="00590B86" w:rsidRPr="00B410FA">
        <w:rPr>
          <w:rFonts w:ascii="Verdana" w:eastAsia="Arial" w:hAnsi="Verdana" w:cs="Arial"/>
          <w:sz w:val="22"/>
          <w:szCs w:val="24"/>
          <w:highlight w:val="lightGray"/>
          <w:lang w:val="es-CO"/>
        </w:rPr>
        <w:t xml:space="preserve"> </w:t>
      </w:r>
      <w:r w:rsidR="004D60E5" w:rsidRPr="00B410FA">
        <w:rPr>
          <w:rFonts w:ascii="Verdana" w:eastAsia="Arial" w:hAnsi="Verdana" w:cs="Arial"/>
          <w:bCs/>
          <w:sz w:val="22"/>
          <w:lang w:val="es-CO"/>
        </w:rPr>
        <w:t xml:space="preserve">causará multas equivalentes a </w:t>
      </w:r>
      <w:r w:rsidR="00590B86" w:rsidRPr="00B410FA">
        <w:rPr>
          <w:rFonts w:ascii="Verdana" w:eastAsia="Arial" w:hAnsi="Verdana" w:cs="Arial"/>
          <w:bCs/>
          <w:sz w:val="22"/>
          <w:highlight w:val="lightGray"/>
          <w:lang w:val="es-CO"/>
        </w:rPr>
        <w:t>1</w:t>
      </w:r>
      <w:r w:rsidR="004D60E5" w:rsidRPr="00B410FA">
        <w:rPr>
          <w:rFonts w:ascii="Verdana" w:eastAsia="Arial" w:hAnsi="Verdana" w:cs="Arial"/>
          <w:bCs/>
          <w:sz w:val="22"/>
          <w:highlight w:val="lightGray"/>
          <w:lang w:val="es-CO"/>
        </w:rPr>
        <w:t xml:space="preserve"> SMMLV </w:t>
      </w:r>
      <w:r w:rsidR="004D60E5" w:rsidRPr="00B410FA">
        <w:rPr>
          <w:rFonts w:ascii="Verdana" w:eastAsia="Arial" w:hAnsi="Verdana" w:cs="Arial"/>
          <w:bCs/>
          <w:sz w:val="22"/>
          <w:lang w:val="es-CO"/>
        </w:rPr>
        <w:t xml:space="preserve">por cada día de incumplimiento. </w:t>
      </w:r>
      <w:r w:rsidR="004D60E5" w:rsidRPr="00B410FA">
        <w:rPr>
          <w:rFonts w:ascii="Verdana" w:eastAsia="Arial" w:hAnsi="Verdana" w:cs="Arial"/>
          <w:sz w:val="22"/>
          <w:lang w:val="es-CO"/>
        </w:rPr>
        <w:t xml:space="preserve">Por su parte, no cumplir con </w:t>
      </w:r>
      <w:r w:rsidR="0008781D" w:rsidRPr="00B410FA">
        <w:rPr>
          <w:rFonts w:ascii="Verdana" w:eastAsia="Arial" w:hAnsi="Verdana" w:cs="Arial"/>
          <w:sz w:val="22"/>
          <w:lang w:val="es-CO"/>
        </w:rPr>
        <w:t>la obligación contenida en el numeral</w:t>
      </w:r>
      <w:r w:rsidR="00341800" w:rsidRPr="00B410FA">
        <w:rPr>
          <w:rFonts w:ascii="Verdana" w:eastAsia="Arial" w:hAnsi="Verdana" w:cs="Arial"/>
          <w:sz w:val="22"/>
          <w:lang w:val="es-CO"/>
        </w:rPr>
        <w:t xml:space="preserve"> 15 o 18 según </w:t>
      </w:r>
      <w:r w:rsidR="002304DB" w:rsidRPr="00B410FA">
        <w:rPr>
          <w:rFonts w:ascii="Verdana" w:eastAsia="Arial" w:hAnsi="Verdana" w:cs="Arial"/>
          <w:sz w:val="22"/>
          <w:lang w:val="es-CO"/>
        </w:rPr>
        <w:t xml:space="preserve">la opción que </w:t>
      </w:r>
      <w:r w:rsidR="00341800" w:rsidRPr="00B410FA">
        <w:rPr>
          <w:rFonts w:ascii="Verdana" w:eastAsia="Arial" w:hAnsi="Verdana" w:cs="Arial"/>
          <w:sz w:val="22"/>
          <w:lang w:val="es-CO"/>
        </w:rPr>
        <w:t>corresponda</w:t>
      </w:r>
      <w:r w:rsidR="0008781D" w:rsidRPr="00B410FA">
        <w:rPr>
          <w:rFonts w:ascii="Verdana" w:eastAsia="Arial" w:hAnsi="Verdana" w:cs="Arial"/>
          <w:sz w:val="22"/>
          <w:lang w:val="es-CO"/>
        </w:rPr>
        <w:t xml:space="preserve"> de la cláusula </w:t>
      </w:r>
      <w:r w:rsidR="002304DB" w:rsidRPr="00B410FA">
        <w:rPr>
          <w:rFonts w:ascii="Verdana" w:eastAsia="Arial" w:hAnsi="Verdana" w:cs="Arial"/>
          <w:sz w:val="22"/>
          <w:lang w:val="es-CO"/>
        </w:rPr>
        <w:t xml:space="preserve">novena </w:t>
      </w:r>
      <w:r w:rsidR="004D60E5" w:rsidRPr="00B410FA">
        <w:rPr>
          <w:rFonts w:ascii="Verdana" w:eastAsia="Arial" w:hAnsi="Verdana" w:cs="Arial"/>
          <w:sz w:val="22"/>
          <w:lang w:val="es-CO"/>
        </w:rPr>
        <w:t xml:space="preserve">durante la ejecución del contrato, de conformidad con la misma obligación indicada, causará multas equivalentes al </w:t>
      </w:r>
      <w:r w:rsidR="004D60E5" w:rsidRPr="00B410FA">
        <w:rPr>
          <w:rFonts w:ascii="Verdana" w:eastAsia="Arial" w:hAnsi="Verdana" w:cs="Arial"/>
          <w:sz w:val="22"/>
          <w:highlight w:val="lightGray"/>
          <w:lang w:val="es-CO"/>
        </w:rPr>
        <w:t>[1% del valor total del contrato]</w:t>
      </w:r>
      <w:r w:rsidR="004D60E5" w:rsidRPr="00B410FA">
        <w:rPr>
          <w:rFonts w:ascii="Verdana" w:eastAsia="Arial" w:hAnsi="Verdana" w:cs="Arial"/>
          <w:sz w:val="22"/>
          <w:lang w:val="es-CO"/>
        </w:rPr>
        <w:t>.</w:t>
      </w:r>
      <w:r w:rsidR="009F7394" w:rsidRPr="00B410FA">
        <w:rPr>
          <w:rFonts w:ascii="Verdana" w:eastAsia="Arial" w:hAnsi="Verdana" w:cs="Arial"/>
          <w:sz w:val="22"/>
          <w:lang w:val="es-CO"/>
        </w:rPr>
        <w:t>]</w:t>
      </w:r>
    </w:p>
    <w:p w14:paraId="2A7D6C80" w14:textId="77777777" w:rsidR="008D1132" w:rsidRPr="00B410FA" w:rsidRDefault="008D1132" w:rsidP="008D1132">
      <w:pPr>
        <w:tabs>
          <w:tab w:val="left" w:pos="284"/>
          <w:tab w:val="left" w:pos="993"/>
        </w:tabs>
        <w:ind w:right="49"/>
        <w:rPr>
          <w:rFonts w:ascii="Verdana" w:eastAsia="Arial" w:hAnsi="Verdana" w:cs="Arial"/>
          <w:sz w:val="22"/>
          <w:szCs w:val="24"/>
          <w:lang w:val="es-CO"/>
        </w:rPr>
      </w:pPr>
    </w:p>
    <w:p w14:paraId="4883FE0F" w14:textId="03E29672" w:rsidR="00D37F9B" w:rsidRPr="00B410FA" w:rsidRDefault="00D37F9B" w:rsidP="00D37F9B">
      <w:pPr>
        <w:rPr>
          <w:rFonts w:ascii="Verdana" w:hAnsi="Verdana" w:cstheme="minorHAnsi"/>
          <w:sz w:val="22"/>
          <w:lang w:val="es-CO"/>
        </w:rPr>
      </w:pPr>
      <w:r w:rsidRPr="00B410FA">
        <w:rPr>
          <w:rFonts w:ascii="Verdana" w:hAnsi="Verdana" w:cstheme="minorHAnsi"/>
          <w:sz w:val="22"/>
          <w:lang w:val="es-CO"/>
        </w:rPr>
        <w:t xml:space="preserve">Se causarán multas equivalentes a </w:t>
      </w:r>
      <w:r w:rsidR="00236DBA" w:rsidRPr="00B410FA">
        <w:rPr>
          <w:rFonts w:ascii="Verdana" w:hAnsi="Verdana" w:cstheme="minorHAnsi"/>
          <w:sz w:val="22"/>
          <w:lang w:val="es-CO"/>
        </w:rPr>
        <w:t xml:space="preserve">1 </w:t>
      </w:r>
      <w:r w:rsidRPr="00B410FA">
        <w:rPr>
          <w:rFonts w:ascii="Verdana" w:hAnsi="Verdana" w:cstheme="minorHAnsi"/>
          <w:sz w:val="22"/>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00236DBA" w:rsidRPr="00B410FA">
        <w:rPr>
          <w:rFonts w:ascii="Verdana" w:hAnsi="Verdana" w:cstheme="minorHAnsi"/>
          <w:sz w:val="22"/>
          <w:lang w:val="es-CO"/>
        </w:rPr>
        <w:t>diez 10</w:t>
      </w:r>
      <w:r w:rsidRPr="00B410FA">
        <w:rPr>
          <w:rFonts w:ascii="Verdana" w:hAnsi="Verdana" w:cstheme="minorHAnsi"/>
          <w:sz w:val="22"/>
          <w:lang w:val="es-CO"/>
        </w:rPr>
        <w:t>% del valor del contrato.</w:t>
      </w:r>
    </w:p>
    <w:p w14:paraId="0AB65208" w14:textId="77777777" w:rsidR="00D37F9B" w:rsidRPr="00B410FA" w:rsidRDefault="00D37F9B" w:rsidP="00D37F9B">
      <w:pPr>
        <w:rPr>
          <w:rFonts w:ascii="Verdana" w:hAnsi="Verdana" w:cstheme="minorHAnsi"/>
          <w:sz w:val="22"/>
          <w:lang w:val="es-CO"/>
        </w:rPr>
      </w:pPr>
    </w:p>
    <w:p w14:paraId="35C44213" w14:textId="2C919839" w:rsidR="00D37F9B" w:rsidRPr="00B410FA" w:rsidRDefault="00D37F9B" w:rsidP="00D37F9B">
      <w:pPr>
        <w:rPr>
          <w:rFonts w:ascii="Verdana" w:hAnsi="Verdana" w:cstheme="minorHAnsi"/>
          <w:sz w:val="22"/>
          <w:lang w:val="es-CO"/>
        </w:rPr>
      </w:pPr>
      <w:r w:rsidRPr="00B410FA">
        <w:rPr>
          <w:rFonts w:ascii="Verdana" w:hAnsi="Verdana" w:cstheme="minorHAnsi"/>
          <w:sz w:val="22"/>
          <w:lang w:val="es-CO"/>
        </w:rPr>
        <w:t>Incumplir la obligación de vincular a la ejecución del contrato por lo menos del cuarenta por ciento (40 %), sin perjuicio de incluir uno superior</w:t>
      </w:r>
      <w:r w:rsidR="00590B86" w:rsidRPr="00B410FA">
        <w:rPr>
          <w:rFonts w:ascii="Verdana" w:hAnsi="Verdana" w:cstheme="minorHAnsi"/>
          <w:sz w:val="22"/>
          <w:lang w:val="es-CO"/>
        </w:rPr>
        <w:t>,</w:t>
      </w:r>
      <w:r w:rsidRPr="00B410FA">
        <w:rPr>
          <w:rFonts w:ascii="Verdana" w:hAnsi="Verdana" w:cstheme="minorHAnsi"/>
          <w:sz w:val="22"/>
          <w:lang w:val="es-CO"/>
        </w:rPr>
        <w:t xml:space="preserve"> de personal colombiano, causará multas equivalentes a </w:t>
      </w:r>
      <w:r w:rsidR="00590B86" w:rsidRPr="00B410FA">
        <w:rPr>
          <w:rFonts w:ascii="Verdana" w:hAnsi="Verdana" w:cstheme="minorHAnsi"/>
          <w:sz w:val="22"/>
          <w:lang w:val="es-CO"/>
        </w:rPr>
        <w:t xml:space="preserve">5 </w:t>
      </w:r>
      <w:r w:rsidRPr="00B410FA">
        <w:rPr>
          <w:rFonts w:ascii="Verdana" w:hAnsi="Verdana" w:cstheme="minorHAnsi"/>
          <w:sz w:val="22"/>
          <w:lang w:val="es-CO"/>
        </w:rPr>
        <w:t>SMMLV por cada día de incumplimiento.</w:t>
      </w:r>
    </w:p>
    <w:p w14:paraId="6889840B" w14:textId="7E9B82D1" w:rsidR="00590B86" w:rsidRPr="00B410FA" w:rsidRDefault="00590B86" w:rsidP="00D37F9B">
      <w:pPr>
        <w:rPr>
          <w:rFonts w:ascii="Verdana" w:hAnsi="Verdana" w:cstheme="minorHAnsi"/>
          <w:sz w:val="22"/>
          <w:lang w:val="es-CO"/>
        </w:rPr>
      </w:pPr>
    </w:p>
    <w:p w14:paraId="2EF6908D" w14:textId="7DEA7223" w:rsidR="00590B86" w:rsidRPr="00B410FA" w:rsidRDefault="00590B86" w:rsidP="00D37F9B">
      <w:pPr>
        <w:rPr>
          <w:rFonts w:ascii="Verdana" w:hAnsi="Verdana" w:cstheme="minorHAnsi"/>
          <w:sz w:val="22"/>
          <w:lang w:val="es-CO"/>
        </w:rPr>
      </w:pPr>
      <w:r w:rsidRPr="00B410FA">
        <w:rPr>
          <w:rFonts w:ascii="Verdana" w:hAnsi="Verdana" w:cstheme="minorHAnsi"/>
          <w:sz w:val="22"/>
          <w:lang w:val="es-CO"/>
        </w:rPr>
        <w:t xml:space="preserve">Incumplir la obligación de vincular a la ejecución del contrato el personal mínimo requerido, de conformidad con el cronograma y hojas de vida solicitadas lo cual causará multas equivalentes a 5 SMDLV por cada día de retraso. </w:t>
      </w:r>
    </w:p>
    <w:p w14:paraId="45279B22" w14:textId="77777777" w:rsidR="00D37F9B" w:rsidRPr="00B410FA" w:rsidRDefault="00D37F9B" w:rsidP="00D37F9B">
      <w:pPr>
        <w:rPr>
          <w:rFonts w:ascii="Verdana" w:hAnsi="Verdana" w:cstheme="minorHAnsi"/>
          <w:sz w:val="22"/>
          <w:lang w:val="es-CO"/>
        </w:rPr>
      </w:pPr>
      <w:r w:rsidRPr="00B410FA">
        <w:rPr>
          <w:rFonts w:ascii="Verdana" w:hAnsi="Verdana" w:cstheme="minorHAnsi"/>
          <w:sz w:val="22"/>
          <w:lang w:val="es-CO"/>
        </w:rPr>
        <w:tab/>
      </w:r>
    </w:p>
    <w:p w14:paraId="3736FDE4" w14:textId="77777777" w:rsidR="00D37F9B" w:rsidRPr="00B410FA" w:rsidRDefault="00D37F9B" w:rsidP="00D37F9B">
      <w:pPr>
        <w:rPr>
          <w:rFonts w:ascii="Verdana" w:hAnsi="Verdana" w:cstheme="minorHAnsi"/>
          <w:sz w:val="22"/>
          <w:lang w:val="es-CO"/>
        </w:rPr>
      </w:pPr>
      <w:r w:rsidRPr="00B410FA">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B410FA" w:rsidRDefault="00D37F9B" w:rsidP="00D37F9B">
      <w:pPr>
        <w:rPr>
          <w:rFonts w:ascii="Verdana" w:hAnsi="Verdana" w:cstheme="minorHAnsi"/>
          <w:sz w:val="22"/>
          <w:lang w:val="es-CO"/>
        </w:rPr>
      </w:pPr>
    </w:p>
    <w:p w14:paraId="2A1C3E10" w14:textId="77777777" w:rsidR="00D37F9B" w:rsidRPr="00B410FA" w:rsidRDefault="00D37F9B" w:rsidP="00D37F9B">
      <w:pPr>
        <w:pStyle w:val="Prrafodelista"/>
        <w:ind w:left="360"/>
        <w:rPr>
          <w:rFonts w:ascii="Verdana" w:hAnsi="Verdana" w:cstheme="minorHAnsi"/>
          <w:sz w:val="22"/>
          <w:szCs w:val="24"/>
        </w:rPr>
      </w:pPr>
      <w:r w:rsidRPr="00B410FA">
        <w:rPr>
          <w:rFonts w:ascii="Verdana" w:hAnsi="Verdana" w:cstheme="minorHAnsi"/>
          <w:b/>
          <w:bCs/>
          <w:sz w:val="22"/>
          <w:szCs w:val="24"/>
        </w:rPr>
        <w:t>Causales:</w:t>
      </w:r>
      <w:r w:rsidRPr="00B410FA">
        <w:rPr>
          <w:rFonts w:ascii="Verdana" w:hAnsi="Verdana" w:cstheme="minorHAnsi"/>
          <w:b/>
          <w:bCs/>
          <w:sz w:val="22"/>
          <w:lang w:val="es-CO"/>
        </w:rPr>
        <w:t xml:space="preserve"> </w:t>
      </w:r>
    </w:p>
    <w:p w14:paraId="1885C56E" w14:textId="77777777" w:rsidR="00D37F9B"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Por atraso o incumplimiento del cronograma de obra se causará una multa equivalente al [0,5%] del valor del contrato, por cada día calendario de atraso.</w:t>
      </w:r>
    </w:p>
    <w:p w14:paraId="5EF3C9BA" w14:textId="30A45C65" w:rsidR="00D37F9B"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Por no mantener en vigor, renovar, prorrogar, obtener para la etapa siguiente, corregir o adicionar las garantías, en los plazos y por los montos establecidos en la cláusula</w:t>
      </w:r>
      <w:r w:rsidR="00590B86" w:rsidRPr="00B410FA">
        <w:rPr>
          <w:rFonts w:ascii="Verdana" w:hAnsi="Verdana" w:cstheme="minorHAnsi"/>
          <w:sz w:val="22"/>
          <w:lang w:val="es-CO"/>
        </w:rPr>
        <w:t xml:space="preserve"> correspondiente, </w:t>
      </w:r>
      <w:r w:rsidRPr="00B410FA">
        <w:rPr>
          <w:rFonts w:ascii="Verdana" w:hAnsi="Verdana" w:cstheme="minorHAnsi"/>
          <w:sz w:val="22"/>
          <w:lang w:val="es-CO"/>
        </w:rPr>
        <w:t>de acuerdo al contrato inicial o sus modificaciones, se causará una multa equivalente al [1%] del valor del contrato,</w:t>
      </w:r>
      <w:r w:rsidRPr="00B410FA" w:rsidDel="00787139">
        <w:rPr>
          <w:rFonts w:ascii="Verdana" w:hAnsi="Verdana" w:cstheme="minorHAnsi"/>
          <w:sz w:val="22"/>
          <w:lang w:val="es-CO"/>
        </w:rPr>
        <w:t xml:space="preserve"> </w:t>
      </w:r>
      <w:r w:rsidRPr="00B410FA">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 xml:space="preserve">Si el Contratista no entrega la información completa que le solicite el </w:t>
      </w:r>
      <w:r w:rsidRPr="00B410FA">
        <w:rPr>
          <w:rFonts w:ascii="Verdana" w:hAnsi="Verdana" w:cstheme="minorHAnsi"/>
          <w:sz w:val="22"/>
        </w:rPr>
        <w:t>interventor,</w:t>
      </w:r>
      <w:r w:rsidRPr="00B410FA">
        <w:rPr>
          <w:rFonts w:ascii="Verdana" w:hAnsi="Verdana" w:cstheme="minorHAnsi"/>
          <w:sz w:val="22"/>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B410FA">
        <w:rPr>
          <w:rFonts w:ascii="Verdana" w:hAnsi="Verdana" w:cstheme="minorHAnsi"/>
          <w:sz w:val="22"/>
        </w:rPr>
        <w:t>interventor</w:t>
      </w:r>
      <w:r w:rsidRPr="00B410FA">
        <w:rPr>
          <w:rFonts w:ascii="Verdana" w:hAnsi="Verdana" w:cstheme="minorHAnsi"/>
          <w:sz w:val="22"/>
          <w:lang w:val="es-CO"/>
        </w:rPr>
        <w:t xml:space="preserve">. </w:t>
      </w:r>
    </w:p>
    <w:p w14:paraId="05F49F42" w14:textId="4553619E" w:rsidR="00D37F9B"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 xml:space="preserve">Por atraso imputable al Contratista en la firma del acta de inicio o no iniciar la ejecución en la fecha pactada, se causará una multa diaria equivalente al [0,3%] </w:t>
      </w:r>
      <w:r w:rsidRPr="00B410FA">
        <w:rPr>
          <w:rFonts w:ascii="Verdana" w:hAnsi="Verdana" w:cstheme="minorHAnsi"/>
          <w:sz w:val="22"/>
          <w:lang w:val="es-CO"/>
        </w:rPr>
        <w:lastRenderedPageBreak/>
        <w:t>del valor del contrato, por cada día calendario de atraso. Igual sanción se aplicará en caso de que el Contratista no inicie efectivamente con la ejecución del contrato en la fecha acordada.</w:t>
      </w:r>
    </w:p>
    <w:p w14:paraId="148E56EF" w14:textId="77777777" w:rsidR="00D37F9B"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Por atraso en la entrega final de la obra contratada, el Contratista se hará acreedor a una multa equivalente al [1%] del valor del contrato, por cada día calendario de atraso.</w:t>
      </w:r>
    </w:p>
    <w:p w14:paraId="33A9CBE4" w14:textId="77777777" w:rsidR="00D37F9B"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Por incumplir las órdenes dadas por la interventoría, el Contratista se hará acreedor a una multa equivalente al [0,3%] del valor del contrato, por cada orden incumplida.</w:t>
      </w:r>
    </w:p>
    <w:p w14:paraId="13FFC518" w14:textId="77777777" w:rsidR="00D37F9B"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Por incumplir el ofrecimiento otorgado en cuanto al factor calidad, al Contratista se le impondrá una multa equivalente al [0,5%] del valor del contrato, [por cada día calendario de atraso en el cumplimiento de dicha obligación].</w:t>
      </w:r>
    </w:p>
    <w:p w14:paraId="5638E656" w14:textId="77777777" w:rsidR="00D37F9B"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Por cambiar el personal presentado a la interventoría, sin la aprobación previa de esta, al Contratista se le impondrá una multa equivalente al [0,5%] del valor del contrato.</w:t>
      </w:r>
    </w:p>
    <w:p w14:paraId="48648E0B" w14:textId="233E9DE6" w:rsidR="00C238CC" w:rsidRPr="00B410FA" w:rsidRDefault="00D37F9B"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00C238CC" w:rsidRPr="00B410FA">
        <w:rPr>
          <w:rFonts w:ascii="Verdana" w:hAnsi="Verdana" w:cstheme="minorHAnsi"/>
          <w:sz w:val="22"/>
          <w:lang w:val="es-CO"/>
        </w:rPr>
        <w:t>1</w:t>
      </w:r>
      <w:r w:rsidRPr="00B410FA">
        <w:rPr>
          <w:rFonts w:ascii="Verdana" w:hAnsi="Verdana" w:cstheme="minorHAnsi"/>
          <w:sz w:val="22"/>
          <w:lang w:val="es-CO"/>
        </w:rPr>
        <w:t xml:space="preserve"> salarios mínimos diarios legales vigentes, por cada día calendario de atraso en el cumplimiento de dicha obligación</w:t>
      </w:r>
    </w:p>
    <w:p w14:paraId="2CACD651" w14:textId="343C4D5B" w:rsidR="00D37F9B" w:rsidRPr="00B410FA" w:rsidRDefault="00C238CC" w:rsidP="00E45776">
      <w:pPr>
        <w:pStyle w:val="Prrafodelista"/>
        <w:numPr>
          <w:ilvl w:val="0"/>
          <w:numId w:val="7"/>
        </w:numPr>
        <w:rPr>
          <w:rFonts w:ascii="Verdana" w:hAnsi="Verdana" w:cstheme="minorHAnsi"/>
          <w:sz w:val="22"/>
          <w:lang w:val="es-CO"/>
        </w:rPr>
      </w:pPr>
      <w:r w:rsidRPr="00B410FA">
        <w:rPr>
          <w:rFonts w:ascii="Verdana" w:hAnsi="Verdana" w:cstheme="minorHAnsi"/>
          <w:sz w:val="22"/>
          <w:lang w:val="es-CO"/>
        </w:rPr>
        <w:t>Por cambiar el personal presentado a la interventoría, sin la aprobación previa de esta, se impondrá una multa equivalente al 0,5 % del valor del Contrato.</w:t>
      </w:r>
    </w:p>
    <w:p w14:paraId="08707CDF" w14:textId="77777777" w:rsidR="00C238CC" w:rsidRPr="00C238CC" w:rsidRDefault="00C238CC" w:rsidP="00C238CC">
      <w:pPr>
        <w:pStyle w:val="Prrafodelista"/>
        <w:ind w:left="360"/>
        <w:rPr>
          <w:rFonts w:ascii="Verdana" w:hAnsi="Verdana" w:cstheme="minorHAnsi"/>
          <w:color w:val="0070C0"/>
          <w:sz w:val="22"/>
          <w:lang w:val="es-CO"/>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lastRenderedPageBreak/>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1"/>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1F3C3804" w14:textId="1F4276EB"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w:t>
      </w:r>
      <w:r w:rsidRPr="00B410FA">
        <w:rPr>
          <w:rFonts w:ascii="Verdana" w:hAnsi="Verdana"/>
          <w:sz w:val="22"/>
          <w:szCs w:val="24"/>
        </w:rPr>
        <w:t xml:space="preserve">en virtud del presente acuerdo, el Contratista pagará a la Entidad, una suma equivalente al </w:t>
      </w:r>
      <w:r w:rsidR="00CF44DC" w:rsidRPr="00B410FA">
        <w:rPr>
          <w:rFonts w:ascii="Verdana" w:hAnsi="Verdana"/>
          <w:sz w:val="22"/>
          <w:szCs w:val="24"/>
        </w:rPr>
        <w:t>diez</w:t>
      </w:r>
      <w:r w:rsidRPr="00B410FA">
        <w:rPr>
          <w:rFonts w:ascii="Verdana" w:hAnsi="Verdana"/>
          <w:sz w:val="22"/>
          <w:szCs w:val="24"/>
        </w:rPr>
        <w:t xml:space="preserve"> por ciento (</w:t>
      </w:r>
      <w:r w:rsidR="00F1041F" w:rsidRPr="00B410FA">
        <w:rPr>
          <w:rFonts w:ascii="Verdana" w:hAnsi="Verdana"/>
          <w:sz w:val="22"/>
          <w:szCs w:val="24"/>
        </w:rPr>
        <w:t>1</w:t>
      </w:r>
      <w:r w:rsidRPr="00B410FA">
        <w:rPr>
          <w:rFonts w:ascii="Verdana" w:hAnsi="Verdana"/>
          <w:sz w:val="22"/>
          <w:szCs w:val="24"/>
        </w:rPr>
        <w:t xml:space="preserve">0%) del valor del contrato. La presente </w:t>
      </w:r>
      <w:r w:rsidRPr="00F1041F">
        <w:rPr>
          <w:rFonts w:ascii="Verdana" w:hAnsi="Verdana"/>
          <w:sz w:val="22"/>
          <w:szCs w:val="24"/>
        </w:rPr>
        <w:t>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45EBA392" w14:textId="274F5821"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w:t>
      </w:r>
      <w:r w:rsidR="00CF44DC" w:rsidRPr="00B410FA">
        <w:rPr>
          <w:rFonts w:ascii="Verdana" w:hAnsi="Verdana"/>
          <w:sz w:val="22"/>
          <w:szCs w:val="24"/>
        </w:rPr>
        <w:t>diez</w:t>
      </w:r>
      <w:r w:rsidRPr="00B410FA">
        <w:rPr>
          <w:rFonts w:ascii="Verdana" w:hAnsi="Verdana"/>
          <w:sz w:val="22"/>
          <w:szCs w:val="24"/>
        </w:rPr>
        <w:t xml:space="preserve"> por ciento (</w:t>
      </w:r>
      <w:r w:rsidR="00CF44DC" w:rsidRPr="00B410FA">
        <w:rPr>
          <w:rFonts w:ascii="Verdana" w:hAnsi="Verdana"/>
          <w:sz w:val="22"/>
          <w:szCs w:val="24"/>
        </w:rPr>
        <w:t>1</w:t>
      </w:r>
      <w:r w:rsidRPr="00B410FA">
        <w:rPr>
          <w:rFonts w:ascii="Verdana" w:hAnsi="Verdana"/>
          <w:sz w:val="22"/>
          <w:szCs w:val="24"/>
        </w:rPr>
        <w:t>0%) del valor del contrato</w:t>
      </w:r>
      <w:r w:rsidR="00CF44DC" w:rsidRPr="00B410FA">
        <w:rPr>
          <w:rFonts w:ascii="Verdana" w:hAnsi="Verdana"/>
          <w:sz w:val="22"/>
          <w:szCs w:val="24"/>
        </w:rPr>
        <w:t xml:space="preserve">. </w:t>
      </w:r>
      <w:r w:rsidRPr="003331F9">
        <w:rPr>
          <w:rFonts w:ascii="Verdana" w:hAnsi="Verdana"/>
          <w:sz w:val="22"/>
          <w:szCs w:val="24"/>
        </w:rPr>
        <w:t>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B410FA" w:rsidRDefault="1AD0C808">
      <w:pPr>
        <w:rPr>
          <w:rFonts w:ascii="Verdana" w:hAnsi="Verdana"/>
          <w:sz w:val="22"/>
          <w:highlight w:val="lightGray"/>
        </w:rPr>
      </w:pPr>
      <w:r w:rsidRPr="00B410FA">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sidRPr="00B410FA">
        <w:rPr>
          <w:rFonts w:ascii="Verdana" w:hAnsi="Verdana"/>
          <w:sz w:val="22"/>
          <w:highlight w:val="lightGray"/>
        </w:rPr>
        <w:t xml:space="preserve">contratación estatal y </w:t>
      </w:r>
      <w:r w:rsidRPr="00B410FA">
        <w:rPr>
          <w:rFonts w:ascii="Verdana" w:hAnsi="Verdana"/>
          <w:sz w:val="22"/>
          <w:highlight w:val="lightGray"/>
        </w:rPr>
        <w:t>función administrativa]</w:t>
      </w:r>
    </w:p>
    <w:p w14:paraId="413DD7A6" w14:textId="246729A0" w:rsidR="0A7316F9" w:rsidRPr="00515387" w:rsidRDefault="0A7316F9">
      <w:pPr>
        <w:rPr>
          <w:rFonts w:ascii="Verdana" w:eastAsiaTheme="minorEastAsia" w:hAnsi="Verdana"/>
          <w:color w:val="FF0000"/>
          <w:sz w:val="22"/>
        </w:rPr>
      </w:pPr>
      <w:r w:rsidRPr="00515387">
        <w:rPr>
          <w:rFonts w:ascii="Verdana" w:eastAsiaTheme="minorEastAsia" w:hAnsi="Verdana"/>
          <w:color w:val="FF0000"/>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E45776">
      <w:pPr>
        <w:pStyle w:val="Prrafodelista"/>
        <w:numPr>
          <w:ilvl w:val="0"/>
          <w:numId w:val="9"/>
        </w:numPr>
        <w:tabs>
          <w:tab w:val="left" w:pos="851"/>
        </w:tabs>
        <w:contextualSpacing w:val="0"/>
        <w:rPr>
          <w:rFonts w:ascii="Verdana" w:hAnsi="Verdana" w:cstheme="minorHAnsi"/>
          <w:b/>
          <w:vanish/>
          <w:sz w:val="22"/>
        </w:rPr>
      </w:pPr>
    </w:p>
    <w:p w14:paraId="797063E9" w14:textId="77777777" w:rsidR="0066265D" w:rsidRPr="003331F9" w:rsidRDefault="0066265D" w:rsidP="00E45776">
      <w:pPr>
        <w:pStyle w:val="Prrafodelista"/>
        <w:numPr>
          <w:ilvl w:val="0"/>
          <w:numId w:val="9"/>
        </w:numPr>
        <w:tabs>
          <w:tab w:val="left" w:pos="851"/>
        </w:tabs>
        <w:contextualSpacing w:val="0"/>
        <w:rPr>
          <w:rFonts w:ascii="Verdana" w:hAnsi="Verdana" w:cstheme="minorHAnsi"/>
          <w:b/>
          <w:vanish/>
          <w:sz w:val="22"/>
        </w:rPr>
      </w:pPr>
    </w:p>
    <w:p w14:paraId="0F67ECF2" w14:textId="77777777" w:rsidR="00D37F9B" w:rsidRPr="003331F9" w:rsidRDefault="00D37F9B" w:rsidP="00E45776">
      <w:pPr>
        <w:pStyle w:val="Clusula10"/>
        <w:numPr>
          <w:ilvl w:val="1"/>
          <w:numId w:val="9"/>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609136E0" w:rsidR="00D37F9B" w:rsidRPr="001F54B5" w:rsidRDefault="00D37F9B" w:rsidP="00D37F9B">
      <w:pPr>
        <w:rPr>
          <w:rFonts w:ascii="Verdana" w:eastAsia="Arial" w:hAnsi="Verdana" w:cstheme="minorHAnsi"/>
          <w:sz w:val="22"/>
          <w:szCs w:val="24"/>
          <w:highlight w:val="lightGray"/>
        </w:rPr>
      </w:pPr>
      <w:r w:rsidRPr="003331F9">
        <w:rPr>
          <w:rFonts w:ascii="Verdana" w:hAnsi="Verdana" w:cstheme="minorHAnsi"/>
          <w:sz w:val="22"/>
        </w:rPr>
        <w:t xml:space="preserve">Para cubrir cualquier hecho constitutivo de incumplimiento, el Contratista deberá </w:t>
      </w:r>
      <w:r w:rsidRPr="009B59B9">
        <w:rPr>
          <w:rFonts w:ascii="Verdana" w:hAnsi="Verdana" w:cstheme="minorHAnsi"/>
          <w:sz w:val="22"/>
        </w:rPr>
        <w:t xml:space="preserve">presentar la garantía de cumplimiento en original a la Entidad dentro de </w:t>
      </w:r>
      <w:r w:rsidRPr="00B410FA">
        <w:rPr>
          <w:rFonts w:ascii="Verdana" w:hAnsi="Verdana" w:cstheme="minorHAnsi"/>
          <w:sz w:val="22"/>
        </w:rPr>
        <w:t xml:space="preserve">los </w:t>
      </w:r>
      <w:r w:rsidR="001F54B5" w:rsidRPr="00B410FA">
        <w:rPr>
          <w:rFonts w:ascii="Verdana" w:eastAsia="Arial" w:hAnsi="Verdana" w:cstheme="minorHAnsi"/>
          <w:sz w:val="22"/>
          <w:szCs w:val="24"/>
        </w:rPr>
        <w:t xml:space="preserve">CINCO (5) </w:t>
      </w:r>
      <w:r w:rsidRPr="00B410FA">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94"/>
        <w:gridCol w:w="7310"/>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417E97AD" w:rsidR="00D37F9B" w:rsidRPr="00B410FA" w:rsidRDefault="001F54B5">
            <w:pPr>
              <w:rPr>
                <w:rFonts w:ascii="Verdana" w:eastAsia="Times New Roman" w:hAnsi="Verdana" w:cs="Arial"/>
                <w:bCs/>
                <w:szCs w:val="20"/>
                <w:lang w:val="es-ES" w:eastAsia="es-CO"/>
              </w:rPr>
            </w:pPr>
            <w:r w:rsidRPr="00B410FA">
              <w:rPr>
                <w:rFonts w:eastAsia="Arial,Times New Roman"/>
                <w:b/>
                <w:bCs/>
                <w:szCs w:val="20"/>
                <w:lang w:eastAsia="es-CO"/>
              </w:rPr>
              <w:t>INSTITUTO NACIONAL DE MEDICINA LEGAL Y CIENCIAS FORENSES</w:t>
            </w:r>
            <w:r w:rsidRPr="00B410FA">
              <w:rPr>
                <w:rFonts w:eastAsia="Times New Roman"/>
                <w:bCs/>
                <w:szCs w:val="20"/>
                <w:lang w:eastAsia="es-CO"/>
              </w:rPr>
              <w:t xml:space="preserve"> identificada con el NIT</w:t>
            </w:r>
            <w:r w:rsidRPr="00B410FA">
              <w:rPr>
                <w:rFonts w:eastAsia="Times New Roman"/>
                <w:szCs w:val="20"/>
                <w:lang w:eastAsia="es-CO"/>
              </w:rPr>
              <w:t xml:space="preserve"> </w:t>
            </w:r>
            <w:r w:rsidRPr="00B410FA">
              <w:rPr>
                <w:szCs w:val="20"/>
                <w:lang w:eastAsia="es-CO"/>
              </w:rPr>
              <w:t>800.150.861-1</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B410FA"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919"/>
              <w:gridCol w:w="1848"/>
              <w:gridCol w:w="2317"/>
            </w:tblGrid>
            <w:tr w:rsidR="001F54B5" w:rsidRPr="00B410FA" w14:paraId="63686E79" w14:textId="77777777" w:rsidTr="00770E43">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85E07AA" w14:textId="77777777" w:rsidR="001F54B5" w:rsidRPr="00B410FA" w:rsidRDefault="001F54B5" w:rsidP="001F54B5">
                  <w:pPr>
                    <w:rPr>
                      <w:rFonts w:eastAsia="Times New Roman"/>
                      <w:b/>
                      <w:bCs/>
                      <w:szCs w:val="20"/>
                      <w:lang w:eastAsia="es-CO"/>
                    </w:rPr>
                  </w:pPr>
                  <w:r w:rsidRPr="00B410FA">
                    <w:rPr>
                      <w:rFonts w:eastAsia="Times New Roman"/>
                      <w:b/>
                      <w:bCs/>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A58C858" w14:textId="77777777" w:rsidR="001F54B5" w:rsidRPr="00B410FA" w:rsidRDefault="001F54B5" w:rsidP="001F54B5">
                  <w:pPr>
                    <w:rPr>
                      <w:rFonts w:eastAsia="Times New Roman"/>
                      <w:b/>
                      <w:bCs/>
                      <w:szCs w:val="20"/>
                      <w:lang w:eastAsia="es-CO"/>
                    </w:rPr>
                  </w:pPr>
                  <w:r w:rsidRPr="00B410FA">
                    <w:rPr>
                      <w:rFonts w:eastAsia="Times New Roman"/>
                      <w:b/>
                      <w:bCs/>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B0AABA9" w14:textId="77777777" w:rsidR="001F54B5" w:rsidRPr="00B410FA" w:rsidRDefault="001F54B5" w:rsidP="001F54B5">
                  <w:pPr>
                    <w:rPr>
                      <w:rFonts w:eastAsia="Times New Roman"/>
                      <w:b/>
                      <w:bCs/>
                      <w:szCs w:val="20"/>
                      <w:lang w:eastAsia="es-CO"/>
                    </w:rPr>
                  </w:pPr>
                  <w:r w:rsidRPr="00B410FA">
                    <w:rPr>
                      <w:rFonts w:eastAsia="Times New Roman"/>
                      <w:b/>
                      <w:bCs/>
                      <w:szCs w:val="20"/>
                      <w:lang w:eastAsia="es-CO"/>
                    </w:rPr>
                    <w:t>Valor Asegurado</w:t>
                  </w:r>
                </w:p>
              </w:tc>
            </w:tr>
            <w:tr w:rsidR="001F54B5" w:rsidRPr="00B410FA" w14:paraId="59C72750" w14:textId="77777777" w:rsidTr="00770E43">
              <w:tc>
                <w:tcPr>
                  <w:tcW w:w="2134" w:type="pct"/>
                  <w:tcBorders>
                    <w:top w:val="single" w:sz="4" w:space="0" w:color="auto"/>
                    <w:left w:val="single" w:sz="4" w:space="0" w:color="auto"/>
                    <w:bottom w:val="single" w:sz="4" w:space="0" w:color="auto"/>
                    <w:right w:val="single" w:sz="4" w:space="0" w:color="auto"/>
                  </w:tcBorders>
                  <w:hideMark/>
                </w:tcPr>
                <w:p w14:paraId="3863105E" w14:textId="77777777" w:rsidR="001F54B5" w:rsidRPr="00B410FA" w:rsidRDefault="001F54B5" w:rsidP="001F54B5">
                  <w:pPr>
                    <w:rPr>
                      <w:rFonts w:eastAsia="Times New Roman"/>
                      <w:bCs/>
                      <w:szCs w:val="20"/>
                      <w:lang w:eastAsia="es-CO"/>
                    </w:rPr>
                  </w:pPr>
                  <w:r w:rsidRPr="00B410FA">
                    <w:rPr>
                      <w:rFonts w:eastAsia="Times New Roman"/>
                      <w:b/>
                      <w:bCs/>
                      <w:szCs w:val="20"/>
                      <w:lang w:eastAsia="es-CO"/>
                    </w:rPr>
                    <w:t>Cumplimiento general</w:t>
                  </w:r>
                  <w:r w:rsidRPr="00B410FA">
                    <w:rPr>
                      <w:rFonts w:eastAsia="Times New Roman"/>
                      <w:bCs/>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B77BC04" w14:textId="77777777" w:rsidR="001F54B5" w:rsidRPr="00B410FA" w:rsidRDefault="001F54B5" w:rsidP="001F54B5">
                  <w:pPr>
                    <w:rPr>
                      <w:rFonts w:eastAsia="Times New Roman"/>
                      <w:bCs/>
                      <w:szCs w:val="20"/>
                      <w:lang w:eastAsia="es-CO"/>
                    </w:rPr>
                  </w:pPr>
                  <w:r w:rsidRPr="00B410FA">
                    <w:rPr>
                      <w:rFonts w:eastAsia="Times New Roman"/>
                      <w:bCs/>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B74C570" w14:textId="77777777" w:rsidR="001F54B5" w:rsidRPr="00B410FA" w:rsidRDefault="001F54B5" w:rsidP="001F54B5">
                  <w:pPr>
                    <w:rPr>
                      <w:rFonts w:eastAsia="Times New Roman"/>
                      <w:szCs w:val="20"/>
                      <w:highlight w:val="lightGray"/>
                      <w:lang w:eastAsia="es-CO"/>
                    </w:rPr>
                  </w:pPr>
                  <w:r w:rsidRPr="00B410FA">
                    <w:rPr>
                      <w:szCs w:val="20"/>
                    </w:rPr>
                    <w:t>20% DEL VALOR DEL CONTRATO</w:t>
                  </w:r>
                </w:p>
              </w:tc>
            </w:tr>
            <w:tr w:rsidR="001F54B5" w:rsidRPr="00B410FA" w14:paraId="35A78FC4" w14:textId="77777777" w:rsidTr="00770E43">
              <w:tc>
                <w:tcPr>
                  <w:tcW w:w="2134" w:type="pct"/>
                  <w:tcBorders>
                    <w:top w:val="single" w:sz="4" w:space="0" w:color="auto"/>
                    <w:left w:val="single" w:sz="4" w:space="0" w:color="auto"/>
                    <w:bottom w:val="single" w:sz="4" w:space="0" w:color="auto"/>
                    <w:right w:val="single" w:sz="4" w:space="0" w:color="auto"/>
                  </w:tcBorders>
                  <w:hideMark/>
                </w:tcPr>
                <w:p w14:paraId="483C08CB" w14:textId="77777777" w:rsidR="001F54B5" w:rsidRPr="00B410FA" w:rsidRDefault="001F54B5" w:rsidP="001F54B5">
                  <w:pPr>
                    <w:rPr>
                      <w:rFonts w:eastAsia="Times New Roman"/>
                      <w:bCs/>
                      <w:szCs w:val="20"/>
                      <w:lang w:eastAsia="es-CO"/>
                    </w:rPr>
                  </w:pPr>
                  <w:r w:rsidRPr="00B410FA">
                    <w:rPr>
                      <w:rFonts w:eastAsia="Times New Roman"/>
                      <w:b/>
                      <w:bCs/>
                      <w:szCs w:val="20"/>
                      <w:lang w:eastAsia="es-CO"/>
                    </w:rPr>
                    <w:t xml:space="preserve">Pago de salarios, prestaciones sociales legales e indemnizaciones </w:t>
                  </w:r>
                  <w:r w:rsidRPr="00B410FA">
                    <w:rPr>
                      <w:rFonts w:eastAsia="Times New Roman"/>
                      <w:b/>
                      <w:bCs/>
                      <w:szCs w:val="20"/>
                      <w:lang w:eastAsia="es-CO"/>
                    </w:rPr>
                    <w:lastRenderedPageBreak/>
                    <w:t>laborales</w:t>
                  </w:r>
                  <w:r w:rsidRPr="00B410FA">
                    <w:rPr>
                      <w:rFonts w:eastAsia="Times New Roman"/>
                      <w:bCs/>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22A40B1" w14:textId="77777777" w:rsidR="001F54B5" w:rsidRPr="00B410FA" w:rsidRDefault="001F54B5" w:rsidP="001F54B5">
                  <w:pPr>
                    <w:rPr>
                      <w:rFonts w:eastAsia="Times New Roman"/>
                      <w:bCs/>
                      <w:szCs w:val="20"/>
                      <w:lang w:eastAsia="es-CO"/>
                    </w:rPr>
                  </w:pPr>
                  <w:r w:rsidRPr="00B410FA">
                    <w:rPr>
                      <w:rFonts w:eastAsia="Times New Roman"/>
                      <w:bCs/>
                      <w:szCs w:val="20"/>
                      <w:lang w:eastAsia="es-CO"/>
                    </w:rPr>
                    <w:lastRenderedPageBreak/>
                    <w:t xml:space="preserve">PLAZO DEL CONTRATO Y </w:t>
                  </w:r>
                  <w:r w:rsidRPr="00B410FA">
                    <w:rPr>
                      <w:rFonts w:eastAsia="Times New Roman"/>
                      <w:bCs/>
                      <w:szCs w:val="20"/>
                      <w:lang w:eastAsia="es-CO"/>
                    </w:rPr>
                    <w:lastRenderedPageBreak/>
                    <w:t>TRES (3) AÑOS MÁS.</w:t>
                  </w:r>
                </w:p>
              </w:tc>
              <w:tc>
                <w:tcPr>
                  <w:tcW w:w="1488" w:type="pct"/>
                  <w:tcBorders>
                    <w:top w:val="single" w:sz="4" w:space="0" w:color="auto"/>
                    <w:left w:val="single" w:sz="4" w:space="0" w:color="auto"/>
                    <w:bottom w:val="single" w:sz="4" w:space="0" w:color="auto"/>
                    <w:right w:val="single" w:sz="4" w:space="0" w:color="auto"/>
                  </w:tcBorders>
                  <w:hideMark/>
                </w:tcPr>
                <w:p w14:paraId="6A00A42F" w14:textId="77777777" w:rsidR="001F54B5" w:rsidRPr="00B410FA" w:rsidRDefault="001F54B5" w:rsidP="001F54B5">
                  <w:pPr>
                    <w:rPr>
                      <w:rFonts w:eastAsia="Times New Roman"/>
                      <w:szCs w:val="20"/>
                      <w:highlight w:val="lightGray"/>
                      <w:lang w:eastAsia="es-CO"/>
                    </w:rPr>
                  </w:pPr>
                  <w:r w:rsidRPr="00B410FA">
                    <w:rPr>
                      <w:szCs w:val="20"/>
                    </w:rPr>
                    <w:lastRenderedPageBreak/>
                    <w:t>5% DEL VALOR DEL CONTRATO</w:t>
                  </w:r>
                </w:p>
              </w:tc>
            </w:tr>
            <w:tr w:rsidR="001F54B5" w:rsidRPr="00B410FA" w14:paraId="379A8306" w14:textId="77777777" w:rsidTr="00770E43">
              <w:tc>
                <w:tcPr>
                  <w:tcW w:w="2134" w:type="pct"/>
                  <w:tcBorders>
                    <w:top w:val="single" w:sz="4" w:space="0" w:color="auto"/>
                    <w:left w:val="single" w:sz="4" w:space="0" w:color="auto"/>
                    <w:bottom w:val="single" w:sz="4" w:space="0" w:color="auto"/>
                    <w:right w:val="single" w:sz="4" w:space="0" w:color="auto"/>
                  </w:tcBorders>
                </w:tcPr>
                <w:p w14:paraId="7843333B" w14:textId="77777777" w:rsidR="001F54B5" w:rsidRPr="00B410FA" w:rsidRDefault="001F54B5" w:rsidP="001F54B5">
                  <w:pPr>
                    <w:rPr>
                      <w:rFonts w:eastAsia="Times New Roman"/>
                      <w:b/>
                      <w:bCs/>
                      <w:szCs w:val="20"/>
                      <w:lang w:eastAsia="es-CO"/>
                    </w:rPr>
                  </w:pPr>
                  <w:r w:rsidRPr="00B410FA">
                    <w:rPr>
                      <w:rFonts w:eastAsia="Times New Roman"/>
                      <w:b/>
                      <w:bCs/>
                      <w:szCs w:val="20"/>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45116741" w14:textId="77777777" w:rsidR="001F54B5" w:rsidRPr="00B410FA" w:rsidRDefault="001F54B5" w:rsidP="001F54B5">
                  <w:pPr>
                    <w:rPr>
                      <w:rFonts w:eastAsia="Times New Roman"/>
                      <w:bCs/>
                      <w:szCs w:val="20"/>
                      <w:lang w:eastAsia="es-CO"/>
                    </w:rPr>
                  </w:pPr>
                  <w:r w:rsidRPr="00B410FA">
                    <w:rPr>
                      <w:rFonts w:eastAsia="Times New Roman"/>
                      <w:bCs/>
                      <w:szCs w:val="20"/>
                      <w:lang w:eastAsia="es-CO"/>
                    </w:rPr>
                    <w:t xml:space="preserve">Hasta la liquidación del contrato </w:t>
                  </w:r>
                </w:p>
              </w:tc>
              <w:tc>
                <w:tcPr>
                  <w:tcW w:w="1488" w:type="pct"/>
                  <w:tcBorders>
                    <w:top w:val="single" w:sz="4" w:space="0" w:color="auto"/>
                    <w:left w:val="single" w:sz="4" w:space="0" w:color="auto"/>
                    <w:bottom w:val="single" w:sz="4" w:space="0" w:color="auto"/>
                    <w:right w:val="single" w:sz="4" w:space="0" w:color="auto"/>
                  </w:tcBorders>
                </w:tcPr>
                <w:p w14:paraId="47B2F62A" w14:textId="77777777" w:rsidR="001F54B5" w:rsidRPr="00B410FA" w:rsidRDefault="001F54B5" w:rsidP="001F54B5">
                  <w:pPr>
                    <w:rPr>
                      <w:szCs w:val="20"/>
                    </w:rPr>
                  </w:pPr>
                  <w:r w:rsidRPr="00B410FA">
                    <w:rPr>
                      <w:szCs w:val="20"/>
                    </w:rPr>
                    <w:t>100% DEL VALOR DEL ANTICIPO</w:t>
                  </w:r>
                  <w:r w:rsidRPr="00B410FA">
                    <w:rPr>
                      <w:rFonts w:eastAsia="Times New Roman"/>
                      <w:szCs w:val="20"/>
                      <w:lang w:eastAsia="es-CO"/>
                    </w:rPr>
                    <w:t xml:space="preserve"> </w:t>
                  </w:r>
                </w:p>
              </w:tc>
            </w:tr>
            <w:tr w:rsidR="001F54B5" w:rsidRPr="00B410FA" w14:paraId="71378DD0" w14:textId="77777777" w:rsidTr="00770E43">
              <w:tc>
                <w:tcPr>
                  <w:tcW w:w="2134" w:type="pct"/>
                  <w:tcBorders>
                    <w:top w:val="single" w:sz="4" w:space="0" w:color="auto"/>
                    <w:left w:val="single" w:sz="4" w:space="0" w:color="auto"/>
                    <w:bottom w:val="single" w:sz="4" w:space="0" w:color="auto"/>
                    <w:right w:val="single" w:sz="4" w:space="0" w:color="auto"/>
                  </w:tcBorders>
                  <w:hideMark/>
                </w:tcPr>
                <w:p w14:paraId="3DA147E2" w14:textId="77777777" w:rsidR="001F54B5" w:rsidRPr="00B410FA" w:rsidRDefault="001F54B5" w:rsidP="001F54B5">
                  <w:pPr>
                    <w:rPr>
                      <w:rFonts w:eastAsia="Times New Roman"/>
                      <w:bCs/>
                      <w:szCs w:val="20"/>
                      <w:lang w:eastAsia="es-CO"/>
                    </w:rPr>
                  </w:pPr>
                  <w:r w:rsidRPr="00B410FA">
                    <w:rPr>
                      <w:rFonts w:eastAsia="Times New Roman"/>
                      <w:b/>
                      <w:bCs/>
                      <w:szCs w:val="20"/>
                      <w:lang w:eastAsia="es-CO"/>
                    </w:rPr>
                    <w:t>Estabilidad y calidad de las obras</w:t>
                  </w:r>
                  <w:r w:rsidRPr="00B410FA">
                    <w:rPr>
                      <w:rFonts w:eastAsia="Times New Roman"/>
                      <w:bCs/>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F4F869C" w14:textId="77777777" w:rsidR="001F54B5" w:rsidRPr="00B410FA" w:rsidRDefault="001F54B5" w:rsidP="001F54B5">
                  <w:pPr>
                    <w:rPr>
                      <w:rFonts w:eastAsia="Times New Roman"/>
                      <w:szCs w:val="20"/>
                      <w:highlight w:val="lightGray"/>
                      <w:lang w:eastAsia="es-CO"/>
                    </w:rPr>
                  </w:pPr>
                  <w:r w:rsidRPr="00B410FA">
                    <w:rPr>
                      <w:szCs w:val="20"/>
                    </w:rPr>
                    <w:t>CINCO (5) AÑOS CONTADOS A PARTIR DEL ACTA DE RECIBO FINAL A SATISFACCIÓN</w:t>
                  </w:r>
                </w:p>
              </w:tc>
              <w:tc>
                <w:tcPr>
                  <w:tcW w:w="1488" w:type="pct"/>
                  <w:tcBorders>
                    <w:top w:val="single" w:sz="4" w:space="0" w:color="auto"/>
                    <w:left w:val="single" w:sz="4" w:space="0" w:color="auto"/>
                    <w:bottom w:val="single" w:sz="4" w:space="0" w:color="auto"/>
                    <w:right w:val="single" w:sz="4" w:space="0" w:color="auto"/>
                  </w:tcBorders>
                  <w:hideMark/>
                </w:tcPr>
                <w:p w14:paraId="58EC02E2" w14:textId="77777777" w:rsidR="001F54B5" w:rsidRPr="00B410FA" w:rsidRDefault="001F54B5" w:rsidP="001F54B5">
                  <w:pPr>
                    <w:rPr>
                      <w:rFonts w:eastAsia="Times New Roman"/>
                      <w:szCs w:val="20"/>
                      <w:highlight w:val="lightGray"/>
                      <w:lang w:eastAsia="es-CO"/>
                    </w:rPr>
                  </w:pPr>
                  <w:r w:rsidRPr="00B410FA">
                    <w:rPr>
                      <w:szCs w:val="20"/>
                    </w:rPr>
                    <w:t>20% EJECUTADO EN OBRA</w:t>
                  </w:r>
                </w:p>
              </w:tc>
            </w:tr>
            <w:tr w:rsidR="001F54B5" w:rsidRPr="00B410FA" w14:paraId="2A58F45F" w14:textId="77777777" w:rsidTr="00770E43">
              <w:tc>
                <w:tcPr>
                  <w:tcW w:w="2134" w:type="pct"/>
                  <w:tcBorders>
                    <w:top w:val="single" w:sz="4" w:space="0" w:color="auto"/>
                    <w:left w:val="single" w:sz="4" w:space="0" w:color="auto"/>
                    <w:bottom w:val="single" w:sz="4" w:space="0" w:color="auto"/>
                    <w:right w:val="single" w:sz="4" w:space="0" w:color="auto"/>
                  </w:tcBorders>
                </w:tcPr>
                <w:p w14:paraId="7B484C1C" w14:textId="77777777" w:rsidR="001F54B5" w:rsidRPr="00B410FA" w:rsidRDefault="001F54B5" w:rsidP="001F54B5">
                  <w:pPr>
                    <w:rPr>
                      <w:rFonts w:eastAsia="Times New Roman"/>
                      <w:b/>
                      <w:bCs/>
                      <w:szCs w:val="20"/>
                      <w:lang w:eastAsia="es-CO"/>
                    </w:rPr>
                  </w:pPr>
                  <w:r w:rsidRPr="00B410FA">
                    <w:rPr>
                      <w:rFonts w:eastAsia="Times New Roman"/>
                      <w:b/>
                      <w:bCs/>
                      <w:szCs w:val="20"/>
                      <w:lang w:eastAsia="es-CO"/>
                    </w:rPr>
                    <w:t>Calidad del servicio</w:t>
                  </w:r>
                </w:p>
              </w:tc>
              <w:tc>
                <w:tcPr>
                  <w:tcW w:w="1378" w:type="pct"/>
                  <w:tcBorders>
                    <w:top w:val="single" w:sz="4" w:space="0" w:color="auto"/>
                    <w:left w:val="single" w:sz="4" w:space="0" w:color="auto"/>
                    <w:bottom w:val="single" w:sz="4" w:space="0" w:color="auto"/>
                    <w:right w:val="single" w:sz="4" w:space="0" w:color="auto"/>
                  </w:tcBorders>
                </w:tcPr>
                <w:p w14:paraId="1F9CCF93" w14:textId="77777777" w:rsidR="001F54B5" w:rsidRPr="00B410FA" w:rsidRDefault="001F54B5" w:rsidP="001F54B5">
                  <w:pPr>
                    <w:rPr>
                      <w:szCs w:val="20"/>
                    </w:rPr>
                  </w:pPr>
                  <w:r w:rsidRPr="00B410FA">
                    <w:rPr>
                      <w:szCs w:val="20"/>
                    </w:rPr>
                    <w:t>CINCO (5) AÑOS CONTADOS A PARTIR DEL ACTA DE RECIBO FINAL A SATISFACCIÓN DE LA OBRA</w:t>
                  </w:r>
                </w:p>
              </w:tc>
              <w:tc>
                <w:tcPr>
                  <w:tcW w:w="1488" w:type="pct"/>
                  <w:tcBorders>
                    <w:top w:val="single" w:sz="4" w:space="0" w:color="auto"/>
                    <w:left w:val="single" w:sz="4" w:space="0" w:color="auto"/>
                    <w:bottom w:val="single" w:sz="4" w:space="0" w:color="auto"/>
                    <w:right w:val="single" w:sz="4" w:space="0" w:color="auto"/>
                  </w:tcBorders>
                </w:tcPr>
                <w:p w14:paraId="5DD4088D" w14:textId="77777777" w:rsidR="001F54B5" w:rsidRPr="00B410FA" w:rsidRDefault="001F54B5" w:rsidP="001F54B5">
                  <w:pPr>
                    <w:rPr>
                      <w:szCs w:val="20"/>
                    </w:rPr>
                  </w:pPr>
                  <w:r w:rsidRPr="00B410FA">
                    <w:rPr>
                      <w:szCs w:val="20"/>
                    </w:rPr>
                    <w:t>10% DEL VALOR ASIGNADO PARA LA FASE ACTUALIZACIÓN, COMPLEMENTACIÓN, AJUSTE Y/O ELABORACIÓN DE LOS ESTUDIOS Y DISEÑOS</w:t>
                  </w:r>
                </w:p>
              </w:tc>
            </w:tr>
            <w:tr w:rsidR="001F54B5" w:rsidRPr="00B410FA" w14:paraId="5B637512" w14:textId="77777777" w:rsidTr="00770E43">
              <w:tc>
                <w:tcPr>
                  <w:tcW w:w="2134" w:type="pct"/>
                  <w:tcBorders>
                    <w:top w:val="single" w:sz="4" w:space="0" w:color="auto"/>
                    <w:left w:val="single" w:sz="4" w:space="0" w:color="auto"/>
                    <w:bottom w:val="single" w:sz="4" w:space="0" w:color="auto"/>
                    <w:right w:val="single" w:sz="4" w:space="0" w:color="auto"/>
                  </w:tcBorders>
                </w:tcPr>
                <w:p w14:paraId="31A3B09C" w14:textId="77777777" w:rsidR="001F54B5" w:rsidRPr="00B410FA" w:rsidRDefault="001F54B5" w:rsidP="001F54B5">
                  <w:pPr>
                    <w:rPr>
                      <w:rFonts w:eastAsia="Times New Roman"/>
                      <w:b/>
                      <w:bCs/>
                      <w:szCs w:val="20"/>
                      <w:lang w:eastAsia="es-CO"/>
                    </w:rPr>
                  </w:pPr>
                  <w:r w:rsidRPr="00B410FA">
                    <w:rPr>
                      <w:rFonts w:eastAsia="Times New Roman"/>
                      <w:b/>
                      <w:bCs/>
                      <w:szCs w:val="20"/>
                      <w:lang w:eastAsia="es-CO"/>
                    </w:rPr>
                    <w:t>Provisión de Repuestos</w:t>
                  </w:r>
                </w:p>
              </w:tc>
              <w:tc>
                <w:tcPr>
                  <w:tcW w:w="1378" w:type="pct"/>
                  <w:tcBorders>
                    <w:top w:val="single" w:sz="4" w:space="0" w:color="auto"/>
                    <w:left w:val="single" w:sz="4" w:space="0" w:color="auto"/>
                    <w:bottom w:val="single" w:sz="4" w:space="0" w:color="auto"/>
                    <w:right w:val="single" w:sz="4" w:space="0" w:color="auto"/>
                  </w:tcBorders>
                </w:tcPr>
                <w:p w14:paraId="6FBB312D" w14:textId="77777777" w:rsidR="001F54B5" w:rsidRPr="00B410FA" w:rsidRDefault="001F54B5" w:rsidP="001F54B5">
                  <w:pPr>
                    <w:rPr>
                      <w:szCs w:val="20"/>
                    </w:rPr>
                  </w:pPr>
                  <w:r w:rsidRPr="00B410FA">
                    <w:rPr>
                      <w:szCs w:val="20"/>
                    </w:rPr>
                    <w:t>CINCO (5) AÑOS CONTADOS A PARTIR DEL ACTA DE RECIBO FINAL A SATISFACCIÓN DE LA OBRA</w:t>
                  </w:r>
                </w:p>
              </w:tc>
              <w:tc>
                <w:tcPr>
                  <w:tcW w:w="1488" w:type="pct"/>
                  <w:tcBorders>
                    <w:top w:val="single" w:sz="4" w:space="0" w:color="auto"/>
                    <w:left w:val="single" w:sz="4" w:space="0" w:color="auto"/>
                    <w:bottom w:val="single" w:sz="4" w:space="0" w:color="auto"/>
                    <w:right w:val="single" w:sz="4" w:space="0" w:color="auto"/>
                  </w:tcBorders>
                </w:tcPr>
                <w:p w14:paraId="7B5A89C0" w14:textId="77777777" w:rsidR="001F54B5" w:rsidRPr="00B410FA" w:rsidRDefault="001F54B5" w:rsidP="001F54B5">
                  <w:pPr>
                    <w:rPr>
                      <w:szCs w:val="20"/>
                    </w:rPr>
                  </w:pPr>
                  <w:r w:rsidRPr="00B410FA">
                    <w:rPr>
                      <w:szCs w:val="20"/>
                    </w:rPr>
                    <w:t>10% EJECUTADO EN OBRA</w:t>
                  </w:r>
                </w:p>
              </w:tc>
            </w:tr>
          </w:tbl>
          <w:p w14:paraId="17F74836" w14:textId="77777777" w:rsidR="00D37F9B" w:rsidRPr="00B410FA" w:rsidRDefault="00D37F9B">
            <w:pPr>
              <w:rPr>
                <w:rFonts w:ascii="Verdana" w:eastAsia="Times New Roman" w:hAnsi="Verdana" w:cs="Arial"/>
                <w:bCs/>
                <w:szCs w:val="20"/>
                <w:lang w:val="es-ES" w:eastAsia="es-CO"/>
              </w:rPr>
            </w:pPr>
          </w:p>
          <w:p w14:paraId="049A10C5" w14:textId="77777777" w:rsidR="00D37F9B" w:rsidRPr="00B410FA"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rsidP="00E45776">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rsidP="00E45776">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rsidP="00E45776">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rsidP="00E45776">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rsidP="00E45776">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rsidP="00E45776">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rsidP="00E45776">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E45776">
      <w:pPr>
        <w:pStyle w:val="Clusula10"/>
        <w:numPr>
          <w:ilvl w:val="1"/>
          <w:numId w:val="9"/>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13CE846E"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w:t>
      </w:r>
      <w:r w:rsidRPr="00B410FA">
        <w:rPr>
          <w:rFonts w:ascii="Verdana" w:eastAsia="Times New Roman" w:hAnsi="Verdana" w:cstheme="minorHAnsi"/>
          <w:bCs/>
          <w:sz w:val="22"/>
          <w:lang w:val="es-ES" w:eastAsia="es-CO"/>
        </w:rPr>
        <w:t xml:space="preserve">garantía de </w:t>
      </w:r>
      <w:r w:rsidR="00644075" w:rsidRPr="00B410FA">
        <w:rPr>
          <w:rFonts w:ascii="Verdana" w:hAnsi="Verdana" w:cstheme="minorHAnsi"/>
          <w:sz w:val="22"/>
          <w:szCs w:val="24"/>
        </w:rPr>
        <w:t>CINCO (5) AÑOS</w:t>
      </w:r>
      <w:r w:rsidRPr="00B410FA">
        <w:rPr>
          <w:rFonts w:ascii="Verdana" w:hAnsi="Verdana" w:cstheme="minorHAnsi"/>
          <w:sz w:val="22"/>
          <w:szCs w:val="24"/>
        </w:rPr>
        <w:t xml:space="preserve"> </w:t>
      </w:r>
      <w:r w:rsidRPr="00B410FA">
        <w:rPr>
          <w:rFonts w:ascii="Verdana" w:eastAsia="Times New Roman" w:hAnsi="Verdana" w:cstheme="minorHAnsi"/>
          <w:bCs/>
          <w:sz w:val="22"/>
          <w:lang w:val="es-ES" w:eastAsia="es-CO"/>
        </w:rPr>
        <w:t xml:space="preserve">contados </w:t>
      </w:r>
      <w:r w:rsidRPr="003331F9">
        <w:rPr>
          <w:rFonts w:ascii="Verdana" w:eastAsia="Times New Roman" w:hAnsi="Verdana" w:cstheme="minorHAnsi"/>
          <w:bCs/>
          <w:sz w:val="22"/>
          <w:lang w:val="es-ES" w:eastAsia="es-CO"/>
        </w:rPr>
        <w:t>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E45776">
      <w:pPr>
        <w:pStyle w:val="Clusula10"/>
        <w:numPr>
          <w:ilvl w:val="1"/>
          <w:numId w:val="9"/>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63"/>
        <w:gridCol w:w="6841"/>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B410FA" w:rsidRDefault="00D37F9B">
            <w:pPr>
              <w:jc w:val="center"/>
              <w:rPr>
                <w:rFonts w:ascii="Verdana" w:eastAsia="Times New Roman" w:hAnsi="Verdana" w:cs="Arial"/>
                <w:bCs/>
                <w:sz w:val="22"/>
                <w:lang w:val="es-ES" w:eastAsia="es-CO"/>
              </w:rPr>
            </w:pPr>
            <w:r w:rsidRPr="00B410FA">
              <w:rPr>
                <w:rFonts w:ascii="Verdana" w:eastAsia="Times New Roman" w:hAnsi="Verdana" w:cs="Arial"/>
                <w:bCs/>
                <w:sz w:val="22"/>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188418D8" w:rsidR="00D37F9B" w:rsidRPr="00B410FA" w:rsidRDefault="00644075">
            <w:pPr>
              <w:rPr>
                <w:rFonts w:ascii="Verdana" w:eastAsia="Times New Roman" w:hAnsi="Verdana" w:cs="Arial"/>
                <w:bCs/>
                <w:sz w:val="22"/>
                <w:lang w:val="es-ES" w:eastAsia="es-CO"/>
              </w:rPr>
            </w:pPr>
            <w:r w:rsidRPr="00B410FA">
              <w:rPr>
                <w:rFonts w:ascii="Verdana" w:eastAsia="Times New Roman" w:hAnsi="Verdana" w:cs="Arial"/>
                <w:bCs/>
                <w:sz w:val="22"/>
                <w:lang w:val="es-ES" w:eastAsia="es-CO"/>
              </w:rPr>
              <w:t>INSTITUTO NACIONAL DE MEDICINA LEGAL Y CIENCIAS FORENSES identificada con el NIT 800.150.861-1</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rsidP="00E45776">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rsidP="00E45776">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rsidP="00E45776">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680E7C0F" w:rsidR="00D37F9B" w:rsidRPr="003331F9" w:rsidRDefault="00644075">
            <w:pPr>
              <w:shd w:val="clear" w:color="auto" w:fill="FFFFFF"/>
              <w:spacing w:after="150"/>
              <w:rPr>
                <w:rFonts w:ascii="Verdana" w:eastAsia="Times New Roman" w:hAnsi="Verdana" w:cs="Arial"/>
                <w:bCs/>
                <w:sz w:val="22"/>
                <w:lang w:val="es-ES" w:eastAsia="es-CO"/>
              </w:rPr>
            </w:pPr>
            <w:r w:rsidRPr="00B410FA">
              <w:rPr>
                <w:rFonts w:ascii="Verdana" w:eastAsia="Times New Roman" w:hAnsi="Verdana" w:cs="Arial"/>
                <w:bCs/>
                <w:sz w:val="22"/>
                <w:lang w:val="es-ES" w:eastAsia="es-CO"/>
              </w:rPr>
              <w:t>5% del valor del contrato</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6A1A8ABA" w:rsidR="00D37F9B" w:rsidRPr="003331F9" w:rsidRDefault="00D37F9B" w:rsidP="00644075">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 xml:space="preserve">Terceros afectados y </w:t>
            </w:r>
            <w:r w:rsidR="00644075">
              <w:rPr>
                <w:rFonts w:ascii="Verdana" w:eastAsia="Times New Roman" w:hAnsi="Verdana" w:cs="Arial"/>
                <w:bCs/>
                <w:sz w:val="22"/>
                <w:lang w:val="es-ES" w:eastAsia="es-CO"/>
              </w:rPr>
              <w:t xml:space="preserve">el </w:t>
            </w:r>
            <w:r w:rsidR="00644075" w:rsidRPr="00644075">
              <w:rPr>
                <w:rFonts w:ascii="Verdana" w:eastAsia="Times New Roman" w:hAnsi="Verdana" w:cs="Arial"/>
                <w:bCs/>
                <w:sz w:val="22"/>
                <w:lang w:val="es-ES" w:eastAsia="es-CO"/>
              </w:rPr>
              <w:t>INSTITUTO NACIONAL DE MEDICINA LEGAL Y CIENCIAS FORENSES identificada con el NIT 800.150.861-1</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7F209A62" w14:textId="174900F4" w:rsidR="00D37F9B" w:rsidRPr="003331F9" w:rsidRDefault="00D37F9B" w:rsidP="00644075">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rsidP="00E45776">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rsidP="00E45776">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rsidP="00E45776">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rsidP="00E45776">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7D382B5E" w14:textId="6846712C" w:rsidR="00D37F9B" w:rsidRPr="00EA48DA"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El contrato será objeto de liquidación de acuerdo con lo </w:t>
      </w:r>
      <w:r w:rsidRPr="00EA48DA">
        <w:rPr>
          <w:rFonts w:ascii="Verdana" w:eastAsia="Times New Roman" w:hAnsi="Verdana" w:cstheme="minorHAnsi"/>
          <w:b w:val="0"/>
          <w:bCs/>
          <w:sz w:val="22"/>
          <w:lang w:val="es-ES" w:eastAsia="es-CO"/>
        </w:rPr>
        <w:t>establecido en l</w:t>
      </w:r>
      <w:r w:rsidRPr="00EA48DA">
        <w:rPr>
          <w:rFonts w:ascii="Verdana" w:eastAsia="Times New Roman" w:hAnsi="Verdana" w:cstheme="minorHAnsi"/>
          <w:b w:val="0"/>
          <w:sz w:val="22"/>
          <w:lang w:val="es-ES" w:eastAsia="es-CO"/>
        </w:rPr>
        <w:t xml:space="preserve">as normas que regulan la materia. </w:t>
      </w:r>
      <w:r w:rsidRPr="00EA48DA">
        <w:rPr>
          <w:rFonts w:ascii="Verdana" w:eastAsia="Times New Roman" w:hAnsi="Verdana" w:cstheme="minorHAnsi"/>
          <w:b w:val="0"/>
          <w:bCs/>
          <w:sz w:val="22"/>
          <w:lang w:val="es-ES" w:eastAsia="es-CO"/>
        </w:rPr>
        <w:t xml:space="preserve">El término para la liquidación del contrato será de </w:t>
      </w:r>
      <w:r w:rsidR="00B85D56" w:rsidRPr="00EA48DA">
        <w:rPr>
          <w:rFonts w:ascii="Verdana" w:eastAsia="Times New Roman" w:hAnsi="Verdana" w:cstheme="minorHAnsi"/>
          <w:b w:val="0"/>
          <w:sz w:val="22"/>
          <w:lang w:val="es-ES" w:eastAsia="es-CO"/>
        </w:rPr>
        <w:t>ocho (8) meses</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EA48DA" w:rsidRDefault="00D37F9B" w:rsidP="00D37F9B">
      <w:pPr>
        <w:rPr>
          <w:rFonts w:ascii="Verdana" w:hAnsi="Verdana" w:cstheme="minorHAnsi"/>
          <w:sz w:val="22"/>
          <w:szCs w:val="24"/>
        </w:rPr>
      </w:pPr>
    </w:p>
    <w:p w14:paraId="406B35EC" w14:textId="3C618CB6" w:rsidR="00D37F9B" w:rsidRPr="00EA48DA" w:rsidRDefault="00D37F9B" w:rsidP="00D37F9B">
      <w:pPr>
        <w:rPr>
          <w:rFonts w:ascii="Verdana" w:hAnsi="Verdana" w:cstheme="minorHAnsi"/>
          <w:sz w:val="22"/>
          <w:szCs w:val="24"/>
        </w:rPr>
      </w:pPr>
      <w:r w:rsidRPr="00EA48DA">
        <w:rPr>
          <w:rFonts w:ascii="Verdana" w:hAnsi="Verdana" w:cstheme="minorHAnsi"/>
          <w:sz w:val="22"/>
          <w:szCs w:val="24"/>
        </w:rPr>
        <w:t xml:space="preserve">Las actividades previstas en el presente Contrato se deben desarrollar en </w:t>
      </w:r>
      <w:r w:rsidR="00B85D56" w:rsidRPr="00EA48DA">
        <w:rPr>
          <w:rFonts w:ascii="Verdana" w:hAnsi="Verdana" w:cstheme="minorHAnsi"/>
          <w:sz w:val="22"/>
          <w:szCs w:val="24"/>
        </w:rPr>
        <w:t xml:space="preserve">Calle 38 BIS No 3D – 55, Soacha, Cundinamarca </w:t>
      </w:r>
      <w:r w:rsidRPr="00EA48DA">
        <w:rPr>
          <w:rFonts w:ascii="Verdana" w:hAnsi="Verdana" w:cstheme="minorHAnsi"/>
          <w:sz w:val="22"/>
          <w:szCs w:val="24"/>
        </w:rPr>
        <w:t xml:space="preserve">y el domicilio contractual es </w:t>
      </w:r>
      <w:r w:rsidR="00B85D56" w:rsidRPr="00EA48DA">
        <w:rPr>
          <w:rFonts w:ascii="Verdana" w:hAnsi="Verdana" w:cstheme="minorHAnsi"/>
          <w:sz w:val="22"/>
          <w:szCs w:val="24"/>
        </w:rPr>
        <w:t xml:space="preserve">la ciudad de </w:t>
      </w:r>
      <w:r w:rsidR="009B59B9" w:rsidRPr="00EA48DA">
        <w:rPr>
          <w:rFonts w:ascii="Verdana" w:hAnsi="Verdana" w:cstheme="minorHAnsi"/>
          <w:sz w:val="22"/>
          <w:szCs w:val="24"/>
        </w:rPr>
        <w:t>Bogotá</w:t>
      </w:r>
      <w:r w:rsidR="00B85D56" w:rsidRPr="00EA48DA">
        <w:rPr>
          <w:rFonts w:ascii="Verdana" w:hAnsi="Verdana" w:cstheme="minorHAnsi"/>
          <w:sz w:val="22"/>
          <w:szCs w:val="24"/>
        </w:rPr>
        <w:t xml:space="preserve"> DC</w:t>
      </w:r>
      <w:r w:rsidR="009B59B9" w:rsidRPr="00EA48DA">
        <w:rPr>
          <w:rFonts w:ascii="Verdana" w:hAnsi="Verdana" w:cstheme="minorHAnsi"/>
          <w:sz w:val="22"/>
          <w:szCs w:val="24"/>
        </w:rPr>
        <w:t>.</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lastRenderedPageBreak/>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D20167">
      <w:headerReference w:type="default" r:id="rId12"/>
      <w:footerReference w:type="default" r:id="rId13"/>
      <w:headerReference w:type="first" r:id="rId14"/>
      <w:footerReference w:type="first" r:id="rId15"/>
      <w:pgSz w:w="12240" w:h="15840" w:code="1"/>
      <w:pgMar w:top="863" w:right="1325"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47AEF" w14:textId="77777777" w:rsidR="004004C1" w:rsidRDefault="004004C1" w:rsidP="004F2C35">
      <w:r>
        <w:separator/>
      </w:r>
    </w:p>
  </w:endnote>
  <w:endnote w:type="continuationSeparator" w:id="0">
    <w:p w14:paraId="6370283D" w14:textId="77777777" w:rsidR="004004C1" w:rsidRDefault="004004C1" w:rsidP="004F2C35">
      <w:r>
        <w:continuationSeparator/>
      </w:r>
    </w:p>
  </w:endnote>
  <w:endnote w:type="continuationNotice" w:id="1">
    <w:p w14:paraId="73D0408F" w14:textId="77777777" w:rsidR="004004C1" w:rsidRDefault="004004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5D5C4" w14:textId="77777777" w:rsidR="004004C1" w:rsidRDefault="004004C1" w:rsidP="004F2C35">
      <w:r>
        <w:separator/>
      </w:r>
    </w:p>
  </w:footnote>
  <w:footnote w:type="continuationSeparator" w:id="0">
    <w:p w14:paraId="54C6CD0C" w14:textId="77777777" w:rsidR="004004C1" w:rsidRDefault="004004C1" w:rsidP="004F2C35">
      <w:r>
        <w:continuationSeparator/>
      </w:r>
    </w:p>
  </w:footnote>
  <w:footnote w:type="continuationNotice" w:id="1">
    <w:p w14:paraId="64389C2C" w14:textId="77777777" w:rsidR="004004C1" w:rsidRDefault="004004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EAC195"/>
    <w:multiLevelType w:val="hybridMultilevel"/>
    <w:tmpl w:val="0AB1DCC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7B83E47"/>
    <w:multiLevelType w:val="hybridMultilevel"/>
    <w:tmpl w:val="041C00D4"/>
    <w:lvl w:ilvl="0" w:tplc="E11445D8">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3"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6671429"/>
    <w:multiLevelType w:val="hybridMultilevel"/>
    <w:tmpl w:val="363CF1D4"/>
    <w:lvl w:ilvl="0" w:tplc="86F4E7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4035331"/>
    <w:multiLevelType w:val="hybridMultilevel"/>
    <w:tmpl w:val="6896B036"/>
    <w:lvl w:ilvl="0" w:tplc="78A03436">
      <w:start w:val="22"/>
      <w:numFmt w:val="decimal"/>
      <w:lvlText w:val="%1."/>
      <w:lvlJc w:val="left"/>
      <w:pPr>
        <w:ind w:left="0"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E018FD"/>
    <w:multiLevelType w:val="hybridMultilevel"/>
    <w:tmpl w:val="BB16C66C"/>
    <w:lvl w:ilvl="0" w:tplc="B858BAF2">
      <w:start w:val="2"/>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0A7EBA"/>
    <w:multiLevelType w:val="hybridMultilevel"/>
    <w:tmpl w:val="DDBA6E1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F70F0E"/>
    <w:multiLevelType w:val="hybridMultilevel"/>
    <w:tmpl w:val="4CE8B39A"/>
    <w:lvl w:ilvl="0" w:tplc="B04C07E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17"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148472830">
    <w:abstractNumId w:val="7"/>
  </w:num>
  <w:num w:numId="2" w16cid:durableId="267350291">
    <w:abstractNumId w:val="8"/>
  </w:num>
  <w:num w:numId="3" w16cid:durableId="778455932">
    <w:abstractNumId w:val="15"/>
  </w:num>
  <w:num w:numId="4" w16cid:durableId="1628662996">
    <w:abstractNumId w:val="16"/>
  </w:num>
  <w:num w:numId="5" w16cid:durableId="1964576015">
    <w:abstractNumId w:val="11"/>
  </w:num>
  <w:num w:numId="6" w16cid:durableId="209389060">
    <w:abstractNumId w:val="14"/>
  </w:num>
  <w:num w:numId="7" w16cid:durableId="1156338056">
    <w:abstractNumId w:val="3"/>
  </w:num>
  <w:num w:numId="8" w16cid:durableId="1840193507">
    <w:abstractNumId w:val="5"/>
  </w:num>
  <w:num w:numId="9" w16cid:durableId="1208182574">
    <w:abstractNumId w:val="12"/>
  </w:num>
  <w:num w:numId="10" w16cid:durableId="2098792930">
    <w:abstractNumId w:val="17"/>
  </w:num>
  <w:num w:numId="11" w16cid:durableId="1471437950">
    <w:abstractNumId w:val="2"/>
  </w:num>
  <w:num w:numId="12" w16cid:durableId="1652640051">
    <w:abstractNumId w:val="0"/>
  </w:num>
  <w:num w:numId="13" w16cid:durableId="1793475971">
    <w:abstractNumId w:val="9"/>
  </w:num>
  <w:num w:numId="14" w16cid:durableId="1101295632">
    <w:abstractNumId w:val="4"/>
  </w:num>
  <w:num w:numId="15" w16cid:durableId="8341226">
    <w:abstractNumId w:val="6"/>
  </w:num>
  <w:num w:numId="16" w16cid:durableId="477577268">
    <w:abstractNumId w:val="1"/>
  </w:num>
  <w:num w:numId="17" w16cid:durableId="665859851">
    <w:abstractNumId w:val="13"/>
  </w:num>
  <w:num w:numId="18" w16cid:durableId="2123986616">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07071"/>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62F"/>
    <w:rsid w:val="00045FFC"/>
    <w:rsid w:val="00046AFA"/>
    <w:rsid w:val="00046EBC"/>
    <w:rsid w:val="000473C4"/>
    <w:rsid w:val="00047931"/>
    <w:rsid w:val="00047C07"/>
    <w:rsid w:val="00050BCB"/>
    <w:rsid w:val="00050F8B"/>
    <w:rsid w:val="0005402F"/>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28C4"/>
    <w:rsid w:val="0009341F"/>
    <w:rsid w:val="00093691"/>
    <w:rsid w:val="00093A6A"/>
    <w:rsid w:val="0009491D"/>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2E72"/>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4B5"/>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6DBA"/>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2A7D"/>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4C1"/>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469"/>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3D66"/>
    <w:rsid w:val="005040C9"/>
    <w:rsid w:val="00504525"/>
    <w:rsid w:val="005047D0"/>
    <w:rsid w:val="00506504"/>
    <w:rsid w:val="00506D30"/>
    <w:rsid w:val="00511140"/>
    <w:rsid w:val="005111BB"/>
    <w:rsid w:val="00515387"/>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01F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0B86"/>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58AC"/>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638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075"/>
    <w:rsid w:val="0064489A"/>
    <w:rsid w:val="00645907"/>
    <w:rsid w:val="00646218"/>
    <w:rsid w:val="0064643D"/>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5C6C"/>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3E57"/>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572"/>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C74B8"/>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02E"/>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933"/>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B59B9"/>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1A61"/>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5E82"/>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1C43"/>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265A6"/>
    <w:rsid w:val="00B30435"/>
    <w:rsid w:val="00B33118"/>
    <w:rsid w:val="00B344EA"/>
    <w:rsid w:val="00B350E6"/>
    <w:rsid w:val="00B350FA"/>
    <w:rsid w:val="00B357C7"/>
    <w:rsid w:val="00B35A0E"/>
    <w:rsid w:val="00B36065"/>
    <w:rsid w:val="00B37BBC"/>
    <w:rsid w:val="00B4037A"/>
    <w:rsid w:val="00B410F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5D56"/>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4B0"/>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38CC"/>
    <w:rsid w:val="00C247F8"/>
    <w:rsid w:val="00C24E48"/>
    <w:rsid w:val="00C256E4"/>
    <w:rsid w:val="00C2579D"/>
    <w:rsid w:val="00C25900"/>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3AD3"/>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44DC"/>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167"/>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648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322"/>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776"/>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48DA"/>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1F"/>
    <w:rsid w:val="00F104EF"/>
    <w:rsid w:val="00F10877"/>
    <w:rsid w:val="00F125ED"/>
    <w:rsid w:val="00F127A0"/>
    <w:rsid w:val="00F132EB"/>
    <w:rsid w:val="00F13E09"/>
    <w:rsid w:val="00F22287"/>
    <w:rsid w:val="00F23194"/>
    <w:rsid w:val="00F232CE"/>
    <w:rsid w:val="00F23C6B"/>
    <w:rsid w:val="00F23F6B"/>
    <w:rsid w:val="00F2623D"/>
    <w:rsid w:val="00F27A36"/>
    <w:rsid w:val="00F302DD"/>
    <w:rsid w:val="00F311BA"/>
    <w:rsid w:val="00F31DA4"/>
    <w:rsid w:val="00F32198"/>
    <w:rsid w:val="00F328BE"/>
    <w:rsid w:val="00F32E63"/>
    <w:rsid w:val="00F33CD1"/>
    <w:rsid w:val="00F33E68"/>
    <w:rsid w:val="00F34335"/>
    <w:rsid w:val="00F35EB0"/>
    <w:rsid w:val="00F36F06"/>
    <w:rsid w:val="00F37DA9"/>
    <w:rsid w:val="00F37E92"/>
    <w:rsid w:val="00F400ED"/>
    <w:rsid w:val="00F40905"/>
    <w:rsid w:val="00F41595"/>
    <w:rsid w:val="00F42B96"/>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A0"/>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Default">
    <w:name w:val="Default"/>
    <w:rsid w:val="00F42B9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12164</Words>
  <Characters>66904</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Marlly Faisuly Zuluaga Correa</cp:lastModifiedBy>
  <cp:revision>3</cp:revision>
  <cp:lastPrinted>2021-08-06T20:04:00Z</cp:lastPrinted>
  <dcterms:created xsi:type="dcterms:W3CDTF">2026-06-16T16:12:00Z</dcterms:created>
  <dcterms:modified xsi:type="dcterms:W3CDTF">2026-06-22T14:30:00Z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