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74DDE" w14:textId="77777777" w:rsidR="00055125" w:rsidRDefault="00055125" w:rsidP="00055125">
      <w:pPr>
        <w:jc w:val="center"/>
        <w:rPr>
          <w:rFonts w:ascii="Arial" w:hAnsi="Arial" w:cs="Arial"/>
          <w:b/>
          <w:sz w:val="22"/>
          <w:szCs w:val="22"/>
        </w:rPr>
      </w:pPr>
      <w:bookmarkStart w:id="0" w:name="_GoBack"/>
      <w:bookmarkEnd w:id="0"/>
      <w:r>
        <w:rPr>
          <w:rFonts w:ascii="Arial" w:hAnsi="Arial" w:cs="Arial"/>
          <w:b/>
          <w:sz w:val="22"/>
          <w:szCs w:val="22"/>
        </w:rPr>
        <w:t>ANEXO 6</w:t>
      </w:r>
    </w:p>
    <w:p w14:paraId="43F320EE" w14:textId="77777777" w:rsidR="00055125" w:rsidRDefault="00055125" w:rsidP="00055125">
      <w:pPr>
        <w:pStyle w:val="Ttulo1"/>
        <w:numPr>
          <w:ilvl w:val="0"/>
          <w:numId w:val="0"/>
        </w:numPr>
        <w:jc w:val="center"/>
        <w:rPr>
          <w:rFonts w:ascii="Arial" w:hAnsi="Arial"/>
          <w:b/>
          <w:bCs w:val="0"/>
          <w:color w:val="auto"/>
          <w:sz w:val="22"/>
          <w:szCs w:val="22"/>
          <w:lang w:val="es-ES"/>
        </w:rPr>
      </w:pPr>
      <w:r>
        <w:rPr>
          <w:rFonts w:ascii="Arial" w:hAnsi="Arial"/>
          <w:b/>
          <w:bCs w:val="0"/>
          <w:color w:val="auto"/>
          <w:sz w:val="22"/>
          <w:szCs w:val="22"/>
          <w:lang w:val="es-ES"/>
        </w:rPr>
        <w:t>CONDICIONES GENERALES DEL CONTRATO</w:t>
      </w:r>
    </w:p>
    <w:p w14:paraId="614317C9" w14:textId="77777777" w:rsidR="00055125" w:rsidRDefault="00055125" w:rsidP="00055125">
      <w:pPr>
        <w:jc w:val="both"/>
        <w:rPr>
          <w:rFonts w:ascii="Arial" w:hAnsi="Arial" w:cs="Arial"/>
          <w:sz w:val="22"/>
          <w:szCs w:val="22"/>
          <w:lang w:val="es-CO"/>
        </w:rPr>
      </w:pPr>
      <w:r>
        <w:rPr>
          <w:rFonts w:ascii="Arial" w:hAnsi="Arial" w:cs="Arial"/>
          <w:sz w:val="22"/>
          <w:szCs w:val="22"/>
          <w:lang w:val="es-CO"/>
        </w:rPr>
        <w:t>A continuación, se indican las condiciones generales del contrato:</w:t>
      </w:r>
    </w:p>
    <w:p w14:paraId="65F4653D" w14:textId="77777777" w:rsidR="00055125" w:rsidRDefault="00055125" w:rsidP="00055125">
      <w:pPr>
        <w:jc w:val="both"/>
        <w:rPr>
          <w:rFonts w:ascii="Arial" w:hAnsi="Arial" w:cs="Arial"/>
          <w:b/>
          <w:sz w:val="22"/>
          <w:szCs w:val="22"/>
          <w:lang w:val="es-CO"/>
        </w:rPr>
      </w:pPr>
    </w:p>
    <w:p w14:paraId="6BDCD296" w14:textId="77777777" w:rsidR="00055125" w:rsidRDefault="00055125" w:rsidP="00055125">
      <w:pPr>
        <w:jc w:val="both"/>
        <w:rPr>
          <w:rFonts w:ascii="Arial" w:hAnsi="Arial" w:cs="Arial"/>
          <w:b/>
          <w:sz w:val="22"/>
          <w:szCs w:val="22"/>
          <w:lang w:val="es-CO"/>
        </w:rPr>
      </w:pPr>
      <w:r>
        <w:rPr>
          <w:rFonts w:ascii="Arial" w:hAnsi="Arial" w:cs="Arial"/>
          <w:b/>
          <w:sz w:val="22"/>
          <w:szCs w:val="22"/>
        </w:rPr>
        <w:t>IMPUESTOS, TASAS Y CONTRIBUCIONES</w:t>
      </w:r>
      <w:r>
        <w:rPr>
          <w:rFonts w:ascii="Arial" w:hAnsi="Arial" w:cs="Arial"/>
          <w:sz w:val="22"/>
          <w:szCs w:val="22"/>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14:paraId="1187C73F" w14:textId="77777777" w:rsidR="00055125" w:rsidRDefault="00055125" w:rsidP="00055125">
      <w:pPr>
        <w:jc w:val="both"/>
        <w:rPr>
          <w:rFonts w:ascii="Arial" w:hAnsi="Arial" w:cs="Arial"/>
          <w:b/>
          <w:sz w:val="22"/>
          <w:szCs w:val="22"/>
          <w:lang w:val="es-CO"/>
        </w:rPr>
      </w:pPr>
    </w:p>
    <w:p w14:paraId="20F36E04" w14:textId="77777777" w:rsidR="00055125" w:rsidRDefault="00055125" w:rsidP="00055125">
      <w:pPr>
        <w:jc w:val="both"/>
        <w:rPr>
          <w:rFonts w:ascii="Arial" w:hAnsi="Arial" w:cs="Arial"/>
          <w:sz w:val="22"/>
          <w:szCs w:val="22"/>
        </w:rPr>
      </w:pPr>
      <w:r>
        <w:rPr>
          <w:rFonts w:ascii="Arial" w:hAnsi="Arial" w:cs="Arial"/>
          <w:b/>
          <w:sz w:val="22"/>
          <w:szCs w:val="22"/>
        </w:rPr>
        <w:t>CUENTA BANCARIA</w:t>
      </w:r>
      <w:r>
        <w:rPr>
          <w:rFonts w:ascii="Arial" w:hAnsi="Arial" w:cs="Arial"/>
          <w:bCs/>
          <w:sz w:val="22"/>
          <w:szCs w:val="22"/>
        </w:rPr>
        <w:t>.</w:t>
      </w:r>
      <w:r>
        <w:rPr>
          <w:rFonts w:ascii="Arial" w:hAnsi="Arial" w:cs="Arial"/>
          <w:sz w:val="22"/>
          <w:szCs w:val="22"/>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p>
    <w:p w14:paraId="35D056C9" w14:textId="77777777" w:rsidR="00055125" w:rsidRDefault="00055125" w:rsidP="00055125">
      <w:pPr>
        <w:jc w:val="both"/>
        <w:rPr>
          <w:rFonts w:ascii="Arial" w:hAnsi="Arial" w:cs="Arial"/>
          <w:sz w:val="22"/>
          <w:szCs w:val="22"/>
        </w:rPr>
      </w:pPr>
    </w:p>
    <w:p w14:paraId="149E33DD" w14:textId="77777777" w:rsidR="00055125" w:rsidRDefault="00055125" w:rsidP="00055125">
      <w:pPr>
        <w:jc w:val="both"/>
        <w:rPr>
          <w:rFonts w:ascii="Arial" w:hAnsi="Arial" w:cs="Arial"/>
          <w:sz w:val="22"/>
          <w:szCs w:val="22"/>
        </w:rPr>
      </w:pPr>
      <w:r>
        <w:rPr>
          <w:rFonts w:ascii="Arial" w:hAnsi="Arial" w:cs="Arial"/>
          <w:b/>
          <w:sz w:val="22"/>
          <w:szCs w:val="22"/>
        </w:rPr>
        <w:t xml:space="preserve">MORA EN LOS PAGOS: </w:t>
      </w:r>
      <w:r>
        <w:rPr>
          <w:rFonts w:ascii="Arial" w:hAnsi="Arial" w:cs="Arial"/>
          <w:sz w:val="22"/>
          <w:szCs w:val="22"/>
        </w:rPr>
        <w:t>En caso de mora en los pagos el INVIAS reconocerá al CONTRATISTA un interés moratorio equivalente al interés legal civil vigente.</w:t>
      </w:r>
    </w:p>
    <w:p w14:paraId="14386CC5" w14:textId="77777777" w:rsidR="00055125" w:rsidRPr="00960F32" w:rsidRDefault="00055125" w:rsidP="00055125">
      <w:pPr>
        <w:jc w:val="both"/>
        <w:rPr>
          <w:rFonts w:ascii="Arial" w:hAnsi="Arial" w:cs="Arial"/>
          <w:sz w:val="22"/>
          <w:szCs w:val="22"/>
        </w:rPr>
      </w:pPr>
    </w:p>
    <w:p w14:paraId="53B17FFB" w14:textId="77777777" w:rsidR="00D37E6E" w:rsidRPr="00960F32" w:rsidRDefault="00055125" w:rsidP="0077293F">
      <w:pPr>
        <w:autoSpaceDE w:val="0"/>
        <w:autoSpaceDN w:val="0"/>
        <w:adjustRightInd w:val="0"/>
        <w:jc w:val="both"/>
        <w:rPr>
          <w:rFonts w:ascii="Arial" w:hAnsi="Arial" w:cs="Arial"/>
          <w:sz w:val="22"/>
          <w:szCs w:val="22"/>
          <w:lang w:eastAsia="es-CO"/>
        </w:rPr>
      </w:pPr>
      <w:r w:rsidRPr="00960F32">
        <w:rPr>
          <w:rFonts w:ascii="Arial" w:hAnsi="Arial" w:cs="Arial"/>
          <w:b/>
          <w:sz w:val="22"/>
          <w:szCs w:val="22"/>
        </w:rPr>
        <w:t xml:space="preserve">FORMA DE PAGO. -  </w:t>
      </w:r>
      <w:r w:rsidR="0077293F" w:rsidRPr="0077293F">
        <w:rPr>
          <w:rFonts w:ascii="Arial" w:hAnsi="Arial" w:cs="Arial"/>
          <w:sz w:val="22"/>
          <w:szCs w:val="22"/>
          <w:lang w:eastAsia="es-CO"/>
        </w:rPr>
        <w:t xml:space="preserve">El INSTITUTO NACIONAL DE VÍAS pagará al CONTRATISTA el valor del contrato en </w:t>
      </w:r>
      <w:r w:rsidR="00E903B2">
        <w:rPr>
          <w:rFonts w:ascii="Arial" w:hAnsi="Arial" w:cs="Arial"/>
          <w:b/>
          <w:sz w:val="22"/>
          <w:szCs w:val="22"/>
          <w:lang w:eastAsia="es-CO"/>
        </w:rPr>
        <w:t>XXXXXXXXXXXXXXXXXXXXXXXXXXXXXXXXXXX</w:t>
      </w:r>
      <w:r w:rsidR="0077293F" w:rsidRPr="0077293F">
        <w:rPr>
          <w:rFonts w:ascii="Arial" w:hAnsi="Arial" w:cs="Arial"/>
          <w:sz w:val="22"/>
          <w:szCs w:val="22"/>
          <w:lang w:eastAsia="es-CO"/>
        </w:rPr>
        <w:t xml:space="preserve"> la firma del acta de recibo definitivo suscrita por el </w:t>
      </w:r>
      <w:r w:rsidR="0077293F">
        <w:rPr>
          <w:rFonts w:ascii="Arial" w:hAnsi="Arial" w:cs="Arial"/>
          <w:sz w:val="22"/>
          <w:szCs w:val="22"/>
          <w:lang w:eastAsia="es-CO"/>
        </w:rPr>
        <w:t>Supervisor del Contrato</w:t>
      </w:r>
      <w:r w:rsidR="0077293F" w:rsidRPr="0077293F">
        <w:rPr>
          <w:rFonts w:ascii="Arial" w:hAnsi="Arial" w:cs="Arial"/>
          <w:sz w:val="22"/>
          <w:szCs w:val="22"/>
          <w:lang w:eastAsia="es-CO"/>
        </w:rPr>
        <w:t>, previa presentación d</w:t>
      </w:r>
      <w:r w:rsidR="0077293F">
        <w:rPr>
          <w:rFonts w:ascii="Arial" w:hAnsi="Arial" w:cs="Arial"/>
          <w:sz w:val="22"/>
          <w:szCs w:val="22"/>
          <w:lang w:eastAsia="es-CO"/>
        </w:rPr>
        <w:t>e la factura correspondiente</w:t>
      </w:r>
      <w:r w:rsidR="00F0199A" w:rsidRPr="00F0199A">
        <w:rPr>
          <w:rFonts w:ascii="Arial" w:hAnsi="Arial" w:cs="Arial"/>
          <w:sz w:val="22"/>
          <w:szCs w:val="22"/>
          <w:lang w:val="es-CO"/>
        </w:rPr>
        <w:t xml:space="preserve">, </w:t>
      </w:r>
      <w:r w:rsidR="00D37E6E" w:rsidRPr="00960F32">
        <w:rPr>
          <w:rFonts w:ascii="Arial" w:hAnsi="Arial" w:cs="Arial"/>
          <w:sz w:val="22"/>
          <w:szCs w:val="22"/>
          <w:lang w:eastAsia="es-CO"/>
        </w:rPr>
        <w:t>acta de recibo a satisfacción</w:t>
      </w:r>
      <w:r w:rsidR="0077293F">
        <w:rPr>
          <w:rFonts w:ascii="Arial" w:hAnsi="Arial" w:cs="Arial"/>
          <w:sz w:val="22"/>
          <w:szCs w:val="22"/>
          <w:lang w:eastAsia="es-CO"/>
        </w:rPr>
        <w:t>,</w:t>
      </w:r>
      <w:r w:rsidR="00D37E6E" w:rsidRPr="00960F32">
        <w:rPr>
          <w:rFonts w:ascii="Arial" w:hAnsi="Arial" w:cs="Arial"/>
          <w:sz w:val="22"/>
          <w:szCs w:val="22"/>
          <w:lang w:eastAsia="es-CO"/>
        </w:rPr>
        <w:t xml:space="preserve">  certificación de Paz y Salvo de Aporte</w:t>
      </w:r>
      <w:r w:rsidR="0077293F">
        <w:rPr>
          <w:rFonts w:ascii="Arial" w:hAnsi="Arial" w:cs="Arial"/>
          <w:sz w:val="22"/>
          <w:szCs w:val="22"/>
          <w:lang w:eastAsia="es-CO"/>
        </w:rPr>
        <w:t>s Legales y de Seguridad Social, c</w:t>
      </w:r>
      <w:r w:rsidR="00D37E6E" w:rsidRPr="00960F32">
        <w:rPr>
          <w:rFonts w:ascii="Arial" w:hAnsi="Arial" w:cs="Arial"/>
          <w:sz w:val="22"/>
          <w:szCs w:val="22"/>
          <w:lang w:eastAsia="es-CO"/>
        </w:rPr>
        <w:t>omo requisito indispensable para el pago, el contratista deberá garantizar el cumplimiento de las obligaciones en seguridad social de conformidad con el artículo 50 de la Ley 789 de 2002 y la Ley 828 de 2003.</w:t>
      </w:r>
    </w:p>
    <w:p w14:paraId="5B87A5C9" w14:textId="77777777" w:rsidR="00055125" w:rsidRPr="00960F32" w:rsidRDefault="00055125" w:rsidP="00055125">
      <w:pPr>
        <w:autoSpaceDE w:val="0"/>
        <w:autoSpaceDN w:val="0"/>
        <w:adjustRightInd w:val="0"/>
        <w:jc w:val="both"/>
        <w:rPr>
          <w:rFonts w:ascii="Arial" w:hAnsi="Arial" w:cs="Arial"/>
          <w:bCs/>
          <w:sz w:val="22"/>
          <w:szCs w:val="22"/>
          <w:lang w:val="es-CO"/>
        </w:rPr>
      </w:pPr>
    </w:p>
    <w:p w14:paraId="7DEFF58B" w14:textId="77777777" w:rsidR="00055125" w:rsidRDefault="00055125" w:rsidP="00055125">
      <w:pPr>
        <w:jc w:val="both"/>
        <w:rPr>
          <w:rFonts w:ascii="Arial" w:hAnsi="Arial" w:cs="Arial"/>
          <w:sz w:val="22"/>
          <w:szCs w:val="22"/>
        </w:rPr>
      </w:pPr>
      <w:r>
        <w:rPr>
          <w:rFonts w:ascii="Arial" w:hAnsi="Arial" w:cs="Arial"/>
          <w:sz w:val="22"/>
          <w:szCs w:val="22"/>
          <w:lang w:val="es-CO"/>
        </w:rPr>
        <w:t>El pago se efectuara dentro de los sesenta (60) días siguientes a la correcta presentación de los documentos requeridos para tal fin ante el Área de Cuentas por pagar de la Subdirección Financiera. Se entiende que la factura o cuenta de cobro respectiva, es presentada correctamente, cuando cumpla con el lleno de los requisitos exigidos por EL INSTITUTO o hayan sido subsanadas las glosas formuladas por el área de Cuentas por Pagar de la Subdirección Financiera. Se establece como fecha de pago, la fecha de consignación de los recursos en la respectiva cuenta bancaria de la entidad financiera, informada con anterioridad por EL CONTRATISTA. En el evento en que EL INSTITUTO no efectúe el pago de la factura de cobro respectiva, pasados los sesenta (60) días para el pago, siempre y cuando se hayan presentado correctamente dichos documentos con el cumplimiento de los anteriores requisitos, deberá cancelar al CONTRATISTA un interés equivalente al interés legal civil, según el artículo 2.2.1.1.2.4.2 Decreto 1082 de 2015, por configurarse mora en el pago salvo que se trate la citada mora por circunstancias de PAC, caso en el cual el contratista no podrá cobrar los intereses aludidos.</w:t>
      </w:r>
    </w:p>
    <w:p w14:paraId="79ABDA6A" w14:textId="77777777" w:rsidR="00055125" w:rsidRDefault="00055125" w:rsidP="00055125">
      <w:pPr>
        <w:autoSpaceDE w:val="0"/>
        <w:autoSpaceDN w:val="0"/>
        <w:adjustRightInd w:val="0"/>
        <w:jc w:val="both"/>
        <w:rPr>
          <w:rFonts w:ascii="Arial" w:hAnsi="Arial" w:cs="Arial"/>
          <w:sz w:val="22"/>
          <w:szCs w:val="22"/>
          <w:lang w:val="es-CO"/>
        </w:rPr>
      </w:pPr>
    </w:p>
    <w:p w14:paraId="50E71DB3" w14:textId="77777777" w:rsidR="00055125" w:rsidRDefault="00055125" w:rsidP="00055125">
      <w:pPr>
        <w:pStyle w:val="Encabezado"/>
        <w:jc w:val="both"/>
        <w:rPr>
          <w:rFonts w:cs="Arial"/>
          <w:sz w:val="22"/>
          <w:szCs w:val="22"/>
        </w:rPr>
      </w:pPr>
      <w:r>
        <w:rPr>
          <w:rFonts w:cs="Arial"/>
          <w:sz w:val="22"/>
          <w:szCs w:val="22"/>
        </w:rPr>
        <w:t>El contratista presentar</w:t>
      </w:r>
      <w:r>
        <w:rPr>
          <w:rFonts w:cs="Arial"/>
          <w:sz w:val="22"/>
          <w:szCs w:val="22"/>
          <w:lang w:val="es-CO"/>
        </w:rPr>
        <w:t>á</w:t>
      </w:r>
      <w:r>
        <w:rPr>
          <w:rFonts w:cs="Arial"/>
          <w:sz w:val="22"/>
          <w:szCs w:val="22"/>
        </w:rPr>
        <w:t xml:space="preserve"> certificación Bancaria, con la información necesaria para el pago de la factura en la cual el </w:t>
      </w:r>
      <w:r>
        <w:rPr>
          <w:rFonts w:cs="Arial"/>
          <w:sz w:val="22"/>
          <w:szCs w:val="22"/>
          <w:lang w:val="es-CO"/>
        </w:rPr>
        <w:t>Grupo</w:t>
      </w:r>
      <w:r>
        <w:rPr>
          <w:rFonts w:cs="Arial"/>
          <w:sz w:val="22"/>
          <w:szCs w:val="22"/>
        </w:rPr>
        <w:t xml:space="preserve"> de Tesorería de la Subdirección Financiera abonará </w:t>
      </w:r>
      <w:r>
        <w:rPr>
          <w:rFonts w:cs="Arial"/>
          <w:sz w:val="22"/>
          <w:szCs w:val="22"/>
          <w:lang w:val="es-CO"/>
        </w:rPr>
        <w:t xml:space="preserve">el </w:t>
      </w:r>
      <w:r>
        <w:rPr>
          <w:rFonts w:cs="Arial"/>
          <w:sz w:val="22"/>
          <w:szCs w:val="22"/>
        </w:rPr>
        <w:t xml:space="preserve">pago en desarrollo de la ejecución del contrato. Cualquier cambio en la </w:t>
      </w:r>
      <w:r>
        <w:rPr>
          <w:rFonts w:cs="Arial"/>
          <w:sz w:val="22"/>
          <w:szCs w:val="22"/>
        </w:rPr>
        <w:lastRenderedPageBreak/>
        <w:t xml:space="preserve">información bancaria deberá reportarla adjuntando copia de la nueva certificación. </w:t>
      </w:r>
    </w:p>
    <w:p w14:paraId="4D6B4C58" w14:textId="77777777" w:rsidR="00055125" w:rsidRPr="00055125" w:rsidRDefault="00055125" w:rsidP="00055125">
      <w:pPr>
        <w:pStyle w:val="Invias-Titulo1"/>
        <w:rPr>
          <w:rFonts w:ascii="Arial" w:hAnsi="Arial"/>
          <w:b w:val="0"/>
          <w:bCs w:val="0"/>
          <w:smallCaps w:val="0"/>
          <w:snapToGrid w:val="0"/>
          <w:sz w:val="22"/>
          <w:szCs w:val="22"/>
          <w:lang w:val="x-none"/>
        </w:rPr>
      </w:pPr>
      <w:r w:rsidRPr="00055125">
        <w:rPr>
          <w:rFonts w:ascii="Arial" w:hAnsi="Arial"/>
          <w:b w:val="0"/>
          <w:bCs w:val="0"/>
          <w:smallCaps w:val="0"/>
          <w:snapToGrid w:val="0"/>
          <w:sz w:val="22"/>
          <w:szCs w:val="22"/>
          <w:lang w:val="x-none"/>
        </w:rPr>
        <w:t xml:space="preserve">En todo caso los pagos estarán sujetos a la disponibilidad de apropiaciones presupuestales del Instituto según el Programa Anual </w:t>
      </w:r>
      <w:proofErr w:type="spellStart"/>
      <w:r w:rsidRPr="00055125">
        <w:rPr>
          <w:rFonts w:ascii="Arial" w:hAnsi="Arial"/>
          <w:b w:val="0"/>
          <w:bCs w:val="0"/>
          <w:smallCaps w:val="0"/>
          <w:snapToGrid w:val="0"/>
          <w:sz w:val="22"/>
          <w:szCs w:val="22"/>
          <w:lang w:val="x-none"/>
        </w:rPr>
        <w:t>Mensualizado</w:t>
      </w:r>
      <w:proofErr w:type="spellEnd"/>
      <w:r w:rsidRPr="00055125">
        <w:rPr>
          <w:rFonts w:ascii="Arial" w:hAnsi="Arial"/>
          <w:b w:val="0"/>
          <w:bCs w:val="0"/>
          <w:smallCaps w:val="0"/>
          <w:snapToGrid w:val="0"/>
          <w:sz w:val="22"/>
          <w:szCs w:val="22"/>
          <w:lang w:val="x-none"/>
        </w:rPr>
        <w:t xml:space="preserve"> de Caja (PAC).</w:t>
      </w:r>
    </w:p>
    <w:p w14:paraId="285CB086" w14:textId="64D639F7" w:rsidR="00055125" w:rsidRPr="00055125" w:rsidRDefault="00055125" w:rsidP="00055125">
      <w:pPr>
        <w:pStyle w:val="Invias-Titulo1"/>
        <w:rPr>
          <w:rFonts w:ascii="Arial" w:hAnsi="Arial"/>
          <w:b w:val="0"/>
          <w:bCs w:val="0"/>
          <w:smallCaps w:val="0"/>
          <w:snapToGrid w:val="0"/>
          <w:sz w:val="22"/>
          <w:szCs w:val="22"/>
          <w:lang w:val="x-none"/>
        </w:rPr>
      </w:pPr>
      <w:r w:rsidRPr="00055125">
        <w:rPr>
          <w:rFonts w:ascii="Arial" w:hAnsi="Arial"/>
          <w:bCs w:val="0"/>
          <w:smallCaps w:val="0"/>
          <w:snapToGrid w:val="0"/>
          <w:sz w:val="22"/>
          <w:szCs w:val="22"/>
          <w:lang w:val="x-none"/>
        </w:rPr>
        <w:t>GARANTÍA ÚNICA DE CUMPLIMIENTO.</w:t>
      </w:r>
      <w:r w:rsidRPr="00055125">
        <w:rPr>
          <w:rFonts w:ascii="Arial" w:hAnsi="Arial"/>
          <w:b w:val="0"/>
          <w:bCs w:val="0"/>
          <w:smallCaps w:val="0"/>
          <w:snapToGrid w:val="0"/>
          <w:sz w:val="22"/>
          <w:szCs w:val="22"/>
          <w:lang w:val="x-none"/>
        </w:rPr>
        <w:t xml:space="preserve"> - De conformidad con el inciso 5 del artículo 7 de la Ley 1150 de 2007, articulo 2.2.1.2.1.5.4 del Decreto 1082 de 2015, no será obligatorio la constitución de garantías en los contratos cuyo valor sea inferior al 10% de la menor cuantía, no obstante, la Entidad podrá determinar la</w:t>
      </w:r>
      <w:r>
        <w:rPr>
          <w:rFonts w:ascii="Arial" w:hAnsi="Arial"/>
          <w:b w:val="0"/>
          <w:bCs w:val="0"/>
          <w:sz w:val="22"/>
          <w:szCs w:val="22"/>
          <w:lang w:val="es-ES"/>
        </w:rPr>
        <w:t xml:space="preserve"> </w:t>
      </w:r>
      <w:r w:rsidRPr="00055125">
        <w:rPr>
          <w:rFonts w:ascii="Arial" w:hAnsi="Arial"/>
          <w:b w:val="0"/>
          <w:bCs w:val="0"/>
          <w:smallCaps w:val="0"/>
          <w:snapToGrid w:val="0"/>
          <w:sz w:val="22"/>
          <w:szCs w:val="22"/>
          <w:lang w:val="x-none"/>
        </w:rPr>
        <w:t xml:space="preserve">conveniencia o no de exigirlas. </w:t>
      </w:r>
    </w:p>
    <w:p w14:paraId="06ECD562" w14:textId="77777777" w:rsidR="00055125" w:rsidRDefault="00055125" w:rsidP="00055125">
      <w:pPr>
        <w:autoSpaceDE w:val="0"/>
        <w:autoSpaceDN w:val="0"/>
        <w:adjustRightInd w:val="0"/>
        <w:jc w:val="both"/>
        <w:rPr>
          <w:rFonts w:ascii="Arial" w:hAnsi="Arial" w:cs="Arial"/>
          <w:sz w:val="22"/>
          <w:szCs w:val="22"/>
        </w:rPr>
      </w:pPr>
      <w:r>
        <w:rPr>
          <w:rFonts w:ascii="Arial" w:hAnsi="Arial" w:cs="Arial"/>
          <w:sz w:val="22"/>
          <w:szCs w:val="22"/>
        </w:rPr>
        <w:t>Es por ello que, en virtud de lo establecido en el Decreto 1082 de 2015,  el contratista se obliga a constituir, a favor del Instituto Nacional de Vías, una garantía única, la cual podrá consistir en (i) Un contrato de seguro contenido en una póliza. (ii) Patrimonio autónomo y (iii) Garantía bancaria. Las garantías deberán ser otorgadas con sujeción a lo dispuesto para cada una de ellas, al tenor de lo dispuesto en la Sección III del Decreto 1082 de 2015 GARANTIAS.</w:t>
      </w:r>
    </w:p>
    <w:p w14:paraId="46C2B5C4" w14:textId="77777777" w:rsidR="00055125" w:rsidRDefault="00055125" w:rsidP="00055125">
      <w:pPr>
        <w:autoSpaceDE w:val="0"/>
        <w:autoSpaceDN w:val="0"/>
        <w:adjustRightInd w:val="0"/>
        <w:jc w:val="both"/>
        <w:rPr>
          <w:rFonts w:ascii="Arial" w:hAnsi="Arial" w:cs="Arial"/>
          <w:sz w:val="22"/>
          <w:szCs w:val="22"/>
        </w:rPr>
      </w:pPr>
    </w:p>
    <w:p w14:paraId="36C3FDA4" w14:textId="77777777" w:rsidR="00055125" w:rsidRDefault="00055125" w:rsidP="00055125">
      <w:pPr>
        <w:autoSpaceDE w:val="0"/>
        <w:autoSpaceDN w:val="0"/>
        <w:adjustRightInd w:val="0"/>
        <w:jc w:val="both"/>
        <w:rPr>
          <w:rFonts w:ascii="Arial" w:hAnsi="Arial" w:cs="Arial"/>
          <w:sz w:val="22"/>
          <w:szCs w:val="22"/>
        </w:rPr>
      </w:pPr>
      <w:r>
        <w:rPr>
          <w:rFonts w:ascii="Arial" w:hAnsi="Arial" w:cs="Arial"/>
          <w:sz w:val="22"/>
          <w:szCs w:val="22"/>
        </w:rPr>
        <w:t xml:space="preserve">Por lo tanto, la Entidad estima conveniente para el presente proceso de contratación, la constitución de garantía única de cumplimiento, que ampare: </w:t>
      </w:r>
    </w:p>
    <w:p w14:paraId="17E64377" w14:textId="77777777" w:rsidR="00055125" w:rsidRDefault="00055125" w:rsidP="00055125">
      <w:pPr>
        <w:rPr>
          <w:rFonts w:ascii="Arial" w:hAnsi="Arial" w:cs="Arial"/>
          <w:sz w:val="22"/>
          <w:szCs w:val="22"/>
        </w:rPr>
      </w:pPr>
    </w:p>
    <w:p w14:paraId="77B6D942" w14:textId="77777777" w:rsidR="0077293F" w:rsidRPr="0077293F" w:rsidRDefault="0077293F" w:rsidP="0077293F">
      <w:pPr>
        <w:numPr>
          <w:ilvl w:val="0"/>
          <w:numId w:val="6"/>
        </w:numPr>
        <w:jc w:val="both"/>
        <w:rPr>
          <w:rFonts w:ascii="Arial" w:hAnsi="Arial" w:cs="Arial"/>
          <w:sz w:val="22"/>
        </w:rPr>
      </w:pPr>
      <w:r w:rsidRPr="0077293F">
        <w:rPr>
          <w:rFonts w:ascii="Arial" w:hAnsi="Arial" w:cs="Arial"/>
          <w:b/>
          <w:sz w:val="22"/>
        </w:rPr>
        <w:t>CUMPLIMIENTO GENERAL DEL CONTRATO:</w:t>
      </w:r>
      <w:r w:rsidRPr="0077293F">
        <w:rPr>
          <w:rFonts w:ascii="Arial" w:hAnsi="Arial" w:cs="Arial"/>
          <w:sz w:val="22"/>
        </w:rPr>
        <w:t xml:space="preserve"> Por una cuantía equivalente al diez por ciento 10% del valor total del contrato y una vigencia igual al plazo del contrato y seis (6) meses más  y en todo caso deberá mantenerse vigente inclusive hasta la liquidación del contrato.</w:t>
      </w:r>
    </w:p>
    <w:p w14:paraId="3CB9BF8C" w14:textId="77777777" w:rsidR="0077293F" w:rsidRPr="0077293F" w:rsidRDefault="0077293F" w:rsidP="0077293F">
      <w:pPr>
        <w:ind w:left="720"/>
        <w:rPr>
          <w:rFonts w:ascii="Arial" w:hAnsi="Arial" w:cs="Arial"/>
          <w:sz w:val="22"/>
        </w:rPr>
      </w:pPr>
    </w:p>
    <w:p w14:paraId="3CF64064" w14:textId="77777777" w:rsidR="0077293F" w:rsidRPr="0077293F" w:rsidRDefault="0077293F" w:rsidP="0077293F">
      <w:pPr>
        <w:numPr>
          <w:ilvl w:val="0"/>
          <w:numId w:val="6"/>
        </w:numPr>
        <w:jc w:val="both"/>
        <w:rPr>
          <w:rFonts w:ascii="Arial" w:hAnsi="Arial" w:cs="Arial"/>
          <w:sz w:val="22"/>
        </w:rPr>
      </w:pPr>
      <w:r w:rsidRPr="0077293F">
        <w:rPr>
          <w:rFonts w:ascii="Arial" w:hAnsi="Arial" w:cs="Arial"/>
          <w:b/>
          <w:spacing w:val="-3"/>
          <w:sz w:val="22"/>
        </w:rPr>
        <w:t>EL PAGO DE SALARIOS, PRESTACIONES SOCIALES E INDEMNIZACIONES LABORALES:</w:t>
      </w:r>
      <w:r w:rsidRPr="0077293F">
        <w:rPr>
          <w:rFonts w:ascii="Arial" w:hAnsi="Arial" w:cs="Arial"/>
          <w:spacing w:val="-3"/>
          <w:sz w:val="22"/>
        </w:rPr>
        <w:t xml:space="preserve"> Por el equivalente al veinte por ciento (20%) del valor total del contrato y una vigencia igual al plazo del contrato y tres (3) años más.</w:t>
      </w:r>
    </w:p>
    <w:p w14:paraId="2D9D819E" w14:textId="77777777" w:rsidR="0077293F" w:rsidRPr="00B62F16" w:rsidRDefault="0077293F" w:rsidP="00B62F16">
      <w:pPr>
        <w:rPr>
          <w:rFonts w:ascii="Arial" w:hAnsi="Arial" w:cs="Arial"/>
          <w:b/>
          <w:sz w:val="22"/>
        </w:rPr>
      </w:pPr>
    </w:p>
    <w:p w14:paraId="0E8263A4" w14:textId="77777777" w:rsidR="0077293F" w:rsidRPr="0077293F" w:rsidRDefault="0077293F" w:rsidP="0077293F">
      <w:pPr>
        <w:pStyle w:val="InviasNormal"/>
        <w:numPr>
          <w:ilvl w:val="0"/>
          <w:numId w:val="6"/>
        </w:numPr>
        <w:tabs>
          <w:tab w:val="clear" w:pos="-142"/>
        </w:tabs>
        <w:autoSpaceDE/>
        <w:autoSpaceDN/>
        <w:adjustRightInd/>
      </w:pPr>
      <w:r w:rsidRPr="0077293F">
        <w:rPr>
          <w:b/>
        </w:rPr>
        <w:t>CALIDAD DEL SERVICIO SUMINISTRADO</w:t>
      </w:r>
      <w:r w:rsidRPr="0077293F">
        <w:t>: Por una cuantía equivalente al diez por ciento 10% del valor total del contrato y una vigencia igual al plazo del contrato y un (1) año más.</w:t>
      </w:r>
    </w:p>
    <w:p w14:paraId="3B354ADE" w14:textId="77777777" w:rsidR="00055125" w:rsidRDefault="00055125" w:rsidP="00055125">
      <w:pPr>
        <w:autoSpaceDE w:val="0"/>
        <w:autoSpaceDN w:val="0"/>
        <w:adjustRightInd w:val="0"/>
        <w:jc w:val="both"/>
        <w:rPr>
          <w:rFonts w:ascii="Arial" w:hAnsi="Arial" w:cs="Arial"/>
          <w:color w:val="000000"/>
          <w:sz w:val="22"/>
          <w:szCs w:val="22"/>
          <w:lang w:eastAsia="es-CO"/>
        </w:rPr>
      </w:pPr>
      <w:r>
        <w:rPr>
          <w:rFonts w:ascii="Arial" w:hAnsi="Arial" w:cs="Arial"/>
          <w:sz w:val="22"/>
          <w:szCs w:val="22"/>
          <w:lang w:val="es-CO"/>
        </w:rPr>
        <w:t>Esta garantía deberá presentarse al INVIAS dentro de los tres (3) días hábiles siguientes contados a partir de la publicación del INVIAS en el SECOP de la comunicación de la aceptación de la oferta y requerirá la aprobación del ordenador del gasto</w:t>
      </w:r>
      <w:r>
        <w:rPr>
          <w:rFonts w:ascii="Arial" w:hAnsi="Arial" w:cs="Arial"/>
          <w:color w:val="000000"/>
          <w:sz w:val="22"/>
          <w:szCs w:val="22"/>
          <w:lang w:eastAsia="es-CO"/>
        </w:rPr>
        <w:t xml:space="preserve">. </w:t>
      </w:r>
    </w:p>
    <w:p w14:paraId="0685FAA6" w14:textId="77777777" w:rsidR="00055125" w:rsidRDefault="00055125" w:rsidP="00055125">
      <w:pPr>
        <w:autoSpaceDE w:val="0"/>
        <w:autoSpaceDN w:val="0"/>
        <w:adjustRightInd w:val="0"/>
        <w:jc w:val="both"/>
        <w:rPr>
          <w:rFonts w:ascii="Arial" w:hAnsi="Arial" w:cs="Arial"/>
          <w:sz w:val="22"/>
          <w:szCs w:val="22"/>
          <w:lang w:val="es-CO"/>
        </w:rPr>
      </w:pPr>
    </w:p>
    <w:p w14:paraId="5CED572B" w14:textId="77777777" w:rsidR="00055125" w:rsidRDefault="00055125" w:rsidP="00055125">
      <w:pPr>
        <w:autoSpaceDE w:val="0"/>
        <w:autoSpaceDN w:val="0"/>
        <w:adjustRightInd w:val="0"/>
        <w:jc w:val="both"/>
        <w:rPr>
          <w:rFonts w:ascii="Arial" w:hAnsi="Arial" w:cs="Arial"/>
          <w:sz w:val="22"/>
          <w:szCs w:val="22"/>
          <w:lang w:val="es-CO"/>
        </w:rPr>
      </w:pPr>
      <w:r>
        <w:rPr>
          <w:rFonts w:ascii="Arial" w:hAnsi="Arial" w:cs="Arial"/>
          <w:b/>
          <w:sz w:val="22"/>
          <w:szCs w:val="22"/>
          <w:lang w:val="es-CO"/>
        </w:rPr>
        <w:t>NOTA:</w:t>
      </w:r>
      <w:r>
        <w:rPr>
          <w:rFonts w:ascii="Arial" w:hAnsi="Arial" w:cs="Arial"/>
          <w:sz w:val="22"/>
          <w:szCs w:val="22"/>
          <w:lang w:val="es-CO"/>
        </w:rPr>
        <w:t xml:space="preserve"> El contratista se comprometerá a ampliar, modificar o prorrogar la garantía única de cumplimiento, en el evento que se aumente el valor del contrato o se prorrogue o suspenda su vigencia, de acuerdo al artículo 2.2.1.2.3.1.18 del Decreto 1082 de 2015.</w:t>
      </w:r>
    </w:p>
    <w:p w14:paraId="1835F48D" w14:textId="77777777" w:rsidR="00055125" w:rsidRDefault="00055125" w:rsidP="00055125">
      <w:pPr>
        <w:autoSpaceDE w:val="0"/>
        <w:autoSpaceDN w:val="0"/>
        <w:adjustRightInd w:val="0"/>
        <w:jc w:val="both"/>
        <w:rPr>
          <w:rFonts w:ascii="Arial" w:hAnsi="Arial" w:cs="Arial"/>
          <w:sz w:val="22"/>
          <w:szCs w:val="22"/>
          <w:lang w:val="es-CO"/>
        </w:rPr>
      </w:pPr>
    </w:p>
    <w:p w14:paraId="68F37639" w14:textId="77777777" w:rsidR="00055125" w:rsidRDefault="00055125" w:rsidP="00055125">
      <w:pPr>
        <w:widowControl w:val="0"/>
        <w:autoSpaceDE w:val="0"/>
        <w:spacing w:before="59" w:line="276" w:lineRule="exact"/>
        <w:jc w:val="both"/>
        <w:rPr>
          <w:rFonts w:ascii="Arial" w:eastAsia="Batang" w:hAnsi="Arial" w:cs="Arial"/>
          <w:color w:val="000000"/>
          <w:sz w:val="22"/>
          <w:szCs w:val="22"/>
        </w:rPr>
      </w:pPr>
      <w:r>
        <w:rPr>
          <w:rFonts w:ascii="Arial" w:hAnsi="Arial" w:cs="Arial"/>
          <w:b/>
          <w:sz w:val="22"/>
          <w:szCs w:val="22"/>
        </w:rPr>
        <w:t>INDEMNIDAD</w:t>
      </w:r>
      <w:r>
        <w:rPr>
          <w:rFonts w:ascii="Arial" w:hAnsi="Arial" w:cs="Arial"/>
          <w:bCs/>
          <w:sz w:val="22"/>
          <w:szCs w:val="22"/>
        </w:rPr>
        <w:t xml:space="preserve">. - EL CONTRATISTA se obliga a mantener indemne al INSTITUTO frente a cualquier reclamación proveniente de terceros que tenga como causa las actuaciones del CONTRATISTA, sus subcontratistas o dependientes. </w:t>
      </w:r>
    </w:p>
    <w:p w14:paraId="5F0B60F7" w14:textId="77777777" w:rsidR="00055125" w:rsidRDefault="00055125" w:rsidP="00055125">
      <w:pPr>
        <w:jc w:val="both"/>
        <w:rPr>
          <w:rFonts w:ascii="Arial" w:hAnsi="Arial" w:cs="Arial"/>
          <w:bCs/>
          <w:sz w:val="22"/>
          <w:szCs w:val="22"/>
        </w:rPr>
      </w:pPr>
    </w:p>
    <w:p w14:paraId="5293D206" w14:textId="77777777" w:rsidR="00055125" w:rsidRDefault="00055125" w:rsidP="00055125">
      <w:pPr>
        <w:jc w:val="both"/>
        <w:rPr>
          <w:rFonts w:ascii="Arial" w:hAnsi="Arial" w:cs="Arial"/>
          <w:bCs/>
          <w:sz w:val="22"/>
          <w:szCs w:val="22"/>
        </w:rPr>
      </w:pPr>
      <w:r>
        <w:rPr>
          <w:rFonts w:ascii="Arial" w:hAnsi="Arial" w:cs="Arial"/>
          <w:b/>
          <w:sz w:val="22"/>
          <w:szCs w:val="22"/>
        </w:rPr>
        <w:lastRenderedPageBreak/>
        <w:t>MANTENIMIENTO Y RESTABLECIMIENTO DE LAS GARANTÍAS Y SEGUROS</w:t>
      </w:r>
      <w:r>
        <w:rPr>
          <w:rFonts w:ascii="Arial" w:hAnsi="Arial" w:cs="Arial"/>
          <w:bCs/>
          <w:sz w:val="22"/>
          <w:szCs w:val="22"/>
        </w:rPr>
        <w:t xml:space="preserve">. - EL CONTRATISTA está obligado a restablecer el valor de las garantías y seguros cuando estos se vean reducidos por razón de las reclamaciones que efectúe EL INVIAS, así como, a ampliar las garantías y seguros en los eventos de adición y/o prórroga del contrato. </w:t>
      </w:r>
    </w:p>
    <w:p w14:paraId="0BED1869" w14:textId="77777777" w:rsidR="00055125" w:rsidRDefault="00055125" w:rsidP="00055125">
      <w:pPr>
        <w:jc w:val="both"/>
        <w:rPr>
          <w:rFonts w:ascii="Arial" w:hAnsi="Arial" w:cs="Arial"/>
          <w:bCs/>
          <w:sz w:val="22"/>
          <w:szCs w:val="22"/>
        </w:rPr>
      </w:pPr>
    </w:p>
    <w:p w14:paraId="21CE1AA9" w14:textId="77777777" w:rsidR="00055125" w:rsidRDefault="00055125" w:rsidP="00055125">
      <w:pPr>
        <w:jc w:val="both"/>
        <w:rPr>
          <w:rFonts w:ascii="Arial" w:hAnsi="Arial" w:cs="Arial"/>
          <w:b/>
          <w:sz w:val="22"/>
          <w:szCs w:val="22"/>
        </w:rPr>
      </w:pPr>
      <w:r>
        <w:rPr>
          <w:rFonts w:ascii="Arial" w:hAnsi="Arial" w:cs="Arial"/>
          <w:b/>
          <w:sz w:val="22"/>
          <w:szCs w:val="22"/>
        </w:rPr>
        <w:t xml:space="preserve">OBLIGACIONES DEL CONTRATISTA. - </w:t>
      </w:r>
      <w:r>
        <w:rPr>
          <w:rFonts w:ascii="Arial" w:hAnsi="Arial" w:cs="Arial"/>
          <w:sz w:val="22"/>
          <w:szCs w:val="22"/>
        </w:rPr>
        <w:t>Además de las derivadas de la esencia y naturaleza del contrato que se celebre, y de la Ley, el contratista se obligará a:</w:t>
      </w:r>
      <w:r>
        <w:rPr>
          <w:rFonts w:ascii="Arial" w:hAnsi="Arial" w:cs="Arial"/>
          <w:b/>
          <w:sz w:val="22"/>
          <w:szCs w:val="22"/>
        </w:rPr>
        <w:t xml:space="preserve"> </w:t>
      </w:r>
    </w:p>
    <w:p w14:paraId="7AE186CE" w14:textId="77777777" w:rsidR="00674726" w:rsidRPr="00674726" w:rsidRDefault="00674726" w:rsidP="00055125">
      <w:pPr>
        <w:jc w:val="both"/>
        <w:rPr>
          <w:rFonts w:ascii="Arial" w:hAnsi="Arial" w:cs="Arial"/>
          <w:b/>
          <w:sz w:val="22"/>
          <w:szCs w:val="22"/>
        </w:rPr>
      </w:pPr>
    </w:p>
    <w:p w14:paraId="38FD7CA1" w14:textId="77777777" w:rsidR="0077293F" w:rsidRPr="00DE0A6F" w:rsidRDefault="00E903B2" w:rsidP="00DE0A6F">
      <w:pPr>
        <w:pStyle w:val="Prrafodelista"/>
        <w:numPr>
          <w:ilvl w:val="0"/>
          <w:numId w:val="18"/>
        </w:numPr>
        <w:contextualSpacing/>
        <w:jc w:val="both"/>
        <w:rPr>
          <w:rFonts w:ascii="Arial" w:hAnsi="Arial" w:cs="Arial"/>
          <w:color w:val="000000"/>
          <w:sz w:val="22"/>
          <w:szCs w:val="22"/>
          <w:lang w:val="es-CO"/>
        </w:rPr>
      </w:pPr>
      <w:r>
        <w:rPr>
          <w:rFonts w:ascii="Arial" w:hAnsi="Arial" w:cs="Arial"/>
          <w:color w:val="000000"/>
          <w:sz w:val="22"/>
          <w:szCs w:val="22"/>
          <w:lang w:val="es-CO"/>
        </w:rPr>
        <w:t>XXXXXXXXXXXXXXXXXXXXXXXXXXXXXXXXXXXXXXXXXXXXXXXXXXXXXXXXXXXXXXXXXXXXXXXXXXXXXXXXXXXXXXXXXXXXXXXXXXXXXXXXXXXXXXXXXXXXXXXXXXXXXXXXXXXXXXXXXXXXXXXXXXXXXXXXXXXXXXXXXXXXXXXXXXXXXXXXXXXXXXXXXX</w:t>
      </w:r>
    </w:p>
    <w:p w14:paraId="6FA306A0" w14:textId="77777777" w:rsidR="0077293F" w:rsidRDefault="0077293F" w:rsidP="00055125">
      <w:pPr>
        <w:pStyle w:val="Prrafodelista"/>
        <w:tabs>
          <w:tab w:val="left" w:pos="0"/>
        </w:tabs>
        <w:ind w:left="720"/>
        <w:jc w:val="both"/>
        <w:rPr>
          <w:rFonts w:ascii="Arial" w:hAnsi="Arial" w:cs="Arial"/>
          <w:sz w:val="22"/>
          <w:szCs w:val="22"/>
          <w:lang w:val="es-CO"/>
        </w:rPr>
      </w:pPr>
    </w:p>
    <w:p w14:paraId="5C4215AB" w14:textId="77777777" w:rsidR="0077293F" w:rsidRPr="00674726" w:rsidRDefault="0077293F" w:rsidP="00055125">
      <w:pPr>
        <w:pStyle w:val="Prrafodelista"/>
        <w:tabs>
          <w:tab w:val="left" w:pos="0"/>
        </w:tabs>
        <w:ind w:left="720"/>
        <w:jc w:val="both"/>
        <w:rPr>
          <w:rFonts w:ascii="Arial" w:hAnsi="Arial" w:cs="Arial"/>
          <w:sz w:val="22"/>
          <w:szCs w:val="22"/>
          <w:lang w:val="es-CO"/>
        </w:rPr>
      </w:pPr>
    </w:p>
    <w:p w14:paraId="6E463089" w14:textId="77777777" w:rsidR="00055125" w:rsidRDefault="00055125" w:rsidP="00055125">
      <w:pPr>
        <w:jc w:val="both"/>
        <w:rPr>
          <w:rFonts w:ascii="Arial" w:hAnsi="Arial" w:cs="Arial"/>
          <w:b/>
          <w:sz w:val="22"/>
          <w:szCs w:val="22"/>
        </w:rPr>
      </w:pPr>
      <w:r>
        <w:rPr>
          <w:rFonts w:ascii="Arial" w:hAnsi="Arial" w:cs="Arial"/>
          <w:b/>
          <w:sz w:val="22"/>
          <w:szCs w:val="22"/>
        </w:rPr>
        <w:t>OBLIGACIONES DEL INVIAS. -</w:t>
      </w:r>
    </w:p>
    <w:p w14:paraId="15C0FBCC" w14:textId="77777777" w:rsidR="00055125" w:rsidRDefault="00055125" w:rsidP="00055125">
      <w:pPr>
        <w:jc w:val="both"/>
        <w:rPr>
          <w:rFonts w:ascii="Arial" w:hAnsi="Arial" w:cs="Arial"/>
          <w:b/>
          <w:sz w:val="22"/>
          <w:szCs w:val="22"/>
        </w:rPr>
      </w:pPr>
    </w:p>
    <w:p w14:paraId="278876AF" w14:textId="77777777" w:rsidR="00055125" w:rsidRDefault="00055125" w:rsidP="00055125">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Cancelar el valor del presente contrato como contraprestación de los servicios prestados, de conformidad con lo establecido en el presente contrato.</w:t>
      </w:r>
    </w:p>
    <w:p w14:paraId="393DEC8B" w14:textId="77777777" w:rsidR="00055125" w:rsidRDefault="00055125" w:rsidP="00055125">
      <w:pPr>
        <w:pStyle w:val="Prrafodelista"/>
        <w:numPr>
          <w:ilvl w:val="1"/>
          <w:numId w:val="16"/>
        </w:numPr>
        <w:autoSpaceDE w:val="0"/>
        <w:autoSpaceDN w:val="0"/>
        <w:adjustRightInd w:val="0"/>
        <w:spacing w:after="30" w:line="360" w:lineRule="auto"/>
        <w:ind w:left="709"/>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Ejercer la supervisión y control del cumplimiento del objeto y las obligaciones del presente contrato.</w:t>
      </w:r>
    </w:p>
    <w:p w14:paraId="17A86997" w14:textId="77777777" w:rsidR="00055125" w:rsidRDefault="00055125" w:rsidP="00055125">
      <w:pPr>
        <w:pStyle w:val="Prrafodelista"/>
        <w:numPr>
          <w:ilvl w:val="1"/>
          <w:numId w:val="16"/>
        </w:numPr>
        <w:autoSpaceDE w:val="0"/>
        <w:autoSpaceDN w:val="0"/>
        <w:adjustRightInd w:val="0"/>
        <w:spacing w:after="30" w:line="360" w:lineRule="auto"/>
        <w:ind w:left="709"/>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Facilitar todos los medios necesarios para el buen desarrollo del contrato.</w:t>
      </w:r>
    </w:p>
    <w:p w14:paraId="32E77835" w14:textId="77777777" w:rsidR="00055125" w:rsidRDefault="00055125" w:rsidP="00055125">
      <w:pPr>
        <w:pStyle w:val="Prrafodelista"/>
        <w:numPr>
          <w:ilvl w:val="1"/>
          <w:numId w:val="16"/>
        </w:numPr>
        <w:autoSpaceDE w:val="0"/>
        <w:autoSpaceDN w:val="0"/>
        <w:adjustRightInd w:val="0"/>
        <w:spacing w:line="360" w:lineRule="auto"/>
        <w:ind w:left="709"/>
        <w:jc w:val="both"/>
        <w:rPr>
          <w:rFonts w:ascii="Arial" w:eastAsia="Calibri" w:hAnsi="Arial" w:cs="Arial"/>
          <w:color w:val="000000"/>
          <w:sz w:val="22"/>
          <w:szCs w:val="22"/>
          <w:lang w:eastAsia="es-CO"/>
        </w:rPr>
      </w:pPr>
      <w:r>
        <w:rPr>
          <w:rFonts w:ascii="Arial" w:eastAsia="Calibri" w:hAnsi="Arial" w:cs="Arial"/>
          <w:color w:val="000000"/>
          <w:sz w:val="22"/>
          <w:szCs w:val="22"/>
          <w:lang w:eastAsia="es-CO"/>
        </w:rPr>
        <w:t>Las demás que se deriven de la naturaleza del presente contrato y que surjan del desarrollo del mismo.</w:t>
      </w:r>
    </w:p>
    <w:p w14:paraId="74FB657D" w14:textId="77777777" w:rsidR="00055125" w:rsidRDefault="00055125" w:rsidP="00055125">
      <w:pPr>
        <w:tabs>
          <w:tab w:val="left" w:pos="5670"/>
        </w:tabs>
        <w:autoSpaceDE w:val="0"/>
        <w:autoSpaceDN w:val="0"/>
        <w:adjustRightInd w:val="0"/>
        <w:spacing w:line="276" w:lineRule="auto"/>
        <w:ind w:left="227"/>
        <w:jc w:val="both"/>
        <w:outlineLvl w:val="0"/>
        <w:rPr>
          <w:rFonts w:ascii="Arial" w:hAnsi="Arial" w:cs="Arial"/>
          <w:color w:val="000000"/>
          <w:sz w:val="22"/>
          <w:szCs w:val="22"/>
          <w:lang w:val="es-CO"/>
        </w:rPr>
      </w:pPr>
    </w:p>
    <w:p w14:paraId="6B715D40" w14:textId="77777777" w:rsidR="00055125" w:rsidRDefault="00055125" w:rsidP="00055125">
      <w:pPr>
        <w:pStyle w:val="Sangra2detindependiente"/>
        <w:tabs>
          <w:tab w:val="left" w:pos="0"/>
        </w:tabs>
        <w:ind w:left="0"/>
        <w:rPr>
          <w:rFonts w:cs="Arial"/>
          <w:b/>
          <w:bCs/>
          <w:sz w:val="22"/>
          <w:szCs w:val="22"/>
        </w:rPr>
      </w:pPr>
      <w:r>
        <w:rPr>
          <w:rFonts w:cs="Arial"/>
          <w:b/>
          <w:bCs/>
          <w:sz w:val="22"/>
          <w:szCs w:val="22"/>
        </w:rPr>
        <w:t xml:space="preserve">SUPERVISION. </w:t>
      </w:r>
    </w:p>
    <w:p w14:paraId="77134F5E" w14:textId="77777777" w:rsidR="00055125" w:rsidRDefault="00055125" w:rsidP="00055125">
      <w:pPr>
        <w:pStyle w:val="Sangra2detindependiente"/>
        <w:tabs>
          <w:tab w:val="left" w:pos="0"/>
        </w:tabs>
        <w:ind w:left="0"/>
        <w:rPr>
          <w:rFonts w:cs="Arial"/>
          <w:sz w:val="22"/>
          <w:szCs w:val="22"/>
          <w:highlight w:val="yellow"/>
        </w:rPr>
      </w:pPr>
    </w:p>
    <w:p w14:paraId="3AD8B160" w14:textId="77777777" w:rsidR="00055125" w:rsidRDefault="00A24D60" w:rsidP="00055125">
      <w:pPr>
        <w:widowControl w:val="0"/>
        <w:snapToGrid w:val="0"/>
        <w:jc w:val="both"/>
        <w:rPr>
          <w:rFonts w:ascii="Arial" w:hAnsi="Arial" w:cs="Arial"/>
          <w:sz w:val="22"/>
          <w:szCs w:val="22"/>
        </w:rPr>
      </w:pPr>
      <w:r w:rsidRPr="00A24D60">
        <w:rPr>
          <w:rFonts w:ascii="Arial" w:hAnsi="Arial" w:cs="Arial"/>
          <w:sz w:val="22"/>
          <w:szCs w:val="22"/>
        </w:rPr>
        <w:t xml:space="preserve">La supervisión será ejercida por </w:t>
      </w:r>
      <w:r w:rsidR="00E903B2">
        <w:rPr>
          <w:rFonts w:ascii="Arial" w:hAnsi="Arial" w:cs="Arial"/>
          <w:sz w:val="22"/>
          <w:szCs w:val="22"/>
        </w:rPr>
        <w:t>XXXXXXXXXXXXXXXXXXXXXXXXXX</w:t>
      </w:r>
      <w:r w:rsidR="00055125">
        <w:rPr>
          <w:rFonts w:ascii="Arial" w:hAnsi="Arial" w:cs="Arial"/>
          <w:sz w:val="22"/>
          <w:szCs w:val="22"/>
        </w:rPr>
        <w:t>, quien además de las obligaciones establecidas en la Ley y en el Manual de 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14:paraId="26197CD4" w14:textId="77777777" w:rsidR="00055125" w:rsidRDefault="00055125" w:rsidP="00055125">
      <w:pPr>
        <w:jc w:val="both"/>
        <w:rPr>
          <w:rFonts w:ascii="Arial" w:hAnsi="Arial" w:cs="Arial"/>
          <w:b/>
          <w:sz w:val="22"/>
          <w:szCs w:val="22"/>
        </w:rPr>
      </w:pPr>
    </w:p>
    <w:p w14:paraId="3AD69966" w14:textId="77777777" w:rsidR="00055125" w:rsidRDefault="00055125" w:rsidP="00055125">
      <w:pPr>
        <w:jc w:val="both"/>
        <w:rPr>
          <w:rFonts w:ascii="Arial" w:hAnsi="Arial" w:cs="Arial"/>
          <w:sz w:val="22"/>
          <w:szCs w:val="22"/>
        </w:rPr>
      </w:pPr>
      <w:r>
        <w:rPr>
          <w:rFonts w:ascii="Arial" w:hAnsi="Arial" w:cs="Arial"/>
          <w:b/>
          <w:sz w:val="22"/>
          <w:szCs w:val="22"/>
        </w:rPr>
        <w:t>SALARIOS Y PRESTACIONES SOCIALES</w:t>
      </w:r>
      <w:r>
        <w:rPr>
          <w:rFonts w:ascii="Arial" w:hAnsi="Arial" w:cs="Arial"/>
          <w:sz w:val="22"/>
          <w:szCs w:val="22"/>
        </w:rPr>
        <w:t xml:space="preserve">. </w:t>
      </w:r>
      <w:r>
        <w:rPr>
          <w:rFonts w:ascii="Arial" w:hAnsi="Arial" w:cs="Arial"/>
          <w:sz w:val="22"/>
          <w:szCs w:val="22"/>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w:t>
      </w:r>
      <w:r>
        <w:rPr>
          <w:rFonts w:ascii="Arial" w:hAnsi="Arial" w:cs="Arial"/>
          <w:sz w:val="22"/>
          <w:szCs w:val="22"/>
        </w:rPr>
        <w:lastRenderedPageBreak/>
        <w:t xml:space="preserve">complementarias. Ninguna obligación de tal naturaleza corresponde al INSTITUTO y éste no asume responsabilidad ni solidaridad alguna. </w:t>
      </w:r>
    </w:p>
    <w:p w14:paraId="55C7A35D" w14:textId="77777777" w:rsidR="00055125" w:rsidRDefault="00055125" w:rsidP="00055125">
      <w:pPr>
        <w:jc w:val="both"/>
        <w:rPr>
          <w:rFonts w:ascii="Arial" w:hAnsi="Arial" w:cs="Arial"/>
          <w:sz w:val="22"/>
          <w:szCs w:val="22"/>
        </w:rPr>
      </w:pPr>
    </w:p>
    <w:p w14:paraId="66D3014C" w14:textId="77777777" w:rsidR="00055125" w:rsidRDefault="00055125" w:rsidP="00055125">
      <w:pPr>
        <w:jc w:val="both"/>
        <w:rPr>
          <w:rFonts w:ascii="Arial" w:hAnsi="Arial" w:cs="Arial"/>
          <w:sz w:val="22"/>
          <w:szCs w:val="22"/>
        </w:rPr>
      </w:pPr>
      <w:r>
        <w:rPr>
          <w:rFonts w:ascii="Arial" w:hAnsi="Arial" w:cs="Arial"/>
          <w:b/>
          <w:sz w:val="22"/>
          <w:szCs w:val="22"/>
        </w:rPr>
        <w:t>APORTES LEGALES Y SEGURIDAD SOCIAL</w:t>
      </w:r>
      <w:r>
        <w:rPr>
          <w:rFonts w:ascii="Arial" w:hAnsi="Arial" w:cs="Arial"/>
          <w:sz w:val="22"/>
          <w:szCs w:val="22"/>
        </w:rPr>
        <w:t xml:space="preserve">. </w:t>
      </w:r>
      <w:r>
        <w:rPr>
          <w:rFonts w:ascii="Arial" w:hAnsi="Arial" w:cs="Arial"/>
          <w:sz w:val="22"/>
          <w:szCs w:val="22"/>
        </w:rPr>
        <w:noBreakHyphen/>
        <w:t xml:space="preserve"> El CONTRATISTA se obliga a efectuar los aportes al Sistema de Seguridad Social Integral y Parafiscales (Cajas de Compensación Familiar, Servicio Nacional de Aprendizaje -  SENA e Instituto Colombiano de Bienestar Familiar), 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47E5AAA2" w14:textId="77777777" w:rsidR="00055125" w:rsidRDefault="00055125" w:rsidP="00055125">
      <w:pPr>
        <w:jc w:val="both"/>
        <w:rPr>
          <w:rFonts w:ascii="Arial" w:hAnsi="Arial" w:cs="Arial"/>
          <w:sz w:val="22"/>
          <w:szCs w:val="22"/>
        </w:rPr>
      </w:pPr>
    </w:p>
    <w:p w14:paraId="50CFE384" w14:textId="77777777" w:rsidR="00055125" w:rsidRDefault="00055125" w:rsidP="00055125">
      <w:pPr>
        <w:jc w:val="both"/>
        <w:rPr>
          <w:rFonts w:ascii="Arial" w:hAnsi="Arial" w:cs="Arial"/>
          <w:sz w:val="22"/>
          <w:szCs w:val="22"/>
          <w:lang w:val="es-CO"/>
        </w:rPr>
      </w:pPr>
      <w:r>
        <w:rPr>
          <w:rFonts w:ascii="Arial" w:hAnsi="Arial" w:cs="Arial"/>
          <w:b/>
          <w:sz w:val="22"/>
          <w:szCs w:val="22"/>
          <w:lang w:val="es-CO"/>
        </w:rPr>
        <w:t>MULTAS Y CLÁUSULA PENAL PECUNIARIA</w:t>
      </w:r>
      <w:r>
        <w:rPr>
          <w:rFonts w:ascii="Arial" w:hAnsi="Arial" w:cs="Arial"/>
          <w:sz w:val="22"/>
          <w:szCs w:val="22"/>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Pr>
          <w:rFonts w:ascii="Arial" w:hAnsi="Arial" w:cs="Arial"/>
          <w:color w:val="FF0000"/>
          <w:sz w:val="22"/>
          <w:szCs w:val="22"/>
          <w:lang w:val="es-CO"/>
        </w:rPr>
        <w:t xml:space="preserve"> </w:t>
      </w:r>
      <w:r>
        <w:rPr>
          <w:rFonts w:ascii="Arial" w:hAnsi="Arial" w:cs="Arial"/>
          <w:sz w:val="22"/>
          <w:szCs w:val="22"/>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14:paraId="5258108D" w14:textId="77777777" w:rsidR="00055125" w:rsidRDefault="00055125" w:rsidP="00055125">
      <w:pPr>
        <w:jc w:val="both"/>
        <w:rPr>
          <w:rFonts w:ascii="Arial" w:hAnsi="Arial" w:cs="Arial"/>
          <w:sz w:val="22"/>
          <w:szCs w:val="22"/>
          <w:lang w:val="es-CO"/>
        </w:rPr>
      </w:pPr>
    </w:p>
    <w:p w14:paraId="177FC3A6" w14:textId="77777777" w:rsidR="00055125" w:rsidRDefault="00055125" w:rsidP="00055125">
      <w:pPr>
        <w:jc w:val="both"/>
        <w:rPr>
          <w:rFonts w:ascii="Arial" w:hAnsi="Arial" w:cs="Arial"/>
          <w:sz w:val="22"/>
          <w:szCs w:val="22"/>
        </w:rPr>
      </w:pPr>
      <w:r>
        <w:rPr>
          <w:rFonts w:ascii="Arial" w:hAnsi="Arial" w:cs="Arial"/>
          <w:b/>
          <w:sz w:val="22"/>
          <w:szCs w:val="22"/>
        </w:rPr>
        <w:t>CESION Y SUBCONTRATOS</w:t>
      </w:r>
      <w:r>
        <w:rPr>
          <w:rFonts w:ascii="Arial" w:hAnsi="Arial" w:cs="Arial"/>
          <w:sz w:val="22"/>
          <w:szCs w:val="22"/>
        </w:rPr>
        <w:t xml:space="preserve">. </w:t>
      </w:r>
      <w:r>
        <w:rPr>
          <w:rFonts w:ascii="Arial" w:hAnsi="Arial" w:cs="Arial"/>
          <w:sz w:val="22"/>
          <w:szCs w:val="22"/>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B81634A" w14:textId="77777777" w:rsidR="00055125" w:rsidRDefault="00055125" w:rsidP="00055125">
      <w:pPr>
        <w:jc w:val="both"/>
        <w:rPr>
          <w:rFonts w:ascii="Arial" w:hAnsi="Arial" w:cs="Arial"/>
          <w:sz w:val="22"/>
          <w:szCs w:val="22"/>
        </w:rPr>
      </w:pPr>
    </w:p>
    <w:p w14:paraId="4DCAD943" w14:textId="77777777" w:rsidR="00055125" w:rsidRDefault="00055125" w:rsidP="00055125">
      <w:pPr>
        <w:jc w:val="both"/>
        <w:rPr>
          <w:rFonts w:ascii="Arial" w:hAnsi="Arial" w:cs="Arial"/>
          <w:sz w:val="22"/>
          <w:szCs w:val="22"/>
        </w:rPr>
      </w:pPr>
      <w:r>
        <w:rPr>
          <w:rFonts w:ascii="Arial" w:hAnsi="Arial" w:cs="Arial"/>
          <w:b/>
          <w:sz w:val="22"/>
          <w:szCs w:val="22"/>
        </w:rPr>
        <w:t>DIVERGENCIAS</w:t>
      </w:r>
      <w:r>
        <w:rPr>
          <w:rFonts w:ascii="Arial" w:hAnsi="Arial" w:cs="Arial"/>
          <w:sz w:val="22"/>
          <w:szCs w:val="22"/>
        </w:rPr>
        <w:t xml:space="preserve">. </w:t>
      </w:r>
      <w:r>
        <w:rPr>
          <w:rFonts w:ascii="Arial" w:hAnsi="Arial" w:cs="Arial"/>
          <w:sz w:val="22"/>
          <w:szCs w:val="22"/>
        </w:rPr>
        <w:noBreakHyphen/>
        <w:t xml:space="preserve"> Las divergencias que ocurran entre el Interventor y/o el gestor o gestores y EL CONTRATISTA, relacionadas con la supervisión, control y dirección de los trabajos, serán dirimidas por el Jefe de la Unidad Ejecutora del INVIAS. En caso de </w:t>
      </w:r>
      <w:r>
        <w:rPr>
          <w:rFonts w:ascii="Arial" w:hAnsi="Arial" w:cs="Arial"/>
          <w:sz w:val="22"/>
          <w:szCs w:val="22"/>
        </w:rPr>
        <w:lastRenderedPageBreak/>
        <w:t>no llegarse a un acuerdo, se acudirá al Secretario General respectivo, cuya decisión será definitiva.</w:t>
      </w:r>
    </w:p>
    <w:p w14:paraId="79FDAED6" w14:textId="77777777" w:rsidR="00055125" w:rsidRDefault="00055125" w:rsidP="00055125">
      <w:pPr>
        <w:jc w:val="both"/>
        <w:rPr>
          <w:rFonts w:ascii="Arial" w:hAnsi="Arial" w:cs="Arial"/>
          <w:sz w:val="22"/>
          <w:szCs w:val="22"/>
        </w:rPr>
      </w:pPr>
    </w:p>
    <w:p w14:paraId="14293D3C" w14:textId="77777777" w:rsidR="00055125" w:rsidRDefault="00055125" w:rsidP="00055125">
      <w:pPr>
        <w:jc w:val="both"/>
        <w:rPr>
          <w:rFonts w:ascii="Arial" w:hAnsi="Arial" w:cs="Arial"/>
          <w:sz w:val="22"/>
          <w:szCs w:val="22"/>
        </w:rPr>
      </w:pPr>
      <w:r>
        <w:rPr>
          <w:rFonts w:ascii="Arial" w:hAnsi="Arial" w:cs="Arial"/>
          <w:b/>
          <w:sz w:val="22"/>
          <w:szCs w:val="22"/>
        </w:rPr>
        <w:t>CADUCIDAD</w:t>
      </w:r>
      <w:r>
        <w:rPr>
          <w:rFonts w:ascii="Arial" w:hAnsi="Arial" w:cs="Arial"/>
          <w:sz w:val="22"/>
          <w:szCs w:val="22"/>
        </w:rPr>
        <w:t xml:space="preserve">. - El INSTITUTO podrá declarar la caducidad administrativa del contrato por medio de resolución motivada a través de la cual lo dará por terminado y ordenará su liquidación, cuando EL CONTRATISTA incurra con ocasión del mismo en cualquiera de las causales de caducidad establecidas por la Ley. </w:t>
      </w:r>
    </w:p>
    <w:p w14:paraId="0D1ED315" w14:textId="77777777" w:rsidR="00055125" w:rsidRDefault="00055125" w:rsidP="00055125">
      <w:pPr>
        <w:jc w:val="both"/>
        <w:rPr>
          <w:rFonts w:ascii="Arial" w:hAnsi="Arial" w:cs="Arial"/>
          <w:sz w:val="22"/>
          <w:szCs w:val="22"/>
        </w:rPr>
      </w:pPr>
    </w:p>
    <w:p w14:paraId="72948D84" w14:textId="77777777" w:rsidR="00055125" w:rsidRDefault="00055125" w:rsidP="00055125">
      <w:pPr>
        <w:jc w:val="both"/>
        <w:rPr>
          <w:rFonts w:ascii="Arial" w:hAnsi="Arial" w:cs="Arial"/>
          <w:b/>
          <w:sz w:val="22"/>
          <w:szCs w:val="22"/>
          <w:lang w:val="es-CO"/>
        </w:rPr>
      </w:pPr>
      <w:r>
        <w:rPr>
          <w:rFonts w:ascii="Arial" w:hAnsi="Arial" w:cs="Arial"/>
          <w:b/>
          <w:sz w:val="22"/>
          <w:szCs w:val="22"/>
          <w:lang w:val="es-MX"/>
        </w:rPr>
        <w:t>PENAL PECUNIARIA</w:t>
      </w:r>
      <w:r>
        <w:rPr>
          <w:rFonts w:ascii="Arial" w:hAnsi="Arial" w:cs="Arial"/>
          <w:sz w:val="22"/>
          <w:szCs w:val="22"/>
          <w:lang w:val="es-MX"/>
        </w:rPr>
        <w:t xml:space="preserve">. - </w:t>
      </w:r>
      <w:r>
        <w:rPr>
          <w:rFonts w:ascii="Arial" w:hAnsi="Arial" w:cs="Arial"/>
          <w:sz w:val="22"/>
          <w:szCs w:val="22"/>
          <w:lang w:val="es-CO"/>
        </w:rPr>
        <w:t>En caso de declaratoria de caducidad se hará efectiva la cláusula penal pecuniaria</w:t>
      </w:r>
      <w:r>
        <w:rPr>
          <w:rFonts w:ascii="Arial" w:hAnsi="Arial" w:cs="Arial"/>
          <w:b/>
          <w:sz w:val="22"/>
          <w:szCs w:val="22"/>
          <w:lang w:val="es-CO"/>
        </w:rPr>
        <w:t xml:space="preserve">. </w:t>
      </w:r>
    </w:p>
    <w:p w14:paraId="4805E655" w14:textId="77777777" w:rsidR="00055125" w:rsidRDefault="00055125" w:rsidP="00055125">
      <w:pPr>
        <w:jc w:val="both"/>
        <w:rPr>
          <w:rFonts w:ascii="Arial" w:hAnsi="Arial" w:cs="Arial"/>
          <w:b/>
          <w:sz w:val="22"/>
          <w:szCs w:val="22"/>
          <w:lang w:val="es-CO"/>
        </w:rPr>
      </w:pPr>
    </w:p>
    <w:p w14:paraId="25621B94" w14:textId="77777777" w:rsidR="00055125" w:rsidRDefault="00055125" w:rsidP="00055125">
      <w:pPr>
        <w:jc w:val="both"/>
        <w:rPr>
          <w:rFonts w:ascii="Arial" w:hAnsi="Arial" w:cs="Arial"/>
          <w:sz w:val="22"/>
          <w:szCs w:val="22"/>
        </w:rPr>
      </w:pPr>
      <w:r>
        <w:rPr>
          <w:rFonts w:ascii="Arial" w:hAnsi="Arial" w:cs="Arial"/>
          <w:b/>
          <w:sz w:val="22"/>
          <w:szCs w:val="22"/>
        </w:rPr>
        <w:t>INTERPRETACIÓN, MODIFICACIÓN Y TERMINACIÓN UNILATERALES</w:t>
      </w:r>
      <w:r>
        <w:rPr>
          <w:rFonts w:ascii="Arial" w:hAnsi="Arial" w:cs="Arial"/>
          <w:sz w:val="22"/>
          <w:szCs w:val="22"/>
        </w:rPr>
        <w:t xml:space="preserve">. - De conformidad con los artículos 15, 16 y 17 de la ley 80 de 1993 al contrato le son aplicables las disposiciones sobre la interpretación, modificación y terminación unilaterales. </w:t>
      </w:r>
    </w:p>
    <w:p w14:paraId="3FC8C84B" w14:textId="77777777" w:rsidR="00055125" w:rsidRDefault="00055125" w:rsidP="00055125">
      <w:pPr>
        <w:jc w:val="both"/>
        <w:rPr>
          <w:rFonts w:ascii="Arial" w:hAnsi="Arial" w:cs="Arial"/>
          <w:sz w:val="22"/>
          <w:szCs w:val="22"/>
        </w:rPr>
      </w:pPr>
    </w:p>
    <w:p w14:paraId="14B8C2AF" w14:textId="77777777" w:rsidR="00055125" w:rsidRDefault="00055125" w:rsidP="00055125">
      <w:pPr>
        <w:pStyle w:val="InviasNormal"/>
        <w:rPr>
          <w:szCs w:val="22"/>
        </w:rPr>
      </w:pPr>
      <w:r>
        <w:rPr>
          <w:b/>
          <w:szCs w:val="22"/>
        </w:rPr>
        <w:t>LIQUIDACION</w:t>
      </w:r>
      <w:r>
        <w:rPr>
          <w:szCs w:val="22"/>
        </w:rPr>
        <w:t xml:space="preserve">. </w:t>
      </w:r>
      <w:r>
        <w:rPr>
          <w:szCs w:val="22"/>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meses  siguientes a su vencimiento o la expedición del acto administrativo que ordene se terminación. Dentro de este plazo se entiende incluido un término de cuatro (4) meses para la liquidación de común acuerdo y dos (2) meses adicionales para la liquidación unilateral si es del caso.</w:t>
      </w:r>
    </w:p>
    <w:p w14:paraId="0F117A76" w14:textId="77777777" w:rsidR="00055125" w:rsidRDefault="00055125" w:rsidP="00055125">
      <w:pPr>
        <w:jc w:val="both"/>
        <w:rPr>
          <w:rFonts w:ascii="Arial" w:hAnsi="Arial" w:cs="Arial"/>
          <w:sz w:val="22"/>
          <w:szCs w:val="22"/>
        </w:rPr>
      </w:pPr>
      <w:r>
        <w:rPr>
          <w:rFonts w:ascii="Arial" w:hAnsi="Arial" w:cs="Arial"/>
          <w:b/>
          <w:sz w:val="22"/>
          <w:szCs w:val="22"/>
        </w:rPr>
        <w:t>PERFECCIONAMIENTO, LEGALIZACIÓN Y EJECUCION</w:t>
      </w:r>
      <w:r>
        <w:rPr>
          <w:rFonts w:ascii="Arial" w:hAnsi="Arial" w:cs="Arial"/>
          <w:sz w:val="22"/>
          <w:szCs w:val="22"/>
        </w:rPr>
        <w:t xml:space="preserve">. </w:t>
      </w:r>
      <w:r>
        <w:rPr>
          <w:rFonts w:ascii="Arial" w:hAnsi="Arial" w:cs="Arial"/>
          <w:sz w:val="22"/>
          <w:szCs w:val="22"/>
        </w:rPr>
        <w:noBreakHyphen/>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 exigida.</w:t>
      </w:r>
    </w:p>
    <w:p w14:paraId="2C93ADE7" w14:textId="77777777" w:rsidR="00055125" w:rsidRDefault="00055125" w:rsidP="00055125">
      <w:pPr>
        <w:jc w:val="both"/>
        <w:rPr>
          <w:rFonts w:ascii="Arial" w:hAnsi="Arial" w:cs="Arial"/>
          <w:sz w:val="22"/>
          <w:szCs w:val="22"/>
        </w:rPr>
      </w:pPr>
    </w:p>
    <w:p w14:paraId="388330C3" w14:textId="77777777" w:rsidR="00055125" w:rsidRDefault="00055125" w:rsidP="00055125">
      <w:pPr>
        <w:jc w:val="both"/>
        <w:rPr>
          <w:rFonts w:ascii="Arial" w:hAnsi="Arial" w:cs="Arial"/>
          <w:kern w:val="28"/>
          <w:sz w:val="22"/>
          <w:szCs w:val="22"/>
        </w:rPr>
      </w:pPr>
      <w:r>
        <w:rPr>
          <w:rFonts w:ascii="Arial" w:hAnsi="Arial" w:cs="Arial"/>
          <w:b/>
          <w:kern w:val="28"/>
          <w:sz w:val="22"/>
          <w:szCs w:val="22"/>
        </w:rPr>
        <w:t xml:space="preserve">DOMICILIO: </w:t>
      </w:r>
      <w:r>
        <w:rPr>
          <w:rFonts w:ascii="Arial" w:hAnsi="Arial" w:cs="Arial"/>
          <w:kern w:val="28"/>
          <w:sz w:val="22"/>
          <w:szCs w:val="22"/>
        </w:rPr>
        <w:t xml:space="preserve">Para todos los efectos legales, el domicilio contractual será la Ciudad de </w:t>
      </w:r>
      <w:r w:rsidR="00E903B2">
        <w:rPr>
          <w:rFonts w:ascii="Arial" w:hAnsi="Arial" w:cs="Arial"/>
          <w:kern w:val="28"/>
          <w:sz w:val="22"/>
          <w:szCs w:val="22"/>
        </w:rPr>
        <w:t>XXXXXXXXXXXXXX</w:t>
      </w:r>
    </w:p>
    <w:p w14:paraId="1BF28B60" w14:textId="77777777" w:rsidR="001F4200" w:rsidRPr="00055125" w:rsidRDefault="00B910E3" w:rsidP="00055125"/>
    <w:sectPr w:rsidR="001F4200" w:rsidRPr="00055125">
      <w:headerReference w:type="default" r:id="rId8"/>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BE0CD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38020C" w14:textId="77777777" w:rsidR="00B910E3" w:rsidRDefault="00B910E3" w:rsidP="00D846FB">
      <w:r>
        <w:separator/>
      </w:r>
    </w:p>
  </w:endnote>
  <w:endnote w:type="continuationSeparator" w:id="0">
    <w:p w14:paraId="5DF430E5" w14:textId="77777777" w:rsidR="00B910E3" w:rsidRDefault="00B910E3"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D1F3E0" w14:textId="77777777" w:rsidR="00B910E3" w:rsidRDefault="00B910E3" w:rsidP="00D846FB">
      <w:r>
        <w:separator/>
      </w:r>
    </w:p>
  </w:footnote>
  <w:footnote w:type="continuationSeparator" w:id="0">
    <w:p w14:paraId="5DB74052" w14:textId="77777777" w:rsidR="00B910E3" w:rsidRDefault="00B910E3" w:rsidP="00D84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14:paraId="09898371" w14:textId="77777777" w:rsidTr="00C55CDC">
      <w:trPr>
        <w:trHeight w:hRule="exact" w:val="1134"/>
      </w:trPr>
      <w:tc>
        <w:tcPr>
          <w:tcW w:w="993" w:type="dxa"/>
          <w:vAlign w:val="center"/>
        </w:tcPr>
        <w:p w14:paraId="2A8D0315" w14:textId="77777777" w:rsidR="00BB260A" w:rsidRDefault="00BB260A" w:rsidP="00BB260A">
          <w:pPr>
            <w:pStyle w:val="Encabezado"/>
            <w:tabs>
              <w:tab w:val="clear" w:pos="8838"/>
              <w:tab w:val="left" w:pos="8625"/>
            </w:tabs>
            <w:rPr>
              <w:noProof/>
              <w:lang w:val="es-CO" w:eastAsia="es-CO"/>
            </w:rPr>
          </w:pPr>
          <w:r>
            <w:rPr>
              <w:noProof/>
              <w:lang w:val="es-CO" w:eastAsia="es-CO"/>
            </w:rPr>
            <w:tab/>
          </w:r>
        </w:p>
        <w:p w14:paraId="7EBBFC17" w14:textId="77777777" w:rsidR="00BB260A" w:rsidRDefault="00BB260A" w:rsidP="00BB260A">
          <w:pPr>
            <w:jc w:val="center"/>
            <w:rPr>
              <w:rFonts w:ascii="Arial Narrow" w:hAnsi="Arial Narrow"/>
            </w:rPr>
          </w:pPr>
        </w:p>
      </w:tc>
      <w:tc>
        <w:tcPr>
          <w:tcW w:w="7938" w:type="dxa"/>
          <w:vAlign w:val="center"/>
        </w:tcPr>
        <w:p w14:paraId="0CC2F8CB" w14:textId="77777777" w:rsidR="00BB260A" w:rsidRDefault="00BB260A" w:rsidP="00BB260A">
          <w:pPr>
            <w:jc w:val="center"/>
            <w:rPr>
              <w:rFonts w:ascii="Arial Narrow" w:hAnsi="Arial Narrow"/>
              <w:szCs w:val="16"/>
            </w:rPr>
          </w:pPr>
        </w:p>
        <w:p w14:paraId="2ECF2FBB" w14:textId="77777777"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14:paraId="5D66E44F" w14:textId="77777777" w:rsidR="00BB260A" w:rsidRDefault="00BB260A" w:rsidP="00BB260A">
          <w:pPr>
            <w:spacing w:line="360" w:lineRule="auto"/>
            <w:jc w:val="center"/>
            <w:rPr>
              <w:rFonts w:ascii="Arial Narrow" w:hAnsi="Arial Narrow"/>
            </w:rPr>
          </w:pPr>
        </w:p>
      </w:tc>
      <w:tc>
        <w:tcPr>
          <w:tcW w:w="708" w:type="dxa"/>
          <w:vAlign w:val="center"/>
        </w:tcPr>
        <w:p w14:paraId="4F51A090" w14:textId="77777777" w:rsidR="00BB260A" w:rsidRDefault="00BB260A" w:rsidP="00BB260A">
          <w:pPr>
            <w:jc w:val="center"/>
            <w:rPr>
              <w:rFonts w:ascii="Arial Narrow" w:hAnsi="Arial Narrow"/>
            </w:rPr>
          </w:pPr>
        </w:p>
      </w:tc>
    </w:tr>
  </w:tbl>
  <w:p w14:paraId="7B843255" w14:textId="77777777"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59264" behindDoc="1" locked="0" layoutInCell="1" allowOverlap="1" wp14:anchorId="2708A746" wp14:editId="1205E460">
          <wp:simplePos x="0" y="0"/>
          <wp:positionH relativeFrom="margin">
            <wp:align>right</wp:align>
          </wp:positionH>
          <wp:positionV relativeFrom="paragraph">
            <wp:posOffset>-885825</wp:posOffset>
          </wp:positionV>
          <wp:extent cx="1809750" cy="7334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16F53BAE">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CE22" w14:textId="77777777" w:rsidR="00D846FB" w:rsidRPr="00BB260A" w:rsidRDefault="00D846FB" w:rsidP="00BB260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3">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12"/>
  </w:num>
  <w:num w:numId="3">
    <w:abstractNumId w:val="2"/>
  </w:num>
  <w:num w:numId="4">
    <w:abstractNumId w:val="10"/>
  </w:num>
  <w:num w:numId="5">
    <w:abstractNumId w:val="5"/>
  </w:num>
  <w:num w:numId="6">
    <w:abstractNumId w:val="1"/>
  </w:num>
  <w:num w:numId="7">
    <w:abstractNumId w:val="7"/>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6"/>
  </w:num>
  <w:num w:numId="12">
    <w:abstractNumId w:val="3"/>
  </w:num>
  <w:num w:numId="13">
    <w:abstractNumId w:val="4"/>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9"/>
  </w:num>
  <w:num w:numId="19">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iviana de los Angeles Rojas Betancourt">
    <w15:presenceInfo w15:providerId="AD" w15:userId="S-1-5-21-149498059-94652776-1307212239-181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946"/>
    <w:rsid w:val="00055125"/>
    <w:rsid w:val="00065FFC"/>
    <w:rsid w:val="00083542"/>
    <w:rsid w:val="000A12E1"/>
    <w:rsid w:val="000A14F5"/>
    <w:rsid w:val="000B619B"/>
    <w:rsid w:val="000D3238"/>
    <w:rsid w:val="000F3D59"/>
    <w:rsid w:val="001352E5"/>
    <w:rsid w:val="002B050A"/>
    <w:rsid w:val="002B12B2"/>
    <w:rsid w:val="00453C98"/>
    <w:rsid w:val="00481879"/>
    <w:rsid w:val="005440DF"/>
    <w:rsid w:val="005C7358"/>
    <w:rsid w:val="005E26CF"/>
    <w:rsid w:val="006267B8"/>
    <w:rsid w:val="00674726"/>
    <w:rsid w:val="00726946"/>
    <w:rsid w:val="0077293F"/>
    <w:rsid w:val="007B73AB"/>
    <w:rsid w:val="007D75E0"/>
    <w:rsid w:val="008678C3"/>
    <w:rsid w:val="00960F32"/>
    <w:rsid w:val="00A24D60"/>
    <w:rsid w:val="00A5030E"/>
    <w:rsid w:val="00A700E7"/>
    <w:rsid w:val="00B046BC"/>
    <w:rsid w:val="00B62F16"/>
    <w:rsid w:val="00B910E3"/>
    <w:rsid w:val="00BB260A"/>
    <w:rsid w:val="00C64BA0"/>
    <w:rsid w:val="00CF68BD"/>
    <w:rsid w:val="00D37E6E"/>
    <w:rsid w:val="00D827E0"/>
    <w:rsid w:val="00D846FB"/>
    <w:rsid w:val="00DB75F7"/>
    <w:rsid w:val="00DC2748"/>
    <w:rsid w:val="00DE0A6F"/>
    <w:rsid w:val="00E903B2"/>
    <w:rsid w:val="00EB4C29"/>
    <w:rsid w:val="00EC10A1"/>
    <w:rsid w:val="00ED1B14"/>
    <w:rsid w:val="00F0199A"/>
    <w:rsid w:val="00F12C11"/>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3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2094</Words>
  <Characters>11519</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Ivan Dario Gamboa C</cp:lastModifiedBy>
  <cp:revision>3</cp:revision>
  <dcterms:created xsi:type="dcterms:W3CDTF">2018-02-06T15:20:00Z</dcterms:created>
  <dcterms:modified xsi:type="dcterms:W3CDTF">2018-02-27T21:16:00Z</dcterms:modified>
</cp:coreProperties>
</file>