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xmlns:wp14="http://schemas.microsoft.com/office/word/2010/wordml" w:rsidR="000830FF" w:rsidRDefault="000830FF" w14:paraId="672A6659" wp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xmlns:wp14="http://schemas.microsoft.com/office/word/2010/wordml" w:rsidR="000830FF" w:rsidRDefault="00000000" w14:paraId="56D89780" wp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xmlns:wp14="http://schemas.microsoft.com/office/word/2010/wordml" w:rsidR="000830FF" w:rsidRDefault="000830FF" w14:paraId="0A37501D" wp14:textId="77777777">
      <w:pPr>
        <w:pBdr>
          <w:top w:val="nil"/>
          <w:left w:val="nil"/>
          <w:bottom w:val="nil"/>
          <w:right w:val="nil"/>
          <w:between w:val="nil"/>
        </w:pBdr>
        <w:rPr>
          <w:color w:val="000000"/>
          <w:sz w:val="20"/>
          <w:szCs w:val="20"/>
        </w:rPr>
      </w:pPr>
    </w:p>
    <w:p xmlns:wp14="http://schemas.microsoft.com/office/word/2010/wordml" w:rsidR="000830FF" w:rsidRDefault="000830FF" w14:paraId="5DAB6C7B" wp14:textId="77777777">
      <w:pPr>
        <w:pBdr>
          <w:top w:val="nil"/>
          <w:left w:val="nil"/>
          <w:bottom w:val="nil"/>
          <w:right w:val="nil"/>
          <w:between w:val="nil"/>
        </w:pBdr>
        <w:spacing w:before="2"/>
        <w:rPr>
          <w:color w:val="000000"/>
          <w:sz w:val="28"/>
          <w:szCs w:val="28"/>
        </w:rPr>
      </w:pPr>
    </w:p>
    <w:tbl>
      <w:tblPr>
        <w:tblStyle w:val="a"/>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xmlns:wp14="http://schemas.microsoft.com/office/word/2010/wordml" w:rsidR="000830FF" w:rsidTr="3D4CDAF1" w14:paraId="2D3A52EF" wp14:textId="77777777">
        <w:trPr>
          <w:trHeight w:val="292"/>
        </w:trPr>
        <w:tc>
          <w:tcPr>
            <w:tcW w:w="4414" w:type="dxa"/>
            <w:tcMar/>
          </w:tcPr>
          <w:p w:rsidR="000830FF" w:rsidRDefault="00000000" w14:paraId="1E462B3A" wp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Mar/>
          </w:tcPr>
          <w:p w:rsidR="000830FF" w:rsidRDefault="00000000" w14:paraId="5C3788F5" wp14:textId="77777777">
            <w:pPr>
              <w:pBdr>
                <w:top w:val="nil"/>
                <w:left w:val="nil"/>
                <w:bottom w:val="nil"/>
                <w:right w:val="nil"/>
                <w:between w:val="nil"/>
              </w:pBdr>
              <w:spacing w:line="272" w:lineRule="auto"/>
              <w:ind w:left="107"/>
              <w:rPr>
                <w:sz w:val="24"/>
                <w:szCs w:val="24"/>
              </w:rPr>
            </w:pPr>
            <w:r>
              <w:rPr>
                <w:sz w:val="24"/>
                <w:szCs w:val="24"/>
              </w:rPr>
              <w:t>DANYA GERALDINE PIAMBA CHAMORRO</w:t>
            </w:r>
          </w:p>
        </w:tc>
      </w:tr>
      <w:tr xmlns:wp14="http://schemas.microsoft.com/office/word/2010/wordml" w:rsidR="000830FF" w:rsidTr="3D4CDAF1" w14:paraId="20ABB15F" wp14:textId="77777777">
        <w:trPr>
          <w:trHeight w:val="292"/>
        </w:trPr>
        <w:tc>
          <w:tcPr>
            <w:tcW w:w="4414" w:type="dxa"/>
            <w:tcMar/>
          </w:tcPr>
          <w:p w:rsidR="000830FF" w:rsidRDefault="00000000" w14:paraId="43F8A6E1" wp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Mar/>
          </w:tcPr>
          <w:p w:rsidR="000830FF" w:rsidRDefault="00000000" w14:paraId="190695C7"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1107103740</w:t>
            </w:r>
          </w:p>
        </w:tc>
      </w:tr>
      <w:tr xmlns:wp14="http://schemas.microsoft.com/office/word/2010/wordml" w:rsidR="000830FF" w:rsidTr="3D4CDAF1" w14:paraId="1491A172" wp14:textId="77777777">
        <w:trPr>
          <w:trHeight w:val="292"/>
        </w:trPr>
        <w:tc>
          <w:tcPr>
            <w:tcW w:w="4414" w:type="dxa"/>
            <w:tcMar/>
          </w:tcPr>
          <w:p w:rsidR="000830FF" w:rsidRDefault="00000000" w14:paraId="43FCBA1E" wp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Mar/>
          </w:tcPr>
          <w:p w:rsidR="000830FF" w:rsidRDefault="00000000" w14:paraId="3BEDCCD3" wp14:textId="77777777">
            <w:pPr>
              <w:pBdr>
                <w:top w:val="nil"/>
                <w:left w:val="nil"/>
                <w:bottom w:val="nil"/>
                <w:right w:val="nil"/>
                <w:between w:val="nil"/>
              </w:pBdr>
              <w:spacing w:line="272" w:lineRule="auto"/>
              <w:ind w:left="107"/>
              <w:rPr>
                <w:color w:val="000000"/>
                <w:sz w:val="24"/>
                <w:szCs w:val="24"/>
              </w:rPr>
            </w:pPr>
            <w:r>
              <w:rPr>
                <w:rFonts w:ascii="Cambria" w:hAnsi="Cambria" w:eastAsia="Cambria" w:cs="Cambria"/>
                <w:color w:val="000000"/>
                <w:sz w:val="24"/>
                <w:szCs w:val="24"/>
              </w:rPr>
              <w:t xml:space="preserve">No. </w:t>
            </w:r>
            <w:r>
              <w:rPr>
                <w:rFonts w:ascii="Cambria" w:hAnsi="Cambria" w:eastAsia="Cambria" w:cs="Cambria"/>
                <w:sz w:val="24"/>
                <w:szCs w:val="24"/>
              </w:rPr>
              <w:t>CO1.PCCNT.9136386</w:t>
            </w:r>
            <w:r>
              <w:rPr>
                <w:rFonts w:ascii="Cambria" w:hAnsi="Cambria" w:eastAsia="Cambria" w:cs="Cambria"/>
                <w:sz w:val="24"/>
                <w:szCs w:val="24"/>
                <w:highlight w:val="white"/>
              </w:rPr>
              <w:t xml:space="preserve"> </w:t>
            </w:r>
            <w:r>
              <w:rPr>
                <w:rFonts w:ascii="Cambria" w:hAnsi="Cambria" w:eastAsia="Cambria" w:cs="Cambria"/>
                <w:color w:val="000000"/>
                <w:sz w:val="24"/>
                <w:szCs w:val="24"/>
              </w:rPr>
              <w:t>DE 2026</w:t>
            </w:r>
          </w:p>
        </w:tc>
      </w:tr>
      <w:tr xmlns:wp14="http://schemas.microsoft.com/office/word/2010/wordml" w:rsidR="000830FF" w:rsidTr="3D4CDAF1" w14:paraId="2FEE0494" wp14:textId="77777777">
        <w:trPr>
          <w:trHeight w:val="2052"/>
        </w:trPr>
        <w:tc>
          <w:tcPr>
            <w:tcW w:w="4414" w:type="dxa"/>
            <w:tcMar/>
          </w:tcPr>
          <w:p w:rsidR="000830FF" w:rsidRDefault="00000000" w14:paraId="68DBCB66" wp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Mar/>
          </w:tcPr>
          <w:p w:rsidR="000830FF" w:rsidP="522CEEA0" w:rsidRDefault="00000000" w14:paraId="4F723E78" wp14:textId="77777777">
            <w:pPr>
              <w:pBdr>
                <w:top w:val="nil" w:color="FF000000" w:sz="0" w:space="0"/>
                <w:left w:val="nil" w:color="FF000000" w:sz="0" w:space="0"/>
                <w:bottom w:val="nil" w:color="FF000000" w:sz="0" w:space="0"/>
                <w:right w:val="nil" w:color="FF000000" w:sz="0" w:space="0"/>
                <w:between w:val="nil" w:color="FF000000" w:sz="0" w:space="0"/>
              </w:pBdr>
              <w:spacing w:before="1"/>
              <w:ind w:left="107" w:right="61"/>
              <w:rPr>
                <w:sz w:val="24"/>
                <w:szCs w:val="24"/>
                <w:lang w:val="es-ES"/>
              </w:rPr>
            </w:pPr>
            <w:r w:rsidRPr="522CEEA0">
              <w:rPr>
                <w:rFonts w:ascii="Roboto" w:hAnsi="Roboto" w:eastAsia="Roboto" w:cs="Roboto"/>
                <w:lang w:val="es-ES"/>
              </w:rPr>
              <w:t xml:space="preserve">Prestar servicios profesionales para el apoyo técnico en el diseño y desarrollo del modelo de hábitat rural sostenible y productivo basado en procesos de </w:t>
            </w:r>
            <w:r w:rsidRPr="522CEEA0">
              <w:rPr>
                <w:rFonts w:ascii="Roboto" w:hAnsi="Roboto" w:eastAsia="Roboto" w:cs="Roboto"/>
                <w:lang w:val="es-ES"/>
              </w:rPr>
              <w:t>co-creación</w:t>
            </w:r>
            <w:r w:rsidRPr="522CEEA0">
              <w:rPr>
                <w:rFonts w:ascii="Roboto" w:hAnsi="Roboto" w:eastAsia="Roboto" w:cs="Roboto"/>
                <w:lang w:val="es-ES"/>
              </w:rPr>
              <w:t xml:space="preserve"> con las comunidades étnicas, en el marco del Proyecto Hábitat Rural Sostenible y Productivo, durante la vigencia 2026, conforme al plan de trabajo, cronograma y lineamientos institucionales aplicables</w:t>
            </w:r>
          </w:p>
        </w:tc>
      </w:tr>
      <w:tr xmlns:wp14="http://schemas.microsoft.com/office/word/2010/wordml" w:rsidR="000830FF" w:rsidTr="3D4CDAF1" w14:paraId="2AF280DC" wp14:textId="77777777">
        <w:trPr>
          <w:trHeight w:val="292"/>
        </w:trPr>
        <w:tc>
          <w:tcPr>
            <w:tcW w:w="4414" w:type="dxa"/>
            <w:tcMar/>
          </w:tcPr>
          <w:p w:rsidR="000830FF" w:rsidRDefault="00000000" w14:paraId="3A91D463" wp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Mar/>
          </w:tcPr>
          <w:p w:rsidR="000830FF" w:rsidRDefault="00000000" w14:paraId="3D024D58"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xmlns:wp14="http://schemas.microsoft.com/office/word/2010/wordml" w:rsidR="000830FF" w:rsidTr="3D4CDAF1" w14:paraId="74C52BFF" wp14:textId="77777777">
        <w:trPr>
          <w:trHeight w:val="292"/>
        </w:trPr>
        <w:tc>
          <w:tcPr>
            <w:tcW w:w="4414" w:type="dxa"/>
            <w:tcMar/>
          </w:tcPr>
          <w:p w:rsidR="000830FF" w:rsidRDefault="00000000" w14:paraId="0F98DAEF" wp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Mar/>
          </w:tcPr>
          <w:p w:rsidR="000830FF" w:rsidP="522CEEA0" w:rsidRDefault="00000000" w14:paraId="3B6FB4B0" wp14:textId="326EBB59">
            <w:pPr>
              <w:pBdr>
                <w:top w:val="nil" w:color="FF000000" w:sz="0" w:space="0"/>
                <w:left w:val="nil" w:color="FF000000" w:sz="0" w:space="0"/>
                <w:bottom w:val="nil" w:color="FF000000" w:sz="0" w:space="0"/>
                <w:right w:val="nil" w:color="FF000000" w:sz="0" w:space="0"/>
                <w:between w:val="nil" w:color="FF000000" w:sz="0" w:space="0"/>
              </w:pBdr>
              <w:spacing w:line="272" w:lineRule="auto"/>
              <w:ind w:left="107"/>
              <w:rPr>
                <w:color w:val="000000"/>
                <w:sz w:val="24"/>
                <w:szCs w:val="24"/>
              </w:rPr>
            </w:pPr>
            <w:r w:rsidRPr="522CEEA0" w:rsidR="3D81C53D">
              <w:rPr>
                <w:color w:val="000000" w:themeColor="text1" w:themeTint="FF" w:themeShade="FF"/>
                <w:sz w:val="24"/>
                <w:szCs w:val="24"/>
              </w:rPr>
              <w:t>Mayo</w:t>
            </w:r>
            <w:r w:rsidRPr="522CEEA0">
              <w:rPr>
                <w:color w:val="000000" w:themeColor="text1" w:themeTint="FF" w:themeShade="FF"/>
                <w:sz w:val="24"/>
                <w:szCs w:val="24"/>
              </w:rPr>
              <w:t xml:space="preserve"> 2026</w:t>
            </w:r>
          </w:p>
        </w:tc>
      </w:tr>
      <w:tr xmlns:wp14="http://schemas.microsoft.com/office/word/2010/wordml" w:rsidR="000830FF" w:rsidTr="3D4CDAF1" w14:paraId="5F22EC8C" wp14:textId="77777777">
        <w:trPr>
          <w:trHeight w:val="294"/>
        </w:trPr>
        <w:tc>
          <w:tcPr>
            <w:tcW w:w="4414" w:type="dxa"/>
            <w:tcMar/>
          </w:tcPr>
          <w:p w:rsidR="000830FF" w:rsidRDefault="00000000" w14:paraId="646D9E38"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Mar/>
          </w:tcPr>
          <w:p w:rsidR="000830FF" w:rsidRDefault="00000000" w14:paraId="6C52BBCF"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5B1F57">
              <w:rPr>
                <w:color w:val="000000"/>
                <w:sz w:val="24"/>
                <w:szCs w:val="24"/>
              </w:rPr>
              <w:t>Rodríguez</w:t>
            </w:r>
            <w:r>
              <w:rPr>
                <w:color w:val="000000"/>
                <w:sz w:val="24"/>
                <w:szCs w:val="24"/>
              </w:rPr>
              <w:t xml:space="preserve"> Lozano</w:t>
            </w:r>
          </w:p>
        </w:tc>
      </w:tr>
      <w:tr xmlns:wp14="http://schemas.microsoft.com/office/word/2010/wordml" w:rsidR="000830FF" w:rsidTr="3D4CDAF1" w14:paraId="76C93324" wp14:textId="77777777">
        <w:trPr>
          <w:trHeight w:val="292"/>
        </w:trPr>
        <w:tc>
          <w:tcPr>
            <w:tcW w:w="4414" w:type="dxa"/>
            <w:tcMar/>
          </w:tcPr>
          <w:p w:rsidR="000830FF" w:rsidRDefault="00000000" w14:paraId="53FF542F" wp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Mar/>
          </w:tcPr>
          <w:p w:rsidR="000830FF" w:rsidRDefault="00000000" w14:paraId="4E7B4DD0" wp14:textId="77777777">
            <w:pPr>
              <w:pBdr>
                <w:top w:val="nil"/>
                <w:left w:val="nil"/>
                <w:bottom w:val="nil"/>
                <w:right w:val="nil"/>
                <w:between w:val="nil"/>
              </w:pBdr>
              <w:spacing w:before="1" w:line="273" w:lineRule="auto"/>
              <w:rPr>
                <w:rFonts w:ascii="Cambria" w:hAnsi="Cambria" w:eastAsia="Cambria" w:cs="Cambria"/>
                <w:color w:val="000000"/>
                <w:sz w:val="24"/>
                <w:szCs w:val="24"/>
              </w:rPr>
            </w:pPr>
            <w:r>
              <w:rPr>
                <w:sz w:val="24"/>
                <w:szCs w:val="24"/>
              </w:rPr>
              <w:t>Daniela Mosquera Erazo</w:t>
            </w:r>
          </w:p>
        </w:tc>
      </w:tr>
      <w:tr xmlns:wp14="http://schemas.microsoft.com/office/word/2010/wordml" w:rsidR="000830FF" w:rsidTr="3D4CDAF1" w14:paraId="3F39AB60" wp14:textId="77777777">
        <w:trPr>
          <w:trHeight w:val="878"/>
        </w:trPr>
        <w:tc>
          <w:tcPr>
            <w:tcW w:w="4414" w:type="dxa"/>
            <w:tcMar/>
          </w:tcPr>
          <w:p w:rsidR="000830FF" w:rsidRDefault="00000000" w14:paraId="4D905FD1" wp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Mar/>
          </w:tcPr>
          <w:p w:rsidR="21B35937" w:rsidP="3D4CDAF1" w:rsidRDefault="21B35937" w14:paraId="702F6BBE" w14:textId="71CE5D4D">
            <w:pPr>
              <w:spacing w:after="0" w:afterAutospacing="off"/>
              <w:ind w:left="141" w:right="109"/>
              <w:jc w:val="left"/>
            </w:pPr>
            <w:r w:rsidRPr="3D4CDAF1" w:rsidR="21B35937">
              <w:rPr>
                <w:rFonts w:ascii="Calibri" w:hAnsi="Calibri" w:eastAsia="Calibri" w:cs="Calibri"/>
                <w:b w:val="1"/>
                <w:bCs w:val="1"/>
                <w:i w:val="1"/>
                <w:iCs w:val="1"/>
                <w:sz w:val="22"/>
                <w:szCs w:val="22"/>
              </w:rPr>
              <w:t xml:space="preserve">2. </w:t>
            </w:r>
            <w:r w:rsidRPr="3D4CDAF1" w:rsidR="3D4CDAF1">
              <w:rPr>
                <w:rFonts w:ascii="Calibri" w:hAnsi="Calibri" w:eastAsia="Calibri" w:cs="Calibri"/>
                <w:b w:val="1"/>
                <w:bCs w:val="1"/>
                <w:i w:val="1"/>
                <w:iCs w:val="1"/>
                <w:sz w:val="22"/>
                <w:szCs w:val="22"/>
              </w:rPr>
              <w:t>Implementación de Huertas Agroecológicas</w:t>
            </w:r>
            <w:r w:rsidRPr="3D4CDAF1" w:rsidR="3D4CDAF1">
              <w:rPr>
                <w:rFonts w:ascii="Calibri" w:hAnsi="Calibri" w:eastAsia="Calibri" w:cs="Calibri"/>
                <w:i w:val="1"/>
                <w:iCs w:val="1"/>
                <w:sz w:val="22"/>
                <w:szCs w:val="22"/>
              </w:rPr>
              <w:t xml:space="preserve">:  Diseñar y dirigir el establecimiento de huertas caseras, sistemas agroforestales o cultivos de pan coger (según el clima y cultura local),  </w:t>
            </w:r>
            <w:r w:rsidRPr="3D4CDAF1" w:rsidR="3D4CDAF1">
              <w:rPr>
                <w:rFonts w:ascii="Calibri" w:hAnsi="Calibri" w:eastAsia="Calibri" w:cs="Calibri"/>
                <w:sz w:val="22"/>
                <w:szCs w:val="22"/>
              </w:rPr>
              <w:t xml:space="preserve"> </w:t>
            </w:r>
          </w:p>
          <w:p w:rsidR="3D4CDAF1" w:rsidP="3D4CDAF1" w:rsidRDefault="3D4CDAF1" w14:paraId="146086E5" w14:textId="6BD9CC17">
            <w:pPr>
              <w:spacing w:after="0" w:afterAutospacing="off"/>
              <w:ind w:left="141" w:right="109"/>
              <w:jc w:val="left"/>
            </w:pPr>
            <w:r w:rsidRPr="3D4CDAF1" w:rsidR="3D4CDAF1">
              <w:rPr>
                <w:rFonts w:ascii="Calibri" w:hAnsi="Calibri" w:eastAsia="Calibri" w:cs="Calibri"/>
                <w:i w:val="1"/>
                <w:iCs w:val="1"/>
                <w:sz w:val="22"/>
                <w:szCs w:val="22"/>
              </w:rPr>
              <w:t xml:space="preserve">promoviendo el uso de semillas nativas y la aplicación de abonos orgánicos y  </w:t>
            </w:r>
            <w:r w:rsidRPr="3D4CDAF1" w:rsidR="3D4CDAF1">
              <w:rPr>
                <w:rFonts w:ascii="Calibri" w:hAnsi="Calibri" w:eastAsia="Calibri" w:cs="Calibri"/>
                <w:sz w:val="22"/>
                <w:szCs w:val="22"/>
              </w:rPr>
              <w:t xml:space="preserve"> </w:t>
            </w:r>
          </w:p>
          <w:p w:rsidR="3D4CDAF1" w:rsidP="3D4CDAF1" w:rsidRDefault="3D4CDAF1" w14:paraId="4FB4A9EE" w14:textId="79FDB70F">
            <w:pPr>
              <w:spacing w:after="0" w:afterAutospacing="off"/>
              <w:ind w:left="141" w:right="109"/>
              <w:jc w:val="left"/>
              <w:rPr>
                <w:rFonts w:ascii="Calibri" w:hAnsi="Calibri" w:eastAsia="Calibri" w:cs="Calibri"/>
                <w:sz w:val="22"/>
                <w:szCs w:val="22"/>
              </w:rPr>
            </w:pPr>
            <w:r w:rsidRPr="3D4CDAF1" w:rsidR="3D4CDAF1">
              <w:rPr>
                <w:rFonts w:ascii="Calibri" w:hAnsi="Calibri" w:eastAsia="Calibri" w:cs="Calibri"/>
                <w:i w:val="1"/>
                <w:iCs w:val="1"/>
                <w:sz w:val="22"/>
                <w:szCs w:val="22"/>
              </w:rPr>
              <w:t>bio-preparados para garantizar la seguridad alimentaria sin el uso de agroquímicos nocivos.</w:t>
            </w:r>
          </w:p>
        </w:tc>
      </w:tr>
    </w:tbl>
    <w:p xmlns:wp14="http://schemas.microsoft.com/office/word/2010/wordml" w:rsidR="000830FF" w:rsidRDefault="000830FF" w14:paraId="6A05A809" wp14:textId="77777777">
      <w:pPr>
        <w:pBdr>
          <w:top w:val="nil"/>
          <w:left w:val="nil"/>
          <w:bottom w:val="nil"/>
          <w:right w:val="nil"/>
          <w:between w:val="nil"/>
        </w:pBdr>
        <w:spacing w:before="2"/>
        <w:rPr>
          <w:color w:val="000000"/>
          <w:sz w:val="24"/>
          <w:szCs w:val="24"/>
        </w:rPr>
      </w:pPr>
    </w:p>
    <w:p xmlns:wp14="http://schemas.microsoft.com/office/word/2010/wordml" w:rsidR="000830FF" w:rsidRDefault="000830FF" w14:paraId="5A39BBE3"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1C8F396"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72A3D3E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D0B940D"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E27B00A"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60061E4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4EAFD9C" wp14:textId="77777777">
      <w:pPr>
        <w:pBdr>
          <w:top w:val="nil"/>
          <w:left w:val="nil"/>
          <w:bottom w:val="nil"/>
          <w:right w:val="nil"/>
          <w:between w:val="nil"/>
        </w:pBdr>
        <w:spacing w:before="51"/>
        <w:ind w:left="142"/>
        <w:rPr>
          <w:b/>
          <w:bCs/>
          <w:color w:val="000000"/>
          <w:sz w:val="24"/>
          <w:szCs w:val="24"/>
        </w:rPr>
      </w:pPr>
    </w:p>
    <w:p xmlns:wp14="http://schemas.microsoft.com/office/word/2010/wordml" w:rsidR="002B419B" w:rsidP="71D629EF" w:rsidRDefault="00000000" w14:paraId="638C71A9" wp14:textId="77777777">
      <w:pPr>
        <w:spacing w:before="51"/>
        <w:rPr>
          <w:rFonts w:ascii="Calibri" w:hAnsi="Calibri" w:eastAsia="Calibri" w:cs="Calibri" w:asciiTheme="minorAscii" w:hAnsiTheme="minorAscii" w:eastAsiaTheme="minorAscii" w:cstheme="minorAscii"/>
          <w:b w:val="1"/>
          <w:bCs w:val="1"/>
          <w:sz w:val="24"/>
          <w:szCs w:val="24"/>
        </w:rPr>
      </w:pPr>
      <w:r w:rsidRPr="3D4CDAF1">
        <w:rPr>
          <w:rFonts w:ascii="Calibri" w:hAnsi="Calibri" w:eastAsia="Calibri" w:cs="Calibri" w:asciiTheme="minorAscii" w:hAnsiTheme="minorAscii" w:eastAsiaTheme="minorAscii" w:cstheme="minorAscii"/>
          <w:b w:val="1"/>
          <w:bCs w:val="1"/>
          <w:sz w:val="24"/>
          <w:szCs w:val="24"/>
        </w:rPr>
        <w:t>REPORTE DE ACTIVIDADES:</w:t>
      </w:r>
      <w:r w:rsidRPr="3D4CDAF1" w:rsidR="002B419B">
        <w:rPr>
          <w:rFonts w:ascii="Calibri" w:hAnsi="Calibri" w:eastAsia="Calibri" w:cs="Calibri" w:asciiTheme="minorAscii" w:hAnsiTheme="minorAscii" w:eastAsiaTheme="minorAscii" w:cstheme="minorAscii"/>
          <w:b w:val="1"/>
          <w:bCs w:val="1"/>
          <w:sz w:val="24"/>
          <w:szCs w:val="24"/>
        </w:rPr>
        <w:t xml:space="preserve"> </w:t>
      </w:r>
    </w:p>
    <w:p w:rsidR="128AD24C" w:rsidP="3D4CDAF1" w:rsidRDefault="128AD24C" w14:paraId="185FD903" w14:textId="4C6A39F5">
      <w:pPr>
        <w:pStyle w:val="Ttulo3"/>
        <w:spacing w:line="360" w:lineRule="auto"/>
        <w:jc w:val="both"/>
      </w:pPr>
      <w:r w:rsidRPr="3D4CDAF1" w:rsidR="128AD24C">
        <w:rPr>
          <w:rFonts w:ascii="Calibri" w:hAnsi="Calibri" w:eastAsia="Calibri" w:cs="Calibri"/>
          <w:noProof w:val="0"/>
          <w:sz w:val="24"/>
          <w:szCs w:val="24"/>
          <w:lang w:val="es-ES"/>
        </w:rPr>
        <w:t>Actividad 1. Elaboración de la Matriz AgroSIPA Raíz 2026 y orientación para la formulación de propuestas agropecuarias</w:t>
      </w:r>
    </w:p>
    <w:p w:rsidR="128AD24C" w:rsidP="3D4CDAF1" w:rsidRDefault="128AD24C" w14:paraId="61E97C10" w14:textId="0E621968">
      <w:pPr>
        <w:spacing w:line="360" w:lineRule="auto"/>
        <w:jc w:val="both"/>
      </w:pPr>
      <w:r w:rsidRPr="3D4CDAF1" w:rsidR="128AD24C">
        <w:rPr>
          <w:rFonts w:ascii="Calibri" w:hAnsi="Calibri" w:eastAsia="Calibri" w:cs="Calibri"/>
          <w:noProof w:val="0"/>
          <w:sz w:val="24"/>
          <w:szCs w:val="24"/>
          <w:lang w:val="es-ES"/>
        </w:rPr>
        <w:t>Durante el periodo reportado se diseñó y estructuró la “Matriz AgroSIPA Raíz 2026” como prototipo metodológico y operativo para orientar la formulación, priorización y selección de propuestas agropecuarias aplicables al hábitat rural sostenible en zonas rurales dispersas de Colombia, con énfasis en seguridad y soberanía alimentaria. La herramienta se fundamenta en el enfoque de Investigación Acción Participativa y permite triangular, siguiendo un orden lógico, la información proveniente de las matrices de talleres comunitarios, los informes de caracterización agropecuaria, los resultados e interpretación de análisis de suelos y las observaciones de campo del equipo técnico. A partir de estas fuentes se consolida un banco inicial de propuestas por territorio, sin descartar inicialmente las ideas comunitarias, para posteriormente organizarlas, depurarlas y evaluar su pertinencia técnica y social.</w:t>
      </w:r>
    </w:p>
    <w:p w:rsidR="128AD24C" w:rsidP="3D4CDAF1" w:rsidRDefault="128AD24C" w14:paraId="2B946FD8" w14:textId="6631AF44">
      <w:pPr>
        <w:spacing w:line="360" w:lineRule="auto"/>
        <w:jc w:val="both"/>
      </w:pPr>
      <w:r w:rsidRPr="3D4CDAF1" w:rsidR="128AD24C">
        <w:rPr>
          <w:rFonts w:ascii="Calibri" w:hAnsi="Calibri" w:eastAsia="Calibri" w:cs="Calibri"/>
          <w:noProof w:val="0"/>
          <w:sz w:val="24"/>
          <w:szCs w:val="24"/>
          <w:lang w:val="es-ES"/>
        </w:rPr>
        <w:t>La matriz fue organizada en módulos de orientaciones, banco de propuestas, priorización, resultados por territorio, propuestas seleccionadas e insumos para EDT. Cada alternativa es calificada de 0 a 3 mediante diez criterios relacionados con accesibilidad económica, disponibilidad de materiales e insumos, apropiación comunitaria, baja carga de mantenimiento, pertinencia territorial, sostenibilidad ambiental, seguridad alimentaria, aprovechamiento de bioinsumos, facilidad de transferencia y articulación intercomponente. El resultado permite clasificar las propuestas como viables, viables con ajustes o no priorizables, seleccionar alternativas SIPA individuales y comunitarias para validación con las comunidades y trasladar las propuestas priorizadas a la Matriz de Construcción del Hábitat y a la elaboración de las memorias técnicas participativas. Como parte de la actividad, se elaboró y remitió un correo informativo a los apoyos profesionales del componente, acompañado de orientaciones para el diligenciamiento, asignación de responsabilidades, uso de evidencias y aplicación uniforme de los criterios de evaluación.</w:t>
      </w:r>
    </w:p>
    <w:tbl>
      <w:tblPr>
        <w:tblStyle w:val="Tablanormal"/>
        <w:bidiVisual w:val="0"/>
        <w:tblW w:w="0" w:type="auto"/>
        <w:tblLook w:val="06A0" w:firstRow="1" w:lastRow="0" w:firstColumn="1" w:lastColumn="0" w:noHBand="1" w:noVBand="1"/>
      </w:tblPr>
      <w:tblGrid>
        <w:gridCol w:w="9120"/>
      </w:tblGrid>
      <w:tr xmlns:wp14="http://schemas.microsoft.com/office/word/2010/wordml" w:rsidR="3D4CDAF1" w:rsidTr="3D4CDAF1" w14:paraId="341DC809" wp14:textId="77777777">
        <w:trPr>
          <w:trHeight w:val="300"/>
        </w:trPr>
        <w:tc>
          <w:tcPr>
            <w:tcW w:w="9120" w:type="dxa"/>
            <w:tcMar>
              <w:left w:w="141" w:type="dxa"/>
              <w:right w:w="141" w:type="dxa"/>
            </w:tcMar>
            <w:vAlign w:val="top"/>
          </w:tcPr>
          <w:p w:rsidR="3D4CDAF1" w:rsidP="3D4CDAF1" w:rsidRDefault="3D4CDAF1" w14:paraId="30FF36BC" w14:textId="36D730AA">
            <w:pPr>
              <w:spacing w:before="0" w:beforeAutospacing="off" w:after="0" w:afterAutospacing="off"/>
              <w:jc w:val="left"/>
            </w:pPr>
            <w:r w:rsidRPr="3D4CDAF1" w:rsidR="3D4CDAF1">
              <w:rPr>
                <w:rFonts w:ascii="Calibri" w:hAnsi="Calibri" w:eastAsia="Calibri" w:cs="Calibri"/>
                <w:sz w:val="20"/>
                <w:szCs w:val="20"/>
                <w:lang w:val="es"/>
              </w:rPr>
              <w:t>Este enlace contiene:</w:t>
            </w:r>
          </w:p>
          <w:p w:rsidR="3D4CDAF1" w:rsidP="3D4CDAF1" w:rsidRDefault="3D4CDAF1" w14:paraId="3FEF182C" w14:textId="52ED8B7A">
            <w:pPr>
              <w:spacing w:before="0" w:beforeAutospacing="off" w:after="0" w:afterAutospacing="off"/>
              <w:jc w:val="left"/>
            </w:pPr>
            <w:r w:rsidRPr="3D4CDAF1" w:rsidR="3D4CDAF1">
              <w:rPr>
                <w:rFonts w:ascii="Calibri" w:hAnsi="Calibri" w:eastAsia="Calibri" w:cs="Calibri"/>
                <w:sz w:val="20"/>
                <w:szCs w:val="20"/>
                <w:lang w:val="es-ES"/>
              </w:rPr>
              <w:t xml:space="preserve">Metodologia para formulación de propuestas: </w:t>
            </w:r>
            <w:hyperlink r:id="Ra3daed269f784b77">
              <w:r w:rsidRPr="3D4CDAF1" w:rsidR="3D4CDAF1">
                <w:rPr>
                  <w:rStyle w:val="Hipervnculo"/>
                  <w:strike w:val="0"/>
                  <w:dstrike w:val="0"/>
                  <w:color w:val="0000FF"/>
                  <w:u w:val="single"/>
                  <w:lang w:val="es-ES"/>
                </w:rPr>
                <w:t>https://sena4-my.sharepoint.com/:w:/r/personal/dpiamba_sena_edu_co/_layouts/15/Doc.aspx?sourcedoc=%7BB50BB983-6074-46DC-9C85-CB1A000649DB%7D&amp;file=Metodolog%C3%ADa%20IAP%20para%20la%20Formulaci%C3%B3n%20de%20Propuestas%20AGRO.docx&amp;action=default&amp;mobileredirect=true</w:t>
              </w:r>
            </w:hyperlink>
          </w:p>
          <w:p w:rsidR="3D4CDAF1" w:rsidP="3D4CDAF1" w:rsidRDefault="3D4CDAF1" w14:paraId="3EE7C968" w14:textId="5079AEE4">
            <w:pPr>
              <w:spacing w:before="0" w:beforeAutospacing="off" w:after="0" w:afterAutospacing="off"/>
              <w:jc w:val="left"/>
            </w:pPr>
            <w:r w:rsidRPr="3D4CDAF1" w:rsidR="3D4CDAF1">
              <w:rPr>
                <w:rFonts w:ascii="Calibri" w:hAnsi="Calibri" w:eastAsia="Calibri" w:cs="Calibri"/>
                <w:sz w:val="20"/>
                <w:szCs w:val="20"/>
                <w:lang w:val="es"/>
              </w:rPr>
              <w:t xml:space="preserve"> </w:t>
            </w:r>
          </w:p>
          <w:p w:rsidR="3D4CDAF1" w:rsidP="3D4CDAF1" w:rsidRDefault="3D4CDAF1" w14:paraId="384DAFB7" w14:textId="77ACE805">
            <w:pPr>
              <w:spacing w:before="0" w:beforeAutospacing="off" w:after="0" w:afterAutospacing="off"/>
              <w:jc w:val="left"/>
            </w:pPr>
            <w:r w:rsidRPr="3D4CDAF1" w:rsidR="3D4CDAF1">
              <w:rPr>
                <w:rFonts w:ascii="Calibri" w:hAnsi="Calibri" w:eastAsia="Calibri" w:cs="Calibri"/>
                <w:sz w:val="20"/>
                <w:szCs w:val="20"/>
                <w:lang w:val="es"/>
              </w:rPr>
              <w:t xml:space="preserve">Proceso para diligenciar Matriz Agro SIPA 2026: </w:t>
            </w:r>
          </w:p>
          <w:p w:rsidR="3D4CDAF1" w:rsidP="3D4CDAF1" w:rsidRDefault="3D4CDAF1" w14:paraId="4C164503" w14:textId="2A3350DF">
            <w:pPr>
              <w:spacing w:before="0" w:beforeAutospacing="off" w:after="0" w:afterAutospacing="off"/>
              <w:jc w:val="left"/>
            </w:pPr>
            <w:hyperlink r:id="Rfda95aa7ab464450">
              <w:r w:rsidRPr="3D4CDAF1" w:rsidR="3D4CDAF1">
                <w:rPr>
                  <w:rStyle w:val="Hipervnculo"/>
                  <w:strike w:val="0"/>
                  <w:dstrike w:val="0"/>
                  <w:color w:val="0000FF"/>
                  <w:u w:val="single"/>
                  <w:lang w:val="es"/>
                </w:rPr>
                <w:t>https://sena4-my.sharepoint.com/my?viewid=4954b996%2Ddbc0%2D4985%2Da656%2Df49af5b54cdf&amp;id=%2Fpersonal%2Fdpiamba%5Fsena%5Fedu%5Fco%2FDocuments%2FSENA%202026%2F4%5FMayo%2FDocs%20Elaborados%2F3%5FPropuestas%2FFormulacion%20Propuestas2%2Epng&amp;parent=%2Fpersonal%2Fdpiamba%5Fsena%5Fedu%5Fco%2FDocuments%2FSENA%202026%2F4%5FMayo%2FDocs%20Elaborados%2F3%5FPropuestas</w:t>
              </w:r>
            </w:hyperlink>
          </w:p>
        </w:tc>
      </w:tr>
    </w:tbl>
    <w:p w:rsidR="27FD23EB" w:rsidP="3D4CDAF1" w:rsidRDefault="27FD23EB" w14:paraId="5C9FE02D" w14:textId="02789A03">
      <w:pPr>
        <w:pStyle w:val="Ttulo3"/>
        <w:jc w:val="both"/>
      </w:pPr>
      <w:r w:rsidRPr="3D4CDAF1" w:rsidR="27FD23EB">
        <w:rPr>
          <w:rFonts w:ascii="Calibri" w:hAnsi="Calibri" w:eastAsia="Calibri" w:cs="Calibri"/>
          <w:noProof w:val="0"/>
          <w:sz w:val="24"/>
          <w:szCs w:val="24"/>
          <w:lang w:val="es-ES"/>
        </w:rPr>
        <w:t>Actividad 2. Elaboración de la estructura para las memorias técnicas participativas de soporte a la implementación de propuestas agropecuarias</w:t>
      </w:r>
    </w:p>
    <w:p w:rsidR="27FD23EB" w:rsidP="3D4CDAF1" w:rsidRDefault="27FD23EB" w14:paraId="2FFFD66F" w14:textId="0D34A0B4">
      <w:pPr>
        <w:spacing w:line="360" w:lineRule="auto"/>
        <w:jc w:val="left"/>
      </w:pPr>
      <w:r w:rsidRPr="3D4CDAF1" w:rsidR="27FD23EB">
        <w:rPr>
          <w:rFonts w:ascii="Calibri" w:hAnsi="Calibri" w:eastAsia="Calibri" w:cs="Calibri"/>
          <w:noProof w:val="0"/>
          <w:sz w:val="24"/>
          <w:szCs w:val="24"/>
          <w:lang w:val="es-ES"/>
        </w:rPr>
        <w:t xml:space="preserve">Durante el periodo reportado se elaboró la estructura metodológica y técnica denominada </w:t>
      </w:r>
      <w:r w:rsidRPr="3D4CDAF1" w:rsidR="27FD23EB">
        <w:rPr>
          <w:rFonts w:ascii="Calibri" w:hAnsi="Calibri" w:eastAsia="Calibri" w:cs="Calibri"/>
          <w:noProof w:val="0"/>
          <w:sz w:val="24"/>
          <w:szCs w:val="24"/>
          <w:u w:val="single"/>
          <w:lang w:val="es-ES"/>
        </w:rPr>
        <w:t>“Memoria técnica participativa de soporte para la implementación de propuestas agropecuarias en [territorio]”</w:t>
      </w:r>
      <w:r w:rsidRPr="3D4CDAF1" w:rsidR="27FD23EB">
        <w:rPr>
          <w:rFonts w:ascii="Calibri" w:hAnsi="Calibri" w:eastAsia="Calibri" w:cs="Calibri"/>
          <w:noProof w:val="0"/>
          <w:sz w:val="24"/>
          <w:szCs w:val="24"/>
          <w:lang w:val="es-ES"/>
        </w:rPr>
        <w:t>, concebida como entregable de diseño preliminar para las propuestas priorizadas en las 17 comunidades vinculadas al proyecto. La estructura fue formulada para transformar las alternativas identificadas mediante la caracterización, los talleres de cocreación, los análisis de suelos, la observación de campo y el diálogo comunitario en propuestas agropecuarias técnicamente justificadas, dimensionadas y articuladas con el modelo de Hábitat Rural Sostenible y Productivo. Este producto permitirá precisar qué se propone en cada territorio, por qué resulta pertinente, qué condiciones mínimas requiere, cuáles son sus alcances y bajo qué criterios puede avanzar hacia validación, diseño e implementación.</w:t>
      </w:r>
    </w:p>
    <w:p w:rsidR="27FD23EB" w:rsidP="3D4CDAF1" w:rsidRDefault="27FD23EB" w14:paraId="493C09FE" w14:textId="11547528">
      <w:pPr>
        <w:spacing w:line="360" w:lineRule="auto"/>
        <w:jc w:val="left"/>
      </w:pPr>
      <w:r w:rsidRPr="3D4CDAF1" w:rsidR="27FD23EB">
        <w:rPr>
          <w:rFonts w:ascii="Calibri" w:hAnsi="Calibri" w:eastAsia="Calibri" w:cs="Calibri"/>
          <w:noProof w:val="0"/>
          <w:sz w:val="24"/>
          <w:szCs w:val="24"/>
          <w:lang w:val="es-ES"/>
        </w:rPr>
        <w:t>La estructura contempla doce apartados: identificación y justificación técnica de la propuesta, descripción de la unidad productiva, parámetros de diseño, memoria de cálculo, rendimientos esperados, requerimientos para arquitectura y diseño, articulación intercomponente, presupuesto básico, manejo ambiental y sanitario, operación y mantenimiento, y conclusión de viabilidad. Asimismo, se elaboraron y remitieron lineamientos por correo electrónico a los apoyos profesionales del componente agropecuario, orientando el desarrollo homogéneo de estos productos, el uso de información territorial verificable, la incorporación de cálculos, áreas, materiales, necesidades de agua, manejo sanitario y ambiental, y la identificación de requerimientos para los demás componentes. Como evidencia de la actividad se presenta el documento base que contiene la estructura y los contenidos mínimos que deberán aplicarse en la elaboración de las memorias técnicas de cada territorio.</w:t>
      </w:r>
    </w:p>
    <w:tbl>
      <w:tblPr>
        <w:tblStyle w:val="Tablanormal"/>
        <w:bidiVisual w:val="0"/>
        <w:tblW w:w="0" w:type="auto"/>
        <w:tblLook w:val="06A0" w:firstRow="1" w:lastRow="0" w:firstColumn="1" w:lastColumn="0" w:noHBand="1" w:noVBand="1"/>
      </w:tblPr>
      <w:tblGrid>
        <w:gridCol w:w="9120"/>
      </w:tblGrid>
      <w:tr xmlns:wp14="http://schemas.microsoft.com/office/word/2010/wordml" w:rsidR="3D4CDAF1" w:rsidTr="3D4CDAF1" w14:paraId="31539928" wp14:textId="77777777">
        <w:trPr>
          <w:trHeight w:val="300"/>
        </w:trPr>
        <w:tc>
          <w:tcPr>
            <w:tcW w:w="9120" w:type="dxa"/>
            <w:tcMar>
              <w:left w:w="141" w:type="dxa"/>
              <w:right w:w="141" w:type="dxa"/>
            </w:tcMar>
            <w:vAlign w:val="top"/>
          </w:tcPr>
          <w:p w:rsidR="3D4CDAF1" w:rsidP="3D4CDAF1" w:rsidRDefault="3D4CDAF1" w14:paraId="0CCD34BE" w14:textId="63474126">
            <w:pPr>
              <w:spacing w:before="0" w:beforeAutospacing="off" w:after="0" w:afterAutospacing="off"/>
              <w:jc w:val="left"/>
            </w:pPr>
            <w:r w:rsidRPr="3D4CDAF1" w:rsidR="3D4CDAF1">
              <w:rPr>
                <w:rFonts w:ascii="Calibri" w:hAnsi="Calibri" w:eastAsia="Calibri" w:cs="Calibri"/>
                <w:b w:val="1"/>
                <w:bCs w:val="1"/>
                <w:sz w:val="22"/>
                <w:szCs w:val="22"/>
                <w:lang w:val="es"/>
              </w:rPr>
              <w:t>Enlace de la metodología para producto entregable de memorias:</w:t>
            </w:r>
          </w:p>
          <w:p w:rsidR="3D4CDAF1" w:rsidP="3D4CDAF1" w:rsidRDefault="3D4CDAF1" w14:paraId="6F423F2E" w14:textId="6BE19DE1">
            <w:pPr>
              <w:spacing w:before="0" w:beforeAutospacing="off" w:after="0" w:afterAutospacing="off"/>
              <w:jc w:val="left"/>
            </w:pPr>
            <w:hyperlink r:id="R28da04b559674ab6">
              <w:r w:rsidRPr="3D4CDAF1" w:rsidR="3D4CDAF1">
                <w:rPr>
                  <w:rStyle w:val="Hipervnculo"/>
                  <w:b w:val="1"/>
                  <w:bCs w:val="1"/>
                  <w:strike w:val="0"/>
                  <w:dstrike w:val="0"/>
                  <w:color w:val="0000FF"/>
                  <w:u w:val="single"/>
                  <w:lang w:val="es"/>
                </w:rPr>
                <w:t>https://sena4-my.sharepoint.com/:w:/r/personal/dpiamba_sena_edu_co/_layouts/15/Doc.aspx?sourcedoc=%7B0799C974-B104-4276-9D18-340471322165%7D&amp;file=Estructura%20entregable%20propuestas%20componente%20agropecuario.docx&amp;action=default&amp;mobileredirect=true</w:t>
              </w:r>
            </w:hyperlink>
          </w:p>
        </w:tc>
      </w:tr>
    </w:tbl>
    <w:p w:rsidR="3D4CDAF1" w:rsidP="3D4CDAF1" w:rsidRDefault="3D4CDAF1" w14:paraId="00EE50CB" w14:textId="3D4E0BAD">
      <w:pPr>
        <w:spacing w:line="360" w:lineRule="auto"/>
        <w:jc w:val="both"/>
        <w:rPr>
          <w:rFonts w:ascii="Calibri" w:hAnsi="Calibri" w:eastAsia="Calibri" w:cs="Calibri"/>
          <w:noProof w:val="0"/>
          <w:sz w:val="24"/>
          <w:szCs w:val="24"/>
          <w:lang w:val="es-ES"/>
        </w:rPr>
      </w:pPr>
    </w:p>
    <w:p w:rsidR="3D4CDAF1" w:rsidP="3D4CDAF1" w:rsidRDefault="3D4CDAF1" w14:paraId="52997058" w14:textId="67EDBC8F">
      <w:pPr>
        <w:spacing w:before="51"/>
        <w:rPr>
          <w:rFonts w:ascii="Calibri" w:hAnsi="Calibri" w:eastAsia="Calibri" w:cs="Calibri" w:asciiTheme="minorAscii" w:hAnsiTheme="minorAscii" w:eastAsiaTheme="minorAscii" w:cstheme="minorAscii"/>
          <w:b w:val="1"/>
          <w:bCs w:val="1"/>
          <w:sz w:val="24"/>
          <w:szCs w:val="24"/>
        </w:rPr>
      </w:pPr>
    </w:p>
    <w:sectPr w:rsidR="00AA2979">
      <w:headerReference w:type="default" r:id="rId23"/>
      <w:footerReference w:type="default" r:id="rId24"/>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xmlns:wp14="http://schemas.microsoft.com/office/word/2010/wordml" w:rsidR="00D74CC7" w:rsidRDefault="00D74CC7" w14:paraId="4101652C" wp14:textId="77777777">
      <w:r>
        <w:separator/>
      </w:r>
    </w:p>
  </w:endnote>
  <w:endnote w:type="continuationSeparator" w:id="0">
    <w:p xmlns:wp14="http://schemas.microsoft.com/office/word/2010/wordml" w:rsidR="00D74CC7" w:rsidRDefault="00D74CC7" w14:paraId="4B99056E"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A19AF7D-A6A0-4220-A6AE-347CE987409A}" r:id="rId1"/>
    <w:embedBold w:fontKey="{38CD5CAE-05EA-4B21-9BEA-DA65A7577852}" r:id="rId2"/>
  </w:font>
  <w:font w:name="Georgia">
    <w:panose1 w:val="02040502050405020303"/>
    <w:charset w:val="00"/>
    <w:family w:val="roman"/>
    <w:pitch w:val="variable"/>
    <w:sig w:usb0="00000287" w:usb1="00000000" w:usb2="00000000" w:usb3="00000000" w:csb0="0000009F" w:csb1="00000000"/>
    <w:embedItalic w:fontKey="{DCAA2FD1-3F16-4133-84EE-F9DE1EDE8139}" r:id="rId3"/>
  </w:font>
  <w:font w:name="Cambria">
    <w:panose1 w:val="02040503050406030204"/>
    <w:charset w:val="00"/>
    <w:family w:val="roman"/>
    <w:pitch w:val="variable"/>
    <w:sig w:usb0="E00006FF" w:usb1="420024FF" w:usb2="02000000" w:usb3="00000000" w:csb0="0000019F" w:csb1="00000000"/>
    <w:embedRegular w:fontKey="{629D5FCE-0001-4280-8D93-E0124768B030}" r:id="rId4"/>
    <w:embedBold w:fontKey="{8C83C679-6614-45FA-8429-4977782A4956}" r:id="rId5"/>
  </w:font>
  <w:font w:name="Roboto">
    <w:charset w:val="00"/>
    <w:family w:val="auto"/>
    <w:pitch w:val="variable"/>
    <w:sig w:usb0="E0000AFF" w:usb1="5000217F" w:usb2="00000021" w:usb3="00000000" w:csb0="0000019F" w:csb1="00000000"/>
    <w:embedRegular w:fontKey="{A77CD3EB-5225-4EAB-B3EA-AA4F421FB92B}" r:id="rId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p xmlns:wp14="http://schemas.microsoft.com/office/word/2010/wordml" w:rsidR="000830FF" w:rsidRDefault="00000000" w14:paraId="2C0E58BB" wp14:textId="77777777">
    <w:pPr>
      <w:spacing w:before="51"/>
      <w:ind w:left="142"/>
      <w:rPr>
        <w:sz w:val="24"/>
        <w:szCs w:val="24"/>
        <w:highlight w:val="yellow"/>
      </w:rPr>
    </w:pPr>
    <w:r>
      <w:rPr>
        <w:noProof/>
      </w:rPr>
      <mc:AlternateContent>
        <mc:Choice Requires="wps">
          <w:drawing>
            <wp:anchor xmlns:wp14="http://schemas.microsoft.com/office/word/2010/wordprocessingDrawing" distT="0" distB="0" distL="0" distR="0" simplePos="0" relativeHeight="251659264" behindDoc="1" locked="0" layoutInCell="1" hidden="0" allowOverlap="1" wp14:anchorId="617E3E96" wp14:editId="7777777">
              <wp:simplePos x="0" y="0"/>
              <wp:positionH relativeFrom="column">
                <wp:posOffset>5589588</wp:posOffset>
              </wp:positionH>
              <wp:positionV relativeFrom="paragraph">
                <wp:posOffset>8816658</wp:posOffset>
              </wp:positionV>
              <wp:extent cx="168910" cy="176530"/>
              <wp:effectExtent l="0" t="0" r="0" b="0"/>
              <wp:wrapNone/>
              <wp:docPr id="678004056" name="Rectángulo 678004056"/>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xmlns:wp14="http://schemas.microsoft.com/office/word/2010/wordml" w:rsidR="000830FF" w:rsidRDefault="00000000" w14:paraId="4590CB77" wp14:textId="77777777">
                          <w:pPr>
                            <w:spacing w:before="12"/>
                            <w:ind w:left="60" w:firstLine="6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w14:anchorId="257232E2">
            <v:rect id="Rectángulo 678004056" style="position:absolute;left:0;text-align:left;margin-left:440.15pt;margin-top:694.25pt;width:13.3pt;height:13.9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">
              <v:textbox inset="0,0,0,0">
                <w:txbxContent>
                  <w:p w:rsidR="000830FF" w:rsidRDefault="00000000" w14:paraId="413E490F" wp14:textId="77777777">
                    <w:pPr>
                      <w:spacing w:before="12"/>
                      <w:ind w:left="60" w:firstLine="6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xmlns:wp14="http://schemas.microsoft.com/office/word/2010/wordml" w:rsidR="00D74CC7" w:rsidRDefault="00D74CC7" w14:paraId="1299C43A" wp14:textId="77777777">
      <w:r>
        <w:separator/>
      </w:r>
    </w:p>
  </w:footnote>
  <w:footnote w:type="continuationSeparator" w:id="0">
    <w:p xmlns:wp14="http://schemas.microsoft.com/office/word/2010/wordml" w:rsidR="00D74CC7" w:rsidRDefault="00D74CC7" w14:paraId="4DDBEF00"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0830FF" w:rsidRDefault="00000000" w14:paraId="4B5D603F" wp14:textId="77777777">
    <w:pPr>
      <w:pBdr>
        <w:top w:val="nil"/>
        <w:left w:val="nil"/>
        <w:bottom w:val="nil"/>
        <w:right w:val="nil"/>
        <w:between w:val="nil"/>
      </w:pBdr>
      <w:spacing w:line="14" w:lineRule="auto"/>
      <w:rPr>
        <w:color w:val="000000"/>
        <w:sz w:val="20"/>
        <w:szCs w:val="20"/>
      </w:rPr>
    </w:pPr>
    <w:r>
      <w:rPr>
        <w:noProof/>
      </w:rPr>
      <w:drawing>
        <wp:anchor xmlns:wp14="http://schemas.microsoft.com/office/word/2010/wordprocessingDrawing" distT="0" distB="0" distL="114300" distR="114300" simplePos="0" relativeHeight="251658240" behindDoc="0" locked="0" layoutInCell="1" hidden="0" allowOverlap="1" wp14:anchorId="0FD8E012" wp14:editId="7777777">
          <wp:simplePos x="0" y="0"/>
          <wp:positionH relativeFrom="column">
            <wp:posOffset>2613837</wp:posOffset>
          </wp:positionH>
          <wp:positionV relativeFrom="paragraph">
            <wp:posOffset>196879</wp:posOffset>
          </wp:positionV>
          <wp:extent cx="563525" cy="497244"/>
          <wp:effectExtent l="0" t="0" r="0" b="0"/>
          <wp:wrapSquare wrapText="bothSides" distT="0" distB="0" distL="114300" distR="114300"/>
          <wp:docPr id="678004058" name="image2.jpg" descr="Sena logos"/>
          <wp:cNvGraphicFramePr/>
          <a:graphic xmlns:a="http://schemas.openxmlformats.org/drawingml/2006/main">
            <a:graphicData uri="http://schemas.openxmlformats.org/drawingml/2006/picture">
              <pic:pic xmlns:pic="http://schemas.openxmlformats.org/drawingml/2006/picture">
                <pic:nvPicPr>
                  <pic:cNvPr id="0" name="image2.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6D02A8"/>
    <w:multiLevelType w:val="multilevel"/>
    <w:tmpl w:val="27C64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8842625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0FF"/>
    <w:rsid w:val="00000000"/>
    <w:rsid w:val="000830FF"/>
    <w:rsid w:val="002B419B"/>
    <w:rsid w:val="005B1F57"/>
    <w:rsid w:val="006F06FB"/>
    <w:rsid w:val="008C4EE3"/>
    <w:rsid w:val="00AA2979"/>
    <w:rsid w:val="00D74CC7"/>
    <w:rsid w:val="00D940D3"/>
    <w:rsid w:val="00E06A11"/>
    <w:rsid w:val="00E32015"/>
    <w:rsid w:val="00EB16F8"/>
    <w:rsid w:val="0440C500"/>
    <w:rsid w:val="085DFF97"/>
    <w:rsid w:val="0E4FBE98"/>
    <w:rsid w:val="0F9E42F8"/>
    <w:rsid w:val="128AD24C"/>
    <w:rsid w:val="12B250DB"/>
    <w:rsid w:val="12B250DB"/>
    <w:rsid w:val="13C18F6B"/>
    <w:rsid w:val="1651B70C"/>
    <w:rsid w:val="170A53B0"/>
    <w:rsid w:val="1F128F6C"/>
    <w:rsid w:val="21B35937"/>
    <w:rsid w:val="228E2B38"/>
    <w:rsid w:val="24E9C956"/>
    <w:rsid w:val="24F5F8A7"/>
    <w:rsid w:val="2675B4DC"/>
    <w:rsid w:val="26FBC12C"/>
    <w:rsid w:val="27FD23EB"/>
    <w:rsid w:val="2A58BF05"/>
    <w:rsid w:val="2ACBBDFF"/>
    <w:rsid w:val="2E42D30B"/>
    <w:rsid w:val="2EABBC38"/>
    <w:rsid w:val="2EB10EFB"/>
    <w:rsid w:val="32B6CCF0"/>
    <w:rsid w:val="35868DCA"/>
    <w:rsid w:val="35D43DFB"/>
    <w:rsid w:val="376316D6"/>
    <w:rsid w:val="3919AD91"/>
    <w:rsid w:val="3B32C32B"/>
    <w:rsid w:val="3D4CDAF1"/>
    <w:rsid w:val="3D6B9E90"/>
    <w:rsid w:val="3D81C53D"/>
    <w:rsid w:val="3F7B9E81"/>
    <w:rsid w:val="4611C352"/>
    <w:rsid w:val="4F843240"/>
    <w:rsid w:val="51F2EC7B"/>
    <w:rsid w:val="522CEEA0"/>
    <w:rsid w:val="53F7E471"/>
    <w:rsid w:val="54C3D587"/>
    <w:rsid w:val="5BC50093"/>
    <w:rsid w:val="5E5D68AD"/>
    <w:rsid w:val="5EA9ABB9"/>
    <w:rsid w:val="617D52C8"/>
    <w:rsid w:val="6209A941"/>
    <w:rsid w:val="6365FCEF"/>
    <w:rsid w:val="666CFFB2"/>
    <w:rsid w:val="667737C6"/>
    <w:rsid w:val="6733C859"/>
    <w:rsid w:val="689647F4"/>
    <w:rsid w:val="71D629EF"/>
    <w:rsid w:val="740715AD"/>
    <w:rsid w:val="778C59B1"/>
    <w:rsid w:val="7A0DC53C"/>
    <w:rsid w:val="7D3EDA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AE2C7"/>
  <w15:docId w15:val="{2575F170-F3A0-47D1-9F30-CFE5F75B2C4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basedOn w:val="Fuentedeprrafopredeter"/>
    <w:link w:val="Encabezado"/>
    <w:uiPriority w:val="99"/>
    <w:rsid w:val="00145CFF"/>
    <w:rPr>
      <w:rFonts w:ascii="Calibri" w:hAnsi="Calibri" w:eastAsia="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basedOn w:val="Fuentedeprrafopredeter"/>
    <w:link w:val="Piedepgina"/>
    <w:uiPriority w:val="99"/>
    <w:rsid w:val="00145CFF"/>
    <w:rPr>
      <w:rFonts w:ascii="Calibri" w:hAnsi="Calibri" w:eastAsia="Calibri" w:cs="Calibri"/>
      <w:lang w:val="es-ES"/>
    </w:rPr>
  </w:style>
  <w:style w:type="character" w:styleId="selectable-text" w:customStyle="1">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Pr>
  </w:style>
  <w:style w:type="character" w:styleId="Hipervnculo">
    <w:name w:val="Hyperlink"/>
    <w:basedOn w:val="Fuentedeprrafopredeter"/>
    <w:uiPriority w:val="99"/>
    <w:unhideWhenUsed/>
    <w:rsid w:val="008C4EE3"/>
    <w:rPr>
      <w:color w:val="0000FF" w:themeColor="hyperlink"/>
      <w:u w:val="single"/>
    </w:rPr>
  </w:style>
  <w:style w:type="character" w:styleId="Mencinsinresolver">
    <w:name w:val="Unresolved Mention"/>
    <w:basedOn w:val="Fuentedeprrafopredeter"/>
    <w:uiPriority w:val="99"/>
    <w:semiHidden/>
    <w:unhideWhenUsed/>
    <w:rsid w:val="008C4EE3"/>
    <w:rPr>
      <w:color w:val="605E5C"/>
      <w:shd w:val="clear" w:color="auto" w:fill="E1DFDD"/>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26"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24" /><Relationship Type="http://schemas.openxmlformats.org/officeDocument/2006/relationships/settings" Target="settings.xml" Id="rId5" /><Relationship Type="http://schemas.openxmlformats.org/officeDocument/2006/relationships/header" Target="header1.xml" Id="rId23" /><Relationship Type="http://schemas.openxmlformats.org/officeDocument/2006/relationships/styles" Target="styles.xml" Id="rId4" /><Relationship Type="http://schemas.openxmlformats.org/officeDocument/2006/relationships/hyperlink" Target="https://sena4-my.sharepoint.com/:w:/r/personal/dpiamba_sena_edu_co/_layouts/15/Doc.aspx?sourcedoc=%7BB50BB983-6074-46DC-9C85-CB1A000649DB%7D&amp;file=Metodolog%C3%ADa%20IAP%20para%20la%20Formulaci%C3%B3n%20de%20Propuestas%20AGRO.docx&amp;action=default&amp;mobileredirect=true" TargetMode="External" Id="Ra3daed269f784b77" /><Relationship Type="http://schemas.openxmlformats.org/officeDocument/2006/relationships/hyperlink" Target="https://sena4-my.sharepoint.com/my?viewid=4954b996%2Ddbc0%2D4985%2Da656%2Df49af5b54cdf&amp;id=%2Fpersonal%2Fdpiamba%5Fsena%5Fedu%5Fco%2FDocuments%2FSENA%202026%2F4%5FMayo%2FDocs%20Elaborados%2F3%5FPropuestas%2FFormulacion%20Propuestas2%2Epng&amp;parent=%2Fpersonal%2Fdpiamba%5Fsena%5Fedu%5Fco%2FDocuments%2FSENA%202026%2F4%5FMayo%2FDocs%20Elaborados%2F3%5FPropuestas" TargetMode="External" Id="Rfda95aa7ab464450" /><Relationship Type="http://schemas.openxmlformats.org/officeDocument/2006/relationships/hyperlink" Target="https://sena4-my.sharepoint.com/:w:/r/personal/dpiamba_sena_edu_co/_layouts/15/Doc.aspx?sourcedoc=%7B0799C974-B104-4276-9D18-340471322165%7D&amp;file=Estructura%20entregable%20propuestas%20componente%20agropecuario.docx&amp;action=default&amp;mobileredirect=true" TargetMode="External" Id="R28da04b559674ab6"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mV1iwMOWoKDV7CRa7SsqYdJCww==">CgMxLjA4AHIhMU90U09rd1B6WnhwczVPeHJRT3hOdzRjbXNmazd1dklp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0EF0EF-A8A5-4D04-B471-504E12F9DFD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Danya Geraldine Piamba Chamorro</lastModifiedBy>
  <revision>10</revision>
  <dcterms:created xsi:type="dcterms:W3CDTF">2026-05-14T17:48:00.0000000Z</dcterms:created>
  <dcterms:modified xsi:type="dcterms:W3CDTF">2026-06-16T18:45:42.4709788Z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