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ind w:left="1440" w:firstLine="0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Informe de Actividades de Contrato de Prestación de Servicio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68"/>
        </w:tabs>
        <w:ind w:left="1167" w:hanging="361.0000000000001"/>
        <w:rPr>
          <w:color w:val="000000"/>
          <w:sz w:val="20"/>
          <w:szCs w:val="20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rtl w:val="0"/>
        </w:rPr>
        <w:t xml:space="preserve">DATOS GENERALES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-55547</wp:posOffset>
                </wp:positionH>
                <wp:positionV relativeFrom="paragraph">
                  <wp:posOffset>71439</wp:posOffset>
                </wp:positionV>
                <wp:extent cx="6482201" cy="1871350"/>
                <wp:effectExtent b="0" l="0" r="0" t="0"/>
                <wp:wrapTopAndBottom distB="0" distT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157287" y="2894175"/>
                          <a:ext cx="6377426" cy="1771650"/>
                        </a:xfrm>
                        <a:custGeom>
                          <a:rect b="b" l="l" r="r" t="t"/>
                          <a:pathLst>
                            <a:path extrusionOk="0" h="1771650" w="5679440">
                              <a:moveTo>
                                <a:pt x="0" y="0"/>
                              </a:moveTo>
                              <a:lnTo>
                                <a:pt x="0" y="1771650"/>
                              </a:lnTo>
                              <a:lnTo>
                                <a:pt x="5679440" y="1771650"/>
                              </a:lnTo>
                              <a:lnTo>
                                <a:pt x="5679440" y="0"/>
                              </a:lnTo>
                              <a:close/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35" w:line="240"/>
                              <w:ind w:left="0" w:right="0" w:firstLine="222.0000076293945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Nro. De Contrato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: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CD-05-2026-2171.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30" w:line="376.00001335144043"/>
                              <w:ind w:left="0" w:right="2536.0000610351562" w:firstLine="222.0000076293945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Plazo de Ejecución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- Desde: 19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u w:val="single"/>
                                <w:vertAlign w:val="baseline"/>
                              </w:rPr>
                              <w:t xml:space="preserve">/01/2026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 - Hasta: 19/07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u w:val="single"/>
                                <w:vertAlign w:val="baseline"/>
                              </w:rPr>
                              <w:t xml:space="preserve">/2026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30" w:line="376.00001335144043"/>
                              <w:ind w:left="0" w:right="1124.000015258789" w:firstLine="222.0000076293945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Nombre y Apellido del Contratista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: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ORLANDO DE JESÚS SALCEDO ACEVEDO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30" w:line="376.00001335144043"/>
                              <w:ind w:left="0" w:right="2536.0000610351562" w:firstLine="222.0000076293945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Nro. Documento de Identificación: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1.045.685.010 De Barranquilla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30" w:line="376.00001335144043"/>
                              <w:ind w:left="0" w:right="2536.0000610351562" w:firstLine="222.0000076293945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Periodo: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correspondiente al periodo de 19 de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mayo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  a 18 de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junio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  2026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22.00000286102295"/>
                              <w:ind w:left="0" w:right="0" w:firstLine="222.0000076293945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Nro. de Pago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: 0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5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22.00000286102295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-55547</wp:posOffset>
                </wp:positionH>
                <wp:positionV relativeFrom="paragraph">
                  <wp:posOffset>71439</wp:posOffset>
                </wp:positionV>
                <wp:extent cx="6482201" cy="1871350"/>
                <wp:effectExtent b="0" l="0" r="0" t="0"/>
                <wp:wrapTopAndBottom distB="0" distT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2201" cy="18713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" w:lineRule="auto"/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168"/>
        </w:tabs>
        <w:spacing w:after="5" w:before="93" w:lineRule="auto"/>
        <w:ind w:left="1167" w:hanging="361.0000000000001"/>
        <w:rPr>
          <w:color w:val="000000"/>
          <w:sz w:val="20"/>
          <w:szCs w:val="20"/>
        </w:rPr>
      </w:pPr>
      <w:r w:rsidDel="00000000" w:rsidR="00000000" w:rsidRPr="00000000">
        <w:rPr>
          <w:b w:val="1"/>
          <w:bCs w:val="1"/>
          <w:color w:val="000000"/>
          <w:sz w:val="20"/>
          <w:szCs w:val="20"/>
          <w:rtl w:val="0"/>
        </w:rPr>
        <w:t xml:space="preserve">INFORME DE ACTIVIDADES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909639</wp:posOffset>
                </wp:positionH>
                <wp:positionV relativeFrom="paragraph">
                  <wp:posOffset>566741</wp:posOffset>
                </wp:positionV>
                <wp:extent cx="2362835" cy="396875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226495" y="3643475"/>
                          <a:ext cx="2239010" cy="273050"/>
                        </a:xfrm>
                        <a:custGeom>
                          <a:rect b="b" l="l" r="r" t="t"/>
                          <a:pathLst>
                            <a:path extrusionOk="0" h="273050" w="2239010">
                              <a:moveTo>
                                <a:pt x="2239010" y="0"/>
                              </a:moveTo>
                              <a:lnTo>
                                <a:pt x="0" y="0"/>
                              </a:lnTo>
                              <a:lnTo>
                                <a:pt x="0" y="127635"/>
                              </a:lnTo>
                              <a:lnTo>
                                <a:pt x="0" y="144780"/>
                              </a:lnTo>
                              <a:lnTo>
                                <a:pt x="0" y="272415"/>
                              </a:lnTo>
                              <a:lnTo>
                                <a:pt x="805180" y="272415"/>
                              </a:lnTo>
                              <a:lnTo>
                                <a:pt x="805180" y="144780"/>
                              </a:lnTo>
                              <a:lnTo>
                                <a:pt x="2239010" y="144780"/>
                              </a:lnTo>
                              <a:lnTo>
                                <a:pt x="22390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909639</wp:posOffset>
                </wp:positionH>
                <wp:positionV relativeFrom="paragraph">
                  <wp:posOffset>566741</wp:posOffset>
                </wp:positionV>
                <wp:extent cx="2362835" cy="396875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62835" cy="3968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006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70"/>
        <w:gridCol w:w="7090"/>
        <w:tblGridChange w:id="0">
          <w:tblGrid>
            <w:gridCol w:w="2970"/>
            <w:gridCol w:w="7090"/>
          </w:tblGrid>
        </w:tblGridChange>
      </w:tblGrid>
      <w:tr>
        <w:trPr>
          <w:cantSplit w:val="0"/>
          <w:trHeight w:val="24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Obligación Contractual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Rule="auto"/>
              <w:jc w:val="center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Producto</w:t>
            </w:r>
          </w:p>
        </w:tc>
      </w:tr>
      <w:tr>
        <w:trPr>
          <w:cantSplit w:val="0"/>
          <w:trHeight w:val="726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1. Participar en la formulación, articulación y seguimiento del plan estratégico del programa de inclusión, en el marco del proyecto fortalecimiento de la educación inclusiva equitativa y de calidad en el distrito de Barranquilla.</w:t>
            </w:r>
          </w:p>
        </w:tc>
        <w:tc>
          <w:tcPr/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 acompañó y asesoró a equipo de educación inclusiva en la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 actualización de plan de trabajo e indicadores para el proyecto de fortalecimiento de la educación Inclusiva: </w:t>
            </w:r>
          </w:p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</w:rPr>
            </w:pPr>
            <w:hyperlink r:id="rId8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https://drive.google.com/drive/folders/1pvDFPTUan41sn3zvTXj2_F1nhJCuIvXl?usp=sharing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2. Asesorar en el fortalecimiento de alianzas estratégicas y para la articulación de acciones intersectoriales, políticas, estrategias, programas y proyectos en materia de inclusión, en el marco del proyecto Fortalecimiento de la Educación inclusiva equitativa y de calidad en el distrito de Barranquilla.</w:t>
            </w:r>
          </w:p>
        </w:tc>
        <w:tc>
          <w:tcPr/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 continúo proceso de asistencia y desarrollo de acciones para la focalización, valoración e identificación de apoyos a beneficiarios de programa de inclusión de alcaldía, vinculando a estudiantes de las Instituciones Educativas Distritales: </w:t>
            </w:r>
          </w:p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</w:rPr>
            </w:pPr>
            <w:hyperlink r:id="rId9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https://docs.google.com/spreadsheets/d/1kqWHScbcgRdZ2rx4mGw1DLVzaFxlA_SF/edit?usp=sharing&amp;ouid=115017653484182339870&amp;rtpof=true&amp;sd=true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</w:rPr>
            </w:pPr>
            <w:hyperlink r:id="rId10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https://docs.google.com/spreadsheets/d/167AnQmXfnWWAJrPdvJtTug1BsuD8bVNb/edit?usp=drive_web&amp;ouid=115017653484182339870&amp;rtpof=true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color w:val="0000ff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br w:type="textWrapping"/>
              <w:t xml:space="preserve">Se asistió como representante de la Alcaldía de Barranquilla en taller regional de sistemas de cuidado con la CEPAL: </w:t>
            </w:r>
            <w:hyperlink r:id="rId11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https://www.cepal.org/es/notas/la-cepal-apc-colombia-impulsan-dialogo-multinivel-politicas-cuidado-enfoque-genero-territorial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3. Asesorar en los procesos de asistencia técnica y actividades formativas dirigidas a comunidades educativas, instituciones y organizaciones sociales, orientadas al fortalecimiento de prácticas relacionadas con la cultura inclusiva y el desarrollo social sostenible, en el marco del proyecto fortalecimiento de la educación inclusiva equitativa y de calidad en el distrito de Barranquilla.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 desarrolló de procesos de asistencia técnica y desarrollo formativo orientado a las comunidades educativas oficiales adjuntas a la Secretaría Distrital de educación: 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0" w:right="0" w:hanging="360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 desarrolló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Asistencia técnica: </w:t>
            </w:r>
            <w:hyperlink r:id="rId12">
              <w:r w:rsidDel="00000000" w:rsidR="00000000" w:rsidRPr="00000000">
                <w:rPr>
                  <w:rFonts w:ascii="Arial" w:cs="Arial" w:eastAsia="Arial" w:hAnsi="Arial"/>
                  <w:b w:val="0"/>
                  <w:bCs w:val="0"/>
                  <w:i w:val="0"/>
                  <w:iCs w:val="0"/>
                  <w:smallCaps w:val="0"/>
                  <w:strike w:val="0"/>
                  <w:color w:val="0000ff"/>
                  <w:u w:val="single"/>
                  <w:shd w:fill="auto" w:val="clear"/>
                  <w:vertAlign w:val="baseline"/>
                  <w:rtl w:val="0"/>
                </w:rPr>
                <w:t xml:space="preserve">https://drive.google.com/drive/folders/1IWXPYyjal2vOCoNgVjBmev-kXsiYeXQi?usp=sharing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0" w:right="0" w:firstLine="0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hyperlink r:id="rId13">
              <w:r w:rsidDel="00000000" w:rsidR="00000000" w:rsidRPr="00000000">
                <w:rPr>
                  <w:rFonts w:ascii="Arial" w:cs="Arial" w:eastAsia="Arial" w:hAnsi="Arial"/>
                  <w:b w:val="0"/>
                  <w:bCs w:val="0"/>
                  <w:i w:val="0"/>
                  <w:iCs w:val="0"/>
                  <w:smallCaps w:val="0"/>
                  <w:strike w:val="0"/>
                  <w:color w:val="0000ff"/>
                  <w:u w:val="single"/>
                  <w:shd w:fill="auto" w:val="clear"/>
                  <w:vertAlign w:val="baseline"/>
                  <w:rtl w:val="0"/>
                </w:rPr>
                <w:t xml:space="preserve">https://drive.google.com/drive/folders/1sMtwBh4N3dGyq8sMB-lGMmYINLG-AbfC?usp=sharing</w:t>
              </w:r>
            </w:hyperlink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0" w:right="0" w:hanging="360"/>
              <w:rPr/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 d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esarroll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ó procesos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formativos: </w:t>
            </w:r>
            <w:hyperlink r:id="rId14">
              <w:r w:rsidDel="00000000" w:rsidR="00000000" w:rsidRPr="00000000">
                <w:rPr>
                  <w:rFonts w:ascii="Arial" w:cs="Arial" w:eastAsia="Arial" w:hAnsi="Arial"/>
                  <w:b w:val="0"/>
                  <w:bCs w:val="0"/>
                  <w:i w:val="0"/>
                  <w:iCs w:val="0"/>
                  <w:smallCaps w:val="0"/>
                  <w:strike w:val="0"/>
                  <w:color w:val="0000ff"/>
                  <w:u w:val="single"/>
                  <w:shd w:fill="auto" w:val="clear"/>
                  <w:vertAlign w:val="baseline"/>
                  <w:rtl w:val="0"/>
                </w:rPr>
                <w:t xml:space="preserve">https://drive.google.com/drive/folders/11C-bQO9XLhPfdgguRAM326w35i39oOmO?usp=sharing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0" w:right="0" w:firstLine="0"/>
              <w:rPr>
                <w:rFonts w:ascii="Arial" w:cs="Arial" w:eastAsia="Arial" w:hAnsi="Arial"/>
              </w:rPr>
            </w:pPr>
            <w:hyperlink r:id="rId15">
              <w:r w:rsidDel="00000000" w:rsidR="00000000" w:rsidRPr="00000000">
                <w:rPr>
                  <w:rFonts w:ascii="Arial" w:cs="Arial" w:eastAsia="Arial" w:hAnsi="Arial"/>
                  <w:b w:val="0"/>
                  <w:bCs w:val="0"/>
                  <w:i w:val="0"/>
                  <w:iCs w:val="0"/>
                  <w:smallCaps w:val="0"/>
                  <w:strike w:val="0"/>
                  <w:color w:val="0000ff"/>
                  <w:u w:val="single"/>
                  <w:shd w:fill="auto" w:val="clear"/>
                  <w:vertAlign w:val="baseline"/>
                  <w:rtl w:val="0"/>
                </w:rPr>
                <w:t xml:space="preserve">https://drive.google.com/drive/folders/1Vo8XyQNMHbydWbTHCaoho5IOa47BK0DM?usp=sharing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 realizó el acompañamiento técnico y acompañó la estructuración de curso para de educación inclusiva: </w:t>
              <w:br w:type="textWrapping"/>
            </w:r>
            <w:hyperlink r:id="rId16">
              <w:r w:rsidDel="00000000" w:rsidR="00000000" w:rsidRPr="00000000">
                <w:rPr>
                  <w:rFonts w:ascii="Arial" w:cs="Arial" w:eastAsia="Arial" w:hAnsi="Arial"/>
                  <w:color w:val="1155cc"/>
                  <w:u w:val="single"/>
                  <w:rtl w:val="0"/>
                </w:rPr>
                <w:t xml:space="preserve">https://drive.google.com/drive/folders/1p7Za6vOyS-d1NU-fffsp5IHpsIqMwRMK?usp=sharing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20" w:right="0" w:firstLine="0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4. Participar en el desarrollo, aplicación y  evaluación de  instrumentos de gestión, recolección y análisis de datos, así como en la verificación de los mecanismos de medición de resultados en el marco del proyecto fortalecimiento de la educación inclusiva equitativa y de calidad en el distrito de Barranquilla.</w:t>
            </w:r>
          </w:p>
        </w:tc>
        <w:tc>
          <w:tcPr/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 asesoró en el seguimiento, y refocalización para las IED que recibieron valoración de capacidades de IEDs focalizadas: </w:t>
            </w:r>
            <w:hyperlink r:id="rId17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https://drive.google.com/drive/folders/1Bd2XYyBKw6PyN8vruMj7by8JfIn3Y4Pp?usp=drive_link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5.Participar en los procesos de </w:t>
            </w:r>
          </w:p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Investigación y la identificación </w:t>
            </w:r>
          </w:p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de buenas prácticas que permitan analizar la  realidad de  la población, reconocer, necesidades y proponer  estrategias de inclusión y restablecimiento de derechos,  en concordancia con las políticas públicas y lineamientos  distritales, en el marco del proyecto fortalecimiento de la Educación inclusiva equitativa y de calidad en el distrito de Barranquilla.</w:t>
            </w:r>
          </w:p>
        </w:tc>
        <w:tc>
          <w:tcPr/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Para este periodo no se realizaron actividades relacionadas con esta obligación.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/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6. Participar en el seguimiento de proyectos de inclusión orientados a la participación en convocatorias, reconocimientos, intercambios de experiencias y otras acciones estratégicas que contribuyan a la sostenibilidad y proyección de los programas de inclusión en las IED, en el marco del proyecto fortalecimiento de la educación inclusiva equitativa y de calidad en el distrito de Barranquilla.</w:t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 acompañó a equipo de educación inclusiva en procesos de formación a equipo e IEDs focalizadas en estrategia para el fomento de la cultura inclusiva con Gerencia de Ciudad: </w:t>
            </w:r>
          </w:p>
          <w:p w:rsidR="00000000" w:rsidDel="00000000" w:rsidP="00000000" w:rsidRDefault="00000000" w:rsidRPr="00000000" w14:paraId="0000002E">
            <w:pPr>
              <w:jc w:val="both"/>
              <w:rPr>
                <w:rFonts w:ascii="Arial" w:cs="Arial" w:eastAsia="Arial" w:hAnsi="Arial"/>
              </w:rPr>
            </w:pPr>
            <w:hyperlink r:id="rId18">
              <w:r w:rsidDel="00000000" w:rsidR="00000000" w:rsidRPr="00000000">
                <w:rPr>
                  <w:rFonts w:ascii="Arial" w:cs="Arial" w:eastAsia="Arial" w:hAnsi="Arial"/>
                  <w:color w:val="1155cc"/>
                  <w:u w:val="single"/>
                  <w:rtl w:val="0"/>
                </w:rPr>
                <w:t xml:space="preserve">https://drive.google.com/drive/folders/1pqCDh1Sk8JucUw0pbIOvE5jW3JGi0Aam?usp=drive_link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7. Cumplir con las demás actividades que le sean asignadas en el marco del proyecto fortalecimiento de la Educación inclusiva equitativa y de calidad en el distrito de Barranquilla.</w:t>
            </w:r>
          </w:p>
        </w:tc>
        <w:tc>
          <w:tcPr/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f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f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 realizó asistencia técnica de encuentros para seguimiento a implementación de programa de educación inclusiva:</w:t>
            </w:r>
          </w:p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ff"/>
              </w:rPr>
            </w:pPr>
            <w:bookmarkStart w:colFirst="0" w:colLast="0" w:name="_heading=h.tb1ngg9hqxyr" w:id="0"/>
            <w:bookmarkEnd w:id="0"/>
            <w:r w:rsidDel="00000000" w:rsidR="00000000" w:rsidRPr="00000000">
              <w:rPr>
                <w:rFonts w:ascii="Arial" w:cs="Arial" w:eastAsia="Arial" w:hAnsi="Arial"/>
                <w:color w:val="0000ff"/>
                <w:rtl w:val="0"/>
              </w:rPr>
              <w:t xml:space="preserve">https://drive.google.com/drive/folders/1msjAneEAe5nQYRK7uiJ4TkD0gv8pbWiK?usp=sharing</w:t>
            </w:r>
          </w:p>
        </w:tc>
      </w:tr>
    </w:tbl>
    <w:p w:rsidR="00000000" w:rsidDel="00000000" w:rsidP="00000000" w:rsidRDefault="00000000" w:rsidRPr="00000000" w14:paraId="00000039">
      <w:pPr>
        <w:rPr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sz w:val="20"/>
          <w:szCs w:val="20"/>
        </w:rPr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1500190</wp:posOffset>
                </wp:positionH>
                <wp:positionV relativeFrom="page">
                  <wp:posOffset>3238184</wp:posOffset>
                </wp:positionV>
                <wp:extent cx="2362835" cy="523240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226495" y="3580293"/>
                          <a:ext cx="2239010" cy="399415"/>
                        </a:xfrm>
                        <a:custGeom>
                          <a:rect b="b" l="l" r="r" t="t"/>
                          <a:pathLst>
                            <a:path extrusionOk="0" h="399415" w="2239010">
                              <a:moveTo>
                                <a:pt x="2239010" y="0"/>
                              </a:moveTo>
                              <a:lnTo>
                                <a:pt x="0" y="0"/>
                              </a:lnTo>
                              <a:lnTo>
                                <a:pt x="0" y="126365"/>
                              </a:lnTo>
                              <a:lnTo>
                                <a:pt x="0" y="144780"/>
                              </a:lnTo>
                              <a:lnTo>
                                <a:pt x="0" y="254635"/>
                              </a:lnTo>
                              <a:lnTo>
                                <a:pt x="0" y="271145"/>
                              </a:lnTo>
                              <a:lnTo>
                                <a:pt x="0" y="399415"/>
                              </a:lnTo>
                              <a:lnTo>
                                <a:pt x="805180" y="399415"/>
                              </a:lnTo>
                              <a:lnTo>
                                <a:pt x="805180" y="271145"/>
                              </a:lnTo>
                              <a:lnTo>
                                <a:pt x="2239010" y="271145"/>
                              </a:lnTo>
                              <a:lnTo>
                                <a:pt x="2239010" y="144780"/>
                              </a:lnTo>
                              <a:lnTo>
                                <a:pt x="2239010" y="126365"/>
                              </a:lnTo>
                              <a:lnTo>
                                <a:pt x="22390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1500190</wp:posOffset>
                </wp:positionH>
                <wp:positionV relativeFrom="page">
                  <wp:posOffset>3238184</wp:posOffset>
                </wp:positionV>
                <wp:extent cx="2362835" cy="523240"/>
                <wp:effectExtent b="0" l="0" r="0" t="0"/>
                <wp:wrapNone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62835" cy="5232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909639</wp:posOffset>
                </wp:positionH>
                <wp:positionV relativeFrom="paragraph">
                  <wp:posOffset>-652447</wp:posOffset>
                </wp:positionV>
                <wp:extent cx="2362835" cy="396875"/>
                <wp:effectExtent b="0" l="0" r="0" t="0"/>
                <wp:wrapNone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4212208" y="3629188"/>
                          <a:ext cx="2267585" cy="301625"/>
                        </a:xfrm>
                        <a:custGeom>
                          <a:rect b="b" l="l" r="r" t="t"/>
                          <a:pathLst>
                            <a:path extrusionOk="0" h="273050" w="2239010">
                              <a:moveTo>
                                <a:pt x="2239010" y="0"/>
                              </a:moveTo>
                              <a:lnTo>
                                <a:pt x="0" y="0"/>
                              </a:lnTo>
                              <a:lnTo>
                                <a:pt x="0" y="128270"/>
                              </a:lnTo>
                              <a:lnTo>
                                <a:pt x="0" y="144780"/>
                              </a:lnTo>
                              <a:lnTo>
                                <a:pt x="0" y="273050"/>
                              </a:lnTo>
                              <a:lnTo>
                                <a:pt x="1038225" y="273050"/>
                              </a:lnTo>
                              <a:lnTo>
                                <a:pt x="1038225" y="144780"/>
                              </a:lnTo>
                              <a:lnTo>
                                <a:pt x="2239010" y="144780"/>
                              </a:lnTo>
                              <a:lnTo>
                                <a:pt x="22390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909639</wp:posOffset>
                </wp:positionH>
                <wp:positionV relativeFrom="paragraph">
                  <wp:posOffset>-652447</wp:posOffset>
                </wp:positionV>
                <wp:extent cx="2362835" cy="396875"/>
                <wp:effectExtent b="0" l="0" r="0" t="0"/>
                <wp:wrapNone/>
                <wp:docPr id="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62835" cy="3968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4" w:lineRule="auto"/>
        <w:ind w:left="380" w:firstLine="0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Anexos</w:t>
      </w:r>
    </w:p>
    <w:p w:rsidR="00000000" w:rsidDel="00000000" w:rsidP="00000000" w:rsidRDefault="00000000" w:rsidRPr="00000000" w14:paraId="0000003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83"/>
        </w:tabs>
        <w:spacing w:before="2" w:line="206" w:lineRule="auto"/>
        <w:ind w:left="582" w:hanging="202.00000000000003"/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Formato de Interventoría firmado por el Supervisor.</w:t>
      </w:r>
    </w:p>
    <w:p w:rsidR="00000000" w:rsidDel="00000000" w:rsidP="00000000" w:rsidRDefault="00000000" w:rsidRPr="00000000" w14:paraId="0000003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83"/>
        </w:tabs>
        <w:spacing w:line="252.00000000000003" w:lineRule="auto"/>
        <w:ind w:left="582" w:hanging="202.00000000000003"/>
        <w:rPr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Fotocopia de los aportes obligatorios a salud, pensión y ARL del periodo, según las obligaciones del contrato.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433032</wp:posOffset>
            </wp:positionH>
            <wp:positionV relativeFrom="paragraph">
              <wp:posOffset>63500</wp:posOffset>
            </wp:positionV>
            <wp:extent cx="1971675" cy="657225"/>
            <wp:effectExtent b="0" l="0" r="0" t="0"/>
            <wp:wrapNone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6572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Style w:val="Heading1"/>
        <w:spacing w:line="204" w:lineRule="auto"/>
        <w:ind w:firstLine="38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Style w:val="Heading1"/>
        <w:spacing w:line="204" w:lineRule="auto"/>
        <w:ind w:firstLine="380"/>
        <w:rPr/>
      </w:pPr>
      <w:r w:rsidDel="00000000" w:rsidR="00000000" w:rsidRPr="00000000">
        <w:rPr>
          <w:rtl w:val="0"/>
        </w:rPr>
        <w:t xml:space="preserve">ORLANDO DE JESÚS SALCEDO ACEVEDO</w:t>
      </w:r>
    </w:p>
    <w:p w:rsidR="00000000" w:rsidDel="00000000" w:rsidP="00000000" w:rsidRDefault="00000000" w:rsidRPr="00000000" w14:paraId="00000043">
      <w:pPr>
        <w:spacing w:before="36" w:lineRule="auto"/>
        <w:ind w:left="380" w:firstLine="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Contratista</w:t>
      </w:r>
    </w:p>
    <w:sectPr>
      <w:headerReference r:id="rId20" w:type="default"/>
      <w:pgSz w:h="15840" w:w="12240" w:orient="portrait"/>
      <w:pgMar w:bottom="280" w:top="1380" w:left="1060" w:right="116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mbria"/>
  <w:font w:name="Georgia"/>
  <w:font w:name="Calibri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4">
    <w:pPr>
      <w:rPr>
        <w:color w:val="0000ff"/>
        <w:u w:val="singl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1167" w:hanging="360"/>
      </w:pPr>
      <w:rPr>
        <w:rFonts w:ascii="Arial" w:cs="Arial" w:eastAsia="Arial" w:hAnsi="Arial"/>
        <w:b w:val="1"/>
        <w:bCs w:val="1"/>
        <w:sz w:val="22"/>
        <w:szCs w:val="22"/>
      </w:rPr>
    </w:lvl>
    <w:lvl w:ilvl="1">
      <w:start w:val="0"/>
      <w:numFmt w:val="bullet"/>
      <w:lvlText w:val="•"/>
      <w:lvlJc w:val="left"/>
      <w:pPr>
        <w:ind w:left="2046" w:hanging="360"/>
      </w:pPr>
      <w:rPr/>
    </w:lvl>
    <w:lvl w:ilvl="2">
      <w:start w:val="0"/>
      <w:numFmt w:val="bullet"/>
      <w:lvlText w:val="•"/>
      <w:lvlJc w:val="left"/>
      <w:pPr>
        <w:ind w:left="2932" w:hanging="360"/>
      </w:pPr>
      <w:rPr/>
    </w:lvl>
    <w:lvl w:ilvl="3">
      <w:start w:val="0"/>
      <w:numFmt w:val="bullet"/>
      <w:lvlText w:val="•"/>
      <w:lvlJc w:val="left"/>
      <w:pPr>
        <w:ind w:left="3818" w:hanging="360"/>
      </w:pPr>
      <w:rPr/>
    </w:lvl>
    <w:lvl w:ilvl="4">
      <w:start w:val="0"/>
      <w:numFmt w:val="bullet"/>
      <w:lvlText w:val="•"/>
      <w:lvlJc w:val="left"/>
      <w:pPr>
        <w:ind w:left="4704" w:hanging="360"/>
      </w:pPr>
      <w:rPr/>
    </w:lvl>
    <w:lvl w:ilvl="5">
      <w:start w:val="0"/>
      <w:numFmt w:val="bullet"/>
      <w:lvlText w:val="•"/>
      <w:lvlJc w:val="left"/>
      <w:pPr>
        <w:ind w:left="5590" w:hanging="360"/>
      </w:pPr>
      <w:rPr/>
    </w:lvl>
    <w:lvl w:ilvl="6">
      <w:start w:val="0"/>
      <w:numFmt w:val="bullet"/>
      <w:lvlText w:val="•"/>
      <w:lvlJc w:val="left"/>
      <w:pPr>
        <w:ind w:left="6476" w:hanging="360"/>
      </w:pPr>
      <w:rPr/>
    </w:lvl>
    <w:lvl w:ilvl="7">
      <w:start w:val="0"/>
      <w:numFmt w:val="bullet"/>
      <w:lvlText w:val="•"/>
      <w:lvlJc w:val="left"/>
      <w:pPr>
        <w:ind w:left="7362" w:hanging="360"/>
      </w:pPr>
      <w:rPr/>
    </w:lvl>
    <w:lvl w:ilvl="8">
      <w:start w:val="0"/>
      <w:numFmt w:val="bullet"/>
      <w:lvlText w:val="•"/>
      <w:lvlJc w:val="left"/>
      <w:pPr>
        <w:ind w:left="8248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582" w:hanging="202"/>
      </w:pPr>
      <w:rPr>
        <w:rFonts w:ascii="Arial" w:cs="Arial" w:eastAsia="Arial" w:hAnsi="Arial"/>
        <w:sz w:val="18"/>
        <w:szCs w:val="18"/>
      </w:rPr>
    </w:lvl>
    <w:lvl w:ilvl="1">
      <w:start w:val="0"/>
      <w:numFmt w:val="bullet"/>
      <w:lvlText w:val="•"/>
      <w:lvlJc w:val="left"/>
      <w:pPr>
        <w:ind w:left="1524" w:hanging="201"/>
      </w:pPr>
      <w:rPr/>
    </w:lvl>
    <w:lvl w:ilvl="2">
      <w:start w:val="0"/>
      <w:numFmt w:val="bullet"/>
      <w:lvlText w:val="•"/>
      <w:lvlJc w:val="left"/>
      <w:pPr>
        <w:ind w:left="2468" w:hanging="202"/>
      </w:pPr>
      <w:rPr/>
    </w:lvl>
    <w:lvl w:ilvl="3">
      <w:start w:val="0"/>
      <w:numFmt w:val="bullet"/>
      <w:lvlText w:val="•"/>
      <w:lvlJc w:val="left"/>
      <w:pPr>
        <w:ind w:left="3412" w:hanging="202"/>
      </w:pPr>
      <w:rPr/>
    </w:lvl>
    <w:lvl w:ilvl="4">
      <w:start w:val="0"/>
      <w:numFmt w:val="bullet"/>
      <w:lvlText w:val="•"/>
      <w:lvlJc w:val="left"/>
      <w:pPr>
        <w:ind w:left="4356" w:hanging="202"/>
      </w:pPr>
      <w:rPr/>
    </w:lvl>
    <w:lvl w:ilvl="5">
      <w:start w:val="0"/>
      <w:numFmt w:val="bullet"/>
      <w:lvlText w:val="•"/>
      <w:lvlJc w:val="left"/>
      <w:pPr>
        <w:ind w:left="5300" w:hanging="202"/>
      </w:pPr>
      <w:rPr/>
    </w:lvl>
    <w:lvl w:ilvl="6">
      <w:start w:val="0"/>
      <w:numFmt w:val="bullet"/>
      <w:lvlText w:val="•"/>
      <w:lvlJc w:val="left"/>
      <w:pPr>
        <w:ind w:left="6244" w:hanging="202.0000000000009"/>
      </w:pPr>
      <w:rPr/>
    </w:lvl>
    <w:lvl w:ilvl="7">
      <w:start w:val="0"/>
      <w:numFmt w:val="bullet"/>
      <w:lvlText w:val="•"/>
      <w:lvlJc w:val="left"/>
      <w:pPr>
        <w:ind w:left="7188" w:hanging="202.0000000000009"/>
      </w:pPr>
      <w:rPr/>
    </w:lvl>
    <w:lvl w:ilvl="8">
      <w:start w:val="0"/>
      <w:numFmt w:val="bullet"/>
      <w:lvlText w:val="•"/>
      <w:lvlJc w:val="left"/>
      <w:pPr>
        <w:ind w:left="8132" w:hanging="202"/>
      </w:pPr>
      <w:rPr/>
    </w:lvl>
  </w:abstractNum>
  <w:abstractNum w:abstractNumId="4">
    <w:lvl w:ilvl="0">
      <w:start w:val="0"/>
      <w:numFmt w:val="bullet"/>
      <w:lvlText w:val="-"/>
      <w:lvlJc w:val="left"/>
      <w:pPr>
        <w:ind w:left="420" w:hanging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left="380"/>
    </w:pPr>
    <w:rPr>
      <w:b w:val="1"/>
      <w:bCs w:val="1"/>
      <w:sz w:val="20"/>
      <w:szCs w:val="20"/>
    </w:rPr>
  </w:style>
  <w:style w:type="paragraph" w:styleId="Heading2">
    <w:name w:val="heading 2"/>
    <w:basedOn w:val="Normal"/>
    <w:next w:val="Normal"/>
    <w:pPr>
      <w:ind w:left="538"/>
    </w:pPr>
    <w:rPr>
      <w:sz w:val="20"/>
      <w:szCs w:val="20"/>
    </w:rPr>
  </w:style>
  <w:style w:type="paragraph" w:styleId="Heading3">
    <w:name w:val="heading 3"/>
    <w:basedOn w:val="Normal"/>
    <w:next w:val="Normal"/>
    <w:pPr>
      <w:keepNext w:val="1"/>
      <w:keepLines w:val="1"/>
      <w:widowControl w:val="1"/>
      <w:spacing w:before="200" w:lineRule="auto"/>
      <w:ind w:left="720" w:hanging="720"/>
    </w:pPr>
    <w:rPr>
      <w:rFonts w:ascii="Cambria" w:cs="Cambria" w:eastAsia="Cambria" w:hAnsi="Cambria"/>
      <w:b w:val="1"/>
      <w:bCs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widowControl w:val="1"/>
      <w:spacing w:before="200" w:lineRule="auto"/>
      <w:ind w:left="864" w:hanging="864"/>
    </w:pPr>
    <w:rPr>
      <w:rFonts w:ascii="Cambria" w:cs="Cambria" w:eastAsia="Cambria" w:hAnsi="Cambria"/>
      <w:b w:val="1"/>
      <w:bCs w:val="1"/>
      <w:i w:val="1"/>
      <w:iCs w:val="1"/>
      <w:color w:val="4f81bd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spacing w:before="200" w:lineRule="auto"/>
      <w:ind w:left="1008" w:hanging="1008"/>
    </w:pPr>
    <w:rPr>
      <w:rFonts w:ascii="Cambria" w:cs="Cambria" w:eastAsia="Cambria" w:hAnsi="Cambria"/>
      <w:color w:val="243f60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spacing w:before="200" w:lineRule="auto"/>
      <w:ind w:left="1152" w:hanging="1152"/>
    </w:pPr>
    <w:rPr>
      <w:rFonts w:ascii="Cambria" w:cs="Cambria" w:eastAsia="Cambria" w:hAnsi="Cambria"/>
      <w:i w:val="1"/>
      <w:iCs w:val="1"/>
      <w:color w:val="243f60"/>
      <w:sz w:val="24"/>
      <w:szCs w:val="24"/>
    </w:rPr>
  </w:style>
  <w:style w:type="paragraph" w:styleId="Title">
    <w:name w:val="Title"/>
    <w:basedOn w:val="Normal"/>
    <w:next w:val="Normal"/>
    <w:pPr>
      <w:spacing w:before="71" w:lineRule="auto"/>
      <w:ind w:left="1519" w:right="1418"/>
      <w:jc w:val="center"/>
    </w:pPr>
    <w:rPr>
      <w:b w:val="1"/>
      <w:bCs w:val="1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widowControl w:val="1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eader" Target="header1.xml"/><Relationship Id="rId11" Type="http://schemas.openxmlformats.org/officeDocument/2006/relationships/hyperlink" Target="https://www.cepal.org/es/notas/la-cepal-apc-colombia-impulsan-dialogo-multinivel-politicas-cuidado-enfoque-genero-territorial" TargetMode="External"/><Relationship Id="rId10" Type="http://schemas.openxmlformats.org/officeDocument/2006/relationships/hyperlink" Target="https://docs.google.com/spreadsheets/d/167AnQmXfnWWAJrPdvJtTug1BsuD8bVNb/edit?usp=drive_web&amp;ouid=115017653484182339870&amp;rtpof=true" TargetMode="External"/><Relationship Id="rId13" Type="http://schemas.openxmlformats.org/officeDocument/2006/relationships/hyperlink" Target="https://drive.google.com/drive/folders/1sMtwBh4N3dGyq8sMB-lGMmYINLG-AbfC?usp=sharing" TargetMode="External"/><Relationship Id="rId12" Type="http://schemas.openxmlformats.org/officeDocument/2006/relationships/hyperlink" Target="https://drive.google.com/drive/folders/1IWXPYyjal2vOCoNgVjBmev-kXsiYeXQi?usp=sharing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ocs.google.com/spreadsheets/d/1kqWHScbcgRdZ2rx4mGw1DLVzaFxlA_SF/edit?usp=sharing&amp;ouid=115017653484182339870&amp;rtpof=true&amp;sd=true" TargetMode="External"/><Relationship Id="rId15" Type="http://schemas.openxmlformats.org/officeDocument/2006/relationships/hyperlink" Target="https://drive.google.com/drive/folders/1Vo8XyQNMHbydWbTHCaoho5IOa47BK0DM?usp=sharing" TargetMode="External"/><Relationship Id="rId14" Type="http://schemas.openxmlformats.org/officeDocument/2006/relationships/hyperlink" Target="https://drive.google.com/drive/folders/11C-bQO9XLhPfdgguRAM326w35i39oOmO?usp=sharing" TargetMode="External"/><Relationship Id="rId17" Type="http://schemas.openxmlformats.org/officeDocument/2006/relationships/hyperlink" Target="https://drive.google.com/drive/folders/1Bd2XYyBKw6PyN8vruMj7by8JfIn3Y4Pp?usp=drive_link" TargetMode="External"/><Relationship Id="rId16" Type="http://schemas.openxmlformats.org/officeDocument/2006/relationships/hyperlink" Target="https://drive.google.com/drive/folders/1p7Za6vOyS-d1NU-fffsp5IHpsIqMwRMK?usp=sharing" TargetMode="External"/><Relationship Id="rId5" Type="http://schemas.openxmlformats.org/officeDocument/2006/relationships/styles" Target="styles.xml"/><Relationship Id="rId19" Type="http://schemas.openxmlformats.org/officeDocument/2006/relationships/image" Target="media/image1.png"/><Relationship Id="rId6" Type="http://schemas.openxmlformats.org/officeDocument/2006/relationships/customXml" Target="../customXML/item1.xml"/><Relationship Id="rId18" Type="http://schemas.openxmlformats.org/officeDocument/2006/relationships/hyperlink" Target="https://drive.google.com/drive/folders/1pqCDh1Sk8JucUw0pbIOvE5jW3JGi0Aam?usp=drive_link" TargetMode="External"/><Relationship Id="rId7" Type="http://schemas.openxmlformats.org/officeDocument/2006/relationships/image" Target="media/image2.png"/><Relationship Id="rId8" Type="http://schemas.openxmlformats.org/officeDocument/2006/relationships/hyperlink" Target="https://drive.google.com/drive/folders/1pvDFPTUan41sn3zvTXj2_F1nhJCuIvXl?usp=sharing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ZuMrh/37aBJHsypEpNkBw0tDrQ==">CgMxLjAyDmgudGIxbmdnOWhxeHlyOAByITFNYURLUnozaEE0blVqZUh4M1BSLUY2S3JLaTRHbS1Nag==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