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ADBB1" w14:textId="7182BB6E" w:rsidR="009356FD" w:rsidRDefault="009356FD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356FD">
        <w:rPr>
          <w:sz w:val="20"/>
          <w:szCs w:val="20"/>
        </w:rPr>
        <w:t>FORMULARIO No. 10</w:t>
      </w:r>
    </w:p>
    <w:p w14:paraId="3F5D702F" w14:textId="77777777" w:rsidR="009356FD" w:rsidRDefault="009356FD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5A9A9CD5" w14:textId="61E880FD" w:rsidR="00C7016B" w:rsidRDefault="00C7016B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 ASPECTOS TECNICOS OBJETO DE </w:t>
      </w:r>
      <w:r w:rsidR="006860C8" w:rsidRPr="009728BA">
        <w:rPr>
          <w:sz w:val="20"/>
          <w:szCs w:val="20"/>
        </w:rPr>
        <w:t>PONDERACIÓN</w:t>
      </w:r>
      <w:r w:rsidRPr="009728BA">
        <w:rPr>
          <w:sz w:val="20"/>
          <w:szCs w:val="20"/>
        </w:rPr>
        <w:t xml:space="preserve"> </w:t>
      </w:r>
      <w:r w:rsidR="006860C8">
        <w:rPr>
          <w:sz w:val="20"/>
          <w:szCs w:val="20"/>
        </w:rPr>
        <w:t>–</w:t>
      </w:r>
      <w:r w:rsidRPr="009728BA">
        <w:rPr>
          <w:sz w:val="20"/>
          <w:szCs w:val="20"/>
        </w:rPr>
        <w:t xml:space="preserve"> OPCIONAL</w:t>
      </w:r>
    </w:p>
    <w:p w14:paraId="0DCE99D7" w14:textId="1D15D45C" w:rsidR="006860C8" w:rsidRDefault="006860C8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6980A204" w14:textId="06D45011" w:rsidR="00A74E08" w:rsidRDefault="00A74E08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44570428" w14:textId="77777777" w:rsidR="00A74E08" w:rsidRPr="000C21DD" w:rsidRDefault="00A74E08" w:rsidP="00A74E08">
      <w:pPr>
        <w:pStyle w:val="Textoindependiente3"/>
        <w:contextualSpacing/>
        <w:rPr>
          <w:b/>
          <w:bCs/>
          <w:i/>
          <w:i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"/>
        <w:gridCol w:w="5982"/>
        <w:gridCol w:w="1074"/>
        <w:gridCol w:w="1520"/>
      </w:tblGrid>
      <w:tr w:rsidR="00A74E08" w:rsidRPr="000C21DD" w14:paraId="01E44143" w14:textId="65C1C02A" w:rsidTr="00A74E08">
        <w:trPr>
          <w:trHeight w:val="60"/>
          <w:jc w:val="center"/>
        </w:trPr>
        <w:tc>
          <w:tcPr>
            <w:tcW w:w="3861" w:type="pct"/>
            <w:gridSpan w:val="2"/>
            <w:shd w:val="clear" w:color="auto" w:fill="DEEAF6" w:themeFill="accent1" w:themeFillTint="33"/>
            <w:vAlign w:val="center"/>
            <w:hideMark/>
          </w:tcPr>
          <w:p w14:paraId="5947439A" w14:textId="77777777" w:rsidR="00A74E08" w:rsidRPr="000C21DD" w:rsidRDefault="00A74E08" w:rsidP="00B02DAC">
            <w:pPr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0C21DD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08" w:type="pct"/>
            <w:shd w:val="clear" w:color="auto" w:fill="DEEAF6" w:themeFill="accent1" w:themeFillTint="33"/>
            <w:vAlign w:val="center"/>
            <w:hideMark/>
          </w:tcPr>
          <w:p w14:paraId="1DF95951" w14:textId="77777777" w:rsidR="00A74E08" w:rsidRPr="000C21DD" w:rsidRDefault="00A74E08" w:rsidP="00B02DAC">
            <w:pPr>
              <w:jc w:val="center"/>
              <w:rPr>
                <w:b/>
                <w:bCs/>
                <w:sz w:val="20"/>
                <w:szCs w:val="20"/>
              </w:rPr>
            </w:pPr>
            <w:r w:rsidRPr="000C21DD">
              <w:rPr>
                <w:b/>
                <w:bCs/>
                <w:sz w:val="20"/>
                <w:szCs w:val="20"/>
              </w:rPr>
              <w:t>PUNTAJE MÁXIMO</w:t>
            </w:r>
          </w:p>
        </w:tc>
        <w:tc>
          <w:tcPr>
            <w:tcW w:w="531" w:type="pct"/>
            <w:shd w:val="clear" w:color="auto" w:fill="DEEAF6" w:themeFill="accent1" w:themeFillTint="33"/>
          </w:tcPr>
          <w:p w14:paraId="54F5F7D4" w14:textId="1DA26CEC" w:rsidR="00A74E08" w:rsidRPr="000C21DD" w:rsidRDefault="00A74E08" w:rsidP="00B02DAC">
            <w:pPr>
              <w:jc w:val="center"/>
              <w:rPr>
                <w:b/>
                <w:bCs/>
                <w:sz w:val="20"/>
                <w:szCs w:val="20"/>
              </w:rPr>
            </w:pPr>
            <w:r w:rsidRPr="00FC3727">
              <w:rPr>
                <w:b/>
                <w:color w:val="000000"/>
                <w:sz w:val="18"/>
                <w:szCs w:val="18"/>
                <w:lang w:eastAsia="es-CO"/>
              </w:rPr>
              <w:t>Marque su OFRECIMIENTO con una X</w:t>
            </w:r>
          </w:p>
        </w:tc>
      </w:tr>
      <w:tr w:rsidR="00A74E08" w:rsidRPr="000C21DD" w14:paraId="762853BF" w14:textId="7B31616B" w:rsidTr="00A74E08">
        <w:trPr>
          <w:trHeight w:val="616"/>
          <w:jc w:val="center"/>
        </w:trPr>
        <w:tc>
          <w:tcPr>
            <w:tcW w:w="209" w:type="pct"/>
            <w:noWrap/>
            <w:vAlign w:val="center"/>
          </w:tcPr>
          <w:p w14:paraId="2CA849BC" w14:textId="77777777" w:rsidR="00A74E08" w:rsidRPr="000C21DD" w:rsidRDefault="00A74E08" w:rsidP="00B02DAC">
            <w:pPr>
              <w:jc w:val="center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>1</w:t>
            </w:r>
          </w:p>
        </w:tc>
        <w:tc>
          <w:tcPr>
            <w:tcW w:w="3652" w:type="pct"/>
            <w:vAlign w:val="center"/>
          </w:tcPr>
          <w:p w14:paraId="4F217316" w14:textId="372F85AF" w:rsidR="00A74E08" w:rsidRPr="000C21DD" w:rsidRDefault="00A74E08" w:rsidP="00B02DAC">
            <w:pPr>
              <w:jc w:val="both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 xml:space="preserve">El oferente que ofrezca: Un (01) kit de refrigerio adicional con las mismas características técnicas, por cada </w:t>
            </w:r>
            <w:r w:rsidR="006314FF">
              <w:rPr>
                <w:sz w:val="20"/>
                <w:szCs w:val="20"/>
              </w:rPr>
              <w:t>10</w:t>
            </w:r>
            <w:r w:rsidRPr="000C21DD">
              <w:rPr>
                <w:sz w:val="20"/>
                <w:szCs w:val="20"/>
              </w:rPr>
              <w:t xml:space="preserve"> kits de refrigerios contratados, sin que este ofrecimiento genere costo adicional para la ACC.</w:t>
            </w:r>
          </w:p>
        </w:tc>
        <w:tc>
          <w:tcPr>
            <w:tcW w:w="608" w:type="pct"/>
            <w:vAlign w:val="center"/>
          </w:tcPr>
          <w:p w14:paraId="5148EFE7" w14:textId="77777777" w:rsidR="00A74E08" w:rsidRPr="000C21DD" w:rsidRDefault="00A74E08" w:rsidP="00B02DAC">
            <w:pPr>
              <w:jc w:val="center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>100</w:t>
            </w:r>
          </w:p>
        </w:tc>
        <w:tc>
          <w:tcPr>
            <w:tcW w:w="531" w:type="pct"/>
            <w:vAlign w:val="center"/>
          </w:tcPr>
          <w:p w14:paraId="30734B2B" w14:textId="77777777" w:rsidR="00A74E08" w:rsidRPr="000C21DD" w:rsidRDefault="00A74E08" w:rsidP="00A74E08">
            <w:pPr>
              <w:jc w:val="center"/>
              <w:rPr>
                <w:sz w:val="20"/>
                <w:szCs w:val="20"/>
              </w:rPr>
            </w:pPr>
          </w:p>
        </w:tc>
      </w:tr>
      <w:tr w:rsidR="00A74E08" w:rsidRPr="000C21DD" w14:paraId="2E7F2D25" w14:textId="52178FDB" w:rsidTr="00A74E08">
        <w:trPr>
          <w:trHeight w:val="855"/>
          <w:jc w:val="center"/>
        </w:trPr>
        <w:tc>
          <w:tcPr>
            <w:tcW w:w="209" w:type="pct"/>
            <w:noWrap/>
            <w:vAlign w:val="center"/>
          </w:tcPr>
          <w:p w14:paraId="0421B6A2" w14:textId="77777777" w:rsidR="00A74E08" w:rsidRPr="000C21DD" w:rsidRDefault="00A74E08" w:rsidP="00B02DAC">
            <w:pPr>
              <w:jc w:val="center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>2</w:t>
            </w:r>
          </w:p>
        </w:tc>
        <w:tc>
          <w:tcPr>
            <w:tcW w:w="3652" w:type="pct"/>
            <w:vAlign w:val="center"/>
          </w:tcPr>
          <w:p w14:paraId="1C681C3A" w14:textId="77777777" w:rsidR="00A74E08" w:rsidRPr="000C21DD" w:rsidRDefault="00A74E08" w:rsidP="00B02DAC">
            <w:pPr>
              <w:jc w:val="both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>El oferente que ofrezca: Servicio adicional de baquiano: Disponibilidad adicional de baquiano sin costo adicional; es decir, dos (2) servicios/día adicional por cada diez (10) servicios contratados, sin que este ofrecimiento genere costo adicional para la ACC.</w:t>
            </w:r>
          </w:p>
        </w:tc>
        <w:tc>
          <w:tcPr>
            <w:tcW w:w="608" w:type="pct"/>
            <w:vAlign w:val="center"/>
          </w:tcPr>
          <w:p w14:paraId="610F9976" w14:textId="77777777" w:rsidR="00A74E08" w:rsidRPr="000C21DD" w:rsidRDefault="00A74E08" w:rsidP="00B02DAC">
            <w:pPr>
              <w:jc w:val="center"/>
              <w:rPr>
                <w:sz w:val="20"/>
                <w:szCs w:val="20"/>
              </w:rPr>
            </w:pPr>
            <w:r w:rsidRPr="000C21DD">
              <w:rPr>
                <w:sz w:val="20"/>
                <w:szCs w:val="20"/>
              </w:rPr>
              <w:t>100</w:t>
            </w:r>
          </w:p>
        </w:tc>
        <w:tc>
          <w:tcPr>
            <w:tcW w:w="531" w:type="pct"/>
            <w:vAlign w:val="center"/>
          </w:tcPr>
          <w:p w14:paraId="6CF6993A" w14:textId="77777777" w:rsidR="00A74E08" w:rsidRPr="000C21DD" w:rsidRDefault="00A74E08" w:rsidP="00A74E08">
            <w:pPr>
              <w:jc w:val="center"/>
              <w:rPr>
                <w:sz w:val="20"/>
                <w:szCs w:val="20"/>
              </w:rPr>
            </w:pPr>
          </w:p>
        </w:tc>
      </w:tr>
      <w:tr w:rsidR="00A74E08" w:rsidRPr="000C21DD" w14:paraId="2D75C1E8" w14:textId="4B6129A6" w:rsidTr="00A74E08">
        <w:trPr>
          <w:trHeight w:val="300"/>
          <w:jc w:val="center"/>
        </w:trPr>
        <w:tc>
          <w:tcPr>
            <w:tcW w:w="3861" w:type="pct"/>
            <w:gridSpan w:val="2"/>
            <w:vAlign w:val="center"/>
            <w:hideMark/>
          </w:tcPr>
          <w:p w14:paraId="5FF39FC8" w14:textId="77777777" w:rsidR="00A74E08" w:rsidRPr="000C21DD" w:rsidRDefault="00A74E08" w:rsidP="00B02DAC">
            <w:pPr>
              <w:jc w:val="center"/>
              <w:rPr>
                <w:b/>
                <w:bCs/>
                <w:sz w:val="20"/>
                <w:szCs w:val="20"/>
              </w:rPr>
            </w:pPr>
            <w:r w:rsidRPr="000C21DD">
              <w:rPr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608" w:type="pct"/>
            <w:vAlign w:val="center"/>
            <w:hideMark/>
          </w:tcPr>
          <w:p w14:paraId="2045B677" w14:textId="77777777" w:rsidR="00A74E08" w:rsidRPr="000C21DD" w:rsidRDefault="00A74E08" w:rsidP="00B02DAC">
            <w:pPr>
              <w:jc w:val="center"/>
              <w:rPr>
                <w:b/>
                <w:bCs/>
                <w:sz w:val="20"/>
                <w:szCs w:val="20"/>
              </w:rPr>
            </w:pPr>
            <w:r w:rsidRPr="000C21DD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531" w:type="pct"/>
            <w:vAlign w:val="center"/>
          </w:tcPr>
          <w:p w14:paraId="6987AE94" w14:textId="77777777" w:rsidR="00A74E08" w:rsidRPr="000C21DD" w:rsidRDefault="00A74E08" w:rsidP="00A74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99CB07C" w14:textId="77777777" w:rsidR="00A74E08" w:rsidRPr="000C21DD" w:rsidRDefault="00A74E08" w:rsidP="00A74E0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2B2B384D" w14:textId="77777777" w:rsidR="00A74E08" w:rsidRPr="000C21DD" w:rsidRDefault="00A74E08" w:rsidP="00A74E0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  <w:r w:rsidRPr="000C21DD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341B9EBE" w14:textId="77777777" w:rsidR="00A74E08" w:rsidRPr="000C21DD" w:rsidRDefault="00A74E08" w:rsidP="00A74E08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</w:p>
    <w:p w14:paraId="22A59E6A" w14:textId="77777777" w:rsidR="00A74E08" w:rsidRPr="000C21DD" w:rsidRDefault="00A74E08" w:rsidP="00A74E08">
      <w:pPr>
        <w:ind w:right="-144"/>
        <w:jc w:val="both"/>
        <w:rPr>
          <w:sz w:val="20"/>
          <w:szCs w:val="20"/>
        </w:rPr>
      </w:pPr>
      <w:r w:rsidRPr="000C21DD">
        <w:rPr>
          <w:sz w:val="20"/>
          <w:szCs w:val="20"/>
        </w:rPr>
        <w:t xml:space="preserve">La puntuación técnica será de un mínimo de 0 puntos y un máximo de </w:t>
      </w:r>
      <w:r w:rsidRPr="000C21DD">
        <w:rPr>
          <w:sz w:val="20"/>
          <w:szCs w:val="20"/>
          <w:u w:val="single"/>
        </w:rPr>
        <w:t>200 puntos.</w:t>
      </w:r>
    </w:p>
    <w:p w14:paraId="46BB159C" w14:textId="77777777" w:rsidR="00A74E08" w:rsidRPr="000C21DD" w:rsidRDefault="00A74E08" w:rsidP="00A74E08">
      <w:pPr>
        <w:ind w:right="-144"/>
        <w:jc w:val="both"/>
        <w:rPr>
          <w:sz w:val="20"/>
          <w:szCs w:val="20"/>
        </w:rPr>
      </w:pPr>
    </w:p>
    <w:p w14:paraId="1238D7FE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C21DD">
        <w:rPr>
          <w:sz w:val="20"/>
          <w:szCs w:val="20"/>
        </w:rPr>
        <w:t xml:space="preserve">NOTA 1: La Agencia Catastral de Cundinamarca sobre los aspectos y/o documentos señalados para la asignación del puntaje técnico, NO REALIZARA ningún tipo de requerimiento, teniendo en cuenta que los mismos constituyen factor de escogencia de las ofertas. </w:t>
      </w:r>
    </w:p>
    <w:p w14:paraId="29C2E857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35582CDE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C21DD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12BE23A2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2369AF4E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C21DD">
        <w:rPr>
          <w:sz w:val="20"/>
          <w:szCs w:val="20"/>
        </w:rPr>
        <w:t>NOTA 3: Los factores de ponderación son opcionales, no son obligatorios y su ofrecimiento no genera costo económico adicional para La Agencia Catastral de Cundinamarca.</w:t>
      </w:r>
    </w:p>
    <w:p w14:paraId="287718AE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7BFAA0C7" w14:textId="77777777" w:rsidR="00A74E08" w:rsidRPr="000C21DD" w:rsidRDefault="00A74E08" w:rsidP="00A74E08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C21DD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económica.</w:t>
      </w:r>
    </w:p>
    <w:p w14:paraId="1A106323" w14:textId="01B7E9B8" w:rsidR="00A74E08" w:rsidRDefault="00A74E08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078DED92" w14:textId="6ADFB695" w:rsidR="00A74E08" w:rsidRDefault="00A74E08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72286A52" w14:textId="7B394CFB" w:rsidR="00BA582C" w:rsidRDefault="00BA582C" w:rsidP="00C7016B">
      <w:pPr>
        <w:jc w:val="both"/>
        <w:rPr>
          <w:b/>
          <w:bCs/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996515">
    <w:abstractNumId w:val="1"/>
  </w:num>
  <w:num w:numId="2" w16cid:durableId="1498570087">
    <w:abstractNumId w:val="3"/>
  </w:num>
  <w:num w:numId="3" w16cid:durableId="1736007280">
    <w:abstractNumId w:val="0"/>
  </w:num>
  <w:num w:numId="4" w16cid:durableId="583804316">
    <w:abstractNumId w:val="6"/>
  </w:num>
  <w:num w:numId="5" w16cid:durableId="885677123">
    <w:abstractNumId w:val="5"/>
  </w:num>
  <w:num w:numId="6" w16cid:durableId="1213348554">
    <w:abstractNumId w:val="2"/>
  </w:num>
  <w:num w:numId="7" w16cid:durableId="4494764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13CEA"/>
    <w:rsid w:val="00026B63"/>
    <w:rsid w:val="00196911"/>
    <w:rsid w:val="001D6B52"/>
    <w:rsid w:val="00291200"/>
    <w:rsid w:val="002D4965"/>
    <w:rsid w:val="0031700F"/>
    <w:rsid w:val="003557F9"/>
    <w:rsid w:val="0035610E"/>
    <w:rsid w:val="003A0B79"/>
    <w:rsid w:val="003A520B"/>
    <w:rsid w:val="003F785F"/>
    <w:rsid w:val="00431340"/>
    <w:rsid w:val="00450A83"/>
    <w:rsid w:val="00470A3D"/>
    <w:rsid w:val="0047112D"/>
    <w:rsid w:val="00475B85"/>
    <w:rsid w:val="005461EC"/>
    <w:rsid w:val="00552775"/>
    <w:rsid w:val="005940DD"/>
    <w:rsid w:val="005A38B5"/>
    <w:rsid w:val="005C3415"/>
    <w:rsid w:val="00627528"/>
    <w:rsid w:val="006314FF"/>
    <w:rsid w:val="006860C8"/>
    <w:rsid w:val="006A72F5"/>
    <w:rsid w:val="006C52AE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470C5"/>
    <w:rsid w:val="00850077"/>
    <w:rsid w:val="008738BE"/>
    <w:rsid w:val="00914BA9"/>
    <w:rsid w:val="009356FD"/>
    <w:rsid w:val="009728BA"/>
    <w:rsid w:val="00973C6F"/>
    <w:rsid w:val="009A1EB9"/>
    <w:rsid w:val="009E536E"/>
    <w:rsid w:val="00A421F2"/>
    <w:rsid w:val="00A74E08"/>
    <w:rsid w:val="00A773C0"/>
    <w:rsid w:val="00AE4CC9"/>
    <w:rsid w:val="00AE5A9C"/>
    <w:rsid w:val="00B62121"/>
    <w:rsid w:val="00BA582C"/>
    <w:rsid w:val="00C252D1"/>
    <w:rsid w:val="00C32B77"/>
    <w:rsid w:val="00C3659D"/>
    <w:rsid w:val="00C7016B"/>
    <w:rsid w:val="00C80B36"/>
    <w:rsid w:val="00CD6F3B"/>
    <w:rsid w:val="00E478B1"/>
    <w:rsid w:val="00E66A51"/>
    <w:rsid w:val="00F27118"/>
    <w:rsid w:val="00F502C4"/>
    <w:rsid w:val="00F63293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4E0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74E08"/>
    <w:rPr>
      <w:rFonts w:ascii="Arial" w:eastAsia="Times New Roman" w:hAnsi="Arial" w:cs="Arial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Jonnatan Puerto</cp:lastModifiedBy>
  <cp:revision>61</cp:revision>
  <dcterms:created xsi:type="dcterms:W3CDTF">2017-08-18T22:14:00Z</dcterms:created>
  <dcterms:modified xsi:type="dcterms:W3CDTF">2026-06-10T16:42:00Z</dcterms:modified>
</cp:coreProperties>
</file>